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61ADBD" w14:textId="4D94E6AB" w:rsidR="008C1724" w:rsidRPr="004D08AD" w:rsidRDefault="008C1724" w:rsidP="00183698">
      <w:pPr>
        <w:spacing w:line="360" w:lineRule="auto"/>
        <w:rPr>
          <w:rFonts w:cs="Times New Roman"/>
          <w:b/>
          <w:bCs/>
          <w:sz w:val="32"/>
          <w:szCs w:val="32"/>
        </w:rPr>
      </w:pPr>
      <w:r w:rsidRPr="004D08AD">
        <w:rPr>
          <w:rFonts w:cs="Times New Roman"/>
          <w:b/>
          <w:bCs/>
          <w:sz w:val="32"/>
          <w:szCs w:val="32"/>
        </w:rPr>
        <w:t>MEMORIA INSTITUCIONAL INAIPI 201</w:t>
      </w:r>
      <w:r w:rsidR="00DC0178" w:rsidRPr="004D08AD">
        <w:rPr>
          <w:rFonts w:cs="Times New Roman"/>
          <w:b/>
          <w:bCs/>
          <w:sz w:val="32"/>
          <w:szCs w:val="32"/>
        </w:rPr>
        <w:t>9</w:t>
      </w:r>
    </w:p>
    <w:p w14:paraId="4884494C" w14:textId="13A2E0D5" w:rsidR="00F044BA" w:rsidRPr="00183698" w:rsidRDefault="008C1724" w:rsidP="00183698">
      <w:pPr>
        <w:pStyle w:val="Ttulo1"/>
      </w:pPr>
      <w:bookmarkStart w:id="0" w:name="_Toc27142058"/>
      <w:r w:rsidRPr="00183698">
        <w:t xml:space="preserve">I. </w:t>
      </w:r>
      <w:r w:rsidR="550CF901" w:rsidRPr="00183698">
        <w:t>Índice de Contenido</w:t>
      </w:r>
      <w:bookmarkEnd w:id="0"/>
    </w:p>
    <w:sdt>
      <w:sdtPr>
        <w:rPr>
          <w:rFonts w:eastAsiaTheme="minorHAnsi"/>
          <w:lang w:val="es-ES"/>
        </w:rPr>
        <w:id w:val="1423606144"/>
        <w:docPartObj>
          <w:docPartGallery w:val="Table of Contents"/>
          <w:docPartUnique/>
        </w:docPartObj>
      </w:sdtPr>
      <w:sdtEndPr>
        <w:rPr>
          <w:rFonts w:ascii="Times New Roman" w:hAnsi="Times New Roman"/>
          <w:b/>
          <w:bCs/>
          <w:color w:val="auto"/>
          <w:sz w:val="24"/>
          <w:szCs w:val="22"/>
          <w:lang w:eastAsia="en-US"/>
        </w:rPr>
      </w:sdtEndPr>
      <w:sdtContent>
        <w:p w14:paraId="22FB27E0" w14:textId="73D95712" w:rsidR="00FE507C" w:rsidRPr="004D08AD" w:rsidRDefault="00FE507C" w:rsidP="00183698">
          <w:pPr>
            <w:pStyle w:val="TtuloTDC"/>
          </w:pPr>
        </w:p>
        <w:p w14:paraId="0955DF5E" w14:textId="50018D4A" w:rsidR="00C83D74" w:rsidRDefault="00FE507C">
          <w:pPr>
            <w:pStyle w:val="TDC1"/>
            <w:tabs>
              <w:tab w:val="right" w:leader="dot" w:pos="9350"/>
            </w:tabs>
            <w:rPr>
              <w:rFonts w:asciiTheme="minorHAnsi" w:eastAsiaTheme="minorEastAsia" w:hAnsiTheme="minorHAnsi"/>
              <w:noProof/>
              <w:sz w:val="22"/>
              <w:lang w:eastAsia="es-DO"/>
            </w:rPr>
          </w:pPr>
          <w:r w:rsidRPr="004D08AD">
            <w:rPr>
              <w:rFonts w:cs="Times New Roman"/>
              <w:b/>
              <w:bCs/>
              <w:lang w:val="es-ES"/>
            </w:rPr>
            <w:fldChar w:fldCharType="begin"/>
          </w:r>
          <w:r w:rsidRPr="004D08AD">
            <w:rPr>
              <w:rFonts w:cs="Times New Roman"/>
              <w:b/>
              <w:bCs/>
              <w:lang w:val="es-ES"/>
            </w:rPr>
            <w:instrText xml:space="preserve"> TOC \o "1-3" \h \z \u </w:instrText>
          </w:r>
          <w:r w:rsidRPr="004D08AD">
            <w:rPr>
              <w:rFonts w:cs="Times New Roman"/>
              <w:b/>
              <w:bCs/>
              <w:lang w:val="es-ES"/>
            </w:rPr>
            <w:fldChar w:fldCharType="separate"/>
          </w:r>
          <w:hyperlink w:anchor="_Toc27142058" w:history="1">
            <w:r w:rsidR="00C83D74" w:rsidRPr="00A50165">
              <w:rPr>
                <w:rStyle w:val="Hipervnculo"/>
                <w:noProof/>
              </w:rPr>
              <w:t>I. Índice de Contenido</w:t>
            </w:r>
            <w:r w:rsidR="00C83D74">
              <w:rPr>
                <w:noProof/>
                <w:webHidden/>
              </w:rPr>
              <w:tab/>
            </w:r>
            <w:r w:rsidR="00C83D74">
              <w:rPr>
                <w:noProof/>
                <w:webHidden/>
              </w:rPr>
              <w:fldChar w:fldCharType="begin"/>
            </w:r>
            <w:r w:rsidR="00C83D74">
              <w:rPr>
                <w:noProof/>
                <w:webHidden/>
              </w:rPr>
              <w:instrText xml:space="preserve"> PAGEREF _Toc27142058 \h </w:instrText>
            </w:r>
            <w:r w:rsidR="00C83D74">
              <w:rPr>
                <w:noProof/>
                <w:webHidden/>
              </w:rPr>
            </w:r>
            <w:r w:rsidR="00C83D74">
              <w:rPr>
                <w:noProof/>
                <w:webHidden/>
              </w:rPr>
              <w:fldChar w:fldCharType="separate"/>
            </w:r>
            <w:r w:rsidR="00C83D74">
              <w:rPr>
                <w:noProof/>
                <w:webHidden/>
              </w:rPr>
              <w:t>1</w:t>
            </w:r>
            <w:r w:rsidR="00C83D74">
              <w:rPr>
                <w:noProof/>
                <w:webHidden/>
              </w:rPr>
              <w:fldChar w:fldCharType="end"/>
            </w:r>
          </w:hyperlink>
        </w:p>
        <w:p w14:paraId="3E66D159" w14:textId="612ADDEF" w:rsidR="00C83D74" w:rsidRDefault="00C83D74">
          <w:pPr>
            <w:pStyle w:val="TDC1"/>
            <w:tabs>
              <w:tab w:val="right" w:leader="dot" w:pos="9350"/>
            </w:tabs>
            <w:rPr>
              <w:rFonts w:asciiTheme="minorHAnsi" w:eastAsiaTheme="minorEastAsia" w:hAnsiTheme="minorHAnsi"/>
              <w:noProof/>
              <w:sz w:val="22"/>
              <w:lang w:eastAsia="es-DO"/>
            </w:rPr>
          </w:pPr>
          <w:hyperlink w:anchor="_Toc27142059" w:history="1">
            <w:r w:rsidRPr="00A50165">
              <w:rPr>
                <w:rStyle w:val="Hipervnculo"/>
                <w:noProof/>
              </w:rPr>
              <w:t>II. Resumen Ejecutivo</w:t>
            </w:r>
            <w:r>
              <w:rPr>
                <w:noProof/>
                <w:webHidden/>
              </w:rPr>
              <w:tab/>
            </w:r>
            <w:r>
              <w:rPr>
                <w:noProof/>
                <w:webHidden/>
              </w:rPr>
              <w:fldChar w:fldCharType="begin"/>
            </w:r>
            <w:r>
              <w:rPr>
                <w:noProof/>
                <w:webHidden/>
              </w:rPr>
              <w:instrText xml:space="preserve"> PAGEREF _Toc27142059 \h </w:instrText>
            </w:r>
            <w:r>
              <w:rPr>
                <w:noProof/>
                <w:webHidden/>
              </w:rPr>
            </w:r>
            <w:r>
              <w:rPr>
                <w:noProof/>
                <w:webHidden/>
              </w:rPr>
              <w:fldChar w:fldCharType="separate"/>
            </w:r>
            <w:r>
              <w:rPr>
                <w:noProof/>
                <w:webHidden/>
              </w:rPr>
              <w:t>3</w:t>
            </w:r>
            <w:r>
              <w:rPr>
                <w:noProof/>
                <w:webHidden/>
              </w:rPr>
              <w:fldChar w:fldCharType="end"/>
            </w:r>
          </w:hyperlink>
        </w:p>
        <w:p w14:paraId="097A16A6" w14:textId="62C029D3" w:rsidR="00C83D74" w:rsidRDefault="00C83D74">
          <w:pPr>
            <w:pStyle w:val="TDC1"/>
            <w:tabs>
              <w:tab w:val="right" w:leader="dot" w:pos="9350"/>
            </w:tabs>
            <w:rPr>
              <w:rFonts w:asciiTheme="minorHAnsi" w:eastAsiaTheme="minorEastAsia" w:hAnsiTheme="minorHAnsi"/>
              <w:noProof/>
              <w:sz w:val="22"/>
              <w:lang w:eastAsia="es-DO"/>
            </w:rPr>
          </w:pPr>
          <w:hyperlink w:anchor="_Toc27142060" w:history="1">
            <w:r w:rsidRPr="00A50165">
              <w:rPr>
                <w:rStyle w:val="Hipervnculo"/>
                <w:noProof/>
              </w:rPr>
              <w:t>III. Información Institucional</w:t>
            </w:r>
            <w:r>
              <w:rPr>
                <w:noProof/>
                <w:webHidden/>
              </w:rPr>
              <w:tab/>
            </w:r>
            <w:r>
              <w:rPr>
                <w:noProof/>
                <w:webHidden/>
              </w:rPr>
              <w:fldChar w:fldCharType="begin"/>
            </w:r>
            <w:r>
              <w:rPr>
                <w:noProof/>
                <w:webHidden/>
              </w:rPr>
              <w:instrText xml:space="preserve"> PAGEREF _Toc27142060 \h </w:instrText>
            </w:r>
            <w:r>
              <w:rPr>
                <w:noProof/>
                <w:webHidden/>
              </w:rPr>
            </w:r>
            <w:r>
              <w:rPr>
                <w:noProof/>
                <w:webHidden/>
              </w:rPr>
              <w:fldChar w:fldCharType="separate"/>
            </w:r>
            <w:r>
              <w:rPr>
                <w:noProof/>
                <w:webHidden/>
              </w:rPr>
              <w:t>7</w:t>
            </w:r>
            <w:r>
              <w:rPr>
                <w:noProof/>
                <w:webHidden/>
              </w:rPr>
              <w:fldChar w:fldCharType="end"/>
            </w:r>
          </w:hyperlink>
        </w:p>
        <w:p w14:paraId="2BC381E6" w14:textId="58217A03" w:rsidR="00C83D74" w:rsidRDefault="00C83D74">
          <w:pPr>
            <w:pStyle w:val="TDC2"/>
            <w:tabs>
              <w:tab w:val="right" w:leader="dot" w:pos="9350"/>
            </w:tabs>
            <w:rPr>
              <w:rFonts w:asciiTheme="minorHAnsi" w:eastAsiaTheme="minorEastAsia" w:hAnsiTheme="minorHAnsi"/>
              <w:noProof/>
              <w:sz w:val="22"/>
              <w:lang w:eastAsia="es-DO"/>
            </w:rPr>
          </w:pPr>
          <w:hyperlink w:anchor="_Toc27142061" w:history="1">
            <w:r w:rsidRPr="00A50165">
              <w:rPr>
                <w:rStyle w:val="Hipervnculo"/>
                <w:rFonts w:cs="Times New Roman"/>
                <w:noProof/>
              </w:rPr>
              <w:t>Base legal</w:t>
            </w:r>
            <w:r>
              <w:rPr>
                <w:noProof/>
                <w:webHidden/>
              </w:rPr>
              <w:tab/>
            </w:r>
            <w:r>
              <w:rPr>
                <w:noProof/>
                <w:webHidden/>
              </w:rPr>
              <w:fldChar w:fldCharType="begin"/>
            </w:r>
            <w:r>
              <w:rPr>
                <w:noProof/>
                <w:webHidden/>
              </w:rPr>
              <w:instrText xml:space="preserve"> PAGEREF _Toc27142061 \h </w:instrText>
            </w:r>
            <w:r>
              <w:rPr>
                <w:noProof/>
                <w:webHidden/>
              </w:rPr>
            </w:r>
            <w:r>
              <w:rPr>
                <w:noProof/>
                <w:webHidden/>
              </w:rPr>
              <w:fldChar w:fldCharType="separate"/>
            </w:r>
            <w:r>
              <w:rPr>
                <w:noProof/>
                <w:webHidden/>
              </w:rPr>
              <w:t>7</w:t>
            </w:r>
            <w:r>
              <w:rPr>
                <w:noProof/>
                <w:webHidden/>
              </w:rPr>
              <w:fldChar w:fldCharType="end"/>
            </w:r>
          </w:hyperlink>
        </w:p>
        <w:p w14:paraId="065B12C0" w14:textId="11BDCE01" w:rsidR="00C83D74" w:rsidRDefault="00C83D74">
          <w:pPr>
            <w:pStyle w:val="TDC2"/>
            <w:tabs>
              <w:tab w:val="right" w:leader="dot" w:pos="9350"/>
            </w:tabs>
            <w:rPr>
              <w:rFonts w:asciiTheme="minorHAnsi" w:eastAsiaTheme="minorEastAsia" w:hAnsiTheme="minorHAnsi"/>
              <w:noProof/>
              <w:sz w:val="22"/>
              <w:lang w:eastAsia="es-DO"/>
            </w:rPr>
          </w:pPr>
          <w:hyperlink w:anchor="_Toc27142062" w:history="1">
            <w:r w:rsidRPr="00A50165">
              <w:rPr>
                <w:rStyle w:val="Hipervnculo"/>
                <w:rFonts w:cs="Times New Roman"/>
                <w:noProof/>
              </w:rPr>
              <w:t>Funcionarios</w:t>
            </w:r>
            <w:r>
              <w:rPr>
                <w:noProof/>
                <w:webHidden/>
              </w:rPr>
              <w:tab/>
            </w:r>
            <w:r>
              <w:rPr>
                <w:noProof/>
                <w:webHidden/>
              </w:rPr>
              <w:fldChar w:fldCharType="begin"/>
            </w:r>
            <w:r>
              <w:rPr>
                <w:noProof/>
                <w:webHidden/>
              </w:rPr>
              <w:instrText xml:space="preserve"> PAGEREF _Toc27142062 \h </w:instrText>
            </w:r>
            <w:r>
              <w:rPr>
                <w:noProof/>
                <w:webHidden/>
              </w:rPr>
            </w:r>
            <w:r>
              <w:rPr>
                <w:noProof/>
                <w:webHidden/>
              </w:rPr>
              <w:fldChar w:fldCharType="separate"/>
            </w:r>
            <w:r>
              <w:rPr>
                <w:noProof/>
                <w:webHidden/>
              </w:rPr>
              <w:t>8</w:t>
            </w:r>
            <w:r>
              <w:rPr>
                <w:noProof/>
                <w:webHidden/>
              </w:rPr>
              <w:fldChar w:fldCharType="end"/>
            </w:r>
          </w:hyperlink>
        </w:p>
        <w:p w14:paraId="6EEAFA15" w14:textId="277C6276" w:rsidR="00C83D74" w:rsidRDefault="00C83D74">
          <w:pPr>
            <w:pStyle w:val="TDC2"/>
            <w:tabs>
              <w:tab w:val="right" w:leader="dot" w:pos="9350"/>
            </w:tabs>
            <w:rPr>
              <w:rFonts w:asciiTheme="minorHAnsi" w:eastAsiaTheme="minorEastAsia" w:hAnsiTheme="minorHAnsi"/>
              <w:noProof/>
              <w:sz w:val="22"/>
              <w:lang w:eastAsia="es-DO"/>
            </w:rPr>
          </w:pPr>
          <w:hyperlink w:anchor="_Toc27142063" w:history="1">
            <w:r w:rsidRPr="00A50165">
              <w:rPr>
                <w:rStyle w:val="Hipervnculo"/>
                <w:rFonts w:eastAsia="Times New Roman" w:cs="Times New Roman"/>
                <w:noProof/>
              </w:rPr>
              <w:t>Misión</w:t>
            </w:r>
            <w:r>
              <w:rPr>
                <w:noProof/>
                <w:webHidden/>
              </w:rPr>
              <w:tab/>
            </w:r>
            <w:r>
              <w:rPr>
                <w:noProof/>
                <w:webHidden/>
              </w:rPr>
              <w:fldChar w:fldCharType="begin"/>
            </w:r>
            <w:r>
              <w:rPr>
                <w:noProof/>
                <w:webHidden/>
              </w:rPr>
              <w:instrText xml:space="preserve"> PAGEREF _Toc27142063 \h </w:instrText>
            </w:r>
            <w:r>
              <w:rPr>
                <w:noProof/>
                <w:webHidden/>
              </w:rPr>
            </w:r>
            <w:r>
              <w:rPr>
                <w:noProof/>
                <w:webHidden/>
              </w:rPr>
              <w:fldChar w:fldCharType="separate"/>
            </w:r>
            <w:r>
              <w:rPr>
                <w:noProof/>
                <w:webHidden/>
              </w:rPr>
              <w:t>9</w:t>
            </w:r>
            <w:r>
              <w:rPr>
                <w:noProof/>
                <w:webHidden/>
              </w:rPr>
              <w:fldChar w:fldCharType="end"/>
            </w:r>
          </w:hyperlink>
        </w:p>
        <w:p w14:paraId="4788E985" w14:textId="0C63FD94" w:rsidR="00C83D74" w:rsidRDefault="00C83D74">
          <w:pPr>
            <w:pStyle w:val="TDC2"/>
            <w:tabs>
              <w:tab w:val="right" w:leader="dot" w:pos="9350"/>
            </w:tabs>
            <w:rPr>
              <w:rFonts w:asciiTheme="minorHAnsi" w:eastAsiaTheme="minorEastAsia" w:hAnsiTheme="minorHAnsi"/>
              <w:noProof/>
              <w:sz w:val="22"/>
              <w:lang w:eastAsia="es-DO"/>
            </w:rPr>
          </w:pPr>
          <w:hyperlink w:anchor="_Toc27142064" w:history="1">
            <w:r w:rsidRPr="00A50165">
              <w:rPr>
                <w:rStyle w:val="Hipervnculo"/>
                <w:rFonts w:eastAsia="Times New Roman" w:cs="Times New Roman"/>
                <w:noProof/>
              </w:rPr>
              <w:t>Visión</w:t>
            </w:r>
            <w:r>
              <w:rPr>
                <w:noProof/>
                <w:webHidden/>
              </w:rPr>
              <w:tab/>
            </w:r>
            <w:r>
              <w:rPr>
                <w:noProof/>
                <w:webHidden/>
              </w:rPr>
              <w:fldChar w:fldCharType="begin"/>
            </w:r>
            <w:r>
              <w:rPr>
                <w:noProof/>
                <w:webHidden/>
              </w:rPr>
              <w:instrText xml:space="preserve"> PAGEREF _Toc27142064 \h </w:instrText>
            </w:r>
            <w:r>
              <w:rPr>
                <w:noProof/>
                <w:webHidden/>
              </w:rPr>
            </w:r>
            <w:r>
              <w:rPr>
                <w:noProof/>
                <w:webHidden/>
              </w:rPr>
              <w:fldChar w:fldCharType="separate"/>
            </w:r>
            <w:r>
              <w:rPr>
                <w:noProof/>
                <w:webHidden/>
              </w:rPr>
              <w:t>9</w:t>
            </w:r>
            <w:r>
              <w:rPr>
                <w:noProof/>
                <w:webHidden/>
              </w:rPr>
              <w:fldChar w:fldCharType="end"/>
            </w:r>
          </w:hyperlink>
        </w:p>
        <w:p w14:paraId="6A7370C0" w14:textId="0A2886F3" w:rsidR="00C83D74" w:rsidRDefault="00C83D74">
          <w:pPr>
            <w:pStyle w:val="TDC2"/>
            <w:tabs>
              <w:tab w:val="right" w:leader="dot" w:pos="9350"/>
            </w:tabs>
            <w:rPr>
              <w:rFonts w:asciiTheme="minorHAnsi" w:eastAsiaTheme="minorEastAsia" w:hAnsiTheme="minorHAnsi"/>
              <w:noProof/>
              <w:sz w:val="22"/>
              <w:lang w:eastAsia="es-DO"/>
            </w:rPr>
          </w:pPr>
          <w:hyperlink w:anchor="_Toc27142065" w:history="1">
            <w:r w:rsidRPr="00A50165">
              <w:rPr>
                <w:rStyle w:val="Hipervnculo"/>
                <w:rFonts w:eastAsia="Times New Roman" w:cs="Times New Roman"/>
                <w:noProof/>
              </w:rPr>
              <w:t>Valores</w:t>
            </w:r>
            <w:r>
              <w:rPr>
                <w:noProof/>
                <w:webHidden/>
              </w:rPr>
              <w:tab/>
            </w:r>
            <w:r>
              <w:rPr>
                <w:noProof/>
                <w:webHidden/>
              </w:rPr>
              <w:fldChar w:fldCharType="begin"/>
            </w:r>
            <w:r>
              <w:rPr>
                <w:noProof/>
                <w:webHidden/>
              </w:rPr>
              <w:instrText xml:space="preserve"> PAGEREF _Toc27142065 \h </w:instrText>
            </w:r>
            <w:r>
              <w:rPr>
                <w:noProof/>
                <w:webHidden/>
              </w:rPr>
            </w:r>
            <w:r>
              <w:rPr>
                <w:noProof/>
                <w:webHidden/>
              </w:rPr>
              <w:fldChar w:fldCharType="separate"/>
            </w:r>
            <w:r>
              <w:rPr>
                <w:noProof/>
                <w:webHidden/>
              </w:rPr>
              <w:t>9</w:t>
            </w:r>
            <w:r>
              <w:rPr>
                <w:noProof/>
                <w:webHidden/>
              </w:rPr>
              <w:fldChar w:fldCharType="end"/>
            </w:r>
          </w:hyperlink>
        </w:p>
        <w:p w14:paraId="69B962FE" w14:textId="5B8E0976" w:rsidR="00C83D74" w:rsidRDefault="00C83D74">
          <w:pPr>
            <w:pStyle w:val="TDC2"/>
            <w:tabs>
              <w:tab w:val="right" w:leader="dot" w:pos="9350"/>
            </w:tabs>
            <w:rPr>
              <w:rFonts w:asciiTheme="minorHAnsi" w:eastAsiaTheme="minorEastAsia" w:hAnsiTheme="minorHAnsi"/>
              <w:noProof/>
              <w:sz w:val="22"/>
              <w:lang w:eastAsia="es-DO"/>
            </w:rPr>
          </w:pPr>
          <w:hyperlink w:anchor="_Toc27142066" w:history="1">
            <w:r w:rsidRPr="00A50165">
              <w:rPr>
                <w:rStyle w:val="Hipervnculo"/>
                <w:rFonts w:eastAsia="Times New Roman" w:cs="Times New Roman"/>
                <w:noProof/>
                <w:lang w:eastAsia="es-DO"/>
              </w:rPr>
              <w:t>Propuesta de valor del INAIPI</w:t>
            </w:r>
            <w:r>
              <w:rPr>
                <w:noProof/>
                <w:webHidden/>
              </w:rPr>
              <w:tab/>
            </w:r>
            <w:r>
              <w:rPr>
                <w:noProof/>
                <w:webHidden/>
              </w:rPr>
              <w:fldChar w:fldCharType="begin"/>
            </w:r>
            <w:r>
              <w:rPr>
                <w:noProof/>
                <w:webHidden/>
              </w:rPr>
              <w:instrText xml:space="preserve"> PAGEREF _Toc27142066 \h </w:instrText>
            </w:r>
            <w:r>
              <w:rPr>
                <w:noProof/>
                <w:webHidden/>
              </w:rPr>
            </w:r>
            <w:r>
              <w:rPr>
                <w:noProof/>
                <w:webHidden/>
              </w:rPr>
              <w:fldChar w:fldCharType="separate"/>
            </w:r>
            <w:r>
              <w:rPr>
                <w:noProof/>
                <w:webHidden/>
              </w:rPr>
              <w:t>9</w:t>
            </w:r>
            <w:r>
              <w:rPr>
                <w:noProof/>
                <w:webHidden/>
              </w:rPr>
              <w:fldChar w:fldCharType="end"/>
            </w:r>
          </w:hyperlink>
        </w:p>
        <w:p w14:paraId="0817A409" w14:textId="5398FF8A" w:rsidR="00C83D74" w:rsidRDefault="00C83D74">
          <w:pPr>
            <w:pStyle w:val="TDC2"/>
            <w:tabs>
              <w:tab w:val="right" w:leader="dot" w:pos="9350"/>
            </w:tabs>
            <w:rPr>
              <w:rFonts w:asciiTheme="minorHAnsi" w:eastAsiaTheme="minorEastAsia" w:hAnsiTheme="minorHAnsi"/>
              <w:noProof/>
              <w:sz w:val="22"/>
              <w:lang w:eastAsia="es-DO"/>
            </w:rPr>
          </w:pPr>
          <w:hyperlink w:anchor="_Toc27142067" w:history="1">
            <w:r w:rsidRPr="00A50165">
              <w:rPr>
                <w:rStyle w:val="Hipervnculo"/>
                <w:rFonts w:eastAsia="Times New Roman" w:cs="Times New Roman"/>
                <w:noProof/>
                <w:lang w:eastAsia="es-DO"/>
              </w:rPr>
              <w:t>El modelo de atención integral del INAIPI</w:t>
            </w:r>
            <w:r>
              <w:rPr>
                <w:noProof/>
                <w:webHidden/>
              </w:rPr>
              <w:tab/>
            </w:r>
            <w:r>
              <w:rPr>
                <w:noProof/>
                <w:webHidden/>
              </w:rPr>
              <w:fldChar w:fldCharType="begin"/>
            </w:r>
            <w:r>
              <w:rPr>
                <w:noProof/>
                <w:webHidden/>
              </w:rPr>
              <w:instrText xml:space="preserve"> PAGEREF _Toc27142067 \h </w:instrText>
            </w:r>
            <w:r>
              <w:rPr>
                <w:noProof/>
                <w:webHidden/>
              </w:rPr>
            </w:r>
            <w:r>
              <w:rPr>
                <w:noProof/>
                <w:webHidden/>
              </w:rPr>
              <w:fldChar w:fldCharType="separate"/>
            </w:r>
            <w:r>
              <w:rPr>
                <w:noProof/>
                <w:webHidden/>
              </w:rPr>
              <w:t>10</w:t>
            </w:r>
            <w:r>
              <w:rPr>
                <w:noProof/>
                <w:webHidden/>
              </w:rPr>
              <w:fldChar w:fldCharType="end"/>
            </w:r>
          </w:hyperlink>
        </w:p>
        <w:p w14:paraId="0DFCA71E" w14:textId="0B015726" w:rsidR="00C83D74" w:rsidRDefault="00C83D74">
          <w:pPr>
            <w:pStyle w:val="TDC1"/>
            <w:tabs>
              <w:tab w:val="right" w:leader="dot" w:pos="9350"/>
            </w:tabs>
            <w:rPr>
              <w:rFonts w:asciiTheme="minorHAnsi" w:eastAsiaTheme="minorEastAsia" w:hAnsiTheme="minorHAnsi"/>
              <w:noProof/>
              <w:sz w:val="22"/>
              <w:lang w:eastAsia="es-DO"/>
            </w:rPr>
          </w:pPr>
          <w:hyperlink w:anchor="_Toc27142068" w:history="1">
            <w:r w:rsidRPr="00A50165">
              <w:rPr>
                <w:rStyle w:val="Hipervnculo"/>
                <w:noProof/>
              </w:rPr>
              <w:t>IV. Resultados de la Gestión del Año 2019</w:t>
            </w:r>
            <w:r>
              <w:rPr>
                <w:noProof/>
                <w:webHidden/>
              </w:rPr>
              <w:tab/>
            </w:r>
            <w:r>
              <w:rPr>
                <w:noProof/>
                <w:webHidden/>
              </w:rPr>
              <w:fldChar w:fldCharType="begin"/>
            </w:r>
            <w:r>
              <w:rPr>
                <w:noProof/>
                <w:webHidden/>
              </w:rPr>
              <w:instrText xml:space="preserve"> PAGEREF _Toc27142068 \h </w:instrText>
            </w:r>
            <w:r>
              <w:rPr>
                <w:noProof/>
                <w:webHidden/>
              </w:rPr>
            </w:r>
            <w:r>
              <w:rPr>
                <w:noProof/>
                <w:webHidden/>
              </w:rPr>
              <w:fldChar w:fldCharType="separate"/>
            </w:r>
            <w:r>
              <w:rPr>
                <w:noProof/>
                <w:webHidden/>
              </w:rPr>
              <w:t>11</w:t>
            </w:r>
            <w:r>
              <w:rPr>
                <w:noProof/>
                <w:webHidden/>
              </w:rPr>
              <w:fldChar w:fldCharType="end"/>
            </w:r>
          </w:hyperlink>
        </w:p>
        <w:p w14:paraId="30A3E611" w14:textId="712CCBBF" w:rsidR="00C83D74" w:rsidRDefault="00C83D74">
          <w:pPr>
            <w:pStyle w:val="TDC2"/>
            <w:tabs>
              <w:tab w:val="left" w:pos="660"/>
              <w:tab w:val="right" w:leader="dot" w:pos="9350"/>
            </w:tabs>
            <w:rPr>
              <w:rFonts w:asciiTheme="minorHAnsi" w:eastAsiaTheme="minorEastAsia" w:hAnsiTheme="minorHAnsi"/>
              <w:noProof/>
              <w:sz w:val="22"/>
              <w:lang w:eastAsia="es-DO"/>
            </w:rPr>
          </w:pPr>
          <w:hyperlink w:anchor="_Toc27142069" w:history="1">
            <w:r w:rsidRPr="00A50165">
              <w:rPr>
                <w:rStyle w:val="Hipervnculo"/>
                <w:rFonts w:eastAsia="Times New Roman" w:cs="Times New Roman"/>
                <w:noProof/>
                <w:lang w:eastAsia="es-DO"/>
              </w:rPr>
              <w:t>a)</w:t>
            </w:r>
            <w:r>
              <w:rPr>
                <w:rFonts w:asciiTheme="minorHAnsi" w:eastAsiaTheme="minorEastAsia" w:hAnsiTheme="minorHAnsi"/>
                <w:noProof/>
                <w:sz w:val="22"/>
                <w:lang w:eastAsia="es-DO"/>
              </w:rPr>
              <w:tab/>
            </w:r>
            <w:r w:rsidRPr="00A50165">
              <w:rPr>
                <w:rStyle w:val="Hipervnculo"/>
                <w:rFonts w:eastAsia="Times New Roman" w:cs="Times New Roman"/>
                <w:noProof/>
                <w:lang w:eastAsia="es-DO"/>
              </w:rPr>
              <w:t>Metas Institucionales</w:t>
            </w:r>
            <w:r>
              <w:rPr>
                <w:noProof/>
                <w:webHidden/>
              </w:rPr>
              <w:tab/>
            </w:r>
            <w:r>
              <w:rPr>
                <w:noProof/>
                <w:webHidden/>
              </w:rPr>
              <w:fldChar w:fldCharType="begin"/>
            </w:r>
            <w:r>
              <w:rPr>
                <w:noProof/>
                <w:webHidden/>
              </w:rPr>
              <w:instrText xml:space="preserve"> PAGEREF _Toc27142069 \h </w:instrText>
            </w:r>
            <w:r>
              <w:rPr>
                <w:noProof/>
                <w:webHidden/>
              </w:rPr>
            </w:r>
            <w:r>
              <w:rPr>
                <w:noProof/>
                <w:webHidden/>
              </w:rPr>
              <w:fldChar w:fldCharType="separate"/>
            </w:r>
            <w:r>
              <w:rPr>
                <w:noProof/>
                <w:webHidden/>
              </w:rPr>
              <w:t>11</w:t>
            </w:r>
            <w:r>
              <w:rPr>
                <w:noProof/>
                <w:webHidden/>
              </w:rPr>
              <w:fldChar w:fldCharType="end"/>
            </w:r>
          </w:hyperlink>
        </w:p>
        <w:p w14:paraId="1ABDEE8C" w14:textId="7954E127" w:rsidR="00C83D74" w:rsidRDefault="00C83D74">
          <w:pPr>
            <w:pStyle w:val="TDC3"/>
            <w:tabs>
              <w:tab w:val="right" w:leader="dot" w:pos="9350"/>
            </w:tabs>
            <w:rPr>
              <w:rFonts w:asciiTheme="minorHAnsi" w:eastAsiaTheme="minorEastAsia" w:hAnsiTheme="minorHAnsi"/>
              <w:noProof/>
              <w:sz w:val="22"/>
              <w:lang w:eastAsia="es-DO"/>
            </w:rPr>
          </w:pPr>
          <w:hyperlink w:anchor="_Toc27142070" w:history="1">
            <w:r w:rsidRPr="00A50165">
              <w:rPr>
                <w:rStyle w:val="Hipervnculo"/>
                <w:rFonts w:cs="Times New Roman"/>
                <w:noProof/>
              </w:rPr>
              <w:t>Cobertura en Servicios de Atención a la Primera Infancia</w:t>
            </w:r>
            <w:r>
              <w:rPr>
                <w:noProof/>
                <w:webHidden/>
              </w:rPr>
              <w:tab/>
            </w:r>
            <w:r>
              <w:rPr>
                <w:noProof/>
                <w:webHidden/>
              </w:rPr>
              <w:fldChar w:fldCharType="begin"/>
            </w:r>
            <w:r>
              <w:rPr>
                <w:noProof/>
                <w:webHidden/>
              </w:rPr>
              <w:instrText xml:space="preserve"> PAGEREF _Toc27142070 \h </w:instrText>
            </w:r>
            <w:r>
              <w:rPr>
                <w:noProof/>
                <w:webHidden/>
              </w:rPr>
            </w:r>
            <w:r>
              <w:rPr>
                <w:noProof/>
                <w:webHidden/>
              </w:rPr>
              <w:fldChar w:fldCharType="separate"/>
            </w:r>
            <w:r>
              <w:rPr>
                <w:noProof/>
                <w:webHidden/>
              </w:rPr>
              <w:t>11</w:t>
            </w:r>
            <w:r>
              <w:rPr>
                <w:noProof/>
                <w:webHidden/>
              </w:rPr>
              <w:fldChar w:fldCharType="end"/>
            </w:r>
          </w:hyperlink>
        </w:p>
        <w:p w14:paraId="03753892" w14:textId="7F8F5051" w:rsidR="00C83D74" w:rsidRDefault="00C83D74">
          <w:pPr>
            <w:pStyle w:val="TDC3"/>
            <w:tabs>
              <w:tab w:val="right" w:leader="dot" w:pos="9350"/>
            </w:tabs>
            <w:rPr>
              <w:rFonts w:asciiTheme="minorHAnsi" w:eastAsiaTheme="minorEastAsia" w:hAnsiTheme="minorHAnsi"/>
              <w:noProof/>
              <w:sz w:val="22"/>
              <w:lang w:eastAsia="es-DO"/>
            </w:rPr>
          </w:pPr>
          <w:hyperlink w:anchor="_Toc27142071" w:history="1">
            <w:r w:rsidRPr="00A50165">
              <w:rPr>
                <w:rStyle w:val="Hipervnculo"/>
                <w:rFonts w:cs="Times New Roman"/>
                <w:noProof/>
              </w:rPr>
              <w:t>Formación básica y continua en Atención a la Primera Infancia.</w:t>
            </w:r>
            <w:r>
              <w:rPr>
                <w:noProof/>
                <w:webHidden/>
              </w:rPr>
              <w:tab/>
            </w:r>
            <w:r>
              <w:rPr>
                <w:noProof/>
                <w:webHidden/>
              </w:rPr>
              <w:fldChar w:fldCharType="begin"/>
            </w:r>
            <w:r>
              <w:rPr>
                <w:noProof/>
                <w:webHidden/>
              </w:rPr>
              <w:instrText xml:space="preserve"> PAGEREF _Toc27142071 \h </w:instrText>
            </w:r>
            <w:r>
              <w:rPr>
                <w:noProof/>
                <w:webHidden/>
              </w:rPr>
            </w:r>
            <w:r>
              <w:rPr>
                <w:noProof/>
                <w:webHidden/>
              </w:rPr>
              <w:fldChar w:fldCharType="separate"/>
            </w:r>
            <w:r>
              <w:rPr>
                <w:noProof/>
                <w:webHidden/>
              </w:rPr>
              <w:t>12</w:t>
            </w:r>
            <w:r>
              <w:rPr>
                <w:noProof/>
                <w:webHidden/>
              </w:rPr>
              <w:fldChar w:fldCharType="end"/>
            </w:r>
          </w:hyperlink>
        </w:p>
        <w:p w14:paraId="4307E5FF" w14:textId="72A7F589" w:rsidR="00C83D74" w:rsidRDefault="00C83D74">
          <w:pPr>
            <w:pStyle w:val="TDC3"/>
            <w:tabs>
              <w:tab w:val="right" w:leader="dot" w:pos="9350"/>
            </w:tabs>
            <w:rPr>
              <w:rFonts w:asciiTheme="minorHAnsi" w:eastAsiaTheme="minorEastAsia" w:hAnsiTheme="minorHAnsi"/>
              <w:noProof/>
              <w:sz w:val="22"/>
              <w:lang w:eastAsia="es-DO"/>
            </w:rPr>
          </w:pPr>
          <w:hyperlink w:anchor="_Toc27142072" w:history="1">
            <w:r w:rsidRPr="00A50165">
              <w:rPr>
                <w:rStyle w:val="Hipervnculo"/>
                <w:rFonts w:cs="Times New Roman"/>
                <w:noProof/>
              </w:rPr>
              <w:t>Especialización del Personal que Trabaja con Niños y Niñas</w:t>
            </w:r>
            <w:r>
              <w:rPr>
                <w:noProof/>
                <w:webHidden/>
              </w:rPr>
              <w:tab/>
            </w:r>
            <w:r>
              <w:rPr>
                <w:noProof/>
                <w:webHidden/>
              </w:rPr>
              <w:fldChar w:fldCharType="begin"/>
            </w:r>
            <w:r>
              <w:rPr>
                <w:noProof/>
                <w:webHidden/>
              </w:rPr>
              <w:instrText xml:space="preserve"> PAGEREF _Toc27142072 \h </w:instrText>
            </w:r>
            <w:r>
              <w:rPr>
                <w:noProof/>
                <w:webHidden/>
              </w:rPr>
            </w:r>
            <w:r>
              <w:rPr>
                <w:noProof/>
                <w:webHidden/>
              </w:rPr>
              <w:fldChar w:fldCharType="separate"/>
            </w:r>
            <w:r>
              <w:rPr>
                <w:noProof/>
                <w:webHidden/>
              </w:rPr>
              <w:t>14</w:t>
            </w:r>
            <w:r>
              <w:rPr>
                <w:noProof/>
                <w:webHidden/>
              </w:rPr>
              <w:fldChar w:fldCharType="end"/>
            </w:r>
          </w:hyperlink>
        </w:p>
        <w:p w14:paraId="210F40E1" w14:textId="26FFB125" w:rsidR="00C83D74" w:rsidRDefault="00C83D74">
          <w:pPr>
            <w:pStyle w:val="TDC3"/>
            <w:tabs>
              <w:tab w:val="right" w:leader="dot" w:pos="9350"/>
            </w:tabs>
            <w:rPr>
              <w:rFonts w:asciiTheme="minorHAnsi" w:eastAsiaTheme="minorEastAsia" w:hAnsiTheme="minorHAnsi"/>
              <w:noProof/>
              <w:sz w:val="22"/>
              <w:lang w:eastAsia="es-DO"/>
            </w:rPr>
          </w:pPr>
          <w:hyperlink w:anchor="_Toc27142073" w:history="1">
            <w:r w:rsidRPr="00A50165">
              <w:rPr>
                <w:rStyle w:val="Hipervnculo"/>
                <w:rFonts w:cs="Times New Roman"/>
                <w:noProof/>
              </w:rPr>
              <w:t>Implementación de los componentes del modelo de atención.</w:t>
            </w:r>
            <w:r>
              <w:rPr>
                <w:noProof/>
                <w:webHidden/>
              </w:rPr>
              <w:tab/>
            </w:r>
            <w:r>
              <w:rPr>
                <w:noProof/>
                <w:webHidden/>
              </w:rPr>
              <w:fldChar w:fldCharType="begin"/>
            </w:r>
            <w:r>
              <w:rPr>
                <w:noProof/>
                <w:webHidden/>
              </w:rPr>
              <w:instrText xml:space="preserve"> PAGEREF _Toc27142073 \h </w:instrText>
            </w:r>
            <w:r>
              <w:rPr>
                <w:noProof/>
                <w:webHidden/>
              </w:rPr>
            </w:r>
            <w:r>
              <w:rPr>
                <w:noProof/>
                <w:webHidden/>
              </w:rPr>
              <w:fldChar w:fldCharType="separate"/>
            </w:r>
            <w:r>
              <w:rPr>
                <w:noProof/>
                <w:webHidden/>
              </w:rPr>
              <w:t>18</w:t>
            </w:r>
            <w:r>
              <w:rPr>
                <w:noProof/>
                <w:webHidden/>
              </w:rPr>
              <w:fldChar w:fldCharType="end"/>
            </w:r>
          </w:hyperlink>
        </w:p>
        <w:p w14:paraId="6138B806" w14:textId="793B3FEC" w:rsidR="00C83D74" w:rsidRDefault="00C83D74">
          <w:pPr>
            <w:pStyle w:val="TDC3"/>
            <w:tabs>
              <w:tab w:val="right" w:leader="dot" w:pos="9350"/>
            </w:tabs>
            <w:rPr>
              <w:rFonts w:asciiTheme="minorHAnsi" w:eastAsiaTheme="minorEastAsia" w:hAnsiTheme="minorHAnsi"/>
              <w:noProof/>
              <w:sz w:val="22"/>
              <w:lang w:eastAsia="es-DO"/>
            </w:rPr>
          </w:pPr>
          <w:hyperlink w:anchor="_Toc27142074" w:history="1">
            <w:r w:rsidRPr="00A50165">
              <w:rPr>
                <w:rStyle w:val="Hipervnculo"/>
                <w:rFonts w:cs="Times New Roman"/>
                <w:noProof/>
              </w:rPr>
              <w:t>Participación de la Familia y la Comunidad</w:t>
            </w:r>
            <w:r>
              <w:rPr>
                <w:noProof/>
                <w:webHidden/>
              </w:rPr>
              <w:tab/>
            </w:r>
            <w:r>
              <w:rPr>
                <w:noProof/>
                <w:webHidden/>
              </w:rPr>
              <w:fldChar w:fldCharType="begin"/>
            </w:r>
            <w:r>
              <w:rPr>
                <w:noProof/>
                <w:webHidden/>
              </w:rPr>
              <w:instrText xml:space="preserve"> PAGEREF _Toc27142074 \h </w:instrText>
            </w:r>
            <w:r>
              <w:rPr>
                <w:noProof/>
                <w:webHidden/>
              </w:rPr>
            </w:r>
            <w:r>
              <w:rPr>
                <w:noProof/>
                <w:webHidden/>
              </w:rPr>
              <w:fldChar w:fldCharType="separate"/>
            </w:r>
            <w:r>
              <w:rPr>
                <w:noProof/>
                <w:webHidden/>
              </w:rPr>
              <w:t>32</w:t>
            </w:r>
            <w:r>
              <w:rPr>
                <w:noProof/>
                <w:webHidden/>
              </w:rPr>
              <w:fldChar w:fldCharType="end"/>
            </w:r>
          </w:hyperlink>
        </w:p>
        <w:p w14:paraId="57F8B889" w14:textId="08E76219" w:rsidR="00C83D74" w:rsidRDefault="00C83D74">
          <w:pPr>
            <w:pStyle w:val="TDC3"/>
            <w:tabs>
              <w:tab w:val="right" w:leader="dot" w:pos="9350"/>
            </w:tabs>
            <w:rPr>
              <w:rFonts w:asciiTheme="minorHAnsi" w:eastAsiaTheme="minorEastAsia" w:hAnsiTheme="minorHAnsi"/>
              <w:noProof/>
              <w:sz w:val="22"/>
              <w:lang w:eastAsia="es-DO"/>
            </w:rPr>
          </w:pPr>
          <w:hyperlink w:anchor="_Toc27142075" w:history="1">
            <w:r w:rsidRPr="00A50165">
              <w:rPr>
                <w:rStyle w:val="Hipervnculo"/>
                <w:rFonts w:cs="Times New Roman"/>
                <w:noProof/>
              </w:rPr>
              <w:t>Comités de Padres y Madres (CPMT)</w:t>
            </w:r>
            <w:r>
              <w:rPr>
                <w:noProof/>
                <w:webHidden/>
              </w:rPr>
              <w:tab/>
            </w:r>
            <w:r>
              <w:rPr>
                <w:noProof/>
                <w:webHidden/>
              </w:rPr>
              <w:fldChar w:fldCharType="begin"/>
            </w:r>
            <w:r>
              <w:rPr>
                <w:noProof/>
                <w:webHidden/>
              </w:rPr>
              <w:instrText xml:space="preserve"> PAGEREF _Toc27142075 \h </w:instrText>
            </w:r>
            <w:r>
              <w:rPr>
                <w:noProof/>
                <w:webHidden/>
              </w:rPr>
            </w:r>
            <w:r>
              <w:rPr>
                <w:noProof/>
                <w:webHidden/>
              </w:rPr>
              <w:fldChar w:fldCharType="separate"/>
            </w:r>
            <w:r>
              <w:rPr>
                <w:noProof/>
                <w:webHidden/>
              </w:rPr>
              <w:t>33</w:t>
            </w:r>
            <w:r>
              <w:rPr>
                <w:noProof/>
                <w:webHidden/>
              </w:rPr>
              <w:fldChar w:fldCharType="end"/>
            </w:r>
          </w:hyperlink>
        </w:p>
        <w:p w14:paraId="7BCC515C" w14:textId="382CD423" w:rsidR="00C83D74" w:rsidRDefault="00C83D74">
          <w:pPr>
            <w:pStyle w:val="TDC3"/>
            <w:tabs>
              <w:tab w:val="right" w:leader="dot" w:pos="9350"/>
            </w:tabs>
            <w:rPr>
              <w:rFonts w:asciiTheme="minorHAnsi" w:eastAsiaTheme="minorEastAsia" w:hAnsiTheme="minorHAnsi"/>
              <w:noProof/>
              <w:sz w:val="22"/>
              <w:lang w:eastAsia="es-DO"/>
            </w:rPr>
          </w:pPr>
          <w:hyperlink w:anchor="_Toc27142076" w:history="1">
            <w:r w:rsidRPr="00A50165">
              <w:rPr>
                <w:rStyle w:val="Hipervnculo"/>
                <w:rFonts w:cs="Times New Roman"/>
                <w:noProof/>
              </w:rPr>
              <w:t>Comités de Participación y Seguimiento (CPS)</w:t>
            </w:r>
            <w:r>
              <w:rPr>
                <w:noProof/>
                <w:webHidden/>
              </w:rPr>
              <w:tab/>
            </w:r>
            <w:r>
              <w:rPr>
                <w:noProof/>
                <w:webHidden/>
              </w:rPr>
              <w:fldChar w:fldCharType="begin"/>
            </w:r>
            <w:r>
              <w:rPr>
                <w:noProof/>
                <w:webHidden/>
              </w:rPr>
              <w:instrText xml:space="preserve"> PAGEREF _Toc27142076 \h </w:instrText>
            </w:r>
            <w:r>
              <w:rPr>
                <w:noProof/>
                <w:webHidden/>
              </w:rPr>
            </w:r>
            <w:r>
              <w:rPr>
                <w:noProof/>
                <w:webHidden/>
              </w:rPr>
              <w:fldChar w:fldCharType="separate"/>
            </w:r>
            <w:r>
              <w:rPr>
                <w:noProof/>
                <w:webHidden/>
              </w:rPr>
              <w:t>39</w:t>
            </w:r>
            <w:r>
              <w:rPr>
                <w:noProof/>
                <w:webHidden/>
              </w:rPr>
              <w:fldChar w:fldCharType="end"/>
            </w:r>
          </w:hyperlink>
        </w:p>
        <w:p w14:paraId="685A1E58" w14:textId="68A49819" w:rsidR="00C83D74" w:rsidRDefault="00C83D74">
          <w:pPr>
            <w:pStyle w:val="TDC3"/>
            <w:tabs>
              <w:tab w:val="right" w:leader="dot" w:pos="9350"/>
            </w:tabs>
            <w:rPr>
              <w:rFonts w:asciiTheme="minorHAnsi" w:eastAsiaTheme="minorEastAsia" w:hAnsiTheme="minorHAnsi"/>
              <w:noProof/>
              <w:sz w:val="22"/>
              <w:lang w:eastAsia="es-DO"/>
            </w:rPr>
          </w:pPr>
          <w:hyperlink w:anchor="_Toc27142077" w:history="1">
            <w:r w:rsidRPr="00A50165">
              <w:rPr>
                <w:rStyle w:val="Hipervnculo"/>
                <w:rFonts w:cs="Times New Roman"/>
                <w:noProof/>
              </w:rPr>
              <w:t>Animación Socio-Cultural (ASC)</w:t>
            </w:r>
            <w:r>
              <w:rPr>
                <w:noProof/>
                <w:webHidden/>
              </w:rPr>
              <w:tab/>
            </w:r>
            <w:r>
              <w:rPr>
                <w:noProof/>
                <w:webHidden/>
              </w:rPr>
              <w:fldChar w:fldCharType="begin"/>
            </w:r>
            <w:r>
              <w:rPr>
                <w:noProof/>
                <w:webHidden/>
              </w:rPr>
              <w:instrText xml:space="preserve"> PAGEREF _Toc27142077 \h </w:instrText>
            </w:r>
            <w:r>
              <w:rPr>
                <w:noProof/>
                <w:webHidden/>
              </w:rPr>
            </w:r>
            <w:r>
              <w:rPr>
                <w:noProof/>
                <w:webHidden/>
              </w:rPr>
              <w:fldChar w:fldCharType="separate"/>
            </w:r>
            <w:r>
              <w:rPr>
                <w:noProof/>
                <w:webHidden/>
              </w:rPr>
              <w:t>44</w:t>
            </w:r>
            <w:r>
              <w:rPr>
                <w:noProof/>
                <w:webHidden/>
              </w:rPr>
              <w:fldChar w:fldCharType="end"/>
            </w:r>
          </w:hyperlink>
        </w:p>
        <w:p w14:paraId="644B13C5" w14:textId="22AE663E" w:rsidR="00C83D74" w:rsidRDefault="00C83D74">
          <w:pPr>
            <w:pStyle w:val="TDC3"/>
            <w:tabs>
              <w:tab w:val="right" w:leader="dot" w:pos="9350"/>
            </w:tabs>
            <w:rPr>
              <w:rFonts w:asciiTheme="minorHAnsi" w:eastAsiaTheme="minorEastAsia" w:hAnsiTheme="minorHAnsi"/>
              <w:noProof/>
              <w:sz w:val="22"/>
              <w:lang w:eastAsia="es-DO"/>
            </w:rPr>
          </w:pPr>
          <w:hyperlink w:anchor="_Toc27142078" w:history="1">
            <w:r w:rsidRPr="00A50165">
              <w:rPr>
                <w:rStyle w:val="Hipervnculo"/>
                <w:rFonts w:cs="Times New Roman"/>
                <w:noProof/>
              </w:rPr>
              <w:t>Promoción de Cultura de Paz y Gestión de Conflictos (PCP-GC)</w:t>
            </w:r>
            <w:r>
              <w:rPr>
                <w:noProof/>
                <w:webHidden/>
              </w:rPr>
              <w:tab/>
            </w:r>
            <w:r>
              <w:rPr>
                <w:noProof/>
                <w:webHidden/>
              </w:rPr>
              <w:fldChar w:fldCharType="begin"/>
            </w:r>
            <w:r>
              <w:rPr>
                <w:noProof/>
                <w:webHidden/>
              </w:rPr>
              <w:instrText xml:space="preserve"> PAGEREF _Toc27142078 \h </w:instrText>
            </w:r>
            <w:r>
              <w:rPr>
                <w:noProof/>
                <w:webHidden/>
              </w:rPr>
            </w:r>
            <w:r>
              <w:rPr>
                <w:noProof/>
                <w:webHidden/>
              </w:rPr>
              <w:fldChar w:fldCharType="separate"/>
            </w:r>
            <w:r>
              <w:rPr>
                <w:noProof/>
                <w:webHidden/>
              </w:rPr>
              <w:t>48</w:t>
            </w:r>
            <w:r>
              <w:rPr>
                <w:noProof/>
                <w:webHidden/>
              </w:rPr>
              <w:fldChar w:fldCharType="end"/>
            </w:r>
          </w:hyperlink>
        </w:p>
        <w:p w14:paraId="2F426BCC" w14:textId="76BCDE5D" w:rsidR="00C83D74" w:rsidRDefault="00C83D74">
          <w:pPr>
            <w:pStyle w:val="TDC3"/>
            <w:tabs>
              <w:tab w:val="right" w:leader="dot" w:pos="9350"/>
            </w:tabs>
            <w:rPr>
              <w:rFonts w:asciiTheme="minorHAnsi" w:eastAsiaTheme="minorEastAsia" w:hAnsiTheme="minorHAnsi"/>
              <w:noProof/>
              <w:sz w:val="22"/>
              <w:lang w:eastAsia="es-DO"/>
            </w:rPr>
          </w:pPr>
          <w:hyperlink w:anchor="_Toc27142079" w:history="1">
            <w:r w:rsidRPr="00A50165">
              <w:rPr>
                <w:rStyle w:val="Hipervnculo"/>
                <w:rFonts w:cs="Times New Roman"/>
                <w:noProof/>
              </w:rPr>
              <w:t>Gestión de los Servicios de Atención</w:t>
            </w:r>
            <w:r>
              <w:rPr>
                <w:noProof/>
                <w:webHidden/>
              </w:rPr>
              <w:tab/>
            </w:r>
            <w:r>
              <w:rPr>
                <w:noProof/>
                <w:webHidden/>
              </w:rPr>
              <w:fldChar w:fldCharType="begin"/>
            </w:r>
            <w:r>
              <w:rPr>
                <w:noProof/>
                <w:webHidden/>
              </w:rPr>
              <w:instrText xml:space="preserve"> PAGEREF _Toc27142079 \h </w:instrText>
            </w:r>
            <w:r>
              <w:rPr>
                <w:noProof/>
                <w:webHidden/>
              </w:rPr>
            </w:r>
            <w:r>
              <w:rPr>
                <w:noProof/>
                <w:webHidden/>
              </w:rPr>
              <w:fldChar w:fldCharType="separate"/>
            </w:r>
            <w:r>
              <w:rPr>
                <w:noProof/>
                <w:webHidden/>
              </w:rPr>
              <w:t>52</w:t>
            </w:r>
            <w:r>
              <w:rPr>
                <w:noProof/>
                <w:webHidden/>
              </w:rPr>
              <w:fldChar w:fldCharType="end"/>
            </w:r>
          </w:hyperlink>
        </w:p>
        <w:p w14:paraId="222E34EC" w14:textId="7DD58077" w:rsidR="00C83D74" w:rsidRDefault="00C83D74">
          <w:pPr>
            <w:pStyle w:val="TDC3"/>
            <w:tabs>
              <w:tab w:val="right" w:leader="dot" w:pos="9350"/>
            </w:tabs>
            <w:rPr>
              <w:rFonts w:asciiTheme="minorHAnsi" w:eastAsiaTheme="minorEastAsia" w:hAnsiTheme="minorHAnsi"/>
              <w:noProof/>
              <w:sz w:val="22"/>
              <w:lang w:eastAsia="es-DO"/>
            </w:rPr>
          </w:pPr>
          <w:hyperlink w:anchor="_Toc27142080" w:history="1">
            <w:r w:rsidRPr="00A50165">
              <w:rPr>
                <w:rStyle w:val="Hipervnculo"/>
                <w:rFonts w:cs="Times New Roman"/>
                <w:noProof/>
              </w:rPr>
              <w:t>Modalidad de Gestión Directa</w:t>
            </w:r>
            <w:r>
              <w:rPr>
                <w:noProof/>
                <w:webHidden/>
              </w:rPr>
              <w:tab/>
            </w:r>
            <w:r>
              <w:rPr>
                <w:noProof/>
                <w:webHidden/>
              </w:rPr>
              <w:fldChar w:fldCharType="begin"/>
            </w:r>
            <w:r>
              <w:rPr>
                <w:noProof/>
                <w:webHidden/>
              </w:rPr>
              <w:instrText xml:space="preserve"> PAGEREF _Toc27142080 \h </w:instrText>
            </w:r>
            <w:r>
              <w:rPr>
                <w:noProof/>
                <w:webHidden/>
              </w:rPr>
            </w:r>
            <w:r>
              <w:rPr>
                <w:noProof/>
                <w:webHidden/>
              </w:rPr>
              <w:fldChar w:fldCharType="separate"/>
            </w:r>
            <w:r>
              <w:rPr>
                <w:noProof/>
                <w:webHidden/>
              </w:rPr>
              <w:t>57</w:t>
            </w:r>
            <w:r>
              <w:rPr>
                <w:noProof/>
                <w:webHidden/>
              </w:rPr>
              <w:fldChar w:fldCharType="end"/>
            </w:r>
          </w:hyperlink>
        </w:p>
        <w:p w14:paraId="61B103F8" w14:textId="0B71C962" w:rsidR="00C83D74" w:rsidRDefault="00C83D74">
          <w:pPr>
            <w:pStyle w:val="TDC3"/>
            <w:tabs>
              <w:tab w:val="right" w:leader="dot" w:pos="9350"/>
            </w:tabs>
            <w:rPr>
              <w:rFonts w:asciiTheme="minorHAnsi" w:eastAsiaTheme="minorEastAsia" w:hAnsiTheme="minorHAnsi"/>
              <w:noProof/>
              <w:sz w:val="22"/>
              <w:lang w:eastAsia="es-DO"/>
            </w:rPr>
          </w:pPr>
          <w:hyperlink w:anchor="_Toc27142081" w:history="1">
            <w:r w:rsidRPr="00A50165">
              <w:rPr>
                <w:rStyle w:val="Hipervnculo"/>
                <w:rFonts w:cs="Times New Roman"/>
                <w:noProof/>
              </w:rPr>
              <w:t>Modalidad de cogestión</w:t>
            </w:r>
            <w:r>
              <w:rPr>
                <w:noProof/>
                <w:webHidden/>
              </w:rPr>
              <w:tab/>
            </w:r>
            <w:r>
              <w:rPr>
                <w:noProof/>
                <w:webHidden/>
              </w:rPr>
              <w:fldChar w:fldCharType="begin"/>
            </w:r>
            <w:r>
              <w:rPr>
                <w:noProof/>
                <w:webHidden/>
              </w:rPr>
              <w:instrText xml:space="preserve"> PAGEREF _Toc27142081 \h </w:instrText>
            </w:r>
            <w:r>
              <w:rPr>
                <w:noProof/>
                <w:webHidden/>
              </w:rPr>
            </w:r>
            <w:r>
              <w:rPr>
                <w:noProof/>
                <w:webHidden/>
              </w:rPr>
              <w:fldChar w:fldCharType="separate"/>
            </w:r>
            <w:r>
              <w:rPr>
                <w:noProof/>
                <w:webHidden/>
              </w:rPr>
              <w:t>68</w:t>
            </w:r>
            <w:r>
              <w:rPr>
                <w:noProof/>
                <w:webHidden/>
              </w:rPr>
              <w:fldChar w:fldCharType="end"/>
            </w:r>
          </w:hyperlink>
        </w:p>
        <w:p w14:paraId="5EF230CF" w14:textId="09E9E5E0" w:rsidR="00C83D74" w:rsidRDefault="00C83D74">
          <w:pPr>
            <w:pStyle w:val="TDC3"/>
            <w:tabs>
              <w:tab w:val="right" w:leader="dot" w:pos="9350"/>
            </w:tabs>
            <w:rPr>
              <w:rFonts w:asciiTheme="minorHAnsi" w:eastAsiaTheme="minorEastAsia" w:hAnsiTheme="minorHAnsi"/>
              <w:noProof/>
              <w:sz w:val="22"/>
              <w:lang w:eastAsia="es-DO"/>
            </w:rPr>
          </w:pPr>
          <w:hyperlink w:anchor="_Toc27142082" w:history="1">
            <w:r w:rsidRPr="00A50165">
              <w:rPr>
                <w:rStyle w:val="Hipervnculo"/>
                <w:rFonts w:cs="Times New Roman"/>
                <w:noProof/>
              </w:rPr>
              <w:t>Modalidad de Fortalecimiento de Experiencias Existentes</w:t>
            </w:r>
            <w:r>
              <w:rPr>
                <w:noProof/>
                <w:webHidden/>
              </w:rPr>
              <w:tab/>
            </w:r>
            <w:r>
              <w:rPr>
                <w:noProof/>
                <w:webHidden/>
              </w:rPr>
              <w:fldChar w:fldCharType="begin"/>
            </w:r>
            <w:r>
              <w:rPr>
                <w:noProof/>
                <w:webHidden/>
              </w:rPr>
              <w:instrText xml:space="preserve"> PAGEREF _Toc27142082 \h </w:instrText>
            </w:r>
            <w:r>
              <w:rPr>
                <w:noProof/>
                <w:webHidden/>
              </w:rPr>
            </w:r>
            <w:r>
              <w:rPr>
                <w:noProof/>
                <w:webHidden/>
              </w:rPr>
              <w:fldChar w:fldCharType="separate"/>
            </w:r>
            <w:r>
              <w:rPr>
                <w:noProof/>
                <w:webHidden/>
              </w:rPr>
              <w:t>76</w:t>
            </w:r>
            <w:r>
              <w:rPr>
                <w:noProof/>
                <w:webHidden/>
              </w:rPr>
              <w:fldChar w:fldCharType="end"/>
            </w:r>
          </w:hyperlink>
        </w:p>
        <w:p w14:paraId="0C476EBD" w14:textId="2A378477" w:rsidR="00C83D74" w:rsidRDefault="00C83D74">
          <w:pPr>
            <w:pStyle w:val="TDC2"/>
            <w:tabs>
              <w:tab w:val="right" w:leader="dot" w:pos="9350"/>
            </w:tabs>
            <w:rPr>
              <w:rFonts w:asciiTheme="minorHAnsi" w:eastAsiaTheme="minorEastAsia" w:hAnsiTheme="minorHAnsi"/>
              <w:noProof/>
              <w:sz w:val="22"/>
              <w:lang w:eastAsia="es-DO"/>
            </w:rPr>
          </w:pPr>
          <w:hyperlink w:anchor="_Toc27142083" w:history="1">
            <w:r w:rsidRPr="00A50165">
              <w:rPr>
                <w:rStyle w:val="Hipervnculo"/>
                <w:rFonts w:cs="Times New Roman"/>
                <w:noProof/>
              </w:rPr>
              <w:t>Resumen de los logros generales del Programa CAIPI</w:t>
            </w:r>
            <w:r>
              <w:rPr>
                <w:noProof/>
                <w:webHidden/>
              </w:rPr>
              <w:tab/>
            </w:r>
            <w:r>
              <w:rPr>
                <w:noProof/>
                <w:webHidden/>
              </w:rPr>
              <w:fldChar w:fldCharType="begin"/>
            </w:r>
            <w:r>
              <w:rPr>
                <w:noProof/>
                <w:webHidden/>
              </w:rPr>
              <w:instrText xml:space="preserve"> PAGEREF _Toc27142083 \h </w:instrText>
            </w:r>
            <w:r>
              <w:rPr>
                <w:noProof/>
                <w:webHidden/>
              </w:rPr>
            </w:r>
            <w:r>
              <w:rPr>
                <w:noProof/>
                <w:webHidden/>
              </w:rPr>
              <w:fldChar w:fldCharType="separate"/>
            </w:r>
            <w:r>
              <w:rPr>
                <w:noProof/>
                <w:webHidden/>
              </w:rPr>
              <w:t>83</w:t>
            </w:r>
            <w:r>
              <w:rPr>
                <w:noProof/>
                <w:webHidden/>
              </w:rPr>
              <w:fldChar w:fldCharType="end"/>
            </w:r>
          </w:hyperlink>
        </w:p>
        <w:p w14:paraId="2B6FED9A" w14:textId="017D6D57" w:rsidR="00C83D74" w:rsidRDefault="00C83D74">
          <w:pPr>
            <w:pStyle w:val="TDC2"/>
            <w:tabs>
              <w:tab w:val="right" w:leader="dot" w:pos="9350"/>
            </w:tabs>
            <w:rPr>
              <w:rFonts w:asciiTheme="minorHAnsi" w:eastAsiaTheme="minorEastAsia" w:hAnsiTheme="minorHAnsi"/>
              <w:noProof/>
              <w:sz w:val="22"/>
              <w:lang w:eastAsia="es-DO"/>
            </w:rPr>
          </w:pPr>
          <w:hyperlink w:anchor="_Toc27142084" w:history="1">
            <w:r w:rsidRPr="00A50165">
              <w:rPr>
                <w:rStyle w:val="Hipervnculo"/>
                <w:rFonts w:eastAsia="Times New Roman" w:cs="Times New Roman"/>
                <w:noProof/>
                <w:lang w:eastAsia="es-DO"/>
              </w:rPr>
              <w:t>b) Indicadores de Gestión</w:t>
            </w:r>
            <w:r>
              <w:rPr>
                <w:noProof/>
                <w:webHidden/>
              </w:rPr>
              <w:tab/>
            </w:r>
            <w:r>
              <w:rPr>
                <w:noProof/>
                <w:webHidden/>
              </w:rPr>
              <w:fldChar w:fldCharType="begin"/>
            </w:r>
            <w:r>
              <w:rPr>
                <w:noProof/>
                <w:webHidden/>
              </w:rPr>
              <w:instrText xml:space="preserve"> PAGEREF _Toc27142084 \h </w:instrText>
            </w:r>
            <w:r>
              <w:rPr>
                <w:noProof/>
                <w:webHidden/>
              </w:rPr>
            </w:r>
            <w:r>
              <w:rPr>
                <w:noProof/>
                <w:webHidden/>
              </w:rPr>
              <w:fldChar w:fldCharType="separate"/>
            </w:r>
            <w:r>
              <w:rPr>
                <w:noProof/>
                <w:webHidden/>
              </w:rPr>
              <w:t>86</w:t>
            </w:r>
            <w:r>
              <w:rPr>
                <w:noProof/>
                <w:webHidden/>
              </w:rPr>
              <w:fldChar w:fldCharType="end"/>
            </w:r>
          </w:hyperlink>
        </w:p>
        <w:p w14:paraId="7FFAF579" w14:textId="2CE96ACA" w:rsidR="00C83D74" w:rsidRDefault="00C83D74">
          <w:pPr>
            <w:pStyle w:val="TDC3"/>
            <w:tabs>
              <w:tab w:val="right" w:leader="dot" w:pos="9350"/>
            </w:tabs>
            <w:rPr>
              <w:rFonts w:asciiTheme="minorHAnsi" w:eastAsiaTheme="minorEastAsia" w:hAnsiTheme="minorHAnsi"/>
              <w:noProof/>
              <w:sz w:val="22"/>
              <w:lang w:eastAsia="es-DO"/>
            </w:rPr>
          </w:pPr>
          <w:hyperlink w:anchor="_Toc27142085" w:history="1">
            <w:r w:rsidRPr="00A50165">
              <w:rPr>
                <w:rStyle w:val="Hipervnculo"/>
                <w:rFonts w:cs="Times New Roman"/>
                <w:noProof/>
              </w:rPr>
              <w:t>1.-Perspectiva Estratégica</w:t>
            </w:r>
            <w:r>
              <w:rPr>
                <w:noProof/>
                <w:webHidden/>
              </w:rPr>
              <w:tab/>
            </w:r>
            <w:r>
              <w:rPr>
                <w:noProof/>
                <w:webHidden/>
              </w:rPr>
              <w:fldChar w:fldCharType="begin"/>
            </w:r>
            <w:r>
              <w:rPr>
                <w:noProof/>
                <w:webHidden/>
              </w:rPr>
              <w:instrText xml:space="preserve"> PAGEREF _Toc27142085 \h </w:instrText>
            </w:r>
            <w:r>
              <w:rPr>
                <w:noProof/>
                <w:webHidden/>
              </w:rPr>
            </w:r>
            <w:r>
              <w:rPr>
                <w:noProof/>
                <w:webHidden/>
              </w:rPr>
              <w:fldChar w:fldCharType="separate"/>
            </w:r>
            <w:r>
              <w:rPr>
                <w:noProof/>
                <w:webHidden/>
              </w:rPr>
              <w:t>86</w:t>
            </w:r>
            <w:r>
              <w:rPr>
                <w:noProof/>
                <w:webHidden/>
              </w:rPr>
              <w:fldChar w:fldCharType="end"/>
            </w:r>
          </w:hyperlink>
        </w:p>
        <w:p w14:paraId="59A81C90" w14:textId="0F4715D3" w:rsidR="00C83D74" w:rsidRDefault="00C83D74">
          <w:pPr>
            <w:pStyle w:val="TDC3"/>
            <w:tabs>
              <w:tab w:val="right" w:leader="dot" w:pos="9350"/>
            </w:tabs>
            <w:rPr>
              <w:rFonts w:asciiTheme="minorHAnsi" w:eastAsiaTheme="minorEastAsia" w:hAnsiTheme="minorHAnsi"/>
              <w:noProof/>
              <w:sz w:val="22"/>
              <w:lang w:eastAsia="es-DO"/>
            </w:rPr>
          </w:pPr>
          <w:hyperlink w:anchor="_Toc27142086" w:history="1">
            <w:r w:rsidRPr="00A50165">
              <w:rPr>
                <w:rStyle w:val="Hipervnculo"/>
                <w:rFonts w:cs="Times New Roman"/>
                <w:noProof/>
              </w:rPr>
              <w:t>2.-Perspectiva Operativa</w:t>
            </w:r>
            <w:r>
              <w:rPr>
                <w:noProof/>
                <w:webHidden/>
              </w:rPr>
              <w:tab/>
            </w:r>
            <w:r>
              <w:rPr>
                <w:noProof/>
                <w:webHidden/>
              </w:rPr>
              <w:fldChar w:fldCharType="begin"/>
            </w:r>
            <w:r>
              <w:rPr>
                <w:noProof/>
                <w:webHidden/>
              </w:rPr>
              <w:instrText xml:space="preserve"> PAGEREF _Toc27142086 \h </w:instrText>
            </w:r>
            <w:r>
              <w:rPr>
                <w:noProof/>
                <w:webHidden/>
              </w:rPr>
            </w:r>
            <w:r>
              <w:rPr>
                <w:noProof/>
                <w:webHidden/>
              </w:rPr>
              <w:fldChar w:fldCharType="separate"/>
            </w:r>
            <w:r>
              <w:rPr>
                <w:noProof/>
                <w:webHidden/>
              </w:rPr>
              <w:t>92</w:t>
            </w:r>
            <w:r>
              <w:rPr>
                <w:noProof/>
                <w:webHidden/>
              </w:rPr>
              <w:fldChar w:fldCharType="end"/>
            </w:r>
          </w:hyperlink>
        </w:p>
        <w:p w14:paraId="215CB906" w14:textId="222764E7" w:rsidR="00C83D74" w:rsidRDefault="00C83D74">
          <w:pPr>
            <w:pStyle w:val="TDC3"/>
            <w:tabs>
              <w:tab w:val="right" w:leader="dot" w:pos="9350"/>
            </w:tabs>
            <w:rPr>
              <w:rFonts w:asciiTheme="minorHAnsi" w:eastAsiaTheme="minorEastAsia" w:hAnsiTheme="minorHAnsi"/>
              <w:noProof/>
              <w:sz w:val="22"/>
              <w:lang w:eastAsia="es-DO"/>
            </w:rPr>
          </w:pPr>
          <w:hyperlink w:anchor="_Toc27142087" w:history="1">
            <w:r w:rsidRPr="00A50165">
              <w:rPr>
                <w:rStyle w:val="Hipervnculo"/>
                <w:rFonts w:cs="Times New Roman"/>
                <w:noProof/>
              </w:rPr>
              <w:t>3.Perspectiva de los Usuarios</w:t>
            </w:r>
            <w:r>
              <w:rPr>
                <w:noProof/>
                <w:webHidden/>
              </w:rPr>
              <w:tab/>
            </w:r>
            <w:r>
              <w:rPr>
                <w:noProof/>
                <w:webHidden/>
              </w:rPr>
              <w:fldChar w:fldCharType="begin"/>
            </w:r>
            <w:r>
              <w:rPr>
                <w:noProof/>
                <w:webHidden/>
              </w:rPr>
              <w:instrText xml:space="preserve"> PAGEREF _Toc27142087 \h </w:instrText>
            </w:r>
            <w:r>
              <w:rPr>
                <w:noProof/>
                <w:webHidden/>
              </w:rPr>
            </w:r>
            <w:r>
              <w:rPr>
                <w:noProof/>
                <w:webHidden/>
              </w:rPr>
              <w:fldChar w:fldCharType="separate"/>
            </w:r>
            <w:r>
              <w:rPr>
                <w:noProof/>
                <w:webHidden/>
              </w:rPr>
              <w:t>94</w:t>
            </w:r>
            <w:r>
              <w:rPr>
                <w:noProof/>
                <w:webHidden/>
              </w:rPr>
              <w:fldChar w:fldCharType="end"/>
            </w:r>
          </w:hyperlink>
        </w:p>
        <w:p w14:paraId="7D32E68E" w14:textId="2A100AD7" w:rsidR="00C83D74" w:rsidRDefault="00C83D74">
          <w:pPr>
            <w:pStyle w:val="TDC2"/>
            <w:tabs>
              <w:tab w:val="right" w:leader="dot" w:pos="9350"/>
            </w:tabs>
            <w:rPr>
              <w:rFonts w:asciiTheme="minorHAnsi" w:eastAsiaTheme="minorEastAsia" w:hAnsiTheme="minorHAnsi"/>
              <w:noProof/>
              <w:sz w:val="22"/>
              <w:lang w:eastAsia="es-DO"/>
            </w:rPr>
          </w:pPr>
          <w:hyperlink w:anchor="_Toc27142088" w:history="1">
            <w:r w:rsidRPr="00A50165">
              <w:rPr>
                <w:rStyle w:val="Hipervnculo"/>
                <w:rFonts w:eastAsia="Times New Roman" w:cs="Times New Roman"/>
                <w:noProof/>
                <w:lang w:eastAsia="es-DO"/>
              </w:rPr>
              <w:t>c) Otras acciones desarrolladas</w:t>
            </w:r>
            <w:r>
              <w:rPr>
                <w:noProof/>
                <w:webHidden/>
              </w:rPr>
              <w:tab/>
            </w:r>
            <w:r>
              <w:rPr>
                <w:noProof/>
                <w:webHidden/>
              </w:rPr>
              <w:fldChar w:fldCharType="begin"/>
            </w:r>
            <w:r>
              <w:rPr>
                <w:noProof/>
                <w:webHidden/>
              </w:rPr>
              <w:instrText xml:space="preserve"> PAGEREF _Toc27142088 \h </w:instrText>
            </w:r>
            <w:r>
              <w:rPr>
                <w:noProof/>
                <w:webHidden/>
              </w:rPr>
            </w:r>
            <w:r>
              <w:rPr>
                <w:noProof/>
                <w:webHidden/>
              </w:rPr>
              <w:fldChar w:fldCharType="separate"/>
            </w:r>
            <w:r>
              <w:rPr>
                <w:noProof/>
                <w:webHidden/>
              </w:rPr>
              <w:t>96</w:t>
            </w:r>
            <w:r>
              <w:rPr>
                <w:noProof/>
                <w:webHidden/>
              </w:rPr>
              <w:fldChar w:fldCharType="end"/>
            </w:r>
          </w:hyperlink>
        </w:p>
        <w:p w14:paraId="24C3CB73" w14:textId="7B1D7862" w:rsidR="00C83D74" w:rsidRDefault="00C83D74">
          <w:pPr>
            <w:pStyle w:val="TDC1"/>
            <w:tabs>
              <w:tab w:val="right" w:leader="dot" w:pos="9350"/>
            </w:tabs>
            <w:rPr>
              <w:rFonts w:asciiTheme="minorHAnsi" w:eastAsiaTheme="minorEastAsia" w:hAnsiTheme="minorHAnsi"/>
              <w:noProof/>
              <w:sz w:val="22"/>
              <w:lang w:eastAsia="es-DO"/>
            </w:rPr>
          </w:pPr>
          <w:hyperlink w:anchor="_Toc27142089" w:history="1">
            <w:r w:rsidRPr="00A50165">
              <w:rPr>
                <w:rStyle w:val="Hipervnculo"/>
                <w:noProof/>
              </w:rPr>
              <w:t>V. Gestión Interna</w:t>
            </w:r>
            <w:r>
              <w:rPr>
                <w:noProof/>
                <w:webHidden/>
              </w:rPr>
              <w:tab/>
            </w:r>
            <w:r>
              <w:rPr>
                <w:noProof/>
                <w:webHidden/>
              </w:rPr>
              <w:fldChar w:fldCharType="begin"/>
            </w:r>
            <w:r>
              <w:rPr>
                <w:noProof/>
                <w:webHidden/>
              </w:rPr>
              <w:instrText xml:space="preserve"> PAGEREF _Toc27142089 \h </w:instrText>
            </w:r>
            <w:r>
              <w:rPr>
                <w:noProof/>
                <w:webHidden/>
              </w:rPr>
            </w:r>
            <w:r>
              <w:rPr>
                <w:noProof/>
                <w:webHidden/>
              </w:rPr>
              <w:fldChar w:fldCharType="separate"/>
            </w:r>
            <w:r>
              <w:rPr>
                <w:noProof/>
                <w:webHidden/>
              </w:rPr>
              <w:t>101</w:t>
            </w:r>
            <w:r>
              <w:rPr>
                <w:noProof/>
                <w:webHidden/>
              </w:rPr>
              <w:fldChar w:fldCharType="end"/>
            </w:r>
          </w:hyperlink>
        </w:p>
        <w:p w14:paraId="0660C9FB" w14:textId="188ACF50" w:rsidR="00C83D74" w:rsidRDefault="00C83D74">
          <w:pPr>
            <w:pStyle w:val="TDC2"/>
            <w:tabs>
              <w:tab w:val="left" w:pos="660"/>
              <w:tab w:val="right" w:leader="dot" w:pos="9350"/>
            </w:tabs>
            <w:rPr>
              <w:rFonts w:asciiTheme="minorHAnsi" w:eastAsiaTheme="minorEastAsia" w:hAnsiTheme="minorHAnsi"/>
              <w:noProof/>
              <w:sz w:val="22"/>
              <w:lang w:eastAsia="es-DO"/>
            </w:rPr>
          </w:pPr>
          <w:hyperlink w:anchor="_Toc27142090" w:history="1">
            <w:r w:rsidRPr="00A50165">
              <w:rPr>
                <w:rStyle w:val="Hipervnculo"/>
                <w:rFonts w:eastAsia="Times New Roman" w:cs="Times New Roman"/>
                <w:noProof/>
                <w:lang w:eastAsia="es-DO"/>
              </w:rPr>
              <w:t>a)</w:t>
            </w:r>
            <w:r>
              <w:rPr>
                <w:rFonts w:asciiTheme="minorHAnsi" w:eastAsiaTheme="minorEastAsia" w:hAnsiTheme="minorHAnsi"/>
                <w:noProof/>
                <w:sz w:val="22"/>
                <w:lang w:eastAsia="es-DO"/>
              </w:rPr>
              <w:tab/>
            </w:r>
            <w:r w:rsidRPr="00A50165">
              <w:rPr>
                <w:rStyle w:val="Hipervnculo"/>
                <w:rFonts w:eastAsia="Times New Roman" w:cs="Times New Roman"/>
                <w:noProof/>
                <w:lang w:eastAsia="es-DO"/>
              </w:rPr>
              <w:t>Desempeño Financiero</w:t>
            </w:r>
            <w:r>
              <w:rPr>
                <w:noProof/>
                <w:webHidden/>
              </w:rPr>
              <w:tab/>
            </w:r>
            <w:r>
              <w:rPr>
                <w:noProof/>
                <w:webHidden/>
              </w:rPr>
              <w:fldChar w:fldCharType="begin"/>
            </w:r>
            <w:r>
              <w:rPr>
                <w:noProof/>
                <w:webHidden/>
              </w:rPr>
              <w:instrText xml:space="preserve"> PAGEREF _Toc27142090 \h </w:instrText>
            </w:r>
            <w:r>
              <w:rPr>
                <w:noProof/>
                <w:webHidden/>
              </w:rPr>
            </w:r>
            <w:r>
              <w:rPr>
                <w:noProof/>
                <w:webHidden/>
              </w:rPr>
              <w:fldChar w:fldCharType="separate"/>
            </w:r>
            <w:r>
              <w:rPr>
                <w:noProof/>
                <w:webHidden/>
              </w:rPr>
              <w:t>101</w:t>
            </w:r>
            <w:r>
              <w:rPr>
                <w:noProof/>
                <w:webHidden/>
              </w:rPr>
              <w:fldChar w:fldCharType="end"/>
            </w:r>
          </w:hyperlink>
        </w:p>
        <w:p w14:paraId="4A31556F" w14:textId="19E45DFA" w:rsidR="00C83D74" w:rsidRDefault="00C83D74">
          <w:pPr>
            <w:pStyle w:val="TDC2"/>
            <w:tabs>
              <w:tab w:val="left" w:pos="660"/>
              <w:tab w:val="right" w:leader="dot" w:pos="9350"/>
            </w:tabs>
            <w:rPr>
              <w:rFonts w:asciiTheme="minorHAnsi" w:eastAsiaTheme="minorEastAsia" w:hAnsiTheme="minorHAnsi"/>
              <w:noProof/>
              <w:sz w:val="22"/>
              <w:lang w:eastAsia="es-DO"/>
            </w:rPr>
          </w:pPr>
          <w:hyperlink w:anchor="_Toc27142091" w:history="1">
            <w:r w:rsidRPr="00A50165">
              <w:rPr>
                <w:rStyle w:val="Hipervnculo"/>
                <w:rFonts w:eastAsia="Times New Roman" w:cs="Times New Roman"/>
                <w:noProof/>
                <w:lang w:eastAsia="es-DO"/>
              </w:rPr>
              <w:t>b)</w:t>
            </w:r>
            <w:r>
              <w:rPr>
                <w:rFonts w:asciiTheme="minorHAnsi" w:eastAsiaTheme="minorEastAsia" w:hAnsiTheme="minorHAnsi"/>
                <w:noProof/>
                <w:sz w:val="22"/>
                <w:lang w:eastAsia="es-DO"/>
              </w:rPr>
              <w:tab/>
            </w:r>
            <w:r w:rsidRPr="00A50165">
              <w:rPr>
                <w:rStyle w:val="Hipervnculo"/>
                <w:rFonts w:eastAsia="Times New Roman" w:cs="Times New Roman"/>
                <w:noProof/>
                <w:lang w:eastAsia="es-DO"/>
              </w:rPr>
              <w:t>Contrataciones y Adquisiciones</w:t>
            </w:r>
            <w:r>
              <w:rPr>
                <w:noProof/>
                <w:webHidden/>
              </w:rPr>
              <w:tab/>
            </w:r>
            <w:r>
              <w:rPr>
                <w:noProof/>
                <w:webHidden/>
              </w:rPr>
              <w:fldChar w:fldCharType="begin"/>
            </w:r>
            <w:r>
              <w:rPr>
                <w:noProof/>
                <w:webHidden/>
              </w:rPr>
              <w:instrText xml:space="preserve"> PAGEREF _Toc27142091 \h </w:instrText>
            </w:r>
            <w:r>
              <w:rPr>
                <w:noProof/>
                <w:webHidden/>
              </w:rPr>
            </w:r>
            <w:r>
              <w:rPr>
                <w:noProof/>
                <w:webHidden/>
              </w:rPr>
              <w:fldChar w:fldCharType="separate"/>
            </w:r>
            <w:r>
              <w:rPr>
                <w:noProof/>
                <w:webHidden/>
              </w:rPr>
              <w:t>102</w:t>
            </w:r>
            <w:r>
              <w:rPr>
                <w:noProof/>
                <w:webHidden/>
              </w:rPr>
              <w:fldChar w:fldCharType="end"/>
            </w:r>
          </w:hyperlink>
        </w:p>
        <w:p w14:paraId="61A76674" w14:textId="04646B13" w:rsidR="00C83D74" w:rsidRDefault="00C83D74">
          <w:pPr>
            <w:pStyle w:val="TDC1"/>
            <w:tabs>
              <w:tab w:val="right" w:leader="dot" w:pos="9350"/>
            </w:tabs>
            <w:rPr>
              <w:rFonts w:asciiTheme="minorHAnsi" w:eastAsiaTheme="minorEastAsia" w:hAnsiTheme="minorHAnsi"/>
              <w:noProof/>
              <w:sz w:val="22"/>
              <w:lang w:eastAsia="es-DO"/>
            </w:rPr>
          </w:pPr>
          <w:hyperlink w:anchor="_Toc27142092" w:history="1">
            <w:r w:rsidRPr="00A50165">
              <w:rPr>
                <w:rStyle w:val="Hipervnculo"/>
                <w:noProof/>
              </w:rPr>
              <w:t>VI. Reconocimientos</w:t>
            </w:r>
            <w:r>
              <w:rPr>
                <w:noProof/>
                <w:webHidden/>
              </w:rPr>
              <w:tab/>
            </w:r>
            <w:r>
              <w:rPr>
                <w:noProof/>
                <w:webHidden/>
              </w:rPr>
              <w:fldChar w:fldCharType="begin"/>
            </w:r>
            <w:r>
              <w:rPr>
                <w:noProof/>
                <w:webHidden/>
              </w:rPr>
              <w:instrText xml:space="preserve"> PAGEREF _Toc27142092 \h </w:instrText>
            </w:r>
            <w:r>
              <w:rPr>
                <w:noProof/>
                <w:webHidden/>
              </w:rPr>
            </w:r>
            <w:r>
              <w:rPr>
                <w:noProof/>
                <w:webHidden/>
              </w:rPr>
              <w:fldChar w:fldCharType="separate"/>
            </w:r>
            <w:r>
              <w:rPr>
                <w:noProof/>
                <w:webHidden/>
              </w:rPr>
              <w:t>106</w:t>
            </w:r>
            <w:r>
              <w:rPr>
                <w:noProof/>
                <w:webHidden/>
              </w:rPr>
              <w:fldChar w:fldCharType="end"/>
            </w:r>
          </w:hyperlink>
        </w:p>
        <w:p w14:paraId="6E1255E4" w14:textId="4E8A5921" w:rsidR="00C83D74" w:rsidRDefault="00C83D74">
          <w:pPr>
            <w:pStyle w:val="TDC1"/>
            <w:tabs>
              <w:tab w:val="right" w:leader="dot" w:pos="9350"/>
            </w:tabs>
            <w:rPr>
              <w:rFonts w:asciiTheme="minorHAnsi" w:eastAsiaTheme="minorEastAsia" w:hAnsiTheme="minorHAnsi"/>
              <w:noProof/>
              <w:sz w:val="22"/>
              <w:lang w:eastAsia="es-DO"/>
            </w:rPr>
          </w:pPr>
          <w:hyperlink w:anchor="_Toc27142093" w:history="1">
            <w:r w:rsidRPr="00A50165">
              <w:rPr>
                <w:rStyle w:val="Hipervnculo"/>
                <w:noProof/>
              </w:rPr>
              <w:t>VII. Proyecciones al Próximo Año 2020</w:t>
            </w:r>
            <w:r>
              <w:rPr>
                <w:noProof/>
                <w:webHidden/>
              </w:rPr>
              <w:tab/>
            </w:r>
            <w:r>
              <w:rPr>
                <w:noProof/>
                <w:webHidden/>
              </w:rPr>
              <w:fldChar w:fldCharType="begin"/>
            </w:r>
            <w:r>
              <w:rPr>
                <w:noProof/>
                <w:webHidden/>
              </w:rPr>
              <w:instrText xml:space="preserve"> PAGEREF _Toc27142093 \h </w:instrText>
            </w:r>
            <w:r>
              <w:rPr>
                <w:noProof/>
                <w:webHidden/>
              </w:rPr>
            </w:r>
            <w:r>
              <w:rPr>
                <w:noProof/>
                <w:webHidden/>
              </w:rPr>
              <w:fldChar w:fldCharType="separate"/>
            </w:r>
            <w:r>
              <w:rPr>
                <w:noProof/>
                <w:webHidden/>
              </w:rPr>
              <w:t>107</w:t>
            </w:r>
            <w:r>
              <w:rPr>
                <w:noProof/>
                <w:webHidden/>
              </w:rPr>
              <w:fldChar w:fldCharType="end"/>
            </w:r>
          </w:hyperlink>
        </w:p>
        <w:p w14:paraId="5075FF4B" w14:textId="16636807" w:rsidR="00C83D74" w:rsidRDefault="00C83D74">
          <w:pPr>
            <w:pStyle w:val="TDC1"/>
            <w:tabs>
              <w:tab w:val="right" w:leader="dot" w:pos="9350"/>
            </w:tabs>
            <w:rPr>
              <w:rFonts w:asciiTheme="minorHAnsi" w:eastAsiaTheme="minorEastAsia" w:hAnsiTheme="minorHAnsi"/>
              <w:noProof/>
              <w:sz w:val="22"/>
              <w:lang w:eastAsia="es-DO"/>
            </w:rPr>
          </w:pPr>
          <w:hyperlink w:anchor="_Toc27142094" w:history="1">
            <w:r w:rsidRPr="00A50165">
              <w:rPr>
                <w:rStyle w:val="Hipervnculo"/>
                <w:noProof/>
              </w:rPr>
              <w:t>VIII. Anexos</w:t>
            </w:r>
            <w:r>
              <w:rPr>
                <w:noProof/>
                <w:webHidden/>
              </w:rPr>
              <w:tab/>
            </w:r>
            <w:r>
              <w:rPr>
                <w:noProof/>
                <w:webHidden/>
              </w:rPr>
              <w:fldChar w:fldCharType="begin"/>
            </w:r>
            <w:r>
              <w:rPr>
                <w:noProof/>
                <w:webHidden/>
              </w:rPr>
              <w:instrText xml:space="preserve"> PAGEREF _Toc27142094 \h </w:instrText>
            </w:r>
            <w:r>
              <w:rPr>
                <w:noProof/>
                <w:webHidden/>
              </w:rPr>
            </w:r>
            <w:r>
              <w:rPr>
                <w:noProof/>
                <w:webHidden/>
              </w:rPr>
              <w:fldChar w:fldCharType="separate"/>
            </w:r>
            <w:r>
              <w:rPr>
                <w:noProof/>
                <w:webHidden/>
              </w:rPr>
              <w:t>112</w:t>
            </w:r>
            <w:r>
              <w:rPr>
                <w:noProof/>
                <w:webHidden/>
              </w:rPr>
              <w:fldChar w:fldCharType="end"/>
            </w:r>
          </w:hyperlink>
        </w:p>
        <w:p w14:paraId="279E7814" w14:textId="029AD7CF" w:rsidR="00851CB9" w:rsidRPr="004D08AD" w:rsidRDefault="00FE507C" w:rsidP="00851CB9">
          <w:pPr>
            <w:spacing w:line="360" w:lineRule="auto"/>
            <w:rPr>
              <w:rFonts w:cs="Times New Roman"/>
            </w:rPr>
          </w:pPr>
          <w:r w:rsidRPr="004D08AD">
            <w:rPr>
              <w:rFonts w:cs="Times New Roman"/>
              <w:b/>
              <w:bCs/>
              <w:lang w:val="es-ES"/>
            </w:rPr>
            <w:fldChar w:fldCharType="end"/>
          </w:r>
        </w:p>
      </w:sdtContent>
    </w:sdt>
    <w:p w14:paraId="40F009A0" w14:textId="69D1B83B" w:rsidR="00851CB9" w:rsidRPr="004D08AD" w:rsidRDefault="00851CB9" w:rsidP="00183698">
      <w:pPr>
        <w:pStyle w:val="Ttulo1"/>
      </w:pPr>
      <w:bookmarkStart w:id="1" w:name="_GoBack"/>
      <w:bookmarkEnd w:id="1"/>
    </w:p>
    <w:p w14:paraId="2D958F0B" w14:textId="5D9D6A24" w:rsidR="00F709FB" w:rsidRPr="004D08AD" w:rsidRDefault="00F709FB" w:rsidP="00F709FB">
      <w:pPr>
        <w:rPr>
          <w:lang w:eastAsia="es-DO"/>
        </w:rPr>
      </w:pPr>
    </w:p>
    <w:p w14:paraId="7AFDDC6A" w14:textId="77FDB994" w:rsidR="00F709FB" w:rsidRPr="004D08AD" w:rsidRDefault="00F709FB" w:rsidP="00F709FB">
      <w:pPr>
        <w:rPr>
          <w:lang w:eastAsia="es-DO"/>
        </w:rPr>
      </w:pPr>
    </w:p>
    <w:p w14:paraId="5BC55255" w14:textId="3BF4728D" w:rsidR="00F709FB" w:rsidRPr="004D08AD" w:rsidRDefault="00F709FB" w:rsidP="00F709FB">
      <w:pPr>
        <w:rPr>
          <w:lang w:eastAsia="es-DO"/>
        </w:rPr>
      </w:pPr>
    </w:p>
    <w:p w14:paraId="2BDB65BD" w14:textId="1ADAC753" w:rsidR="00F709FB" w:rsidRPr="004D08AD" w:rsidRDefault="00F709FB" w:rsidP="00F709FB">
      <w:pPr>
        <w:rPr>
          <w:lang w:eastAsia="es-DO"/>
        </w:rPr>
      </w:pPr>
    </w:p>
    <w:p w14:paraId="561D6F74" w14:textId="424986BD" w:rsidR="00F709FB" w:rsidRPr="004D08AD" w:rsidRDefault="00F709FB" w:rsidP="00F709FB">
      <w:pPr>
        <w:rPr>
          <w:lang w:eastAsia="es-DO"/>
        </w:rPr>
      </w:pPr>
    </w:p>
    <w:p w14:paraId="19C2D315" w14:textId="62289EF9" w:rsidR="00F709FB" w:rsidRPr="004D08AD" w:rsidRDefault="00F709FB" w:rsidP="00F709FB">
      <w:pPr>
        <w:rPr>
          <w:lang w:eastAsia="es-DO"/>
        </w:rPr>
      </w:pPr>
    </w:p>
    <w:p w14:paraId="4B67A833" w14:textId="62AC7C06" w:rsidR="00F709FB" w:rsidRPr="004D08AD" w:rsidRDefault="00F709FB" w:rsidP="00F709FB">
      <w:pPr>
        <w:rPr>
          <w:lang w:eastAsia="es-DO"/>
        </w:rPr>
      </w:pPr>
    </w:p>
    <w:p w14:paraId="0E1EE7AC" w14:textId="5149BA85" w:rsidR="00F709FB" w:rsidRPr="004D08AD" w:rsidRDefault="00F709FB" w:rsidP="00F709FB">
      <w:pPr>
        <w:rPr>
          <w:lang w:eastAsia="es-DO"/>
        </w:rPr>
      </w:pPr>
    </w:p>
    <w:p w14:paraId="14855104" w14:textId="5981D1FB" w:rsidR="00F709FB" w:rsidRPr="004D08AD" w:rsidRDefault="00F709FB" w:rsidP="00F709FB">
      <w:pPr>
        <w:rPr>
          <w:lang w:eastAsia="es-DO"/>
        </w:rPr>
      </w:pPr>
    </w:p>
    <w:p w14:paraId="6461679E" w14:textId="07D105A6" w:rsidR="00F709FB" w:rsidRPr="004D08AD" w:rsidRDefault="00F709FB" w:rsidP="00F709FB">
      <w:pPr>
        <w:rPr>
          <w:lang w:eastAsia="es-DO"/>
        </w:rPr>
      </w:pPr>
    </w:p>
    <w:p w14:paraId="78D25E55" w14:textId="3979E973" w:rsidR="00F709FB" w:rsidRPr="004D08AD" w:rsidRDefault="00F709FB" w:rsidP="00F709FB">
      <w:pPr>
        <w:rPr>
          <w:lang w:eastAsia="es-DO"/>
        </w:rPr>
      </w:pPr>
    </w:p>
    <w:p w14:paraId="14FDC350" w14:textId="663A8211" w:rsidR="00F709FB" w:rsidRPr="004D08AD" w:rsidRDefault="00F709FB" w:rsidP="00F709FB">
      <w:pPr>
        <w:rPr>
          <w:lang w:eastAsia="es-DO"/>
        </w:rPr>
      </w:pPr>
    </w:p>
    <w:p w14:paraId="6D9CB43E" w14:textId="6508126C" w:rsidR="00F709FB" w:rsidRPr="004D08AD" w:rsidRDefault="00F709FB" w:rsidP="00F709FB">
      <w:pPr>
        <w:rPr>
          <w:lang w:eastAsia="es-DO"/>
        </w:rPr>
      </w:pPr>
    </w:p>
    <w:p w14:paraId="01B7B399" w14:textId="7F719971" w:rsidR="00F709FB" w:rsidRPr="004D08AD" w:rsidRDefault="00F709FB" w:rsidP="00F709FB">
      <w:pPr>
        <w:rPr>
          <w:lang w:eastAsia="es-DO"/>
        </w:rPr>
      </w:pPr>
    </w:p>
    <w:p w14:paraId="44189258" w14:textId="77777777" w:rsidR="00F709FB" w:rsidRPr="004D08AD" w:rsidRDefault="00F709FB" w:rsidP="00F709FB">
      <w:pPr>
        <w:rPr>
          <w:lang w:eastAsia="es-DO"/>
        </w:rPr>
      </w:pPr>
    </w:p>
    <w:p w14:paraId="15FCCF6A" w14:textId="4CB46E15" w:rsidR="00F044BA" w:rsidRPr="004D08AD" w:rsidRDefault="550CF901" w:rsidP="00183698">
      <w:pPr>
        <w:pStyle w:val="Ttulo1"/>
      </w:pPr>
      <w:bookmarkStart w:id="2" w:name="_Toc27142059"/>
      <w:r w:rsidRPr="004D08AD">
        <w:lastRenderedPageBreak/>
        <w:t>II. Resumen Ejecutivo</w:t>
      </w:r>
      <w:bookmarkEnd w:id="2"/>
    </w:p>
    <w:p w14:paraId="2C92C3AD" w14:textId="77777777" w:rsidR="00003943" w:rsidRPr="004D08AD" w:rsidRDefault="00003943" w:rsidP="00183698">
      <w:pPr>
        <w:spacing w:after="0" w:line="480" w:lineRule="auto"/>
        <w:jc w:val="both"/>
        <w:rPr>
          <w:rFonts w:eastAsia="Times New Roman" w:cs="Times New Roman"/>
          <w:szCs w:val="24"/>
        </w:rPr>
      </w:pPr>
      <w:r w:rsidRPr="004D08AD">
        <w:rPr>
          <w:rFonts w:eastAsia="Times New Roman" w:cs="Times New Roman"/>
          <w:szCs w:val="24"/>
        </w:rPr>
        <w:t>Cada día trabajamos con esmero para entregar lo mejor, con los mayores estándares de calidad en los servicios de atención a los niños, niñas y sus familias. Creemos en las capacidades de las personas, las familias y sus comunidades. Por esta razón nuestro relacionamiento se realiza a través de un proceso participativo y colaborativo que permite la integración de los garantes de derecho de los niños y las niñas en la toma de decisiones y la puesta en marcha de los servicios en las distintas comunidades.</w:t>
      </w:r>
    </w:p>
    <w:p w14:paraId="1E894AEF" w14:textId="25CF9704" w:rsidR="008F3FB4" w:rsidRPr="004D08AD" w:rsidRDefault="008F3FB4" w:rsidP="00183698">
      <w:pPr>
        <w:spacing w:after="0" w:line="480" w:lineRule="auto"/>
        <w:jc w:val="both"/>
        <w:rPr>
          <w:rFonts w:eastAsia="Times New Roman" w:cs="Times New Roman"/>
          <w:szCs w:val="24"/>
        </w:rPr>
      </w:pPr>
    </w:p>
    <w:p w14:paraId="1DAE29A7" w14:textId="128E71B2"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Este 201</w:t>
      </w:r>
      <w:r w:rsidR="008F3FB4" w:rsidRPr="004D08AD">
        <w:rPr>
          <w:rFonts w:eastAsia="Times New Roman" w:cs="Times New Roman"/>
          <w:szCs w:val="24"/>
        </w:rPr>
        <w:t>9</w:t>
      </w:r>
      <w:r w:rsidRPr="004D08AD">
        <w:rPr>
          <w:rFonts w:eastAsia="Times New Roman" w:cs="Times New Roman"/>
          <w:szCs w:val="24"/>
        </w:rPr>
        <w:t xml:space="preserve">, </w:t>
      </w:r>
      <w:r w:rsidR="000A4FAE" w:rsidRPr="004D08AD">
        <w:rPr>
          <w:rFonts w:eastAsia="Times New Roman" w:cs="Times New Roman"/>
          <w:szCs w:val="24"/>
        </w:rPr>
        <w:t>un total</w:t>
      </w:r>
      <w:r w:rsidRPr="004D08AD">
        <w:rPr>
          <w:rFonts w:eastAsia="Times New Roman" w:cs="Times New Roman"/>
          <w:szCs w:val="24"/>
        </w:rPr>
        <w:t xml:space="preserve"> de </w:t>
      </w:r>
      <w:r w:rsidR="0085798C">
        <w:rPr>
          <w:rFonts w:eastAsia="Times New Roman" w:cs="Times New Roman"/>
          <w:b/>
          <w:szCs w:val="24"/>
        </w:rPr>
        <w:t>33,1</w:t>
      </w:r>
      <w:r w:rsidR="00916C1E" w:rsidRPr="004D08AD">
        <w:rPr>
          <w:rFonts w:eastAsia="Times New Roman" w:cs="Times New Roman"/>
          <w:b/>
          <w:szCs w:val="24"/>
        </w:rPr>
        <w:t>01</w:t>
      </w:r>
      <w:r w:rsidR="008F3FB4" w:rsidRPr="004D08AD">
        <w:rPr>
          <w:rFonts w:eastAsia="Times New Roman" w:cs="Times New Roman"/>
          <w:szCs w:val="24"/>
        </w:rPr>
        <w:t xml:space="preserve"> </w:t>
      </w:r>
      <w:r w:rsidRPr="004D08AD">
        <w:rPr>
          <w:rFonts w:eastAsia="Times New Roman" w:cs="Times New Roman"/>
          <w:szCs w:val="24"/>
        </w:rPr>
        <w:t xml:space="preserve">niños y niñas atendidos en los servicios del INAIPI, que cumplieron los 5 años, fueron egresados y transferidos a las salas de inicial de los Centros Educativos del Ministerio de Educación de la República Dominicana, abriendo la oportunidad de que ese mismo número de niños y niñas ingresen a los servicios en centros de atención integral y centros comunitarios.  Sumado a estos nuevos ingresos, el INAIPI amplió cobertura para </w:t>
      </w:r>
      <w:r w:rsidR="00853737" w:rsidRPr="004D08AD">
        <w:rPr>
          <w:rFonts w:eastAsia="Times New Roman" w:cs="Times New Roman"/>
          <w:b/>
          <w:szCs w:val="24"/>
        </w:rPr>
        <w:t>6,612</w:t>
      </w:r>
      <w:r w:rsidRPr="004D08AD">
        <w:rPr>
          <w:rFonts w:eastAsia="Times New Roman" w:cs="Times New Roman"/>
          <w:szCs w:val="24"/>
        </w:rPr>
        <w:t xml:space="preserve"> niños y niñas.   </w:t>
      </w:r>
    </w:p>
    <w:p w14:paraId="0ED3E997" w14:textId="77777777" w:rsidR="0073766E" w:rsidRPr="004D08AD" w:rsidRDefault="0073766E" w:rsidP="00183698">
      <w:pPr>
        <w:spacing w:after="0" w:line="480" w:lineRule="auto"/>
        <w:jc w:val="both"/>
        <w:rPr>
          <w:rFonts w:eastAsia="Times New Roman" w:cs="Times New Roman"/>
          <w:szCs w:val="24"/>
        </w:rPr>
      </w:pPr>
    </w:p>
    <w:p w14:paraId="0E79912C" w14:textId="25C392A9"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 xml:space="preserve">Esta ampliación fue posible por la puesta en funcionamiento de </w:t>
      </w:r>
      <w:r w:rsidR="003023AF" w:rsidRPr="004D08AD">
        <w:rPr>
          <w:rFonts w:eastAsia="Times New Roman" w:cs="Times New Roman"/>
          <w:b/>
          <w:szCs w:val="24"/>
        </w:rPr>
        <w:t>9</w:t>
      </w:r>
      <w:r w:rsidRPr="004D08AD">
        <w:rPr>
          <w:rFonts w:eastAsia="Times New Roman" w:cs="Times New Roman"/>
          <w:szCs w:val="24"/>
        </w:rPr>
        <w:t xml:space="preserve"> nuevos centros comunitarios y </w:t>
      </w:r>
      <w:r w:rsidR="000A4FAE" w:rsidRPr="004D08AD">
        <w:rPr>
          <w:rFonts w:eastAsia="Times New Roman" w:cs="Times New Roman"/>
          <w:b/>
          <w:szCs w:val="24"/>
        </w:rPr>
        <w:t>12</w:t>
      </w:r>
      <w:r w:rsidRPr="004D08AD">
        <w:rPr>
          <w:rFonts w:eastAsia="Times New Roman" w:cs="Times New Roman"/>
          <w:szCs w:val="24"/>
        </w:rPr>
        <w:t xml:space="preserve"> Estancias Infantile</w:t>
      </w:r>
      <w:r w:rsidR="00AF3586" w:rsidRPr="004D08AD">
        <w:rPr>
          <w:rFonts w:eastAsia="Times New Roman" w:cs="Times New Roman"/>
          <w:szCs w:val="24"/>
        </w:rPr>
        <w:t>s del nuevo modelo de atención; e</w:t>
      </w:r>
      <w:r w:rsidRPr="004D08AD">
        <w:rPr>
          <w:rFonts w:eastAsia="Times New Roman" w:cs="Times New Roman"/>
          <w:szCs w:val="24"/>
        </w:rPr>
        <w:t xml:space="preserve">ste crecimiento permite que actualmente el INAIPI gestione y preste servicios para </w:t>
      </w:r>
      <w:r w:rsidR="003023AF" w:rsidRPr="004D08AD">
        <w:rPr>
          <w:rFonts w:eastAsia="Times New Roman" w:cs="Times New Roman"/>
          <w:b/>
          <w:szCs w:val="24"/>
        </w:rPr>
        <w:t>195,986</w:t>
      </w:r>
      <w:r w:rsidRPr="004D08AD">
        <w:rPr>
          <w:rFonts w:eastAsia="Times New Roman" w:cs="Times New Roman"/>
          <w:szCs w:val="24"/>
        </w:rPr>
        <w:t xml:space="preserve"> niños y niñas de alrededor de </w:t>
      </w:r>
      <w:r w:rsidR="003023AF" w:rsidRPr="004D08AD">
        <w:rPr>
          <w:rFonts w:eastAsia="Times New Roman" w:cs="Times New Roman"/>
          <w:b/>
          <w:szCs w:val="24"/>
        </w:rPr>
        <w:t>153,801</w:t>
      </w:r>
      <w:r w:rsidRPr="004D08AD">
        <w:rPr>
          <w:rFonts w:eastAsia="Times New Roman" w:cs="Times New Roman"/>
          <w:szCs w:val="24"/>
        </w:rPr>
        <w:t xml:space="preserve"> familias</w:t>
      </w:r>
      <w:r w:rsidR="00916C1E" w:rsidRPr="004D08AD">
        <w:rPr>
          <w:rStyle w:val="Refdenotaalpie"/>
          <w:rFonts w:eastAsia="Times New Roman" w:cs="Times New Roman"/>
          <w:szCs w:val="24"/>
        </w:rPr>
        <w:footnoteReference w:id="2"/>
      </w:r>
      <w:r w:rsidRPr="004D08AD">
        <w:rPr>
          <w:rFonts w:eastAsia="Times New Roman" w:cs="Times New Roman"/>
          <w:szCs w:val="24"/>
        </w:rPr>
        <w:t xml:space="preserve">, a través de </w:t>
      </w:r>
      <w:r w:rsidR="003023AF" w:rsidRPr="004D08AD">
        <w:rPr>
          <w:rFonts w:eastAsia="Times New Roman" w:cs="Times New Roman"/>
          <w:szCs w:val="24"/>
        </w:rPr>
        <w:t>123</w:t>
      </w:r>
      <w:r w:rsidRPr="004D08AD">
        <w:rPr>
          <w:rFonts w:eastAsia="Times New Roman" w:cs="Times New Roman"/>
          <w:szCs w:val="24"/>
        </w:rPr>
        <w:t xml:space="preserve"> Estancias Infantiles, </w:t>
      </w:r>
      <w:r w:rsidR="003023AF" w:rsidRPr="004D08AD">
        <w:rPr>
          <w:rFonts w:eastAsia="Times New Roman" w:cs="Times New Roman"/>
          <w:szCs w:val="24"/>
        </w:rPr>
        <w:t>418</w:t>
      </w:r>
      <w:r w:rsidRPr="004D08AD">
        <w:rPr>
          <w:rFonts w:eastAsia="Times New Roman" w:cs="Times New Roman"/>
          <w:szCs w:val="24"/>
        </w:rPr>
        <w:t xml:space="preserve"> Centros Comunitarios, y fortaleciendo a </w:t>
      </w:r>
      <w:r w:rsidR="000A4FAE" w:rsidRPr="004D08AD">
        <w:rPr>
          <w:rFonts w:eastAsia="Times New Roman" w:cs="Times New Roman"/>
          <w:szCs w:val="24"/>
        </w:rPr>
        <w:t>247</w:t>
      </w:r>
      <w:r w:rsidRPr="004D08AD">
        <w:rPr>
          <w:rFonts w:eastAsia="Times New Roman" w:cs="Times New Roman"/>
          <w:szCs w:val="24"/>
        </w:rPr>
        <w:t xml:space="preserve"> unidades de servicios que son ges</w:t>
      </w:r>
      <w:r w:rsidR="000A4FAE" w:rsidRPr="004D08AD">
        <w:rPr>
          <w:rFonts w:eastAsia="Times New Roman" w:cs="Times New Roman"/>
          <w:szCs w:val="24"/>
        </w:rPr>
        <w:t xml:space="preserve">tionadas por la sociedad civil.  </w:t>
      </w:r>
    </w:p>
    <w:p w14:paraId="244F5DBC" w14:textId="77777777" w:rsidR="0073766E" w:rsidRPr="004D08AD" w:rsidRDefault="0073766E" w:rsidP="00183698">
      <w:pPr>
        <w:spacing w:after="0" w:line="480" w:lineRule="auto"/>
        <w:jc w:val="both"/>
        <w:rPr>
          <w:rFonts w:eastAsia="Times New Roman" w:cs="Times New Roman"/>
          <w:szCs w:val="24"/>
        </w:rPr>
      </w:pPr>
    </w:p>
    <w:p w14:paraId="07FC7B42" w14:textId="02B008C5"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lastRenderedPageBreak/>
        <w:t>Estos niños, niñas y sus familias son atendidos por un talento humano especializado en el Programa de “Formación de Recursos Humanos para la Provisión de los Servicios de protección y Atención Integral en la Primera Infancia en establecimientos, Programa de Base Familiar y Comunitaria y Hogares</w:t>
      </w:r>
      <w:r w:rsidR="00F709FB" w:rsidRPr="004D08AD">
        <w:rPr>
          <w:rFonts w:eastAsia="Times New Roman" w:cs="Times New Roman"/>
          <w:szCs w:val="24"/>
        </w:rPr>
        <w:t>.</w:t>
      </w:r>
      <w:r w:rsidRPr="004D08AD">
        <w:rPr>
          <w:rFonts w:eastAsia="Times New Roman" w:cs="Times New Roman"/>
          <w:szCs w:val="24"/>
        </w:rPr>
        <w:t xml:space="preserve">  </w:t>
      </w:r>
      <w:r w:rsidR="00853737" w:rsidRPr="004D08AD">
        <w:rPr>
          <w:rFonts w:eastAsia="Times New Roman" w:cs="Times New Roman"/>
          <w:szCs w:val="24"/>
        </w:rPr>
        <w:t xml:space="preserve">Durante el año 2019 a través de la Institución Formadora contratada para la provisión de Formación Básica, se capacitaron </w:t>
      </w:r>
      <w:r w:rsidR="00853737" w:rsidRPr="004D08AD">
        <w:rPr>
          <w:rFonts w:eastAsia="Times New Roman" w:cs="Times New Roman"/>
          <w:b/>
          <w:szCs w:val="24"/>
        </w:rPr>
        <w:t>2,426</w:t>
      </w:r>
      <w:r w:rsidR="00853737" w:rsidRPr="004D08AD">
        <w:rPr>
          <w:rFonts w:eastAsia="Times New Roman" w:cs="Times New Roman"/>
          <w:szCs w:val="24"/>
        </w:rPr>
        <w:t xml:space="preserve"> colaboradores/as que responden a la apertura de nuevos servicios de Atención a los niños, niñas y sus familias; así como, personal de nuevo ingreso a servicios existentes.</w:t>
      </w:r>
    </w:p>
    <w:p w14:paraId="400D47B0" w14:textId="74D37EA3" w:rsidR="0073766E" w:rsidRPr="004D08AD" w:rsidRDefault="0073766E" w:rsidP="00183698">
      <w:pPr>
        <w:spacing w:after="0" w:line="480" w:lineRule="auto"/>
        <w:jc w:val="both"/>
        <w:rPr>
          <w:rFonts w:eastAsia="Times New Roman" w:cs="Times New Roman"/>
          <w:szCs w:val="24"/>
        </w:rPr>
      </w:pPr>
    </w:p>
    <w:p w14:paraId="5D6184D3" w14:textId="77777777" w:rsidR="0073766E" w:rsidRPr="004D08AD" w:rsidRDefault="0073766E" w:rsidP="00183698">
      <w:pPr>
        <w:spacing w:after="0" w:line="480" w:lineRule="auto"/>
        <w:jc w:val="both"/>
        <w:rPr>
          <w:rFonts w:eastAsia="Times New Roman" w:cs="Times New Roman"/>
          <w:szCs w:val="24"/>
        </w:rPr>
      </w:pPr>
    </w:p>
    <w:p w14:paraId="7B75554B" w14:textId="5AD0A118"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De igual manera, en coordinación con la Junta Central Electoral, se acompañó a las familias cuyos niños y niñas care</w:t>
      </w:r>
      <w:r w:rsidR="00350F6E" w:rsidRPr="004D08AD">
        <w:rPr>
          <w:rFonts w:eastAsia="Times New Roman" w:cs="Times New Roman"/>
          <w:szCs w:val="24"/>
        </w:rPr>
        <w:t>cían del documento de identidad, logrando declarar y depositar expedientes de 2,891 niños, niñas y sus familiares; así como la obtención de 3,568 actas de nacimiento,</w:t>
      </w:r>
      <w:r w:rsidRPr="004D08AD">
        <w:rPr>
          <w:rFonts w:eastAsia="Times New Roman" w:cs="Times New Roman"/>
          <w:szCs w:val="24"/>
        </w:rPr>
        <w:t xml:space="preserve"> garantizándoles su derecho a nombre y nacionalidad, asegurando acceso a otros servicios, y sus oportunidades de una mejor calidad de vida.</w:t>
      </w:r>
    </w:p>
    <w:p w14:paraId="60A0297F" w14:textId="77777777" w:rsidR="0073766E" w:rsidRPr="004D08AD" w:rsidRDefault="0073766E" w:rsidP="00183698">
      <w:pPr>
        <w:spacing w:after="0" w:line="480" w:lineRule="auto"/>
        <w:jc w:val="both"/>
        <w:rPr>
          <w:rFonts w:eastAsia="Times New Roman" w:cs="Times New Roman"/>
          <w:szCs w:val="24"/>
        </w:rPr>
      </w:pPr>
    </w:p>
    <w:p w14:paraId="64773EDA" w14:textId="6E3DC2DD"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 xml:space="preserve">En esa misma línea, enfocado en los derechos de inclusión, se busca que niños y niñas con discapacidad sean reconocidos como sujetos de derechos y con capacidades para avanzar en su desarrollo y aprendizaje, de tal manera que desde INAIPI hemos posibilitado las condiciones y apoyos necesarios para que </w:t>
      </w:r>
      <w:r w:rsidR="00350F6E" w:rsidRPr="004D08AD">
        <w:rPr>
          <w:rFonts w:eastAsia="Times New Roman" w:cs="Times New Roman"/>
          <w:b/>
          <w:szCs w:val="24"/>
        </w:rPr>
        <w:t>1,144</w:t>
      </w:r>
      <w:r w:rsidR="00350F6E" w:rsidRPr="004D08AD">
        <w:rPr>
          <w:rFonts w:eastAsia="Times New Roman" w:cs="Times New Roman"/>
          <w:szCs w:val="24"/>
        </w:rPr>
        <w:t xml:space="preserve"> niños y niñas con señales de alerta, estén incluidos en los servicios del INAIPI; de los cuales 610 son atendidos por Asociación Dominicana de Rehabilitación (ADR) a nivel nacional y en la zona norte son atendidos 31 niños y niñas en Patronato Cibao de Rehabilitación.   Además, </w:t>
      </w:r>
      <w:r w:rsidR="00350F6E" w:rsidRPr="004D08AD">
        <w:rPr>
          <w:rFonts w:eastAsia="Times New Roman" w:cs="Times New Roman"/>
          <w:b/>
          <w:szCs w:val="24"/>
        </w:rPr>
        <w:t>143</w:t>
      </w:r>
      <w:r w:rsidR="00350F6E" w:rsidRPr="004D08AD">
        <w:rPr>
          <w:rFonts w:eastAsia="Times New Roman" w:cs="Times New Roman"/>
          <w:szCs w:val="24"/>
        </w:rPr>
        <w:t xml:space="preserve"> niños y niñas con señales de alerta o condición </w:t>
      </w:r>
      <w:r w:rsidR="00350F6E" w:rsidRPr="004D08AD">
        <w:rPr>
          <w:rFonts w:eastAsia="Times New Roman" w:cs="Times New Roman"/>
          <w:szCs w:val="24"/>
        </w:rPr>
        <w:lastRenderedPageBreak/>
        <w:t>de discapacidad han sido transferidos al grado pre primario, bajo el Protocolo de Transición, y en seguimiento con la Dirección de Educación Especial del MINERD.</w:t>
      </w:r>
    </w:p>
    <w:p w14:paraId="49D9F2F8" w14:textId="77777777" w:rsidR="00402145" w:rsidRPr="004D08AD" w:rsidRDefault="00402145" w:rsidP="00183698">
      <w:pPr>
        <w:spacing w:after="0" w:line="480" w:lineRule="auto"/>
        <w:jc w:val="both"/>
        <w:rPr>
          <w:rFonts w:eastAsia="Times New Roman" w:cs="Times New Roman"/>
          <w:szCs w:val="24"/>
        </w:rPr>
      </w:pPr>
    </w:p>
    <w:p w14:paraId="0556B97A" w14:textId="463B8737"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En relación directa con el entorno familiar y comunitario en el que se desarrollan nuestros niños, el INAIPI ha realizado</w:t>
      </w:r>
      <w:r w:rsidR="00402145" w:rsidRPr="004D08AD">
        <w:rPr>
          <w:rFonts w:eastAsia="Times New Roman" w:cs="Times New Roman"/>
          <w:szCs w:val="24"/>
        </w:rPr>
        <w:t xml:space="preserve"> directamente más de </w:t>
      </w:r>
      <w:r w:rsidRPr="004D08AD">
        <w:rPr>
          <w:rFonts w:eastAsia="Times New Roman" w:cs="Times New Roman"/>
          <w:szCs w:val="24"/>
        </w:rPr>
        <w:t xml:space="preserve"> </w:t>
      </w:r>
      <w:r w:rsidR="00402145" w:rsidRPr="004D08AD">
        <w:rPr>
          <w:rFonts w:eastAsia="Times New Roman" w:cs="Times New Roman"/>
          <w:b/>
          <w:szCs w:val="24"/>
        </w:rPr>
        <w:t>31,055</w:t>
      </w:r>
      <w:r w:rsidR="00402145" w:rsidRPr="004D08AD">
        <w:rPr>
          <w:rFonts w:eastAsia="Times New Roman" w:cs="Times New Roman"/>
          <w:szCs w:val="24"/>
        </w:rPr>
        <w:t xml:space="preserve"> </w:t>
      </w:r>
      <w:r w:rsidRPr="004D08AD">
        <w:rPr>
          <w:rFonts w:eastAsia="Times New Roman" w:cs="Times New Roman"/>
          <w:szCs w:val="24"/>
        </w:rPr>
        <w:t xml:space="preserve">talleres de formación a familias,  y </w:t>
      </w:r>
      <w:r w:rsidR="00402145" w:rsidRPr="004D08AD">
        <w:rPr>
          <w:rFonts w:eastAsia="Times New Roman" w:cs="Times New Roman"/>
          <w:b/>
          <w:szCs w:val="24"/>
        </w:rPr>
        <w:t>1,708,667</w:t>
      </w:r>
      <w:r w:rsidR="00402145" w:rsidRPr="004D08AD">
        <w:rPr>
          <w:rFonts w:eastAsia="Times New Roman" w:cs="Times New Roman"/>
          <w:szCs w:val="24"/>
        </w:rPr>
        <w:t xml:space="preserve"> </w:t>
      </w:r>
      <w:r w:rsidRPr="004D08AD">
        <w:rPr>
          <w:rFonts w:eastAsia="Times New Roman" w:cs="Times New Roman"/>
          <w:szCs w:val="24"/>
        </w:rPr>
        <w:t xml:space="preserve">acompañamientos en hogares, para el fortalecimiento de las prácticas de crianza saludable, que permitan a las familias asegurar mejoras en el cuidado de sus hijos que se traduce en desarrollo de sus habilidades cognitivas, reducción de la morbilidad y mortalidad infantil,  como  también, la reducción de las practicas violentas de disciplina que afecta muchos de los hogares dominicanos e impactan toda la sociedad.    </w:t>
      </w:r>
    </w:p>
    <w:p w14:paraId="74BF2849" w14:textId="77777777" w:rsidR="00402145" w:rsidRPr="004D08AD" w:rsidRDefault="00402145" w:rsidP="00183698">
      <w:pPr>
        <w:spacing w:after="0" w:line="480" w:lineRule="auto"/>
        <w:jc w:val="both"/>
        <w:rPr>
          <w:rFonts w:eastAsia="Times New Roman" w:cs="Times New Roman"/>
          <w:szCs w:val="24"/>
        </w:rPr>
      </w:pPr>
    </w:p>
    <w:p w14:paraId="457C3F2B" w14:textId="7E49A68B" w:rsidR="009A08EA"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 xml:space="preserve">Estas formaciones incluyen un tema de prioridad nacional </w:t>
      </w:r>
      <w:r w:rsidR="006B73A1" w:rsidRPr="004D08AD">
        <w:rPr>
          <w:rFonts w:eastAsia="Times New Roman" w:cs="Times New Roman"/>
          <w:szCs w:val="24"/>
        </w:rPr>
        <w:t>como lo es la lactancia materna</w:t>
      </w:r>
      <w:r w:rsidRPr="004D08AD">
        <w:rPr>
          <w:rFonts w:eastAsia="Times New Roman" w:cs="Times New Roman"/>
          <w:szCs w:val="24"/>
        </w:rPr>
        <w:t xml:space="preserve">. </w:t>
      </w:r>
      <w:r w:rsidR="006B73A1" w:rsidRPr="004D08AD">
        <w:rPr>
          <w:rFonts w:eastAsia="Times New Roman" w:cs="Times New Roman"/>
          <w:szCs w:val="24"/>
        </w:rPr>
        <w:t>E</w:t>
      </w:r>
      <w:r w:rsidRPr="004D08AD">
        <w:rPr>
          <w:rFonts w:eastAsia="Times New Roman" w:cs="Times New Roman"/>
          <w:szCs w:val="24"/>
        </w:rPr>
        <w:t>n este 201</w:t>
      </w:r>
      <w:r w:rsidR="00402145" w:rsidRPr="004D08AD">
        <w:rPr>
          <w:rFonts w:eastAsia="Times New Roman" w:cs="Times New Roman"/>
          <w:szCs w:val="24"/>
        </w:rPr>
        <w:t>9</w:t>
      </w:r>
      <w:r w:rsidRPr="004D08AD">
        <w:rPr>
          <w:rFonts w:eastAsia="Times New Roman" w:cs="Times New Roman"/>
          <w:szCs w:val="24"/>
        </w:rPr>
        <w:t xml:space="preserve"> un total de </w:t>
      </w:r>
      <w:r w:rsidR="009A08EA" w:rsidRPr="004D08AD">
        <w:rPr>
          <w:rFonts w:eastAsia="Times New Roman" w:cs="Times New Roman"/>
          <w:b/>
          <w:szCs w:val="24"/>
        </w:rPr>
        <w:t>2,685</w:t>
      </w:r>
      <w:r w:rsidRPr="004D08AD">
        <w:rPr>
          <w:rFonts w:eastAsia="Times New Roman" w:cs="Times New Roman"/>
          <w:szCs w:val="24"/>
        </w:rPr>
        <w:t xml:space="preserve"> familias fueron orientadas sobre la importancia de la lactancia materna, </w:t>
      </w:r>
      <w:r w:rsidR="009A08EA" w:rsidRPr="004D08AD">
        <w:rPr>
          <w:rFonts w:eastAsia="Times New Roman" w:cs="Times New Roman"/>
          <w:b/>
          <w:szCs w:val="24"/>
        </w:rPr>
        <w:t>907</w:t>
      </w:r>
      <w:r w:rsidR="009A08EA" w:rsidRPr="004D08AD">
        <w:rPr>
          <w:rFonts w:eastAsia="Times New Roman" w:cs="Times New Roman"/>
          <w:szCs w:val="24"/>
        </w:rPr>
        <w:t xml:space="preserve"> Madres que lactan a sus hijos y usan las salas de lactancia en los Centros de Atención Integral a la Primera Infancia, </w:t>
      </w:r>
      <w:r w:rsidR="009A08EA" w:rsidRPr="004D08AD">
        <w:rPr>
          <w:rFonts w:eastAsia="Times New Roman" w:cs="Times New Roman"/>
          <w:b/>
          <w:szCs w:val="24"/>
        </w:rPr>
        <w:t>1,367</w:t>
      </w:r>
      <w:r w:rsidR="009A08EA" w:rsidRPr="004D08AD">
        <w:rPr>
          <w:rFonts w:eastAsia="Times New Roman" w:cs="Times New Roman"/>
          <w:szCs w:val="24"/>
        </w:rPr>
        <w:t xml:space="preserve"> Gestantes orientadas en lactancia materna exclusiva.</w:t>
      </w:r>
    </w:p>
    <w:p w14:paraId="196FC9BD" w14:textId="77777777" w:rsidR="009A08EA" w:rsidRPr="004D08AD" w:rsidRDefault="009A08EA" w:rsidP="00183698">
      <w:pPr>
        <w:spacing w:after="0" w:line="480" w:lineRule="auto"/>
        <w:jc w:val="both"/>
        <w:rPr>
          <w:rFonts w:eastAsia="Times New Roman" w:cs="Times New Roman"/>
          <w:szCs w:val="24"/>
        </w:rPr>
      </w:pPr>
    </w:p>
    <w:p w14:paraId="16B70FDE" w14:textId="0224CD34" w:rsidR="0073766E" w:rsidRPr="004D08AD" w:rsidRDefault="009A08EA" w:rsidP="00183698">
      <w:pPr>
        <w:spacing w:after="0" w:line="480" w:lineRule="auto"/>
        <w:jc w:val="both"/>
        <w:rPr>
          <w:rFonts w:eastAsia="Times New Roman" w:cs="Times New Roman"/>
          <w:szCs w:val="24"/>
        </w:rPr>
      </w:pPr>
      <w:r w:rsidRPr="004D08AD">
        <w:rPr>
          <w:rFonts w:eastAsia="Times New Roman" w:cs="Times New Roman"/>
          <w:szCs w:val="24"/>
        </w:rPr>
        <w:t xml:space="preserve"> </w:t>
      </w:r>
      <w:r w:rsidR="0073766E" w:rsidRPr="004D08AD">
        <w:rPr>
          <w:rFonts w:eastAsia="Times New Roman" w:cs="Times New Roman"/>
          <w:szCs w:val="24"/>
        </w:rPr>
        <w:t xml:space="preserve">En adición, </w:t>
      </w:r>
      <w:r w:rsidRPr="004D08AD">
        <w:rPr>
          <w:rFonts w:eastAsia="Times New Roman" w:cs="Times New Roman"/>
          <w:szCs w:val="24"/>
        </w:rPr>
        <w:t>fueron inauguradas y certificadas por el Ministerio de Salud Pública y Asistencia Social 31 nuevas Salas de Lactancia Materna a nivel nacional, sumando un total de 90 salas amigas de la familia lactante en centros de servicios del INAIPI.</w:t>
      </w:r>
    </w:p>
    <w:p w14:paraId="58E10813" w14:textId="77777777" w:rsidR="009A08EA" w:rsidRPr="004D08AD" w:rsidRDefault="009A08EA" w:rsidP="00183698">
      <w:pPr>
        <w:spacing w:after="0" w:line="480" w:lineRule="auto"/>
        <w:jc w:val="both"/>
        <w:rPr>
          <w:rFonts w:eastAsia="Times New Roman" w:cs="Times New Roman"/>
          <w:szCs w:val="24"/>
        </w:rPr>
      </w:pPr>
    </w:p>
    <w:p w14:paraId="430F4A50" w14:textId="77777777" w:rsidR="00402145" w:rsidRPr="004D08AD" w:rsidRDefault="00402145" w:rsidP="00183698">
      <w:pPr>
        <w:spacing w:after="0" w:line="480" w:lineRule="auto"/>
        <w:jc w:val="both"/>
        <w:rPr>
          <w:rFonts w:eastAsia="Times New Roman" w:cs="Times New Roman"/>
          <w:szCs w:val="24"/>
        </w:rPr>
      </w:pPr>
      <w:r w:rsidRPr="004D08AD">
        <w:rPr>
          <w:rFonts w:eastAsia="Times New Roman" w:cs="Times New Roman"/>
          <w:szCs w:val="24"/>
        </w:rPr>
        <w:t xml:space="preserve">También destacar que más de </w:t>
      </w:r>
      <w:r w:rsidRPr="004D08AD">
        <w:rPr>
          <w:rFonts w:eastAsia="Times New Roman" w:cs="Times New Roman"/>
          <w:b/>
          <w:szCs w:val="24"/>
        </w:rPr>
        <w:t>1,366</w:t>
      </w:r>
      <w:r w:rsidRPr="004D08AD">
        <w:rPr>
          <w:rFonts w:eastAsia="Times New Roman" w:cs="Times New Roman"/>
          <w:szCs w:val="24"/>
        </w:rPr>
        <w:t xml:space="preserve"> padrinos y madrinas (voluntarios comunitarios) se han involucrado en el trabajo de acompañar en el componente de salud y protección a las embarazadas, niños y niñas de alto riesgo.</w:t>
      </w:r>
    </w:p>
    <w:p w14:paraId="4DFEAC69" w14:textId="3B899428"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lastRenderedPageBreak/>
        <w:t xml:space="preserve">   </w:t>
      </w:r>
    </w:p>
    <w:p w14:paraId="7AE0F69A" w14:textId="259F413D"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 xml:space="preserve">En el marco de la participación de las familias, </w:t>
      </w:r>
      <w:r w:rsidR="009A08EA" w:rsidRPr="004D08AD">
        <w:rPr>
          <w:rFonts w:eastAsia="Times New Roman" w:cs="Times New Roman"/>
          <w:szCs w:val="24"/>
        </w:rPr>
        <w:t>en este 2019</w:t>
      </w:r>
      <w:r w:rsidRPr="004D08AD">
        <w:rPr>
          <w:rFonts w:eastAsia="Times New Roman" w:cs="Times New Roman"/>
          <w:szCs w:val="24"/>
        </w:rPr>
        <w:t xml:space="preserve"> </w:t>
      </w:r>
      <w:r w:rsidR="009A08EA" w:rsidRPr="004D08AD">
        <w:rPr>
          <w:rFonts w:eastAsia="Times New Roman" w:cs="Times New Roman"/>
          <w:szCs w:val="24"/>
        </w:rPr>
        <w:t xml:space="preserve">fueron conformados de </w:t>
      </w:r>
      <w:r w:rsidR="00B94DF5" w:rsidRPr="00B94DF5">
        <w:rPr>
          <w:rFonts w:eastAsia="Times New Roman" w:cs="Times New Roman"/>
          <w:b/>
          <w:szCs w:val="24"/>
        </w:rPr>
        <w:t>71</w:t>
      </w:r>
      <w:r w:rsidR="009A08EA" w:rsidRPr="004D08AD">
        <w:rPr>
          <w:rFonts w:eastAsia="Times New Roman" w:cs="Times New Roman"/>
          <w:szCs w:val="24"/>
        </w:rPr>
        <w:t xml:space="preserve"> Comités de Padres, Madres y Tutores (CPMT), con la participación de 10,950 familias en las acciones de información y sensibilización y de 12,800 personas en los procesos eleccionarios de los equipos de coordinación. Así también 250 Comités desarrollaron actividades con la vinculación de 14,320 personas.</w:t>
      </w:r>
    </w:p>
    <w:p w14:paraId="6DE61C38" w14:textId="27E13E69" w:rsidR="0073766E" w:rsidRPr="004D08AD" w:rsidRDefault="0073766E" w:rsidP="00183698">
      <w:pPr>
        <w:spacing w:after="0" w:line="480" w:lineRule="auto"/>
        <w:jc w:val="both"/>
        <w:rPr>
          <w:rFonts w:eastAsia="Times New Roman" w:cs="Times New Roman"/>
          <w:szCs w:val="24"/>
        </w:rPr>
      </w:pPr>
    </w:p>
    <w:p w14:paraId="2DCC8B68" w14:textId="7DBF3E7E"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Este empoderamiento de las familias posiciona la Primera Infancia como un tema de agenda comunit</w:t>
      </w:r>
      <w:r w:rsidR="009A08EA" w:rsidRPr="004D08AD">
        <w:rPr>
          <w:rFonts w:eastAsia="Times New Roman" w:cs="Times New Roman"/>
          <w:szCs w:val="24"/>
        </w:rPr>
        <w:t xml:space="preserve">aria, y es por lo que el INAIPI ha conformado </w:t>
      </w:r>
      <w:r w:rsidR="00B94DF5" w:rsidRPr="00B94DF5">
        <w:rPr>
          <w:rFonts w:eastAsia="Times New Roman" w:cs="Times New Roman"/>
          <w:b/>
          <w:szCs w:val="24"/>
        </w:rPr>
        <w:t>17</w:t>
      </w:r>
      <w:r w:rsidR="009A08EA" w:rsidRPr="004D08AD">
        <w:rPr>
          <w:rFonts w:eastAsia="Times New Roman" w:cs="Times New Roman"/>
          <w:szCs w:val="24"/>
        </w:rPr>
        <w:t xml:space="preserve"> </w:t>
      </w:r>
      <w:r w:rsidR="00851CB9" w:rsidRPr="004D08AD">
        <w:rPr>
          <w:rFonts w:eastAsia="Times New Roman" w:cs="Times New Roman"/>
          <w:szCs w:val="24"/>
        </w:rPr>
        <w:t xml:space="preserve">nuevos </w:t>
      </w:r>
      <w:r w:rsidR="009A08EA" w:rsidRPr="004D08AD">
        <w:rPr>
          <w:rFonts w:eastAsia="Times New Roman" w:cs="Times New Roman"/>
          <w:szCs w:val="24"/>
        </w:rPr>
        <w:t>Comités de Participación y Seguimiento (CPS) conformados con la participaron de 1,035 personas en 46 encuentros de sensibilización y 14,843 personas en las asambleas comunitarias.</w:t>
      </w:r>
    </w:p>
    <w:p w14:paraId="4C0E7664" w14:textId="77777777" w:rsidR="009A08EA" w:rsidRPr="004D08AD" w:rsidRDefault="009A08EA" w:rsidP="00183698">
      <w:pPr>
        <w:spacing w:after="0" w:line="480" w:lineRule="auto"/>
        <w:jc w:val="both"/>
        <w:rPr>
          <w:rFonts w:eastAsia="Times New Roman" w:cs="Times New Roman"/>
          <w:szCs w:val="24"/>
        </w:rPr>
      </w:pPr>
    </w:p>
    <w:p w14:paraId="0CB4FCAC" w14:textId="1FF3AA33" w:rsidR="0073766E"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Todos estos logros a nivel nacional, no se hubieran concretado sin un enfoque sistémico orientado a resultados que impactan la calidad de vida los niños y las niñas y sus familias.  Es por esto por lo que durante el 201</w:t>
      </w:r>
      <w:r w:rsidR="00851CB9" w:rsidRPr="004D08AD">
        <w:rPr>
          <w:rFonts w:eastAsia="Times New Roman" w:cs="Times New Roman"/>
          <w:szCs w:val="24"/>
        </w:rPr>
        <w:t>9</w:t>
      </w:r>
      <w:r w:rsidRPr="004D08AD">
        <w:rPr>
          <w:rFonts w:eastAsia="Times New Roman" w:cs="Times New Roman"/>
          <w:szCs w:val="24"/>
        </w:rPr>
        <w:t xml:space="preserve"> se avanzaron importantes metas de fortalecimiento institucional, entre las que podemos destacar </w:t>
      </w:r>
      <w:r w:rsidR="00851CB9" w:rsidRPr="004D08AD">
        <w:rPr>
          <w:rFonts w:eastAsia="Times New Roman" w:cs="Times New Roman"/>
          <w:szCs w:val="24"/>
        </w:rPr>
        <w:t xml:space="preserve">la aprobación y publicación de la Carta Compromiso al Ciudadano y la aprobación de la Estructura Organizacional del INAIPI. </w:t>
      </w:r>
    </w:p>
    <w:p w14:paraId="41718860" w14:textId="77777777" w:rsidR="0073766E" w:rsidRPr="004D08AD" w:rsidRDefault="0073766E" w:rsidP="00183698">
      <w:pPr>
        <w:spacing w:after="0" w:line="480" w:lineRule="auto"/>
        <w:jc w:val="both"/>
        <w:rPr>
          <w:rFonts w:eastAsia="Times New Roman" w:cs="Times New Roman"/>
          <w:szCs w:val="24"/>
        </w:rPr>
      </w:pPr>
    </w:p>
    <w:p w14:paraId="615C794F" w14:textId="2C23288B" w:rsidR="0068102D" w:rsidRPr="004D08AD" w:rsidRDefault="0073766E" w:rsidP="00183698">
      <w:pPr>
        <w:spacing w:after="0" w:line="480" w:lineRule="auto"/>
        <w:jc w:val="both"/>
        <w:rPr>
          <w:rFonts w:eastAsia="Times New Roman" w:cs="Times New Roman"/>
          <w:szCs w:val="24"/>
        </w:rPr>
      </w:pPr>
      <w:r w:rsidRPr="004D08AD">
        <w:rPr>
          <w:rFonts w:eastAsia="Times New Roman" w:cs="Times New Roman"/>
          <w:szCs w:val="24"/>
        </w:rPr>
        <w:t xml:space="preserve">Estos procesos en cada una de sus fases se ejecutan con eficiencia y transparencia que se evidencia en la implantación del </w:t>
      </w:r>
      <w:r w:rsidR="00402145" w:rsidRPr="004D08AD">
        <w:rPr>
          <w:rFonts w:eastAsia="Times New Roman" w:cs="Times New Roman"/>
          <w:szCs w:val="24"/>
        </w:rPr>
        <w:t>97.56% (Satisfactorio)</w:t>
      </w:r>
      <w:r w:rsidRPr="004D08AD">
        <w:rPr>
          <w:rFonts w:eastAsia="Times New Roman" w:cs="Times New Roman"/>
          <w:szCs w:val="24"/>
        </w:rPr>
        <w:t xml:space="preserve">de las Normas Básicas de Control Interno.   De igual manera, el conjunto de indicadores del Sistema de Monitoreo de Administración Pública nos coloca en </w:t>
      </w:r>
      <w:r w:rsidR="00402145" w:rsidRPr="004D08AD">
        <w:rPr>
          <w:rFonts w:eastAsia="Times New Roman" w:cs="Times New Roman"/>
          <w:szCs w:val="24"/>
        </w:rPr>
        <w:t>más de un 90</w:t>
      </w:r>
      <w:r w:rsidRPr="004D08AD">
        <w:rPr>
          <w:rFonts w:eastAsia="Times New Roman" w:cs="Times New Roman"/>
          <w:szCs w:val="24"/>
        </w:rPr>
        <w:t xml:space="preserve">%   indicando esto que la gestión que realiza la institución apunta a la </w:t>
      </w:r>
      <w:r w:rsidRPr="004D08AD">
        <w:rPr>
          <w:rFonts w:eastAsia="Times New Roman" w:cs="Times New Roman"/>
          <w:szCs w:val="24"/>
        </w:rPr>
        <w:lastRenderedPageBreak/>
        <w:t>calidad y la eficacia para el cumplimiento de la misión institucional, porque en este 201</w:t>
      </w:r>
      <w:r w:rsidR="008F3FB4" w:rsidRPr="004D08AD">
        <w:rPr>
          <w:rFonts w:eastAsia="Times New Roman" w:cs="Times New Roman"/>
          <w:szCs w:val="24"/>
        </w:rPr>
        <w:t>9</w:t>
      </w:r>
      <w:r w:rsidRPr="004D08AD">
        <w:rPr>
          <w:rFonts w:eastAsia="Times New Roman" w:cs="Times New Roman"/>
          <w:szCs w:val="24"/>
        </w:rPr>
        <w:t xml:space="preserve"> “¡ser niño y niñas, nunca fue mejor!”.</w:t>
      </w:r>
    </w:p>
    <w:p w14:paraId="1EADD114" w14:textId="1A63A504" w:rsidR="00F044BA" w:rsidRPr="004D08AD" w:rsidRDefault="550CF901" w:rsidP="00183698">
      <w:pPr>
        <w:pStyle w:val="Ttulo1"/>
      </w:pPr>
      <w:bookmarkStart w:id="3" w:name="_Toc27142060"/>
      <w:r w:rsidRPr="004D08AD">
        <w:t>III. Información Institucional</w:t>
      </w:r>
      <w:bookmarkEnd w:id="3"/>
      <w:r w:rsidRPr="004D08AD">
        <w:t xml:space="preserve"> </w:t>
      </w:r>
    </w:p>
    <w:p w14:paraId="474D73F5" w14:textId="78B00BBD" w:rsidR="00E876A6" w:rsidRPr="004D08AD" w:rsidRDefault="00E876A6" w:rsidP="00C6003D">
      <w:pPr>
        <w:pStyle w:val="Ttulo2"/>
        <w:spacing w:line="360" w:lineRule="auto"/>
        <w:rPr>
          <w:rFonts w:cs="Times New Roman"/>
          <w:b w:val="0"/>
        </w:rPr>
      </w:pPr>
      <w:bookmarkStart w:id="4" w:name="_Toc27142061"/>
      <w:r w:rsidRPr="004D08AD">
        <w:rPr>
          <w:rFonts w:cs="Times New Roman"/>
          <w:b w:val="0"/>
        </w:rPr>
        <w:t>Base legal</w:t>
      </w:r>
      <w:bookmarkEnd w:id="4"/>
    </w:p>
    <w:p w14:paraId="7757EA54" w14:textId="7D26746D" w:rsidR="00990E41" w:rsidRPr="004D08AD" w:rsidRDefault="550CF901" w:rsidP="00183698">
      <w:pPr>
        <w:pStyle w:val="NormalWeb"/>
        <w:spacing w:line="480" w:lineRule="auto"/>
        <w:jc w:val="both"/>
        <w:rPr>
          <w:lang w:val="es-DO"/>
        </w:rPr>
      </w:pPr>
      <w:r w:rsidRPr="004D08AD">
        <w:rPr>
          <w:lang w:val="es-DO"/>
        </w:rPr>
        <w:t xml:space="preserve">El Instituto Nacional de Atención Integral a la Primera Infancia (INAIPI) es fruto de la implementación del Plan Quisqueya Empieza Contigo (QEC), uno de los programas contemplados en el marco de la estrategia “Quisqueya sin Miseria” una estrategia de trabajo del Gobierno Dominicano que persigue fortalecer la efectividad y los resultados de las políticas sociales. El INAIPI fue creado mediante el Decreto Número 102-13, de fecha 12 de abril del 2013, por el </w:t>
      </w:r>
      <w:r w:rsidR="00463418" w:rsidRPr="004D08AD">
        <w:rPr>
          <w:lang w:val="es-DO"/>
        </w:rPr>
        <w:t>presidente</w:t>
      </w:r>
      <w:r w:rsidRPr="004D08AD">
        <w:rPr>
          <w:lang w:val="es-DO"/>
        </w:rPr>
        <w:t xml:space="preserve"> de la República</w:t>
      </w:r>
      <w:r w:rsidR="00867978" w:rsidRPr="004D08AD">
        <w:rPr>
          <w:lang w:val="es-DO"/>
        </w:rPr>
        <w:t>,</w:t>
      </w:r>
      <w:r w:rsidRPr="004D08AD">
        <w:rPr>
          <w:lang w:val="es-DO"/>
        </w:rPr>
        <w:t xml:space="preserve"> Lic. Danilo Medina. Es un órgano desconcentrado funcional y territorialmente, adscripto al Ministerio de Educación de la República Dominicana (MINERD) de manera transitoria, de conformidad con lo establecido por la Ley Orgánica de la Administración Pública No. 247-12, hasta que se promulgue la </w:t>
      </w:r>
      <w:r w:rsidR="004322F0" w:rsidRPr="004D08AD">
        <w:rPr>
          <w:lang w:val="es-DO"/>
        </w:rPr>
        <w:t>“</w:t>
      </w:r>
      <w:r w:rsidR="00944839" w:rsidRPr="004D08AD">
        <w:rPr>
          <w:lang w:val="es-DO"/>
        </w:rPr>
        <w:t>Ley de Ordenamiento y Coordinación Intersectorial para la Atención y Desarrollo Integral de la Primera Infancia</w:t>
      </w:r>
      <w:r w:rsidR="004322F0" w:rsidRPr="004D08AD">
        <w:rPr>
          <w:lang w:val="es-DO"/>
        </w:rPr>
        <w:t>”,</w:t>
      </w:r>
      <w:r w:rsidRPr="004D08AD">
        <w:rPr>
          <w:lang w:val="es-DO"/>
        </w:rPr>
        <w:t xml:space="preserve"> que le conferirá autonomía y descentralización.</w:t>
      </w:r>
    </w:p>
    <w:p w14:paraId="06ADEF99" w14:textId="5E79F499" w:rsidR="00347367" w:rsidRPr="004D08AD" w:rsidRDefault="550CF901" w:rsidP="00183698">
      <w:pPr>
        <w:pStyle w:val="NormalWeb"/>
        <w:spacing w:line="480" w:lineRule="auto"/>
        <w:jc w:val="both"/>
        <w:rPr>
          <w:lang w:val="es-DO"/>
        </w:rPr>
      </w:pPr>
      <w:r w:rsidRPr="004D08AD">
        <w:rPr>
          <w:lang w:val="es-DO"/>
        </w:rPr>
        <w:t>El INAIPI tiene como finalidad contribuir con el Desarrollo Infantil Temprano (DIT), asegurando la prestación de servicios integrales de calidad a la primera infancia, en sus diferentes modalidades, en forma directa o mediante contratos y convenios con otras organizaciones e instituciones públicas y privadas de base social y/o basadas en la Fe; en coherencia con el Plan Nacional y el Modelo de Atención establecidos a tales propósitos.</w:t>
      </w:r>
      <w:r w:rsidR="00E876A6" w:rsidRPr="004D08AD">
        <w:rPr>
          <w:lang w:val="es-DO"/>
        </w:rPr>
        <w:t xml:space="preserve">  </w:t>
      </w:r>
      <w:r w:rsidRPr="004D08AD">
        <w:rPr>
          <w:lang w:val="es-DO"/>
        </w:rPr>
        <w:t>Acorde con los antecedentes anteriores, el Plan Estratégico Institucional (PEI) del INAIPI para el período 2016-2020, especifica la misión, visión, valores y oferta de valor público que la institución ha definido.</w:t>
      </w:r>
    </w:p>
    <w:p w14:paraId="2906EAA5" w14:textId="43A882B3" w:rsidR="00E876A6" w:rsidRPr="004D08AD" w:rsidRDefault="00E876A6" w:rsidP="00C6003D">
      <w:pPr>
        <w:pStyle w:val="Ttulo2"/>
        <w:spacing w:line="360" w:lineRule="auto"/>
        <w:rPr>
          <w:rFonts w:cs="Times New Roman"/>
        </w:rPr>
      </w:pPr>
      <w:bookmarkStart w:id="5" w:name="_Toc27142062"/>
      <w:r w:rsidRPr="004D08AD">
        <w:rPr>
          <w:rFonts w:cs="Times New Roman"/>
        </w:rPr>
        <w:lastRenderedPageBreak/>
        <w:t>Funcionarios</w:t>
      </w:r>
      <w:bookmarkEnd w:id="5"/>
    </w:p>
    <w:p w14:paraId="27210685" w14:textId="00DB96A1" w:rsidR="00C72199" w:rsidRPr="004D08AD" w:rsidRDefault="003338F6" w:rsidP="00C6003D">
      <w:pPr>
        <w:pStyle w:val="NormalWeb"/>
        <w:spacing w:before="0" w:beforeAutospacing="0" w:after="0" w:afterAutospacing="0" w:line="360" w:lineRule="auto"/>
        <w:jc w:val="both"/>
        <w:rPr>
          <w:b/>
          <w:sz w:val="22"/>
          <w:szCs w:val="22"/>
          <w:lang w:val="es-DO"/>
        </w:rPr>
      </w:pPr>
      <w:r w:rsidRPr="004D08AD">
        <w:rPr>
          <w:b/>
          <w:sz w:val="22"/>
          <w:szCs w:val="22"/>
          <w:lang w:val="es-DO"/>
        </w:rPr>
        <w:t xml:space="preserve">Licda.  Berlinesa Franco </w:t>
      </w:r>
    </w:p>
    <w:p w14:paraId="01EBA790" w14:textId="504C3A5F" w:rsidR="003338F6" w:rsidRPr="004D08AD" w:rsidRDefault="003338F6" w:rsidP="00C6003D">
      <w:pPr>
        <w:pStyle w:val="NormalWeb"/>
        <w:spacing w:before="0" w:beforeAutospacing="0" w:after="0" w:afterAutospacing="0" w:line="360" w:lineRule="auto"/>
        <w:jc w:val="both"/>
        <w:rPr>
          <w:sz w:val="22"/>
          <w:szCs w:val="22"/>
          <w:lang w:val="es-DO"/>
        </w:rPr>
      </w:pPr>
      <w:r w:rsidRPr="004D08AD">
        <w:rPr>
          <w:sz w:val="22"/>
          <w:szCs w:val="22"/>
          <w:lang w:val="es-DO"/>
        </w:rPr>
        <w:t>Directora Ejecutiva</w:t>
      </w:r>
    </w:p>
    <w:p w14:paraId="176838B0" w14:textId="14537A2D" w:rsidR="003338F6" w:rsidRPr="004D08AD" w:rsidRDefault="003338F6" w:rsidP="00C6003D">
      <w:pPr>
        <w:pStyle w:val="NormalWeb"/>
        <w:spacing w:before="0" w:beforeAutospacing="0" w:after="0" w:afterAutospacing="0" w:line="360" w:lineRule="auto"/>
        <w:jc w:val="both"/>
        <w:rPr>
          <w:sz w:val="22"/>
          <w:szCs w:val="22"/>
          <w:lang w:val="es-DO"/>
        </w:rPr>
      </w:pPr>
    </w:p>
    <w:p w14:paraId="6182D9B3" w14:textId="4D50F636" w:rsidR="003338F6" w:rsidRPr="004D08AD" w:rsidRDefault="003338F6" w:rsidP="00C6003D">
      <w:pPr>
        <w:pStyle w:val="NormalWeb"/>
        <w:spacing w:before="0" w:beforeAutospacing="0" w:after="0" w:afterAutospacing="0" w:line="360" w:lineRule="auto"/>
        <w:jc w:val="both"/>
        <w:rPr>
          <w:b/>
          <w:sz w:val="22"/>
          <w:szCs w:val="22"/>
          <w:lang w:val="es-DO"/>
        </w:rPr>
      </w:pPr>
      <w:r w:rsidRPr="004D08AD">
        <w:rPr>
          <w:b/>
          <w:sz w:val="22"/>
          <w:szCs w:val="22"/>
          <w:lang w:val="es-DO"/>
        </w:rPr>
        <w:t>Lic. Juan López</w:t>
      </w:r>
    </w:p>
    <w:p w14:paraId="06DB1278" w14:textId="527E7F7F" w:rsidR="003338F6" w:rsidRPr="004D08AD" w:rsidRDefault="00347367" w:rsidP="00C6003D">
      <w:pPr>
        <w:pStyle w:val="NormalWeb"/>
        <w:spacing w:before="0" w:beforeAutospacing="0" w:line="360" w:lineRule="auto"/>
        <w:jc w:val="both"/>
        <w:rPr>
          <w:sz w:val="22"/>
          <w:szCs w:val="22"/>
          <w:lang w:val="es-DO"/>
        </w:rPr>
      </w:pPr>
      <w:r w:rsidRPr="004D08AD">
        <w:rPr>
          <w:sz w:val="22"/>
          <w:szCs w:val="22"/>
          <w:lang w:val="es-DO"/>
        </w:rPr>
        <w:t xml:space="preserve">Sub-Director de </w:t>
      </w:r>
      <w:r w:rsidR="003338F6" w:rsidRPr="004D08AD">
        <w:rPr>
          <w:sz w:val="22"/>
          <w:szCs w:val="22"/>
          <w:lang w:val="es-DO"/>
        </w:rPr>
        <w:t>Gestión Institucional</w:t>
      </w:r>
    </w:p>
    <w:p w14:paraId="0EA27A2F" w14:textId="7E7C58FA" w:rsidR="00347367" w:rsidRPr="004D08AD" w:rsidRDefault="00A44245" w:rsidP="00C6003D">
      <w:pPr>
        <w:pStyle w:val="NormalWeb"/>
        <w:spacing w:before="0" w:beforeAutospacing="0" w:after="0" w:afterAutospacing="0" w:line="360" w:lineRule="auto"/>
        <w:jc w:val="both"/>
        <w:rPr>
          <w:b/>
          <w:sz w:val="22"/>
          <w:szCs w:val="22"/>
          <w:lang w:val="es-DO"/>
        </w:rPr>
      </w:pPr>
      <w:r w:rsidRPr="004D08AD">
        <w:rPr>
          <w:b/>
          <w:sz w:val="22"/>
          <w:szCs w:val="22"/>
          <w:lang w:val="es-DO"/>
        </w:rPr>
        <w:t>Arq.</w:t>
      </w:r>
      <w:r w:rsidR="00347367" w:rsidRPr="004D08AD">
        <w:rPr>
          <w:b/>
          <w:sz w:val="22"/>
          <w:szCs w:val="22"/>
          <w:lang w:val="es-DO"/>
        </w:rPr>
        <w:t xml:space="preserve"> Darina Custodio</w:t>
      </w:r>
    </w:p>
    <w:p w14:paraId="7146CB6F" w14:textId="784191B8" w:rsidR="00ED163B" w:rsidRPr="004D08AD" w:rsidRDefault="00347367" w:rsidP="00C6003D">
      <w:pPr>
        <w:pStyle w:val="NormalWeb"/>
        <w:spacing w:before="0" w:beforeAutospacing="0" w:after="0" w:afterAutospacing="0" w:line="360" w:lineRule="auto"/>
        <w:jc w:val="both"/>
        <w:rPr>
          <w:sz w:val="22"/>
          <w:szCs w:val="22"/>
          <w:lang w:val="es-DO"/>
        </w:rPr>
      </w:pPr>
      <w:r w:rsidRPr="004D08AD">
        <w:rPr>
          <w:sz w:val="22"/>
          <w:szCs w:val="22"/>
          <w:lang w:val="es-DO"/>
        </w:rPr>
        <w:t>Sub-Directora de Gestión Operativa y Territorial</w:t>
      </w:r>
    </w:p>
    <w:p w14:paraId="00B67436" w14:textId="77777777" w:rsidR="00ED163B" w:rsidRPr="004D08AD" w:rsidRDefault="00ED163B" w:rsidP="00C6003D">
      <w:pPr>
        <w:pStyle w:val="NormalWeb"/>
        <w:spacing w:before="0" w:beforeAutospacing="0" w:after="0" w:afterAutospacing="0" w:line="360" w:lineRule="auto"/>
        <w:jc w:val="both"/>
        <w:rPr>
          <w:b/>
          <w:sz w:val="22"/>
          <w:szCs w:val="22"/>
          <w:lang w:val="es-DO"/>
        </w:rPr>
      </w:pPr>
    </w:p>
    <w:p w14:paraId="1F65A371" w14:textId="375C6AE6" w:rsidR="00347367" w:rsidRPr="004D08AD" w:rsidRDefault="00A44245" w:rsidP="00C6003D">
      <w:pPr>
        <w:pStyle w:val="NormalWeb"/>
        <w:spacing w:before="0" w:beforeAutospacing="0" w:after="0" w:afterAutospacing="0" w:line="360" w:lineRule="auto"/>
        <w:jc w:val="both"/>
        <w:rPr>
          <w:b/>
          <w:sz w:val="22"/>
          <w:szCs w:val="22"/>
          <w:lang w:val="es-DO"/>
        </w:rPr>
      </w:pPr>
      <w:r w:rsidRPr="004D08AD">
        <w:rPr>
          <w:b/>
          <w:sz w:val="22"/>
          <w:szCs w:val="22"/>
          <w:lang w:val="es-DO"/>
        </w:rPr>
        <w:t>Ing</w:t>
      </w:r>
      <w:r w:rsidR="00347367" w:rsidRPr="004D08AD">
        <w:rPr>
          <w:b/>
          <w:sz w:val="22"/>
          <w:szCs w:val="22"/>
          <w:lang w:val="es-DO"/>
        </w:rPr>
        <w:t>. Dimas Saint-Hillaire</w:t>
      </w:r>
    </w:p>
    <w:p w14:paraId="7E7F7CA0" w14:textId="1E09FB20" w:rsidR="0073766E" w:rsidRPr="004D08AD" w:rsidRDefault="00347367" w:rsidP="00C6003D">
      <w:pPr>
        <w:pStyle w:val="NormalWeb"/>
        <w:spacing w:before="0" w:beforeAutospacing="0" w:after="0" w:line="360" w:lineRule="auto"/>
        <w:jc w:val="both"/>
        <w:rPr>
          <w:sz w:val="22"/>
          <w:szCs w:val="22"/>
          <w:lang w:val="es-DO"/>
        </w:rPr>
      </w:pPr>
      <w:r w:rsidRPr="004D08AD">
        <w:rPr>
          <w:sz w:val="22"/>
          <w:szCs w:val="22"/>
          <w:lang w:val="es-DO"/>
        </w:rPr>
        <w:t xml:space="preserve">Sub-Director de </w:t>
      </w:r>
      <w:r w:rsidR="00A44245" w:rsidRPr="004D08AD">
        <w:rPr>
          <w:sz w:val="22"/>
          <w:szCs w:val="22"/>
          <w:lang w:val="es-DO"/>
        </w:rPr>
        <w:t>Relacionamiento Institucional</w:t>
      </w:r>
    </w:p>
    <w:p w14:paraId="21283D99" w14:textId="06802E5E" w:rsidR="00347367" w:rsidRPr="004D08AD" w:rsidRDefault="00347367" w:rsidP="00C6003D">
      <w:pPr>
        <w:pStyle w:val="NormalWeb"/>
        <w:spacing w:before="0" w:beforeAutospacing="0" w:after="0" w:afterAutospacing="0" w:line="360" w:lineRule="auto"/>
        <w:jc w:val="both"/>
        <w:rPr>
          <w:b/>
          <w:sz w:val="22"/>
          <w:szCs w:val="22"/>
          <w:lang w:val="es-DO"/>
        </w:rPr>
      </w:pPr>
      <w:r w:rsidRPr="004D08AD">
        <w:rPr>
          <w:b/>
          <w:sz w:val="22"/>
          <w:szCs w:val="22"/>
          <w:lang w:val="es-DO"/>
        </w:rPr>
        <w:t xml:space="preserve">Lic. Ricardo </w:t>
      </w:r>
      <w:r w:rsidR="00D20EA5" w:rsidRPr="004D08AD">
        <w:rPr>
          <w:b/>
          <w:sz w:val="22"/>
          <w:szCs w:val="22"/>
          <w:lang w:val="es-DO"/>
        </w:rPr>
        <w:t>Guzmán</w:t>
      </w:r>
    </w:p>
    <w:p w14:paraId="44CAABAA" w14:textId="1C4D20DC" w:rsidR="00347367" w:rsidRPr="004D08AD" w:rsidRDefault="00347367" w:rsidP="00C6003D">
      <w:pPr>
        <w:pStyle w:val="NormalWeb"/>
        <w:spacing w:before="0" w:beforeAutospacing="0" w:after="0" w:afterAutospacing="0" w:line="360" w:lineRule="auto"/>
        <w:jc w:val="both"/>
        <w:rPr>
          <w:sz w:val="22"/>
          <w:szCs w:val="22"/>
          <w:lang w:val="es-DO"/>
        </w:rPr>
      </w:pPr>
      <w:r w:rsidRPr="004D08AD">
        <w:rPr>
          <w:sz w:val="22"/>
          <w:szCs w:val="22"/>
          <w:lang w:val="es-DO"/>
        </w:rPr>
        <w:t>Director de Operaciones</w:t>
      </w:r>
    </w:p>
    <w:p w14:paraId="21EE3A7E" w14:textId="04A56C19" w:rsidR="00347367" w:rsidRPr="004D08AD" w:rsidRDefault="00347367" w:rsidP="00C6003D">
      <w:pPr>
        <w:pStyle w:val="NormalWeb"/>
        <w:spacing w:before="0" w:beforeAutospacing="0" w:after="0" w:afterAutospacing="0" w:line="360" w:lineRule="auto"/>
        <w:jc w:val="both"/>
        <w:rPr>
          <w:sz w:val="22"/>
          <w:szCs w:val="22"/>
          <w:lang w:val="es-DO"/>
        </w:rPr>
      </w:pPr>
    </w:p>
    <w:p w14:paraId="40BAF8E3" w14:textId="20B6DAA2" w:rsidR="00347367" w:rsidRPr="004D08AD" w:rsidRDefault="00347367" w:rsidP="00C6003D">
      <w:pPr>
        <w:pStyle w:val="NormalWeb"/>
        <w:spacing w:before="0" w:beforeAutospacing="0" w:after="0" w:afterAutospacing="0" w:line="360" w:lineRule="auto"/>
        <w:jc w:val="both"/>
        <w:rPr>
          <w:b/>
          <w:sz w:val="22"/>
          <w:szCs w:val="22"/>
          <w:lang w:val="es-DO"/>
        </w:rPr>
      </w:pPr>
      <w:r w:rsidRPr="004D08AD">
        <w:rPr>
          <w:b/>
          <w:sz w:val="22"/>
          <w:szCs w:val="22"/>
          <w:lang w:val="es-DO"/>
        </w:rPr>
        <w:t>Ing. Francis Quezada</w:t>
      </w:r>
    </w:p>
    <w:p w14:paraId="71378C29" w14:textId="3DE5AEBE" w:rsidR="00347367" w:rsidRPr="004D08AD" w:rsidRDefault="00347367" w:rsidP="00C6003D">
      <w:pPr>
        <w:pStyle w:val="NormalWeb"/>
        <w:spacing w:before="0" w:beforeAutospacing="0" w:after="0" w:afterAutospacing="0" w:line="360" w:lineRule="auto"/>
        <w:jc w:val="both"/>
        <w:rPr>
          <w:sz w:val="22"/>
          <w:szCs w:val="22"/>
          <w:lang w:val="es-DO"/>
        </w:rPr>
      </w:pPr>
      <w:r w:rsidRPr="004D08AD">
        <w:rPr>
          <w:sz w:val="22"/>
          <w:szCs w:val="22"/>
          <w:lang w:val="es-DO"/>
        </w:rPr>
        <w:t xml:space="preserve">Director de Tecnología de la Información y </w:t>
      </w:r>
      <w:r w:rsidR="004E2CCE" w:rsidRPr="004D08AD">
        <w:rPr>
          <w:sz w:val="22"/>
          <w:szCs w:val="22"/>
          <w:lang w:val="es-DO"/>
        </w:rPr>
        <w:t>Comunicación</w:t>
      </w:r>
    </w:p>
    <w:p w14:paraId="15AD148A" w14:textId="77777777" w:rsidR="00763565" w:rsidRPr="004D08AD" w:rsidRDefault="00763565" w:rsidP="00C6003D">
      <w:pPr>
        <w:pStyle w:val="NormalWeb"/>
        <w:spacing w:before="0" w:beforeAutospacing="0" w:after="0" w:afterAutospacing="0" w:line="360" w:lineRule="auto"/>
        <w:jc w:val="both"/>
        <w:rPr>
          <w:b/>
          <w:sz w:val="22"/>
          <w:szCs w:val="22"/>
          <w:lang w:val="es-DO"/>
        </w:rPr>
      </w:pPr>
    </w:p>
    <w:p w14:paraId="6EEC6E0B" w14:textId="2F6D784E" w:rsidR="00347367" w:rsidRPr="004D08AD" w:rsidRDefault="00347367" w:rsidP="00C6003D">
      <w:pPr>
        <w:pStyle w:val="NormalWeb"/>
        <w:spacing w:before="0" w:beforeAutospacing="0" w:after="0" w:afterAutospacing="0" w:line="360" w:lineRule="auto"/>
        <w:jc w:val="both"/>
        <w:rPr>
          <w:b/>
          <w:sz w:val="22"/>
          <w:szCs w:val="22"/>
          <w:lang w:val="es-DO"/>
        </w:rPr>
      </w:pPr>
      <w:r w:rsidRPr="004D08AD">
        <w:rPr>
          <w:b/>
          <w:sz w:val="22"/>
          <w:szCs w:val="22"/>
          <w:lang w:val="es-DO"/>
        </w:rPr>
        <w:t>Licda. Larissa Pelletie</w:t>
      </w:r>
      <w:r w:rsidR="00ED163B" w:rsidRPr="004D08AD">
        <w:rPr>
          <w:b/>
          <w:sz w:val="22"/>
          <w:szCs w:val="22"/>
          <w:lang w:val="es-DO"/>
        </w:rPr>
        <w:t>r</w:t>
      </w:r>
    </w:p>
    <w:p w14:paraId="0B0A62A2" w14:textId="3BB40E30" w:rsidR="00347367" w:rsidRPr="004D08AD" w:rsidRDefault="00347367" w:rsidP="00C6003D">
      <w:pPr>
        <w:pStyle w:val="NormalWeb"/>
        <w:spacing w:before="0" w:beforeAutospacing="0" w:after="0" w:afterAutospacing="0" w:line="360" w:lineRule="auto"/>
        <w:jc w:val="both"/>
        <w:rPr>
          <w:sz w:val="22"/>
          <w:szCs w:val="22"/>
          <w:lang w:val="es-DO"/>
        </w:rPr>
      </w:pPr>
      <w:r w:rsidRPr="004D08AD">
        <w:rPr>
          <w:sz w:val="22"/>
          <w:szCs w:val="22"/>
          <w:lang w:val="es-DO"/>
        </w:rPr>
        <w:t xml:space="preserve">Directora de </w:t>
      </w:r>
      <w:r w:rsidR="00D20EA5" w:rsidRPr="004D08AD">
        <w:rPr>
          <w:sz w:val="22"/>
          <w:szCs w:val="22"/>
          <w:lang w:val="es-DO"/>
        </w:rPr>
        <w:t>Desarrollo Infantil</w:t>
      </w:r>
    </w:p>
    <w:p w14:paraId="5841AE9A" w14:textId="77777777" w:rsidR="00DB18F5" w:rsidRPr="004D08AD" w:rsidRDefault="00DB18F5" w:rsidP="00C6003D">
      <w:pPr>
        <w:pStyle w:val="NormalWeb"/>
        <w:spacing w:before="0" w:beforeAutospacing="0" w:after="0" w:afterAutospacing="0" w:line="360" w:lineRule="auto"/>
        <w:jc w:val="both"/>
        <w:rPr>
          <w:b/>
          <w:sz w:val="22"/>
          <w:szCs w:val="22"/>
          <w:lang w:val="es-DO"/>
        </w:rPr>
      </w:pPr>
    </w:p>
    <w:p w14:paraId="7F2270CD" w14:textId="073668CF" w:rsidR="00347367" w:rsidRPr="004D08AD" w:rsidRDefault="00347367" w:rsidP="00C6003D">
      <w:pPr>
        <w:pStyle w:val="NormalWeb"/>
        <w:spacing w:before="0" w:beforeAutospacing="0" w:after="0" w:afterAutospacing="0" w:line="360" w:lineRule="auto"/>
        <w:jc w:val="both"/>
        <w:rPr>
          <w:b/>
          <w:sz w:val="22"/>
          <w:szCs w:val="22"/>
          <w:lang w:val="es-DO"/>
        </w:rPr>
      </w:pPr>
      <w:r w:rsidRPr="004D08AD">
        <w:rPr>
          <w:b/>
          <w:sz w:val="22"/>
          <w:szCs w:val="22"/>
          <w:lang w:val="es-DO"/>
        </w:rPr>
        <w:t xml:space="preserve">Licda.  </w:t>
      </w:r>
      <w:r w:rsidR="00230E06" w:rsidRPr="004D08AD">
        <w:rPr>
          <w:b/>
          <w:sz w:val="22"/>
          <w:szCs w:val="22"/>
          <w:lang w:val="es-DO"/>
        </w:rPr>
        <w:t>Altagracia Olivo</w:t>
      </w:r>
    </w:p>
    <w:p w14:paraId="166639F0" w14:textId="1D608016" w:rsidR="00347367" w:rsidRPr="004D08AD" w:rsidRDefault="00347367" w:rsidP="00C6003D">
      <w:pPr>
        <w:pStyle w:val="NormalWeb"/>
        <w:spacing w:before="0" w:beforeAutospacing="0" w:after="0" w:afterAutospacing="0" w:line="360" w:lineRule="auto"/>
        <w:jc w:val="both"/>
        <w:rPr>
          <w:sz w:val="22"/>
          <w:szCs w:val="22"/>
          <w:lang w:val="es-DO"/>
        </w:rPr>
      </w:pPr>
      <w:r w:rsidRPr="004D08AD">
        <w:rPr>
          <w:sz w:val="22"/>
          <w:szCs w:val="22"/>
          <w:lang w:val="es-DO"/>
        </w:rPr>
        <w:t>Directora de Gestión de Redes de Servicios</w:t>
      </w:r>
    </w:p>
    <w:p w14:paraId="1A1E9C18" w14:textId="2356FEDD" w:rsidR="00D20EA5" w:rsidRPr="004D08AD" w:rsidRDefault="00D20EA5" w:rsidP="00C6003D">
      <w:pPr>
        <w:pStyle w:val="NormalWeb"/>
        <w:spacing w:before="0" w:beforeAutospacing="0" w:after="0" w:afterAutospacing="0" w:line="360" w:lineRule="auto"/>
        <w:jc w:val="both"/>
        <w:rPr>
          <w:b/>
          <w:sz w:val="22"/>
          <w:szCs w:val="22"/>
          <w:lang w:val="es-DO"/>
        </w:rPr>
      </w:pPr>
    </w:p>
    <w:p w14:paraId="5B7C3C53" w14:textId="111C44AB" w:rsidR="00D20EA5" w:rsidRPr="004D08AD" w:rsidRDefault="00D20EA5" w:rsidP="00C6003D">
      <w:pPr>
        <w:pStyle w:val="NormalWeb"/>
        <w:spacing w:before="0" w:beforeAutospacing="0" w:after="0" w:afterAutospacing="0" w:line="360" w:lineRule="auto"/>
        <w:jc w:val="both"/>
        <w:rPr>
          <w:b/>
          <w:sz w:val="22"/>
          <w:szCs w:val="22"/>
          <w:lang w:val="es-DO"/>
        </w:rPr>
      </w:pPr>
      <w:r w:rsidRPr="004D08AD">
        <w:rPr>
          <w:b/>
          <w:sz w:val="22"/>
          <w:szCs w:val="22"/>
          <w:lang w:val="es-DO"/>
        </w:rPr>
        <w:t>Dr. Pazzis Paulino</w:t>
      </w:r>
    </w:p>
    <w:p w14:paraId="04831F47" w14:textId="4F503FFF" w:rsidR="00D20EA5" w:rsidRPr="004D08AD" w:rsidRDefault="00ED163B" w:rsidP="00C6003D">
      <w:pPr>
        <w:pStyle w:val="NormalWeb"/>
        <w:spacing w:before="0" w:beforeAutospacing="0" w:after="0" w:afterAutospacing="0" w:line="360" w:lineRule="auto"/>
        <w:jc w:val="both"/>
        <w:rPr>
          <w:sz w:val="22"/>
          <w:szCs w:val="22"/>
          <w:lang w:val="es-DO"/>
        </w:rPr>
      </w:pPr>
      <w:r w:rsidRPr="004D08AD">
        <w:rPr>
          <w:sz w:val="22"/>
          <w:szCs w:val="22"/>
          <w:lang w:val="es-DO"/>
        </w:rPr>
        <w:t>Director de Articulación Territorial</w:t>
      </w:r>
    </w:p>
    <w:p w14:paraId="20DB4C18" w14:textId="54B40A8D" w:rsidR="00347367" w:rsidRPr="004D08AD" w:rsidRDefault="00347367" w:rsidP="00C6003D">
      <w:pPr>
        <w:spacing w:after="0" w:line="360" w:lineRule="auto"/>
        <w:jc w:val="both"/>
        <w:rPr>
          <w:rFonts w:eastAsia="Times New Roman" w:cs="Times New Roman"/>
        </w:rPr>
      </w:pPr>
    </w:p>
    <w:p w14:paraId="1A05B92A" w14:textId="08B335E8" w:rsidR="00ED163B" w:rsidRPr="004D08AD" w:rsidRDefault="00A44245" w:rsidP="00C6003D">
      <w:pPr>
        <w:spacing w:after="0" w:line="360" w:lineRule="auto"/>
        <w:jc w:val="both"/>
        <w:rPr>
          <w:rFonts w:eastAsia="Times New Roman" w:cs="Times New Roman"/>
          <w:b/>
        </w:rPr>
      </w:pPr>
      <w:r w:rsidRPr="004D08AD">
        <w:rPr>
          <w:rFonts w:eastAsia="Times New Roman" w:cs="Times New Roman"/>
          <w:b/>
        </w:rPr>
        <w:t>Licda. Arlette Montan</w:t>
      </w:r>
    </w:p>
    <w:p w14:paraId="5E27B59C" w14:textId="57E5BEDA" w:rsidR="00A44245" w:rsidRPr="004D08AD" w:rsidRDefault="00A44245" w:rsidP="00C6003D">
      <w:pPr>
        <w:spacing w:after="0" w:line="360" w:lineRule="auto"/>
        <w:jc w:val="both"/>
        <w:rPr>
          <w:rFonts w:eastAsia="Times New Roman" w:cs="Times New Roman"/>
        </w:rPr>
      </w:pPr>
      <w:r w:rsidRPr="004D08AD">
        <w:rPr>
          <w:rFonts w:eastAsia="Times New Roman" w:cs="Times New Roman"/>
        </w:rPr>
        <w:t>Directora de Recursos Humanos</w:t>
      </w:r>
    </w:p>
    <w:p w14:paraId="23D7A004" w14:textId="222285BB" w:rsidR="00A44245" w:rsidRPr="004D08AD" w:rsidRDefault="00A44245" w:rsidP="00C6003D">
      <w:pPr>
        <w:spacing w:after="0" w:line="360" w:lineRule="auto"/>
        <w:jc w:val="both"/>
        <w:rPr>
          <w:rFonts w:eastAsia="Times New Roman" w:cs="Times New Roman"/>
        </w:rPr>
      </w:pPr>
    </w:p>
    <w:p w14:paraId="21712D54" w14:textId="1D9B8E1E" w:rsidR="00A44245" w:rsidRPr="004D08AD" w:rsidRDefault="00A44245" w:rsidP="00C6003D">
      <w:pPr>
        <w:spacing w:after="0" w:line="360" w:lineRule="auto"/>
        <w:jc w:val="both"/>
        <w:rPr>
          <w:rFonts w:eastAsia="Times New Roman" w:cs="Times New Roman"/>
          <w:b/>
        </w:rPr>
      </w:pPr>
      <w:r w:rsidRPr="004D08AD">
        <w:rPr>
          <w:rFonts w:eastAsia="Times New Roman" w:cs="Times New Roman"/>
          <w:b/>
        </w:rPr>
        <w:t>Ing. Alberto Patxot</w:t>
      </w:r>
    </w:p>
    <w:p w14:paraId="73A7D5A2" w14:textId="49D67BE4" w:rsidR="00A44245" w:rsidRPr="004D08AD" w:rsidRDefault="00A44245" w:rsidP="00C6003D">
      <w:pPr>
        <w:spacing w:after="0" w:line="360" w:lineRule="auto"/>
        <w:jc w:val="both"/>
        <w:rPr>
          <w:rFonts w:eastAsia="Times New Roman" w:cs="Times New Roman"/>
        </w:rPr>
      </w:pPr>
      <w:r w:rsidRPr="004D08AD">
        <w:rPr>
          <w:rFonts w:eastAsia="Times New Roman" w:cs="Times New Roman"/>
        </w:rPr>
        <w:t>Director de Planificación y Desarrollo</w:t>
      </w:r>
    </w:p>
    <w:p w14:paraId="4458C367" w14:textId="77777777" w:rsidR="00347367" w:rsidRPr="004D08AD" w:rsidRDefault="00347367" w:rsidP="00C6003D">
      <w:pPr>
        <w:spacing w:after="0" w:line="360" w:lineRule="auto"/>
        <w:jc w:val="both"/>
        <w:rPr>
          <w:rFonts w:eastAsia="Times New Roman" w:cs="Times New Roman"/>
        </w:rPr>
      </w:pPr>
    </w:p>
    <w:p w14:paraId="5709874E" w14:textId="2BF9C18F" w:rsidR="00373576" w:rsidRPr="004D08AD" w:rsidRDefault="550CF901" w:rsidP="00C6003D">
      <w:pPr>
        <w:pStyle w:val="Ttulo2"/>
        <w:spacing w:line="360" w:lineRule="auto"/>
        <w:rPr>
          <w:rFonts w:eastAsia="Times New Roman" w:cs="Times New Roman"/>
        </w:rPr>
      </w:pPr>
      <w:bookmarkStart w:id="6" w:name="_Toc27142063"/>
      <w:r w:rsidRPr="004D08AD">
        <w:rPr>
          <w:rFonts w:eastAsia="Times New Roman" w:cs="Times New Roman"/>
        </w:rPr>
        <w:lastRenderedPageBreak/>
        <w:t>M</w:t>
      </w:r>
      <w:r w:rsidR="00F2588B" w:rsidRPr="004D08AD">
        <w:rPr>
          <w:rFonts w:eastAsia="Times New Roman" w:cs="Times New Roman"/>
        </w:rPr>
        <w:t>isión</w:t>
      </w:r>
      <w:bookmarkEnd w:id="6"/>
    </w:p>
    <w:p w14:paraId="2783531B" w14:textId="77777777" w:rsidR="00763565" w:rsidRPr="004D08AD" w:rsidRDefault="00763565" w:rsidP="00C6003D">
      <w:pPr>
        <w:spacing w:line="360" w:lineRule="auto"/>
        <w:rPr>
          <w:rFonts w:cs="Times New Roman"/>
        </w:rPr>
      </w:pPr>
    </w:p>
    <w:p w14:paraId="2398A2BD" w14:textId="77777777" w:rsidR="00373576" w:rsidRPr="004D08AD" w:rsidRDefault="550CF901" w:rsidP="00183698">
      <w:pPr>
        <w:spacing w:after="0" w:line="480" w:lineRule="auto"/>
        <w:jc w:val="both"/>
        <w:rPr>
          <w:rFonts w:eastAsia="Times New Roman" w:cs="Times New Roman"/>
          <w:szCs w:val="24"/>
        </w:rPr>
      </w:pPr>
      <w:r w:rsidRPr="004D08AD">
        <w:rPr>
          <w:rFonts w:eastAsia="Times New Roman" w:cs="Times New Roman"/>
          <w:szCs w:val="24"/>
        </w:rPr>
        <w:t>Somos una institución gubernamental que garantiza servicios de atención integral de calidad a niños y niñas, desde la gestación hasta los cinco años de edad, con la participación de las familias y las comunidades, articulando el funcionamiento de redes de servicio con entidades públicas y privadas.</w:t>
      </w:r>
    </w:p>
    <w:p w14:paraId="2C5FDA38" w14:textId="77777777" w:rsidR="00373576" w:rsidRPr="004D08AD" w:rsidRDefault="00373576" w:rsidP="00C6003D">
      <w:pPr>
        <w:spacing w:after="0" w:line="360" w:lineRule="auto"/>
        <w:jc w:val="both"/>
        <w:rPr>
          <w:rFonts w:eastAsia="Times New Roman" w:cs="Times New Roman"/>
        </w:rPr>
      </w:pPr>
    </w:p>
    <w:p w14:paraId="31A7F99D" w14:textId="2490A11D" w:rsidR="00373576" w:rsidRPr="004D08AD" w:rsidRDefault="00F2588B" w:rsidP="00C6003D">
      <w:pPr>
        <w:pStyle w:val="Ttulo2"/>
        <w:spacing w:line="360" w:lineRule="auto"/>
        <w:rPr>
          <w:rFonts w:eastAsia="Times New Roman" w:cs="Times New Roman"/>
        </w:rPr>
      </w:pPr>
      <w:bookmarkStart w:id="7" w:name="_Toc27142064"/>
      <w:r w:rsidRPr="004D08AD">
        <w:rPr>
          <w:rFonts w:eastAsia="Times New Roman" w:cs="Times New Roman"/>
        </w:rPr>
        <w:t>Visión</w:t>
      </w:r>
      <w:bookmarkEnd w:id="7"/>
    </w:p>
    <w:p w14:paraId="141FC46B" w14:textId="77777777" w:rsidR="00373576" w:rsidRPr="004D08AD" w:rsidRDefault="550CF901" w:rsidP="00183698">
      <w:pPr>
        <w:spacing w:after="0" w:line="480" w:lineRule="auto"/>
        <w:jc w:val="both"/>
        <w:rPr>
          <w:rFonts w:eastAsia="Times New Roman" w:cs="Times New Roman"/>
          <w:szCs w:val="24"/>
        </w:rPr>
      </w:pPr>
      <w:r w:rsidRPr="004D08AD">
        <w:rPr>
          <w:rFonts w:eastAsia="Times New Roman" w:cs="Times New Roman"/>
          <w:szCs w:val="24"/>
        </w:rPr>
        <w:t>Ser en el 2020 un referente nacional por la cobertura y calidad de los servicios prestados a los niños, niñas y sus familias; reconocida como una institución pública eficaz y eficiente.</w:t>
      </w:r>
    </w:p>
    <w:p w14:paraId="21BF022F" w14:textId="77777777" w:rsidR="00373576" w:rsidRPr="004D08AD" w:rsidRDefault="00373576" w:rsidP="00C6003D">
      <w:pPr>
        <w:spacing w:after="0" w:line="360" w:lineRule="auto"/>
        <w:jc w:val="both"/>
        <w:rPr>
          <w:rFonts w:eastAsia="Times New Roman" w:cs="Times New Roman"/>
        </w:rPr>
      </w:pPr>
    </w:p>
    <w:p w14:paraId="37C3793A" w14:textId="42A013C5" w:rsidR="00373576" w:rsidRPr="004D08AD" w:rsidRDefault="00F2588B" w:rsidP="00C6003D">
      <w:pPr>
        <w:pStyle w:val="Ttulo2"/>
        <w:spacing w:line="360" w:lineRule="auto"/>
        <w:rPr>
          <w:rFonts w:eastAsia="Times New Roman" w:cs="Times New Roman"/>
        </w:rPr>
      </w:pPr>
      <w:bookmarkStart w:id="8" w:name="_Toc27142065"/>
      <w:r w:rsidRPr="004D08AD">
        <w:rPr>
          <w:rFonts w:eastAsia="Times New Roman" w:cs="Times New Roman"/>
        </w:rPr>
        <w:t>Valores</w:t>
      </w:r>
      <w:bookmarkEnd w:id="8"/>
    </w:p>
    <w:p w14:paraId="610E69BB" w14:textId="77777777" w:rsidR="00373576" w:rsidRPr="004D08AD" w:rsidRDefault="550CF901" w:rsidP="00C6003D">
      <w:pPr>
        <w:pStyle w:val="Prrafodelista"/>
        <w:numPr>
          <w:ilvl w:val="0"/>
          <w:numId w:val="2"/>
        </w:numPr>
        <w:spacing w:after="0" w:line="360" w:lineRule="auto"/>
        <w:jc w:val="both"/>
        <w:rPr>
          <w:rFonts w:eastAsia="Times New Roman" w:cs="Times New Roman"/>
          <w:szCs w:val="24"/>
        </w:rPr>
      </w:pPr>
      <w:r w:rsidRPr="004D08AD">
        <w:rPr>
          <w:rFonts w:eastAsia="Times New Roman" w:cs="Times New Roman"/>
          <w:szCs w:val="24"/>
        </w:rPr>
        <w:t>Compromiso</w:t>
      </w:r>
    </w:p>
    <w:p w14:paraId="00FB059A" w14:textId="77777777" w:rsidR="00373576" w:rsidRPr="004D08AD" w:rsidRDefault="550CF901" w:rsidP="00C6003D">
      <w:pPr>
        <w:pStyle w:val="Prrafodelista"/>
        <w:numPr>
          <w:ilvl w:val="0"/>
          <w:numId w:val="2"/>
        </w:numPr>
        <w:spacing w:after="0" w:line="360" w:lineRule="auto"/>
        <w:jc w:val="both"/>
        <w:rPr>
          <w:rFonts w:eastAsia="Times New Roman" w:cs="Times New Roman"/>
          <w:szCs w:val="24"/>
        </w:rPr>
      </w:pPr>
      <w:r w:rsidRPr="004D08AD">
        <w:rPr>
          <w:rFonts w:eastAsia="Times New Roman" w:cs="Times New Roman"/>
          <w:szCs w:val="24"/>
        </w:rPr>
        <w:t>Integridad</w:t>
      </w:r>
    </w:p>
    <w:p w14:paraId="3912902E" w14:textId="77777777" w:rsidR="00373576" w:rsidRPr="004D08AD" w:rsidRDefault="550CF901" w:rsidP="00C6003D">
      <w:pPr>
        <w:pStyle w:val="Prrafodelista"/>
        <w:numPr>
          <w:ilvl w:val="0"/>
          <w:numId w:val="2"/>
        </w:numPr>
        <w:spacing w:after="0" w:line="360" w:lineRule="auto"/>
        <w:jc w:val="both"/>
        <w:rPr>
          <w:rFonts w:eastAsia="Times New Roman" w:cs="Times New Roman"/>
          <w:szCs w:val="24"/>
        </w:rPr>
      </w:pPr>
      <w:r w:rsidRPr="004D08AD">
        <w:rPr>
          <w:rFonts w:eastAsia="Times New Roman" w:cs="Times New Roman"/>
          <w:szCs w:val="24"/>
        </w:rPr>
        <w:t>Respeto</w:t>
      </w:r>
    </w:p>
    <w:p w14:paraId="3D95904E" w14:textId="74435E59" w:rsidR="00373576" w:rsidRPr="004D08AD" w:rsidRDefault="550CF901" w:rsidP="00C6003D">
      <w:pPr>
        <w:pStyle w:val="Prrafodelista"/>
        <w:numPr>
          <w:ilvl w:val="0"/>
          <w:numId w:val="2"/>
        </w:numPr>
        <w:spacing w:after="0" w:line="360" w:lineRule="auto"/>
        <w:jc w:val="both"/>
        <w:rPr>
          <w:rFonts w:eastAsia="Times New Roman" w:cs="Times New Roman"/>
          <w:szCs w:val="24"/>
          <w:lang w:eastAsia="es-DO"/>
        </w:rPr>
      </w:pPr>
      <w:r w:rsidRPr="004D08AD">
        <w:rPr>
          <w:rFonts w:eastAsia="Times New Roman" w:cs="Times New Roman"/>
          <w:szCs w:val="24"/>
        </w:rPr>
        <w:t>Sentido de Pertenencia</w:t>
      </w:r>
    </w:p>
    <w:p w14:paraId="57876B86" w14:textId="77777777" w:rsidR="00373576" w:rsidRPr="004D08AD" w:rsidRDefault="00373576" w:rsidP="00C6003D">
      <w:pPr>
        <w:spacing w:after="0" w:line="360" w:lineRule="auto"/>
        <w:jc w:val="both"/>
        <w:rPr>
          <w:rFonts w:eastAsia="Times New Roman" w:cs="Times New Roman"/>
          <w:lang w:eastAsia="es-DO"/>
        </w:rPr>
      </w:pPr>
    </w:p>
    <w:p w14:paraId="4C71C07B" w14:textId="72056DFA" w:rsidR="00373576" w:rsidRPr="004D08AD" w:rsidRDefault="00F2588B" w:rsidP="00C6003D">
      <w:pPr>
        <w:pStyle w:val="Ttulo2"/>
        <w:spacing w:line="360" w:lineRule="auto"/>
        <w:rPr>
          <w:rFonts w:eastAsia="Times New Roman" w:cs="Times New Roman"/>
          <w:lang w:eastAsia="es-DO"/>
        </w:rPr>
      </w:pPr>
      <w:bookmarkStart w:id="9" w:name="_Toc27142066"/>
      <w:r w:rsidRPr="004D08AD">
        <w:rPr>
          <w:rFonts w:eastAsia="Times New Roman" w:cs="Times New Roman"/>
          <w:lang w:eastAsia="es-DO"/>
        </w:rPr>
        <w:t xml:space="preserve">Propuesta de valor del </w:t>
      </w:r>
      <w:r w:rsidR="550CF901" w:rsidRPr="004D08AD">
        <w:rPr>
          <w:rFonts w:eastAsia="Times New Roman" w:cs="Times New Roman"/>
          <w:lang w:eastAsia="es-DO"/>
        </w:rPr>
        <w:t>INAIPI</w:t>
      </w:r>
      <w:bookmarkEnd w:id="9"/>
    </w:p>
    <w:p w14:paraId="42F21C4E" w14:textId="77777777" w:rsidR="00373576" w:rsidRPr="004D08AD" w:rsidRDefault="00373576" w:rsidP="00C6003D">
      <w:pPr>
        <w:spacing w:after="0" w:line="360" w:lineRule="auto"/>
        <w:jc w:val="both"/>
        <w:rPr>
          <w:rFonts w:eastAsia="Times New Roman" w:cs="Times New Roman"/>
          <w:lang w:eastAsia="es-DO"/>
        </w:rPr>
      </w:pPr>
    </w:p>
    <w:p w14:paraId="5D34AC35" w14:textId="77777777" w:rsidR="00373576" w:rsidRPr="004D08AD" w:rsidRDefault="550CF901" w:rsidP="00C6003D">
      <w:pPr>
        <w:spacing w:after="0" w:line="360" w:lineRule="auto"/>
        <w:jc w:val="both"/>
        <w:rPr>
          <w:rFonts w:eastAsia="Times New Roman" w:cs="Times New Roman"/>
          <w:szCs w:val="24"/>
          <w:lang w:eastAsia="es-DO"/>
        </w:rPr>
      </w:pPr>
      <w:r w:rsidRPr="004D08AD">
        <w:rPr>
          <w:rFonts w:eastAsia="Times New Roman" w:cs="Times New Roman"/>
          <w:szCs w:val="24"/>
          <w:lang w:eastAsia="es-DO"/>
        </w:rPr>
        <w:t>a) Universalización progresiva del servicio</w:t>
      </w:r>
    </w:p>
    <w:p w14:paraId="70B4CBBF" w14:textId="77777777" w:rsidR="00373576" w:rsidRPr="004D08AD" w:rsidRDefault="550CF901" w:rsidP="00C6003D">
      <w:pPr>
        <w:spacing w:after="0" w:line="360" w:lineRule="auto"/>
        <w:jc w:val="both"/>
        <w:rPr>
          <w:rFonts w:eastAsia="Times New Roman" w:cs="Times New Roman"/>
          <w:szCs w:val="24"/>
          <w:lang w:eastAsia="es-DO"/>
        </w:rPr>
      </w:pPr>
      <w:r w:rsidRPr="004D08AD">
        <w:rPr>
          <w:rFonts w:eastAsia="Times New Roman" w:cs="Times New Roman"/>
          <w:szCs w:val="24"/>
          <w:lang w:eastAsia="es-DO"/>
        </w:rPr>
        <w:t>b) Inter-sectorialidad</w:t>
      </w:r>
    </w:p>
    <w:p w14:paraId="10394070" w14:textId="77777777" w:rsidR="00373576" w:rsidRPr="004D08AD" w:rsidRDefault="550CF901" w:rsidP="00C6003D">
      <w:pPr>
        <w:spacing w:after="0" w:line="360" w:lineRule="auto"/>
        <w:jc w:val="both"/>
        <w:rPr>
          <w:rFonts w:eastAsia="Times New Roman" w:cs="Times New Roman"/>
          <w:szCs w:val="24"/>
          <w:lang w:eastAsia="es-DO"/>
        </w:rPr>
      </w:pPr>
      <w:r w:rsidRPr="004D08AD">
        <w:rPr>
          <w:rFonts w:eastAsia="Times New Roman" w:cs="Times New Roman"/>
          <w:szCs w:val="24"/>
          <w:lang w:eastAsia="es-DO"/>
        </w:rPr>
        <w:t>c) Integralidad</w:t>
      </w:r>
    </w:p>
    <w:p w14:paraId="17DCF7FE" w14:textId="77777777" w:rsidR="00373576" w:rsidRPr="004D08AD" w:rsidRDefault="550CF901" w:rsidP="00C6003D">
      <w:pPr>
        <w:spacing w:after="0" w:line="360" w:lineRule="auto"/>
        <w:jc w:val="both"/>
        <w:rPr>
          <w:rFonts w:eastAsia="Times New Roman" w:cs="Times New Roman"/>
          <w:szCs w:val="24"/>
          <w:lang w:eastAsia="es-DO"/>
        </w:rPr>
      </w:pPr>
      <w:r w:rsidRPr="004D08AD">
        <w:rPr>
          <w:rFonts w:eastAsia="Times New Roman" w:cs="Times New Roman"/>
          <w:szCs w:val="24"/>
          <w:lang w:eastAsia="es-DO"/>
        </w:rPr>
        <w:t>d) Participación Social</w:t>
      </w:r>
    </w:p>
    <w:p w14:paraId="2CECA2DB" w14:textId="77777777" w:rsidR="00373576" w:rsidRPr="004D08AD" w:rsidRDefault="550CF901" w:rsidP="00C6003D">
      <w:pPr>
        <w:spacing w:after="0" w:line="360" w:lineRule="auto"/>
        <w:jc w:val="both"/>
        <w:rPr>
          <w:rFonts w:eastAsia="Times New Roman" w:cs="Times New Roman"/>
          <w:szCs w:val="24"/>
          <w:lang w:eastAsia="es-DO"/>
        </w:rPr>
      </w:pPr>
      <w:r w:rsidRPr="004D08AD">
        <w:rPr>
          <w:rFonts w:eastAsia="Times New Roman" w:cs="Times New Roman"/>
          <w:szCs w:val="24"/>
          <w:lang w:eastAsia="es-DO"/>
        </w:rPr>
        <w:t>e) Fortalecimiento de prácticas de crianza saludable</w:t>
      </w:r>
    </w:p>
    <w:p w14:paraId="0134E2CD" w14:textId="3869AFAB" w:rsidR="00373576" w:rsidRPr="004D08AD" w:rsidRDefault="550CF901" w:rsidP="00C6003D">
      <w:pPr>
        <w:spacing w:after="0" w:line="360" w:lineRule="auto"/>
        <w:jc w:val="both"/>
        <w:rPr>
          <w:rFonts w:eastAsia="Times New Roman" w:cs="Times New Roman"/>
          <w:szCs w:val="24"/>
          <w:lang w:eastAsia="es-DO"/>
        </w:rPr>
      </w:pPr>
      <w:r w:rsidRPr="004D08AD">
        <w:rPr>
          <w:rFonts w:eastAsia="Times New Roman" w:cs="Times New Roman"/>
          <w:szCs w:val="24"/>
          <w:lang w:eastAsia="es-DO"/>
        </w:rPr>
        <w:t>f) Inclusión Social</w:t>
      </w:r>
    </w:p>
    <w:p w14:paraId="2793706B" w14:textId="77777777" w:rsidR="005676B8" w:rsidRPr="004D08AD" w:rsidRDefault="005676B8" w:rsidP="00C6003D">
      <w:pPr>
        <w:spacing w:after="0" w:line="360" w:lineRule="auto"/>
        <w:jc w:val="both"/>
        <w:rPr>
          <w:rFonts w:eastAsia="Times New Roman" w:cs="Times New Roman"/>
          <w:lang w:eastAsia="es-DO"/>
        </w:rPr>
      </w:pPr>
    </w:p>
    <w:p w14:paraId="5927875C" w14:textId="28EB4A0D" w:rsidR="003701B4" w:rsidRPr="004D08AD" w:rsidRDefault="003701B4" w:rsidP="00C6003D">
      <w:pPr>
        <w:spacing w:after="0" w:line="360" w:lineRule="auto"/>
        <w:jc w:val="both"/>
        <w:rPr>
          <w:rFonts w:eastAsia="Times New Roman" w:cs="Times New Roman"/>
          <w:lang w:eastAsia="es-DO"/>
        </w:rPr>
      </w:pPr>
    </w:p>
    <w:p w14:paraId="65849CCD" w14:textId="77777777" w:rsidR="00230E06" w:rsidRPr="004D08AD" w:rsidRDefault="00230E06" w:rsidP="00C6003D">
      <w:pPr>
        <w:spacing w:after="0" w:line="360" w:lineRule="auto"/>
        <w:jc w:val="both"/>
        <w:rPr>
          <w:rFonts w:eastAsia="Times New Roman" w:cs="Times New Roman"/>
          <w:lang w:eastAsia="es-DO"/>
        </w:rPr>
      </w:pPr>
    </w:p>
    <w:p w14:paraId="41E9743D" w14:textId="2166EBBE" w:rsidR="003326BD" w:rsidRPr="004D08AD" w:rsidRDefault="005676B8" w:rsidP="00C6003D">
      <w:pPr>
        <w:pStyle w:val="Ttulo2"/>
        <w:spacing w:line="360" w:lineRule="auto"/>
        <w:rPr>
          <w:rFonts w:eastAsia="Times New Roman" w:cs="Times New Roman"/>
          <w:lang w:eastAsia="es-DO"/>
        </w:rPr>
      </w:pPr>
      <w:bookmarkStart w:id="10" w:name="_Toc27142067"/>
      <w:r w:rsidRPr="004D08AD">
        <w:rPr>
          <w:rFonts w:eastAsia="Times New Roman" w:cs="Times New Roman"/>
          <w:lang w:eastAsia="es-DO"/>
        </w:rPr>
        <w:lastRenderedPageBreak/>
        <w:t>El modelo de atención integral del INAIPI</w:t>
      </w:r>
      <w:bookmarkEnd w:id="10"/>
    </w:p>
    <w:p w14:paraId="158F2993" w14:textId="77777777" w:rsidR="0050163B" w:rsidRPr="004D08AD" w:rsidRDefault="0050163B" w:rsidP="00C6003D">
      <w:pPr>
        <w:spacing w:after="0" w:line="360" w:lineRule="auto"/>
        <w:jc w:val="both"/>
        <w:rPr>
          <w:rFonts w:eastAsia="Times New Roman" w:cs="Times New Roman"/>
          <w:lang w:eastAsia="es-DO"/>
        </w:rPr>
      </w:pPr>
    </w:p>
    <w:p w14:paraId="341D26DF" w14:textId="2F2DE884" w:rsidR="003326BD" w:rsidRPr="004D08AD" w:rsidRDefault="0050163B"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El m</w:t>
      </w:r>
      <w:r w:rsidR="003326BD" w:rsidRPr="004D08AD">
        <w:rPr>
          <w:rFonts w:eastAsia="Times New Roman" w:cs="Times New Roman"/>
          <w:szCs w:val="24"/>
          <w:lang w:eastAsia="es-DO"/>
        </w:rPr>
        <w:t>arco de atención integral para la primera infancia contempla la presencia equitativa y permanente de una serie de contenidos transversales tales como salud, nutrición, educación inicial, responsabilidad y participación de la familia y comunidad, protección de toda forma de abuso, negligencia y violencia, garantía de derechos, construcción de ciudadanía y sensibilización y movilización a favor de la primera infancia.</w:t>
      </w:r>
    </w:p>
    <w:p w14:paraId="0F3DE7D9" w14:textId="77777777" w:rsidR="0050163B" w:rsidRPr="004D08AD" w:rsidRDefault="0050163B" w:rsidP="00183698">
      <w:pPr>
        <w:spacing w:after="0" w:line="480" w:lineRule="auto"/>
        <w:jc w:val="both"/>
        <w:rPr>
          <w:rFonts w:eastAsia="Times New Roman" w:cs="Times New Roman"/>
          <w:szCs w:val="24"/>
          <w:lang w:eastAsia="es-DO"/>
        </w:rPr>
      </w:pPr>
    </w:p>
    <w:p w14:paraId="5D690344" w14:textId="2D84AE79" w:rsidR="003326BD" w:rsidRPr="004D08AD" w:rsidRDefault="003326BD"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El conjunto de componentes contemplados en el marco de protección y atención integral, incluye diversos y variados servicios que, interactuando entre sí, responden a las características particulares de los niños y las niñas participantes</w:t>
      </w:r>
      <w:r w:rsidR="006031D0" w:rsidRPr="004D08AD">
        <w:rPr>
          <w:rFonts w:eastAsia="Times New Roman" w:cs="Times New Roman"/>
          <w:szCs w:val="24"/>
          <w:lang w:eastAsia="es-DO"/>
        </w:rPr>
        <w:t xml:space="preserve">. Al </w:t>
      </w:r>
      <w:r w:rsidRPr="004D08AD">
        <w:rPr>
          <w:rFonts w:eastAsia="Times New Roman" w:cs="Times New Roman"/>
          <w:szCs w:val="24"/>
          <w:lang w:eastAsia="es-DO"/>
        </w:rPr>
        <w:t>mismo tiempo, desde una perspectiva de integralidad, están presentes en cada una de las modalidades o intervenciones contenidas en el Plan de Protección y Atención Integral</w:t>
      </w:r>
      <w:r w:rsidR="00DA42BA" w:rsidRPr="004D08AD">
        <w:rPr>
          <w:rStyle w:val="Refdenotaalpie"/>
          <w:rFonts w:eastAsia="Times New Roman" w:cs="Times New Roman"/>
          <w:szCs w:val="24"/>
          <w:lang w:eastAsia="es-DO"/>
        </w:rPr>
        <w:footnoteReference w:id="3"/>
      </w:r>
      <w:r w:rsidRPr="004D08AD">
        <w:rPr>
          <w:rFonts w:eastAsia="Times New Roman" w:cs="Times New Roman"/>
          <w:szCs w:val="24"/>
          <w:lang w:eastAsia="es-DO"/>
        </w:rPr>
        <w:t xml:space="preserve">. </w:t>
      </w:r>
    </w:p>
    <w:p w14:paraId="793B1181" w14:textId="77777777" w:rsidR="0043743C" w:rsidRPr="004D08AD" w:rsidRDefault="0043743C" w:rsidP="00183698">
      <w:pPr>
        <w:spacing w:after="0" w:line="480" w:lineRule="auto"/>
        <w:jc w:val="both"/>
        <w:rPr>
          <w:rFonts w:eastAsia="Times New Roman" w:cs="Times New Roman"/>
          <w:szCs w:val="24"/>
          <w:lang w:eastAsia="es-DO"/>
        </w:rPr>
      </w:pPr>
    </w:p>
    <w:p w14:paraId="53A1BFAF" w14:textId="70A903AC" w:rsidR="003326BD" w:rsidRPr="004D08AD" w:rsidRDefault="00D61820"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Los </w:t>
      </w:r>
      <w:r w:rsidR="003326BD" w:rsidRPr="004D08AD">
        <w:rPr>
          <w:rFonts w:eastAsia="Times New Roman" w:cs="Times New Roman"/>
          <w:szCs w:val="24"/>
          <w:lang w:eastAsia="es-DO"/>
        </w:rPr>
        <w:t>Componentes del Modelo de Atención Integral a la Pri</w:t>
      </w:r>
      <w:r w:rsidR="00175D35" w:rsidRPr="004D08AD">
        <w:rPr>
          <w:rFonts w:eastAsia="Times New Roman" w:cs="Times New Roman"/>
          <w:szCs w:val="24"/>
          <w:lang w:eastAsia="es-DO"/>
        </w:rPr>
        <w:t xml:space="preserve">mera Infancia del INAIPI </w:t>
      </w:r>
      <w:r w:rsidR="00A83965" w:rsidRPr="004D08AD">
        <w:rPr>
          <w:rFonts w:eastAsia="Times New Roman" w:cs="Times New Roman"/>
          <w:szCs w:val="24"/>
          <w:lang w:eastAsia="es-DO"/>
        </w:rPr>
        <w:t xml:space="preserve">procuran </w:t>
      </w:r>
      <w:r w:rsidR="003326BD" w:rsidRPr="004D08AD">
        <w:rPr>
          <w:rFonts w:eastAsia="Times New Roman" w:cs="Times New Roman"/>
          <w:szCs w:val="24"/>
          <w:lang w:eastAsia="es-DO"/>
        </w:rPr>
        <w:t>asegurar el desarrollo</w:t>
      </w:r>
      <w:r w:rsidR="00A83965" w:rsidRPr="004D08AD">
        <w:rPr>
          <w:rFonts w:eastAsia="Times New Roman" w:cs="Times New Roman"/>
          <w:szCs w:val="24"/>
          <w:lang w:eastAsia="es-DO"/>
        </w:rPr>
        <w:t xml:space="preserve"> infantil temprano de un modo</w:t>
      </w:r>
      <w:r w:rsidR="00175D35" w:rsidRPr="004D08AD">
        <w:rPr>
          <w:rFonts w:eastAsia="Times New Roman" w:cs="Times New Roman"/>
          <w:szCs w:val="24"/>
          <w:lang w:eastAsia="es-DO"/>
        </w:rPr>
        <w:t xml:space="preserve"> integral. A continuación</w:t>
      </w:r>
      <w:r w:rsidR="001838DD" w:rsidRPr="004D08AD">
        <w:rPr>
          <w:rFonts w:eastAsia="Times New Roman" w:cs="Times New Roman"/>
          <w:szCs w:val="24"/>
          <w:lang w:eastAsia="es-DO"/>
        </w:rPr>
        <w:t>,</w:t>
      </w:r>
      <w:r w:rsidR="00175D35" w:rsidRPr="004D08AD">
        <w:rPr>
          <w:rFonts w:eastAsia="Times New Roman" w:cs="Times New Roman"/>
          <w:szCs w:val="24"/>
          <w:lang w:eastAsia="es-DO"/>
        </w:rPr>
        <w:t xml:space="preserve"> se enumeran</w:t>
      </w:r>
      <w:r w:rsidR="001838DD" w:rsidRPr="004D08AD">
        <w:rPr>
          <w:rFonts w:eastAsia="Times New Roman" w:cs="Times New Roman"/>
          <w:szCs w:val="24"/>
          <w:lang w:eastAsia="es-DO"/>
        </w:rPr>
        <w:t xml:space="preserve"> los diferentes componentes:</w:t>
      </w:r>
      <w:r w:rsidR="003326BD" w:rsidRPr="004D08AD">
        <w:rPr>
          <w:rFonts w:eastAsia="Times New Roman" w:cs="Times New Roman"/>
          <w:szCs w:val="24"/>
          <w:lang w:eastAsia="es-DO"/>
        </w:rPr>
        <w:t xml:space="preserve"> </w:t>
      </w:r>
    </w:p>
    <w:p w14:paraId="4D162C36" w14:textId="66AAF5D9" w:rsidR="00E364D0" w:rsidRPr="004D08AD" w:rsidRDefault="00E364D0" w:rsidP="00183698">
      <w:pPr>
        <w:spacing w:after="0" w:line="480" w:lineRule="auto"/>
        <w:jc w:val="both"/>
        <w:rPr>
          <w:rFonts w:eastAsia="Times New Roman" w:cs="Times New Roman"/>
          <w:szCs w:val="24"/>
          <w:lang w:eastAsia="es-DO"/>
        </w:rPr>
      </w:pPr>
    </w:p>
    <w:p w14:paraId="5D2A0F89" w14:textId="3CCFE917" w:rsidR="00E364D0" w:rsidRPr="004D08AD" w:rsidRDefault="00E364D0" w:rsidP="00183698">
      <w:pPr>
        <w:pStyle w:val="Prrafodelista"/>
        <w:numPr>
          <w:ilvl w:val="0"/>
          <w:numId w:val="3"/>
        </w:numPr>
        <w:spacing w:after="0" w:line="480" w:lineRule="auto"/>
        <w:jc w:val="both"/>
        <w:rPr>
          <w:rFonts w:eastAsia="Times New Roman" w:cs="Times New Roman"/>
          <w:szCs w:val="24"/>
          <w:lang w:eastAsia="es-DO"/>
        </w:rPr>
      </w:pPr>
      <w:r w:rsidRPr="004D08AD">
        <w:rPr>
          <w:rFonts w:eastAsia="Times New Roman" w:cs="Times New Roman"/>
          <w:szCs w:val="24"/>
          <w:lang w:eastAsia="es-DO"/>
        </w:rPr>
        <w:t>Educación inicial a niños y niñas de 3 y 4 años</w:t>
      </w:r>
    </w:p>
    <w:p w14:paraId="0F2DE6C8" w14:textId="52A8ADEA" w:rsidR="00E364D0" w:rsidRPr="004D08AD" w:rsidRDefault="001F0152" w:rsidP="00183698">
      <w:pPr>
        <w:pStyle w:val="Prrafodelista"/>
        <w:numPr>
          <w:ilvl w:val="0"/>
          <w:numId w:val="3"/>
        </w:numPr>
        <w:spacing w:after="0" w:line="480" w:lineRule="auto"/>
        <w:jc w:val="both"/>
        <w:rPr>
          <w:rFonts w:eastAsia="Times New Roman" w:cs="Times New Roman"/>
          <w:szCs w:val="24"/>
          <w:lang w:eastAsia="es-DO"/>
        </w:rPr>
      </w:pPr>
      <w:r w:rsidRPr="004D08AD">
        <w:rPr>
          <w:rFonts w:eastAsia="Times New Roman" w:cs="Times New Roman"/>
          <w:szCs w:val="24"/>
          <w:lang w:eastAsia="es-DO"/>
        </w:rPr>
        <w:t>Salud y Nutrición</w:t>
      </w:r>
    </w:p>
    <w:p w14:paraId="2C24D801" w14:textId="2BC6D01F" w:rsidR="001F0152" w:rsidRPr="004D08AD" w:rsidRDefault="001F0152" w:rsidP="00183698">
      <w:pPr>
        <w:pStyle w:val="Prrafodelista"/>
        <w:numPr>
          <w:ilvl w:val="0"/>
          <w:numId w:val="3"/>
        </w:numPr>
        <w:spacing w:after="0" w:line="480" w:lineRule="auto"/>
        <w:jc w:val="both"/>
        <w:rPr>
          <w:rFonts w:eastAsia="Times New Roman" w:cs="Times New Roman"/>
          <w:szCs w:val="24"/>
          <w:lang w:eastAsia="es-DO"/>
        </w:rPr>
      </w:pPr>
      <w:r w:rsidRPr="004D08AD">
        <w:rPr>
          <w:rFonts w:eastAsia="Times New Roman" w:cs="Times New Roman"/>
          <w:szCs w:val="24"/>
          <w:lang w:eastAsia="es-DO"/>
        </w:rPr>
        <w:t>Detección y atención temprana de necesidades educativas especiales y condición de discapacidad</w:t>
      </w:r>
    </w:p>
    <w:p w14:paraId="052AEEBC" w14:textId="5C63A984" w:rsidR="001F0152" w:rsidRPr="004D08AD" w:rsidRDefault="001F0152" w:rsidP="00183698">
      <w:pPr>
        <w:pStyle w:val="Prrafodelista"/>
        <w:numPr>
          <w:ilvl w:val="0"/>
          <w:numId w:val="3"/>
        </w:numPr>
        <w:spacing w:after="0" w:line="480" w:lineRule="auto"/>
        <w:jc w:val="both"/>
        <w:rPr>
          <w:rFonts w:eastAsia="Times New Roman" w:cs="Times New Roman"/>
          <w:szCs w:val="24"/>
          <w:lang w:eastAsia="es-DO"/>
        </w:rPr>
      </w:pPr>
      <w:r w:rsidRPr="004D08AD">
        <w:rPr>
          <w:rFonts w:eastAsia="Times New Roman" w:cs="Times New Roman"/>
          <w:szCs w:val="24"/>
          <w:lang w:eastAsia="es-DO"/>
        </w:rPr>
        <w:lastRenderedPageBreak/>
        <w:t>Protección de abuso y violencia</w:t>
      </w:r>
    </w:p>
    <w:p w14:paraId="766B207D" w14:textId="741780E2" w:rsidR="001F0152" w:rsidRPr="004D08AD" w:rsidRDefault="001F0152" w:rsidP="00183698">
      <w:pPr>
        <w:pStyle w:val="Prrafodelista"/>
        <w:numPr>
          <w:ilvl w:val="0"/>
          <w:numId w:val="3"/>
        </w:numPr>
        <w:spacing w:after="0" w:line="480" w:lineRule="auto"/>
        <w:jc w:val="both"/>
        <w:rPr>
          <w:rFonts w:eastAsia="Times New Roman" w:cs="Times New Roman"/>
          <w:szCs w:val="24"/>
          <w:lang w:eastAsia="es-DO"/>
        </w:rPr>
      </w:pPr>
      <w:r w:rsidRPr="004D08AD">
        <w:rPr>
          <w:rFonts w:eastAsia="Times New Roman" w:cs="Times New Roman"/>
          <w:szCs w:val="24"/>
          <w:lang w:eastAsia="es-DO"/>
        </w:rPr>
        <w:t>Registro de nacimiento e identidad</w:t>
      </w:r>
    </w:p>
    <w:p w14:paraId="44B8480D" w14:textId="2B29A801" w:rsidR="001F0152" w:rsidRPr="004D08AD" w:rsidRDefault="001F0152" w:rsidP="00183698">
      <w:pPr>
        <w:pStyle w:val="Prrafodelista"/>
        <w:numPr>
          <w:ilvl w:val="0"/>
          <w:numId w:val="3"/>
        </w:numPr>
        <w:spacing w:after="0" w:line="480" w:lineRule="auto"/>
        <w:jc w:val="both"/>
        <w:rPr>
          <w:rFonts w:eastAsia="Times New Roman" w:cs="Times New Roman"/>
          <w:szCs w:val="24"/>
          <w:lang w:eastAsia="es-DO"/>
        </w:rPr>
      </w:pPr>
      <w:r w:rsidRPr="004D08AD">
        <w:rPr>
          <w:rFonts w:eastAsia="Times New Roman" w:cs="Times New Roman"/>
          <w:szCs w:val="24"/>
          <w:lang w:eastAsia="es-DO"/>
        </w:rPr>
        <w:t>Par</w:t>
      </w:r>
      <w:r w:rsidR="001E5A72" w:rsidRPr="004D08AD">
        <w:rPr>
          <w:rFonts w:eastAsia="Times New Roman" w:cs="Times New Roman"/>
          <w:szCs w:val="24"/>
          <w:lang w:eastAsia="es-DO"/>
        </w:rPr>
        <w:t>ticipación de la familia y la s</w:t>
      </w:r>
      <w:r w:rsidRPr="004D08AD">
        <w:rPr>
          <w:rFonts w:eastAsia="Times New Roman" w:cs="Times New Roman"/>
          <w:szCs w:val="24"/>
          <w:lang w:eastAsia="es-DO"/>
        </w:rPr>
        <w:t>ensibilizaci</w:t>
      </w:r>
      <w:r w:rsidR="001E5A72" w:rsidRPr="004D08AD">
        <w:rPr>
          <w:rFonts w:eastAsia="Times New Roman" w:cs="Times New Roman"/>
          <w:szCs w:val="24"/>
          <w:lang w:eastAsia="es-DO"/>
        </w:rPr>
        <w:t xml:space="preserve">ón y movilización de la comunidad </w:t>
      </w:r>
      <w:r w:rsidRPr="004D08AD">
        <w:rPr>
          <w:rFonts w:eastAsia="Times New Roman" w:cs="Times New Roman"/>
          <w:szCs w:val="24"/>
          <w:lang w:eastAsia="es-DO"/>
        </w:rPr>
        <w:t>favor de la Primera Infancia</w:t>
      </w:r>
    </w:p>
    <w:p w14:paraId="4BE1B169" w14:textId="1D4CCDEA" w:rsidR="00373576" w:rsidRPr="004D08AD" w:rsidRDefault="00373576" w:rsidP="00C6003D">
      <w:pPr>
        <w:spacing w:after="0" w:line="360" w:lineRule="auto"/>
        <w:jc w:val="both"/>
        <w:rPr>
          <w:rFonts w:eastAsia="Times New Roman" w:cs="Times New Roman"/>
          <w:lang w:eastAsia="es-DO"/>
        </w:rPr>
      </w:pPr>
    </w:p>
    <w:p w14:paraId="78321655" w14:textId="724C984D" w:rsidR="00230E06" w:rsidRPr="004D08AD" w:rsidRDefault="00230E06" w:rsidP="00C6003D">
      <w:pPr>
        <w:spacing w:after="0" w:line="360" w:lineRule="auto"/>
        <w:jc w:val="both"/>
        <w:rPr>
          <w:rFonts w:eastAsia="Times New Roman" w:cs="Times New Roman"/>
          <w:lang w:eastAsia="es-DO"/>
        </w:rPr>
      </w:pPr>
    </w:p>
    <w:p w14:paraId="0D3AAF41" w14:textId="3BDF301D" w:rsidR="00F044BA" w:rsidRPr="004D08AD" w:rsidRDefault="550CF901" w:rsidP="00183698">
      <w:pPr>
        <w:pStyle w:val="Ttulo1"/>
      </w:pPr>
      <w:bookmarkStart w:id="11" w:name="_Toc27142068"/>
      <w:r w:rsidRPr="004D08AD">
        <w:t>IV. Resultados de la Gestión del Año</w:t>
      </w:r>
      <w:r w:rsidR="00463418" w:rsidRPr="004D08AD">
        <w:t xml:space="preserve"> 201</w:t>
      </w:r>
      <w:r w:rsidR="00DC0178" w:rsidRPr="004D08AD">
        <w:t>9</w:t>
      </w:r>
      <w:bookmarkEnd w:id="11"/>
    </w:p>
    <w:p w14:paraId="5FC15EA2" w14:textId="77777777" w:rsidR="002A682B" w:rsidRPr="004D08AD" w:rsidRDefault="002A682B" w:rsidP="00C6003D">
      <w:pPr>
        <w:spacing w:after="0" w:line="360" w:lineRule="auto"/>
        <w:jc w:val="both"/>
        <w:rPr>
          <w:rFonts w:eastAsia="Times New Roman" w:cs="Times New Roman"/>
          <w:b/>
          <w:lang w:eastAsia="es-DO"/>
        </w:rPr>
      </w:pPr>
    </w:p>
    <w:p w14:paraId="1F6212ED" w14:textId="69D27048" w:rsidR="00F044BA" w:rsidRPr="004D08AD" w:rsidRDefault="522BE1CF" w:rsidP="00C6003D">
      <w:pPr>
        <w:pStyle w:val="Ttulo2"/>
        <w:numPr>
          <w:ilvl w:val="1"/>
          <w:numId w:val="3"/>
        </w:numPr>
        <w:spacing w:line="360" w:lineRule="auto"/>
        <w:rPr>
          <w:rFonts w:eastAsia="Times New Roman" w:cs="Times New Roman"/>
          <w:lang w:eastAsia="es-DO"/>
        </w:rPr>
      </w:pPr>
      <w:bookmarkStart w:id="12" w:name="_Toc27142069"/>
      <w:r w:rsidRPr="004D08AD">
        <w:rPr>
          <w:rFonts w:eastAsia="Times New Roman" w:cs="Times New Roman"/>
          <w:lang w:eastAsia="es-DO"/>
        </w:rPr>
        <w:t>Metas Institucionales</w:t>
      </w:r>
      <w:bookmarkEnd w:id="12"/>
    </w:p>
    <w:p w14:paraId="1A759AB5" w14:textId="627F98BE" w:rsidR="00600BF8" w:rsidRPr="004D08AD" w:rsidRDefault="00600BF8" w:rsidP="00C6003D">
      <w:pPr>
        <w:spacing w:after="0" w:line="360" w:lineRule="auto"/>
        <w:jc w:val="both"/>
        <w:rPr>
          <w:rFonts w:eastAsia="Times New Roman" w:cs="Times New Roman"/>
          <w:lang w:eastAsia="es-DO"/>
        </w:rPr>
      </w:pPr>
    </w:p>
    <w:p w14:paraId="541393DA" w14:textId="7F4CB8C5" w:rsidR="00600BF8" w:rsidRPr="00183698" w:rsidRDefault="00600BF8" w:rsidP="00C6003D">
      <w:pPr>
        <w:pStyle w:val="Ttulo3"/>
        <w:spacing w:line="360" w:lineRule="auto"/>
        <w:rPr>
          <w:rFonts w:cs="Times New Roman"/>
          <w:sz w:val="28"/>
        </w:rPr>
      </w:pPr>
      <w:bookmarkStart w:id="13" w:name="_Toc27142070"/>
      <w:r w:rsidRPr="00183698">
        <w:rPr>
          <w:rFonts w:cs="Times New Roman"/>
          <w:sz w:val="28"/>
        </w:rPr>
        <w:t>Cobertura</w:t>
      </w:r>
      <w:r w:rsidR="007133C3" w:rsidRPr="00183698">
        <w:rPr>
          <w:rFonts w:cs="Times New Roman"/>
          <w:sz w:val="28"/>
        </w:rPr>
        <w:t xml:space="preserve"> en S</w:t>
      </w:r>
      <w:r w:rsidR="00463418" w:rsidRPr="00183698">
        <w:rPr>
          <w:rFonts w:cs="Times New Roman"/>
          <w:sz w:val="28"/>
        </w:rPr>
        <w:t>ervicios de Atención a la Primera Infancia</w:t>
      </w:r>
      <w:bookmarkEnd w:id="13"/>
    </w:p>
    <w:p w14:paraId="1EFEFEB0" w14:textId="377D682D" w:rsidR="009329DA" w:rsidRPr="004D08AD" w:rsidRDefault="009329DA" w:rsidP="00C6003D">
      <w:pPr>
        <w:spacing w:after="0" w:line="360" w:lineRule="auto"/>
        <w:jc w:val="both"/>
        <w:rPr>
          <w:rFonts w:eastAsia="Times New Roman" w:cs="Times New Roman"/>
          <w:b/>
          <w:lang w:eastAsia="es-DO"/>
        </w:rPr>
      </w:pPr>
    </w:p>
    <w:p w14:paraId="2927090A" w14:textId="1AB16B8C" w:rsidR="000E1E34" w:rsidRPr="004D08AD" w:rsidRDefault="009329DA"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La cobertura de atención a la primera infancia en los diferentes </w:t>
      </w:r>
      <w:r w:rsidR="000E1E34" w:rsidRPr="004D08AD">
        <w:rPr>
          <w:rFonts w:eastAsia="Times New Roman" w:cs="Times New Roman"/>
          <w:szCs w:val="24"/>
          <w:lang w:eastAsia="es-DO"/>
        </w:rPr>
        <w:t>servicios del INAIPI responde a la capacidad institucional de dar acce</w:t>
      </w:r>
      <w:r w:rsidR="004652C9" w:rsidRPr="004D08AD">
        <w:rPr>
          <w:rFonts w:eastAsia="Times New Roman" w:cs="Times New Roman"/>
          <w:szCs w:val="24"/>
          <w:lang w:eastAsia="es-DO"/>
        </w:rPr>
        <w:t>so a un número de niños y niñas</w:t>
      </w:r>
      <w:r w:rsidR="000E1E34" w:rsidRPr="004D08AD">
        <w:rPr>
          <w:rFonts w:eastAsia="Times New Roman" w:cs="Times New Roman"/>
          <w:szCs w:val="24"/>
          <w:lang w:eastAsia="es-DO"/>
        </w:rPr>
        <w:t xml:space="preserve"> que, junto a sus familias, reciben los beneficios del modelo de atención integral en sus diferentes modalidades y a través de componentes y estrategias.   </w:t>
      </w:r>
      <w:r w:rsidR="00FA4B24" w:rsidRPr="004D08AD">
        <w:rPr>
          <w:rFonts w:eastAsia="Times New Roman" w:cs="Times New Roman"/>
          <w:szCs w:val="24"/>
          <w:lang w:eastAsia="es-DO"/>
        </w:rPr>
        <w:t xml:space="preserve"> Actualmente, el INAIPI cuenta con un porcentaje de cobertura en atención de un 18% de la población de 0 a 2 años y un 23% de la población de 3 hasta 4 años y 11 meses.</w:t>
      </w:r>
    </w:p>
    <w:p w14:paraId="1ED6C76F" w14:textId="2C2621AC" w:rsidR="00157C0B" w:rsidRPr="004D08AD" w:rsidRDefault="00157C0B" w:rsidP="00183698">
      <w:pPr>
        <w:spacing w:after="0" w:line="480" w:lineRule="auto"/>
        <w:jc w:val="both"/>
        <w:rPr>
          <w:rFonts w:eastAsia="Times New Roman" w:cs="Times New Roman"/>
          <w:szCs w:val="24"/>
          <w:lang w:eastAsia="es-DO"/>
        </w:rPr>
      </w:pPr>
    </w:p>
    <w:p w14:paraId="625F433E" w14:textId="42A7103E" w:rsidR="00C36361" w:rsidRPr="004D08AD" w:rsidRDefault="00C36361"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En los centros CAIPI y CAFI reciben servicio de Atención Integral un total de 178,948 niños y niñas entre 0 a 5 años en 646 centros de servicios distribuidos de la siguiente manera 123 CAIPI, 376 CAFI de Gestión Directa, 42 de Cogestión y 105 Experiencias Existentes a Nivel Inicial. </w:t>
      </w:r>
    </w:p>
    <w:p w14:paraId="1E26EA2D" w14:textId="77777777" w:rsidR="00392043" w:rsidRPr="004D08AD" w:rsidRDefault="00392043" w:rsidP="00183698">
      <w:pPr>
        <w:spacing w:after="0" w:line="480" w:lineRule="auto"/>
        <w:jc w:val="both"/>
        <w:rPr>
          <w:rFonts w:eastAsia="Times New Roman" w:cs="Times New Roman"/>
          <w:szCs w:val="24"/>
          <w:lang w:eastAsia="es-DO"/>
        </w:rPr>
      </w:pPr>
    </w:p>
    <w:p w14:paraId="7BA3816E" w14:textId="5EF45CA8" w:rsidR="00C36361" w:rsidRPr="004D08AD" w:rsidRDefault="00C36361"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En el mes de agosto 2019 un total de </w:t>
      </w:r>
      <w:r w:rsidR="00AB5B16">
        <w:rPr>
          <w:rFonts w:eastAsia="Times New Roman" w:cs="Times New Roman"/>
          <w:szCs w:val="24"/>
          <w:lang w:eastAsia="es-DO"/>
        </w:rPr>
        <w:t>33</w:t>
      </w:r>
      <w:r w:rsidRPr="004D08AD">
        <w:rPr>
          <w:rFonts w:eastAsia="Times New Roman" w:cs="Times New Roman"/>
          <w:szCs w:val="24"/>
          <w:lang w:eastAsia="es-DO"/>
        </w:rPr>
        <w:t>,</w:t>
      </w:r>
      <w:r w:rsidR="00AB5B16">
        <w:rPr>
          <w:rFonts w:eastAsia="Times New Roman" w:cs="Times New Roman"/>
          <w:szCs w:val="24"/>
          <w:lang w:eastAsia="es-DO"/>
        </w:rPr>
        <w:t>101</w:t>
      </w:r>
      <w:r w:rsidRPr="004D08AD">
        <w:rPr>
          <w:rFonts w:eastAsia="Times New Roman" w:cs="Times New Roman"/>
          <w:szCs w:val="24"/>
          <w:lang w:eastAsia="es-DO"/>
        </w:rPr>
        <w:t xml:space="preserve"> niños y niñas pasaron a los centros de Educación Primaria del Ministerio de Educación, a partir de la implementación de un protocolo de transición </w:t>
      </w:r>
      <w:r w:rsidRPr="004D08AD">
        <w:rPr>
          <w:rFonts w:eastAsia="Times New Roman" w:cs="Times New Roman"/>
          <w:szCs w:val="24"/>
          <w:lang w:eastAsia="es-DO"/>
        </w:rPr>
        <w:lastRenderedPageBreak/>
        <w:t>que tiene como objetivo acompañar y dar seguimiento a todos los niños, niñas y sus familias en el proceso de transición de los centros CAIPI y CAFI a la escuela primaria.</w:t>
      </w:r>
    </w:p>
    <w:p w14:paraId="4DE699BA" w14:textId="0CEE3249" w:rsidR="00157C0B" w:rsidRPr="004D08AD" w:rsidRDefault="00C36361" w:rsidP="00183698">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Durante el mes de agosto del 2019 ingresaron un total de 62,724 niños y niñas en todos los centros de la geografía nacional.   </w:t>
      </w:r>
    </w:p>
    <w:p w14:paraId="290BD351" w14:textId="19254A11" w:rsidR="00C36361" w:rsidRPr="004D08AD" w:rsidRDefault="00C36361" w:rsidP="00C6003D">
      <w:pPr>
        <w:spacing w:after="0" w:line="360" w:lineRule="auto"/>
        <w:jc w:val="both"/>
        <w:rPr>
          <w:rFonts w:eastAsia="Times New Roman" w:cs="Times New Roman"/>
          <w:szCs w:val="24"/>
          <w:lang w:eastAsia="es-DO"/>
        </w:rPr>
      </w:pPr>
    </w:p>
    <w:p w14:paraId="34BB71A0" w14:textId="45F19F2D" w:rsidR="00463418" w:rsidRPr="00183698" w:rsidRDefault="00463418" w:rsidP="00C6003D">
      <w:pPr>
        <w:pStyle w:val="Ttulo3"/>
        <w:spacing w:line="360" w:lineRule="auto"/>
        <w:rPr>
          <w:rFonts w:cs="Times New Roman"/>
          <w:sz w:val="28"/>
        </w:rPr>
      </w:pPr>
      <w:bookmarkStart w:id="14" w:name="_Toc27142071"/>
      <w:r w:rsidRPr="00183698">
        <w:rPr>
          <w:rFonts w:cs="Times New Roman"/>
          <w:sz w:val="28"/>
        </w:rPr>
        <w:t xml:space="preserve">Formación </w:t>
      </w:r>
      <w:r w:rsidR="00E9777A" w:rsidRPr="00183698">
        <w:rPr>
          <w:rFonts w:cs="Times New Roman"/>
          <w:sz w:val="28"/>
        </w:rPr>
        <w:t xml:space="preserve">básica y </w:t>
      </w:r>
      <w:r w:rsidRPr="00183698">
        <w:rPr>
          <w:rFonts w:cs="Times New Roman"/>
          <w:sz w:val="28"/>
        </w:rPr>
        <w:t>continua en Atención a la Primera Infancia.</w:t>
      </w:r>
      <w:bookmarkEnd w:id="14"/>
    </w:p>
    <w:p w14:paraId="5B5C4944" w14:textId="17BAD7A4" w:rsidR="00763565" w:rsidRPr="004D08AD" w:rsidRDefault="00763565" w:rsidP="00C6003D">
      <w:pPr>
        <w:spacing w:line="360" w:lineRule="auto"/>
        <w:rPr>
          <w:rFonts w:cs="Times New Roman"/>
          <w:lang w:eastAsia="es-DO"/>
        </w:rPr>
      </w:pPr>
    </w:p>
    <w:p w14:paraId="77DE5B83" w14:textId="77777777" w:rsidR="000647F2" w:rsidRPr="004D08AD" w:rsidRDefault="000647F2" w:rsidP="00183698">
      <w:pPr>
        <w:pStyle w:val="Default"/>
        <w:spacing w:after="142" w:line="480" w:lineRule="auto"/>
        <w:jc w:val="both"/>
        <w:rPr>
          <w:rFonts w:ascii="Times New Roman" w:eastAsia="Times New Roman" w:hAnsi="Times New Roman" w:cs="Times New Roman"/>
          <w:color w:val="auto"/>
          <w:lang w:val="es-DO" w:eastAsia="es-DO"/>
        </w:rPr>
      </w:pPr>
      <w:r w:rsidRPr="004D08AD">
        <w:rPr>
          <w:rFonts w:ascii="Times New Roman" w:eastAsia="Times New Roman" w:hAnsi="Times New Roman" w:cs="Times New Roman"/>
          <w:color w:val="auto"/>
          <w:lang w:val="es-DO" w:eastAsia="es-DO"/>
        </w:rPr>
        <w:t>Desde los inicios de la Política de Atención a la Primaria Infancia se identificó la necesidad de implementar un Programa de Formación de los Recursos Humanos para la Provisión de los Servicios de protección y Atención Integral a la Primera Infancia a través de los Programas CAIPI y Programa de Base Familiar y Comunitaria.</w:t>
      </w:r>
    </w:p>
    <w:p w14:paraId="2869A208" w14:textId="77777777" w:rsidR="000647F2" w:rsidRPr="004D08AD" w:rsidRDefault="000647F2" w:rsidP="00183698">
      <w:pPr>
        <w:pStyle w:val="Default"/>
        <w:spacing w:after="142" w:line="480" w:lineRule="auto"/>
        <w:jc w:val="both"/>
        <w:rPr>
          <w:rFonts w:ascii="Times New Roman" w:hAnsi="Times New Roman" w:cs="Times New Roman"/>
          <w:color w:val="auto"/>
          <w:szCs w:val="22"/>
          <w:lang w:val="es-DO"/>
        </w:rPr>
      </w:pPr>
      <w:r w:rsidRPr="004D08AD">
        <w:rPr>
          <w:rFonts w:ascii="Times New Roman" w:eastAsia="Times New Roman" w:hAnsi="Times New Roman" w:cs="Times New Roman"/>
          <w:color w:val="auto"/>
          <w:lang w:val="es-DO" w:eastAsia="es-DO"/>
        </w:rPr>
        <w:t>La Formación de los Recursos Humanos, que tienen a su cargo el cuidado y la atención de los niños y niñas en los centros de atención, es un eje primordial para garantizar la oferta de</w:t>
      </w:r>
      <w:r w:rsidRPr="004D08AD">
        <w:rPr>
          <w:rFonts w:ascii="Times New Roman" w:hAnsi="Times New Roman" w:cs="Times New Roman"/>
          <w:color w:val="auto"/>
          <w:szCs w:val="22"/>
          <w:lang w:val="es-DO"/>
        </w:rPr>
        <w:t xml:space="preserve"> servicios de calidad, desde la Formación Básica y Continua, el INAIPI asegura el cumplimiento de este objetivo. </w:t>
      </w:r>
    </w:p>
    <w:p w14:paraId="7779E70B" w14:textId="77777777" w:rsidR="000647F2" w:rsidRPr="004D08AD" w:rsidRDefault="000647F2" w:rsidP="00183698">
      <w:pPr>
        <w:pStyle w:val="Default"/>
        <w:spacing w:after="142"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La Formación Básica procura dotas de las herramientas básicas al personal que inicia el trabajo con la Primera Infancia, así como su conocimiento de la institución y sensibilización en el cumplimiento de los Derechos de la Primera Infancia y la implementación de un enfoque integral e inclusivo de la atención a los niños y niñas menores de 5 años. De igual forma, la Formación Continua desarrolla y fortalece las competencias de cada colaborador, garantizando la más alta calidad en la atención que reciben los niños, niñas, familias y comunidades dentro de las redes de servicios del INAIPI.</w:t>
      </w:r>
    </w:p>
    <w:p w14:paraId="1AA17E8B" w14:textId="4BCA7330" w:rsidR="000647F2" w:rsidRPr="004D08AD" w:rsidRDefault="000647F2" w:rsidP="00183698">
      <w:pPr>
        <w:pStyle w:val="Default"/>
        <w:spacing w:after="142"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lastRenderedPageBreak/>
        <w:t>El año 2019, en las acciones se hizo énfasis en fortalecer de la formación continua de colaboradoras y colaboradores, especialmente de formación especializada a través de instituciones formadoras certificadas en especialidades en educación inicial y gestión de centros; así como, Diplomado en Atención Integral a la Primera Infancia.</w:t>
      </w:r>
    </w:p>
    <w:p w14:paraId="7836BD0D" w14:textId="77777777" w:rsidR="000647F2" w:rsidRPr="004D08AD" w:rsidRDefault="000647F2" w:rsidP="00183698">
      <w:pPr>
        <w:spacing w:line="480" w:lineRule="auto"/>
        <w:jc w:val="both"/>
        <w:rPr>
          <w:rFonts w:cs="Times New Roman"/>
          <w:szCs w:val="24"/>
        </w:rPr>
      </w:pPr>
      <w:r w:rsidRPr="004D08AD">
        <w:rPr>
          <w:rFonts w:cs="Times New Roman"/>
          <w:szCs w:val="24"/>
        </w:rPr>
        <w:t>La formación básica de los y las colaboradores/as constituye un elemento indispensable para garantizar la calidad de los servicios que se implementan desde la institución. Las herramientas y habilidades instaladas en colaboradores/as impacta de manera positiva la vida de niños, las niñas y sus familias que son beneficiadas con los servicios de Atención Integral a la Primera Infancia.</w:t>
      </w:r>
    </w:p>
    <w:p w14:paraId="66FF8B70" w14:textId="77777777" w:rsidR="000647F2" w:rsidRPr="004D08AD" w:rsidRDefault="000647F2" w:rsidP="00183698">
      <w:pPr>
        <w:pStyle w:val="Default"/>
        <w:spacing w:line="480" w:lineRule="auto"/>
        <w:jc w:val="both"/>
        <w:rPr>
          <w:rFonts w:ascii="Times New Roman" w:hAnsi="Times New Roman" w:cs="Times New Roman"/>
          <w:bCs/>
          <w:color w:val="auto"/>
          <w:lang w:val="es-DO"/>
        </w:rPr>
      </w:pPr>
      <w:r w:rsidRPr="004D08AD">
        <w:rPr>
          <w:rFonts w:ascii="Times New Roman" w:hAnsi="Times New Roman" w:cs="Times New Roman"/>
          <w:bCs/>
          <w:color w:val="auto"/>
          <w:lang w:val="es-DO"/>
        </w:rPr>
        <w:t>La Formación Básica de los RRHH está enfocada en la comprensión de nuestro rol, en la garantía de los Derechos de la Primera Infancia y en el desarrollo de un Enfoque Integral e Inclusivo de la Atención a los niños y niñas menores de 5 años; así mismo en la apropiación del Modelo de Atención, que como país hemos definido y es implementado.</w:t>
      </w:r>
    </w:p>
    <w:p w14:paraId="7495414B" w14:textId="77777777" w:rsidR="000647F2" w:rsidRPr="004D08AD" w:rsidRDefault="000647F2" w:rsidP="00183698">
      <w:pPr>
        <w:pStyle w:val="Default"/>
        <w:spacing w:line="480" w:lineRule="auto"/>
        <w:jc w:val="both"/>
        <w:rPr>
          <w:rFonts w:ascii="Times New Roman" w:hAnsi="Times New Roman" w:cs="Times New Roman"/>
          <w:bCs/>
          <w:color w:val="auto"/>
          <w:lang w:val="es-DO"/>
        </w:rPr>
      </w:pPr>
    </w:p>
    <w:p w14:paraId="1CF6D2E2" w14:textId="77777777" w:rsidR="000647F2" w:rsidRPr="004D08AD" w:rsidRDefault="000647F2" w:rsidP="00183698">
      <w:pPr>
        <w:pStyle w:val="Default"/>
        <w:spacing w:line="480" w:lineRule="auto"/>
        <w:jc w:val="both"/>
        <w:rPr>
          <w:rFonts w:ascii="Times New Roman" w:hAnsi="Times New Roman" w:cs="Times New Roman"/>
          <w:bCs/>
          <w:color w:val="auto"/>
          <w:lang w:val="es-DO"/>
        </w:rPr>
      </w:pPr>
      <w:r w:rsidRPr="004D08AD">
        <w:rPr>
          <w:rFonts w:ascii="Times New Roman" w:hAnsi="Times New Roman" w:cs="Times New Roman"/>
          <w:bCs/>
          <w:color w:val="auto"/>
          <w:lang w:val="es-DO"/>
        </w:rPr>
        <w:t>La Formación Básica, tiene una duración de 120 horas, las cuales se ofrecen en tres fases o Módulos, que son:</w:t>
      </w:r>
    </w:p>
    <w:p w14:paraId="4404ECA9"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p>
    <w:p w14:paraId="0BF7F0F4"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u w:val="single"/>
          <w:lang w:val="es-DO"/>
        </w:rPr>
        <w:t>Módulo de Inducción (40 horas)</w:t>
      </w:r>
      <w:r w:rsidRPr="004D08AD">
        <w:rPr>
          <w:rFonts w:ascii="Times New Roman" w:hAnsi="Times New Roman" w:cs="Times New Roman"/>
          <w:bCs/>
          <w:color w:val="auto"/>
          <w:lang w:val="es-DO"/>
        </w:rPr>
        <w:t>: que aborda los enfoques institucionales, el marco jurídico y legal, el conocimiento del INAIPI, misión, visión y valores institucionales. Se conocen los Programas de Atención y sus especificidades, así como el funcionamiento en red con la participación de la Familia y las instituciones comunitarias.</w:t>
      </w:r>
    </w:p>
    <w:p w14:paraId="41E38726"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lang w:val="es-DO"/>
        </w:rPr>
        <w:t xml:space="preserve"> </w:t>
      </w:r>
    </w:p>
    <w:p w14:paraId="50C493B9"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u w:val="single"/>
          <w:lang w:val="es-DO"/>
        </w:rPr>
        <w:t>Módulo de Servicios (40 horas):</w:t>
      </w:r>
      <w:r w:rsidRPr="004D08AD">
        <w:rPr>
          <w:rFonts w:ascii="Times New Roman" w:hAnsi="Times New Roman" w:cs="Times New Roman"/>
          <w:bCs/>
          <w:color w:val="auto"/>
          <w:lang w:val="es-DO"/>
        </w:rPr>
        <w:t xml:space="preserve"> se conoce y profundiza sobre los Servicios que se ofrecen en los Programas de Atención a los niños y niñas y a sus familias; así como, la valoración de los </w:t>
      </w:r>
      <w:r w:rsidRPr="004D08AD">
        <w:rPr>
          <w:rFonts w:ascii="Times New Roman" w:hAnsi="Times New Roman" w:cs="Times New Roman"/>
          <w:bCs/>
          <w:color w:val="auto"/>
          <w:lang w:val="es-DO"/>
        </w:rPr>
        <w:lastRenderedPageBreak/>
        <w:t xml:space="preserve">diferentes roles y funciones dentro de cada equipo, la apropiación del ámbito concreto de acción de cada recurso humano y la comprensión del accionar de cada rol y sus funciones específicas. Se desarrollan 5 Talleres: Servicios de Salud y Nutrición, Servicios de Salud Emocional, Servicios de Desarrollo Social, Servicios Educativos y Taller de Gestión de los Centros y Apoyo a la Calidad. </w:t>
      </w:r>
    </w:p>
    <w:p w14:paraId="2063EEA9"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p>
    <w:p w14:paraId="34C783B1"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u w:val="single"/>
          <w:lang w:val="es-DO"/>
        </w:rPr>
        <w:t>Módulo Tutoriales (40 horas):</w:t>
      </w:r>
      <w:r w:rsidRPr="004D08AD">
        <w:rPr>
          <w:rFonts w:ascii="Times New Roman" w:hAnsi="Times New Roman" w:cs="Times New Roman"/>
          <w:bCs/>
          <w:color w:val="auto"/>
          <w:lang w:val="es-DO"/>
        </w:rPr>
        <w:t xml:space="preserve"> durante esta última fase los colaboradores/as se agrupan por roles, profundizando en los conocimientos necesarios para el desempeño de cada función que deben de realizar, haciendo uso de las guías e instrumentos necesarios para su trabajo.</w:t>
      </w:r>
    </w:p>
    <w:p w14:paraId="769A8700" w14:textId="77777777" w:rsidR="00875F19" w:rsidRPr="004D08AD" w:rsidRDefault="00875F19" w:rsidP="00C6003D">
      <w:pPr>
        <w:pStyle w:val="Default"/>
        <w:spacing w:line="360" w:lineRule="auto"/>
        <w:ind w:left="360"/>
        <w:jc w:val="both"/>
        <w:rPr>
          <w:rFonts w:ascii="Times New Roman" w:hAnsi="Times New Roman" w:cs="Times New Roman"/>
          <w:bCs/>
          <w:color w:val="auto"/>
          <w:lang w:val="es-DO"/>
        </w:rPr>
      </w:pPr>
    </w:p>
    <w:p w14:paraId="62263FC4" w14:textId="77777777" w:rsidR="00875F19" w:rsidRPr="00183698" w:rsidRDefault="00875F19" w:rsidP="00C6003D">
      <w:pPr>
        <w:pStyle w:val="Ttulo3"/>
        <w:spacing w:line="360" w:lineRule="auto"/>
        <w:rPr>
          <w:rFonts w:cs="Times New Roman"/>
          <w:sz w:val="28"/>
        </w:rPr>
      </w:pPr>
      <w:bookmarkStart w:id="15" w:name="_Toc27142072"/>
      <w:r w:rsidRPr="00183698">
        <w:rPr>
          <w:rFonts w:cs="Times New Roman"/>
          <w:sz w:val="28"/>
        </w:rPr>
        <w:t>Especialización del Personal que Trabaja con Niños y Niñas</w:t>
      </w:r>
      <w:bookmarkEnd w:id="15"/>
    </w:p>
    <w:p w14:paraId="252528D7" w14:textId="250A8A93" w:rsidR="00875F19" w:rsidRPr="004D08AD" w:rsidRDefault="00875F19" w:rsidP="00C6003D">
      <w:pPr>
        <w:pStyle w:val="Default"/>
        <w:spacing w:line="360" w:lineRule="auto"/>
        <w:ind w:left="360"/>
        <w:jc w:val="both"/>
        <w:rPr>
          <w:rFonts w:ascii="Times New Roman" w:hAnsi="Times New Roman" w:cs="Times New Roman"/>
          <w:bCs/>
          <w:color w:val="auto"/>
          <w:lang w:val="es-DO"/>
        </w:rPr>
      </w:pPr>
    </w:p>
    <w:p w14:paraId="460EDF04" w14:textId="2B102340"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lang w:val="es-DO"/>
        </w:rPr>
        <w:t xml:space="preserve">Durante el año 2019 a través de la Institución Formadora contratada para la provisión de Formación Básica, se capacitaron </w:t>
      </w:r>
      <w:r w:rsidRPr="004D08AD">
        <w:rPr>
          <w:rFonts w:ascii="Times New Roman" w:hAnsi="Times New Roman" w:cs="Times New Roman"/>
          <w:b/>
          <w:bCs/>
          <w:color w:val="auto"/>
          <w:lang w:val="es-DO"/>
        </w:rPr>
        <w:t xml:space="preserve">2,426 </w:t>
      </w:r>
      <w:r w:rsidRPr="004D08AD">
        <w:rPr>
          <w:rFonts w:ascii="Times New Roman" w:hAnsi="Times New Roman" w:cs="Times New Roman"/>
          <w:bCs/>
          <w:color w:val="auto"/>
          <w:lang w:val="es-DO"/>
        </w:rPr>
        <w:t>colaboradores/as que responden a la apertura de nuevos servicios de Atención a los niños, niñas y sus familias; así como, personal de nuevo ingreso a servicios existentes.</w:t>
      </w:r>
    </w:p>
    <w:p w14:paraId="438E6668"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p>
    <w:p w14:paraId="48FB8856"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lang w:val="es-DO"/>
        </w:rPr>
        <w:t xml:space="preserve">Como complemento a la Formación Básica que recibe todo el personal que se incorpora a laborar en los servicios CAIPI-CAFI, el personal de Apoyo a la Calidad de los centros (Conserjes, Cocineros/as, Vigilantes y Porteros) recibió una capacitación adicional a través del Instituto Nacional de Formación Técnico profesional (INFOTEP). En el marco del acuerdo desarrollado entre el INAIPI y el INFOTEP se busca fortalecer las competencias de colaboradores mencionados, a través de una formación enfocada en la población que atendemos en el INAIPI. Se realizaron talleres con una duración de entre 65 y 68 horas cada </w:t>
      </w:r>
      <w:r w:rsidRPr="004D08AD">
        <w:rPr>
          <w:rFonts w:ascii="Times New Roman" w:hAnsi="Times New Roman" w:cs="Times New Roman"/>
          <w:bCs/>
          <w:color w:val="auto"/>
          <w:lang w:val="es-DO"/>
        </w:rPr>
        <w:lastRenderedPageBreak/>
        <w:t xml:space="preserve">uno, capacitándose en el 2019 un total de </w:t>
      </w:r>
      <w:r w:rsidRPr="004D08AD">
        <w:rPr>
          <w:rFonts w:ascii="Times New Roman" w:hAnsi="Times New Roman" w:cs="Times New Roman"/>
          <w:b/>
          <w:bCs/>
          <w:color w:val="auto"/>
          <w:lang w:val="es-DO"/>
        </w:rPr>
        <w:t xml:space="preserve">303 </w:t>
      </w:r>
      <w:r w:rsidRPr="004D08AD">
        <w:rPr>
          <w:rFonts w:ascii="Times New Roman" w:hAnsi="Times New Roman" w:cs="Times New Roman"/>
          <w:bCs/>
          <w:color w:val="auto"/>
          <w:lang w:val="es-DO"/>
        </w:rPr>
        <w:t>colaboradores organizados por grupos por roles a Nivel Regional.</w:t>
      </w:r>
    </w:p>
    <w:p w14:paraId="74AA1BF0"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p>
    <w:p w14:paraId="3CFEB814"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lang w:val="es-DO"/>
        </w:rPr>
        <w:t>En mayo del 2019, 457 colaboradores/as que fueron capacitados durante 2018-2019 en los diferentes del equipo de Apoyo a la calidad, fueron reconocidos en acto de graduación, donde recibieron certificados de acuerdo con los curos tomados.</w:t>
      </w:r>
    </w:p>
    <w:p w14:paraId="12E8B4B4"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p>
    <w:p w14:paraId="04692447" w14:textId="77777777" w:rsidR="000647F2" w:rsidRPr="004D08AD" w:rsidRDefault="000647F2" w:rsidP="00183698">
      <w:pPr>
        <w:pStyle w:val="Default"/>
        <w:spacing w:line="480" w:lineRule="auto"/>
        <w:ind w:left="360"/>
        <w:jc w:val="both"/>
        <w:rPr>
          <w:rFonts w:ascii="Times New Roman" w:hAnsi="Times New Roman" w:cs="Times New Roman"/>
          <w:bCs/>
          <w:color w:val="auto"/>
          <w:lang w:val="es-DO"/>
        </w:rPr>
      </w:pPr>
      <w:r w:rsidRPr="004D08AD">
        <w:rPr>
          <w:rFonts w:ascii="Times New Roman" w:hAnsi="Times New Roman" w:cs="Times New Roman"/>
          <w:bCs/>
          <w:color w:val="auto"/>
          <w:lang w:val="es-DO"/>
        </w:rPr>
        <w:t xml:space="preserve">En total, las personas impactadas por los procesos de formación básica ascienden a </w:t>
      </w:r>
      <w:r w:rsidRPr="004D08AD">
        <w:rPr>
          <w:rFonts w:ascii="Times New Roman" w:hAnsi="Times New Roman" w:cs="Times New Roman"/>
          <w:b/>
          <w:bCs/>
          <w:color w:val="auto"/>
          <w:lang w:val="es-DO"/>
        </w:rPr>
        <w:t xml:space="preserve">2,729 </w:t>
      </w:r>
      <w:r w:rsidRPr="004D08AD">
        <w:rPr>
          <w:rFonts w:ascii="Times New Roman" w:hAnsi="Times New Roman" w:cs="Times New Roman"/>
          <w:bCs/>
          <w:color w:val="auto"/>
          <w:lang w:val="es-DO"/>
        </w:rPr>
        <w:t>personas.</w:t>
      </w:r>
      <w:r w:rsidRPr="004D08AD">
        <w:rPr>
          <w:rStyle w:val="Refdenotaalpie"/>
          <w:rFonts w:ascii="Times New Roman" w:hAnsi="Times New Roman" w:cs="Times New Roman"/>
          <w:bCs/>
          <w:color w:val="auto"/>
          <w:lang w:val="es-DO"/>
        </w:rPr>
        <w:footnoteReference w:id="4"/>
      </w:r>
    </w:p>
    <w:p w14:paraId="66872E57" w14:textId="77777777" w:rsidR="00875F19" w:rsidRPr="004D08AD" w:rsidRDefault="00875F19" w:rsidP="00183698">
      <w:pPr>
        <w:pStyle w:val="Default"/>
        <w:spacing w:line="480" w:lineRule="auto"/>
        <w:ind w:left="360"/>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La Formación Continua tiene como objetivo desarrollar y fortalecer las competencias que desempeña cada persona y garantizar la más alta calidad en la atención que reciben los niños, niñas, familias y comunidades dentro de la red de servicios del INAIPI. </w:t>
      </w:r>
    </w:p>
    <w:p w14:paraId="6B09A19C" w14:textId="77777777" w:rsidR="00875F19" w:rsidRPr="004D08AD" w:rsidRDefault="00875F19" w:rsidP="00183698">
      <w:pPr>
        <w:pStyle w:val="Default"/>
        <w:spacing w:line="480" w:lineRule="auto"/>
        <w:ind w:left="360"/>
        <w:jc w:val="both"/>
        <w:rPr>
          <w:rFonts w:ascii="Times New Roman" w:hAnsi="Times New Roman" w:cs="Times New Roman"/>
          <w:bCs/>
          <w:color w:val="auto"/>
          <w:szCs w:val="22"/>
        </w:rPr>
      </w:pPr>
    </w:p>
    <w:p w14:paraId="6B89CDFD" w14:textId="77777777" w:rsidR="00875F19" w:rsidRPr="004D08AD" w:rsidRDefault="00875F19" w:rsidP="00183698">
      <w:pPr>
        <w:pStyle w:val="Default"/>
        <w:spacing w:line="480" w:lineRule="auto"/>
        <w:ind w:left="360"/>
        <w:jc w:val="both"/>
        <w:rPr>
          <w:rFonts w:ascii="Times New Roman" w:hAnsi="Times New Roman" w:cs="Times New Roman"/>
          <w:bCs/>
          <w:color w:val="auto"/>
          <w:szCs w:val="22"/>
        </w:rPr>
      </w:pPr>
      <w:r w:rsidRPr="004D08AD">
        <w:rPr>
          <w:rFonts w:ascii="Times New Roman" w:hAnsi="Times New Roman" w:cs="Times New Roman"/>
          <w:bCs/>
          <w:color w:val="auto"/>
          <w:szCs w:val="22"/>
        </w:rPr>
        <w:t>Contribuye a que todos los recursos humanos del INAIPI mejoren su desempeño profesional, así como la adquisición de nuevas técnicas y medios que signifiquen un mejor cumplimiento de sus funciones.</w:t>
      </w:r>
    </w:p>
    <w:p w14:paraId="20B0478B" w14:textId="77777777" w:rsidR="00875F19" w:rsidRPr="004D08AD" w:rsidRDefault="00875F19" w:rsidP="00183698">
      <w:pPr>
        <w:pStyle w:val="Default"/>
        <w:spacing w:line="480" w:lineRule="auto"/>
        <w:ind w:left="360"/>
        <w:jc w:val="both"/>
        <w:rPr>
          <w:rFonts w:ascii="Times New Roman" w:hAnsi="Times New Roman" w:cs="Times New Roman"/>
          <w:bCs/>
          <w:color w:val="auto"/>
          <w:szCs w:val="22"/>
        </w:rPr>
      </w:pPr>
    </w:p>
    <w:p w14:paraId="25B550E0" w14:textId="77777777" w:rsidR="00875F19" w:rsidRPr="004D08AD" w:rsidRDefault="00875F19" w:rsidP="00183698">
      <w:pPr>
        <w:pStyle w:val="Default"/>
        <w:spacing w:line="480" w:lineRule="auto"/>
        <w:ind w:left="360"/>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Durante el 2019, más de </w:t>
      </w:r>
      <w:r w:rsidRPr="004D08AD">
        <w:rPr>
          <w:rFonts w:ascii="Times New Roman" w:hAnsi="Times New Roman" w:cs="Times New Roman"/>
          <w:b/>
          <w:bCs/>
          <w:color w:val="auto"/>
          <w:szCs w:val="22"/>
        </w:rPr>
        <w:t xml:space="preserve">7000 colaboradoras y colaboradores </w:t>
      </w:r>
      <w:r w:rsidRPr="004D08AD">
        <w:rPr>
          <w:rStyle w:val="Refdenotaalpie"/>
          <w:rFonts w:ascii="Times New Roman" w:hAnsi="Times New Roman" w:cs="Times New Roman"/>
          <w:b/>
          <w:bCs/>
          <w:color w:val="auto"/>
          <w:szCs w:val="22"/>
        </w:rPr>
        <w:footnoteReference w:id="5"/>
      </w:r>
      <w:r w:rsidRPr="004D08AD">
        <w:rPr>
          <w:rFonts w:ascii="Times New Roman" w:hAnsi="Times New Roman" w:cs="Times New Roman"/>
          <w:bCs/>
          <w:color w:val="auto"/>
          <w:szCs w:val="22"/>
        </w:rPr>
        <w:t xml:space="preserve"> de nuestras redes de servicios se integraron a diversas Jornadas de Formación Continua. A continuación, las áreas que se abordaron:</w:t>
      </w:r>
    </w:p>
    <w:p w14:paraId="37EC6FC0" w14:textId="77777777" w:rsidR="00875F19" w:rsidRPr="004D08AD" w:rsidRDefault="00875F19" w:rsidP="00183698">
      <w:pPr>
        <w:pStyle w:val="Default"/>
        <w:spacing w:line="480" w:lineRule="auto"/>
        <w:ind w:left="360"/>
        <w:jc w:val="both"/>
        <w:rPr>
          <w:rFonts w:ascii="Times New Roman" w:hAnsi="Times New Roman" w:cs="Times New Roman"/>
          <w:bCs/>
          <w:strike/>
          <w:color w:val="auto"/>
          <w:szCs w:val="22"/>
        </w:rPr>
      </w:pPr>
    </w:p>
    <w:p w14:paraId="0487F271"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lastRenderedPageBreak/>
        <w:t xml:space="preserve">Implementación de las Comunidades de Aprendizaje y Pasantías, donde directamente se capacitó y acompañó a </w:t>
      </w:r>
      <w:r w:rsidRPr="004D08AD">
        <w:rPr>
          <w:rFonts w:ascii="Times New Roman" w:hAnsi="Times New Roman" w:cs="Times New Roman"/>
          <w:b/>
          <w:bCs/>
          <w:color w:val="auto"/>
          <w:szCs w:val="22"/>
        </w:rPr>
        <w:t>87 colaboradores</w:t>
      </w:r>
      <w:r w:rsidRPr="004D08AD">
        <w:rPr>
          <w:rFonts w:ascii="Times New Roman" w:hAnsi="Times New Roman" w:cs="Times New Roman"/>
          <w:bCs/>
          <w:color w:val="auto"/>
          <w:szCs w:val="22"/>
        </w:rPr>
        <w:t>.</w:t>
      </w:r>
    </w:p>
    <w:p w14:paraId="6E6C9CC9"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Talleres de implementación de la “Guía de Estimulación” del Componente de Estimulación Temprana, dirigido a </w:t>
      </w:r>
      <w:r w:rsidRPr="004D08AD">
        <w:rPr>
          <w:rFonts w:ascii="Times New Roman" w:hAnsi="Times New Roman" w:cs="Times New Roman"/>
          <w:b/>
          <w:bCs/>
          <w:color w:val="auto"/>
          <w:szCs w:val="22"/>
        </w:rPr>
        <w:t xml:space="preserve">122 </w:t>
      </w:r>
      <w:r w:rsidRPr="004D08AD">
        <w:rPr>
          <w:rFonts w:ascii="Times New Roman" w:hAnsi="Times New Roman" w:cs="Times New Roman"/>
          <w:bCs/>
          <w:color w:val="auto"/>
          <w:szCs w:val="22"/>
        </w:rPr>
        <w:t>colaboradores/as en los roles de: Animadores, Agentes de Estimulación Temprana, Agentes Educativos, Coordinadores de Centro, y Técnicos Nacionales, Regionales y Provinciales de todas las redes de servicio.</w:t>
      </w:r>
      <w:r w:rsidRPr="004D08AD">
        <w:rPr>
          <w:rFonts w:ascii="Times New Roman" w:hAnsi="Times New Roman" w:cs="Times New Roman"/>
          <w:bCs/>
          <w:color w:val="auto"/>
          <w:szCs w:val="22"/>
        </w:rPr>
        <w:tab/>
      </w:r>
    </w:p>
    <w:p w14:paraId="57C7ACA6"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Encuentros Manejo de Estrategia “Jugando cantando y explorando” en salas a </w:t>
      </w:r>
      <w:r w:rsidRPr="004D08AD">
        <w:rPr>
          <w:rFonts w:ascii="Times New Roman" w:hAnsi="Times New Roman" w:cs="Times New Roman"/>
          <w:b/>
          <w:bCs/>
          <w:color w:val="auto"/>
          <w:szCs w:val="22"/>
        </w:rPr>
        <w:t>31 colaboradores/as.</w:t>
      </w:r>
    </w:p>
    <w:p w14:paraId="22375039"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Taller Fortalecimiento de las Competencias a 159 colaboradoras del Componente Educativo: Agentes, Asistentes, Coordinadoras Educativas de todas las redes de servicio.</w:t>
      </w:r>
      <w:r w:rsidRPr="004D08AD">
        <w:rPr>
          <w:rFonts w:ascii="Times New Roman" w:hAnsi="Times New Roman" w:cs="Times New Roman"/>
          <w:bCs/>
          <w:color w:val="auto"/>
          <w:szCs w:val="22"/>
        </w:rPr>
        <w:tab/>
      </w:r>
    </w:p>
    <w:p w14:paraId="3F0D4E1C" w14:textId="77777777" w:rsidR="00875F19" w:rsidRPr="004D08AD" w:rsidRDefault="00875F19" w:rsidP="00183698">
      <w:pPr>
        <w:pStyle w:val="Default"/>
        <w:numPr>
          <w:ilvl w:val="0"/>
          <w:numId w:val="5"/>
        </w:numPr>
        <w:spacing w:line="480" w:lineRule="auto"/>
        <w:jc w:val="both"/>
        <w:rPr>
          <w:rFonts w:ascii="Times New Roman" w:hAnsi="Times New Roman" w:cs="Times New Roman"/>
          <w:b/>
          <w:bCs/>
          <w:color w:val="auto"/>
          <w:szCs w:val="22"/>
        </w:rPr>
      </w:pPr>
      <w:r w:rsidRPr="004D08AD">
        <w:rPr>
          <w:rFonts w:ascii="Times New Roman" w:hAnsi="Times New Roman" w:cs="Times New Roman"/>
          <w:bCs/>
          <w:color w:val="auto"/>
          <w:szCs w:val="22"/>
        </w:rPr>
        <w:t xml:space="preserve">Taller de Capacitación Facilitadores “Tolerancia Cero (0) Contra el maltrato infantil” </w:t>
      </w:r>
      <w:r w:rsidRPr="004D08AD">
        <w:rPr>
          <w:rFonts w:ascii="Times New Roman" w:hAnsi="Times New Roman" w:cs="Times New Roman"/>
          <w:b/>
          <w:bCs/>
          <w:color w:val="auto"/>
          <w:szCs w:val="22"/>
        </w:rPr>
        <w:t>a 63 colaboradores/as.</w:t>
      </w:r>
    </w:p>
    <w:p w14:paraId="7C7A52DF"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Jornada de Verano: “La Política de tolerancia 0 y herramientas adecuadas de fomento de relaciones respetuosas en los centros” y “Estrategias de Autocuidado para Animadores/as Comunitarios/as en las redes de servicios”. Impactando a más de </w:t>
      </w:r>
      <w:r w:rsidRPr="004D08AD">
        <w:rPr>
          <w:rFonts w:ascii="Times New Roman" w:hAnsi="Times New Roman" w:cs="Times New Roman"/>
          <w:b/>
          <w:bCs/>
          <w:color w:val="auto"/>
          <w:szCs w:val="22"/>
        </w:rPr>
        <w:t>6,259</w:t>
      </w:r>
      <w:r w:rsidRPr="004D08AD">
        <w:rPr>
          <w:rFonts w:ascii="Times New Roman" w:hAnsi="Times New Roman" w:cs="Times New Roman"/>
          <w:bCs/>
          <w:color w:val="auto"/>
          <w:szCs w:val="22"/>
        </w:rPr>
        <w:t xml:space="preserve"> </w:t>
      </w:r>
      <w:r w:rsidRPr="004D08AD">
        <w:rPr>
          <w:rFonts w:ascii="Times New Roman" w:hAnsi="Times New Roman" w:cs="Times New Roman"/>
          <w:b/>
          <w:bCs/>
          <w:color w:val="auto"/>
          <w:szCs w:val="22"/>
        </w:rPr>
        <w:t>colaboradores/as.</w:t>
      </w:r>
    </w:p>
    <w:p w14:paraId="7BCA38E2" w14:textId="77777777" w:rsidR="00875F19" w:rsidRPr="004D08AD" w:rsidRDefault="00875F19" w:rsidP="00183698">
      <w:pPr>
        <w:pStyle w:val="Default"/>
        <w:numPr>
          <w:ilvl w:val="0"/>
          <w:numId w:val="5"/>
        </w:numPr>
        <w:spacing w:line="480" w:lineRule="auto"/>
        <w:jc w:val="both"/>
        <w:rPr>
          <w:rFonts w:ascii="Times New Roman" w:hAnsi="Times New Roman" w:cs="Times New Roman"/>
          <w:b/>
          <w:bCs/>
          <w:color w:val="auto"/>
          <w:szCs w:val="22"/>
        </w:rPr>
      </w:pPr>
      <w:r w:rsidRPr="004D08AD">
        <w:rPr>
          <w:rFonts w:ascii="Times New Roman" w:hAnsi="Times New Roman" w:cs="Times New Roman"/>
          <w:bCs/>
          <w:color w:val="auto"/>
          <w:szCs w:val="22"/>
        </w:rPr>
        <w:t xml:space="preserve">Talleres del Abordaje de la Discapacidad al personal de los centros de las redes de servicio, capacitándose a </w:t>
      </w:r>
      <w:r w:rsidRPr="004D08AD">
        <w:rPr>
          <w:rFonts w:ascii="Times New Roman" w:hAnsi="Times New Roman" w:cs="Times New Roman"/>
          <w:b/>
          <w:bCs/>
          <w:color w:val="auto"/>
          <w:szCs w:val="22"/>
        </w:rPr>
        <w:t>114 colaboradores/as</w:t>
      </w:r>
      <w:r w:rsidRPr="004D08AD">
        <w:rPr>
          <w:rFonts w:ascii="Times New Roman" w:hAnsi="Times New Roman" w:cs="Times New Roman"/>
          <w:bCs/>
          <w:color w:val="auto"/>
          <w:szCs w:val="22"/>
        </w:rPr>
        <w:t>.</w:t>
      </w:r>
    </w:p>
    <w:p w14:paraId="17F52A51" w14:textId="77777777" w:rsidR="00875F19" w:rsidRPr="004D08AD" w:rsidRDefault="00875F19" w:rsidP="00183698">
      <w:pPr>
        <w:pStyle w:val="Default"/>
        <w:numPr>
          <w:ilvl w:val="0"/>
          <w:numId w:val="5"/>
        </w:numPr>
        <w:spacing w:line="480" w:lineRule="auto"/>
        <w:jc w:val="both"/>
        <w:rPr>
          <w:rFonts w:ascii="Times New Roman" w:hAnsi="Times New Roman" w:cs="Times New Roman"/>
          <w:b/>
          <w:bCs/>
          <w:color w:val="auto"/>
          <w:szCs w:val="22"/>
        </w:rPr>
      </w:pPr>
      <w:r w:rsidRPr="004D08AD">
        <w:rPr>
          <w:rFonts w:ascii="Times New Roman" w:hAnsi="Times New Roman" w:cs="Times New Roman"/>
          <w:bCs/>
          <w:color w:val="auto"/>
          <w:szCs w:val="22"/>
        </w:rPr>
        <w:t xml:space="preserve">Encuentros Técnicos de implementación del componente de Registro de Nacimiento, dirigido al personal Agentes, coordinadores, y técnicos de todas las redes de servicio y participando </w:t>
      </w:r>
      <w:r w:rsidRPr="004D08AD">
        <w:rPr>
          <w:rFonts w:ascii="Times New Roman" w:hAnsi="Times New Roman" w:cs="Times New Roman"/>
          <w:b/>
          <w:bCs/>
          <w:color w:val="auto"/>
          <w:szCs w:val="22"/>
        </w:rPr>
        <w:t>269 personas.</w:t>
      </w:r>
    </w:p>
    <w:p w14:paraId="336534C7" w14:textId="77777777" w:rsidR="00875F19" w:rsidRPr="004D08AD" w:rsidRDefault="00875F19" w:rsidP="00183698">
      <w:pPr>
        <w:pStyle w:val="Default"/>
        <w:numPr>
          <w:ilvl w:val="0"/>
          <w:numId w:val="5"/>
        </w:numPr>
        <w:spacing w:line="480" w:lineRule="auto"/>
        <w:jc w:val="both"/>
        <w:rPr>
          <w:rFonts w:ascii="Times New Roman" w:hAnsi="Times New Roman" w:cs="Times New Roman"/>
          <w:b/>
          <w:bCs/>
          <w:color w:val="auto"/>
          <w:szCs w:val="22"/>
        </w:rPr>
      </w:pPr>
      <w:r w:rsidRPr="004D08AD">
        <w:rPr>
          <w:rFonts w:ascii="Times New Roman" w:hAnsi="Times New Roman" w:cs="Times New Roman"/>
          <w:bCs/>
          <w:color w:val="auto"/>
          <w:szCs w:val="22"/>
        </w:rPr>
        <w:lastRenderedPageBreak/>
        <w:t>Encuentros Técnicos de Fortalecimiento del Componente de Salud Emocional, dirigido a Agentes de Salud Emocional, Coordinadores de Centro, y Técnicos de todas las redes de servicio.</w:t>
      </w:r>
      <w:r w:rsidRPr="004D08AD">
        <w:rPr>
          <w:rFonts w:ascii="Times New Roman" w:hAnsi="Times New Roman" w:cs="Times New Roman"/>
          <w:b/>
          <w:bCs/>
          <w:color w:val="auto"/>
          <w:szCs w:val="22"/>
        </w:rPr>
        <w:t xml:space="preserve"> 216 personas. </w:t>
      </w:r>
    </w:p>
    <w:p w14:paraId="4CA6777B"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Talleres de Fortalecimiento a la Estrategia para Acompañamiento a Hogares. Impactando a </w:t>
      </w:r>
      <w:r w:rsidRPr="004D08AD">
        <w:rPr>
          <w:rFonts w:ascii="Times New Roman" w:hAnsi="Times New Roman" w:cs="Times New Roman"/>
          <w:b/>
          <w:bCs/>
          <w:color w:val="auto"/>
          <w:szCs w:val="22"/>
        </w:rPr>
        <w:t>116 personas</w:t>
      </w:r>
      <w:r w:rsidRPr="004D08AD">
        <w:rPr>
          <w:rFonts w:ascii="Times New Roman" w:hAnsi="Times New Roman" w:cs="Times New Roman"/>
          <w:bCs/>
          <w:color w:val="auto"/>
          <w:szCs w:val="22"/>
        </w:rPr>
        <w:t>.</w:t>
      </w:r>
    </w:p>
    <w:p w14:paraId="29428493"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 xml:space="preserve">Taller sobre Lactancia Materna y su implementación en los Centros y Redes de servicio. Impactando a </w:t>
      </w:r>
      <w:r w:rsidRPr="004D08AD">
        <w:rPr>
          <w:rFonts w:ascii="Times New Roman" w:hAnsi="Times New Roman" w:cs="Times New Roman"/>
          <w:b/>
          <w:bCs/>
          <w:color w:val="auto"/>
          <w:szCs w:val="22"/>
        </w:rPr>
        <w:t>468 personas.</w:t>
      </w:r>
    </w:p>
    <w:p w14:paraId="77E4BB8A" w14:textId="77777777" w:rsidR="00875F19" w:rsidRPr="004D08AD" w:rsidRDefault="00875F19" w:rsidP="00183698">
      <w:pPr>
        <w:pStyle w:val="Default"/>
        <w:numPr>
          <w:ilvl w:val="0"/>
          <w:numId w:val="5"/>
        </w:numPr>
        <w:spacing w:line="480" w:lineRule="auto"/>
        <w:jc w:val="both"/>
        <w:rPr>
          <w:rFonts w:ascii="Times New Roman" w:hAnsi="Times New Roman" w:cs="Times New Roman"/>
          <w:bCs/>
          <w:color w:val="auto"/>
          <w:szCs w:val="22"/>
        </w:rPr>
      </w:pPr>
      <w:r w:rsidRPr="004D08AD">
        <w:rPr>
          <w:rFonts w:ascii="Times New Roman" w:hAnsi="Times New Roman" w:cs="Times New Roman"/>
          <w:bCs/>
          <w:color w:val="auto"/>
          <w:szCs w:val="22"/>
        </w:rPr>
        <w:t>Taller Fortalecimiento de las competencias del personal del Componente Educativo: Agentes, Asistentes, Coordinadoras educativas de todas las redes de servicio en Estimulación Temprana. Recibiendo la formación 159 colaboradoras.</w:t>
      </w:r>
    </w:p>
    <w:p w14:paraId="1CFB898E" w14:textId="77777777" w:rsidR="00875F19" w:rsidRPr="004D08AD" w:rsidRDefault="00875F19" w:rsidP="00183698">
      <w:pPr>
        <w:pStyle w:val="Default"/>
        <w:spacing w:line="480" w:lineRule="auto"/>
        <w:jc w:val="both"/>
        <w:rPr>
          <w:rFonts w:ascii="Times New Roman" w:hAnsi="Times New Roman" w:cs="Times New Roman"/>
          <w:bCs/>
          <w:color w:val="auto"/>
          <w:szCs w:val="22"/>
        </w:rPr>
      </w:pPr>
    </w:p>
    <w:p w14:paraId="78D8E021" w14:textId="77777777" w:rsidR="00875F19" w:rsidRPr="004D08AD" w:rsidRDefault="00875F19" w:rsidP="00183698">
      <w:pPr>
        <w:pStyle w:val="Default"/>
        <w:spacing w:line="480" w:lineRule="auto"/>
        <w:ind w:left="360"/>
        <w:jc w:val="both"/>
        <w:rPr>
          <w:rFonts w:ascii="Times New Roman" w:hAnsi="Times New Roman" w:cs="Times New Roman"/>
          <w:bCs/>
          <w:color w:val="auto"/>
          <w:szCs w:val="22"/>
        </w:rPr>
      </w:pPr>
      <w:r w:rsidRPr="004D08AD">
        <w:rPr>
          <w:rFonts w:ascii="Times New Roman" w:hAnsi="Times New Roman" w:cs="Times New Roman"/>
          <w:bCs/>
          <w:color w:val="auto"/>
          <w:szCs w:val="22"/>
        </w:rPr>
        <w:t>Además de los encuentros formativos y como parte del acuerdo interinstitucional entre el INAIPI y el INAFOCAM</w:t>
      </w:r>
      <w:r w:rsidRPr="004D08AD">
        <w:rPr>
          <w:rStyle w:val="Refdenotaalpie"/>
          <w:rFonts w:ascii="Times New Roman" w:hAnsi="Times New Roman" w:cs="Times New Roman"/>
          <w:bCs/>
          <w:color w:val="auto"/>
          <w:szCs w:val="22"/>
        </w:rPr>
        <w:footnoteReference w:id="6"/>
      </w:r>
      <w:r w:rsidRPr="004D08AD">
        <w:rPr>
          <w:rFonts w:ascii="Times New Roman" w:hAnsi="Times New Roman" w:cs="Times New Roman"/>
          <w:bCs/>
          <w:color w:val="auto"/>
          <w:szCs w:val="22"/>
        </w:rPr>
        <w:t xml:space="preserve"> se realizó el Diplomado en Atención Integral a la Primera Infancia, dirigido a </w:t>
      </w:r>
      <w:r w:rsidRPr="004D08AD">
        <w:rPr>
          <w:rFonts w:ascii="Times New Roman" w:hAnsi="Times New Roman" w:cs="Times New Roman"/>
          <w:b/>
          <w:bCs/>
          <w:color w:val="auto"/>
          <w:szCs w:val="22"/>
        </w:rPr>
        <w:t>951 colaboradoras y colaboradores</w:t>
      </w:r>
      <w:r w:rsidRPr="004D08AD">
        <w:rPr>
          <w:rFonts w:ascii="Times New Roman" w:hAnsi="Times New Roman" w:cs="Times New Roman"/>
          <w:bCs/>
          <w:color w:val="auto"/>
          <w:szCs w:val="22"/>
        </w:rPr>
        <w:t xml:space="preserve">, en diferentes roles, a través de la Organización de Estados Iberoamericanos (OEI), la Universidad Iberoamericana (UNIBE) y la Universidad Católica Santo Domingo (UCSD). Así como hemos finalizado 4 grupos de Especialidad en Educación Inicial y 4 grupos de Especialidad en Gestión de Centros, a través del Instituto Tecnológico de Santo Domingo (INTEC), la Universidad Católica Santo Domingo (UCSD) y la Universidad Abierta Para Adultos (UAPA), impactando a </w:t>
      </w:r>
      <w:r w:rsidRPr="004D08AD">
        <w:rPr>
          <w:rFonts w:ascii="Times New Roman" w:hAnsi="Times New Roman" w:cs="Times New Roman"/>
          <w:b/>
          <w:bCs/>
          <w:color w:val="auto"/>
          <w:szCs w:val="22"/>
        </w:rPr>
        <w:t>266 personas</w:t>
      </w:r>
      <w:r w:rsidRPr="004D08AD">
        <w:rPr>
          <w:rFonts w:ascii="Times New Roman" w:hAnsi="Times New Roman" w:cs="Times New Roman"/>
          <w:bCs/>
          <w:color w:val="auto"/>
          <w:szCs w:val="22"/>
        </w:rPr>
        <w:t>.  Además, quedan pendiente 4 grupos que finalizarán su proceso formativo el año entrante, con 116 colaboradores/as.</w:t>
      </w:r>
    </w:p>
    <w:p w14:paraId="75EF61FA" w14:textId="27633B31" w:rsidR="000647F2" w:rsidRPr="004D08AD" w:rsidRDefault="000647F2" w:rsidP="00C6003D">
      <w:pPr>
        <w:spacing w:line="360" w:lineRule="auto"/>
        <w:rPr>
          <w:rFonts w:cs="Times New Roman"/>
          <w:lang w:eastAsia="es-DO"/>
        </w:rPr>
      </w:pPr>
    </w:p>
    <w:p w14:paraId="0E6FB964" w14:textId="63F6BC25" w:rsidR="008F6DA0" w:rsidRPr="004D08AD" w:rsidRDefault="003037C8" w:rsidP="00C6003D">
      <w:pPr>
        <w:pStyle w:val="Ttulo3"/>
        <w:spacing w:line="360" w:lineRule="auto"/>
        <w:rPr>
          <w:rFonts w:cs="Times New Roman"/>
        </w:rPr>
      </w:pPr>
      <w:bookmarkStart w:id="16" w:name="_Toc27142073"/>
      <w:r w:rsidRPr="004D08AD">
        <w:rPr>
          <w:rFonts w:cs="Times New Roman"/>
        </w:rPr>
        <w:lastRenderedPageBreak/>
        <w:t>Implementación de los componentes del modelo de atención.</w:t>
      </w:r>
      <w:bookmarkEnd w:id="16"/>
    </w:p>
    <w:p w14:paraId="1F99DEE8" w14:textId="6D0933C9" w:rsidR="003037C8" w:rsidRPr="004D08AD" w:rsidRDefault="003037C8" w:rsidP="00C6003D">
      <w:pPr>
        <w:spacing w:after="0" w:line="360" w:lineRule="auto"/>
        <w:jc w:val="both"/>
        <w:rPr>
          <w:rFonts w:cs="Times New Roman"/>
          <w:b/>
          <w:lang w:eastAsia="es-DO"/>
        </w:rPr>
      </w:pPr>
    </w:p>
    <w:p w14:paraId="5C5014F0" w14:textId="77777777" w:rsidR="00875F19" w:rsidRPr="004D08AD" w:rsidRDefault="00875F19" w:rsidP="00C6003D">
      <w:pPr>
        <w:pStyle w:val="Default"/>
        <w:spacing w:line="360" w:lineRule="auto"/>
        <w:ind w:left="360"/>
        <w:jc w:val="both"/>
        <w:rPr>
          <w:rStyle w:val="nfasissutil"/>
          <w:rFonts w:ascii="Times New Roman" w:eastAsiaTheme="majorEastAsia" w:hAnsi="Times New Roman" w:cs="Times New Roman"/>
          <w:b/>
          <w:i w:val="0"/>
          <w:color w:val="auto"/>
          <w:sz w:val="26"/>
          <w:szCs w:val="26"/>
          <w:lang w:val="es-DO"/>
        </w:rPr>
      </w:pPr>
      <w:r w:rsidRPr="004D08AD">
        <w:rPr>
          <w:rStyle w:val="nfasissutil"/>
          <w:rFonts w:ascii="Times New Roman" w:eastAsiaTheme="majorEastAsia" w:hAnsi="Times New Roman" w:cs="Times New Roman"/>
          <w:b/>
          <w:color w:val="auto"/>
          <w:sz w:val="26"/>
          <w:szCs w:val="26"/>
          <w:lang w:val="es-DO"/>
        </w:rPr>
        <w:t xml:space="preserve">Componente Protección contra el Abuso y la Violencia. </w:t>
      </w:r>
    </w:p>
    <w:p w14:paraId="07401D6C" w14:textId="77777777" w:rsidR="00875F19" w:rsidRPr="004D08AD" w:rsidRDefault="00875F19" w:rsidP="00C6003D">
      <w:pPr>
        <w:pStyle w:val="Default"/>
        <w:spacing w:line="360" w:lineRule="auto"/>
        <w:ind w:left="360"/>
        <w:jc w:val="both"/>
        <w:rPr>
          <w:rFonts w:ascii="Times New Roman" w:hAnsi="Times New Roman" w:cs="Times New Roman"/>
          <w:bCs/>
          <w:iCs/>
          <w:color w:val="auto"/>
        </w:rPr>
      </w:pPr>
    </w:p>
    <w:p w14:paraId="41B570BB" w14:textId="77777777" w:rsidR="00875F19" w:rsidRPr="004D08AD" w:rsidRDefault="00875F19" w:rsidP="00183698">
      <w:pPr>
        <w:spacing w:after="0" w:line="480" w:lineRule="auto"/>
        <w:jc w:val="both"/>
        <w:rPr>
          <w:rFonts w:cs="Times New Roman"/>
          <w:b/>
          <w:szCs w:val="24"/>
        </w:rPr>
      </w:pPr>
      <w:bookmarkStart w:id="17" w:name="OLE_LINK54"/>
      <w:bookmarkStart w:id="18" w:name="OLE_LINK55"/>
      <w:bookmarkStart w:id="19" w:name="OLE_LINK56"/>
      <w:bookmarkStart w:id="20" w:name="OLE_LINK57"/>
      <w:r w:rsidRPr="004D08AD">
        <w:rPr>
          <w:rFonts w:cs="Times New Roman"/>
          <w:szCs w:val="24"/>
        </w:rPr>
        <w:t>Este componente se implementa en nuestras redes de servicios (CAIPI y PBFC) a través de los servicios de Desarrollo Social y Salud Emocional. Dentro de este marco se prevé la prevención, detección, referimiento y seguimiento a situaciones de maltrato, abuso, violencia, negligencia y otras formas de vulneración y violación de derechos de niños y niñas de 0 a 5 años en sus contextos familiares y comunitarios, en estrecha articulación con el CONANI, y los sistemas locales de protección</w:t>
      </w:r>
      <w:r w:rsidRPr="004D08AD">
        <w:rPr>
          <w:rFonts w:cs="Times New Roman"/>
          <w:b/>
          <w:szCs w:val="24"/>
        </w:rPr>
        <w:t>.</w:t>
      </w:r>
    </w:p>
    <w:p w14:paraId="68B28E1F" w14:textId="77777777" w:rsidR="00875F19" w:rsidRPr="004D08AD" w:rsidRDefault="00875F19" w:rsidP="00183698">
      <w:pPr>
        <w:pStyle w:val="Default"/>
        <w:spacing w:line="480" w:lineRule="auto"/>
        <w:jc w:val="both"/>
        <w:rPr>
          <w:rFonts w:ascii="Times New Roman" w:hAnsi="Times New Roman" w:cs="Times New Roman"/>
          <w:color w:val="auto"/>
        </w:rPr>
      </w:pPr>
    </w:p>
    <w:p w14:paraId="25033373" w14:textId="77777777" w:rsidR="00875F19" w:rsidRPr="004D08AD" w:rsidRDefault="00875F19" w:rsidP="00183698">
      <w:pPr>
        <w:spacing w:after="0" w:line="480" w:lineRule="auto"/>
        <w:jc w:val="both"/>
        <w:rPr>
          <w:rFonts w:cs="Times New Roman"/>
          <w:szCs w:val="24"/>
        </w:rPr>
      </w:pPr>
      <w:r w:rsidRPr="004D08AD">
        <w:rPr>
          <w:rFonts w:cs="Times New Roman"/>
          <w:szCs w:val="24"/>
        </w:rPr>
        <w:t>Dentro de esta perspectiva, los logros a destacar, desde este componente, durante el 2019 están:</w:t>
      </w:r>
    </w:p>
    <w:p w14:paraId="06D983BE" w14:textId="77777777" w:rsidR="00875F19" w:rsidRPr="004D08AD" w:rsidRDefault="00875F19" w:rsidP="00183698">
      <w:pPr>
        <w:spacing w:after="0" w:line="480" w:lineRule="auto"/>
        <w:jc w:val="both"/>
        <w:rPr>
          <w:rFonts w:cs="Times New Roman"/>
          <w:szCs w:val="24"/>
        </w:rPr>
      </w:pPr>
    </w:p>
    <w:p w14:paraId="619FD601" w14:textId="77777777" w:rsidR="00875F19" w:rsidRPr="004D08AD" w:rsidRDefault="00875F19" w:rsidP="00183698">
      <w:pPr>
        <w:pStyle w:val="Prrafodelista"/>
        <w:numPr>
          <w:ilvl w:val="0"/>
          <w:numId w:val="7"/>
        </w:numPr>
        <w:spacing w:line="480" w:lineRule="auto"/>
        <w:jc w:val="both"/>
        <w:rPr>
          <w:rFonts w:cs="Times New Roman"/>
          <w:szCs w:val="24"/>
        </w:rPr>
      </w:pPr>
      <w:r w:rsidRPr="004D08AD">
        <w:rPr>
          <w:rFonts w:cs="Times New Roman"/>
          <w:szCs w:val="24"/>
        </w:rPr>
        <w:t>Coordinación y articulación con el Sistema de Protección- de manera particular con CONANI y Procuraduría General de la República (PGR- para lograr estrategias efectivas de prevención, detección, notificación, atención y seguimiento de los casos de vulneración de derechos.</w:t>
      </w:r>
    </w:p>
    <w:p w14:paraId="4BE1D73A" w14:textId="77777777" w:rsidR="00875F19" w:rsidRPr="004D08AD" w:rsidRDefault="00875F19" w:rsidP="00183698">
      <w:pPr>
        <w:pStyle w:val="Prrafodelista"/>
        <w:numPr>
          <w:ilvl w:val="1"/>
          <w:numId w:val="7"/>
        </w:numPr>
        <w:spacing w:line="480" w:lineRule="auto"/>
        <w:jc w:val="both"/>
        <w:rPr>
          <w:rFonts w:cs="Times New Roman"/>
          <w:szCs w:val="24"/>
        </w:rPr>
      </w:pPr>
      <w:r w:rsidRPr="004D08AD">
        <w:rPr>
          <w:rFonts w:cs="Times New Roman"/>
          <w:szCs w:val="24"/>
        </w:rPr>
        <w:t xml:space="preserve">Participación del equipo nacional en 2 reuniones de seguimiento a la mesa técnica entre CONANI e INAIPI de cara a la implementación de la ruta crítica para la atención a la violencia infantil en las redes de servicios del INAIPI.  </w:t>
      </w:r>
    </w:p>
    <w:p w14:paraId="320AB75E" w14:textId="77777777" w:rsidR="00875F19" w:rsidRPr="004D08AD" w:rsidRDefault="00875F19" w:rsidP="00183698">
      <w:pPr>
        <w:pStyle w:val="Prrafodelista"/>
        <w:numPr>
          <w:ilvl w:val="1"/>
          <w:numId w:val="7"/>
        </w:numPr>
        <w:spacing w:line="480" w:lineRule="auto"/>
        <w:jc w:val="both"/>
        <w:rPr>
          <w:rFonts w:cs="Times New Roman"/>
          <w:szCs w:val="24"/>
        </w:rPr>
      </w:pPr>
      <w:r w:rsidRPr="004D08AD">
        <w:rPr>
          <w:rFonts w:cs="Times New Roman"/>
          <w:szCs w:val="24"/>
        </w:rPr>
        <w:t xml:space="preserve">Realización de </w:t>
      </w:r>
      <w:r w:rsidRPr="004D08AD">
        <w:rPr>
          <w:rFonts w:cs="Times New Roman"/>
          <w:b/>
          <w:szCs w:val="24"/>
        </w:rPr>
        <w:t>17 encuentros provinciales</w:t>
      </w:r>
      <w:r w:rsidRPr="004D08AD">
        <w:rPr>
          <w:rFonts w:cs="Times New Roman"/>
          <w:szCs w:val="24"/>
        </w:rPr>
        <w:t xml:space="preserve"> entre Procuradores Fiscales de NNA correspondientes y equipos técnicos locales de INAIPI. Participando Agentes de Desarrollo Social, Agentes de Salud Emocional, Coordinador/a de Centro </w:t>
      </w:r>
      <w:r w:rsidRPr="004D08AD">
        <w:rPr>
          <w:rFonts w:cs="Times New Roman"/>
          <w:szCs w:val="24"/>
        </w:rPr>
        <w:lastRenderedPageBreak/>
        <w:t>CAFI/CAIPI, Coordinador/a de Animadores, Técnicos/as provinciales y Coordinadora Regional.</w:t>
      </w:r>
      <w:r w:rsidRPr="004D08AD">
        <w:rPr>
          <w:rStyle w:val="Refdenotaalpie"/>
          <w:rFonts w:cs="Times New Roman"/>
          <w:szCs w:val="24"/>
        </w:rPr>
        <w:footnoteReference w:id="7"/>
      </w:r>
    </w:p>
    <w:p w14:paraId="60296F2F" w14:textId="77777777" w:rsidR="00875F19" w:rsidRPr="004D08AD" w:rsidRDefault="00875F19" w:rsidP="00183698">
      <w:pPr>
        <w:pStyle w:val="Prrafodelista"/>
        <w:spacing w:line="480" w:lineRule="auto"/>
        <w:ind w:left="1440"/>
        <w:jc w:val="both"/>
        <w:rPr>
          <w:rFonts w:cs="Times New Roman"/>
          <w:szCs w:val="24"/>
          <w:lang w:val="es-ES"/>
        </w:rPr>
      </w:pPr>
    </w:p>
    <w:p w14:paraId="309B3657" w14:textId="77777777" w:rsidR="00875F19" w:rsidRPr="004D08AD" w:rsidRDefault="00875F19" w:rsidP="00183698">
      <w:pPr>
        <w:pStyle w:val="Prrafodelista"/>
        <w:spacing w:line="480" w:lineRule="auto"/>
        <w:ind w:left="1440"/>
        <w:jc w:val="both"/>
        <w:rPr>
          <w:rFonts w:eastAsia="Batang" w:cs="Times New Roman"/>
          <w:szCs w:val="24"/>
        </w:rPr>
      </w:pPr>
      <w:r w:rsidRPr="004D08AD">
        <w:rPr>
          <w:rFonts w:cs="Times New Roman"/>
          <w:szCs w:val="24"/>
        </w:rPr>
        <w:t xml:space="preserve">Esto aporto a la respuesta y seguimiento de 197 alertas y 62 casos emitidas por el Módulo Casos de Protección en el SIGEPI de las redes de servicios del INAIPI. </w:t>
      </w:r>
    </w:p>
    <w:p w14:paraId="4D808065" w14:textId="77777777" w:rsidR="00875F19" w:rsidRPr="004D08AD" w:rsidRDefault="00875F19" w:rsidP="00C6003D">
      <w:pPr>
        <w:pStyle w:val="Prrafodelista"/>
        <w:spacing w:line="360" w:lineRule="auto"/>
        <w:ind w:left="1440"/>
        <w:jc w:val="both"/>
        <w:rPr>
          <w:rFonts w:cs="Times New Roman"/>
          <w:szCs w:val="24"/>
        </w:rPr>
      </w:pPr>
    </w:p>
    <w:p w14:paraId="55CA85E5" w14:textId="77777777" w:rsidR="00875F19" w:rsidRPr="004D08AD" w:rsidRDefault="00875F19" w:rsidP="00183698">
      <w:pPr>
        <w:pStyle w:val="Prrafodelista"/>
        <w:numPr>
          <w:ilvl w:val="0"/>
          <w:numId w:val="7"/>
        </w:numPr>
        <w:spacing w:after="0" w:line="480" w:lineRule="auto"/>
        <w:jc w:val="both"/>
        <w:rPr>
          <w:rFonts w:cs="Times New Roman"/>
          <w:szCs w:val="24"/>
        </w:rPr>
      </w:pPr>
      <w:r w:rsidRPr="004D08AD">
        <w:rPr>
          <w:rFonts w:cs="Times New Roman"/>
          <w:szCs w:val="24"/>
        </w:rPr>
        <w:t xml:space="preserve">Familias sensibilizadas en temas de Prevención de Abuso Infantil, abarcando desde niños, niñas, sus familias y la comunidad; a través del desarrollo de Jornadas realizadas durante el mes de abril en todos los servicios del INAIPI. Este 2019, durante la </w:t>
      </w:r>
      <w:r w:rsidRPr="004D08AD">
        <w:rPr>
          <w:rFonts w:cs="Times New Roman"/>
          <w:b/>
          <w:szCs w:val="24"/>
        </w:rPr>
        <w:t xml:space="preserve">Jornada de Prevención de Abuso y Violencia Infantil </w:t>
      </w:r>
      <w:r w:rsidRPr="004D08AD">
        <w:rPr>
          <w:rFonts w:cs="Times New Roman"/>
          <w:szCs w:val="24"/>
        </w:rPr>
        <w:t>se impactaron de manera directa alrededor de 148,000 familias y 185, 633 niños niñas que reciben servicios en el INAIPI a través de los Programas de Base Familiar y Comunitaria/ PBFC (409 centros y fortaleciendo a 330 unidades de servicios que son gestionados por organizaciones de la sociedad civil) y Centros de Atención Integral a la Primera Infancia/CAIPI (111 centros). Entre las actividades realizadas podemos citar las siguientes:</w:t>
      </w:r>
    </w:p>
    <w:p w14:paraId="557F8EE9" w14:textId="77777777" w:rsidR="00875F19" w:rsidRPr="004D08AD" w:rsidRDefault="00875F19" w:rsidP="00183698">
      <w:pPr>
        <w:spacing w:after="0" w:line="480" w:lineRule="auto"/>
        <w:jc w:val="both"/>
        <w:rPr>
          <w:rFonts w:cs="Times New Roman"/>
          <w:szCs w:val="24"/>
        </w:rPr>
      </w:pPr>
    </w:p>
    <w:p w14:paraId="199A6FFE"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Ferias culturales</w:t>
      </w:r>
    </w:p>
    <w:p w14:paraId="54C7139A"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Cine fórum</w:t>
      </w:r>
    </w:p>
    <w:p w14:paraId="7447DADA"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Talleres y/o conversatorios sobre prevención del abuso y violencia infantil, y derechos de los niños/as;</w:t>
      </w:r>
    </w:p>
    <w:p w14:paraId="03A3CA38" w14:textId="77777777" w:rsidR="00875F19" w:rsidRPr="004D08AD" w:rsidRDefault="00875F19" w:rsidP="00183698">
      <w:pPr>
        <w:pStyle w:val="Prrafodelista"/>
        <w:numPr>
          <w:ilvl w:val="0"/>
          <w:numId w:val="29"/>
        </w:numPr>
        <w:spacing w:after="200" w:line="480" w:lineRule="auto"/>
        <w:jc w:val="both"/>
        <w:rPr>
          <w:rFonts w:cs="Times New Roman"/>
          <w:szCs w:val="24"/>
        </w:rPr>
      </w:pPr>
      <w:r w:rsidRPr="004D08AD">
        <w:rPr>
          <w:rFonts w:cs="Times New Roman"/>
          <w:szCs w:val="24"/>
        </w:rPr>
        <w:t xml:space="preserve">Formación de niños y niñas para que conozcan sus derechos, mejoren su confianza, su autoestima y su capacidad de protegerse (Talleres de </w:t>
      </w:r>
      <w:r w:rsidRPr="004D08AD">
        <w:rPr>
          <w:rFonts w:cs="Times New Roman"/>
          <w:szCs w:val="24"/>
        </w:rPr>
        <w:lastRenderedPageBreak/>
        <w:t>autocuidado a niños y niñas de 3-5 años en prevención de abuso y cuidado del cuerpo. Estos talleres están en el programa de la “Jornada de Prevención del Abuso y Violencia Infantil”</w:t>
      </w:r>
      <w:r w:rsidRPr="004D08AD">
        <w:rPr>
          <w:rStyle w:val="Refdenotaalpie"/>
          <w:rFonts w:cs="Times New Roman"/>
          <w:szCs w:val="24"/>
        </w:rPr>
        <w:footnoteReference w:id="8"/>
      </w:r>
      <w:r w:rsidRPr="004D08AD">
        <w:rPr>
          <w:rFonts w:cs="Times New Roman"/>
          <w:szCs w:val="24"/>
        </w:rPr>
        <w:t>, a celebrarse cada mes de abril en las redes de servicios del INAIPI. (Materiales que se utilizan: La Regla de Kiko, video el Diario de Tere, diferentes cuentos infantiles sobre abuso infantil, presentación de obras teatrales y títeres);</w:t>
      </w:r>
    </w:p>
    <w:p w14:paraId="3D9184E9" w14:textId="77777777" w:rsidR="00875F19" w:rsidRPr="004D08AD" w:rsidRDefault="00875F19" w:rsidP="00183698">
      <w:pPr>
        <w:pStyle w:val="Prrafodelista"/>
        <w:numPr>
          <w:ilvl w:val="0"/>
          <w:numId w:val="29"/>
        </w:numPr>
        <w:spacing w:after="200" w:line="480" w:lineRule="auto"/>
        <w:jc w:val="both"/>
        <w:rPr>
          <w:rFonts w:cs="Times New Roman"/>
          <w:szCs w:val="24"/>
        </w:rPr>
      </w:pPr>
      <w:r w:rsidRPr="004D08AD">
        <w:rPr>
          <w:rFonts w:cs="Times New Roman"/>
          <w:szCs w:val="24"/>
        </w:rPr>
        <w:t xml:space="preserve">Talleres de autocuidado en la primera infancia dirigido a padres, madres y tutores (para prevenir el abuso infantil desde el hogar y trabajar con sus niños y niñas el cuidado de su cuerpo); </w:t>
      </w:r>
    </w:p>
    <w:p w14:paraId="12A4ABD3"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Movilización social (</w:t>
      </w:r>
      <w:r w:rsidRPr="004D08AD">
        <w:rPr>
          <w:rFonts w:cs="Times New Roman"/>
          <w:b/>
          <w:i/>
          <w:szCs w:val="24"/>
        </w:rPr>
        <w:t>Campaña un Toque por la Niñez</w:t>
      </w:r>
      <w:r w:rsidRPr="004D08AD">
        <w:rPr>
          <w:rFonts w:cs="Times New Roman"/>
          <w:szCs w:val="24"/>
        </w:rPr>
        <w:t>, Caminatas).</w:t>
      </w:r>
    </w:p>
    <w:p w14:paraId="52607493"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 xml:space="preserve">Difusión de información alusiva al tema en Radio, Televisión y redes sociales; </w:t>
      </w:r>
    </w:p>
    <w:p w14:paraId="59650AB6"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Elaboración de brochures, suvenires creativos;</w:t>
      </w:r>
    </w:p>
    <w:p w14:paraId="1458C3C2" w14:textId="77777777" w:rsidR="00875F19" w:rsidRPr="004D08AD" w:rsidRDefault="00875F19" w:rsidP="00183698">
      <w:pPr>
        <w:pStyle w:val="Prrafodelista"/>
        <w:numPr>
          <w:ilvl w:val="0"/>
          <w:numId w:val="29"/>
        </w:numPr>
        <w:spacing w:after="0" w:line="480" w:lineRule="auto"/>
        <w:jc w:val="both"/>
        <w:rPr>
          <w:rFonts w:cs="Times New Roman"/>
          <w:szCs w:val="24"/>
        </w:rPr>
      </w:pPr>
      <w:r w:rsidRPr="004D08AD">
        <w:rPr>
          <w:rFonts w:cs="Times New Roman"/>
          <w:szCs w:val="24"/>
        </w:rPr>
        <w:t>Presentación de obras teatrales y títeres (en las redes donde se trabajó taller de animación sociocultural);</w:t>
      </w:r>
    </w:p>
    <w:p w14:paraId="2C5AA293" w14:textId="77777777" w:rsidR="00875F19" w:rsidRPr="004D08AD" w:rsidRDefault="00875F19" w:rsidP="00183698">
      <w:pPr>
        <w:pStyle w:val="Prrafodelista"/>
        <w:numPr>
          <w:ilvl w:val="0"/>
          <w:numId w:val="29"/>
        </w:numPr>
        <w:spacing w:after="200" w:line="480" w:lineRule="auto"/>
        <w:jc w:val="both"/>
        <w:rPr>
          <w:rFonts w:cs="Times New Roman"/>
          <w:szCs w:val="24"/>
        </w:rPr>
      </w:pPr>
      <w:r w:rsidRPr="004D08AD">
        <w:rPr>
          <w:rFonts w:cs="Times New Roman"/>
          <w:szCs w:val="24"/>
        </w:rPr>
        <w:t>Publicación en murales institucionales informaciones sobre el mes de abril, como mes de la prevención del abuso y violencia infantil (Comunicaciones y equipo local);</w:t>
      </w:r>
    </w:p>
    <w:p w14:paraId="2C1BA49D" w14:textId="77777777" w:rsidR="00875F19" w:rsidRPr="004D08AD" w:rsidRDefault="00875F19" w:rsidP="00183698">
      <w:pPr>
        <w:pStyle w:val="Prrafodelista"/>
        <w:numPr>
          <w:ilvl w:val="0"/>
          <w:numId w:val="29"/>
        </w:numPr>
        <w:spacing w:after="200" w:line="480" w:lineRule="auto"/>
        <w:jc w:val="both"/>
        <w:rPr>
          <w:rFonts w:cs="Times New Roman"/>
          <w:szCs w:val="24"/>
        </w:rPr>
      </w:pPr>
      <w:r w:rsidRPr="004D08AD">
        <w:rPr>
          <w:rFonts w:cs="Times New Roman"/>
          <w:szCs w:val="24"/>
        </w:rPr>
        <w:t xml:space="preserve">Participación en actividades coordinadas por las instituciones que forman parte de la Hoja de Ruta Nacional 2015-2018 y otras instituciones que trabajan por la niñez (CONANI, MSP, MINERD, PGR, UNICEF, Plan </w:t>
      </w:r>
      <w:r w:rsidRPr="004D08AD">
        <w:rPr>
          <w:rFonts w:cs="Times New Roman"/>
          <w:szCs w:val="24"/>
        </w:rPr>
        <w:lastRenderedPageBreak/>
        <w:t>International, Save the Children, entre otras, (caminatas, talleres, jornadas de prevención, paneles, entre otras).</w:t>
      </w:r>
    </w:p>
    <w:p w14:paraId="3B86F241" w14:textId="77777777" w:rsidR="00875F19" w:rsidRPr="004D08AD" w:rsidRDefault="00875F19" w:rsidP="00183698">
      <w:pPr>
        <w:pStyle w:val="Prrafodelista"/>
        <w:spacing w:line="480" w:lineRule="auto"/>
        <w:ind w:left="1080"/>
        <w:jc w:val="both"/>
        <w:rPr>
          <w:rFonts w:cs="Times New Roman"/>
          <w:szCs w:val="24"/>
        </w:rPr>
      </w:pPr>
    </w:p>
    <w:p w14:paraId="43086B93" w14:textId="77777777" w:rsidR="00875F19" w:rsidRPr="004D08AD" w:rsidRDefault="00875F19" w:rsidP="00183698">
      <w:pPr>
        <w:pStyle w:val="Prrafodelista"/>
        <w:numPr>
          <w:ilvl w:val="0"/>
          <w:numId w:val="7"/>
        </w:numPr>
        <w:spacing w:line="480" w:lineRule="auto"/>
        <w:jc w:val="both"/>
        <w:rPr>
          <w:rFonts w:cs="Times New Roman"/>
          <w:szCs w:val="24"/>
        </w:rPr>
      </w:pPr>
      <w:r w:rsidRPr="004D08AD">
        <w:rPr>
          <w:rFonts w:cs="Times New Roman"/>
          <w:szCs w:val="24"/>
        </w:rPr>
        <w:t xml:space="preserve">Seguimiento a la implementación de la </w:t>
      </w:r>
      <w:r w:rsidRPr="004D08AD">
        <w:rPr>
          <w:rFonts w:cs="Times New Roman"/>
          <w:b/>
          <w:szCs w:val="24"/>
        </w:rPr>
        <w:t>Hoja de Ruta Nacional 2015-2020 para la Prevención y Eliminación de la Violencia contra los NNA</w:t>
      </w:r>
      <w:r w:rsidRPr="004D08AD">
        <w:rPr>
          <w:rFonts w:cs="Times New Roman"/>
          <w:szCs w:val="24"/>
        </w:rPr>
        <w:t xml:space="preserve"> en República Dominicana, incluyendo dentro de las acciones la </w:t>
      </w:r>
      <w:r w:rsidRPr="004D08AD">
        <w:rPr>
          <w:rFonts w:cs="Times New Roman"/>
          <w:szCs w:val="24"/>
          <w:u w:val="single"/>
        </w:rPr>
        <w:t xml:space="preserve">elaboración de informe pre termino de avances y cumplimiento </w:t>
      </w:r>
      <w:r w:rsidRPr="004D08AD">
        <w:rPr>
          <w:rFonts w:cs="Times New Roman"/>
          <w:szCs w:val="24"/>
        </w:rPr>
        <w:t xml:space="preserve">a los Lineamientos / Acciones e indicadores del INAIPI en la Hoja de Ruta Nacional. </w:t>
      </w:r>
    </w:p>
    <w:p w14:paraId="3513B694" w14:textId="77777777" w:rsidR="00875F19" w:rsidRPr="004D08AD" w:rsidRDefault="00875F19" w:rsidP="00183698">
      <w:pPr>
        <w:pStyle w:val="Prrafodelista"/>
        <w:numPr>
          <w:ilvl w:val="0"/>
          <w:numId w:val="7"/>
        </w:numPr>
        <w:spacing w:line="480" w:lineRule="auto"/>
        <w:jc w:val="both"/>
        <w:rPr>
          <w:rFonts w:cs="Times New Roman"/>
          <w:szCs w:val="24"/>
        </w:rPr>
      </w:pPr>
      <w:r w:rsidRPr="004D08AD">
        <w:rPr>
          <w:rFonts w:cs="Times New Roman"/>
          <w:b/>
          <w:szCs w:val="24"/>
        </w:rPr>
        <w:t>20 redes</w:t>
      </w:r>
      <w:r w:rsidRPr="004D08AD">
        <w:rPr>
          <w:rFonts w:cs="Times New Roman"/>
          <w:szCs w:val="24"/>
        </w:rPr>
        <w:t xml:space="preserve"> de atención recibieron acompañamientos técnicos presenciales. Se realizaron acompañamientos técnicos a las redes Boca de Cachón-Jimaní, Villa Armonía-Jimaní, Los Barracones- Bani, Los Cayucos- Pedernales, Los López- Moca, El Caimito-Moca, Las Flores- Moca, Córbano y Anacaona- San Juan, La Fe- Los Alcarrizos, La Unión- Los Alcarrizos. Los Molinas- San Cristóbal, Ciudad Juan Bosch, La Toronja, Canaan 475, Lucerna, Guázumal- Tamboril, Yagüita del Pastor, Cienfuegos Los Platanitos.</w:t>
      </w:r>
      <w:bookmarkStart w:id="21" w:name="OLE_LINK79"/>
      <w:bookmarkStart w:id="22" w:name="OLE_LINK15"/>
      <w:bookmarkStart w:id="23" w:name="OLE_LINK14"/>
      <w:bookmarkStart w:id="24" w:name="OLE_LINK9"/>
    </w:p>
    <w:p w14:paraId="50500CE1" w14:textId="77777777" w:rsidR="00875F19" w:rsidRPr="004D08AD" w:rsidRDefault="00875F19" w:rsidP="00183698">
      <w:pPr>
        <w:pStyle w:val="Prrafodelista"/>
        <w:numPr>
          <w:ilvl w:val="0"/>
          <w:numId w:val="7"/>
        </w:numPr>
        <w:spacing w:line="480" w:lineRule="auto"/>
        <w:jc w:val="both"/>
        <w:rPr>
          <w:rFonts w:cs="Times New Roman"/>
          <w:szCs w:val="24"/>
        </w:rPr>
      </w:pPr>
      <w:r w:rsidRPr="004D08AD">
        <w:rPr>
          <w:rFonts w:eastAsia="Times New Roman" w:cs="Times New Roman"/>
          <w:szCs w:val="24"/>
          <w:lang w:eastAsia="es-DO"/>
        </w:rPr>
        <w:t xml:space="preserve">Revisión y actualización de la Política Institucional de Tolerancia 0 </w:t>
      </w:r>
      <w:bookmarkStart w:id="25" w:name="OLE_LINK18"/>
      <w:bookmarkStart w:id="26" w:name="OLE_LINK17"/>
      <w:bookmarkStart w:id="27" w:name="OLE_LINK81"/>
      <w:bookmarkStart w:id="28" w:name="OLE_LINK80"/>
      <w:bookmarkEnd w:id="21"/>
      <w:bookmarkEnd w:id="22"/>
      <w:bookmarkEnd w:id="23"/>
      <w:r w:rsidRPr="004D08AD">
        <w:rPr>
          <w:rFonts w:eastAsia="Times New Roman" w:cs="Times New Roman"/>
          <w:szCs w:val="24"/>
          <w:lang w:eastAsia="es-DO"/>
        </w:rPr>
        <w:t>del INAIPI.</w:t>
      </w:r>
    </w:p>
    <w:p w14:paraId="2A0AE7A9" w14:textId="77777777" w:rsidR="00875F19" w:rsidRPr="004D08AD" w:rsidRDefault="00875F19" w:rsidP="00183698">
      <w:pPr>
        <w:pStyle w:val="Prrafodelista"/>
        <w:numPr>
          <w:ilvl w:val="0"/>
          <w:numId w:val="7"/>
        </w:numPr>
        <w:spacing w:line="480" w:lineRule="auto"/>
        <w:jc w:val="both"/>
        <w:rPr>
          <w:rFonts w:cs="Times New Roman"/>
          <w:szCs w:val="24"/>
        </w:rPr>
      </w:pPr>
      <w:r w:rsidRPr="004D08AD">
        <w:rPr>
          <w:rFonts w:cs="Times New Roman"/>
          <w:szCs w:val="24"/>
        </w:rPr>
        <w:t>Desarrollo de Módulo sobre “</w:t>
      </w:r>
      <w:r w:rsidRPr="004D08AD">
        <w:rPr>
          <w:rFonts w:cs="Times New Roman"/>
          <w:b/>
          <w:szCs w:val="24"/>
        </w:rPr>
        <w:t>La Política de tolerancia 0 y herramientas adecuadas de fomento de relaciones respetuosas en los centros” y “Estrategias de Autocuidado para Animadores/as Comunitarios/as en las redes de servicios”,</w:t>
      </w:r>
      <w:r w:rsidRPr="004D08AD">
        <w:rPr>
          <w:rFonts w:cs="Times New Roman"/>
          <w:szCs w:val="24"/>
        </w:rPr>
        <w:t xml:space="preserve"> impactando 6,259 animadoras.</w:t>
      </w:r>
    </w:p>
    <w:p w14:paraId="0780ACB8" w14:textId="28D93FBF" w:rsidR="00875F19" w:rsidRPr="00183698" w:rsidRDefault="00875F19" w:rsidP="00183698">
      <w:pPr>
        <w:pStyle w:val="Prrafodelista"/>
        <w:numPr>
          <w:ilvl w:val="0"/>
          <w:numId w:val="7"/>
        </w:numPr>
        <w:spacing w:line="480" w:lineRule="auto"/>
        <w:jc w:val="both"/>
        <w:rPr>
          <w:rFonts w:eastAsia="Batang" w:cs="Times New Roman"/>
          <w:szCs w:val="24"/>
        </w:rPr>
      </w:pPr>
      <w:r w:rsidRPr="004D08AD">
        <w:rPr>
          <w:rFonts w:eastAsia="Times New Roman" w:cs="Times New Roman"/>
          <w:szCs w:val="24"/>
          <w:lang w:eastAsia="es-DO"/>
        </w:rPr>
        <w:t>Servicios de Desarrollo Social y Salud Emocional fortalecidos en</w:t>
      </w:r>
      <w:r w:rsidRPr="004D08AD">
        <w:rPr>
          <w:rFonts w:cs="Times New Roman"/>
          <w:b/>
          <w:i/>
          <w:szCs w:val="24"/>
        </w:rPr>
        <w:t xml:space="preserve"> Uso y Manejo de la Plataforma/ Módulo Casos de Protección,</w:t>
      </w:r>
      <w:r w:rsidRPr="004D08AD">
        <w:rPr>
          <w:rFonts w:eastAsia="Times New Roman" w:cs="Times New Roman"/>
          <w:szCs w:val="24"/>
          <w:lang w:eastAsia="es-DO"/>
        </w:rPr>
        <w:t xml:space="preserve"> con el propósito desarrollar las competencias de cada una/o de los/as Agentes de Desarrollo Social y Salud Emocional en el </w:t>
      </w:r>
      <w:r w:rsidRPr="004D08AD">
        <w:rPr>
          <w:rFonts w:cs="Times New Roman"/>
          <w:szCs w:val="24"/>
        </w:rPr>
        <w:t xml:space="preserve">uso y manejo de la plataforma, de manera que los casos y reportes de protección </w:t>
      </w:r>
      <w:r w:rsidRPr="004D08AD">
        <w:rPr>
          <w:rFonts w:cs="Times New Roman"/>
          <w:szCs w:val="24"/>
        </w:rPr>
        <w:lastRenderedPageBreak/>
        <w:t>sean manejados de la manera más eficiente y apegados a Protocolos Nacionales de Atención.</w:t>
      </w:r>
      <w:r w:rsidRPr="004D08AD">
        <w:rPr>
          <w:rFonts w:eastAsia="Times New Roman" w:cs="Times New Roman"/>
          <w:szCs w:val="24"/>
          <w:lang w:eastAsia="es-DO"/>
        </w:rPr>
        <w:t xml:space="preserve"> Para garantizar la eficiencia, eficacia y más alta calidad en la Atención que reciben los niños, niñas y sus familias.</w:t>
      </w:r>
      <w:bookmarkEnd w:id="24"/>
      <w:bookmarkEnd w:id="25"/>
      <w:bookmarkEnd w:id="26"/>
      <w:bookmarkEnd w:id="27"/>
      <w:bookmarkEnd w:id="28"/>
      <w:r w:rsidRPr="004D08AD">
        <w:rPr>
          <w:rFonts w:eastAsia="Times New Roman" w:cs="Times New Roman"/>
          <w:szCs w:val="24"/>
          <w:lang w:eastAsia="es-DO"/>
        </w:rPr>
        <w:t xml:space="preserve"> </w:t>
      </w:r>
      <w:r w:rsidRPr="004D08AD">
        <w:rPr>
          <w:rFonts w:cs="Times New Roman"/>
          <w:szCs w:val="24"/>
        </w:rPr>
        <w:t xml:space="preserve">Así como también, Fortalecer Política Institucional ¡Tolerancia CERO ante el abuso y violencia infantil! </w:t>
      </w:r>
    </w:p>
    <w:p w14:paraId="6E6EBF9F" w14:textId="77777777" w:rsidR="00875F19" w:rsidRPr="004D08AD" w:rsidRDefault="00875F19" w:rsidP="00C6003D">
      <w:pPr>
        <w:pStyle w:val="Default"/>
        <w:spacing w:line="360" w:lineRule="auto"/>
        <w:ind w:left="360"/>
        <w:jc w:val="both"/>
        <w:rPr>
          <w:rStyle w:val="nfasissutil"/>
          <w:rFonts w:ascii="Times New Roman" w:eastAsiaTheme="majorEastAsia" w:hAnsi="Times New Roman" w:cs="Times New Roman"/>
          <w:b/>
          <w:i w:val="0"/>
          <w:color w:val="auto"/>
          <w:sz w:val="26"/>
          <w:szCs w:val="26"/>
          <w:lang w:val="es-DO"/>
        </w:rPr>
      </w:pPr>
      <w:r w:rsidRPr="004D08AD">
        <w:rPr>
          <w:rStyle w:val="nfasissutil"/>
          <w:rFonts w:ascii="Times New Roman" w:eastAsiaTheme="majorEastAsia" w:hAnsi="Times New Roman" w:cs="Times New Roman"/>
          <w:b/>
          <w:color w:val="auto"/>
          <w:sz w:val="26"/>
          <w:szCs w:val="26"/>
          <w:lang w:val="es-DO"/>
        </w:rPr>
        <w:t>Componente de Salud y Nutrición</w:t>
      </w:r>
    </w:p>
    <w:p w14:paraId="29BA1A1E" w14:textId="77777777" w:rsidR="00875F19" w:rsidRPr="004D08AD" w:rsidRDefault="00875F19" w:rsidP="00C6003D">
      <w:pPr>
        <w:pStyle w:val="Default"/>
        <w:spacing w:line="360" w:lineRule="auto"/>
        <w:ind w:left="360"/>
        <w:jc w:val="both"/>
        <w:rPr>
          <w:rFonts w:ascii="Times New Roman" w:hAnsi="Times New Roman" w:cs="Times New Roman"/>
          <w:color w:val="auto"/>
          <w:lang w:val="es-DO"/>
        </w:rPr>
      </w:pPr>
    </w:p>
    <w:p w14:paraId="6388C557" w14:textId="77777777" w:rsidR="00875F19" w:rsidRPr="004D08AD" w:rsidRDefault="00875F19" w:rsidP="00183698">
      <w:pPr>
        <w:pStyle w:val="Default"/>
        <w:spacing w:line="480" w:lineRule="auto"/>
        <w:ind w:left="360"/>
        <w:jc w:val="both"/>
        <w:rPr>
          <w:rFonts w:ascii="Times New Roman" w:hAnsi="Times New Roman" w:cs="Times New Roman"/>
          <w:color w:val="auto"/>
          <w:lang w:val="es-DO"/>
        </w:rPr>
      </w:pPr>
      <w:r w:rsidRPr="004D08AD">
        <w:rPr>
          <w:rFonts w:ascii="Times New Roman" w:hAnsi="Times New Roman" w:cs="Times New Roman"/>
          <w:color w:val="auto"/>
          <w:lang w:val="es-DO"/>
        </w:rPr>
        <w:t>Este componente abarca servicios de salud, nutrición y odontopediatría, que se ofrecen y/o se gestionan como parte de la atención integral de los niños y las niñas de 0 a 5 años, en los centros de Atención Integral a la Primera Infancia (CAIPI) y en los Centros de Atención Integral a la familia y a la infancia (CAFI), garantizando el buen desarrollo de niños y niñas, así como el acceso a servicios de salud y nutrición integrales, oportunos y de calidad.</w:t>
      </w:r>
    </w:p>
    <w:p w14:paraId="11078FA6" w14:textId="77777777" w:rsidR="00875F19" w:rsidRPr="004D08AD" w:rsidRDefault="00875F19" w:rsidP="00183698">
      <w:pPr>
        <w:pStyle w:val="Default"/>
        <w:spacing w:line="480" w:lineRule="auto"/>
        <w:ind w:left="360"/>
        <w:jc w:val="both"/>
        <w:rPr>
          <w:rStyle w:val="nfasissutil"/>
          <w:rFonts w:ascii="Times New Roman" w:eastAsiaTheme="majorEastAsia" w:hAnsi="Times New Roman" w:cs="Times New Roman"/>
          <w:b/>
          <w:i w:val="0"/>
          <w:color w:val="auto"/>
          <w:sz w:val="26"/>
          <w:szCs w:val="26"/>
          <w:lang w:val="es-DO"/>
        </w:rPr>
      </w:pPr>
    </w:p>
    <w:bookmarkEnd w:id="17"/>
    <w:bookmarkEnd w:id="18"/>
    <w:bookmarkEnd w:id="19"/>
    <w:bookmarkEnd w:id="20"/>
    <w:p w14:paraId="6A1E7C23" w14:textId="77777777" w:rsidR="00875F19" w:rsidRPr="004D08AD" w:rsidRDefault="00875F19" w:rsidP="00183698">
      <w:pPr>
        <w:pStyle w:val="Default"/>
        <w:spacing w:line="480" w:lineRule="auto"/>
        <w:ind w:left="360"/>
        <w:jc w:val="both"/>
        <w:rPr>
          <w:rFonts w:ascii="Times New Roman" w:hAnsi="Times New Roman" w:cs="Times New Roman"/>
          <w:color w:val="auto"/>
        </w:rPr>
      </w:pPr>
      <w:r w:rsidRPr="004D08AD">
        <w:rPr>
          <w:rFonts w:ascii="Times New Roman" w:hAnsi="Times New Roman" w:cs="Times New Roman"/>
          <w:color w:val="auto"/>
        </w:rPr>
        <w:t>Logros importantes del 2019 fueron:</w:t>
      </w:r>
    </w:p>
    <w:p w14:paraId="2E8D4AB2" w14:textId="77777777" w:rsidR="00875F19" w:rsidRPr="004D08AD" w:rsidRDefault="00875F19" w:rsidP="00183698">
      <w:pPr>
        <w:pStyle w:val="Default"/>
        <w:spacing w:line="480" w:lineRule="auto"/>
        <w:ind w:left="360"/>
        <w:jc w:val="both"/>
        <w:rPr>
          <w:rFonts w:ascii="Times New Roman" w:hAnsi="Times New Roman" w:cs="Times New Roman"/>
          <w:color w:val="auto"/>
        </w:rPr>
      </w:pPr>
    </w:p>
    <w:p w14:paraId="7D774B6D"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Desarrollo de Actividades para la Promoción de la Salud Bucal</w:t>
      </w:r>
      <w:r w:rsidRPr="004D08AD">
        <w:rPr>
          <w:rStyle w:val="Refdenotaalpie"/>
          <w:rFonts w:ascii="Times New Roman" w:hAnsi="Times New Roman" w:cs="Times New Roman"/>
          <w:color w:val="auto"/>
        </w:rPr>
        <w:footnoteReference w:id="9"/>
      </w:r>
      <w:r w:rsidRPr="004D08AD">
        <w:rPr>
          <w:rFonts w:ascii="Times New Roman" w:hAnsi="Times New Roman" w:cs="Times New Roman"/>
          <w:color w:val="auto"/>
        </w:rPr>
        <w:t>:</w:t>
      </w:r>
    </w:p>
    <w:p w14:paraId="6495A0B6"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Celebración del Día Nacional del Cepillado, en coordinación con Colgate, Ministerio de Educación e INABIE.</w:t>
      </w:r>
    </w:p>
    <w:p w14:paraId="5B4359BB"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 Desarrollo de material de comunicación en Salud Bucal y entrega de </w:t>
      </w:r>
      <w:r w:rsidRPr="004D08AD">
        <w:rPr>
          <w:rFonts w:ascii="Times New Roman" w:hAnsi="Times New Roman" w:cs="Times New Roman"/>
          <w:b/>
          <w:color w:val="auto"/>
        </w:rPr>
        <w:t>75,000</w:t>
      </w:r>
      <w:r w:rsidRPr="004D08AD">
        <w:rPr>
          <w:rFonts w:ascii="Times New Roman" w:hAnsi="Times New Roman" w:cs="Times New Roman"/>
          <w:color w:val="auto"/>
        </w:rPr>
        <w:t xml:space="preserve"> Kits de Cepillado dirigidos a niños y niñas de 2 a 5 años, en las redes de servicio CAIPI y CAFI.</w:t>
      </w:r>
    </w:p>
    <w:p w14:paraId="41D63F30"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3,904</w:t>
      </w:r>
      <w:r w:rsidRPr="004D08AD">
        <w:rPr>
          <w:rFonts w:ascii="Times New Roman" w:hAnsi="Times New Roman" w:cs="Times New Roman"/>
          <w:color w:val="auto"/>
        </w:rPr>
        <w:t xml:space="preserve"> Familias de las redes de servicios orientadas en pautas para una adecuada salud bucal.</w:t>
      </w:r>
    </w:p>
    <w:p w14:paraId="5342EFA0"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lastRenderedPageBreak/>
        <w:t>16</w:t>
      </w:r>
      <w:r w:rsidRPr="004D08AD">
        <w:rPr>
          <w:rFonts w:ascii="Times New Roman" w:hAnsi="Times New Roman" w:cs="Times New Roman"/>
          <w:color w:val="auto"/>
        </w:rPr>
        <w:t xml:space="preserve"> operativos odontológicos realizados, atendiendo un total de </w:t>
      </w:r>
      <w:r w:rsidRPr="004D08AD">
        <w:rPr>
          <w:rFonts w:ascii="Times New Roman" w:hAnsi="Times New Roman" w:cs="Times New Roman"/>
          <w:b/>
          <w:color w:val="auto"/>
        </w:rPr>
        <w:t>719</w:t>
      </w:r>
      <w:r w:rsidRPr="004D08AD">
        <w:rPr>
          <w:rFonts w:ascii="Times New Roman" w:hAnsi="Times New Roman" w:cs="Times New Roman"/>
          <w:color w:val="auto"/>
        </w:rPr>
        <w:t xml:space="preserve"> niños y niñas.</w:t>
      </w:r>
    </w:p>
    <w:p w14:paraId="49EFA92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17 niños y niñas</w:t>
      </w:r>
      <w:r w:rsidRPr="004D08AD">
        <w:rPr>
          <w:rFonts w:ascii="Times New Roman" w:hAnsi="Times New Roman" w:cs="Times New Roman"/>
          <w:color w:val="auto"/>
        </w:rPr>
        <w:t xml:space="preserve"> operados de labio y paladar hendido ó hemangioma, gracias a la gestión del servicio de Odontopediatría con centros hospitalarios y la Fundación Sonrisas.</w:t>
      </w:r>
    </w:p>
    <w:p w14:paraId="0A387FA8"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Módulo de Reporte de Urgencias y Emergencias para todos los servicios de Gestión Directa del INAIPI. Lo que ha permitido el reporte por parte de agentes de salud, seguimiento y acompañamiento de </w:t>
      </w:r>
      <w:r w:rsidRPr="004D08AD">
        <w:rPr>
          <w:rFonts w:ascii="Times New Roman" w:hAnsi="Times New Roman" w:cs="Times New Roman"/>
          <w:b/>
          <w:color w:val="auto"/>
        </w:rPr>
        <w:t>1,570 casos</w:t>
      </w:r>
      <w:r w:rsidRPr="004D08AD">
        <w:rPr>
          <w:rFonts w:ascii="Times New Roman" w:hAnsi="Times New Roman" w:cs="Times New Roman"/>
          <w:color w:val="auto"/>
        </w:rPr>
        <w:t xml:space="preserve"> acompañados por el equipo técnico nacional de salud (Salud, Nutrición y Odontopediatría).</w:t>
      </w:r>
    </w:p>
    <w:p w14:paraId="3485FEA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Módulo de Evaluación de Salud y control de los niños y niñas de los servicios en uso, que ha permitido el manejo (confirmación y referencia) de </w:t>
      </w:r>
      <w:r w:rsidRPr="004D08AD">
        <w:rPr>
          <w:rFonts w:ascii="Times New Roman" w:hAnsi="Times New Roman" w:cs="Times New Roman"/>
          <w:b/>
          <w:color w:val="auto"/>
        </w:rPr>
        <w:t>3,596</w:t>
      </w:r>
      <w:r w:rsidRPr="004D08AD">
        <w:rPr>
          <w:rFonts w:ascii="Times New Roman" w:hAnsi="Times New Roman" w:cs="Times New Roman"/>
          <w:color w:val="auto"/>
        </w:rPr>
        <w:t xml:space="preserve"> correos de </w:t>
      </w:r>
      <w:r w:rsidRPr="004D08AD">
        <w:rPr>
          <w:rFonts w:ascii="Times New Roman" w:hAnsi="Times New Roman" w:cs="Times New Roman"/>
          <w:color w:val="auto"/>
          <w:u w:val="single"/>
        </w:rPr>
        <w:t>alerta de niños y niñas con alteraciones del estado nutricional, estos niños y niñas han sido referidos por las ASN a los servicios de salud de las UNAP o Pediatras</w:t>
      </w:r>
      <w:r w:rsidRPr="004D08AD">
        <w:rPr>
          <w:rFonts w:ascii="Times New Roman" w:hAnsi="Times New Roman" w:cs="Times New Roman"/>
          <w:color w:val="auto"/>
        </w:rPr>
        <w:t xml:space="preserve"> para el seguimiento a su estado nutricional.</w:t>
      </w:r>
    </w:p>
    <w:p w14:paraId="13868C4F"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Fortalecida la coordinación con Hospitales de referencia a nivel nacional para garantizar la atención en salud a niños y niñas: Robert Reid Cabral, Hugo Mendoza, Hospital Infantil Arturo Grullón.</w:t>
      </w:r>
    </w:p>
    <w:p w14:paraId="2BC1650D"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3 Jornadas de Carnetización con el Seguro Nacional de Salud- SENASA realizadas en San Francisco, Santiago y San Cristóbal. </w:t>
      </w:r>
    </w:p>
    <w:p w14:paraId="354E7FF6"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Apoyado el diagnóstico y tratamiento de </w:t>
      </w:r>
      <w:r w:rsidRPr="004D08AD">
        <w:rPr>
          <w:rFonts w:ascii="Times New Roman" w:hAnsi="Times New Roman" w:cs="Times New Roman"/>
          <w:b/>
          <w:color w:val="auto"/>
        </w:rPr>
        <w:t>21 casos complejos</w:t>
      </w:r>
      <w:r w:rsidRPr="004D08AD">
        <w:rPr>
          <w:rFonts w:ascii="Times New Roman" w:hAnsi="Times New Roman" w:cs="Times New Roman"/>
          <w:color w:val="auto"/>
        </w:rPr>
        <w:t xml:space="preserve"> de salud en niños y niñas de nuestras redes de servicio, a través de acompañamiento, gestión de servicios y costeo de medicamentos y procedimientos.</w:t>
      </w:r>
    </w:p>
    <w:p w14:paraId="1F8FCAD9"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lastRenderedPageBreak/>
        <w:t>Realización de campaña yo puedo prevenir el dengue</w:t>
      </w:r>
      <w:r w:rsidRPr="004D08AD">
        <w:rPr>
          <w:rStyle w:val="Refdenotaalpie"/>
          <w:rFonts w:ascii="Times New Roman" w:hAnsi="Times New Roman" w:cs="Times New Roman"/>
          <w:color w:val="auto"/>
        </w:rPr>
        <w:footnoteReference w:id="10"/>
      </w:r>
      <w:r w:rsidRPr="004D08AD">
        <w:rPr>
          <w:rFonts w:ascii="Times New Roman" w:hAnsi="Times New Roman" w:cs="Times New Roman"/>
          <w:color w:val="auto"/>
        </w:rPr>
        <w:t xml:space="preserve"> donde se realizaron charlas, talleres y jornadas de deschatarrizacion en todas las redes de servicios, así como la realización y distribución de 30,000.00 brochures informativos sobre medidas de prevención del dengue.</w:t>
      </w:r>
    </w:p>
    <w:p w14:paraId="6A65AF6F"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Implementación de la Estrategia para el Acompañamiento de Padrinos y Madrinas a Gestantes y a sus Niños-Niñas durante el primer año de vida, en las Redes de Guandules y la Ciénagas en articulación con el Ministerio de Salud Pública. </w:t>
      </w:r>
    </w:p>
    <w:p w14:paraId="5A0835E6"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Operativo Oftalmológico para la corrección de estrabismo en el Hospital San Vicente de Paul San Francisco de Macorís, atendiendo un total de </w:t>
      </w:r>
      <w:r w:rsidRPr="004D08AD">
        <w:rPr>
          <w:rFonts w:ascii="Times New Roman" w:hAnsi="Times New Roman" w:cs="Times New Roman"/>
          <w:b/>
          <w:color w:val="auto"/>
        </w:rPr>
        <w:t>34 niños y niñas.</w:t>
      </w:r>
    </w:p>
    <w:p w14:paraId="0808AD12"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 xml:space="preserve">Articulación con fundación Club Shrine Dominicano, para la evaluación de casos de niños y niñas que requieran procedimientos quirúrgicos ortopédicos y colocación de materiales protésicos con la debida gestión de traslados al exterior de los casos que lo requieran sin costos para las familias, atendiendo un total de </w:t>
      </w:r>
      <w:r w:rsidRPr="004D08AD">
        <w:rPr>
          <w:rFonts w:ascii="Times New Roman" w:hAnsi="Times New Roman" w:cs="Times New Roman"/>
          <w:b/>
          <w:color w:val="auto"/>
        </w:rPr>
        <w:t>35 niños y niñas.</w:t>
      </w:r>
    </w:p>
    <w:p w14:paraId="4FE4505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Acuerdo con el Hospital Hugo Mendoza para realización de diagnósticos genéticos, con la genetista Dra. Katlin De La Rosa.</w:t>
      </w:r>
    </w:p>
    <w:p w14:paraId="04EA5041" w14:textId="77777777" w:rsidR="00875F19" w:rsidRPr="004D08AD" w:rsidRDefault="00875F19" w:rsidP="00183698">
      <w:pPr>
        <w:pStyle w:val="Default"/>
        <w:numPr>
          <w:ilvl w:val="0"/>
          <w:numId w:val="7"/>
        </w:numPr>
        <w:spacing w:line="480" w:lineRule="auto"/>
        <w:jc w:val="both"/>
        <w:rPr>
          <w:rFonts w:ascii="Times New Roman" w:hAnsi="Times New Roman" w:cs="Times New Roman"/>
          <w:b/>
          <w:bCs/>
          <w:color w:val="auto"/>
        </w:rPr>
      </w:pPr>
      <w:r w:rsidRPr="004D08AD">
        <w:rPr>
          <w:rFonts w:ascii="Times New Roman" w:hAnsi="Times New Roman" w:cs="Times New Roman"/>
          <w:b/>
          <w:bCs/>
          <w:color w:val="auto"/>
        </w:rPr>
        <w:t>29,638 niños y niñas</w:t>
      </w:r>
      <w:r w:rsidRPr="004D08AD">
        <w:rPr>
          <w:rFonts w:ascii="Times New Roman" w:hAnsi="Times New Roman" w:cs="Times New Roman"/>
          <w:b/>
          <w:color w:val="auto"/>
        </w:rPr>
        <w:t xml:space="preserve"> </w:t>
      </w:r>
      <w:r w:rsidRPr="004D08AD">
        <w:rPr>
          <w:rFonts w:ascii="Times New Roman" w:hAnsi="Times New Roman" w:cs="Times New Roman"/>
          <w:color w:val="auto"/>
        </w:rPr>
        <w:t xml:space="preserve">Niños y Niñas con Seguimiento al Esquema de Vacunación, con </w:t>
      </w:r>
      <w:r w:rsidRPr="004D08AD">
        <w:rPr>
          <w:rFonts w:ascii="Times New Roman" w:hAnsi="Times New Roman" w:cs="Times New Roman"/>
          <w:b/>
          <w:bCs/>
          <w:color w:val="auto"/>
          <w:lang w:eastAsia="es-DO"/>
        </w:rPr>
        <w:t>395,047 v</w:t>
      </w:r>
      <w:r w:rsidRPr="004D08AD">
        <w:rPr>
          <w:rFonts w:ascii="Times New Roman" w:eastAsia="Times New Roman" w:hAnsi="Times New Roman" w:cs="Times New Roman"/>
          <w:color w:val="auto"/>
          <w:lang w:eastAsia="es-DO"/>
        </w:rPr>
        <w:t xml:space="preserve">acunas aplicadas reportadas en la Plataforma de Registro de Vacunas. </w:t>
      </w:r>
    </w:p>
    <w:p w14:paraId="2C1587C2"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12 Centros</w:t>
      </w:r>
      <w:r w:rsidRPr="004D08AD">
        <w:rPr>
          <w:rFonts w:ascii="Times New Roman" w:hAnsi="Times New Roman" w:cs="Times New Roman"/>
          <w:color w:val="auto"/>
        </w:rPr>
        <w:t xml:space="preserve"> asesorados en la implementación del uso y manejo de la cocina, </w:t>
      </w:r>
      <w:r w:rsidRPr="004D08AD">
        <w:rPr>
          <w:rFonts w:ascii="Times New Roman" w:hAnsi="Times New Roman" w:cs="Times New Roman"/>
          <w:b/>
          <w:color w:val="auto"/>
        </w:rPr>
        <w:t>227 personas</w:t>
      </w:r>
      <w:r w:rsidRPr="004D08AD">
        <w:rPr>
          <w:rFonts w:ascii="Times New Roman" w:hAnsi="Times New Roman" w:cs="Times New Roman"/>
          <w:color w:val="auto"/>
        </w:rPr>
        <w:t xml:space="preserve"> acompañadas en buenas prácticas para la manipulación de alimentos en centros CAIPI.</w:t>
      </w:r>
    </w:p>
    <w:p w14:paraId="5105F584"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25,159</w:t>
      </w:r>
      <w:r w:rsidRPr="004D08AD">
        <w:rPr>
          <w:rFonts w:ascii="Times New Roman" w:hAnsi="Times New Roman" w:cs="Times New Roman"/>
          <w:color w:val="auto"/>
        </w:rPr>
        <w:t xml:space="preserve"> niños y niñas que reciben nutrientes requeridos con la implementación de Jornada Completa.</w:t>
      </w:r>
    </w:p>
    <w:p w14:paraId="6CA8B33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lastRenderedPageBreak/>
        <w:t>2,685</w:t>
      </w:r>
      <w:r w:rsidRPr="004D08AD">
        <w:rPr>
          <w:rFonts w:ascii="Times New Roman" w:hAnsi="Times New Roman" w:cs="Times New Roman"/>
          <w:color w:val="auto"/>
        </w:rPr>
        <w:t xml:space="preserve"> Familias de las redes de servicios orientadas en lactancia materna.</w:t>
      </w:r>
    </w:p>
    <w:p w14:paraId="1EEF9B19"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907</w:t>
      </w:r>
      <w:r w:rsidRPr="004D08AD">
        <w:rPr>
          <w:rFonts w:ascii="Times New Roman" w:hAnsi="Times New Roman" w:cs="Times New Roman"/>
          <w:color w:val="auto"/>
        </w:rPr>
        <w:t xml:space="preserve"> Madres que lactan a sus hijos y usan las salas de lactancia en los Centros de Atención Integral a la Primera Infancia.</w:t>
      </w:r>
    </w:p>
    <w:p w14:paraId="691DD36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1,367</w:t>
      </w:r>
      <w:r w:rsidRPr="004D08AD">
        <w:rPr>
          <w:rFonts w:ascii="Times New Roman" w:hAnsi="Times New Roman" w:cs="Times New Roman"/>
          <w:color w:val="auto"/>
        </w:rPr>
        <w:t xml:space="preserve"> Gestantes orientadas en lactancia materna exclusiva.</w:t>
      </w:r>
      <w:r w:rsidRPr="004D08AD">
        <w:rPr>
          <w:rStyle w:val="Refdenotaalpie"/>
          <w:rFonts w:ascii="Times New Roman" w:hAnsi="Times New Roman" w:cs="Times New Roman"/>
          <w:color w:val="auto"/>
        </w:rPr>
        <w:footnoteReference w:id="11"/>
      </w:r>
    </w:p>
    <w:p w14:paraId="38437DD8"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3,881</w:t>
      </w:r>
      <w:r w:rsidRPr="004D08AD">
        <w:rPr>
          <w:rFonts w:ascii="Times New Roman" w:hAnsi="Times New Roman" w:cs="Times New Roman"/>
          <w:color w:val="auto"/>
        </w:rPr>
        <w:t xml:space="preserve"> Familias de las redes de servicios orientadas en buenos hábitos de alimentación y nutrición.</w:t>
      </w:r>
    </w:p>
    <w:p w14:paraId="103F8B22"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En coordinación con Dirección de Servicios, Dirección de Recursos Humanos y Dirección de Operaciones fueron</w:t>
      </w:r>
      <w:r w:rsidRPr="004D08AD">
        <w:rPr>
          <w:rFonts w:ascii="Times New Roman" w:hAnsi="Times New Roman" w:cs="Times New Roman"/>
          <w:b/>
          <w:color w:val="auto"/>
        </w:rPr>
        <w:t xml:space="preserve"> </w:t>
      </w:r>
      <w:r w:rsidRPr="004D08AD">
        <w:rPr>
          <w:rFonts w:ascii="Times New Roman" w:hAnsi="Times New Roman" w:cs="Times New Roman"/>
          <w:color w:val="auto"/>
        </w:rPr>
        <w:t xml:space="preserve">inauguradas y certificadas por el Ministerio de Salud Pública y Asistencia Social </w:t>
      </w:r>
      <w:r w:rsidRPr="004D08AD">
        <w:rPr>
          <w:rFonts w:ascii="Times New Roman" w:hAnsi="Times New Roman" w:cs="Times New Roman"/>
          <w:b/>
          <w:color w:val="auto"/>
        </w:rPr>
        <w:t>31 nuevas Salas de Lactancia</w:t>
      </w:r>
      <w:r w:rsidRPr="004D08AD">
        <w:rPr>
          <w:rFonts w:ascii="Times New Roman" w:hAnsi="Times New Roman" w:cs="Times New Roman"/>
          <w:color w:val="auto"/>
        </w:rPr>
        <w:t xml:space="preserve"> Materna a nivel nacional, sumando un total de 90 salas amigas de la familia lactante en centros de servicios del INAIPI. </w:t>
      </w:r>
    </w:p>
    <w:p w14:paraId="70C94BA6"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72 casos de desnutrición y sobrepeso</w:t>
      </w:r>
      <w:r w:rsidRPr="004D08AD">
        <w:rPr>
          <w:rFonts w:ascii="Times New Roman" w:hAnsi="Times New Roman" w:cs="Times New Roman"/>
          <w:color w:val="auto"/>
        </w:rPr>
        <w:t xml:space="preserve"> reportadas en la plataforma de Incidencias de Salud, con seguimiento realizados. </w:t>
      </w:r>
    </w:p>
    <w:p w14:paraId="7568174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25 niños y niñas con planes de alimentación</w:t>
      </w:r>
      <w:r w:rsidRPr="004D08AD">
        <w:rPr>
          <w:rFonts w:ascii="Times New Roman" w:hAnsi="Times New Roman" w:cs="Times New Roman"/>
          <w:color w:val="auto"/>
        </w:rPr>
        <w:t xml:space="preserve"> adaptados de acuerdo a sus necesidades nutricionales.</w:t>
      </w:r>
    </w:p>
    <w:p w14:paraId="35515E33"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sz w:val="22"/>
          <w:szCs w:val="22"/>
          <w:u w:val="single"/>
          <w:lang w:val="es-DO"/>
        </w:rPr>
        <w:t xml:space="preserve">Documentos creados o revisados y actualizados </w:t>
      </w:r>
    </w:p>
    <w:p w14:paraId="0D97A3EC"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Guía para el Seguimiento de niña y niño mal comedor.</w:t>
      </w:r>
    </w:p>
    <w:p w14:paraId="0D783C9A"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lang w:val="es-DO"/>
        </w:rPr>
      </w:pPr>
      <w:r w:rsidRPr="004D08AD">
        <w:rPr>
          <w:rFonts w:ascii="Times New Roman" w:hAnsi="Times New Roman" w:cs="Times New Roman"/>
          <w:color w:val="auto"/>
          <w:lang w:val="es-DO"/>
        </w:rPr>
        <w:t xml:space="preserve">Protocolo para detección y atención de niños y niñas con desnutrición y sobrepeso. </w:t>
      </w:r>
    </w:p>
    <w:p w14:paraId="58B98555"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lang w:val="es-DO"/>
        </w:rPr>
      </w:pPr>
      <w:r w:rsidRPr="004D08AD">
        <w:rPr>
          <w:rFonts w:ascii="Times New Roman" w:hAnsi="Times New Roman" w:cs="Times New Roman"/>
          <w:color w:val="auto"/>
          <w:lang w:val="es-DO"/>
        </w:rPr>
        <w:t xml:space="preserve">Procedimiento para manipulación de alimentos en los CAIPI. </w:t>
      </w:r>
    </w:p>
    <w:p w14:paraId="603D0038"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Protocolo de Manejo de Convulsiones.</w:t>
      </w:r>
    </w:p>
    <w:p w14:paraId="1F3E453A"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Módulo del Servicio de Salud y Nutrición</w:t>
      </w:r>
    </w:p>
    <w:p w14:paraId="32F29697"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Módulo del Tutorial del Servicio de Salud y Nutrición</w:t>
      </w:r>
    </w:p>
    <w:p w14:paraId="1F87F480"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lastRenderedPageBreak/>
        <w:t>Estrategia para el Acompañamiento de Padrinos y Madrinas a Gestantes y a sus Niños-Niñas durante el primer año de vida.</w:t>
      </w:r>
    </w:p>
    <w:p w14:paraId="3DBB9D94"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Convenio SNS-INAIPI</w:t>
      </w:r>
    </w:p>
    <w:p w14:paraId="619910C1" w14:textId="77777777" w:rsidR="00875F19" w:rsidRPr="004D08AD" w:rsidRDefault="00875F19" w:rsidP="00183698">
      <w:pPr>
        <w:pStyle w:val="Default"/>
        <w:numPr>
          <w:ilvl w:val="1"/>
          <w:numId w:val="7"/>
        </w:numPr>
        <w:spacing w:line="480" w:lineRule="auto"/>
        <w:jc w:val="both"/>
        <w:rPr>
          <w:rFonts w:ascii="Times New Roman" w:hAnsi="Times New Roman" w:cs="Times New Roman"/>
          <w:color w:val="auto"/>
        </w:rPr>
      </w:pPr>
      <w:r w:rsidRPr="004D08AD">
        <w:rPr>
          <w:rFonts w:ascii="Times New Roman" w:hAnsi="Times New Roman" w:cs="Times New Roman"/>
          <w:color w:val="auto"/>
        </w:rPr>
        <w:t>Protocolo para la asistencia en Brotes de Varicela</w:t>
      </w:r>
    </w:p>
    <w:p w14:paraId="48249BB9" w14:textId="6EA79F71" w:rsidR="00875F19" w:rsidRPr="004D08AD" w:rsidRDefault="00875F19" w:rsidP="00C6003D">
      <w:pPr>
        <w:pStyle w:val="Default"/>
        <w:spacing w:line="360" w:lineRule="auto"/>
        <w:jc w:val="both"/>
        <w:rPr>
          <w:rFonts w:ascii="Times New Roman" w:hAnsi="Times New Roman" w:cs="Times New Roman"/>
          <w:color w:val="auto"/>
        </w:rPr>
      </w:pPr>
    </w:p>
    <w:p w14:paraId="3F76D95B" w14:textId="77777777" w:rsidR="00875F19" w:rsidRPr="004D08AD" w:rsidRDefault="00875F19" w:rsidP="00C6003D">
      <w:pPr>
        <w:pStyle w:val="Default"/>
        <w:spacing w:line="360" w:lineRule="auto"/>
        <w:jc w:val="both"/>
        <w:rPr>
          <w:rStyle w:val="nfasissutil"/>
          <w:rFonts w:ascii="Times New Roman" w:eastAsiaTheme="majorEastAsia" w:hAnsi="Times New Roman" w:cs="Times New Roman"/>
          <w:b/>
          <w:i w:val="0"/>
          <w:color w:val="auto"/>
          <w:sz w:val="26"/>
          <w:szCs w:val="26"/>
          <w:lang w:val="es-DO"/>
        </w:rPr>
      </w:pPr>
    </w:p>
    <w:p w14:paraId="4D7D4708" w14:textId="77777777" w:rsidR="00875F19" w:rsidRPr="00183698" w:rsidRDefault="00875F19" w:rsidP="00C6003D">
      <w:pPr>
        <w:pStyle w:val="Default"/>
        <w:spacing w:line="360" w:lineRule="auto"/>
        <w:ind w:firstLine="360"/>
        <w:jc w:val="both"/>
        <w:rPr>
          <w:rStyle w:val="nfasissutil"/>
          <w:rFonts w:ascii="Times New Roman" w:eastAsiaTheme="majorEastAsia" w:hAnsi="Times New Roman" w:cs="Times New Roman"/>
          <w:b/>
          <w:i w:val="0"/>
          <w:color w:val="auto"/>
          <w:sz w:val="26"/>
          <w:szCs w:val="26"/>
          <w:lang w:val="es-DO"/>
        </w:rPr>
      </w:pPr>
      <w:r w:rsidRPr="00183698">
        <w:rPr>
          <w:rStyle w:val="nfasissutil"/>
          <w:rFonts w:ascii="Times New Roman" w:eastAsiaTheme="majorEastAsia" w:hAnsi="Times New Roman" w:cs="Times New Roman"/>
          <w:b/>
          <w:i w:val="0"/>
          <w:color w:val="auto"/>
          <w:sz w:val="26"/>
          <w:szCs w:val="26"/>
          <w:lang w:val="es-DO"/>
        </w:rPr>
        <w:t>Detección y Atención Temprana a las NNE y Condición de Discapacidad</w:t>
      </w:r>
    </w:p>
    <w:p w14:paraId="5A1AE8FA" w14:textId="77777777" w:rsidR="00875F19" w:rsidRPr="004D08AD" w:rsidRDefault="00875F19" w:rsidP="00C6003D">
      <w:pPr>
        <w:pStyle w:val="Default"/>
        <w:spacing w:line="360" w:lineRule="auto"/>
        <w:jc w:val="both"/>
        <w:rPr>
          <w:rFonts w:ascii="Times New Roman" w:hAnsi="Times New Roman" w:cs="Times New Roman"/>
          <w:color w:val="auto"/>
        </w:rPr>
      </w:pPr>
    </w:p>
    <w:p w14:paraId="5568AE50" w14:textId="77777777" w:rsidR="00875F19" w:rsidRPr="004D08AD" w:rsidRDefault="00875F19" w:rsidP="00183698">
      <w:pPr>
        <w:pStyle w:val="Default"/>
        <w:spacing w:line="480" w:lineRule="auto"/>
        <w:ind w:left="360"/>
        <w:jc w:val="both"/>
        <w:rPr>
          <w:rFonts w:ascii="Times New Roman" w:hAnsi="Times New Roman" w:cs="Times New Roman"/>
          <w:color w:val="auto"/>
        </w:rPr>
      </w:pPr>
      <w:r w:rsidRPr="004D08AD">
        <w:rPr>
          <w:rFonts w:ascii="Times New Roman" w:hAnsi="Times New Roman" w:cs="Times New Roman"/>
          <w:color w:val="auto"/>
        </w:rPr>
        <w:t>Desde este componente se busca que niños y niñas con discapacidad sean reconocidos como sujetos de derechos y con capacidades para avanzar en su desarrollo y aprendizaje, de tal manera que desde INAIPI debemos posibilitar las condiciones y apoyos necesarios para que reciban una atención acorde con sus características en un entorno inclusivo. Para lograr esto, durante el 2019, desarrollamos acciones para garantizar la inclusión y trabajo adecuado con estos niños y niñas, incluyendo acciones estratégicas que aporten a la visibilidad y posicionamiento del tema</w:t>
      </w:r>
      <w:r w:rsidRPr="004D08AD">
        <w:rPr>
          <w:rStyle w:val="Refdenotaalpie"/>
          <w:rFonts w:ascii="Times New Roman" w:hAnsi="Times New Roman" w:cs="Times New Roman"/>
          <w:color w:val="auto"/>
        </w:rPr>
        <w:footnoteReference w:id="12"/>
      </w:r>
      <w:r w:rsidRPr="004D08AD">
        <w:rPr>
          <w:rFonts w:ascii="Times New Roman" w:hAnsi="Times New Roman" w:cs="Times New Roman"/>
          <w:color w:val="auto"/>
        </w:rPr>
        <w:t>. Podemos resaltar:</w:t>
      </w:r>
    </w:p>
    <w:p w14:paraId="2BF417B1"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1, 144</w:t>
      </w:r>
      <w:r w:rsidRPr="004D08AD">
        <w:rPr>
          <w:rFonts w:ascii="Times New Roman" w:hAnsi="Times New Roman" w:cs="Times New Roman"/>
          <w:color w:val="auto"/>
        </w:rPr>
        <w:t xml:space="preserve"> niños y niñas con señales de alerta, incluidos en los servicios del INAIPI; de los cuales </w:t>
      </w:r>
      <w:r w:rsidRPr="004D08AD">
        <w:rPr>
          <w:rFonts w:ascii="Times New Roman" w:hAnsi="Times New Roman" w:cs="Times New Roman"/>
          <w:b/>
          <w:color w:val="auto"/>
        </w:rPr>
        <w:t>610</w:t>
      </w:r>
      <w:r w:rsidRPr="004D08AD">
        <w:rPr>
          <w:rFonts w:ascii="Times New Roman" w:hAnsi="Times New Roman" w:cs="Times New Roman"/>
          <w:color w:val="auto"/>
        </w:rPr>
        <w:t xml:space="preserve"> </w:t>
      </w:r>
      <w:r w:rsidRPr="004D08AD">
        <w:rPr>
          <w:rFonts w:ascii="Times New Roman" w:hAnsi="Times New Roman" w:cs="Times New Roman"/>
          <w:color w:val="auto"/>
          <w:lang w:val="es-419"/>
        </w:rPr>
        <w:t>son atendidos por Asociación Dominicana de Rehabilitación (ADR) a nivel nacional y en la zona norte son atendidos 31 niños y niñas en Patronato Cibao de Rehabilitación. Planes de acompañamiento realizados de acuerdo con la condición de discapacidad, así como ajustes necesarios para su inclusión en salas educativas.</w:t>
      </w:r>
    </w:p>
    <w:p w14:paraId="4E3DB8F7"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 xml:space="preserve">143 </w:t>
      </w:r>
      <w:r w:rsidRPr="004D08AD">
        <w:rPr>
          <w:rFonts w:ascii="Times New Roman" w:hAnsi="Times New Roman" w:cs="Times New Roman"/>
          <w:color w:val="auto"/>
        </w:rPr>
        <w:t>niños y niñas con señales de alerta o condición de discapacidad que han sido transferidos al grado pre primario, bajo el Protocolo de Transición, y en seguimiento con la Dirección de Educación Especial del MINERD.</w:t>
      </w:r>
    </w:p>
    <w:p w14:paraId="30EDC980"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lastRenderedPageBreak/>
        <w:t>32</w:t>
      </w:r>
      <w:r w:rsidRPr="004D08AD">
        <w:rPr>
          <w:rFonts w:ascii="Times New Roman" w:hAnsi="Times New Roman" w:cs="Times New Roman"/>
          <w:color w:val="auto"/>
        </w:rPr>
        <w:t xml:space="preserve"> visitas técnicas realizadas por especialista, logrando observar a </w:t>
      </w:r>
      <w:r w:rsidRPr="004D08AD">
        <w:rPr>
          <w:rFonts w:ascii="Times New Roman" w:hAnsi="Times New Roman" w:cs="Times New Roman"/>
          <w:b/>
          <w:color w:val="auto"/>
        </w:rPr>
        <w:t>247</w:t>
      </w:r>
      <w:r w:rsidRPr="004D08AD">
        <w:rPr>
          <w:rFonts w:ascii="Times New Roman" w:hAnsi="Times New Roman" w:cs="Times New Roman"/>
          <w:color w:val="auto"/>
        </w:rPr>
        <w:t xml:space="preserve"> niños y niñas.</w:t>
      </w:r>
    </w:p>
    <w:p w14:paraId="2D581150"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2</w:t>
      </w:r>
      <w:r w:rsidRPr="004D08AD">
        <w:rPr>
          <w:rFonts w:ascii="Times New Roman" w:hAnsi="Times New Roman" w:cs="Times New Roman"/>
          <w:color w:val="auto"/>
        </w:rPr>
        <w:t xml:space="preserve"> sillas de ruedas gestionadas y entregadas.</w:t>
      </w:r>
    </w:p>
    <w:p w14:paraId="269CED6D"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rPr>
      </w:pPr>
      <w:r w:rsidRPr="004D08AD">
        <w:rPr>
          <w:rFonts w:ascii="Times New Roman" w:hAnsi="Times New Roman" w:cs="Times New Roman"/>
          <w:b/>
          <w:color w:val="auto"/>
        </w:rPr>
        <w:t>32</w:t>
      </w:r>
      <w:r w:rsidRPr="004D08AD">
        <w:rPr>
          <w:rFonts w:ascii="Times New Roman" w:hAnsi="Times New Roman" w:cs="Times New Roman"/>
          <w:color w:val="auto"/>
          <w:lang w:val="es-419"/>
        </w:rPr>
        <w:t xml:space="preserve"> Colaboradores con condición de Discapacidad laborando en los centros del INAIPI.</w:t>
      </w:r>
    </w:p>
    <w:p w14:paraId="6D4D2D63" w14:textId="77777777" w:rsidR="00875F19" w:rsidRPr="004D08AD" w:rsidRDefault="00875F19" w:rsidP="00183698">
      <w:pPr>
        <w:numPr>
          <w:ilvl w:val="0"/>
          <w:numId w:val="7"/>
        </w:numPr>
        <w:spacing w:after="0" w:line="480" w:lineRule="auto"/>
        <w:contextualSpacing/>
        <w:jc w:val="both"/>
        <w:rPr>
          <w:rFonts w:cs="Times New Roman"/>
          <w:b/>
          <w:lang w:val="es-ES"/>
        </w:rPr>
      </w:pPr>
      <w:r w:rsidRPr="004D08AD">
        <w:rPr>
          <w:rFonts w:cs="Times New Roman"/>
          <w:b/>
          <w:u w:val="single"/>
          <w:lang w:val="es-ES"/>
        </w:rPr>
        <w:t>60 personas</w:t>
      </w:r>
      <w:r w:rsidRPr="004D08AD">
        <w:rPr>
          <w:rFonts w:cs="Times New Roman"/>
          <w:lang w:val="es-ES"/>
        </w:rPr>
        <w:t xml:space="preserve"> participaron de la conferencia:</w:t>
      </w:r>
      <w:r w:rsidRPr="004D08AD">
        <w:rPr>
          <w:rFonts w:cs="Times New Roman"/>
          <w:b/>
          <w:lang w:val="es-ES"/>
        </w:rPr>
        <w:t xml:space="preserve"> “Detención de Señales de Alerta en el Desarrollo y Atención a la Discapacidad” </w:t>
      </w:r>
      <w:r w:rsidRPr="004D08AD">
        <w:rPr>
          <w:rFonts w:cs="Times New Roman"/>
          <w:lang w:val="es-ES"/>
        </w:rPr>
        <w:t>en la Feria del Libro 2019 por la Técnico Nacional de Atención a la Discapacidad.</w:t>
      </w:r>
    </w:p>
    <w:p w14:paraId="44D3110C" w14:textId="77777777" w:rsidR="00875F19" w:rsidRPr="004D08AD" w:rsidRDefault="00875F19" w:rsidP="00183698">
      <w:pPr>
        <w:pStyle w:val="Prrafodelista"/>
        <w:numPr>
          <w:ilvl w:val="0"/>
          <w:numId w:val="7"/>
        </w:numPr>
        <w:spacing w:line="480" w:lineRule="auto"/>
        <w:jc w:val="both"/>
        <w:rPr>
          <w:rFonts w:cs="Times New Roman"/>
          <w:szCs w:val="24"/>
          <w:lang w:val="es-ES"/>
        </w:rPr>
      </w:pPr>
      <w:r w:rsidRPr="004D08AD">
        <w:rPr>
          <w:rFonts w:cs="Times New Roman"/>
          <w:szCs w:val="24"/>
          <w:lang w:val="es-ES"/>
        </w:rPr>
        <w:t>Sensibilización a colaboradores y colaboradoras del INAIPI, en coordinación con el Dpto. de Evaluación al Desempeño y Capacitación:</w:t>
      </w:r>
    </w:p>
    <w:p w14:paraId="7041CA5B" w14:textId="77777777" w:rsidR="00875F19" w:rsidRPr="004D08AD" w:rsidRDefault="00875F19" w:rsidP="00183698">
      <w:pPr>
        <w:pStyle w:val="Prrafodelista"/>
        <w:numPr>
          <w:ilvl w:val="0"/>
          <w:numId w:val="30"/>
        </w:numPr>
        <w:spacing w:line="480" w:lineRule="auto"/>
        <w:jc w:val="both"/>
        <w:rPr>
          <w:rFonts w:cs="Times New Roman"/>
          <w:szCs w:val="24"/>
        </w:rPr>
      </w:pPr>
      <w:r w:rsidRPr="004D08AD">
        <w:rPr>
          <w:rFonts w:cs="Times New Roman"/>
          <w:b/>
          <w:szCs w:val="24"/>
          <w:u w:val="single"/>
        </w:rPr>
        <w:t>189 colaboradores</w:t>
      </w:r>
      <w:r w:rsidRPr="004D08AD">
        <w:rPr>
          <w:rFonts w:cs="Times New Roman"/>
          <w:szCs w:val="24"/>
        </w:rPr>
        <w:t xml:space="preserve"> sensibilizados en </w:t>
      </w:r>
      <w:r w:rsidRPr="004D08AD">
        <w:rPr>
          <w:rFonts w:cs="Times New Roman"/>
          <w:b/>
          <w:szCs w:val="24"/>
          <w:u w:val="single"/>
        </w:rPr>
        <w:t>4 Cine Fórum con la Película “Mañana no te olvides”</w:t>
      </w:r>
      <w:r w:rsidRPr="004D08AD">
        <w:rPr>
          <w:rFonts w:cs="Times New Roman"/>
          <w:szCs w:val="24"/>
        </w:rPr>
        <w:t>.</w:t>
      </w:r>
    </w:p>
    <w:p w14:paraId="26FCEC76" w14:textId="77777777" w:rsidR="00875F19" w:rsidRPr="004D08AD" w:rsidRDefault="00875F19" w:rsidP="00183698">
      <w:pPr>
        <w:pStyle w:val="Prrafodelista"/>
        <w:numPr>
          <w:ilvl w:val="0"/>
          <w:numId w:val="30"/>
        </w:numPr>
        <w:spacing w:line="480" w:lineRule="auto"/>
        <w:jc w:val="both"/>
        <w:rPr>
          <w:rFonts w:cs="Times New Roman"/>
          <w:szCs w:val="24"/>
        </w:rPr>
      </w:pPr>
      <w:r w:rsidRPr="004D08AD">
        <w:rPr>
          <w:rFonts w:cs="Times New Roman"/>
          <w:b/>
          <w:szCs w:val="24"/>
          <w:u w:val="single"/>
        </w:rPr>
        <w:t xml:space="preserve">46 personas </w:t>
      </w:r>
      <w:r w:rsidRPr="004D08AD">
        <w:rPr>
          <w:rFonts w:cs="Times New Roman"/>
          <w:szCs w:val="24"/>
        </w:rPr>
        <w:t xml:space="preserve">sensibilizados en </w:t>
      </w:r>
      <w:r w:rsidRPr="004D08AD">
        <w:rPr>
          <w:rFonts w:cs="Times New Roman"/>
          <w:b/>
          <w:szCs w:val="24"/>
          <w:u w:val="single"/>
        </w:rPr>
        <w:t>Proyección de la Película “Lo que siento por ti”.</w:t>
      </w:r>
    </w:p>
    <w:p w14:paraId="500837D1" w14:textId="77777777" w:rsidR="00875F19" w:rsidRPr="004D08AD" w:rsidRDefault="00875F19" w:rsidP="00183698">
      <w:pPr>
        <w:pStyle w:val="Prrafodelista"/>
        <w:numPr>
          <w:ilvl w:val="0"/>
          <w:numId w:val="30"/>
        </w:numPr>
        <w:spacing w:line="480" w:lineRule="auto"/>
        <w:jc w:val="both"/>
        <w:rPr>
          <w:rFonts w:cs="Times New Roman"/>
          <w:szCs w:val="24"/>
        </w:rPr>
      </w:pPr>
      <w:r w:rsidRPr="004D08AD">
        <w:rPr>
          <w:rFonts w:cs="Times New Roman"/>
          <w:b/>
          <w:szCs w:val="24"/>
          <w:u w:val="single"/>
          <w:lang w:val="es-ES"/>
        </w:rPr>
        <w:t>Curso “Atrévete a ponerte en mi lugar”</w:t>
      </w:r>
      <w:r w:rsidRPr="004D08AD">
        <w:rPr>
          <w:rFonts w:cs="Times New Roman"/>
          <w:b/>
          <w:szCs w:val="24"/>
          <w:lang w:val="es-ES"/>
        </w:rPr>
        <w:t>:</w:t>
      </w:r>
      <w:r w:rsidRPr="004D08AD">
        <w:rPr>
          <w:rFonts w:cs="Times New Roman"/>
          <w:szCs w:val="24"/>
        </w:rPr>
        <w:t xml:space="preserve"> tres (3) talleres en los cuales participaron treinta </w:t>
      </w:r>
      <w:r w:rsidRPr="004D08AD">
        <w:rPr>
          <w:rFonts w:cs="Times New Roman"/>
          <w:b/>
          <w:szCs w:val="24"/>
          <w:u w:val="single"/>
        </w:rPr>
        <w:t>(66)</w:t>
      </w:r>
      <w:r w:rsidRPr="004D08AD">
        <w:rPr>
          <w:rFonts w:cs="Times New Roman"/>
          <w:szCs w:val="24"/>
        </w:rPr>
        <w:t xml:space="preserve"> colaboradores de la Oficina Central del INAIPI.</w:t>
      </w:r>
    </w:p>
    <w:p w14:paraId="66523BAB" w14:textId="77777777" w:rsidR="00875F19" w:rsidRPr="004D08AD" w:rsidRDefault="00875F19" w:rsidP="00183698">
      <w:pPr>
        <w:pStyle w:val="Prrafodelista"/>
        <w:numPr>
          <w:ilvl w:val="0"/>
          <w:numId w:val="30"/>
        </w:numPr>
        <w:spacing w:line="480" w:lineRule="auto"/>
        <w:jc w:val="both"/>
        <w:rPr>
          <w:rFonts w:cs="Times New Roman"/>
          <w:szCs w:val="24"/>
        </w:rPr>
      </w:pPr>
      <w:r w:rsidRPr="004D08AD">
        <w:rPr>
          <w:rFonts w:cs="Times New Roman"/>
          <w:b/>
          <w:szCs w:val="24"/>
          <w:u w:val="single"/>
          <w:lang w:val="es-ES"/>
        </w:rPr>
        <w:t>Azul por la Concienciación del Autismo:</w:t>
      </w:r>
      <w:r w:rsidRPr="004D08AD">
        <w:rPr>
          <w:rFonts w:cs="Times New Roman"/>
          <w:szCs w:val="24"/>
          <w:lang w:val="es-ES"/>
        </w:rPr>
        <w:t xml:space="preserve"> Las edificaciones de la Sede Principal del INAIPI fueron iluminadas durante todo el mes de abril por la concienciación del Autismo.</w:t>
      </w:r>
    </w:p>
    <w:p w14:paraId="7BC7FACA" w14:textId="77777777" w:rsidR="00875F19" w:rsidRPr="004D08AD" w:rsidRDefault="00875F19" w:rsidP="00183698">
      <w:pPr>
        <w:pStyle w:val="Prrafodelista"/>
        <w:numPr>
          <w:ilvl w:val="0"/>
          <w:numId w:val="30"/>
        </w:numPr>
        <w:spacing w:line="480" w:lineRule="auto"/>
        <w:jc w:val="both"/>
        <w:rPr>
          <w:rFonts w:cs="Times New Roman"/>
          <w:szCs w:val="24"/>
        </w:rPr>
      </w:pPr>
      <w:r w:rsidRPr="004D08AD">
        <w:rPr>
          <w:rFonts w:cs="Times New Roman"/>
          <w:b/>
          <w:szCs w:val="24"/>
          <w:u w:val="single"/>
          <w:lang w:val="es-ES"/>
        </w:rPr>
        <w:t>Medias Disparejas por el Síndrome de Down:</w:t>
      </w:r>
      <w:r w:rsidRPr="004D08AD">
        <w:rPr>
          <w:rFonts w:cs="Times New Roman"/>
          <w:szCs w:val="24"/>
          <w:lang w:val="es-ES"/>
        </w:rPr>
        <w:t xml:space="preserve"> Se realizó una campaña con los colaboradores a nivel nacional de usar medias disparejas el día del Síndrome de Down para la sensibilización y concienciación de esta condición.</w:t>
      </w:r>
    </w:p>
    <w:p w14:paraId="41ED1842" w14:textId="77777777" w:rsidR="00875F19" w:rsidRPr="004D08AD" w:rsidRDefault="00875F19" w:rsidP="00183698">
      <w:pPr>
        <w:pStyle w:val="Prrafodelista"/>
        <w:numPr>
          <w:ilvl w:val="0"/>
          <w:numId w:val="30"/>
        </w:numPr>
        <w:autoSpaceDE w:val="0"/>
        <w:autoSpaceDN w:val="0"/>
        <w:adjustRightInd w:val="0"/>
        <w:spacing w:line="480" w:lineRule="auto"/>
        <w:jc w:val="both"/>
        <w:rPr>
          <w:rFonts w:cs="Times New Roman"/>
          <w:szCs w:val="24"/>
          <w:lang w:val="es-ES"/>
        </w:rPr>
      </w:pPr>
      <w:r w:rsidRPr="004D08AD">
        <w:rPr>
          <w:rFonts w:cs="Times New Roman"/>
          <w:b/>
          <w:szCs w:val="24"/>
          <w:u w:val="single"/>
          <w:lang w:val="es-ES"/>
        </w:rPr>
        <w:t>Siembre Rosa de Bayahíbe:</w:t>
      </w:r>
      <w:r w:rsidRPr="004D08AD">
        <w:rPr>
          <w:rFonts w:cs="Times New Roman"/>
          <w:szCs w:val="24"/>
          <w:lang w:val="es-ES"/>
        </w:rPr>
        <w:t xml:space="preserve">  En las oficinas regionales del INAIPI a nivel nacional, se plantaron un total de seis (6) Rosas de Bayahibe.</w:t>
      </w:r>
    </w:p>
    <w:p w14:paraId="3FC88600" w14:textId="77777777" w:rsidR="00875F19" w:rsidRPr="004D08AD" w:rsidRDefault="00875F19" w:rsidP="00183698">
      <w:pPr>
        <w:pStyle w:val="Prrafodelista"/>
        <w:autoSpaceDE w:val="0"/>
        <w:autoSpaceDN w:val="0"/>
        <w:adjustRightInd w:val="0"/>
        <w:spacing w:after="0" w:line="480" w:lineRule="auto"/>
        <w:jc w:val="both"/>
        <w:rPr>
          <w:rFonts w:cs="Times New Roman"/>
          <w:szCs w:val="24"/>
        </w:rPr>
      </w:pPr>
    </w:p>
    <w:p w14:paraId="0AC988AB" w14:textId="77777777" w:rsidR="00875F19" w:rsidRPr="004D08AD" w:rsidRDefault="00875F19" w:rsidP="00183698">
      <w:pPr>
        <w:pStyle w:val="Prrafodelista"/>
        <w:numPr>
          <w:ilvl w:val="0"/>
          <w:numId w:val="33"/>
        </w:numPr>
        <w:autoSpaceDE w:val="0"/>
        <w:autoSpaceDN w:val="0"/>
        <w:adjustRightInd w:val="0"/>
        <w:spacing w:after="0" w:line="480" w:lineRule="auto"/>
        <w:jc w:val="both"/>
        <w:rPr>
          <w:rFonts w:cs="Times New Roman"/>
          <w:szCs w:val="24"/>
          <w:lang w:val="es-ES"/>
        </w:rPr>
      </w:pPr>
      <w:r w:rsidRPr="004D08AD">
        <w:rPr>
          <w:rFonts w:cs="Times New Roman"/>
          <w:szCs w:val="24"/>
          <w:lang w:val="es-ES"/>
        </w:rPr>
        <w:lastRenderedPageBreak/>
        <w:t xml:space="preserve">Firma de convenio AUDIONET-INAIPI, gracias estos fueron evaluados un total de </w:t>
      </w:r>
      <w:r w:rsidRPr="004D08AD">
        <w:rPr>
          <w:rFonts w:cs="Times New Roman"/>
          <w:b/>
          <w:szCs w:val="24"/>
          <w:lang w:val="es-ES"/>
        </w:rPr>
        <w:t>208 colaboradores y familiares. 60 personas</w:t>
      </w:r>
      <w:r w:rsidRPr="004D08AD">
        <w:rPr>
          <w:rFonts w:cs="Times New Roman"/>
          <w:szCs w:val="24"/>
          <w:lang w:val="es-ES"/>
        </w:rPr>
        <w:t xml:space="preserve"> e identificadas como potenciales uso de audífonos un total de 7.</w:t>
      </w:r>
    </w:p>
    <w:p w14:paraId="708CB35A" w14:textId="77777777" w:rsidR="00875F19" w:rsidRPr="004D08AD" w:rsidRDefault="00875F19" w:rsidP="00183698">
      <w:pPr>
        <w:pStyle w:val="Prrafodelista"/>
        <w:numPr>
          <w:ilvl w:val="0"/>
          <w:numId w:val="33"/>
        </w:numPr>
        <w:autoSpaceDE w:val="0"/>
        <w:autoSpaceDN w:val="0"/>
        <w:adjustRightInd w:val="0"/>
        <w:spacing w:line="480" w:lineRule="auto"/>
        <w:jc w:val="both"/>
        <w:rPr>
          <w:rFonts w:cs="Times New Roman"/>
          <w:szCs w:val="24"/>
          <w:lang w:val="es-ES"/>
        </w:rPr>
      </w:pPr>
      <w:r w:rsidRPr="004D08AD">
        <w:rPr>
          <w:rFonts w:cs="Times New Roman"/>
          <w:szCs w:val="24"/>
          <w:lang w:val="es-ES"/>
        </w:rPr>
        <w:t xml:space="preserve">Evaluación de </w:t>
      </w:r>
      <w:r w:rsidRPr="004D08AD">
        <w:rPr>
          <w:rFonts w:cs="Times New Roman"/>
          <w:b/>
          <w:szCs w:val="24"/>
          <w:lang w:val="es-ES"/>
        </w:rPr>
        <w:t>30 niños y niñas</w:t>
      </w:r>
      <w:r w:rsidRPr="004D08AD">
        <w:rPr>
          <w:rFonts w:cs="Times New Roman"/>
          <w:szCs w:val="24"/>
          <w:lang w:val="es-ES"/>
        </w:rPr>
        <w:t xml:space="preserve"> con Señales de Alerta en el área auditiva. En las oficinas de AUDIONET Santo Domingo y en el Consultorio de la Dra. Angela Aranda en Santiago, de estos niños y niñas evaluados gestionamos a través de la Jornada Auditiva de AUDIONET y la Fundación StarKey la colocación de audífonos par a un total de 9 niños y niñas.</w:t>
      </w:r>
    </w:p>
    <w:p w14:paraId="60C97C7A" w14:textId="77777777" w:rsidR="00875F19" w:rsidRPr="004D08AD" w:rsidRDefault="00875F19" w:rsidP="00183698">
      <w:pPr>
        <w:pStyle w:val="Prrafodelista"/>
        <w:numPr>
          <w:ilvl w:val="0"/>
          <w:numId w:val="33"/>
        </w:numPr>
        <w:autoSpaceDE w:val="0"/>
        <w:autoSpaceDN w:val="0"/>
        <w:adjustRightInd w:val="0"/>
        <w:spacing w:after="0" w:line="480" w:lineRule="auto"/>
        <w:jc w:val="both"/>
        <w:rPr>
          <w:rFonts w:cs="Times New Roman"/>
          <w:szCs w:val="24"/>
          <w:lang w:val="es-ES"/>
        </w:rPr>
      </w:pPr>
      <w:r w:rsidRPr="004D08AD">
        <w:rPr>
          <w:rFonts w:cs="Times New Roman"/>
          <w:szCs w:val="24"/>
          <w:lang w:val="es-ES"/>
        </w:rPr>
        <w:t xml:space="preserve">Iniciadas acciones de cooperación con </w:t>
      </w:r>
      <w:r w:rsidRPr="004D08AD">
        <w:rPr>
          <w:rFonts w:cs="Times New Roman"/>
          <w:b/>
          <w:szCs w:val="24"/>
          <w:lang w:val="es-ES"/>
        </w:rPr>
        <w:t>MANOS UNIDAS POR AUTISMO</w:t>
      </w:r>
      <w:r w:rsidRPr="004D08AD">
        <w:rPr>
          <w:rFonts w:cs="Times New Roman"/>
          <w:szCs w:val="24"/>
          <w:lang w:val="es-ES"/>
        </w:rPr>
        <w:t xml:space="preserve">, a partir de firma de </w:t>
      </w:r>
      <w:r w:rsidRPr="004D08AD">
        <w:rPr>
          <w:rFonts w:cs="Times New Roman"/>
          <w:b/>
          <w:szCs w:val="24"/>
          <w:lang w:val="es-ES"/>
        </w:rPr>
        <w:t>acuerdo</w:t>
      </w:r>
      <w:r w:rsidRPr="004D08AD">
        <w:rPr>
          <w:rFonts w:cs="Times New Roman"/>
          <w:szCs w:val="24"/>
          <w:lang w:val="es-ES"/>
        </w:rPr>
        <w:t>, para fines de evaluación y diagnóstico e intervención terapéutica de niños y niñas de nuestros servicios.</w:t>
      </w:r>
    </w:p>
    <w:p w14:paraId="3C1C19E3" w14:textId="77777777" w:rsidR="00875F19" w:rsidRPr="00183698" w:rsidRDefault="00875F19" w:rsidP="00C6003D">
      <w:pPr>
        <w:pStyle w:val="Default"/>
        <w:spacing w:line="360" w:lineRule="auto"/>
        <w:ind w:left="360"/>
        <w:jc w:val="both"/>
        <w:rPr>
          <w:rFonts w:ascii="Times New Roman" w:hAnsi="Times New Roman" w:cs="Times New Roman"/>
          <w:color w:val="auto"/>
        </w:rPr>
      </w:pPr>
    </w:p>
    <w:p w14:paraId="1D19F597" w14:textId="77777777" w:rsidR="00875F19" w:rsidRPr="00183698" w:rsidRDefault="00875F19" w:rsidP="00C6003D">
      <w:pPr>
        <w:pStyle w:val="Default"/>
        <w:spacing w:line="360" w:lineRule="auto"/>
        <w:ind w:left="360"/>
        <w:jc w:val="both"/>
        <w:rPr>
          <w:rStyle w:val="nfasissutil"/>
          <w:rFonts w:ascii="Times New Roman" w:eastAsiaTheme="majorEastAsia" w:hAnsi="Times New Roman" w:cs="Times New Roman"/>
          <w:b/>
          <w:i w:val="0"/>
          <w:iCs w:val="0"/>
          <w:color w:val="auto"/>
          <w:sz w:val="26"/>
          <w:szCs w:val="26"/>
          <w:lang w:val="es-DO"/>
        </w:rPr>
      </w:pPr>
      <w:r w:rsidRPr="00183698">
        <w:rPr>
          <w:rStyle w:val="nfasissutil"/>
          <w:rFonts w:ascii="Times New Roman" w:eastAsiaTheme="majorEastAsia" w:hAnsi="Times New Roman" w:cs="Times New Roman"/>
          <w:b/>
          <w:i w:val="0"/>
          <w:color w:val="auto"/>
          <w:sz w:val="26"/>
          <w:szCs w:val="26"/>
          <w:lang w:val="es-DO"/>
        </w:rPr>
        <w:t>Componente de Registro de Nacimiento e Identidad</w:t>
      </w:r>
    </w:p>
    <w:p w14:paraId="07EF7508" w14:textId="77777777" w:rsidR="00875F19" w:rsidRPr="004D08AD" w:rsidRDefault="00875F19" w:rsidP="00C6003D">
      <w:pPr>
        <w:pStyle w:val="Default"/>
        <w:spacing w:line="360" w:lineRule="auto"/>
        <w:rPr>
          <w:rFonts w:ascii="Times New Roman" w:hAnsi="Times New Roman" w:cs="Times New Roman"/>
          <w:color w:val="auto"/>
          <w:sz w:val="22"/>
          <w:szCs w:val="22"/>
          <w:lang w:val="es-DO"/>
        </w:rPr>
      </w:pPr>
    </w:p>
    <w:p w14:paraId="086958DA" w14:textId="77777777" w:rsidR="00875F19" w:rsidRPr="004D08AD" w:rsidRDefault="00875F19" w:rsidP="00C6003D">
      <w:pPr>
        <w:pStyle w:val="Default"/>
        <w:spacing w:line="360" w:lineRule="auto"/>
        <w:rPr>
          <w:rFonts w:ascii="Times New Roman" w:hAnsi="Times New Roman" w:cs="Times New Roman"/>
          <w:color w:val="auto"/>
          <w:sz w:val="22"/>
          <w:szCs w:val="22"/>
          <w:lang w:val="es-DO"/>
        </w:rPr>
      </w:pPr>
    </w:p>
    <w:p w14:paraId="4C82455D" w14:textId="77777777" w:rsidR="00875F19" w:rsidRPr="004D08AD" w:rsidRDefault="00875F19" w:rsidP="00183698">
      <w:pPr>
        <w:pStyle w:val="Default"/>
        <w:spacing w:line="480" w:lineRule="auto"/>
        <w:ind w:left="360"/>
        <w:jc w:val="both"/>
        <w:rPr>
          <w:rFonts w:ascii="Times New Roman" w:hAnsi="Times New Roman" w:cs="Times New Roman"/>
          <w:color w:val="auto"/>
          <w:sz w:val="22"/>
          <w:szCs w:val="22"/>
          <w:lang w:val="es-DO"/>
        </w:rPr>
      </w:pPr>
      <w:r w:rsidRPr="004D08AD">
        <w:rPr>
          <w:rFonts w:ascii="Times New Roman" w:hAnsi="Times New Roman" w:cs="Times New Roman"/>
          <w:color w:val="auto"/>
          <w:szCs w:val="22"/>
          <w:lang w:val="es-DO"/>
        </w:rPr>
        <w:t>El Registro de Nacimiento es un derecho fundamental garantizado por la Constitución dominicana. En este entendido, el INAIPI priorizó la garantía del Registro entre los Componentes de su Modelo de Atención. Para ello, se revisó, actualizó y validó la Guía del Componente de Registro de Nacimiento, para ser impresa en su versión final</w:t>
      </w:r>
      <w:r w:rsidRPr="004D08AD">
        <w:rPr>
          <w:rFonts w:ascii="Times New Roman" w:hAnsi="Times New Roman" w:cs="Times New Roman"/>
          <w:color w:val="auto"/>
          <w:sz w:val="22"/>
          <w:szCs w:val="22"/>
          <w:lang w:val="es-DO"/>
        </w:rPr>
        <w:t>.</w:t>
      </w:r>
    </w:p>
    <w:p w14:paraId="3CABD408" w14:textId="77777777" w:rsidR="00875F19" w:rsidRPr="004D08AD" w:rsidRDefault="00875F19" w:rsidP="00183698">
      <w:pPr>
        <w:pStyle w:val="Default"/>
        <w:spacing w:line="480" w:lineRule="auto"/>
        <w:ind w:left="360"/>
        <w:jc w:val="both"/>
        <w:rPr>
          <w:rFonts w:ascii="Times New Roman" w:hAnsi="Times New Roman" w:cs="Times New Roman"/>
          <w:color w:val="auto"/>
          <w:sz w:val="22"/>
          <w:szCs w:val="22"/>
          <w:lang w:val="es-DO"/>
        </w:rPr>
      </w:pPr>
    </w:p>
    <w:p w14:paraId="26F2092E" w14:textId="77777777" w:rsidR="00875F19" w:rsidRPr="004D08AD" w:rsidRDefault="00875F19" w:rsidP="00183698">
      <w:pPr>
        <w:pStyle w:val="Default"/>
        <w:spacing w:line="480" w:lineRule="auto"/>
        <w:ind w:left="360"/>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 xml:space="preserve">Durante el año 2019, el INAIPI brindó apoyo y acompañamiento para que niños, las niñas y sus familias obtuvieran sus documentos de identidad a través de los equipos locales. Para ello, identificamos niños, niñas y/o familias carecen de este documento en las redes de servicio, sensibilizamos a las familias acerca de la importancia del Registro de Nacimiento y el Acta; y, </w:t>
      </w:r>
      <w:r w:rsidRPr="004D08AD">
        <w:rPr>
          <w:rFonts w:ascii="Times New Roman" w:hAnsi="Times New Roman" w:cs="Times New Roman"/>
          <w:color w:val="auto"/>
          <w:szCs w:val="22"/>
          <w:lang w:val="es-DO"/>
        </w:rPr>
        <w:lastRenderedPageBreak/>
        <w:t>junto con ellas, iniciamos a recolectar los documentos necesarios para su obtención, de acuerdo con caso.</w:t>
      </w:r>
    </w:p>
    <w:p w14:paraId="2E56EE1F" w14:textId="77777777" w:rsidR="00875F19" w:rsidRPr="004D08AD" w:rsidRDefault="00875F19" w:rsidP="00183698">
      <w:pPr>
        <w:pStyle w:val="Default"/>
        <w:spacing w:line="480" w:lineRule="auto"/>
        <w:ind w:left="360"/>
        <w:jc w:val="both"/>
        <w:rPr>
          <w:rFonts w:ascii="Times New Roman" w:hAnsi="Times New Roman" w:cs="Times New Roman"/>
          <w:color w:val="auto"/>
          <w:szCs w:val="22"/>
          <w:lang w:val="es-DO"/>
        </w:rPr>
      </w:pPr>
    </w:p>
    <w:p w14:paraId="57F9EEE1" w14:textId="77777777" w:rsidR="00875F19" w:rsidRPr="004D08AD" w:rsidRDefault="00875F19" w:rsidP="00183698">
      <w:pPr>
        <w:pStyle w:val="Default"/>
        <w:spacing w:line="480" w:lineRule="auto"/>
        <w:ind w:left="360"/>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Asimismo, los equipos locales acompañaron a las familias a las Oficialías del Estado Civil correspondientes o coordinamos su participación en Operativos de Registro de Nacimiento articulados con la Junta Central Electoral y/o la Dirección General de Programas Especiales de la Presidencia. Espacios donde se realizó la declaración de niños, niñas, padres, madres y abuelas/os, o la certificación del registro del nacimiento.</w:t>
      </w:r>
    </w:p>
    <w:p w14:paraId="2A4E22DA" w14:textId="77777777" w:rsidR="00875F19" w:rsidRPr="004D08AD" w:rsidRDefault="00875F19" w:rsidP="00183698">
      <w:pPr>
        <w:pStyle w:val="Default"/>
        <w:spacing w:line="480" w:lineRule="auto"/>
        <w:ind w:left="360"/>
        <w:jc w:val="both"/>
        <w:rPr>
          <w:rFonts w:ascii="Times New Roman" w:hAnsi="Times New Roman" w:cs="Times New Roman"/>
          <w:color w:val="auto"/>
          <w:szCs w:val="22"/>
          <w:lang w:val="es-DO"/>
        </w:rPr>
      </w:pPr>
    </w:p>
    <w:p w14:paraId="129BDB5E" w14:textId="77777777" w:rsidR="00875F19" w:rsidRPr="004D08AD" w:rsidRDefault="00875F19" w:rsidP="00183698">
      <w:pPr>
        <w:pStyle w:val="Default"/>
        <w:spacing w:line="480" w:lineRule="auto"/>
        <w:ind w:left="360"/>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A través de estos procedimientos, se ha logrado:</w:t>
      </w:r>
      <w:r w:rsidRPr="004D08AD">
        <w:rPr>
          <w:rStyle w:val="Refdenotaalpie"/>
          <w:rFonts w:ascii="Times New Roman" w:hAnsi="Times New Roman" w:cs="Times New Roman"/>
          <w:color w:val="auto"/>
          <w:szCs w:val="22"/>
          <w:lang w:val="es-DO"/>
        </w:rPr>
        <w:footnoteReference w:id="13"/>
      </w:r>
    </w:p>
    <w:p w14:paraId="003B5448"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 xml:space="preserve">Identificación de </w:t>
      </w:r>
      <w:r w:rsidRPr="004D08AD">
        <w:rPr>
          <w:rFonts w:ascii="Times New Roman" w:hAnsi="Times New Roman" w:cs="Times New Roman"/>
          <w:b/>
          <w:color w:val="auto"/>
          <w:szCs w:val="22"/>
          <w:lang w:val="es-DO"/>
        </w:rPr>
        <w:t>12,316</w:t>
      </w:r>
      <w:r w:rsidRPr="004D08AD">
        <w:rPr>
          <w:rFonts w:ascii="Times New Roman" w:hAnsi="Times New Roman" w:cs="Times New Roman"/>
          <w:color w:val="auto"/>
          <w:szCs w:val="22"/>
          <w:lang w:val="es-DO"/>
        </w:rPr>
        <w:t xml:space="preserve"> niños y niñas nuevos/as sin registro de nacimiento.</w:t>
      </w:r>
    </w:p>
    <w:p w14:paraId="7F1D0B4B"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 xml:space="preserve">Sensibilizadas a </w:t>
      </w:r>
      <w:r w:rsidRPr="004D08AD">
        <w:rPr>
          <w:rFonts w:ascii="Times New Roman" w:hAnsi="Times New Roman" w:cs="Times New Roman"/>
          <w:b/>
          <w:color w:val="auto"/>
          <w:szCs w:val="22"/>
          <w:lang w:val="es-DO"/>
        </w:rPr>
        <w:t xml:space="preserve">7,691 </w:t>
      </w:r>
      <w:r w:rsidRPr="004D08AD">
        <w:rPr>
          <w:rFonts w:ascii="Times New Roman" w:hAnsi="Times New Roman" w:cs="Times New Roman"/>
          <w:color w:val="auto"/>
          <w:szCs w:val="22"/>
          <w:lang w:val="es-DO"/>
        </w:rPr>
        <w:t xml:space="preserve">familias. </w:t>
      </w:r>
    </w:p>
    <w:p w14:paraId="184744D8"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 xml:space="preserve">Logrando declarar y depositar expedientes de </w:t>
      </w:r>
      <w:r w:rsidRPr="004D08AD">
        <w:rPr>
          <w:rFonts w:ascii="Times New Roman" w:hAnsi="Times New Roman" w:cs="Times New Roman"/>
          <w:b/>
          <w:color w:val="auto"/>
          <w:szCs w:val="22"/>
          <w:lang w:val="es-DO"/>
        </w:rPr>
        <w:t>2,891</w:t>
      </w:r>
      <w:r w:rsidRPr="004D08AD">
        <w:rPr>
          <w:rFonts w:ascii="Times New Roman" w:hAnsi="Times New Roman" w:cs="Times New Roman"/>
          <w:color w:val="auto"/>
          <w:szCs w:val="22"/>
          <w:lang w:val="es-DO"/>
        </w:rPr>
        <w:t xml:space="preserve"> niños, niñas y sus familiares; así como,</w:t>
      </w:r>
    </w:p>
    <w:p w14:paraId="0128D96E"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 xml:space="preserve">Obtención de </w:t>
      </w:r>
      <w:r w:rsidRPr="004D08AD">
        <w:rPr>
          <w:rFonts w:ascii="Times New Roman" w:hAnsi="Times New Roman" w:cs="Times New Roman"/>
          <w:b/>
          <w:color w:val="auto"/>
          <w:szCs w:val="22"/>
          <w:lang w:val="es-DO"/>
        </w:rPr>
        <w:t>3,568</w:t>
      </w:r>
      <w:r w:rsidRPr="004D08AD">
        <w:rPr>
          <w:rFonts w:ascii="Times New Roman" w:hAnsi="Times New Roman" w:cs="Times New Roman"/>
          <w:color w:val="auto"/>
          <w:szCs w:val="22"/>
          <w:lang w:val="es-DO"/>
        </w:rPr>
        <w:t xml:space="preserve"> actas de nacimiento.</w:t>
      </w:r>
    </w:p>
    <w:p w14:paraId="172A04F7"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b/>
          <w:color w:val="auto"/>
          <w:szCs w:val="22"/>
          <w:lang w:val="es-DO"/>
        </w:rPr>
        <w:t>30</w:t>
      </w:r>
      <w:r w:rsidRPr="004D08AD">
        <w:rPr>
          <w:rFonts w:ascii="Times New Roman" w:hAnsi="Times New Roman" w:cs="Times New Roman"/>
          <w:color w:val="auto"/>
          <w:szCs w:val="22"/>
          <w:lang w:val="es-DO"/>
        </w:rPr>
        <w:t xml:space="preserve"> casos de Urgencia respondidos oportunamente.</w:t>
      </w:r>
    </w:p>
    <w:p w14:paraId="420D2D75"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Efectiva coordinación a nivel local con ayuntamientos, iglesias, hospitales y oficialías.</w:t>
      </w:r>
    </w:p>
    <w:p w14:paraId="0E95A98D" w14:textId="77777777" w:rsidR="00875F19" w:rsidRPr="004D08AD" w:rsidRDefault="00875F19" w:rsidP="00183698">
      <w:pPr>
        <w:pStyle w:val="Default"/>
        <w:numPr>
          <w:ilvl w:val="0"/>
          <w:numId w:val="7"/>
        </w:numPr>
        <w:spacing w:line="480" w:lineRule="auto"/>
        <w:jc w:val="both"/>
        <w:rPr>
          <w:rFonts w:ascii="Times New Roman" w:hAnsi="Times New Roman" w:cs="Times New Roman"/>
          <w:color w:val="auto"/>
          <w:szCs w:val="22"/>
          <w:lang w:val="es-DO"/>
        </w:rPr>
      </w:pPr>
      <w:r w:rsidRPr="004D08AD">
        <w:rPr>
          <w:rFonts w:ascii="Times New Roman" w:hAnsi="Times New Roman" w:cs="Times New Roman"/>
          <w:color w:val="auto"/>
          <w:szCs w:val="22"/>
          <w:lang w:val="es-DO"/>
        </w:rPr>
        <w:t>Coordinación a nivel nacional con DIGEPEP, Junta Central Electoral y Maternidades de Referencia.</w:t>
      </w:r>
    </w:p>
    <w:p w14:paraId="1E963F52" w14:textId="6E6BE00D" w:rsidR="00875F19" w:rsidRDefault="00875F19" w:rsidP="00183698">
      <w:pPr>
        <w:pStyle w:val="Default"/>
        <w:spacing w:line="480" w:lineRule="auto"/>
        <w:rPr>
          <w:rFonts w:ascii="Times New Roman" w:hAnsi="Times New Roman" w:cs="Times New Roman"/>
          <w:color w:val="auto"/>
          <w:sz w:val="22"/>
          <w:szCs w:val="22"/>
          <w:lang w:val="es-DO"/>
        </w:rPr>
      </w:pPr>
    </w:p>
    <w:p w14:paraId="3B7F45F7" w14:textId="1CABD64C" w:rsidR="00183698" w:rsidRDefault="00183698" w:rsidP="00183698">
      <w:pPr>
        <w:pStyle w:val="Default"/>
        <w:spacing w:line="480" w:lineRule="auto"/>
        <w:rPr>
          <w:rFonts w:ascii="Times New Roman" w:hAnsi="Times New Roman" w:cs="Times New Roman"/>
          <w:color w:val="auto"/>
          <w:sz w:val="22"/>
          <w:szCs w:val="22"/>
          <w:lang w:val="es-DO"/>
        </w:rPr>
      </w:pPr>
    </w:p>
    <w:p w14:paraId="0748D29E" w14:textId="0FC4A2EF" w:rsidR="00183698" w:rsidRDefault="00183698" w:rsidP="00183698">
      <w:pPr>
        <w:pStyle w:val="Default"/>
        <w:spacing w:line="480" w:lineRule="auto"/>
        <w:rPr>
          <w:rFonts w:ascii="Times New Roman" w:hAnsi="Times New Roman" w:cs="Times New Roman"/>
          <w:color w:val="auto"/>
          <w:sz w:val="22"/>
          <w:szCs w:val="22"/>
          <w:lang w:val="es-DO"/>
        </w:rPr>
      </w:pPr>
    </w:p>
    <w:p w14:paraId="05AB72C2" w14:textId="77777777" w:rsidR="00183698" w:rsidRPr="004D08AD" w:rsidRDefault="00183698" w:rsidP="00183698">
      <w:pPr>
        <w:pStyle w:val="Default"/>
        <w:spacing w:line="480" w:lineRule="auto"/>
        <w:rPr>
          <w:rFonts w:ascii="Times New Roman" w:hAnsi="Times New Roman" w:cs="Times New Roman"/>
          <w:color w:val="auto"/>
          <w:sz w:val="22"/>
          <w:szCs w:val="22"/>
          <w:lang w:val="es-DO"/>
        </w:rPr>
      </w:pPr>
    </w:p>
    <w:p w14:paraId="0507F001" w14:textId="77777777" w:rsidR="00875F19" w:rsidRPr="00183698" w:rsidRDefault="00875F19" w:rsidP="00C6003D">
      <w:pPr>
        <w:pStyle w:val="Default"/>
        <w:spacing w:line="360" w:lineRule="auto"/>
        <w:ind w:left="360"/>
        <w:jc w:val="both"/>
        <w:rPr>
          <w:rStyle w:val="nfasissutil"/>
          <w:rFonts w:ascii="Times New Roman" w:eastAsiaTheme="majorEastAsia" w:hAnsi="Times New Roman" w:cs="Times New Roman"/>
          <w:b/>
          <w:i w:val="0"/>
          <w:color w:val="auto"/>
          <w:sz w:val="26"/>
          <w:szCs w:val="26"/>
        </w:rPr>
      </w:pPr>
      <w:r w:rsidRPr="00183698">
        <w:rPr>
          <w:rStyle w:val="nfasissutil"/>
          <w:rFonts w:ascii="Times New Roman" w:eastAsiaTheme="majorEastAsia" w:hAnsi="Times New Roman" w:cs="Times New Roman"/>
          <w:b/>
          <w:i w:val="0"/>
          <w:color w:val="auto"/>
          <w:sz w:val="26"/>
          <w:szCs w:val="26"/>
        </w:rPr>
        <w:t>Componente de Educación Inicial</w:t>
      </w:r>
    </w:p>
    <w:p w14:paraId="1C8F0738" w14:textId="77777777" w:rsidR="00875F19" w:rsidRPr="004D08AD" w:rsidRDefault="00875F19" w:rsidP="00C6003D">
      <w:pPr>
        <w:pStyle w:val="Default"/>
        <w:spacing w:line="360" w:lineRule="auto"/>
        <w:ind w:left="360"/>
        <w:jc w:val="both"/>
        <w:rPr>
          <w:rStyle w:val="nfasissutil"/>
          <w:rFonts w:ascii="Times New Roman" w:eastAsiaTheme="majorEastAsia" w:hAnsi="Times New Roman" w:cs="Times New Roman"/>
          <w:b/>
          <w:i w:val="0"/>
          <w:color w:val="auto"/>
          <w:sz w:val="26"/>
          <w:szCs w:val="26"/>
        </w:rPr>
      </w:pPr>
    </w:p>
    <w:p w14:paraId="3614B34E" w14:textId="77777777" w:rsidR="00875F19" w:rsidRPr="004D08AD" w:rsidRDefault="00875F19" w:rsidP="00183698">
      <w:pPr>
        <w:pStyle w:val="Default"/>
        <w:spacing w:line="480" w:lineRule="auto"/>
        <w:ind w:left="360"/>
        <w:jc w:val="both"/>
        <w:rPr>
          <w:rStyle w:val="nfasissutil"/>
          <w:rFonts w:ascii="Times New Roman" w:eastAsiaTheme="majorEastAsia" w:hAnsi="Times New Roman" w:cs="Times New Roman"/>
          <w:i w:val="0"/>
          <w:color w:val="auto"/>
        </w:rPr>
      </w:pPr>
      <w:r w:rsidRPr="004D08AD">
        <w:rPr>
          <w:rStyle w:val="nfasissutil"/>
          <w:rFonts w:ascii="Times New Roman" w:eastAsiaTheme="majorEastAsia" w:hAnsi="Times New Roman" w:cs="Times New Roman"/>
          <w:i w:val="0"/>
          <w:color w:val="auto"/>
        </w:rPr>
        <w:t>El componente de Educación Inicial se implementa a través de los servicios de Estimulación Temprana- dirigido a niños y niñas de 0 a 3 años- y de Educación Inicial- dirigido a niños y niñas de 3 a 5 años; con el propósito de favorecer el desarrollo cognitivo, físico, afectivo y social de los niños y las niñas.</w:t>
      </w:r>
    </w:p>
    <w:p w14:paraId="532F8782" w14:textId="77777777" w:rsidR="00875F19" w:rsidRPr="004D08AD" w:rsidRDefault="00875F19" w:rsidP="00183698">
      <w:pPr>
        <w:pStyle w:val="Default"/>
        <w:spacing w:line="480" w:lineRule="auto"/>
        <w:ind w:left="360"/>
        <w:jc w:val="both"/>
        <w:rPr>
          <w:rStyle w:val="nfasissutil"/>
          <w:rFonts w:ascii="Times New Roman" w:eastAsiaTheme="majorEastAsia" w:hAnsi="Times New Roman" w:cs="Times New Roman"/>
          <w:i w:val="0"/>
          <w:color w:val="auto"/>
        </w:rPr>
      </w:pPr>
    </w:p>
    <w:p w14:paraId="616E6DB3" w14:textId="77777777" w:rsidR="00875F19" w:rsidRPr="004D08AD" w:rsidRDefault="00875F19" w:rsidP="00183698">
      <w:pPr>
        <w:pStyle w:val="Default"/>
        <w:spacing w:line="480" w:lineRule="auto"/>
        <w:ind w:left="360"/>
        <w:jc w:val="both"/>
        <w:rPr>
          <w:rStyle w:val="nfasissutil"/>
          <w:rFonts w:ascii="Times New Roman" w:eastAsiaTheme="majorEastAsia" w:hAnsi="Times New Roman" w:cs="Times New Roman"/>
          <w:i w:val="0"/>
          <w:color w:val="auto"/>
        </w:rPr>
      </w:pPr>
      <w:r w:rsidRPr="004D08AD">
        <w:rPr>
          <w:rStyle w:val="nfasissutil"/>
          <w:rFonts w:ascii="Times New Roman" w:eastAsiaTheme="majorEastAsia" w:hAnsi="Times New Roman" w:cs="Times New Roman"/>
          <w:i w:val="0"/>
          <w:color w:val="auto"/>
        </w:rPr>
        <w:t xml:space="preserve">Durante el 2019 los esfuerzos de este componente se centraron en el fortalecimiento técnico del personal educativo, animadores y técnicos, con el fin de mejorar sus competencias y proveerles herramientas que aseguren una educación inicial de calidad y el establecimiento de relaciones respetuosas y amorosas entre adultos y niños en cada uno de nuestros servicios. </w:t>
      </w:r>
    </w:p>
    <w:p w14:paraId="6473664F" w14:textId="77777777" w:rsidR="00875F19" w:rsidRPr="004D08AD" w:rsidRDefault="00875F19" w:rsidP="00C6003D">
      <w:pPr>
        <w:pStyle w:val="Default"/>
        <w:spacing w:line="360" w:lineRule="auto"/>
        <w:jc w:val="both"/>
        <w:rPr>
          <w:rStyle w:val="nfasissutil"/>
          <w:rFonts w:ascii="Times New Roman" w:eastAsiaTheme="majorEastAsia" w:hAnsi="Times New Roman" w:cs="Times New Roman"/>
          <w:i w:val="0"/>
          <w:color w:val="auto"/>
        </w:rPr>
      </w:pPr>
    </w:p>
    <w:p w14:paraId="3A28CF53" w14:textId="77777777" w:rsidR="00875F19" w:rsidRPr="004D08AD" w:rsidRDefault="00875F19" w:rsidP="00C6003D">
      <w:pPr>
        <w:pStyle w:val="Default"/>
        <w:spacing w:line="360" w:lineRule="auto"/>
        <w:ind w:left="360"/>
        <w:jc w:val="both"/>
        <w:rPr>
          <w:rStyle w:val="nfasissutil"/>
          <w:rFonts w:ascii="Times New Roman" w:eastAsiaTheme="majorEastAsia" w:hAnsi="Times New Roman" w:cs="Times New Roman"/>
          <w:b/>
          <w:i w:val="0"/>
          <w:color w:val="auto"/>
        </w:rPr>
      </w:pPr>
    </w:p>
    <w:p w14:paraId="4AA668D6" w14:textId="77777777" w:rsidR="00875F19" w:rsidRPr="00183698" w:rsidRDefault="00875F19" w:rsidP="00C6003D">
      <w:pPr>
        <w:pStyle w:val="Default"/>
        <w:spacing w:line="360" w:lineRule="auto"/>
        <w:ind w:left="360"/>
        <w:jc w:val="both"/>
        <w:rPr>
          <w:rStyle w:val="nfasissutil"/>
          <w:rFonts w:ascii="Times New Roman" w:eastAsiaTheme="majorEastAsia" w:hAnsi="Times New Roman" w:cs="Times New Roman"/>
          <w:b/>
          <w:i w:val="0"/>
          <w:color w:val="auto"/>
        </w:rPr>
      </w:pPr>
      <w:r w:rsidRPr="00183698">
        <w:rPr>
          <w:rStyle w:val="nfasissutil"/>
          <w:rFonts w:ascii="Times New Roman" w:eastAsiaTheme="majorEastAsia" w:hAnsi="Times New Roman" w:cs="Times New Roman"/>
          <w:b/>
          <w:i w:val="0"/>
          <w:color w:val="auto"/>
        </w:rPr>
        <w:t>Principales logros del 2019:</w:t>
      </w:r>
    </w:p>
    <w:p w14:paraId="6D10B0BB" w14:textId="77777777" w:rsidR="00875F19" w:rsidRPr="004D08AD" w:rsidRDefault="00875F19" w:rsidP="00C6003D">
      <w:pPr>
        <w:pStyle w:val="Default"/>
        <w:spacing w:line="360" w:lineRule="auto"/>
        <w:ind w:left="360"/>
        <w:jc w:val="both"/>
        <w:rPr>
          <w:rStyle w:val="nfasissutil"/>
          <w:rFonts w:ascii="Times New Roman" w:eastAsiaTheme="majorEastAsia" w:hAnsi="Times New Roman" w:cs="Times New Roman"/>
          <w:i w:val="0"/>
          <w:color w:val="auto"/>
        </w:rPr>
      </w:pPr>
    </w:p>
    <w:p w14:paraId="3458F1B7" w14:textId="77777777" w:rsidR="00875F19" w:rsidRPr="004D08AD" w:rsidRDefault="00875F19" w:rsidP="00183698">
      <w:pPr>
        <w:numPr>
          <w:ilvl w:val="0"/>
          <w:numId w:val="6"/>
        </w:numPr>
        <w:autoSpaceDE w:val="0"/>
        <w:autoSpaceDN w:val="0"/>
        <w:adjustRightInd w:val="0"/>
        <w:spacing w:after="0" w:line="480" w:lineRule="auto"/>
        <w:ind w:left="993"/>
        <w:jc w:val="both"/>
        <w:rPr>
          <w:rFonts w:eastAsiaTheme="majorEastAsia" w:cs="Times New Roman"/>
          <w:iCs/>
          <w:szCs w:val="24"/>
          <w:lang w:val="es-ES"/>
        </w:rPr>
      </w:pPr>
      <w:r w:rsidRPr="004D08AD">
        <w:rPr>
          <w:rFonts w:eastAsiaTheme="majorEastAsia" w:cs="Times New Roman"/>
          <w:b/>
          <w:iCs/>
          <w:szCs w:val="24"/>
          <w:lang w:val="es-ES"/>
        </w:rPr>
        <w:t>Actualización de la guía de Estimulación Temprana</w:t>
      </w:r>
      <w:r w:rsidRPr="004D08AD">
        <w:rPr>
          <w:rFonts w:eastAsiaTheme="majorEastAsia" w:cs="Times New Roman"/>
          <w:iCs/>
          <w:szCs w:val="24"/>
          <w:lang w:val="es-ES"/>
        </w:rPr>
        <w:t xml:space="preserve"> para la estrategia de acompañamiento a hogares y validación de la misma con animadores, técnicos y coordinadores del PBFC. </w:t>
      </w:r>
    </w:p>
    <w:p w14:paraId="533DD604" w14:textId="77777777" w:rsidR="00875F19" w:rsidRPr="004D08AD" w:rsidRDefault="00875F19" w:rsidP="00183698">
      <w:pPr>
        <w:numPr>
          <w:ilvl w:val="0"/>
          <w:numId w:val="6"/>
        </w:numPr>
        <w:autoSpaceDE w:val="0"/>
        <w:autoSpaceDN w:val="0"/>
        <w:adjustRightInd w:val="0"/>
        <w:spacing w:after="0" w:line="480" w:lineRule="auto"/>
        <w:ind w:left="993"/>
        <w:jc w:val="both"/>
        <w:rPr>
          <w:rFonts w:eastAsiaTheme="majorEastAsia" w:cs="Times New Roman"/>
          <w:iCs/>
          <w:szCs w:val="24"/>
          <w:lang w:val="es-ES"/>
        </w:rPr>
      </w:pPr>
      <w:r w:rsidRPr="004D08AD">
        <w:rPr>
          <w:rFonts w:eastAsiaTheme="majorEastAsia" w:cs="Times New Roman"/>
          <w:b/>
          <w:iCs/>
          <w:szCs w:val="24"/>
          <w:lang w:val="es-ES"/>
        </w:rPr>
        <w:t>Diseño de Guías de Actividades</w:t>
      </w:r>
      <w:r w:rsidRPr="004D08AD">
        <w:rPr>
          <w:rFonts w:eastAsiaTheme="majorEastAsia" w:cs="Times New Roman"/>
          <w:iCs/>
          <w:szCs w:val="24"/>
          <w:lang w:val="es-ES"/>
        </w:rPr>
        <w:t xml:space="preserve"> por edades para los CAIPI, con el objetivo de proveerles al equipo educativo actividades apropiadas para cada uno de los momentos de las rutinas de las salas que les sirvan de referente para la mejora de la calidad de su planificación educativa. </w:t>
      </w:r>
    </w:p>
    <w:p w14:paraId="06483DCF" w14:textId="77777777" w:rsidR="00875F19" w:rsidRPr="004D08AD" w:rsidRDefault="00875F19" w:rsidP="00183698">
      <w:pPr>
        <w:numPr>
          <w:ilvl w:val="0"/>
          <w:numId w:val="6"/>
        </w:numPr>
        <w:autoSpaceDE w:val="0"/>
        <w:autoSpaceDN w:val="0"/>
        <w:adjustRightInd w:val="0"/>
        <w:spacing w:after="0" w:line="480" w:lineRule="auto"/>
        <w:ind w:left="993"/>
        <w:jc w:val="both"/>
        <w:rPr>
          <w:rFonts w:eastAsiaTheme="majorEastAsia" w:cs="Times New Roman"/>
          <w:iCs/>
          <w:szCs w:val="24"/>
          <w:lang w:val="es-ES"/>
        </w:rPr>
      </w:pPr>
      <w:r w:rsidRPr="004D08AD">
        <w:rPr>
          <w:rFonts w:eastAsiaTheme="majorEastAsia" w:cs="Times New Roman"/>
          <w:b/>
          <w:iCs/>
          <w:szCs w:val="24"/>
          <w:lang w:val="es-ES"/>
        </w:rPr>
        <w:t>12 encuentros de fortalecimiento técnico</w:t>
      </w:r>
      <w:r w:rsidRPr="004D08AD">
        <w:rPr>
          <w:rFonts w:eastAsiaTheme="majorEastAsia" w:cs="Times New Roman"/>
          <w:iCs/>
          <w:szCs w:val="24"/>
          <w:lang w:val="es-ES"/>
        </w:rPr>
        <w:t xml:space="preserve"> con Coordinadoras Educativas y técnicos de programas CAIPI y PBFC a nivel nacional.</w:t>
      </w:r>
    </w:p>
    <w:p w14:paraId="1C77E653" w14:textId="77777777" w:rsidR="00875F19" w:rsidRPr="004D08AD" w:rsidRDefault="00875F19" w:rsidP="00183698">
      <w:pPr>
        <w:numPr>
          <w:ilvl w:val="0"/>
          <w:numId w:val="6"/>
        </w:numPr>
        <w:autoSpaceDE w:val="0"/>
        <w:autoSpaceDN w:val="0"/>
        <w:adjustRightInd w:val="0"/>
        <w:spacing w:after="0" w:line="480" w:lineRule="auto"/>
        <w:ind w:left="993"/>
        <w:jc w:val="both"/>
        <w:rPr>
          <w:rFonts w:eastAsiaTheme="majorEastAsia" w:cs="Times New Roman"/>
          <w:iCs/>
          <w:szCs w:val="24"/>
          <w:lang w:val="es-ES"/>
        </w:rPr>
      </w:pPr>
      <w:r w:rsidRPr="004D08AD">
        <w:rPr>
          <w:rFonts w:eastAsiaTheme="majorEastAsia" w:cs="Times New Roman"/>
          <w:iCs/>
          <w:szCs w:val="24"/>
          <w:lang w:val="es-ES"/>
        </w:rPr>
        <w:lastRenderedPageBreak/>
        <w:t xml:space="preserve">Elaboración de </w:t>
      </w:r>
      <w:r w:rsidRPr="004D08AD">
        <w:rPr>
          <w:rFonts w:eastAsiaTheme="majorEastAsia" w:cs="Times New Roman"/>
          <w:b/>
          <w:iCs/>
          <w:szCs w:val="24"/>
          <w:lang w:val="es-ES"/>
        </w:rPr>
        <w:t>contenido y herramientas para Jornada de Verano</w:t>
      </w:r>
      <w:r w:rsidRPr="004D08AD">
        <w:rPr>
          <w:rFonts w:eastAsiaTheme="majorEastAsia" w:cs="Times New Roman"/>
          <w:iCs/>
          <w:szCs w:val="24"/>
          <w:lang w:val="es-ES"/>
        </w:rPr>
        <w:t xml:space="preserve"> del Componente de Educación Inicial con el tema “La Política de Tolerancia 0 y Herramientas Adecuadas para el Fomento de Relaciones Respetuosas” dirigido a agentes educativas, asistentes educativas, coordinadoras educativas, coordinadores de centros y técnicos. Formación a los formadores de esta jornada y acompañamiento técnico a la misma. </w:t>
      </w:r>
    </w:p>
    <w:p w14:paraId="27B21BEE"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szCs w:val="24"/>
          <w:lang w:val="es-ES"/>
        </w:rPr>
        <w:t xml:space="preserve">Seis </w:t>
      </w:r>
      <w:r w:rsidRPr="004D08AD">
        <w:rPr>
          <w:rFonts w:cs="Times New Roman"/>
          <w:szCs w:val="24"/>
          <w:lang w:val="es-419"/>
        </w:rPr>
        <w:t xml:space="preserve">visitas de </w:t>
      </w:r>
      <w:r w:rsidRPr="004D08AD">
        <w:rPr>
          <w:rFonts w:cs="Times New Roman"/>
          <w:b/>
          <w:szCs w:val="24"/>
          <w:lang w:val="es-419"/>
        </w:rPr>
        <w:t>Monitoreo</w:t>
      </w:r>
      <w:r w:rsidRPr="004D08AD">
        <w:rPr>
          <w:rFonts w:cs="Times New Roman"/>
          <w:szCs w:val="24"/>
          <w:lang w:val="es-419"/>
        </w:rPr>
        <w:t xml:space="preserve"> a la implementación del </w:t>
      </w:r>
      <w:r w:rsidRPr="004D08AD">
        <w:rPr>
          <w:rFonts w:cs="Times New Roman"/>
          <w:b/>
          <w:szCs w:val="24"/>
          <w:lang w:val="es-419"/>
        </w:rPr>
        <w:t>Protocolo de Transición</w:t>
      </w:r>
      <w:r w:rsidRPr="004D08AD">
        <w:rPr>
          <w:rFonts w:cs="Times New Roman"/>
          <w:szCs w:val="24"/>
          <w:lang w:val="es-419"/>
        </w:rPr>
        <w:t xml:space="preserve">, en diferentes territorios del país. </w:t>
      </w:r>
    </w:p>
    <w:p w14:paraId="76E6388C"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szCs w:val="24"/>
          <w:lang w:val="es-419"/>
        </w:rPr>
        <w:t xml:space="preserve">Cuatro reuniones de articulación con los equipos de las direcciones de Educación Inicial y Educación Especial del Ministerio de Educación, para asegurar la adecuada implementación del Protocolo de Transición INAIPI - MINERD y la transición de los niños y niñas con condición de discapacidad. </w:t>
      </w:r>
    </w:p>
    <w:p w14:paraId="791450D0"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szCs w:val="24"/>
          <w:lang w:val="es-419"/>
        </w:rPr>
        <w:t xml:space="preserve">Revisión y actualización de los módulos del Componente de Educación Inicial para la Formación Básica de los recursos humanos y acompañamiento a su implementación. </w:t>
      </w:r>
    </w:p>
    <w:p w14:paraId="1B6D2271"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szCs w:val="24"/>
          <w:lang w:val="es-419"/>
        </w:rPr>
        <w:t xml:space="preserve">Diseño de módulo de Formación Básica en modalidad sabatina, para la formación de los equipos educativos de los CAIPI antiguos CIANIS. </w:t>
      </w:r>
    </w:p>
    <w:p w14:paraId="44CF0BA9"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szCs w:val="24"/>
          <w:lang w:val="es-419"/>
        </w:rPr>
        <w:t>Taller a coordinadores y técnicos de la modalidad de FEE del PBFC con el fin de proveer herramientas teórico-prácticas coherentes con el Modelo de Atención del INAIPI.</w:t>
      </w:r>
    </w:p>
    <w:p w14:paraId="55FF3E97"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b/>
          <w:szCs w:val="24"/>
          <w:lang w:val="es-419"/>
        </w:rPr>
        <w:t>7 visitas de acompañamiento</w:t>
      </w:r>
      <w:r w:rsidRPr="004D08AD">
        <w:rPr>
          <w:rFonts w:cs="Times New Roman"/>
          <w:szCs w:val="24"/>
          <w:lang w:val="es-419"/>
        </w:rPr>
        <w:t xml:space="preserve"> técnico a coordinadoras educativas a partir de alertas recibidas por el departamento CAIPI, con el objetivo de ofrecer orientaciones técnicas para la mejora de la calidad de los servicios de Estimulación Temprana y Educación Inicial.</w:t>
      </w:r>
    </w:p>
    <w:p w14:paraId="3C110BC9"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b/>
          <w:szCs w:val="24"/>
          <w:lang w:val="es-419"/>
        </w:rPr>
        <w:t xml:space="preserve">6 visitas de acompañamiento técnico a CAIPI T, </w:t>
      </w:r>
      <w:r w:rsidRPr="004D08AD">
        <w:rPr>
          <w:rFonts w:cs="Times New Roman"/>
          <w:szCs w:val="24"/>
          <w:lang w:val="es-419"/>
        </w:rPr>
        <w:t xml:space="preserve">antiguos CIANI, luego de recibir la formación básica en el servicio de Estimulación Temprana, a las Agentes, Asistentes, </w:t>
      </w:r>
      <w:r w:rsidRPr="004D08AD">
        <w:rPr>
          <w:rFonts w:cs="Times New Roman"/>
          <w:szCs w:val="24"/>
          <w:lang w:val="es-419"/>
        </w:rPr>
        <w:lastRenderedPageBreak/>
        <w:t xml:space="preserve">Coordinadoras Educativas y Técnicos de red, con el objetivo de garantizar la implementación de estrategias significativas para el desarrollo de los niños y las niñas. </w:t>
      </w:r>
    </w:p>
    <w:p w14:paraId="74FDEB31" w14:textId="77777777" w:rsidR="00875F19" w:rsidRPr="004D08AD" w:rsidRDefault="00875F19" w:rsidP="00183698">
      <w:pPr>
        <w:numPr>
          <w:ilvl w:val="0"/>
          <w:numId w:val="6"/>
        </w:numPr>
        <w:autoSpaceDE w:val="0"/>
        <w:autoSpaceDN w:val="0"/>
        <w:adjustRightInd w:val="0"/>
        <w:spacing w:after="0" w:line="480" w:lineRule="auto"/>
        <w:ind w:left="993"/>
        <w:jc w:val="both"/>
        <w:rPr>
          <w:rFonts w:cs="Times New Roman"/>
          <w:szCs w:val="24"/>
          <w:lang w:val="es-419"/>
        </w:rPr>
      </w:pPr>
      <w:r w:rsidRPr="004D08AD">
        <w:rPr>
          <w:rFonts w:cs="Times New Roman"/>
          <w:b/>
          <w:szCs w:val="24"/>
        </w:rPr>
        <w:t>8 visitas de acompañamiento</w:t>
      </w:r>
      <w:r w:rsidRPr="004D08AD">
        <w:rPr>
          <w:rFonts w:cs="Times New Roman"/>
          <w:szCs w:val="24"/>
        </w:rPr>
        <w:t xml:space="preserve"> técnico a la implementación de las actividades de Estimulación Temprana, a Agentes de Estimulación Temprana CAFI y Coordinadora Educativa, después de recibir la formación en la actualización de la guía del Programa de Base Familiar y Comunitaria.  </w:t>
      </w:r>
    </w:p>
    <w:p w14:paraId="34D076B9" w14:textId="77777777" w:rsidR="00875F19" w:rsidRPr="004D08AD" w:rsidRDefault="00875F19" w:rsidP="00C6003D">
      <w:pPr>
        <w:pStyle w:val="Ttulo3"/>
        <w:spacing w:line="360" w:lineRule="auto"/>
        <w:rPr>
          <w:rFonts w:cs="Times New Roman"/>
        </w:rPr>
      </w:pPr>
    </w:p>
    <w:p w14:paraId="367DC06B" w14:textId="066ACD7B" w:rsidR="00B150EF" w:rsidRPr="004D08AD" w:rsidRDefault="00422A56" w:rsidP="00C6003D">
      <w:pPr>
        <w:pStyle w:val="Ttulo3"/>
        <w:spacing w:line="360" w:lineRule="auto"/>
        <w:rPr>
          <w:rFonts w:cs="Times New Roman"/>
        </w:rPr>
      </w:pPr>
      <w:bookmarkStart w:id="29" w:name="_Toc27142074"/>
      <w:r w:rsidRPr="004D08AD">
        <w:rPr>
          <w:rFonts w:cs="Times New Roman"/>
        </w:rPr>
        <w:t>Participación de la Familia y la Comunidad</w:t>
      </w:r>
      <w:bookmarkEnd w:id="29"/>
      <w:r w:rsidRPr="004D08AD">
        <w:rPr>
          <w:rFonts w:cs="Times New Roman"/>
        </w:rPr>
        <w:t xml:space="preserve"> </w:t>
      </w:r>
    </w:p>
    <w:p w14:paraId="28098B18" w14:textId="77777777" w:rsidR="00B150EF" w:rsidRPr="004D08AD" w:rsidRDefault="00B150EF" w:rsidP="00C6003D">
      <w:pPr>
        <w:spacing w:after="0" w:line="360" w:lineRule="auto"/>
        <w:jc w:val="both"/>
        <w:rPr>
          <w:rFonts w:eastAsia="Times New Roman" w:cs="Times New Roman"/>
          <w:lang w:eastAsia="es-DO"/>
        </w:rPr>
      </w:pPr>
    </w:p>
    <w:p w14:paraId="63B796F8" w14:textId="77777777" w:rsidR="00F47F9A" w:rsidRPr="004D08AD" w:rsidRDefault="00F47F9A" w:rsidP="00183698">
      <w:pPr>
        <w:spacing w:line="480" w:lineRule="auto"/>
        <w:jc w:val="both"/>
        <w:rPr>
          <w:rFonts w:cs="Times New Roman"/>
        </w:rPr>
      </w:pPr>
      <w:r w:rsidRPr="004D08AD">
        <w:rPr>
          <w:rFonts w:cs="Times New Roman"/>
        </w:rPr>
        <w:t xml:space="preserve">La participación de las familias y las comunidades en la provisión de los servicios del INAIPI, representa uno de los desafíos que tiene la institución en el orden de generar empoderamiento y desarrollo local en materia de oferta de calidad, sostenida y sostenible, en primera infancia. </w:t>
      </w:r>
    </w:p>
    <w:p w14:paraId="15278D06" w14:textId="77777777" w:rsidR="00F47F9A" w:rsidRPr="004D08AD" w:rsidRDefault="00F47F9A" w:rsidP="00183698">
      <w:pPr>
        <w:spacing w:line="480" w:lineRule="auto"/>
        <w:jc w:val="both"/>
        <w:rPr>
          <w:rFonts w:cs="Times New Roman"/>
        </w:rPr>
      </w:pPr>
      <w:r w:rsidRPr="004D08AD">
        <w:rPr>
          <w:rFonts w:cs="Times New Roman"/>
        </w:rPr>
        <w:t>Desde los lineamientos de la política, así como desde el modelo de atención integral a la primera infancia que se implementa desde el INAIPI, el cual está basado en el enfoque de derecho que se plante en la constitución y en la estrategia nacional de desarrollo, se ha concebido la participación como el proceso de involucramiento activo y progresivo de niñas, niños, familias, comunidad y sociedad en sentido general en la gestión de los servicios (END 2030, 2012; Constitución de la República Dominicana, 2010).</w:t>
      </w:r>
    </w:p>
    <w:p w14:paraId="2959EC5C" w14:textId="77777777" w:rsidR="00F47F9A" w:rsidRPr="004D08AD" w:rsidRDefault="00F47F9A" w:rsidP="00183698">
      <w:pPr>
        <w:spacing w:line="480" w:lineRule="auto"/>
        <w:jc w:val="both"/>
        <w:rPr>
          <w:rFonts w:cs="Times New Roman"/>
        </w:rPr>
      </w:pPr>
      <w:r w:rsidRPr="004D08AD">
        <w:rPr>
          <w:rFonts w:cs="Times New Roman"/>
        </w:rPr>
        <w:t>A continuación, se presenta, con mayor nivel de detalle, los principales logros alcanzados en función de su mandato institucional y de las acciones contenidas en el Plan Operativo Anual 2019, con miras a garantizar la ejecución oportuna y con calidad de la puesta en marcha de los servicios, el empoderamiento y corresponsabilidad de las familias y las comunidades en el desarrollo integral de la primera infancia.</w:t>
      </w:r>
    </w:p>
    <w:p w14:paraId="6A067ABD" w14:textId="57F3A0F1" w:rsidR="00F47F9A" w:rsidRPr="004D08AD" w:rsidRDefault="00F47F9A" w:rsidP="00C6003D">
      <w:pPr>
        <w:pStyle w:val="Ttulo3"/>
        <w:spacing w:line="360" w:lineRule="auto"/>
        <w:rPr>
          <w:rFonts w:cs="Times New Roman"/>
        </w:rPr>
      </w:pPr>
      <w:bookmarkStart w:id="30" w:name="_Toc24645550"/>
      <w:bookmarkStart w:id="31" w:name="_Toc27142075"/>
      <w:r w:rsidRPr="004D08AD">
        <w:rPr>
          <w:rFonts w:cs="Times New Roman"/>
        </w:rPr>
        <w:lastRenderedPageBreak/>
        <w:t>Comités de Padres y Madres (CPMT)</w:t>
      </w:r>
      <w:bookmarkEnd w:id="30"/>
      <w:bookmarkEnd w:id="31"/>
    </w:p>
    <w:p w14:paraId="159F9B46" w14:textId="77777777" w:rsidR="00F47F9A" w:rsidRPr="004D08AD" w:rsidRDefault="00F47F9A" w:rsidP="00C6003D">
      <w:pPr>
        <w:pStyle w:val="Sinespaciado"/>
        <w:spacing w:line="360" w:lineRule="auto"/>
        <w:rPr>
          <w:rFonts w:ascii="Times New Roman" w:hAnsi="Times New Roman" w:cs="Times New Roman"/>
        </w:rPr>
      </w:pPr>
    </w:p>
    <w:p w14:paraId="27149483" w14:textId="77777777" w:rsidR="00F47F9A" w:rsidRPr="004D08AD" w:rsidRDefault="00F47F9A" w:rsidP="00183698">
      <w:pPr>
        <w:spacing w:line="480" w:lineRule="auto"/>
        <w:jc w:val="both"/>
        <w:rPr>
          <w:rFonts w:cs="Times New Roman"/>
        </w:rPr>
      </w:pPr>
      <w:r w:rsidRPr="004D08AD">
        <w:rPr>
          <w:rFonts w:cs="Times New Roman"/>
        </w:rPr>
        <w:t>Los Comité de Madres, Padres y Tutores (CPMT) son espacios de participación y representación de las familias que tienen niños y niñas integrados en las distintas modalidades de servicios gestionadas por INAIPI a nivel nacional.</w:t>
      </w:r>
    </w:p>
    <w:p w14:paraId="5B923563" w14:textId="77777777" w:rsidR="00F47F9A" w:rsidRPr="004D08AD" w:rsidRDefault="00F47F9A" w:rsidP="00183698">
      <w:pPr>
        <w:spacing w:line="480" w:lineRule="auto"/>
        <w:jc w:val="both"/>
        <w:rPr>
          <w:rFonts w:cs="Times New Roman"/>
        </w:rPr>
      </w:pPr>
      <w:r w:rsidRPr="004D08AD">
        <w:rPr>
          <w:rFonts w:cs="Times New Roman"/>
        </w:rPr>
        <w:t>La organización de los CPMT es un eje clave de cara a la participación de las familias en la implementación de la política nacional de atención integral a la primera infancia, en este sentido desde el INAIPI se procura la integración plena de los padres y madres en las distintas acciones que buscan garantizar servicios de calidad acorde a las necesidades de las familias.</w:t>
      </w:r>
    </w:p>
    <w:p w14:paraId="131701F7" w14:textId="77777777" w:rsidR="00F47F9A" w:rsidRPr="004D08AD" w:rsidRDefault="00F47F9A" w:rsidP="00183698">
      <w:pPr>
        <w:spacing w:line="480" w:lineRule="auto"/>
        <w:jc w:val="both"/>
        <w:rPr>
          <w:rFonts w:cs="Times New Roman"/>
        </w:rPr>
      </w:pPr>
      <w:r w:rsidRPr="004D08AD">
        <w:rPr>
          <w:rFonts w:cs="Times New Roman"/>
          <w:szCs w:val="24"/>
        </w:rPr>
        <w:t xml:space="preserve">Como parte de la estrategia a impulsar en este año, se han definido como acciones claves </w:t>
      </w:r>
      <w:r w:rsidRPr="004D08AD">
        <w:rPr>
          <w:rFonts w:cs="Times New Roman"/>
          <w:b/>
          <w:szCs w:val="24"/>
        </w:rPr>
        <w:t>la orientación y acompañamiento al personal técnico en territorio y colaboradores/as de los centros de servicios, información y sensibilización, la conformación de espacios de coordinación, la capacitación, la elaboración e implementación de planes de trabajo, los intercambios de experiencias y evaluación de los procesos</w:t>
      </w:r>
      <w:r w:rsidRPr="004D08AD">
        <w:rPr>
          <w:rFonts w:cs="Times New Roman"/>
          <w:szCs w:val="24"/>
        </w:rPr>
        <w:t xml:space="preserve">, todo esto con el propósito de fortalecer y </w:t>
      </w:r>
      <w:r w:rsidRPr="004D08AD">
        <w:rPr>
          <w:rFonts w:cs="Times New Roman"/>
        </w:rPr>
        <w:t xml:space="preserve"> concretizar una mayor integración y activa participación de las familias en la gestión de los servicios de atención integral a la primera infancia.</w:t>
      </w:r>
    </w:p>
    <w:p w14:paraId="74B322E4" w14:textId="77777777" w:rsidR="00F47F9A" w:rsidRPr="004D08AD" w:rsidRDefault="00F47F9A" w:rsidP="00183698">
      <w:pPr>
        <w:spacing w:line="480" w:lineRule="auto"/>
        <w:jc w:val="both"/>
        <w:rPr>
          <w:rFonts w:cs="Times New Roman"/>
        </w:rPr>
      </w:pPr>
      <w:r w:rsidRPr="004D08AD">
        <w:rPr>
          <w:rFonts w:cs="Times New Roman"/>
        </w:rPr>
        <w:t>En este sentido, durante el 2019, se continuó trabajando para incrementar la cantidad de centros que tienen organizados CPMT, mostrando avances significativos en relación a las metas establecidas para este periodo.</w:t>
      </w:r>
    </w:p>
    <w:p w14:paraId="174E6D95" w14:textId="5B533D4E" w:rsidR="00F47F9A" w:rsidRPr="004D08AD" w:rsidRDefault="00F47F9A" w:rsidP="00183698">
      <w:pPr>
        <w:spacing w:line="480" w:lineRule="auto"/>
        <w:jc w:val="both"/>
        <w:rPr>
          <w:rFonts w:eastAsia="Calibri" w:cs="Times New Roman"/>
        </w:rPr>
      </w:pPr>
      <w:r w:rsidRPr="004D08AD">
        <w:rPr>
          <w:rFonts w:cs="Times New Roman"/>
        </w:rPr>
        <w:t xml:space="preserve">Con el objetivo de ofrecer mejor acompañamiento a personal técnico y colaboradores/as de los centros, se informa de la realización de </w:t>
      </w:r>
      <w:r w:rsidRPr="004D08AD">
        <w:rPr>
          <w:rFonts w:cs="Times New Roman"/>
          <w:b/>
        </w:rPr>
        <w:t>4 encuentros con los equipos técnicos en las regiones</w:t>
      </w:r>
      <w:r w:rsidRPr="004D08AD">
        <w:rPr>
          <w:rFonts w:eastAsia="Calibri" w:cs="Times New Roman"/>
        </w:rPr>
        <w:t xml:space="preserve"> </w:t>
      </w:r>
      <w:r w:rsidR="00772418">
        <w:rPr>
          <w:rFonts w:eastAsia="Calibri" w:cs="Times New Roman"/>
        </w:rPr>
        <w:t>Metropolitana</w:t>
      </w:r>
      <w:r w:rsidRPr="004D08AD">
        <w:rPr>
          <w:rFonts w:eastAsia="Calibri" w:cs="Times New Roman"/>
        </w:rPr>
        <w:t xml:space="preserve">, Este, Sur y Norte Oriental. </w:t>
      </w:r>
    </w:p>
    <w:p w14:paraId="36CE9E35" w14:textId="448CC39F" w:rsidR="00F47F9A" w:rsidRPr="004D08AD" w:rsidRDefault="00F47F9A" w:rsidP="00183698">
      <w:pPr>
        <w:spacing w:line="480" w:lineRule="auto"/>
        <w:jc w:val="both"/>
        <w:rPr>
          <w:rFonts w:eastAsia="Calibri" w:cs="Times New Roman"/>
        </w:rPr>
      </w:pPr>
      <w:r w:rsidRPr="004D08AD">
        <w:rPr>
          <w:rFonts w:eastAsia="Calibri" w:cs="Times New Roman"/>
        </w:rPr>
        <w:lastRenderedPageBreak/>
        <w:t xml:space="preserve">Como parte de la estrategia se reseña la realización de </w:t>
      </w:r>
      <w:r w:rsidRPr="004D08AD">
        <w:rPr>
          <w:rFonts w:eastAsia="Calibri" w:cs="Times New Roman"/>
          <w:b/>
        </w:rPr>
        <w:t>1,614 visitas de acompañamientos</w:t>
      </w:r>
      <w:r w:rsidRPr="004D08AD">
        <w:rPr>
          <w:rFonts w:eastAsia="Calibri" w:cs="Times New Roman"/>
        </w:rPr>
        <w:t xml:space="preserve">, con la participación </w:t>
      </w:r>
      <w:r w:rsidRPr="004D08AD">
        <w:rPr>
          <w:rFonts w:eastAsia="Calibri" w:cs="Times New Roman"/>
          <w:b/>
        </w:rPr>
        <w:t>12,928 personas</w:t>
      </w:r>
      <w:r w:rsidRPr="004D08AD">
        <w:rPr>
          <w:rFonts w:eastAsia="Calibri" w:cs="Times New Roman"/>
        </w:rPr>
        <w:t xml:space="preserve">, entre integrantes de los centros y los equipos de coordinación de los CPMT. El propósito de las misma, estuvo centrado en orientar a los centros y a los CPMT como espacios de participación sobre su accionar y relaciones con los centros y las familias. Estas visitas están distribuidas de la siguiente manera: 630 en la Región </w:t>
      </w:r>
      <w:r w:rsidR="00772418">
        <w:rPr>
          <w:rFonts w:eastAsia="Calibri" w:cs="Times New Roman"/>
        </w:rPr>
        <w:t>Metropolitana</w:t>
      </w:r>
      <w:r w:rsidRPr="004D08AD">
        <w:rPr>
          <w:rFonts w:eastAsia="Calibri" w:cs="Times New Roman"/>
        </w:rPr>
        <w:t xml:space="preserve">, 355 en la Región Sur, 307 en la región Norte 0ccidental, 160 en la Región Norte Oriental y 162 en la Región Este. </w:t>
      </w:r>
    </w:p>
    <w:p w14:paraId="2F98301F" w14:textId="23E8E1E5" w:rsidR="00F47F9A" w:rsidRDefault="00F47F9A" w:rsidP="00183698">
      <w:pPr>
        <w:spacing w:line="480" w:lineRule="auto"/>
        <w:jc w:val="both"/>
        <w:rPr>
          <w:rFonts w:cs="Times New Roman"/>
        </w:rPr>
      </w:pPr>
      <w:r w:rsidRPr="004D08AD">
        <w:rPr>
          <w:rFonts w:cs="Times New Roman"/>
        </w:rPr>
        <w:t xml:space="preserve">La organización de estos espacios de participación generó una movilización de </w:t>
      </w:r>
      <w:r w:rsidRPr="004D08AD">
        <w:rPr>
          <w:rFonts w:cs="Times New Roman"/>
          <w:b/>
        </w:rPr>
        <w:t xml:space="preserve">10,950 familias </w:t>
      </w:r>
      <w:r w:rsidRPr="004D08AD">
        <w:rPr>
          <w:rFonts w:cs="Times New Roman"/>
        </w:rPr>
        <w:t>en las acciones de</w:t>
      </w:r>
      <w:r w:rsidRPr="004D08AD">
        <w:rPr>
          <w:rFonts w:cs="Times New Roman"/>
          <w:b/>
        </w:rPr>
        <w:t xml:space="preserve"> información y sensibilización</w:t>
      </w:r>
      <w:r w:rsidRPr="004D08AD">
        <w:rPr>
          <w:rFonts w:cs="Times New Roman"/>
        </w:rPr>
        <w:t xml:space="preserve">, de las cuales 5,170 fueron en la Región </w:t>
      </w:r>
      <w:r w:rsidR="00772418">
        <w:rPr>
          <w:rFonts w:cs="Times New Roman"/>
        </w:rPr>
        <w:t>Metropolitana</w:t>
      </w:r>
      <w:r w:rsidRPr="004D08AD">
        <w:rPr>
          <w:rFonts w:cs="Times New Roman"/>
        </w:rPr>
        <w:t>, 1,080 en el Norte Occidental, 2,790 en la Región Este, 1,170 en el Norte Oriental y 1,350 en la Región Sur.</w:t>
      </w:r>
    </w:p>
    <w:p w14:paraId="02D8DEE1" w14:textId="77777777" w:rsidR="00772418" w:rsidRDefault="00772418" w:rsidP="00183698">
      <w:pPr>
        <w:pStyle w:val="xmsonormal"/>
        <w:spacing w:before="0" w:beforeAutospacing="0" w:after="0" w:afterAutospacing="0" w:line="480" w:lineRule="auto"/>
        <w:jc w:val="both"/>
        <w:rPr>
          <w:rFonts w:ascii="Franklin Gothic Book" w:hAnsi="Franklin Gothic Book"/>
          <w:b/>
          <w:bCs/>
          <w:color w:val="000000"/>
          <w:sz w:val="22"/>
          <w:szCs w:val="22"/>
          <w:highlight w:val="yellow"/>
          <w:bdr w:val="none" w:sz="0" w:space="0" w:color="auto" w:frame="1"/>
          <w:lang w:val="es-US"/>
        </w:rPr>
      </w:pPr>
    </w:p>
    <w:p w14:paraId="48B46B10" w14:textId="77777777" w:rsidR="00772418" w:rsidRDefault="00772418" w:rsidP="00183698">
      <w:pPr>
        <w:spacing w:line="480" w:lineRule="auto"/>
        <w:jc w:val="both"/>
        <w:rPr>
          <w:rFonts w:cs="Times New Roman"/>
        </w:rPr>
      </w:pPr>
      <w:r w:rsidRPr="00772418">
        <w:rPr>
          <w:rFonts w:cs="Times New Roman"/>
        </w:rPr>
        <w:t>Se logró el establecimiento de nuevos espacios organizativos de las familias, a través de la conformación de 71 nuevos Comités de Madres, Padres y Tutores, los mismo se distribuyen por región, 42 en la Región Metropolitana, 22 en la Región Este, 4 en la Región Sur, 2 en la Región Norte Oriental y 1 en la Región Norte Occidental.  A la fecha y en el nivel nacional contamos con 475 CPMT que están organizados entorno a los centros de servicios (264 al 2017, 140 en el 2018 y 71 en el 2019).</w:t>
      </w:r>
    </w:p>
    <w:p w14:paraId="4FFBA67D" w14:textId="5F9551E6" w:rsidR="00772418" w:rsidRDefault="00772418" w:rsidP="00183698">
      <w:pPr>
        <w:spacing w:line="480" w:lineRule="auto"/>
        <w:jc w:val="both"/>
        <w:rPr>
          <w:rFonts w:cs="Times New Roman"/>
        </w:rPr>
      </w:pPr>
      <w:r w:rsidRPr="00772418">
        <w:rPr>
          <w:rFonts w:cs="Times New Roman"/>
        </w:rPr>
        <w:t xml:space="preserve">La restructuración de los CPMT es el proceso mediante el cual son sustituidos los integrantes de los equipos de coordinación de los Comité de Padre, Madre y Tutores mediante la realización de asamblea eleccionaria, en este sentido en el 2019, fueron restructuraron 57 Comité de Padres, Madres y Tutores, 15 en la Región Metro, 11 en la Región Sur, 11 en la Región Norte Occidental, 11 en la Región Norte Oriental y 9 en la Región Este. En este sentido desde el inicio del proceso </w:t>
      </w:r>
      <w:r w:rsidRPr="00772418">
        <w:rPr>
          <w:rFonts w:cs="Times New Roman"/>
        </w:rPr>
        <w:lastRenderedPageBreak/>
        <w:t>de organización de las familias en los CPMT, 181 han elegido una nueva directiva después de ser constituido, 124 en el 2018 y 57 en el 2019.</w:t>
      </w:r>
    </w:p>
    <w:p w14:paraId="0FE67024" w14:textId="115D97A8" w:rsidR="00F47F9A" w:rsidRPr="004D08AD" w:rsidRDefault="00F47F9A" w:rsidP="00183698">
      <w:pPr>
        <w:spacing w:line="480" w:lineRule="auto"/>
        <w:jc w:val="both"/>
        <w:rPr>
          <w:rFonts w:cs="Times New Roman"/>
        </w:rPr>
      </w:pPr>
      <w:r w:rsidRPr="004D08AD">
        <w:rPr>
          <w:rFonts w:cs="Times New Roman"/>
        </w:rPr>
        <w:t xml:space="preserve">En la fase de constitución de los CPMT participaron </w:t>
      </w:r>
      <w:r w:rsidRPr="004D08AD">
        <w:rPr>
          <w:rFonts w:cs="Times New Roman"/>
          <w:b/>
        </w:rPr>
        <w:t>12,800 personas</w:t>
      </w:r>
      <w:r w:rsidRPr="004D08AD">
        <w:rPr>
          <w:rFonts w:cs="Times New Roman"/>
        </w:rPr>
        <w:t xml:space="preserve">, 5,700 en la Región </w:t>
      </w:r>
      <w:r w:rsidR="00772418">
        <w:rPr>
          <w:rFonts w:cs="Times New Roman"/>
        </w:rPr>
        <w:t>Metropolitana</w:t>
      </w:r>
      <w:r w:rsidRPr="004D08AD">
        <w:rPr>
          <w:rFonts w:cs="Times New Roman"/>
        </w:rPr>
        <w:t>, 1,200 en la Región Norte Occidental 3,100, en la Región Este, 1,300 en la Región Norte Oriental y 1,500 en la Región Sur.</w:t>
      </w:r>
    </w:p>
    <w:p w14:paraId="1668DE70" w14:textId="298A023F" w:rsidR="00F47F9A" w:rsidRPr="004D08AD" w:rsidRDefault="00F47F9A" w:rsidP="00183698">
      <w:pPr>
        <w:spacing w:line="480" w:lineRule="auto"/>
        <w:jc w:val="both"/>
        <w:rPr>
          <w:rFonts w:cs="Times New Roman"/>
        </w:rPr>
      </w:pPr>
      <w:r w:rsidRPr="004D08AD">
        <w:rPr>
          <w:rFonts w:cs="Times New Roman"/>
        </w:rPr>
        <w:t xml:space="preserve">Para incrementar las capacidades de los integrantes de los equipos de coordinación de CPMT, se continuó implementando un programa de capacitación sobre la gestión de espacios organizados, en este sentido fueron impartidos </w:t>
      </w:r>
      <w:r w:rsidRPr="004D08AD">
        <w:rPr>
          <w:rFonts w:cs="Times New Roman"/>
          <w:b/>
        </w:rPr>
        <w:t>85 talleres de capacitación</w:t>
      </w:r>
      <w:r w:rsidRPr="004D08AD">
        <w:rPr>
          <w:rFonts w:cs="Times New Roman"/>
        </w:rPr>
        <w:t xml:space="preserve"> a 167 Comité de Padres, Madres y Tutores, en los que fueron capacitados </w:t>
      </w:r>
      <w:r w:rsidRPr="004D08AD">
        <w:rPr>
          <w:rFonts w:cs="Times New Roman"/>
          <w:b/>
        </w:rPr>
        <w:t>2,360 personas</w:t>
      </w:r>
      <w:r w:rsidRPr="004D08AD">
        <w:rPr>
          <w:rFonts w:cs="Times New Roman"/>
        </w:rPr>
        <w:t xml:space="preserve">:  860 en la Región </w:t>
      </w:r>
      <w:r w:rsidR="00772418">
        <w:rPr>
          <w:rFonts w:cs="Times New Roman"/>
        </w:rPr>
        <w:t>Metropolitana</w:t>
      </w:r>
      <w:r w:rsidRPr="004D08AD">
        <w:rPr>
          <w:rFonts w:cs="Times New Roman"/>
        </w:rPr>
        <w:t>, 460 en la Región Norte Oriental, 180 en la Región Sur, 500 en la Región Este y 360 en la Región Norte Occidental</w:t>
      </w:r>
    </w:p>
    <w:p w14:paraId="502A1B7E" w14:textId="3E97B650" w:rsidR="00F47F9A" w:rsidRPr="004D08AD" w:rsidRDefault="00F47F9A" w:rsidP="00183698">
      <w:pPr>
        <w:spacing w:line="480" w:lineRule="auto"/>
        <w:jc w:val="both"/>
        <w:rPr>
          <w:rFonts w:cs="Times New Roman"/>
        </w:rPr>
      </w:pPr>
      <w:r w:rsidRPr="004D08AD">
        <w:rPr>
          <w:rFonts w:cs="Times New Roman"/>
        </w:rPr>
        <w:t xml:space="preserve">La distribución de los talleres realizados y su relación con los CPMT capacitados por región, es como se detalla a continuación: 43 talleres a 100 CPMT en la </w:t>
      </w:r>
      <w:r w:rsidR="00772418">
        <w:rPr>
          <w:rFonts w:cs="Times New Roman"/>
        </w:rPr>
        <w:t>Metropolitana</w:t>
      </w:r>
      <w:r w:rsidRPr="004D08AD">
        <w:rPr>
          <w:rFonts w:cs="Times New Roman"/>
        </w:rPr>
        <w:t xml:space="preserve">, 9 talleres a 18 CPMT en la Este, 9 talleres a 18 CPMT en la Norte Occidental, 17 talleres a 23 CPMT en la Norte Oriental y 9 talleres a 8 CPMT en la Sur.  Entre los contenidos impartidos están: </w:t>
      </w:r>
    </w:p>
    <w:p w14:paraId="7A6DA270"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 xml:space="preserve">Promoción de una Cultura de Paz, </w:t>
      </w:r>
    </w:p>
    <w:p w14:paraId="5AFD9194"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Animación Sociocultural</w:t>
      </w:r>
    </w:p>
    <w:p w14:paraId="4CC6D460"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 xml:space="preserve">la planificación como herramienta clave para el logro de los objetivos propuesto por los comités de madres, padres, y tutores, </w:t>
      </w:r>
    </w:p>
    <w:p w14:paraId="02CE3926"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 xml:space="preserve">Componentes del Modelo de Atención Integral a la Primera Infancia y al INAIPI como institución responsable de la prestación de los servicios, </w:t>
      </w:r>
    </w:p>
    <w:p w14:paraId="3C732B37"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 xml:space="preserve">Lactancia Materna, </w:t>
      </w:r>
    </w:p>
    <w:p w14:paraId="294DB09B"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lastRenderedPageBreak/>
        <w:t xml:space="preserve">Prevención del abuso infantil, </w:t>
      </w:r>
    </w:p>
    <w:p w14:paraId="247CE9B3"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 xml:space="preserve">Registro de identidad y crianza positiva, </w:t>
      </w:r>
    </w:p>
    <w:p w14:paraId="671E4520" w14:textId="77777777" w:rsidR="00F47F9A" w:rsidRPr="004D08AD" w:rsidRDefault="00F47F9A" w:rsidP="00183698">
      <w:pPr>
        <w:pStyle w:val="Prrafodelista"/>
        <w:numPr>
          <w:ilvl w:val="0"/>
          <w:numId w:val="37"/>
        </w:numPr>
        <w:spacing w:line="480" w:lineRule="auto"/>
        <w:jc w:val="both"/>
        <w:rPr>
          <w:rFonts w:cs="Times New Roman"/>
          <w:szCs w:val="24"/>
        </w:rPr>
      </w:pPr>
      <w:r w:rsidRPr="004D08AD">
        <w:rPr>
          <w:rFonts w:cs="Times New Roman"/>
          <w:szCs w:val="24"/>
        </w:rPr>
        <w:t>Ley que crea el sistema de protección de los derechos de las niñas y niñas 136-03.</w:t>
      </w:r>
    </w:p>
    <w:p w14:paraId="0F4ED94F" w14:textId="146C4879" w:rsidR="00F47F9A" w:rsidRPr="004D08AD" w:rsidRDefault="00F47F9A" w:rsidP="00183698">
      <w:pPr>
        <w:spacing w:line="480" w:lineRule="auto"/>
        <w:jc w:val="both"/>
        <w:rPr>
          <w:rFonts w:cs="Times New Roman"/>
        </w:rPr>
      </w:pPr>
      <w:r w:rsidRPr="004D08AD">
        <w:rPr>
          <w:rFonts w:cs="Times New Roman"/>
        </w:rPr>
        <w:t xml:space="preserve">Como resultado de la capacitación </w:t>
      </w:r>
      <w:r w:rsidRPr="004D08AD">
        <w:rPr>
          <w:rFonts w:cs="Times New Roman"/>
          <w:b/>
        </w:rPr>
        <w:t>211 comités elaboración planes de trabajo</w:t>
      </w:r>
      <w:r w:rsidRPr="004D08AD">
        <w:rPr>
          <w:rFonts w:cs="Times New Roman"/>
        </w:rPr>
        <w:t xml:space="preserve"> con actividades para ser desarrolladas con las familias de los servicios y otras en las comunidades, de estas 55 fueron en la Región </w:t>
      </w:r>
      <w:r w:rsidR="00772418">
        <w:rPr>
          <w:rFonts w:cs="Times New Roman"/>
        </w:rPr>
        <w:t>Metropolitana</w:t>
      </w:r>
      <w:r w:rsidRPr="004D08AD">
        <w:rPr>
          <w:rFonts w:cs="Times New Roman"/>
        </w:rPr>
        <w:t xml:space="preserve">, 95 en la Región Norte Occidental, 31 en la Región Este, 13 en la Región Norte Oriental y 17 en la Región Sur. </w:t>
      </w:r>
    </w:p>
    <w:p w14:paraId="5EF368C4" w14:textId="39AB6D8D" w:rsidR="00F47F9A" w:rsidRPr="004D08AD" w:rsidRDefault="00F47F9A" w:rsidP="00183698">
      <w:pPr>
        <w:spacing w:line="480" w:lineRule="auto"/>
        <w:jc w:val="both"/>
        <w:rPr>
          <w:rFonts w:cs="Times New Roman"/>
        </w:rPr>
      </w:pPr>
      <w:r w:rsidRPr="004D08AD">
        <w:rPr>
          <w:rFonts w:cs="Times New Roman"/>
        </w:rPr>
        <w:t>Durante el 2019, un total de</w:t>
      </w:r>
      <w:r w:rsidRPr="004D08AD">
        <w:rPr>
          <w:rFonts w:cs="Times New Roman"/>
          <w:b/>
        </w:rPr>
        <w:t xml:space="preserve"> 250 Comités desarrollaron actividades</w:t>
      </w:r>
      <w:r w:rsidRPr="004D08AD">
        <w:rPr>
          <w:rFonts w:cs="Times New Roman"/>
        </w:rPr>
        <w:t xml:space="preserve"> en temas relacionados con la primera infancia, la familia y la comunidad, de ellos, 49 fueron en la Región Norte Occidental, 139 en la Región </w:t>
      </w:r>
      <w:r w:rsidR="00772418">
        <w:rPr>
          <w:rFonts w:cs="Times New Roman"/>
        </w:rPr>
        <w:t>Metropolitana</w:t>
      </w:r>
      <w:r w:rsidRPr="004D08AD">
        <w:rPr>
          <w:rFonts w:cs="Times New Roman"/>
        </w:rPr>
        <w:t>, 31 en la región Este, 13 en la Región Norte Oriental y 18 en la Región Sur. Entre las actividades más relevante realizadas está:</w:t>
      </w:r>
    </w:p>
    <w:p w14:paraId="3B070277"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Jornada Cultural por la Primera Infancia en San Cristóbal.</w:t>
      </w:r>
    </w:p>
    <w:p w14:paraId="16F67237"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Jornada Nacional por la Prevención del Maltrato Infantil en todas las regiones.</w:t>
      </w:r>
    </w:p>
    <w:p w14:paraId="07885970"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Feria Intersectorial por la Primera Infancia en la provincia Peravia, Bani.</w:t>
      </w:r>
    </w:p>
    <w:p w14:paraId="14DBCCAC"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Parada Cívica Levanta Tu Mano detén el Abuso en el Gran Santo Dominico y el Distrito Nacional.</w:t>
      </w:r>
    </w:p>
    <w:p w14:paraId="4F4791B0"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 xml:space="preserve">Jornada Promoción de los valores familiares en la Provincia el Seibo. </w:t>
      </w:r>
    </w:p>
    <w:p w14:paraId="07ACF76A"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 xml:space="preserve">Marcha concentración en conmemorar en el día internacional de la mujer municipio Santo Domingo Oeste. </w:t>
      </w:r>
    </w:p>
    <w:p w14:paraId="119C5542"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Reuniones de coordinación y seguimiento con los centros y técnicos del departamento.</w:t>
      </w:r>
    </w:p>
    <w:p w14:paraId="357F7DD9"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Me pongo a nivel den niño y la niña.</w:t>
      </w:r>
    </w:p>
    <w:p w14:paraId="770BC27F"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Feria “Familia jugando por una cultura de paz”.</w:t>
      </w:r>
    </w:p>
    <w:p w14:paraId="19318C15"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Sonríe en familia como tú.</w:t>
      </w:r>
    </w:p>
    <w:p w14:paraId="1CD7C48B"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lastRenderedPageBreak/>
        <w:t>Vivir una Vida Plena, en Jimaní</w:t>
      </w:r>
    </w:p>
    <w:p w14:paraId="1C9BC3D7"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 xml:space="preserve">Jornadas de poda del área verde de los centros en beneficio de los niños. </w:t>
      </w:r>
    </w:p>
    <w:p w14:paraId="1EB4E38D"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 xml:space="preserve">Caminatas en contra del abuso infantil. </w:t>
      </w:r>
    </w:p>
    <w:p w14:paraId="1C8A66E6"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Jornadas educativas en la promoción de valores en la comunidad.</w:t>
      </w:r>
    </w:p>
    <w:p w14:paraId="049A54C2"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 xml:space="preserve">Día internacional de la mujer, día de la alimentación. </w:t>
      </w:r>
    </w:p>
    <w:p w14:paraId="2FB249BB"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Día internacional de la paz, día de la madre y del padre.</w:t>
      </w:r>
    </w:p>
    <w:p w14:paraId="65C347B3" w14:textId="77777777" w:rsidR="00F47F9A" w:rsidRPr="004D08AD" w:rsidRDefault="00F47F9A" w:rsidP="00183698">
      <w:pPr>
        <w:pStyle w:val="Prrafodelista"/>
        <w:numPr>
          <w:ilvl w:val="0"/>
          <w:numId w:val="34"/>
        </w:numPr>
        <w:spacing w:line="480" w:lineRule="auto"/>
        <w:jc w:val="both"/>
        <w:rPr>
          <w:rFonts w:cs="Times New Roman"/>
        </w:rPr>
      </w:pPr>
      <w:r w:rsidRPr="004D08AD">
        <w:rPr>
          <w:rFonts w:cs="Times New Roman"/>
        </w:rPr>
        <w:t>Compra de podadora para mantener el patio del centro bonito.</w:t>
      </w:r>
    </w:p>
    <w:p w14:paraId="0FA283C9" w14:textId="2A39CCD1" w:rsidR="00F47F9A" w:rsidRPr="004D08AD" w:rsidRDefault="00F47F9A" w:rsidP="00183698">
      <w:pPr>
        <w:spacing w:line="480" w:lineRule="auto"/>
        <w:rPr>
          <w:rFonts w:eastAsia="Calibri" w:cs="Times New Roman"/>
          <w:szCs w:val="24"/>
        </w:rPr>
      </w:pPr>
      <w:r w:rsidRPr="004D08AD">
        <w:rPr>
          <w:rFonts w:eastAsia="Calibri" w:cs="Times New Roman"/>
          <w:szCs w:val="24"/>
        </w:rPr>
        <w:t xml:space="preserve">Como resultado de las actividades que realizaron los CPMT, se movilizaron unas </w:t>
      </w:r>
      <w:r w:rsidRPr="004D08AD">
        <w:rPr>
          <w:rFonts w:eastAsia="Calibri" w:cs="Times New Roman"/>
          <w:b/>
          <w:szCs w:val="24"/>
        </w:rPr>
        <w:t>14,320 personas:</w:t>
      </w:r>
      <w:r w:rsidRPr="004D08AD">
        <w:rPr>
          <w:rFonts w:eastAsia="Calibri" w:cs="Times New Roman"/>
          <w:szCs w:val="24"/>
        </w:rPr>
        <w:t xml:space="preserve"> 2,884 en la Región Sur, 3,100 en la Región Norte Occidental, 5,250 en la Región </w:t>
      </w:r>
      <w:r w:rsidR="00772418">
        <w:rPr>
          <w:rFonts w:eastAsia="Calibri" w:cs="Times New Roman"/>
          <w:szCs w:val="24"/>
        </w:rPr>
        <w:t>Metropolitana</w:t>
      </w:r>
      <w:r w:rsidRPr="004D08AD">
        <w:rPr>
          <w:rFonts w:eastAsia="Calibri" w:cs="Times New Roman"/>
          <w:szCs w:val="24"/>
        </w:rPr>
        <w:t>, 1,852 en la Región Este y 1,234 en la Región Norte Oriental.</w:t>
      </w:r>
    </w:p>
    <w:p w14:paraId="68A65CC1" w14:textId="77777777" w:rsidR="00F47F9A" w:rsidRPr="004D08AD" w:rsidRDefault="00F47F9A" w:rsidP="00183698">
      <w:pPr>
        <w:spacing w:after="0" w:line="480" w:lineRule="auto"/>
        <w:rPr>
          <w:rFonts w:eastAsia="Calibri" w:cs="Times New Roman"/>
          <w:szCs w:val="24"/>
        </w:rPr>
      </w:pPr>
      <w:r w:rsidRPr="004D08AD">
        <w:rPr>
          <w:rFonts w:eastAsia="Calibri" w:cs="Times New Roman"/>
          <w:szCs w:val="24"/>
        </w:rPr>
        <w:t xml:space="preserve">En la dirección de fortalecer y acompañar los planes de trabajo de los CPMT de los CAIPI y CAFI, se desarrollaron </w:t>
      </w:r>
      <w:r w:rsidRPr="004D08AD">
        <w:rPr>
          <w:rFonts w:eastAsia="Calibri" w:cs="Times New Roman"/>
          <w:b/>
          <w:szCs w:val="24"/>
        </w:rPr>
        <w:t>169 encuentros de seguimiento</w:t>
      </w:r>
      <w:r w:rsidRPr="004D08AD">
        <w:rPr>
          <w:rFonts w:eastAsia="Calibri" w:cs="Times New Roman"/>
          <w:szCs w:val="24"/>
        </w:rPr>
        <w:t xml:space="preserve">, en los que se involucraron unos 457 centros de las cinco regiones. Así mismo participaron unas </w:t>
      </w:r>
      <w:r w:rsidRPr="004D08AD">
        <w:rPr>
          <w:rFonts w:eastAsia="Calibri" w:cs="Times New Roman"/>
          <w:b/>
          <w:szCs w:val="24"/>
        </w:rPr>
        <w:t>4,439 personas</w:t>
      </w:r>
      <w:r w:rsidRPr="004D08AD">
        <w:rPr>
          <w:rFonts w:eastAsia="Calibri" w:cs="Times New Roman"/>
          <w:szCs w:val="24"/>
        </w:rPr>
        <w:t xml:space="preserve"> en estos encuentros, de ellos 2,825 integrantes de los CPMT y 1,614 colaboradores/as que acompañan a los espacios de participación en la organización y realización de las actividades. A continuación, datos desagregados por región:</w:t>
      </w:r>
    </w:p>
    <w:p w14:paraId="514154CB" w14:textId="77777777" w:rsidR="00F47F9A" w:rsidRPr="004D08AD" w:rsidRDefault="00F47F9A" w:rsidP="00183698">
      <w:pPr>
        <w:shd w:val="clear" w:color="auto" w:fill="FFFFFF" w:themeFill="background1"/>
        <w:spacing w:after="0" w:line="480" w:lineRule="auto"/>
        <w:rPr>
          <w:rFonts w:eastAsia="Calibri" w:cs="Times New Roman"/>
          <w:szCs w:val="24"/>
        </w:rPr>
      </w:pPr>
    </w:p>
    <w:p w14:paraId="525ED32D" w14:textId="0C08B03F" w:rsidR="00F47F9A" w:rsidRPr="004D08AD" w:rsidRDefault="00F47F9A" w:rsidP="00183698">
      <w:pPr>
        <w:pStyle w:val="Prrafodelista"/>
        <w:numPr>
          <w:ilvl w:val="0"/>
          <w:numId w:val="38"/>
        </w:numPr>
        <w:shd w:val="clear" w:color="auto" w:fill="FFFFFF" w:themeFill="background1"/>
        <w:spacing w:after="0" w:line="480" w:lineRule="auto"/>
        <w:jc w:val="both"/>
        <w:rPr>
          <w:rFonts w:eastAsia="Calibri" w:cs="Times New Roman"/>
        </w:rPr>
      </w:pPr>
      <w:r w:rsidRPr="004D08AD">
        <w:rPr>
          <w:rFonts w:eastAsia="Calibri" w:cs="Times New Roman"/>
        </w:rPr>
        <w:t xml:space="preserve">En la Región </w:t>
      </w:r>
      <w:r w:rsidR="00772418">
        <w:rPr>
          <w:rFonts w:eastAsia="Calibri" w:cs="Times New Roman"/>
        </w:rPr>
        <w:t>Metropolitana</w:t>
      </w:r>
      <w:r w:rsidRPr="004D08AD">
        <w:rPr>
          <w:rFonts w:eastAsia="Calibri" w:cs="Times New Roman"/>
        </w:rPr>
        <w:t xml:space="preserve"> se realizaron 50 encuentros que involucro a 205 centros de servicios a unos 820 colaboradores y 1,025 integrantes de los CPMT</w:t>
      </w:r>
    </w:p>
    <w:p w14:paraId="1AD8409D" w14:textId="77777777" w:rsidR="00F47F9A" w:rsidRPr="004D08AD" w:rsidRDefault="00F47F9A" w:rsidP="00183698">
      <w:pPr>
        <w:pStyle w:val="Prrafodelista"/>
        <w:numPr>
          <w:ilvl w:val="0"/>
          <w:numId w:val="38"/>
        </w:numPr>
        <w:shd w:val="clear" w:color="auto" w:fill="FFFFFF" w:themeFill="background1"/>
        <w:spacing w:after="0" w:line="480" w:lineRule="auto"/>
        <w:jc w:val="both"/>
        <w:rPr>
          <w:rFonts w:eastAsia="Calibri" w:cs="Times New Roman"/>
        </w:rPr>
      </w:pPr>
      <w:r w:rsidRPr="004D08AD">
        <w:rPr>
          <w:rFonts w:eastAsia="Calibri" w:cs="Times New Roman"/>
        </w:rPr>
        <w:t>En la Región Norte Occidental fueron realizados 35 encuentros con 80 centros y la participación de 320 colaboradores y 400 integrantes de los CPMT.</w:t>
      </w:r>
    </w:p>
    <w:p w14:paraId="753383A6" w14:textId="77777777" w:rsidR="00F47F9A" w:rsidRPr="004D08AD" w:rsidRDefault="00F47F9A" w:rsidP="00183698">
      <w:pPr>
        <w:pStyle w:val="Prrafodelista"/>
        <w:numPr>
          <w:ilvl w:val="0"/>
          <w:numId w:val="38"/>
        </w:numPr>
        <w:shd w:val="clear" w:color="auto" w:fill="FFFFFF" w:themeFill="background1"/>
        <w:spacing w:after="0" w:line="480" w:lineRule="auto"/>
        <w:jc w:val="both"/>
        <w:rPr>
          <w:rFonts w:eastAsia="Calibri" w:cs="Times New Roman"/>
        </w:rPr>
      </w:pPr>
      <w:r w:rsidRPr="004D08AD">
        <w:rPr>
          <w:rFonts w:eastAsia="Calibri" w:cs="Times New Roman"/>
        </w:rPr>
        <w:t xml:space="preserve">En la Región Sur los encuentros fueron 30, con 69 centros y la participación de 276 colaboradores y 345 integrantes de los CPMT </w:t>
      </w:r>
    </w:p>
    <w:p w14:paraId="544E757C" w14:textId="77777777" w:rsidR="00F47F9A" w:rsidRPr="004D08AD" w:rsidRDefault="00F47F9A" w:rsidP="00183698">
      <w:pPr>
        <w:pStyle w:val="Prrafodelista"/>
        <w:numPr>
          <w:ilvl w:val="0"/>
          <w:numId w:val="38"/>
        </w:numPr>
        <w:shd w:val="clear" w:color="auto" w:fill="FFFFFF" w:themeFill="background1"/>
        <w:spacing w:after="0" w:line="480" w:lineRule="auto"/>
        <w:jc w:val="both"/>
        <w:rPr>
          <w:rFonts w:eastAsia="Calibri" w:cs="Times New Roman"/>
        </w:rPr>
      </w:pPr>
      <w:r w:rsidRPr="004D08AD">
        <w:rPr>
          <w:rFonts w:eastAsia="Calibri" w:cs="Times New Roman"/>
        </w:rPr>
        <w:lastRenderedPageBreak/>
        <w:t>En la Región Este se realizaron 30 encuentros de acompañamientos los cuales involucraron a 50 centros, 200 colaboradores y 250 integrantes de los CPMT.</w:t>
      </w:r>
    </w:p>
    <w:p w14:paraId="60FDEB63" w14:textId="77777777" w:rsidR="00F47F9A" w:rsidRPr="004D08AD" w:rsidRDefault="00F47F9A" w:rsidP="00183698">
      <w:pPr>
        <w:pStyle w:val="Prrafodelista"/>
        <w:numPr>
          <w:ilvl w:val="0"/>
          <w:numId w:val="38"/>
        </w:numPr>
        <w:shd w:val="clear" w:color="auto" w:fill="FFFFFF" w:themeFill="background1"/>
        <w:spacing w:line="480" w:lineRule="auto"/>
        <w:jc w:val="both"/>
        <w:rPr>
          <w:rFonts w:cs="Times New Roman"/>
        </w:rPr>
      </w:pPr>
      <w:r w:rsidRPr="004D08AD">
        <w:rPr>
          <w:rFonts w:cs="Times New Roman"/>
        </w:rPr>
        <w:t>En la Región Norte Oriental los encuentros fueron 24, con un total de 53 centros y 212 colaboradores que se involucraron en la coordinación y 265 integrantes de los CPMT.</w:t>
      </w:r>
    </w:p>
    <w:p w14:paraId="083C30E6" w14:textId="23324B3E" w:rsidR="00F47F9A" w:rsidRPr="004D08AD" w:rsidRDefault="00F47F9A" w:rsidP="00183698">
      <w:pPr>
        <w:spacing w:after="0" w:line="480" w:lineRule="auto"/>
        <w:jc w:val="both"/>
        <w:rPr>
          <w:rFonts w:cs="Times New Roman"/>
        </w:rPr>
      </w:pPr>
      <w:r w:rsidRPr="004D08AD">
        <w:rPr>
          <w:rFonts w:cs="Times New Roman"/>
        </w:rPr>
        <w:t xml:space="preserve">Con el propósito de conocer las distintas experiencias y con ellos fortalecer otras, se realizaron </w:t>
      </w:r>
      <w:r w:rsidRPr="004D08AD">
        <w:rPr>
          <w:rFonts w:cs="Times New Roman"/>
          <w:b/>
        </w:rPr>
        <w:t>13 intercambios de experiencias</w:t>
      </w:r>
      <w:r w:rsidRPr="004D08AD">
        <w:rPr>
          <w:rFonts w:cs="Times New Roman"/>
        </w:rPr>
        <w:t xml:space="preserve"> de CPMT. En estos encuentros los equipos de coordinación presentaron sus principales logros y las formas que utilizaron para el desarrollo y gestión de sus actividades, las dificultades que se presentaron para hacer su trabajo, propuestas para fortalecer y mejorar la calidad de los servicios que se ofrecen desde los centros de atención a los niños, niñas y su familia. Estos encuentros fueron realizados; 5 en la Región </w:t>
      </w:r>
      <w:r w:rsidR="007A62FB" w:rsidRPr="004D08AD">
        <w:rPr>
          <w:rFonts w:cs="Times New Roman"/>
        </w:rPr>
        <w:t>Metropolitana</w:t>
      </w:r>
      <w:r w:rsidRPr="004D08AD">
        <w:rPr>
          <w:rFonts w:cs="Times New Roman"/>
        </w:rPr>
        <w:t xml:space="preserve">, 6 en la Región Este, 1 en la Región Sur y 1 en la Región Norte Occidental. </w:t>
      </w:r>
    </w:p>
    <w:p w14:paraId="082CABAB" w14:textId="77777777" w:rsidR="00F47F9A" w:rsidRPr="004D08AD" w:rsidRDefault="00F47F9A" w:rsidP="00183698">
      <w:pPr>
        <w:spacing w:after="0" w:line="480" w:lineRule="auto"/>
        <w:jc w:val="both"/>
        <w:rPr>
          <w:rFonts w:cs="Times New Roman"/>
        </w:rPr>
      </w:pPr>
    </w:p>
    <w:p w14:paraId="34C276DE" w14:textId="6A104092" w:rsidR="00F47F9A" w:rsidRPr="004D08AD" w:rsidRDefault="00F47F9A" w:rsidP="00183698">
      <w:pPr>
        <w:spacing w:after="0" w:line="480" w:lineRule="auto"/>
        <w:jc w:val="both"/>
        <w:rPr>
          <w:rFonts w:cs="Times New Roman"/>
        </w:rPr>
      </w:pPr>
      <w:r w:rsidRPr="004D08AD">
        <w:rPr>
          <w:rFonts w:cs="Times New Roman"/>
        </w:rPr>
        <w:t xml:space="preserve">Para evaluar la metodología, el nivel de logro de las metas, el involucramiento de las familias y el acompañamiento técnico, fueron realizados </w:t>
      </w:r>
      <w:r w:rsidRPr="004D08AD">
        <w:rPr>
          <w:rFonts w:cs="Times New Roman"/>
          <w:b/>
        </w:rPr>
        <w:t>7 encuentros de evaluación</w:t>
      </w:r>
      <w:r w:rsidRPr="004D08AD">
        <w:rPr>
          <w:rFonts w:cs="Times New Roman"/>
        </w:rPr>
        <w:t xml:space="preserve"> con los CPMT: 3 en la Región </w:t>
      </w:r>
      <w:r w:rsidR="00772418">
        <w:rPr>
          <w:rFonts w:cs="Times New Roman"/>
        </w:rPr>
        <w:t>Metropolitana</w:t>
      </w:r>
      <w:r w:rsidRPr="004D08AD">
        <w:rPr>
          <w:rFonts w:cs="Times New Roman"/>
        </w:rPr>
        <w:t xml:space="preserve"> y 1 en las cuatro regiones restantes. En total p</w:t>
      </w:r>
      <w:r w:rsidRPr="004D08AD">
        <w:rPr>
          <w:rFonts w:cs="Times New Roman"/>
          <w:szCs w:val="24"/>
        </w:rPr>
        <w:t xml:space="preserve">articiparon 55 personas, de las cuales 24 eran de la Región </w:t>
      </w:r>
      <w:r w:rsidR="007A62FB" w:rsidRPr="004D08AD">
        <w:rPr>
          <w:rFonts w:cs="Times New Roman"/>
          <w:szCs w:val="24"/>
        </w:rPr>
        <w:t>Metropolitana</w:t>
      </w:r>
      <w:r w:rsidRPr="004D08AD">
        <w:rPr>
          <w:rFonts w:cs="Times New Roman"/>
          <w:szCs w:val="24"/>
        </w:rPr>
        <w:t>, 7 de la Sur, 5 de la Este, 6 de la Norte Oriental y 13 de la Norte Occidental.</w:t>
      </w:r>
    </w:p>
    <w:p w14:paraId="235701E2" w14:textId="77777777" w:rsidR="00F47F9A" w:rsidRPr="004D08AD" w:rsidRDefault="00F47F9A" w:rsidP="00183698">
      <w:pPr>
        <w:spacing w:after="0" w:line="480" w:lineRule="auto"/>
        <w:jc w:val="both"/>
        <w:rPr>
          <w:rFonts w:cs="Times New Roman"/>
        </w:rPr>
      </w:pPr>
    </w:p>
    <w:p w14:paraId="5BF00FC5" w14:textId="77777777" w:rsidR="00F47F9A" w:rsidRPr="004D08AD" w:rsidRDefault="00F47F9A" w:rsidP="00183698">
      <w:pPr>
        <w:spacing w:line="480" w:lineRule="auto"/>
        <w:jc w:val="both"/>
        <w:rPr>
          <w:rFonts w:cs="Times New Roman"/>
        </w:rPr>
      </w:pPr>
      <w:r w:rsidRPr="004D08AD">
        <w:rPr>
          <w:rFonts w:cs="Times New Roman"/>
        </w:rPr>
        <w:t>Esta evaluación buscaba analizar en nivel de involucramiento de las familias, que tanto están participando etas de los servicios, como perciben las familias los CPMT y como lo valoran, así mismo que tan eficiente está siendo el acompañamiento desde el equipo técnico en las distintas regiones.</w:t>
      </w:r>
    </w:p>
    <w:p w14:paraId="2399DC26" w14:textId="77777777" w:rsidR="00F47F9A" w:rsidRPr="004D08AD" w:rsidRDefault="00F47F9A" w:rsidP="00183698">
      <w:pPr>
        <w:spacing w:line="480" w:lineRule="auto"/>
        <w:jc w:val="both"/>
        <w:rPr>
          <w:rFonts w:cs="Times New Roman"/>
        </w:rPr>
      </w:pPr>
      <w:r w:rsidRPr="004D08AD">
        <w:rPr>
          <w:rFonts w:cs="Times New Roman"/>
        </w:rPr>
        <w:lastRenderedPageBreak/>
        <w:t>Como resultado de la misma, se observa un incremento en la participación de las familias, la misma se expresa en el incremento de la cantidad de CPMT que se han organizado, en las actividades que estos organizan. De igual manera se observa un mayor seguimiento desde el equipo técnico y un mayor reconocimiento y visibilizarían de los colabores en los centros hacia los CPMT.</w:t>
      </w:r>
    </w:p>
    <w:p w14:paraId="609F60A4" w14:textId="77777777" w:rsidR="00F47F9A" w:rsidRPr="004D08AD" w:rsidRDefault="00F47F9A" w:rsidP="00C6003D">
      <w:pPr>
        <w:pStyle w:val="Sinespaciado"/>
        <w:spacing w:line="360" w:lineRule="auto"/>
        <w:rPr>
          <w:rFonts w:ascii="Times New Roman" w:hAnsi="Times New Roman" w:cs="Times New Roman"/>
          <w:lang w:val="es-DO"/>
        </w:rPr>
      </w:pPr>
      <w:bookmarkStart w:id="32" w:name="_Hlk530135475"/>
    </w:p>
    <w:p w14:paraId="77E6191F" w14:textId="7E5EB415" w:rsidR="00F47F9A" w:rsidRPr="004D08AD" w:rsidRDefault="00F47F9A" w:rsidP="00C6003D">
      <w:pPr>
        <w:pStyle w:val="Ttulo3"/>
        <w:spacing w:line="360" w:lineRule="auto"/>
        <w:rPr>
          <w:rFonts w:cs="Times New Roman"/>
        </w:rPr>
      </w:pPr>
      <w:bookmarkStart w:id="33" w:name="_Toc24645551"/>
      <w:bookmarkStart w:id="34" w:name="_Toc27142076"/>
      <w:r w:rsidRPr="004D08AD">
        <w:rPr>
          <w:rFonts w:cs="Times New Roman"/>
        </w:rPr>
        <w:t>Comités de Participación y Seguimiento (CPS)</w:t>
      </w:r>
      <w:bookmarkEnd w:id="33"/>
      <w:bookmarkEnd w:id="34"/>
    </w:p>
    <w:p w14:paraId="515EA87B" w14:textId="77777777" w:rsidR="00F47F9A" w:rsidRPr="004D08AD" w:rsidRDefault="00F47F9A" w:rsidP="00C6003D">
      <w:pPr>
        <w:pStyle w:val="Sinespaciado"/>
        <w:spacing w:line="360" w:lineRule="auto"/>
        <w:rPr>
          <w:rFonts w:ascii="Times New Roman" w:hAnsi="Times New Roman" w:cs="Times New Roman"/>
          <w:lang w:val="es-DO"/>
        </w:rPr>
      </w:pPr>
    </w:p>
    <w:p w14:paraId="37725804" w14:textId="16EBD20C" w:rsidR="00F47F9A" w:rsidRPr="004D08AD" w:rsidRDefault="00F47F9A" w:rsidP="00183698">
      <w:pPr>
        <w:spacing w:line="480" w:lineRule="auto"/>
        <w:jc w:val="both"/>
        <w:rPr>
          <w:rFonts w:cs="Times New Roman"/>
        </w:rPr>
      </w:pPr>
      <w:r w:rsidRPr="004D08AD">
        <w:rPr>
          <w:rFonts w:cs="Times New Roman"/>
        </w:rPr>
        <w:t xml:space="preserve">Los Comités de Participación y Seguimiento (CPS), son espacios que procuran la articulación y participación de las organizaciones sociales de base, de las organizaciones no gubernamentales (ONGs), de las organizaciones basadas en la fe (Iglesias), las familias e instituciones del Estado prestadoras servicios públicos, dentro del </w:t>
      </w:r>
      <w:r w:rsidR="00641B02" w:rsidRPr="004D08AD">
        <w:rPr>
          <w:rFonts w:cs="Times New Roman"/>
        </w:rPr>
        <w:t>perímetro</w:t>
      </w:r>
      <w:r w:rsidRPr="004D08AD">
        <w:rPr>
          <w:rFonts w:cs="Times New Roman"/>
        </w:rPr>
        <w:t xml:space="preserve"> de cada Red de Servicios, desde donde se incentiva el diálogo activo sobre la atención integral a la primera infancia, la promoción de los valores y las buenas prácticas de crianza al interior de la familia y de la comunidad. </w:t>
      </w:r>
    </w:p>
    <w:p w14:paraId="38A7696B" w14:textId="2536723B" w:rsidR="00F47F9A" w:rsidRPr="004D08AD" w:rsidRDefault="00F47F9A" w:rsidP="00183698">
      <w:pPr>
        <w:spacing w:line="480" w:lineRule="auto"/>
        <w:jc w:val="both"/>
        <w:rPr>
          <w:rFonts w:cs="Times New Roman"/>
        </w:rPr>
      </w:pPr>
      <w:r w:rsidRPr="004D08AD">
        <w:rPr>
          <w:rFonts w:cs="Times New Roman"/>
        </w:rPr>
        <w:t xml:space="preserve">Como parte del proceso de sensibilización y orientación a los colaboradores y a los representantes de los organizaciones comunitarias e instituciones públicas que constituyen los Comité de Participación y Seguimiento, fueron realizados </w:t>
      </w:r>
      <w:r w:rsidRPr="004D08AD">
        <w:rPr>
          <w:rFonts w:cs="Times New Roman"/>
          <w:b/>
        </w:rPr>
        <w:t>46 encuentros de sensibilización</w:t>
      </w:r>
      <w:r w:rsidRPr="004D08AD">
        <w:rPr>
          <w:rFonts w:cs="Times New Roman"/>
        </w:rPr>
        <w:t xml:space="preserve"> (23 con colaboradores y 23 con las organizaciones comunitarias y las instituciones públicas). La distribución de los encuentros es como sigue: 18 en la Región </w:t>
      </w:r>
      <w:r w:rsidR="00772418">
        <w:rPr>
          <w:rFonts w:cs="Times New Roman"/>
        </w:rPr>
        <w:t>Metropolitana</w:t>
      </w:r>
      <w:r w:rsidRPr="004D08AD">
        <w:rPr>
          <w:rFonts w:cs="Times New Roman"/>
        </w:rPr>
        <w:t xml:space="preserve">, 8 en el Sur, 6 en el Norte Occidental, 6 en el Norte Oriental y 8 en el Este. </w:t>
      </w:r>
    </w:p>
    <w:p w14:paraId="09841128" w14:textId="77777777" w:rsidR="00F47F9A" w:rsidRPr="004D08AD" w:rsidRDefault="00F47F9A" w:rsidP="00183698">
      <w:pPr>
        <w:spacing w:line="480" w:lineRule="auto"/>
        <w:jc w:val="both"/>
        <w:rPr>
          <w:rFonts w:cs="Times New Roman"/>
        </w:rPr>
      </w:pPr>
      <w:r w:rsidRPr="004D08AD">
        <w:rPr>
          <w:rFonts w:cs="Times New Roman"/>
        </w:rPr>
        <w:t xml:space="preserve">En los referidos en encuentros participaron </w:t>
      </w:r>
      <w:r w:rsidRPr="004D08AD">
        <w:rPr>
          <w:rFonts w:cs="Times New Roman"/>
          <w:b/>
        </w:rPr>
        <w:t>1,035 personas</w:t>
      </w:r>
      <w:r w:rsidRPr="004D08AD">
        <w:rPr>
          <w:rFonts w:cs="Times New Roman"/>
        </w:rPr>
        <w:t>, 345 colaboradores y 690 representantes de las organizaciones comunitarias y de las instituciones se servicios de las redes que forman parte de los CPS.</w:t>
      </w:r>
    </w:p>
    <w:p w14:paraId="6BC85139" w14:textId="77777777" w:rsidR="00331020" w:rsidRPr="00331020" w:rsidRDefault="00331020" w:rsidP="00183698">
      <w:pPr>
        <w:spacing w:line="480" w:lineRule="auto"/>
        <w:jc w:val="both"/>
        <w:rPr>
          <w:rFonts w:cs="Times New Roman"/>
          <w:szCs w:val="24"/>
        </w:rPr>
      </w:pPr>
      <w:r w:rsidRPr="00331020">
        <w:rPr>
          <w:rFonts w:cs="Times New Roman"/>
          <w:szCs w:val="24"/>
        </w:rPr>
        <w:lastRenderedPageBreak/>
        <w:t>La incorporación de los integrantes de los equipos de coordinación es vital para el desarrollo efectivo de éstos espacios de participación, en el 2019 se conformaron 17 Comités de Participación y Seguimiento, en igual número de redes de servicios: 3 en la Región Metropolitana, 2 en el Sur, 4 en el Norte Occidental, 4 en el Norte Oriental y 4 en el Este. Con los 17 del 2019, ya son 74 CPS conformados a la fecha (21 al 2017 y 36 en el 2018 y 17 del 2019).</w:t>
      </w:r>
    </w:p>
    <w:p w14:paraId="4F2081C5" w14:textId="77777777" w:rsidR="00331020" w:rsidRDefault="00331020" w:rsidP="00183698">
      <w:pPr>
        <w:spacing w:line="480" w:lineRule="auto"/>
        <w:jc w:val="both"/>
        <w:rPr>
          <w:rFonts w:cs="Times New Roman"/>
          <w:szCs w:val="24"/>
        </w:rPr>
      </w:pPr>
      <w:r w:rsidRPr="00331020">
        <w:rPr>
          <w:rFonts w:cs="Times New Roman"/>
          <w:szCs w:val="24"/>
        </w:rPr>
        <w:t>Este proceso implicó la realización de (17) asambleas comunitarias en las cuales participaron representantes del tejido asociativo que compone las redes en cuestión, de con especial atención el liderazgo más representativo. En el desarrollo de las asambleas participaron unas 14,843 personas, lideres representantes de la distintas organizaciones sociales y comunitarias, de instituciones públicas, familias y colaboradores de los servicios que funcionan en las redes.</w:t>
      </w:r>
    </w:p>
    <w:p w14:paraId="2E590BB4" w14:textId="07A101AB" w:rsidR="00F47F9A" w:rsidRPr="004D08AD" w:rsidRDefault="00F47F9A" w:rsidP="00183698">
      <w:pPr>
        <w:spacing w:line="480" w:lineRule="auto"/>
        <w:jc w:val="both"/>
        <w:rPr>
          <w:rFonts w:cs="Times New Roman"/>
        </w:rPr>
      </w:pPr>
      <w:r w:rsidRPr="004D08AD">
        <w:rPr>
          <w:rFonts w:cs="Times New Roman"/>
        </w:rPr>
        <w:t xml:space="preserve">Con el objetivo de fortalecer las capacidades de gestión de los CPS en las comunidades y sobre todo en lo relativo a la primera infancia se realizaron </w:t>
      </w:r>
      <w:r w:rsidRPr="004D08AD">
        <w:rPr>
          <w:rFonts w:cs="Times New Roman"/>
          <w:b/>
        </w:rPr>
        <w:t>51 talleres de capacitación:</w:t>
      </w:r>
      <w:r w:rsidRPr="004D08AD">
        <w:rPr>
          <w:rFonts w:cs="Times New Roman"/>
        </w:rPr>
        <w:t xml:space="preserve"> 31 en la Región </w:t>
      </w:r>
      <w:r w:rsidR="00772418">
        <w:rPr>
          <w:rFonts w:cs="Times New Roman"/>
        </w:rPr>
        <w:t>Metropolitana</w:t>
      </w:r>
      <w:r w:rsidRPr="004D08AD">
        <w:rPr>
          <w:rFonts w:cs="Times New Roman"/>
        </w:rPr>
        <w:t>, 8 en la Región Este, 4 en la Región Norte Oriental, 4 en la Región Norte Occidental, 4 en la Sur.</w:t>
      </w:r>
      <w:r w:rsidRPr="004D08AD">
        <w:rPr>
          <w:rFonts w:cs="Times New Roman"/>
          <w:szCs w:val="24"/>
        </w:rPr>
        <w:t xml:space="preserve"> En estos talleres fueron capacitados unas </w:t>
      </w:r>
      <w:r w:rsidRPr="004D08AD">
        <w:rPr>
          <w:rFonts w:cs="Times New Roman"/>
          <w:b/>
          <w:szCs w:val="24"/>
        </w:rPr>
        <w:t>488 personas</w:t>
      </w:r>
      <w:r w:rsidRPr="004D08AD">
        <w:rPr>
          <w:rFonts w:cs="Times New Roman"/>
          <w:szCs w:val="24"/>
        </w:rPr>
        <w:t xml:space="preserve">, integrantes de los CPS y colaboradores de los servicios.  </w:t>
      </w:r>
      <w:r w:rsidRPr="004D08AD">
        <w:rPr>
          <w:rFonts w:cs="Times New Roman"/>
        </w:rPr>
        <w:t xml:space="preserve">Los contenidos que se trabajaron fueron:  </w:t>
      </w:r>
    </w:p>
    <w:p w14:paraId="2922D4C7"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 xml:space="preserve">Trabajo en equipo. </w:t>
      </w:r>
    </w:p>
    <w:p w14:paraId="3849AEB6"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 xml:space="preserve">trabajo en red, planificación. </w:t>
      </w:r>
    </w:p>
    <w:p w14:paraId="7DC03C7A"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desarrollo de actividades.</w:t>
      </w:r>
    </w:p>
    <w:p w14:paraId="52DD15A5"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 xml:space="preserve">elaboración de informes técnicos. </w:t>
      </w:r>
    </w:p>
    <w:p w14:paraId="06944891"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 xml:space="preserve">perfiles de los integrantes de los CPS. </w:t>
      </w:r>
    </w:p>
    <w:p w14:paraId="01B08C31"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 xml:space="preserve">animación socio-cultural y cultura de paz. </w:t>
      </w:r>
    </w:p>
    <w:p w14:paraId="6CFED90A" w14:textId="77777777" w:rsidR="00F47F9A" w:rsidRPr="004D08AD" w:rsidRDefault="00F47F9A" w:rsidP="00183698">
      <w:pPr>
        <w:pStyle w:val="Prrafodelista"/>
        <w:numPr>
          <w:ilvl w:val="0"/>
          <w:numId w:val="39"/>
        </w:numPr>
        <w:spacing w:line="480" w:lineRule="auto"/>
        <w:jc w:val="both"/>
        <w:rPr>
          <w:rFonts w:cs="Times New Roman"/>
          <w:szCs w:val="24"/>
        </w:rPr>
      </w:pPr>
      <w:r w:rsidRPr="004D08AD">
        <w:rPr>
          <w:rFonts w:cs="Times New Roman"/>
          <w:szCs w:val="24"/>
        </w:rPr>
        <w:t>Manejo y gestión de conflictos entre otros temas que favorecen el fortalecimiento. interno de estos espacios de participación de la familia y la comunidad.</w:t>
      </w:r>
    </w:p>
    <w:p w14:paraId="07D9390B" w14:textId="77777777" w:rsidR="00F47F9A" w:rsidRPr="004D08AD" w:rsidRDefault="00F47F9A" w:rsidP="00183698">
      <w:pPr>
        <w:spacing w:line="480" w:lineRule="auto"/>
        <w:jc w:val="both"/>
        <w:rPr>
          <w:rFonts w:cs="Times New Roman"/>
        </w:rPr>
      </w:pPr>
      <w:r w:rsidRPr="004D08AD">
        <w:rPr>
          <w:rFonts w:cs="Times New Roman"/>
        </w:rPr>
        <w:lastRenderedPageBreak/>
        <w:t>Así mismo los temas, prevención del trabajo infantil, Antecedentes y lineamientos del INAIPI, técnicas para la realización de actividades en las redes de servicios, lactancia materna, crianza positiva, registro de nacimiento, capacidades ciudadanas, técnicas para la realización de actividades en las redes de servicios, estrategia para el trabajo en red, historia de la comunidad, factores de riesgo y protección, diagnostico comunitario sobre primera infancia y el tejido social, executivas de la comunidad sobre los CPS</w:t>
      </w:r>
    </w:p>
    <w:p w14:paraId="336E0E79" w14:textId="40862667" w:rsidR="00F47F9A" w:rsidRPr="004D08AD" w:rsidRDefault="00F47F9A" w:rsidP="00183698">
      <w:pPr>
        <w:spacing w:line="480" w:lineRule="auto"/>
        <w:jc w:val="both"/>
        <w:rPr>
          <w:rFonts w:cs="Times New Roman"/>
        </w:rPr>
      </w:pPr>
      <w:r w:rsidRPr="004D08AD">
        <w:rPr>
          <w:rFonts w:cs="Times New Roman"/>
        </w:rPr>
        <w:t xml:space="preserve">Los planes de trabajos, representa la guía para el desarrollo de las actividades de los CPS y responden a las líneas de capacitación que se han realizados con ellos. Un total de </w:t>
      </w:r>
      <w:r w:rsidRPr="004D08AD">
        <w:rPr>
          <w:rFonts w:cs="Times New Roman"/>
          <w:b/>
        </w:rPr>
        <w:t>31 Comités de Participación y Seguimiento elaboraron sus planes de trabajo</w:t>
      </w:r>
      <w:r w:rsidRPr="004D08AD">
        <w:rPr>
          <w:rFonts w:cs="Times New Roman"/>
        </w:rPr>
        <w:t xml:space="preserve">: 17 en la región </w:t>
      </w:r>
      <w:r w:rsidR="00772418">
        <w:rPr>
          <w:rFonts w:cs="Times New Roman"/>
        </w:rPr>
        <w:t>Metropolitana</w:t>
      </w:r>
      <w:r w:rsidRPr="004D08AD">
        <w:rPr>
          <w:rFonts w:cs="Times New Roman"/>
        </w:rPr>
        <w:t>, 4 en la región sur, 6 en la este, 3 en la región norte oriental y 1 en la región norte occidental.</w:t>
      </w:r>
    </w:p>
    <w:p w14:paraId="202E09A2" w14:textId="35D4224B" w:rsidR="00F47F9A" w:rsidRPr="004D08AD" w:rsidRDefault="00F47F9A" w:rsidP="00183698">
      <w:pPr>
        <w:spacing w:line="480" w:lineRule="auto"/>
        <w:jc w:val="both"/>
        <w:rPr>
          <w:rFonts w:cs="Times New Roman"/>
        </w:rPr>
      </w:pPr>
      <w:r w:rsidRPr="004D08AD">
        <w:rPr>
          <w:rFonts w:cs="Times New Roman"/>
        </w:rPr>
        <w:t xml:space="preserve">Del total de Comités que cuentan con planes de trabajo, se informa que </w:t>
      </w:r>
      <w:r w:rsidRPr="004D08AD">
        <w:rPr>
          <w:rFonts w:cs="Times New Roman"/>
          <w:b/>
        </w:rPr>
        <w:t>44 CPS implementaron algún tipo de actividad</w:t>
      </w:r>
      <w:r w:rsidRPr="004D08AD">
        <w:rPr>
          <w:rFonts w:cs="Times New Roman"/>
        </w:rPr>
        <w:t xml:space="preserve"> de las previstas en sus agendas: 17 en la Región </w:t>
      </w:r>
      <w:r w:rsidR="00772418">
        <w:rPr>
          <w:rFonts w:cs="Times New Roman"/>
        </w:rPr>
        <w:t>Metropolitana</w:t>
      </w:r>
      <w:r w:rsidRPr="004D08AD">
        <w:rPr>
          <w:rFonts w:cs="Times New Roman"/>
        </w:rPr>
        <w:t>, 9 en la Región Sur, 6 en la Región Este, 7 en la Región Norte Oriental y 5 en la Región Norte Occidental.</w:t>
      </w:r>
    </w:p>
    <w:p w14:paraId="21343EE1" w14:textId="4544E644" w:rsidR="00F47F9A" w:rsidRPr="004D08AD" w:rsidRDefault="00F47F9A" w:rsidP="00183698">
      <w:pPr>
        <w:spacing w:line="480" w:lineRule="auto"/>
        <w:jc w:val="both"/>
        <w:rPr>
          <w:rFonts w:cs="Times New Roman"/>
        </w:rPr>
      </w:pPr>
      <w:r w:rsidRPr="004D08AD">
        <w:rPr>
          <w:rFonts w:cs="Times New Roman"/>
        </w:rPr>
        <w:t xml:space="preserve">Como resultado de la implementación de los planes, se indica que unas </w:t>
      </w:r>
      <w:r w:rsidRPr="004D08AD">
        <w:rPr>
          <w:rFonts w:cs="Times New Roman"/>
          <w:b/>
        </w:rPr>
        <w:t xml:space="preserve">98 actividades </w:t>
      </w:r>
      <w:r w:rsidRPr="004D08AD">
        <w:rPr>
          <w:rFonts w:cs="Times New Roman"/>
        </w:rPr>
        <w:t xml:space="preserve">fueron </w:t>
      </w:r>
      <w:r w:rsidRPr="004D08AD">
        <w:rPr>
          <w:rFonts w:cs="Times New Roman"/>
          <w:b/>
        </w:rPr>
        <w:t>realizadas a nivel nacional</w:t>
      </w:r>
      <w:r w:rsidRPr="004D08AD">
        <w:rPr>
          <w:rFonts w:cs="Times New Roman"/>
        </w:rPr>
        <w:t xml:space="preserve">, de estas: 4 en la Región Norte Occidental, 73 en la Región </w:t>
      </w:r>
      <w:r w:rsidR="00772418">
        <w:rPr>
          <w:rFonts w:cs="Times New Roman"/>
        </w:rPr>
        <w:t>Metropolitana</w:t>
      </w:r>
      <w:r w:rsidRPr="004D08AD">
        <w:rPr>
          <w:rFonts w:cs="Times New Roman"/>
        </w:rPr>
        <w:t xml:space="preserve">, 9 en la Región Sur, 6 en la Región Norte Oriental y 6 en la Región Este. Entre las actividades realizadas por los CPS están: </w:t>
      </w:r>
    </w:p>
    <w:p w14:paraId="6C5D0BF6"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Prevención del abuso y del maltrato infantil, a través de caminatas y paradas cívicas.</w:t>
      </w:r>
    </w:p>
    <w:p w14:paraId="48A0CE7C"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Promoción de cultura de paz y gestión de conflictos, a través de encuentros y jornadas culturales.</w:t>
      </w:r>
    </w:p>
    <w:p w14:paraId="5C1E3719"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Socialización sobre conservación y protección del medio ambiente, a través de talleres y encuentros.</w:t>
      </w:r>
    </w:p>
    <w:p w14:paraId="0E34A1F0"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lastRenderedPageBreak/>
        <w:t>Participación encuentros y espacios de diálogo sobre el desarrollo comunitario.</w:t>
      </w:r>
    </w:p>
    <w:p w14:paraId="14351E3A"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Presentaciones artísticas en el marco de las caminatas y de las paradas cívicas.</w:t>
      </w:r>
    </w:p>
    <w:p w14:paraId="54D546B9"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Ferias intersectoriales por los derechos de la niñez.</w:t>
      </w:r>
    </w:p>
    <w:p w14:paraId="15071521"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Jornadas de Inclusión social.</w:t>
      </w:r>
    </w:p>
    <w:p w14:paraId="4BC2585F"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Operativos médicos (salud bucal).</w:t>
      </w:r>
    </w:p>
    <w:p w14:paraId="79C515FD"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 xml:space="preserve">Apoyo en el proceso de la Alfabetización de adultos. </w:t>
      </w:r>
    </w:p>
    <w:p w14:paraId="18E9972E"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Encuentros de convivencias familiares.</w:t>
      </w:r>
    </w:p>
    <w:p w14:paraId="54597462"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La patria y sus símbolos.</w:t>
      </w:r>
    </w:p>
    <w:p w14:paraId="06D2C80B"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Día de la paz.</w:t>
      </w:r>
    </w:p>
    <w:p w14:paraId="5F510BCF"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 xml:space="preserve">Día de la alimentación. </w:t>
      </w:r>
    </w:p>
    <w:p w14:paraId="433EFEC8" w14:textId="77777777" w:rsidR="00F47F9A" w:rsidRPr="004D08AD" w:rsidRDefault="00F47F9A" w:rsidP="00183698">
      <w:pPr>
        <w:pStyle w:val="Prrafodelista"/>
        <w:numPr>
          <w:ilvl w:val="0"/>
          <w:numId w:val="35"/>
        </w:numPr>
        <w:spacing w:after="0" w:line="480" w:lineRule="auto"/>
        <w:jc w:val="both"/>
        <w:rPr>
          <w:rFonts w:cs="Times New Roman"/>
        </w:rPr>
      </w:pPr>
      <w:r w:rsidRPr="004D08AD">
        <w:rPr>
          <w:rFonts w:cs="Times New Roman"/>
        </w:rPr>
        <w:t>Carnaval, no al maltrato infantil.</w:t>
      </w:r>
    </w:p>
    <w:p w14:paraId="62C11ECA" w14:textId="77777777" w:rsidR="00F47F9A" w:rsidRPr="004D08AD" w:rsidRDefault="00F47F9A" w:rsidP="00183698">
      <w:pPr>
        <w:pStyle w:val="Prrafodelista"/>
        <w:numPr>
          <w:ilvl w:val="0"/>
          <w:numId w:val="35"/>
        </w:numPr>
        <w:spacing w:after="0" w:line="480" w:lineRule="auto"/>
        <w:contextualSpacing w:val="0"/>
        <w:jc w:val="both"/>
        <w:rPr>
          <w:rFonts w:cs="Times New Roman"/>
        </w:rPr>
      </w:pPr>
      <w:r w:rsidRPr="004D08AD">
        <w:rPr>
          <w:rFonts w:cs="Times New Roman"/>
        </w:rPr>
        <w:t>Familia Jugando por una Cultura de Paz.</w:t>
      </w:r>
    </w:p>
    <w:p w14:paraId="25C706F2"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Caminatas en contra del abuso infantil.</w:t>
      </w:r>
    </w:p>
    <w:p w14:paraId="5F624A67"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Jornadas educativas en la promoción de valores en la comunidad.</w:t>
      </w:r>
    </w:p>
    <w:p w14:paraId="58CD3F1D"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Día internacional de la paz.</w:t>
      </w:r>
    </w:p>
    <w:p w14:paraId="54FB1260" w14:textId="77777777" w:rsidR="00F47F9A" w:rsidRPr="004D08AD" w:rsidRDefault="00F47F9A" w:rsidP="00183698">
      <w:pPr>
        <w:pStyle w:val="Prrafodelista"/>
        <w:numPr>
          <w:ilvl w:val="0"/>
          <w:numId w:val="35"/>
        </w:numPr>
        <w:spacing w:line="480" w:lineRule="auto"/>
        <w:jc w:val="both"/>
        <w:rPr>
          <w:rFonts w:cs="Times New Roman"/>
        </w:rPr>
      </w:pPr>
      <w:r w:rsidRPr="004D08AD">
        <w:rPr>
          <w:rFonts w:cs="Times New Roman"/>
        </w:rPr>
        <w:t>Jornada de salud.</w:t>
      </w:r>
    </w:p>
    <w:p w14:paraId="3EFCDAB8" w14:textId="77777777" w:rsidR="00F47F9A" w:rsidRPr="004D08AD" w:rsidRDefault="00F47F9A" w:rsidP="00183698">
      <w:pPr>
        <w:spacing w:line="480" w:lineRule="auto"/>
        <w:jc w:val="both"/>
        <w:rPr>
          <w:rFonts w:cs="Times New Roman"/>
        </w:rPr>
      </w:pPr>
      <w:r w:rsidRPr="004D08AD">
        <w:rPr>
          <w:rFonts w:cs="Times New Roman"/>
        </w:rPr>
        <w:t xml:space="preserve">En total unas </w:t>
      </w:r>
      <w:r w:rsidRPr="004D08AD">
        <w:rPr>
          <w:rFonts w:cs="Times New Roman"/>
          <w:b/>
        </w:rPr>
        <w:t>7,500 personas participaron de las actividades</w:t>
      </w:r>
      <w:r w:rsidRPr="004D08AD">
        <w:rPr>
          <w:rFonts w:cs="Times New Roman"/>
        </w:rPr>
        <w:t>, entre ellas líderes de organizaciones comunitarias, sociales y eclesiástica, representantes de instituciones públicas y privadas, familias que reciben atención en los servicios que ofrece el INAIPI, otras familias que viven en la comunidad.</w:t>
      </w:r>
    </w:p>
    <w:p w14:paraId="055FA9A0" w14:textId="77777777" w:rsidR="00F47F9A" w:rsidRPr="004D08AD" w:rsidRDefault="00F47F9A" w:rsidP="00183698">
      <w:pPr>
        <w:spacing w:after="0" w:line="480" w:lineRule="auto"/>
        <w:jc w:val="both"/>
        <w:rPr>
          <w:rFonts w:cs="Times New Roman"/>
        </w:rPr>
      </w:pPr>
      <w:r w:rsidRPr="004D08AD">
        <w:rPr>
          <w:rFonts w:cs="Times New Roman"/>
        </w:rPr>
        <w:t xml:space="preserve">En el 2019 se continuó impulsando la buena práctica de intercambios de experiencias entre los integrantes de los CPS, destacándose el desarrollo de </w:t>
      </w:r>
      <w:r w:rsidRPr="004D08AD">
        <w:rPr>
          <w:rFonts w:cs="Times New Roman"/>
          <w:b/>
        </w:rPr>
        <w:t>5 encuentros regionales de intercambio de experiencias</w:t>
      </w:r>
      <w:r w:rsidRPr="004D08AD">
        <w:rPr>
          <w:rFonts w:cs="Times New Roman"/>
        </w:rPr>
        <w:t xml:space="preserve">, uno por cada región de planificación del INAIPI, en las que fueron sensibilizadas </w:t>
      </w:r>
      <w:r w:rsidRPr="004D08AD">
        <w:rPr>
          <w:rFonts w:cs="Times New Roman"/>
        </w:rPr>
        <w:lastRenderedPageBreak/>
        <w:t xml:space="preserve">unas de </w:t>
      </w:r>
      <w:r w:rsidRPr="004D08AD">
        <w:rPr>
          <w:rFonts w:cs="Times New Roman"/>
          <w:b/>
        </w:rPr>
        <w:t>303 organizaciones</w:t>
      </w:r>
      <w:r w:rsidRPr="004D08AD">
        <w:rPr>
          <w:rFonts w:cs="Times New Roman"/>
        </w:rPr>
        <w:t xml:space="preserve">. En estos espacios de intercambio se contó con la asistencia de unas </w:t>
      </w:r>
      <w:r w:rsidRPr="004D08AD">
        <w:rPr>
          <w:rFonts w:cs="Times New Roman"/>
          <w:b/>
        </w:rPr>
        <w:t>485 personas,</w:t>
      </w:r>
      <w:r w:rsidRPr="004D08AD">
        <w:rPr>
          <w:rFonts w:cs="Times New Roman"/>
        </w:rPr>
        <w:t xml:space="preserve"> integrantes de los CPS, de los CPMT, miembros de las organizaciones y las instituciones que lo integran. </w:t>
      </w:r>
    </w:p>
    <w:p w14:paraId="41FB1E5D" w14:textId="77777777" w:rsidR="00F47F9A" w:rsidRPr="004D08AD" w:rsidRDefault="00F47F9A" w:rsidP="00183698">
      <w:pPr>
        <w:spacing w:after="0" w:line="480" w:lineRule="auto"/>
        <w:jc w:val="both"/>
        <w:rPr>
          <w:rFonts w:cs="Times New Roman"/>
        </w:rPr>
      </w:pPr>
    </w:p>
    <w:p w14:paraId="59C8BB50" w14:textId="77777777" w:rsidR="00F47F9A" w:rsidRPr="004D08AD" w:rsidRDefault="00F47F9A" w:rsidP="00183698">
      <w:pPr>
        <w:spacing w:after="0" w:line="480" w:lineRule="auto"/>
        <w:jc w:val="both"/>
        <w:rPr>
          <w:rFonts w:cs="Times New Roman"/>
        </w:rPr>
      </w:pPr>
      <w:r w:rsidRPr="004D08AD">
        <w:rPr>
          <w:rFonts w:cs="Times New Roman"/>
        </w:rPr>
        <w:t xml:space="preserve">Estos encuentros tienen como propósito contribuir con el fortalecimiento de los CPS mediante el enriquecimiento de las experiencias que derivan del intercambio y generar sinergias entre los distintos espacios de participación compartiendo los logros y metas alcanzadas. </w:t>
      </w:r>
    </w:p>
    <w:p w14:paraId="04C6CAA0" w14:textId="77777777" w:rsidR="00F47F9A" w:rsidRPr="004D08AD" w:rsidRDefault="00F47F9A" w:rsidP="00183698">
      <w:pPr>
        <w:spacing w:after="0" w:line="480" w:lineRule="auto"/>
        <w:jc w:val="both"/>
        <w:rPr>
          <w:rFonts w:cs="Times New Roman"/>
        </w:rPr>
      </w:pPr>
    </w:p>
    <w:p w14:paraId="59581871" w14:textId="77777777" w:rsidR="00F47F9A" w:rsidRPr="004D08AD" w:rsidRDefault="00F47F9A" w:rsidP="00183698">
      <w:pPr>
        <w:spacing w:after="0" w:line="480" w:lineRule="auto"/>
        <w:jc w:val="both"/>
        <w:rPr>
          <w:rFonts w:cs="Times New Roman"/>
        </w:rPr>
      </w:pPr>
      <w:r w:rsidRPr="004D08AD">
        <w:rPr>
          <w:rFonts w:cs="Times New Roman"/>
        </w:rPr>
        <w:t>De igual manera buscan integrar nuevas alternativas que contribuyan a incentivar la participación de la familia y la comunidad en las diferentes acciones que promueven una mejores en las condiciones de vida de las personas de las redes de servicios.</w:t>
      </w:r>
    </w:p>
    <w:p w14:paraId="23AE895C" w14:textId="77777777" w:rsidR="00F47F9A" w:rsidRPr="004D08AD" w:rsidRDefault="00F47F9A" w:rsidP="00183698">
      <w:pPr>
        <w:spacing w:after="0" w:line="480" w:lineRule="auto"/>
        <w:jc w:val="both"/>
        <w:rPr>
          <w:rFonts w:cs="Times New Roman"/>
        </w:rPr>
      </w:pPr>
    </w:p>
    <w:p w14:paraId="79D84DE2" w14:textId="77777777" w:rsidR="00F47F9A" w:rsidRPr="004D08AD" w:rsidRDefault="00F47F9A" w:rsidP="00183698">
      <w:pPr>
        <w:spacing w:line="480" w:lineRule="auto"/>
        <w:jc w:val="both"/>
        <w:rPr>
          <w:rFonts w:eastAsia="Times New Roman" w:cs="Times New Roman"/>
        </w:rPr>
      </w:pPr>
      <w:r w:rsidRPr="004D08AD">
        <w:rPr>
          <w:rFonts w:eastAsia="Times New Roman" w:cs="Times New Roman"/>
        </w:rPr>
        <w:t>A modo de Evaluación los Comité de Participación y Seguimiento han tenido un desempeño muy bueno en término de lo que ha sido el desarrollo de actividades que se encuentran plasmadas en sus planes de trabajos y en otras propias de otros espacios que interactúan en la red de servicios y fuera de ella.</w:t>
      </w:r>
    </w:p>
    <w:p w14:paraId="7A30D188" w14:textId="77777777" w:rsidR="00F47F9A" w:rsidRPr="004D08AD" w:rsidRDefault="00F47F9A" w:rsidP="00183698">
      <w:pPr>
        <w:spacing w:line="480" w:lineRule="auto"/>
        <w:jc w:val="both"/>
        <w:rPr>
          <w:rFonts w:eastAsia="Times New Roman" w:cs="Times New Roman"/>
        </w:rPr>
      </w:pPr>
      <w:r w:rsidRPr="004D08AD">
        <w:rPr>
          <w:rFonts w:eastAsia="Times New Roman" w:cs="Times New Roman"/>
        </w:rPr>
        <w:t xml:space="preserve">Con lo dicho anteriormente podemos decir que los CPS están integrados por personas que en su mayoría tienes un perfil y un reconocimiento social que les ha permitido en gran medida ser tomados en cuentas en diversos escenarios. </w:t>
      </w:r>
    </w:p>
    <w:p w14:paraId="3DE3471E" w14:textId="77777777" w:rsidR="00F47F9A" w:rsidRPr="004D08AD" w:rsidRDefault="00F47F9A" w:rsidP="00183698">
      <w:pPr>
        <w:spacing w:line="480" w:lineRule="auto"/>
        <w:jc w:val="both"/>
        <w:rPr>
          <w:rFonts w:eastAsia="Times New Roman" w:cs="Times New Roman"/>
        </w:rPr>
      </w:pPr>
      <w:r w:rsidRPr="004D08AD">
        <w:rPr>
          <w:rFonts w:eastAsia="Times New Roman" w:cs="Times New Roman"/>
        </w:rPr>
        <w:t>Cabe destacar que el posicionamiento de los CPS o al menos una buena parte de ellos obedece también a que sus integrantes están combinados con autoridades representativas en los municipios.</w:t>
      </w:r>
    </w:p>
    <w:p w14:paraId="532C155A" w14:textId="77777777" w:rsidR="00F47F9A" w:rsidRPr="004D08AD" w:rsidRDefault="00F47F9A" w:rsidP="00183698">
      <w:pPr>
        <w:spacing w:line="480" w:lineRule="auto"/>
        <w:jc w:val="both"/>
        <w:rPr>
          <w:rFonts w:eastAsia="Times New Roman" w:cs="Times New Roman"/>
        </w:rPr>
      </w:pPr>
      <w:r w:rsidRPr="004D08AD">
        <w:rPr>
          <w:rFonts w:eastAsia="Times New Roman" w:cs="Times New Roman"/>
        </w:rPr>
        <w:t>Los CPS son espacio que encierran una gran oportunidad para las redes de servicios y por qué no, para las comunidades y municipios relacionados.</w:t>
      </w:r>
    </w:p>
    <w:p w14:paraId="5D3BF429" w14:textId="77777777" w:rsidR="00F47F9A" w:rsidRPr="004D08AD" w:rsidRDefault="00F47F9A" w:rsidP="00183698">
      <w:pPr>
        <w:spacing w:line="480" w:lineRule="auto"/>
        <w:rPr>
          <w:rFonts w:eastAsia="Times New Roman" w:cs="Times New Roman"/>
        </w:rPr>
      </w:pPr>
      <w:r w:rsidRPr="004D08AD">
        <w:rPr>
          <w:rFonts w:eastAsia="Times New Roman" w:cs="Times New Roman"/>
        </w:rPr>
        <w:lastRenderedPageBreak/>
        <w:t>Podemos concluir en nuestras evaluaciones que, para la institución, ha representado un avance significativo en la consecución de una política viable y sostenible, la participación de una ciudadanía cada día más empoderada y participativa.</w:t>
      </w:r>
    </w:p>
    <w:p w14:paraId="6012BA42" w14:textId="3886318B" w:rsidR="00F47F9A" w:rsidRPr="004D08AD" w:rsidRDefault="00F47F9A" w:rsidP="00C6003D">
      <w:pPr>
        <w:pStyle w:val="Sinespaciado"/>
        <w:spacing w:line="360" w:lineRule="auto"/>
        <w:rPr>
          <w:rFonts w:ascii="Times New Roman" w:eastAsia="Times New Roman" w:hAnsi="Times New Roman" w:cs="Times New Roman"/>
        </w:rPr>
      </w:pPr>
    </w:p>
    <w:p w14:paraId="49806F5C" w14:textId="7698AE4A" w:rsidR="00F47F9A" w:rsidRPr="00183698" w:rsidRDefault="00F47F9A" w:rsidP="00C6003D">
      <w:pPr>
        <w:pStyle w:val="Ttulo3"/>
        <w:spacing w:line="360" w:lineRule="auto"/>
        <w:rPr>
          <w:rFonts w:cs="Times New Roman"/>
          <w:sz w:val="28"/>
        </w:rPr>
      </w:pPr>
      <w:bookmarkStart w:id="35" w:name="_Toc24645552"/>
      <w:bookmarkStart w:id="36" w:name="_Hlk530122664"/>
      <w:bookmarkStart w:id="37" w:name="_Toc27142077"/>
      <w:bookmarkEnd w:id="32"/>
      <w:r w:rsidRPr="00183698">
        <w:rPr>
          <w:rFonts w:cs="Times New Roman"/>
          <w:sz w:val="28"/>
        </w:rPr>
        <w:t>Animación Socio-Cultural (ASC)</w:t>
      </w:r>
      <w:bookmarkEnd w:id="35"/>
      <w:bookmarkEnd w:id="37"/>
    </w:p>
    <w:p w14:paraId="5F3D0026" w14:textId="77777777" w:rsidR="00F47F9A" w:rsidRPr="004D08AD" w:rsidRDefault="00F47F9A" w:rsidP="00C6003D">
      <w:pPr>
        <w:pStyle w:val="Sinespaciado"/>
        <w:spacing w:line="360" w:lineRule="auto"/>
        <w:rPr>
          <w:rFonts w:ascii="Times New Roman" w:hAnsi="Times New Roman" w:cs="Times New Roman"/>
          <w:lang w:val="es-DO"/>
        </w:rPr>
      </w:pPr>
    </w:p>
    <w:p w14:paraId="423BA8F1" w14:textId="77777777" w:rsidR="00F47F9A" w:rsidRPr="004D08AD" w:rsidRDefault="00F47F9A" w:rsidP="00183698">
      <w:pPr>
        <w:spacing w:line="480" w:lineRule="auto"/>
        <w:jc w:val="both"/>
        <w:rPr>
          <w:rFonts w:cs="Times New Roman"/>
        </w:rPr>
      </w:pPr>
      <w:r w:rsidRPr="004D08AD">
        <w:rPr>
          <w:rFonts w:cs="Times New Roman"/>
        </w:rPr>
        <w:t>La Animación Sociocultural se constituye en una herramienta socioeducativa, utilizada por el INAIPI, para dinamizar y potenciar la participación de las familias y las comunitarias vinculadas y comprometidas con la promoción valores y la transformación de actitudes y condiciones que favorecen el desarrollo integral de niños y niñas en la primera infancia.</w:t>
      </w:r>
    </w:p>
    <w:p w14:paraId="05CCF80D" w14:textId="77777777" w:rsidR="00F47F9A" w:rsidRPr="004D08AD" w:rsidRDefault="00F47F9A" w:rsidP="00183698">
      <w:pPr>
        <w:shd w:val="clear" w:color="auto" w:fill="FFFFFF" w:themeFill="background1"/>
        <w:spacing w:line="480" w:lineRule="auto"/>
        <w:jc w:val="both"/>
        <w:rPr>
          <w:rFonts w:cs="Times New Roman"/>
        </w:rPr>
      </w:pPr>
      <w:r w:rsidRPr="004D08AD">
        <w:rPr>
          <w:rFonts w:cs="Times New Roman"/>
        </w:rPr>
        <w:t>La ASC se constituye un medio de despertar actitudes participativas innatas en las personas, estimulando el sentido de la Iniciativa para promover su desarrollo personal y el de su comunidad a la vez. En ese mismo sentido nos asociamos al arte en todas sus manifestaciones y a la educación popular (dinámicas de grupo), en el interés de provocar en las personas un despertar espiritual y emocional que solo puede experimentarse a través de los sentidos, experiencias previas y capacidades adquiridas.</w:t>
      </w:r>
    </w:p>
    <w:p w14:paraId="2354BDAD" w14:textId="77777777" w:rsidR="00F47F9A" w:rsidRPr="004D08AD" w:rsidRDefault="00F47F9A" w:rsidP="00183698">
      <w:pPr>
        <w:spacing w:line="480" w:lineRule="auto"/>
        <w:jc w:val="both"/>
        <w:rPr>
          <w:rFonts w:cs="Times New Roman"/>
        </w:rPr>
      </w:pPr>
      <w:r w:rsidRPr="004D08AD">
        <w:rPr>
          <w:rFonts w:cs="Times New Roman"/>
        </w:rPr>
        <w:t xml:space="preserve">El abordaje realizado durante el 2019 en Animación Socio-Cultural, con los espacios de participación (CPMT y CPS), personal técnico en territorio y colaboradores/as en las </w:t>
      </w:r>
      <w:r w:rsidRPr="004D08AD">
        <w:rPr>
          <w:rFonts w:cs="Times New Roman"/>
          <w:b/>
        </w:rPr>
        <w:t>20 redes de servicios</w:t>
      </w:r>
      <w:r w:rsidRPr="004D08AD">
        <w:rPr>
          <w:rFonts w:cs="Times New Roman"/>
        </w:rPr>
        <w:t xml:space="preserve">, iniciado en años anteriores y en </w:t>
      </w:r>
      <w:r w:rsidRPr="004D08AD">
        <w:rPr>
          <w:rFonts w:cs="Times New Roman"/>
          <w:b/>
        </w:rPr>
        <w:t>10 nuevas redes</w:t>
      </w:r>
      <w:r w:rsidRPr="004D08AD">
        <w:rPr>
          <w:rFonts w:cs="Times New Roman"/>
        </w:rPr>
        <w:t xml:space="preserve"> incorporadas este año, lo que implicó que todo el proceso fuese desarrollo en 4 fases, a saber:</w:t>
      </w:r>
    </w:p>
    <w:p w14:paraId="04FD5D1C" w14:textId="77777777" w:rsidR="00F47F9A" w:rsidRPr="004D08AD" w:rsidRDefault="00F47F9A" w:rsidP="00183698">
      <w:pPr>
        <w:pStyle w:val="Prrafodelista"/>
        <w:numPr>
          <w:ilvl w:val="0"/>
          <w:numId w:val="40"/>
        </w:numPr>
        <w:spacing w:line="480" w:lineRule="auto"/>
        <w:jc w:val="both"/>
        <w:rPr>
          <w:rFonts w:cs="Times New Roman"/>
        </w:rPr>
      </w:pPr>
      <w:r w:rsidRPr="004D08AD">
        <w:rPr>
          <w:rFonts w:cs="Times New Roman"/>
        </w:rPr>
        <w:t>Fase 1. Sensibilización a través de un recorrido cultural por las redes</w:t>
      </w:r>
    </w:p>
    <w:p w14:paraId="06E9A4B0" w14:textId="77777777" w:rsidR="00F47F9A" w:rsidRPr="004D08AD" w:rsidRDefault="00F47F9A" w:rsidP="00183698">
      <w:pPr>
        <w:pStyle w:val="Prrafodelista"/>
        <w:numPr>
          <w:ilvl w:val="0"/>
          <w:numId w:val="40"/>
        </w:numPr>
        <w:spacing w:line="480" w:lineRule="auto"/>
        <w:jc w:val="both"/>
        <w:rPr>
          <w:rFonts w:cs="Times New Roman"/>
        </w:rPr>
      </w:pPr>
      <w:r w:rsidRPr="004D08AD">
        <w:rPr>
          <w:rFonts w:cs="Times New Roman"/>
        </w:rPr>
        <w:t xml:space="preserve">Fase 2. Jornada formativa para desarrollar capacidades. </w:t>
      </w:r>
    </w:p>
    <w:p w14:paraId="4C5F992D" w14:textId="77777777" w:rsidR="00F47F9A" w:rsidRPr="004D08AD" w:rsidRDefault="00F47F9A" w:rsidP="00183698">
      <w:pPr>
        <w:pStyle w:val="Prrafodelista"/>
        <w:numPr>
          <w:ilvl w:val="0"/>
          <w:numId w:val="40"/>
        </w:numPr>
        <w:spacing w:line="480" w:lineRule="auto"/>
        <w:jc w:val="both"/>
        <w:rPr>
          <w:rFonts w:cs="Times New Roman"/>
        </w:rPr>
      </w:pPr>
      <w:r w:rsidRPr="004D08AD">
        <w:rPr>
          <w:rFonts w:cs="Times New Roman"/>
        </w:rPr>
        <w:t>Fase 3. Acompañamiento a la aplicación de la herramienta.</w:t>
      </w:r>
    </w:p>
    <w:p w14:paraId="0A8437C1" w14:textId="77777777" w:rsidR="00F47F9A" w:rsidRPr="004D08AD" w:rsidRDefault="00F47F9A" w:rsidP="00183698">
      <w:pPr>
        <w:pStyle w:val="Prrafodelista"/>
        <w:numPr>
          <w:ilvl w:val="0"/>
          <w:numId w:val="40"/>
        </w:numPr>
        <w:spacing w:line="480" w:lineRule="auto"/>
        <w:jc w:val="both"/>
        <w:rPr>
          <w:rFonts w:cs="Times New Roman"/>
        </w:rPr>
      </w:pPr>
      <w:r w:rsidRPr="004D08AD">
        <w:rPr>
          <w:rFonts w:cs="Times New Roman"/>
        </w:rPr>
        <w:lastRenderedPageBreak/>
        <w:t>Fase 4. Ejecución de actividades lúdicas.</w:t>
      </w:r>
    </w:p>
    <w:p w14:paraId="0D5BA9E1" w14:textId="77777777" w:rsidR="00F47F9A" w:rsidRPr="004D08AD" w:rsidRDefault="00F47F9A" w:rsidP="00183698">
      <w:pPr>
        <w:shd w:val="clear" w:color="auto" w:fill="FFFFFF" w:themeFill="background1"/>
        <w:spacing w:line="480" w:lineRule="auto"/>
        <w:jc w:val="both"/>
        <w:rPr>
          <w:rFonts w:cs="Times New Roman"/>
        </w:rPr>
      </w:pPr>
      <w:r w:rsidRPr="004D08AD">
        <w:rPr>
          <w:rFonts w:cs="Times New Roman"/>
        </w:rPr>
        <w:t xml:space="preserve">En un primer momento del 2019, luego de haberse implementados las fases 1 y 2 en las 20 redes del 2018, y como forma de dar continuidad al trabajo realizado, se inició con el desarrollo de las fases 3 y 4, vinculadas al acompañamiento a la aplicación de la herramienta y ejecución de actividades lúdicas. </w:t>
      </w:r>
    </w:p>
    <w:p w14:paraId="1090CA26" w14:textId="77777777" w:rsidR="00F47F9A" w:rsidRPr="004D08AD" w:rsidRDefault="00F47F9A" w:rsidP="00183698">
      <w:pPr>
        <w:shd w:val="clear" w:color="auto" w:fill="FFFFFF" w:themeFill="background1"/>
        <w:spacing w:line="480" w:lineRule="auto"/>
        <w:jc w:val="both"/>
        <w:rPr>
          <w:rFonts w:cs="Times New Roman"/>
        </w:rPr>
      </w:pPr>
      <w:r w:rsidRPr="004D08AD">
        <w:rPr>
          <w:rFonts w:cs="Times New Roman"/>
        </w:rPr>
        <w:t xml:space="preserve">Con el objetivo de fortalecer las habilidades instaladas en las indicadas redes de servicios, se realizaron </w:t>
      </w:r>
      <w:r w:rsidRPr="004D08AD">
        <w:rPr>
          <w:rFonts w:cs="Times New Roman"/>
          <w:b/>
        </w:rPr>
        <w:t>10 encuentros de acompañamientos</w:t>
      </w:r>
      <w:r w:rsidRPr="004D08AD">
        <w:rPr>
          <w:rFonts w:cs="Times New Roman"/>
        </w:rPr>
        <w:t xml:space="preserve">, dos por región, en los cuales participaron </w:t>
      </w:r>
      <w:r w:rsidRPr="004D08AD">
        <w:rPr>
          <w:rFonts w:cs="Times New Roman"/>
          <w:b/>
        </w:rPr>
        <w:t>180 personas</w:t>
      </w:r>
      <w:r w:rsidRPr="004D08AD">
        <w:rPr>
          <w:rFonts w:cs="Times New Roman"/>
        </w:rPr>
        <w:t>, integrantes de los Comité de Participación y Seguimiento, los Comité de Madres, Padres y Tutores y colaboradores de los centros.</w:t>
      </w:r>
    </w:p>
    <w:p w14:paraId="1DA7CA21" w14:textId="77777777" w:rsidR="00F47F9A" w:rsidRPr="004D08AD" w:rsidRDefault="00F47F9A" w:rsidP="00183698">
      <w:pPr>
        <w:shd w:val="clear" w:color="auto" w:fill="FFFFFF" w:themeFill="background1"/>
        <w:spacing w:line="480" w:lineRule="auto"/>
        <w:jc w:val="both"/>
        <w:rPr>
          <w:rFonts w:cs="Times New Roman"/>
        </w:rPr>
      </w:pPr>
      <w:r w:rsidRPr="004D08AD">
        <w:rPr>
          <w:rFonts w:cs="Times New Roman"/>
        </w:rPr>
        <w:t>En estos encuentros se abordaron temas de interés de las familias y de las organizaciones comunitarias, entre los que se destacan:</w:t>
      </w:r>
    </w:p>
    <w:p w14:paraId="490221EA" w14:textId="77777777" w:rsidR="00F47F9A" w:rsidRPr="004D08AD" w:rsidRDefault="00F47F9A" w:rsidP="00183698">
      <w:pPr>
        <w:pStyle w:val="Prrafodelista"/>
        <w:numPr>
          <w:ilvl w:val="0"/>
          <w:numId w:val="41"/>
        </w:numPr>
        <w:spacing w:line="480" w:lineRule="auto"/>
        <w:jc w:val="both"/>
        <w:rPr>
          <w:rFonts w:cs="Times New Roman"/>
        </w:rPr>
      </w:pPr>
      <w:r w:rsidRPr="004D08AD">
        <w:rPr>
          <w:rFonts w:cs="Times New Roman"/>
        </w:rPr>
        <w:t>Fortalecer sus lazos de compañerismo.</w:t>
      </w:r>
    </w:p>
    <w:p w14:paraId="71DBE43F" w14:textId="77777777" w:rsidR="00F47F9A" w:rsidRPr="004D08AD" w:rsidRDefault="00F47F9A" w:rsidP="00183698">
      <w:pPr>
        <w:pStyle w:val="Prrafodelista"/>
        <w:numPr>
          <w:ilvl w:val="0"/>
          <w:numId w:val="41"/>
        </w:numPr>
        <w:spacing w:line="480" w:lineRule="auto"/>
        <w:jc w:val="both"/>
        <w:rPr>
          <w:rFonts w:cs="Times New Roman"/>
        </w:rPr>
      </w:pPr>
      <w:r w:rsidRPr="004D08AD">
        <w:rPr>
          <w:rFonts w:cs="Times New Roman"/>
        </w:rPr>
        <w:t>Mayor compromiso comunitario.</w:t>
      </w:r>
    </w:p>
    <w:p w14:paraId="1BD047B7" w14:textId="77777777" w:rsidR="00F47F9A" w:rsidRPr="004D08AD" w:rsidRDefault="00F47F9A" w:rsidP="00183698">
      <w:pPr>
        <w:pStyle w:val="Prrafodelista"/>
        <w:numPr>
          <w:ilvl w:val="0"/>
          <w:numId w:val="41"/>
        </w:numPr>
        <w:spacing w:line="480" w:lineRule="auto"/>
        <w:jc w:val="both"/>
        <w:rPr>
          <w:rFonts w:cs="Times New Roman"/>
        </w:rPr>
      </w:pPr>
      <w:r w:rsidRPr="004D08AD">
        <w:rPr>
          <w:rFonts w:cs="Times New Roman"/>
        </w:rPr>
        <w:t>Mayor capacidad creativa.</w:t>
      </w:r>
    </w:p>
    <w:p w14:paraId="205BF0A7" w14:textId="77777777" w:rsidR="00F47F9A" w:rsidRPr="004D08AD" w:rsidRDefault="00F47F9A" w:rsidP="00183698">
      <w:pPr>
        <w:pStyle w:val="Prrafodelista"/>
        <w:numPr>
          <w:ilvl w:val="0"/>
          <w:numId w:val="41"/>
        </w:numPr>
        <w:spacing w:line="480" w:lineRule="auto"/>
        <w:jc w:val="both"/>
        <w:rPr>
          <w:rFonts w:cs="Times New Roman"/>
        </w:rPr>
      </w:pPr>
      <w:r w:rsidRPr="004D08AD">
        <w:rPr>
          <w:rFonts w:cs="Times New Roman"/>
        </w:rPr>
        <w:t>Fortalecimiento del espacio de participación (CPMT y CPS).</w:t>
      </w:r>
    </w:p>
    <w:p w14:paraId="022C00DA" w14:textId="77777777" w:rsidR="00F47F9A" w:rsidRPr="004D08AD" w:rsidRDefault="00F47F9A" w:rsidP="00183698">
      <w:pPr>
        <w:pStyle w:val="Prrafodelista"/>
        <w:numPr>
          <w:ilvl w:val="0"/>
          <w:numId w:val="41"/>
        </w:numPr>
        <w:spacing w:line="480" w:lineRule="auto"/>
        <w:jc w:val="both"/>
        <w:rPr>
          <w:rFonts w:cs="Times New Roman"/>
        </w:rPr>
      </w:pPr>
      <w:r w:rsidRPr="004D08AD">
        <w:rPr>
          <w:rFonts w:cs="Times New Roman"/>
        </w:rPr>
        <w:t>Aumento del número de participantes en las reuniones y talleres de familias.</w:t>
      </w:r>
    </w:p>
    <w:p w14:paraId="6D2957ED" w14:textId="77777777" w:rsidR="00F47F9A" w:rsidRPr="004D08AD" w:rsidRDefault="00F47F9A" w:rsidP="00183698">
      <w:pPr>
        <w:spacing w:line="480" w:lineRule="auto"/>
        <w:jc w:val="both"/>
        <w:rPr>
          <w:rFonts w:cs="Times New Roman"/>
        </w:rPr>
      </w:pPr>
      <w:r w:rsidRPr="004D08AD">
        <w:rPr>
          <w:rFonts w:cs="Times New Roman"/>
        </w:rPr>
        <w:t>Se destaca la realización de un encuentro de seguimiento para evaluar la utilidad de la ASC, ofrecer pautas para planificar acciones que contribuyan a la prevención de abuso y maltrato en las redes, a través de campañas que promovieran expresiones cariñosas en las familias y programar actividades de movilizaciones sociales. Entre las actividades desarrolladas, se encuentran:</w:t>
      </w:r>
    </w:p>
    <w:p w14:paraId="661F09CC" w14:textId="77777777" w:rsidR="00F47F9A" w:rsidRPr="004D08AD" w:rsidRDefault="00F47F9A" w:rsidP="00183698">
      <w:pPr>
        <w:pStyle w:val="Prrafodelista"/>
        <w:numPr>
          <w:ilvl w:val="0"/>
          <w:numId w:val="42"/>
        </w:numPr>
        <w:spacing w:line="480" w:lineRule="auto"/>
        <w:jc w:val="both"/>
        <w:rPr>
          <w:rFonts w:cs="Times New Roman"/>
        </w:rPr>
      </w:pPr>
      <w:r w:rsidRPr="004D08AD">
        <w:rPr>
          <w:rFonts w:cs="Times New Roman"/>
        </w:rPr>
        <w:t>En la Región Norte Oriental, las Redes Pueblo Nuevo y Vista al Valle organizaron una feria interinstitucional, donde se mostró las acciones que realiza a favor del buen trato.</w:t>
      </w:r>
    </w:p>
    <w:p w14:paraId="4FC7BAD7" w14:textId="77777777" w:rsidR="00F47F9A" w:rsidRPr="004D08AD" w:rsidRDefault="00F47F9A" w:rsidP="00183698">
      <w:pPr>
        <w:pStyle w:val="Prrafodelista"/>
        <w:numPr>
          <w:ilvl w:val="0"/>
          <w:numId w:val="42"/>
        </w:numPr>
        <w:spacing w:line="480" w:lineRule="auto"/>
        <w:jc w:val="both"/>
        <w:rPr>
          <w:rFonts w:cs="Times New Roman"/>
        </w:rPr>
      </w:pPr>
      <w:r w:rsidRPr="004D08AD">
        <w:rPr>
          <w:rFonts w:cs="Times New Roman"/>
        </w:rPr>
        <w:lastRenderedPageBreak/>
        <w:t>En la región Este, las redes Piedra Linda, Villa Hermosa y Villa Progreso, realizaron jornada de prevención del abuso.</w:t>
      </w:r>
    </w:p>
    <w:p w14:paraId="3C579AE1" w14:textId="3AD147ED" w:rsidR="00F47F9A" w:rsidRPr="004D08AD" w:rsidRDefault="00F47F9A" w:rsidP="00183698">
      <w:pPr>
        <w:pStyle w:val="Prrafodelista"/>
        <w:numPr>
          <w:ilvl w:val="0"/>
          <w:numId w:val="42"/>
        </w:numPr>
        <w:spacing w:line="480" w:lineRule="auto"/>
        <w:jc w:val="both"/>
        <w:rPr>
          <w:rFonts w:cs="Times New Roman"/>
        </w:rPr>
      </w:pPr>
      <w:r w:rsidRPr="004D08AD">
        <w:rPr>
          <w:rFonts w:cs="Times New Roman"/>
        </w:rPr>
        <w:t xml:space="preserve">En la región </w:t>
      </w:r>
      <w:r w:rsidR="00772418">
        <w:rPr>
          <w:rFonts w:cs="Times New Roman"/>
        </w:rPr>
        <w:t>Metropolitana</w:t>
      </w:r>
      <w:r w:rsidRPr="004D08AD">
        <w:rPr>
          <w:rFonts w:cs="Times New Roman"/>
        </w:rPr>
        <w:t>, las redes Los Mameyes, Cantares, Valle del Ozama, Redención Pantoja, La Fe Los Alcarrizos, Los Molinas en San Cristóbal.</w:t>
      </w:r>
    </w:p>
    <w:p w14:paraId="07DD7C3D" w14:textId="77777777" w:rsidR="00F47F9A" w:rsidRPr="004D08AD" w:rsidRDefault="00F47F9A" w:rsidP="00183698">
      <w:pPr>
        <w:pStyle w:val="Prrafodelista"/>
        <w:numPr>
          <w:ilvl w:val="0"/>
          <w:numId w:val="42"/>
        </w:numPr>
        <w:spacing w:line="480" w:lineRule="auto"/>
        <w:jc w:val="both"/>
        <w:rPr>
          <w:rFonts w:cs="Times New Roman"/>
        </w:rPr>
      </w:pPr>
      <w:r w:rsidRPr="004D08AD">
        <w:rPr>
          <w:rFonts w:cs="Times New Roman"/>
        </w:rPr>
        <w:t xml:space="preserve">En la región Norte Occidental, </w:t>
      </w:r>
      <w:r w:rsidRPr="004D08AD">
        <w:rPr>
          <w:rFonts w:cs="Times New Roman"/>
          <w:szCs w:val="21"/>
        </w:rPr>
        <w:t xml:space="preserve">las Redes de Villa Progreso, Santiago, Cienfuegos, Santiago. Yagüita de Pastor, Santiago.  27 de febrero, Navarrete. Ingenio Arriba, Villa Olímpica, Mao. </w:t>
      </w:r>
    </w:p>
    <w:p w14:paraId="56F3E31C" w14:textId="77777777" w:rsidR="00F47F9A" w:rsidRPr="004D08AD" w:rsidRDefault="00F47F9A" w:rsidP="00183698">
      <w:pPr>
        <w:pStyle w:val="Prrafodelista"/>
        <w:numPr>
          <w:ilvl w:val="0"/>
          <w:numId w:val="42"/>
        </w:numPr>
        <w:spacing w:line="480" w:lineRule="auto"/>
        <w:jc w:val="both"/>
        <w:rPr>
          <w:rFonts w:cs="Times New Roman"/>
        </w:rPr>
      </w:pPr>
      <w:r w:rsidRPr="004D08AD">
        <w:rPr>
          <w:rFonts w:cs="Times New Roman"/>
        </w:rPr>
        <w:t>La región Sur no participó en el encuentro de planificación, pero se les enviaron las pautas y pudieron realizar su jornada de prevención</w:t>
      </w:r>
    </w:p>
    <w:p w14:paraId="655C96CA" w14:textId="77777777" w:rsidR="00F47F9A" w:rsidRPr="004D08AD" w:rsidRDefault="00F47F9A" w:rsidP="00183698">
      <w:pPr>
        <w:spacing w:line="480" w:lineRule="auto"/>
        <w:jc w:val="both"/>
        <w:rPr>
          <w:rFonts w:cs="Times New Roman"/>
        </w:rPr>
      </w:pPr>
      <w:r w:rsidRPr="004D08AD">
        <w:rPr>
          <w:rFonts w:cs="Times New Roman"/>
        </w:rPr>
        <w:t xml:space="preserve">En un segundo momento del año, se procedió a impulsar la fase 1 de la ASC, consistente en acciones de sensibilización que facilitaran la integración de las </w:t>
      </w:r>
      <w:r w:rsidRPr="004D08AD">
        <w:rPr>
          <w:rFonts w:cs="Times New Roman"/>
          <w:b/>
        </w:rPr>
        <w:t xml:space="preserve">10 nuevas redes, </w:t>
      </w:r>
      <w:r w:rsidRPr="004D08AD">
        <w:rPr>
          <w:rFonts w:cs="Times New Roman"/>
        </w:rPr>
        <w:t xml:space="preserve">2 por regiones, incorporadas en el 2019. En estas sensibilizaciones participaron </w:t>
      </w:r>
      <w:r w:rsidRPr="004D08AD">
        <w:rPr>
          <w:rFonts w:cs="Times New Roman"/>
          <w:b/>
        </w:rPr>
        <w:t>150 personas,</w:t>
      </w:r>
      <w:r w:rsidRPr="004D08AD">
        <w:rPr>
          <w:rFonts w:cs="Times New Roman"/>
        </w:rPr>
        <w:t xml:space="preserve"> integrantes de los CPMT y CPS, así como a colaboradores/as de los servicios. </w:t>
      </w:r>
    </w:p>
    <w:p w14:paraId="2C11B99F" w14:textId="77777777" w:rsidR="00F47F9A" w:rsidRPr="004D08AD" w:rsidRDefault="00F47F9A" w:rsidP="00183698">
      <w:pPr>
        <w:spacing w:line="480" w:lineRule="auto"/>
        <w:jc w:val="both"/>
        <w:rPr>
          <w:rFonts w:cs="Times New Roman"/>
        </w:rPr>
      </w:pPr>
      <w:r w:rsidRPr="004D08AD">
        <w:rPr>
          <w:rFonts w:cs="Times New Roman"/>
        </w:rPr>
        <w:t>Estos encuentros facilitaron realizar el recorrido cultural y poder tener espacio para explicar el alcance y la metodología de esta herramienta de trabajo, así como el impacto que se procura lograr con la mima.</w:t>
      </w:r>
    </w:p>
    <w:p w14:paraId="3F0AD45D" w14:textId="77777777" w:rsidR="00F47F9A" w:rsidRPr="004D08AD" w:rsidRDefault="00F47F9A" w:rsidP="00183698">
      <w:pPr>
        <w:spacing w:line="480" w:lineRule="auto"/>
        <w:jc w:val="both"/>
        <w:rPr>
          <w:rFonts w:cs="Times New Roman"/>
        </w:rPr>
      </w:pPr>
      <w:r w:rsidRPr="004D08AD">
        <w:rPr>
          <w:rFonts w:cs="Times New Roman"/>
        </w:rPr>
        <w:t xml:space="preserve">Se destaca que de las </w:t>
      </w:r>
      <w:r w:rsidRPr="004D08AD">
        <w:rPr>
          <w:rFonts w:cs="Times New Roman"/>
          <w:b/>
        </w:rPr>
        <w:t>30 redes</w:t>
      </w:r>
      <w:r w:rsidRPr="004D08AD">
        <w:rPr>
          <w:rFonts w:cs="Times New Roman"/>
        </w:rPr>
        <w:t xml:space="preserve"> en las que actualmente se impulsa la ASC, al menos, 20 redes realizaron actividades basadas en la herramienta de ASC, en forma exclusiva o como complemento a otras. Entre las actividades de movilización social impulsadas en las redes de servicios, se encuentran:</w:t>
      </w:r>
    </w:p>
    <w:p w14:paraId="1D81D831" w14:textId="77777777" w:rsidR="00F47F9A" w:rsidRPr="004D08AD" w:rsidRDefault="00F47F9A" w:rsidP="00183698">
      <w:pPr>
        <w:pStyle w:val="Prrafodelista"/>
        <w:numPr>
          <w:ilvl w:val="0"/>
          <w:numId w:val="36"/>
        </w:numPr>
        <w:spacing w:line="480" w:lineRule="auto"/>
        <w:jc w:val="both"/>
        <w:rPr>
          <w:rFonts w:cs="Times New Roman"/>
        </w:rPr>
      </w:pPr>
      <w:r w:rsidRPr="004D08AD">
        <w:rPr>
          <w:rFonts w:cs="Times New Roman"/>
        </w:rPr>
        <w:t>En la Región Norte Oriental, las Redes Pueblo Nuevo y Vista al Valle organizaron una feria interinstitucional, donde INAIPI mostró las acciones que realiza a favor del buen trato.</w:t>
      </w:r>
    </w:p>
    <w:p w14:paraId="194F9291" w14:textId="77777777" w:rsidR="00F47F9A" w:rsidRPr="004D08AD" w:rsidRDefault="00F47F9A" w:rsidP="00183698">
      <w:pPr>
        <w:pStyle w:val="Prrafodelista"/>
        <w:numPr>
          <w:ilvl w:val="0"/>
          <w:numId w:val="36"/>
        </w:numPr>
        <w:spacing w:line="480" w:lineRule="auto"/>
        <w:jc w:val="both"/>
        <w:rPr>
          <w:rFonts w:cs="Times New Roman"/>
        </w:rPr>
      </w:pPr>
      <w:r w:rsidRPr="004D08AD">
        <w:rPr>
          <w:rFonts w:cs="Times New Roman"/>
        </w:rPr>
        <w:lastRenderedPageBreak/>
        <w:t>En la región Este, las redes Piedra Linda, Villa Hermosa y Villa Progreso, realizaron jornada de prevención del abuso.</w:t>
      </w:r>
    </w:p>
    <w:p w14:paraId="1CB67216" w14:textId="4F8370EE" w:rsidR="00F47F9A" w:rsidRPr="004D08AD" w:rsidRDefault="00F47F9A" w:rsidP="00183698">
      <w:pPr>
        <w:pStyle w:val="Prrafodelista"/>
        <w:numPr>
          <w:ilvl w:val="0"/>
          <w:numId w:val="36"/>
        </w:numPr>
        <w:spacing w:line="480" w:lineRule="auto"/>
        <w:jc w:val="both"/>
        <w:rPr>
          <w:rFonts w:cs="Times New Roman"/>
        </w:rPr>
      </w:pPr>
      <w:r w:rsidRPr="004D08AD">
        <w:rPr>
          <w:rFonts w:cs="Times New Roman"/>
        </w:rPr>
        <w:t xml:space="preserve">En la región </w:t>
      </w:r>
      <w:r w:rsidR="00772418">
        <w:rPr>
          <w:rFonts w:cs="Times New Roman"/>
        </w:rPr>
        <w:t>Metropolitana</w:t>
      </w:r>
      <w:r w:rsidRPr="004D08AD">
        <w:rPr>
          <w:rFonts w:cs="Times New Roman"/>
        </w:rPr>
        <w:t>, las redes Los Mameyes, Cantares, Valle del Ozama, Redención Pantoja, La Fe Los Alcarrizos, Los Molinas en San Cristóbal.</w:t>
      </w:r>
    </w:p>
    <w:p w14:paraId="1E436C51" w14:textId="77777777" w:rsidR="00F47F9A" w:rsidRPr="004D08AD" w:rsidRDefault="00F47F9A" w:rsidP="00183698">
      <w:pPr>
        <w:pStyle w:val="Prrafodelista"/>
        <w:numPr>
          <w:ilvl w:val="0"/>
          <w:numId w:val="36"/>
        </w:numPr>
        <w:spacing w:line="480" w:lineRule="auto"/>
        <w:jc w:val="both"/>
        <w:rPr>
          <w:rFonts w:cs="Times New Roman"/>
        </w:rPr>
      </w:pPr>
      <w:r w:rsidRPr="004D08AD">
        <w:rPr>
          <w:rFonts w:cs="Times New Roman"/>
        </w:rPr>
        <w:t xml:space="preserve">En la región Norte Occidental, las Redes de Villa Progreso, Santiago, Cienfuegos, Santiago. Yagüita de Pastor, Santiago.  27 de febrero, Navarrete. Ingenio Arriba, Villa Olímpica, Mao. </w:t>
      </w:r>
    </w:p>
    <w:p w14:paraId="449BABF0" w14:textId="77777777" w:rsidR="00F47F9A" w:rsidRPr="004D08AD" w:rsidRDefault="00F47F9A" w:rsidP="00183698">
      <w:pPr>
        <w:spacing w:line="480" w:lineRule="auto"/>
        <w:jc w:val="both"/>
        <w:rPr>
          <w:rFonts w:cs="Times New Roman"/>
        </w:rPr>
      </w:pPr>
      <w:r w:rsidRPr="004D08AD">
        <w:rPr>
          <w:rFonts w:cs="Times New Roman"/>
        </w:rPr>
        <w:t xml:space="preserve">Adicionalmente a las actividades indicadas, se informa de la realización de </w:t>
      </w:r>
      <w:r w:rsidRPr="004D08AD">
        <w:rPr>
          <w:rFonts w:cs="Times New Roman"/>
          <w:b/>
        </w:rPr>
        <w:t>9 grandes actividades</w:t>
      </w:r>
      <w:r w:rsidRPr="004D08AD">
        <w:rPr>
          <w:rFonts w:cs="Times New Roman"/>
        </w:rPr>
        <w:t xml:space="preserve"> de ASC, que integraron los temas relacionados con cultura de paz y juegos populares. En estas actividades participaron unas </w:t>
      </w:r>
      <w:r w:rsidRPr="004D08AD">
        <w:rPr>
          <w:rFonts w:cs="Times New Roman"/>
          <w:b/>
        </w:rPr>
        <w:t>1,289 personas</w:t>
      </w:r>
      <w:r w:rsidRPr="004D08AD">
        <w:rPr>
          <w:rFonts w:cs="Times New Roman"/>
        </w:rPr>
        <w:t>, entre ellas integrantes de las familias de los servicios, representante de las organizaciones que forman parte de los Comités de Participación y Seguimiento, y de instituciones que trabajan por tema de primera infancia en las comunidades.</w:t>
      </w:r>
    </w:p>
    <w:p w14:paraId="231FF2A7" w14:textId="77777777" w:rsidR="00F47F9A" w:rsidRPr="004D08AD" w:rsidRDefault="00F47F9A" w:rsidP="00183698">
      <w:pPr>
        <w:spacing w:line="480" w:lineRule="auto"/>
        <w:jc w:val="both"/>
        <w:rPr>
          <w:rFonts w:cs="Times New Roman"/>
        </w:rPr>
      </w:pPr>
      <w:r w:rsidRPr="004D08AD">
        <w:rPr>
          <w:rFonts w:cs="Times New Roman"/>
        </w:rPr>
        <w:t>Reseñar que los/as colaboradores/as han empezado a usar la herramienta en sus actividades como una forma de conectar más con la familia, la comunidad y la interacción con los niños en el centro, haciendo más interactivo su trabajo y poniéndole color a la tarea de concientizar a la familia y a la comunidad en su rol de corresponsabilidad en la implementación de la Política de Primera Infancia.</w:t>
      </w:r>
    </w:p>
    <w:p w14:paraId="1BACA9B1" w14:textId="77777777" w:rsidR="00F47F9A" w:rsidRPr="004D08AD" w:rsidRDefault="00F47F9A" w:rsidP="00183698">
      <w:pPr>
        <w:spacing w:line="480" w:lineRule="auto"/>
        <w:jc w:val="both"/>
        <w:rPr>
          <w:rFonts w:cs="Times New Roman"/>
        </w:rPr>
      </w:pPr>
      <w:r w:rsidRPr="004D08AD">
        <w:rPr>
          <w:rFonts w:cs="Times New Roman"/>
        </w:rPr>
        <w:t>En las redes de servicios donde se ha implementado esta herramienta, se identifica a la ASC como un medio novedoso de llevar una enseñanza y/o movilización, lo que contribuye a que el mensaje que se quiere transmitir, se entienda mejor, dado el uso que se da a recursos como mimos, música, teatro, carteles, dramatizaciones, pinturas, disfraz y bailes folclóricos.</w:t>
      </w:r>
    </w:p>
    <w:p w14:paraId="49F6A78B" w14:textId="3CBFA894" w:rsidR="00F47F9A" w:rsidRPr="004D08AD" w:rsidRDefault="00F47F9A" w:rsidP="00183698">
      <w:pPr>
        <w:spacing w:line="480" w:lineRule="auto"/>
        <w:rPr>
          <w:rFonts w:cs="Times New Roman"/>
        </w:rPr>
      </w:pPr>
    </w:p>
    <w:p w14:paraId="1FB3129B" w14:textId="77777777" w:rsidR="007D403E" w:rsidRPr="004D08AD" w:rsidRDefault="007D403E" w:rsidP="00C6003D">
      <w:pPr>
        <w:spacing w:line="360" w:lineRule="auto"/>
        <w:rPr>
          <w:rFonts w:cs="Times New Roman"/>
        </w:rPr>
      </w:pPr>
    </w:p>
    <w:p w14:paraId="7C45AB49" w14:textId="47CC9E53" w:rsidR="00F47F9A" w:rsidRPr="004D08AD" w:rsidRDefault="00F47F9A" w:rsidP="00C6003D">
      <w:pPr>
        <w:pStyle w:val="Ttulo3"/>
        <w:spacing w:line="360" w:lineRule="auto"/>
        <w:rPr>
          <w:rFonts w:cs="Times New Roman"/>
        </w:rPr>
      </w:pPr>
      <w:bookmarkStart w:id="38" w:name="_Toc24645553"/>
      <w:bookmarkStart w:id="39" w:name="_Hlk530128034"/>
      <w:bookmarkStart w:id="40" w:name="_Toc27142078"/>
      <w:bookmarkEnd w:id="36"/>
      <w:r w:rsidRPr="004D08AD">
        <w:rPr>
          <w:rFonts w:cs="Times New Roman"/>
        </w:rPr>
        <w:lastRenderedPageBreak/>
        <w:t>Promoción de Cultura de Paz y Gestión de Conflictos (PCP-GC)</w:t>
      </w:r>
      <w:bookmarkEnd w:id="38"/>
      <w:bookmarkEnd w:id="40"/>
    </w:p>
    <w:p w14:paraId="17C90BC1" w14:textId="77777777" w:rsidR="00F47F9A" w:rsidRPr="004D08AD" w:rsidRDefault="00F47F9A" w:rsidP="00C6003D">
      <w:pPr>
        <w:pStyle w:val="Sinespaciado"/>
        <w:spacing w:line="360" w:lineRule="auto"/>
        <w:rPr>
          <w:rFonts w:ascii="Times New Roman" w:eastAsia="Times New Roman" w:hAnsi="Times New Roman" w:cs="Times New Roman"/>
        </w:rPr>
      </w:pPr>
    </w:p>
    <w:p w14:paraId="16D4A4E3" w14:textId="77777777" w:rsidR="00F47F9A" w:rsidRPr="004D08AD" w:rsidRDefault="00F47F9A" w:rsidP="00FE7597">
      <w:pPr>
        <w:spacing w:line="480" w:lineRule="auto"/>
        <w:jc w:val="both"/>
        <w:rPr>
          <w:rFonts w:cs="Times New Roman"/>
          <w:lang w:eastAsia="es-DO"/>
        </w:rPr>
      </w:pPr>
      <w:r w:rsidRPr="004D08AD">
        <w:rPr>
          <w:rFonts w:cs="Times New Roman"/>
          <w:lang w:eastAsia="es-DO"/>
        </w:rPr>
        <w:t>La Promoción de Cultura de Paz y la Gestión de Conflicto, es otro elemento dinamizador de los espacios de participación de las familias y las comunidades, desde el cual se trabaja e impulsa la convivencia e interacción armoniosa, así como el abordaje pacífico de las situaciones conflictivas en las comunidades en las que opera los centros y redes de servicios del INAIPI.</w:t>
      </w:r>
    </w:p>
    <w:p w14:paraId="76C64DA9" w14:textId="77777777" w:rsidR="00F47F9A" w:rsidRPr="004D08AD" w:rsidRDefault="00F47F9A" w:rsidP="00FE7597">
      <w:pPr>
        <w:spacing w:line="480" w:lineRule="auto"/>
        <w:jc w:val="both"/>
        <w:rPr>
          <w:rFonts w:cs="Times New Roman"/>
          <w:lang w:eastAsia="es-DO"/>
        </w:rPr>
      </w:pPr>
      <w:r w:rsidRPr="004D08AD">
        <w:rPr>
          <w:rFonts w:cs="Times New Roman"/>
          <w:lang w:eastAsia="es-DO"/>
        </w:rPr>
        <w:t xml:space="preserve">El objetivo de esta estrategia es involucrar a las familias y comunidades en el fomento de una cultura de paz basada en los derechos humanos y en la equidad de género lo cual incluye aprender a gestionar de forma pacífica los conflictos. Además, se propone fortalecer las capacidades del personal de la red de servicios del INAIPI en la prevención, detección temprana y atención oportuna de la violencia. </w:t>
      </w:r>
    </w:p>
    <w:p w14:paraId="309E4B40" w14:textId="77777777" w:rsidR="00F47F9A" w:rsidRPr="004D08AD" w:rsidRDefault="00F47F9A" w:rsidP="00FE7597">
      <w:pPr>
        <w:spacing w:line="480" w:lineRule="auto"/>
        <w:jc w:val="both"/>
        <w:rPr>
          <w:rFonts w:cs="Times New Roman"/>
        </w:rPr>
      </w:pPr>
      <w:r w:rsidRPr="004D08AD">
        <w:rPr>
          <w:rFonts w:cs="Times New Roman"/>
        </w:rPr>
        <w:t xml:space="preserve">Como parte de las acciones realizadas en el 2019, se destaca el desarrollo de </w:t>
      </w:r>
      <w:r w:rsidRPr="004D08AD">
        <w:rPr>
          <w:rFonts w:cs="Times New Roman"/>
          <w:b/>
        </w:rPr>
        <w:t>5 encuentros de coordinación y seguimiento</w:t>
      </w:r>
      <w:r w:rsidRPr="004D08AD">
        <w:rPr>
          <w:rFonts w:cs="Times New Roman"/>
        </w:rPr>
        <w:t xml:space="preserve">, 1 por región, con los equipos técnicos de Participación Comunitaria a fin de presentar la ruta metodológica para su implementación de PCP-GC en las </w:t>
      </w:r>
      <w:r w:rsidRPr="004D08AD">
        <w:rPr>
          <w:rFonts w:cs="Times New Roman"/>
          <w:b/>
        </w:rPr>
        <w:t>15 nuevas redes</w:t>
      </w:r>
      <w:r w:rsidRPr="004D08AD">
        <w:rPr>
          <w:rFonts w:cs="Times New Roman"/>
        </w:rPr>
        <w:t xml:space="preserve"> seleccionadas para este año y el seguimiento a las </w:t>
      </w:r>
      <w:r w:rsidRPr="004D08AD">
        <w:rPr>
          <w:rFonts w:cs="Times New Roman"/>
          <w:b/>
        </w:rPr>
        <w:t>15 incorporadas en el 2018</w:t>
      </w:r>
      <w:r w:rsidRPr="004D08AD">
        <w:rPr>
          <w:rFonts w:cs="Times New Roman"/>
        </w:rPr>
        <w:t xml:space="preserve">. En los encuentros participaron </w:t>
      </w:r>
      <w:r w:rsidRPr="004D08AD">
        <w:rPr>
          <w:rFonts w:cs="Times New Roman"/>
          <w:b/>
        </w:rPr>
        <w:t>45 personas</w:t>
      </w:r>
      <w:r w:rsidRPr="004D08AD">
        <w:rPr>
          <w:rFonts w:cs="Times New Roman"/>
        </w:rPr>
        <w:t xml:space="preserve">, técnicos del Departamento y de los equipos técnicos regionales en cada una de las regiones. </w:t>
      </w:r>
    </w:p>
    <w:p w14:paraId="43B99DA8" w14:textId="77777777" w:rsidR="00F47F9A" w:rsidRPr="004D08AD" w:rsidRDefault="00F47F9A" w:rsidP="00FE7597">
      <w:pPr>
        <w:spacing w:line="480" w:lineRule="auto"/>
        <w:jc w:val="both"/>
        <w:rPr>
          <w:rFonts w:cs="Times New Roman"/>
        </w:rPr>
      </w:pPr>
      <w:r w:rsidRPr="004D08AD">
        <w:rPr>
          <w:rFonts w:cs="Times New Roman"/>
        </w:rPr>
        <w:t>En estos encuentros se establecieron las estrategias y metodología de trabajo, teniendo como referente que las redes que iniciaron el pasado año continuarían haciendo las actividades con enfoques de cultura de paz y con las redes nuevas el desarrollo del proceso de formación y realización de las actividades que surjan como resultado del desarrollo de capacidades.</w:t>
      </w:r>
    </w:p>
    <w:p w14:paraId="42E213D7" w14:textId="77777777" w:rsidR="00F47F9A" w:rsidRPr="004D08AD" w:rsidRDefault="00F47F9A" w:rsidP="00FE7597">
      <w:pPr>
        <w:spacing w:line="480" w:lineRule="auto"/>
        <w:contextualSpacing/>
        <w:jc w:val="both"/>
        <w:rPr>
          <w:rFonts w:cs="Times New Roman"/>
        </w:rPr>
      </w:pPr>
      <w:r w:rsidRPr="004D08AD">
        <w:rPr>
          <w:rFonts w:cs="Times New Roman"/>
        </w:rPr>
        <w:t xml:space="preserve">Con el propósito de incrementar la cantidad de redes de servicios que implementan esta estrategia, se realizaron </w:t>
      </w:r>
      <w:r w:rsidRPr="004D08AD">
        <w:rPr>
          <w:rFonts w:cs="Times New Roman"/>
          <w:b/>
        </w:rPr>
        <w:t>15 encuentros de información y sensibilización,</w:t>
      </w:r>
      <w:r w:rsidRPr="004D08AD">
        <w:rPr>
          <w:rFonts w:cs="Times New Roman"/>
        </w:rPr>
        <w:t xml:space="preserve"> en igual números de redes. En </w:t>
      </w:r>
      <w:r w:rsidRPr="004D08AD">
        <w:rPr>
          <w:rFonts w:cs="Times New Roman"/>
        </w:rPr>
        <w:lastRenderedPageBreak/>
        <w:t>estos encuentros, fueron el espacio propicio para motivar y orientar a colaboradores, coordinadores de centro, coordinadores de animadores, equipo multidisciplinario, técnicos nacionales, provinciales y regionales de los departamentos CAIPI, CAFI y PC, a fin de ir creando sinergia y consenso que faciliten su puesta en marcha.</w:t>
      </w:r>
    </w:p>
    <w:p w14:paraId="762008D4" w14:textId="77777777" w:rsidR="00F47F9A" w:rsidRPr="004D08AD" w:rsidRDefault="00F47F9A" w:rsidP="00FE7597">
      <w:pPr>
        <w:spacing w:line="480" w:lineRule="auto"/>
        <w:contextualSpacing/>
        <w:jc w:val="both"/>
        <w:rPr>
          <w:rFonts w:cs="Times New Roman"/>
        </w:rPr>
      </w:pPr>
    </w:p>
    <w:p w14:paraId="45FF922B" w14:textId="3AD0D601" w:rsidR="00F47F9A" w:rsidRPr="004D08AD" w:rsidRDefault="00F47F9A" w:rsidP="00FE7597">
      <w:pPr>
        <w:spacing w:line="480" w:lineRule="auto"/>
        <w:contextualSpacing/>
        <w:jc w:val="both"/>
        <w:rPr>
          <w:rFonts w:cs="Times New Roman"/>
        </w:rPr>
      </w:pPr>
      <w:r w:rsidRPr="004D08AD">
        <w:rPr>
          <w:rFonts w:cs="Times New Roman"/>
        </w:rPr>
        <w:t>Para establecer el punto de partida, fueron realizados</w:t>
      </w:r>
      <w:r w:rsidRPr="004D08AD">
        <w:rPr>
          <w:rFonts w:cs="Times New Roman"/>
          <w:b/>
        </w:rPr>
        <w:t xml:space="preserve"> 15 diagnósticos de situaciones de conflictos </w:t>
      </w:r>
      <w:r w:rsidRPr="004D08AD">
        <w:rPr>
          <w:rFonts w:cs="Times New Roman"/>
        </w:rPr>
        <w:t xml:space="preserve">en las nuevas redes: 5 en la Región </w:t>
      </w:r>
      <w:r w:rsidR="00772418">
        <w:rPr>
          <w:rFonts w:cs="Times New Roman"/>
        </w:rPr>
        <w:t>Metropolitana</w:t>
      </w:r>
      <w:r w:rsidRPr="004D08AD">
        <w:rPr>
          <w:rFonts w:cs="Times New Roman"/>
        </w:rPr>
        <w:t xml:space="preserve">, 2 en la Región Sur, 2 en la Región Norte Oriental, 3 en la Región Norte Occidental y 3 en Región Este. En estos diagnósticos de detección de necesidades formativas para el desarrollo de capacidades. </w:t>
      </w:r>
    </w:p>
    <w:p w14:paraId="78975DD9" w14:textId="77777777" w:rsidR="00F47F9A" w:rsidRPr="004D08AD" w:rsidRDefault="00F47F9A" w:rsidP="00FE7597">
      <w:pPr>
        <w:spacing w:line="480" w:lineRule="auto"/>
        <w:contextualSpacing/>
        <w:jc w:val="both"/>
        <w:rPr>
          <w:rFonts w:cs="Times New Roman"/>
        </w:rPr>
      </w:pPr>
    </w:p>
    <w:p w14:paraId="61F8530E" w14:textId="5F4E55DB" w:rsidR="00F47F9A" w:rsidRPr="004D08AD" w:rsidRDefault="00F47F9A" w:rsidP="00FE7597">
      <w:pPr>
        <w:spacing w:line="480" w:lineRule="auto"/>
        <w:contextualSpacing/>
        <w:jc w:val="both"/>
        <w:rPr>
          <w:rFonts w:cs="Times New Roman"/>
        </w:rPr>
      </w:pPr>
      <w:r w:rsidRPr="004D08AD">
        <w:rPr>
          <w:rFonts w:cs="Times New Roman"/>
        </w:rPr>
        <w:t xml:space="preserve">Con el objetivo de fortalecer las capacitadas y habilidades para realizar actividades con estrategias novedosas, llamativas y educativas dirigidas a integrantes de los CPMT y CPS, así como colaboradores/as, se </w:t>
      </w:r>
      <w:r w:rsidRPr="004D08AD">
        <w:rPr>
          <w:rFonts w:cs="Times New Roman"/>
          <w:shd w:val="clear" w:color="auto" w:fill="FFFFFF" w:themeFill="background1"/>
        </w:rPr>
        <w:t xml:space="preserve">desarrollaron </w:t>
      </w:r>
      <w:r w:rsidRPr="004D08AD">
        <w:rPr>
          <w:rFonts w:cs="Times New Roman"/>
          <w:b/>
          <w:shd w:val="clear" w:color="auto" w:fill="FFFFFF" w:themeFill="background1"/>
        </w:rPr>
        <w:t>30 talleres</w:t>
      </w:r>
      <w:r w:rsidRPr="004D08AD">
        <w:rPr>
          <w:rFonts w:cs="Times New Roman"/>
          <w:shd w:val="clear" w:color="auto" w:fill="FFFFFF" w:themeFill="background1"/>
        </w:rPr>
        <w:t xml:space="preserve"> de capacitaciones en igual cantidad de redes de servicios. </w:t>
      </w:r>
      <w:r w:rsidRPr="004D08AD">
        <w:rPr>
          <w:rFonts w:cs="Times New Roman"/>
        </w:rPr>
        <w:t xml:space="preserve">La cantidad de talleres por regiones fue de la siguiente manera: 10 en la Región </w:t>
      </w:r>
      <w:r w:rsidR="00772418">
        <w:rPr>
          <w:rFonts w:cs="Times New Roman"/>
        </w:rPr>
        <w:t>Metropolitana</w:t>
      </w:r>
      <w:r w:rsidRPr="004D08AD">
        <w:rPr>
          <w:rFonts w:cs="Times New Roman"/>
        </w:rPr>
        <w:t>, 6 en la Norte Occidental, 5 en la Región Sur, 4 en la Región Este, 5 en la Región Norte Oriental.</w:t>
      </w:r>
    </w:p>
    <w:p w14:paraId="3CAE00CF" w14:textId="52D136FE" w:rsidR="00F47F9A" w:rsidRPr="004D08AD" w:rsidRDefault="00F47F9A" w:rsidP="00FE7597">
      <w:pPr>
        <w:spacing w:line="480" w:lineRule="auto"/>
        <w:contextualSpacing/>
        <w:rPr>
          <w:rFonts w:cs="Times New Roman"/>
        </w:rPr>
      </w:pPr>
    </w:p>
    <w:p w14:paraId="7A61C748" w14:textId="77777777" w:rsidR="00F47F9A" w:rsidRPr="004D08AD" w:rsidRDefault="00F47F9A" w:rsidP="00FE7597">
      <w:pPr>
        <w:spacing w:line="480" w:lineRule="auto"/>
        <w:contextualSpacing/>
        <w:jc w:val="both"/>
        <w:rPr>
          <w:rFonts w:cs="Times New Roman"/>
        </w:rPr>
      </w:pPr>
      <w:r w:rsidRPr="004D08AD">
        <w:rPr>
          <w:rFonts w:cs="Times New Roman"/>
        </w:rPr>
        <w:t>En estos talleres participaron un total de</w:t>
      </w:r>
      <w:r w:rsidRPr="004D08AD">
        <w:rPr>
          <w:rFonts w:cs="Times New Roman"/>
          <w:b/>
        </w:rPr>
        <w:t xml:space="preserve"> 1,285 personas</w:t>
      </w:r>
      <w:r w:rsidRPr="004D08AD">
        <w:rPr>
          <w:rFonts w:cs="Times New Roman"/>
        </w:rPr>
        <w:t>, integrantes de los espacios de participación CPMT, CPS, Colaboradores y técnicos de los servicios del INAIPI. Como respuestas a las necesidades formativas identificadas en los diagnósticos, fueron abordados los siguientes temas:</w:t>
      </w:r>
    </w:p>
    <w:p w14:paraId="14271D4E" w14:textId="77777777" w:rsidR="00F47F9A" w:rsidRPr="004D08AD" w:rsidRDefault="00F47F9A" w:rsidP="00FE7597">
      <w:pPr>
        <w:pStyle w:val="Prrafodelista"/>
        <w:numPr>
          <w:ilvl w:val="0"/>
          <w:numId w:val="43"/>
        </w:numPr>
        <w:spacing w:line="480" w:lineRule="auto"/>
        <w:jc w:val="both"/>
        <w:rPr>
          <w:rFonts w:cs="Times New Roman"/>
          <w:shd w:val="clear" w:color="auto" w:fill="FFFFFF" w:themeFill="background1"/>
        </w:rPr>
      </w:pPr>
      <w:r w:rsidRPr="004D08AD">
        <w:rPr>
          <w:rFonts w:cs="Times New Roman"/>
        </w:rPr>
        <w:t>Participación de la Familia y la Comunidad.</w:t>
      </w:r>
    </w:p>
    <w:p w14:paraId="3B9BEE76" w14:textId="77777777" w:rsidR="00F47F9A" w:rsidRPr="004D08AD" w:rsidRDefault="00F47F9A" w:rsidP="00FE7597">
      <w:pPr>
        <w:pStyle w:val="Prrafodelista"/>
        <w:numPr>
          <w:ilvl w:val="0"/>
          <w:numId w:val="43"/>
        </w:numPr>
        <w:spacing w:line="480" w:lineRule="auto"/>
        <w:jc w:val="both"/>
        <w:rPr>
          <w:rFonts w:cs="Times New Roman"/>
          <w:shd w:val="clear" w:color="auto" w:fill="FFFFFF" w:themeFill="background1"/>
        </w:rPr>
      </w:pPr>
      <w:r w:rsidRPr="004D08AD">
        <w:rPr>
          <w:rFonts w:cs="Times New Roman"/>
        </w:rPr>
        <w:t>Promoción de Cultura de paz y gestión de conflictos en las redes de servicios</w:t>
      </w:r>
    </w:p>
    <w:p w14:paraId="6817F663" w14:textId="77777777" w:rsidR="00F47F9A" w:rsidRPr="004D08AD" w:rsidRDefault="00F47F9A" w:rsidP="00FE7597">
      <w:pPr>
        <w:pStyle w:val="Prrafodelista"/>
        <w:numPr>
          <w:ilvl w:val="0"/>
          <w:numId w:val="43"/>
        </w:numPr>
        <w:spacing w:line="480" w:lineRule="auto"/>
        <w:jc w:val="both"/>
        <w:rPr>
          <w:rFonts w:cs="Times New Roman"/>
          <w:shd w:val="clear" w:color="auto" w:fill="FFFFFF" w:themeFill="background1"/>
        </w:rPr>
      </w:pPr>
      <w:r w:rsidRPr="004D08AD">
        <w:rPr>
          <w:rFonts w:cs="Times New Roman"/>
        </w:rPr>
        <w:lastRenderedPageBreak/>
        <w:t>Valores para la paz.</w:t>
      </w:r>
    </w:p>
    <w:p w14:paraId="7A5425C7" w14:textId="77777777" w:rsidR="00F47F9A" w:rsidRPr="004D08AD" w:rsidRDefault="00F47F9A" w:rsidP="00FE7597">
      <w:pPr>
        <w:pStyle w:val="Prrafodelista"/>
        <w:numPr>
          <w:ilvl w:val="0"/>
          <w:numId w:val="43"/>
        </w:numPr>
        <w:spacing w:line="480" w:lineRule="auto"/>
        <w:jc w:val="both"/>
        <w:rPr>
          <w:rFonts w:cs="Times New Roman"/>
          <w:shd w:val="clear" w:color="auto" w:fill="FFFFFF" w:themeFill="background1"/>
        </w:rPr>
      </w:pPr>
      <w:r w:rsidRPr="004D08AD">
        <w:rPr>
          <w:rFonts w:cs="Times New Roman"/>
        </w:rPr>
        <w:t>Formación de capacidades ciudadanas como eje fundamental para la construcción de una cultura de paz.</w:t>
      </w:r>
    </w:p>
    <w:p w14:paraId="093A4021" w14:textId="10EE2DE2" w:rsidR="00F47F9A" w:rsidRPr="004D08AD" w:rsidRDefault="00F47F9A" w:rsidP="00FE7597">
      <w:pPr>
        <w:spacing w:line="480" w:lineRule="auto"/>
        <w:jc w:val="both"/>
        <w:rPr>
          <w:rFonts w:cs="Times New Roman"/>
        </w:rPr>
      </w:pPr>
      <w:r w:rsidRPr="004D08AD">
        <w:rPr>
          <w:rFonts w:cs="Times New Roman"/>
        </w:rPr>
        <w:t xml:space="preserve">Desde el enfoque de Promoción de cultura de paz y Gestión de conflictos se logró impactar a otras redes que no estaban contempladas en la selección inicial del año 2019, sin embargo, producto de la asunción y compromiso institucional de los técnicos territoriales de PC y la Dirección de servicio se extendió el aprendizaje y se involucraron otras redes como La Mata, Red Comendador, Red Cabral, Neyba, Galván, Boca de Cachón en la Región Sur. De igual manera Batey Bienvenido y Valle del Ozama en la Región </w:t>
      </w:r>
      <w:r w:rsidR="007A62FB" w:rsidRPr="004D08AD">
        <w:rPr>
          <w:rFonts w:cs="Times New Roman"/>
        </w:rPr>
        <w:t>Metropolitana</w:t>
      </w:r>
      <w:r w:rsidRPr="004D08AD">
        <w:rPr>
          <w:rFonts w:cs="Times New Roman"/>
        </w:rPr>
        <w:t>.</w:t>
      </w:r>
    </w:p>
    <w:p w14:paraId="1ABAD6C8" w14:textId="77777777" w:rsidR="00F47F9A" w:rsidRPr="004D08AD" w:rsidRDefault="00F47F9A" w:rsidP="00FE7597">
      <w:pPr>
        <w:spacing w:line="480" w:lineRule="auto"/>
        <w:contextualSpacing/>
        <w:jc w:val="both"/>
        <w:rPr>
          <w:rFonts w:cs="Times New Roman"/>
        </w:rPr>
      </w:pPr>
      <w:r w:rsidRPr="004D08AD">
        <w:rPr>
          <w:rFonts w:cs="Times New Roman"/>
        </w:rPr>
        <w:t xml:space="preserve">Como parte de las acciones desarrolladas de manera conjunta entre CPMT y CPS, se realizan de </w:t>
      </w:r>
      <w:r w:rsidRPr="004D08AD">
        <w:rPr>
          <w:rFonts w:cs="Times New Roman"/>
          <w:b/>
        </w:rPr>
        <w:t>14 actividades</w:t>
      </w:r>
      <w:r w:rsidRPr="004D08AD">
        <w:rPr>
          <w:rFonts w:cs="Times New Roman"/>
        </w:rPr>
        <w:t xml:space="preserve"> orientadas a la promoción de la cultura de paz, entre ellas:</w:t>
      </w:r>
    </w:p>
    <w:p w14:paraId="0CCE7141" w14:textId="77777777" w:rsidR="00F47F9A" w:rsidRPr="004D08AD" w:rsidRDefault="00F47F9A" w:rsidP="00FE7597">
      <w:pPr>
        <w:pStyle w:val="Prrafodelista"/>
        <w:numPr>
          <w:ilvl w:val="0"/>
          <w:numId w:val="44"/>
        </w:numPr>
        <w:spacing w:line="480" w:lineRule="auto"/>
        <w:jc w:val="both"/>
        <w:rPr>
          <w:rFonts w:cs="Times New Roman"/>
        </w:rPr>
      </w:pPr>
      <w:r w:rsidRPr="004D08AD">
        <w:rPr>
          <w:rFonts w:cs="Times New Roman"/>
        </w:rPr>
        <w:t xml:space="preserve">“Una Niñez Protegida, es el camino a una cultura de paz”, </w:t>
      </w:r>
    </w:p>
    <w:p w14:paraId="66DB7FBC" w14:textId="77777777" w:rsidR="00F47F9A" w:rsidRPr="004D08AD" w:rsidRDefault="00F47F9A" w:rsidP="00FE7597">
      <w:pPr>
        <w:pStyle w:val="Prrafodelista"/>
        <w:numPr>
          <w:ilvl w:val="0"/>
          <w:numId w:val="44"/>
        </w:numPr>
        <w:spacing w:line="480" w:lineRule="auto"/>
        <w:jc w:val="both"/>
        <w:rPr>
          <w:rFonts w:cs="Times New Roman"/>
        </w:rPr>
      </w:pPr>
      <w:r w:rsidRPr="004D08AD">
        <w:rPr>
          <w:rFonts w:cs="Times New Roman"/>
        </w:rPr>
        <w:t>“Paso a paso por la prevención del abuso infantil,</w:t>
      </w:r>
    </w:p>
    <w:p w14:paraId="0DC0472F" w14:textId="77777777" w:rsidR="00F47F9A" w:rsidRPr="004D08AD" w:rsidRDefault="00F47F9A" w:rsidP="00FE7597">
      <w:pPr>
        <w:pStyle w:val="Prrafodelista"/>
        <w:numPr>
          <w:ilvl w:val="0"/>
          <w:numId w:val="44"/>
        </w:numPr>
        <w:spacing w:line="480" w:lineRule="auto"/>
        <w:jc w:val="both"/>
        <w:rPr>
          <w:rFonts w:eastAsia="Calibri" w:cs="Times New Roman"/>
        </w:rPr>
      </w:pPr>
      <w:r w:rsidRPr="004D08AD">
        <w:rPr>
          <w:rFonts w:eastAsia="Calibri" w:cs="Times New Roman"/>
        </w:rPr>
        <w:t xml:space="preserve">Feria en </w:t>
      </w:r>
      <w:r w:rsidRPr="004D08AD">
        <w:rPr>
          <w:rFonts w:eastAsia="Calibri" w:cs="Times New Roman"/>
          <w:shd w:val="clear" w:color="auto" w:fill="FFFFFF" w:themeFill="background1"/>
        </w:rPr>
        <w:t>la Red Barrancones de Bani</w:t>
      </w:r>
      <w:r w:rsidRPr="004D08AD">
        <w:rPr>
          <w:rFonts w:eastAsia="Calibri" w:cs="Times New Roman"/>
        </w:rPr>
        <w:t>, por “UNA CULTURA DE PAZ”</w:t>
      </w:r>
    </w:p>
    <w:p w14:paraId="2477A187" w14:textId="77777777" w:rsidR="00F47F9A" w:rsidRPr="004D08AD" w:rsidRDefault="00F47F9A" w:rsidP="00C6003D">
      <w:pPr>
        <w:pStyle w:val="Prrafodelista"/>
        <w:numPr>
          <w:ilvl w:val="0"/>
          <w:numId w:val="44"/>
        </w:numPr>
        <w:spacing w:line="360" w:lineRule="auto"/>
        <w:jc w:val="both"/>
        <w:rPr>
          <w:rFonts w:cs="Times New Roman"/>
        </w:rPr>
      </w:pPr>
      <w:r w:rsidRPr="004D08AD">
        <w:rPr>
          <w:rFonts w:cs="Times New Roman"/>
        </w:rPr>
        <w:t>Jornada de una semana de Sensibilización a las familias en los núcleos que conforman los CAFI</w:t>
      </w:r>
    </w:p>
    <w:p w14:paraId="1C7C8E83" w14:textId="77777777" w:rsidR="00F47F9A" w:rsidRPr="004D08AD" w:rsidRDefault="00F47F9A" w:rsidP="00C6003D">
      <w:pPr>
        <w:pStyle w:val="Prrafodelista"/>
        <w:numPr>
          <w:ilvl w:val="0"/>
          <w:numId w:val="44"/>
        </w:numPr>
        <w:shd w:val="clear" w:color="auto" w:fill="FFFFFF" w:themeFill="background1"/>
        <w:spacing w:line="360" w:lineRule="auto"/>
        <w:jc w:val="both"/>
        <w:rPr>
          <w:rFonts w:cs="Times New Roman"/>
        </w:rPr>
      </w:pPr>
      <w:r w:rsidRPr="004D08AD">
        <w:rPr>
          <w:rFonts w:cs="Times New Roman"/>
        </w:rPr>
        <w:t>Parada Humana,</w:t>
      </w:r>
    </w:p>
    <w:p w14:paraId="71740297" w14:textId="77777777" w:rsidR="00F47F9A" w:rsidRPr="004D08AD" w:rsidRDefault="00F47F9A" w:rsidP="00C6003D">
      <w:pPr>
        <w:pStyle w:val="Prrafodelista"/>
        <w:numPr>
          <w:ilvl w:val="0"/>
          <w:numId w:val="44"/>
        </w:numPr>
        <w:shd w:val="clear" w:color="auto" w:fill="FFFFFF" w:themeFill="background1"/>
        <w:spacing w:line="360" w:lineRule="auto"/>
        <w:jc w:val="both"/>
        <w:rPr>
          <w:rFonts w:cs="Times New Roman"/>
        </w:rPr>
      </w:pPr>
      <w:r w:rsidRPr="004D08AD">
        <w:rPr>
          <w:rFonts w:cs="Times New Roman"/>
        </w:rPr>
        <w:t xml:space="preserve">Concentración, Me pongo a nivel del niño) </w:t>
      </w:r>
    </w:p>
    <w:p w14:paraId="0A94543E" w14:textId="77777777" w:rsidR="00F47F9A" w:rsidRPr="004D08AD" w:rsidRDefault="00F47F9A" w:rsidP="00C6003D">
      <w:pPr>
        <w:pStyle w:val="Prrafodelista"/>
        <w:numPr>
          <w:ilvl w:val="0"/>
          <w:numId w:val="44"/>
        </w:numPr>
        <w:shd w:val="clear" w:color="auto" w:fill="FFFFFF" w:themeFill="background1"/>
        <w:spacing w:line="360" w:lineRule="auto"/>
        <w:jc w:val="both"/>
        <w:rPr>
          <w:rFonts w:cs="Times New Roman"/>
        </w:rPr>
      </w:pPr>
      <w:r w:rsidRPr="004D08AD">
        <w:rPr>
          <w:rFonts w:cs="Times New Roman"/>
        </w:rPr>
        <w:t>Feria Familia Jugando por una Cultura de Paz</w:t>
      </w:r>
    </w:p>
    <w:p w14:paraId="77708BE3" w14:textId="77777777" w:rsidR="00F47F9A" w:rsidRPr="004D08AD" w:rsidRDefault="00F47F9A" w:rsidP="00C6003D">
      <w:pPr>
        <w:pStyle w:val="Prrafodelista"/>
        <w:numPr>
          <w:ilvl w:val="0"/>
          <w:numId w:val="44"/>
        </w:numPr>
        <w:shd w:val="clear" w:color="auto" w:fill="FFFFFF" w:themeFill="background1"/>
        <w:spacing w:line="360" w:lineRule="auto"/>
        <w:jc w:val="both"/>
        <w:rPr>
          <w:rFonts w:cs="Times New Roman"/>
        </w:rPr>
      </w:pPr>
      <w:r w:rsidRPr="004D08AD">
        <w:rPr>
          <w:rFonts w:cs="Times New Roman"/>
        </w:rPr>
        <w:t xml:space="preserve">Un pasito por la familia  </w:t>
      </w:r>
    </w:p>
    <w:p w14:paraId="33B37A9A" w14:textId="77777777" w:rsidR="00F47F9A" w:rsidRPr="004D08AD" w:rsidRDefault="00F47F9A" w:rsidP="00C6003D">
      <w:pPr>
        <w:pStyle w:val="Prrafodelista"/>
        <w:numPr>
          <w:ilvl w:val="0"/>
          <w:numId w:val="44"/>
        </w:numPr>
        <w:shd w:val="clear" w:color="auto" w:fill="FFFFFF" w:themeFill="background1"/>
        <w:spacing w:line="360" w:lineRule="auto"/>
        <w:jc w:val="both"/>
        <w:rPr>
          <w:rFonts w:cs="Times New Roman"/>
          <w:b/>
        </w:rPr>
      </w:pPr>
      <w:r w:rsidRPr="004D08AD">
        <w:rPr>
          <w:rFonts w:cs="Times New Roman"/>
        </w:rPr>
        <w:t xml:space="preserve">Familia y Convivencia, </w:t>
      </w:r>
    </w:p>
    <w:p w14:paraId="07733898" w14:textId="77777777" w:rsidR="00F47F9A" w:rsidRPr="004D08AD" w:rsidRDefault="00F47F9A" w:rsidP="00C6003D">
      <w:pPr>
        <w:pStyle w:val="Prrafodelista"/>
        <w:numPr>
          <w:ilvl w:val="0"/>
          <w:numId w:val="44"/>
        </w:numPr>
        <w:spacing w:after="0" w:line="360" w:lineRule="auto"/>
        <w:jc w:val="both"/>
        <w:rPr>
          <w:rFonts w:eastAsia="Times New Roman" w:cs="Times New Roman"/>
          <w:lang w:eastAsia="es-DO"/>
        </w:rPr>
      </w:pPr>
      <w:r w:rsidRPr="004D08AD">
        <w:rPr>
          <w:rFonts w:eastAsia="Times New Roman" w:cs="Times New Roman"/>
          <w:lang w:eastAsia="es-DO"/>
        </w:rPr>
        <w:t>Caminemos por una mejor sociedad</w:t>
      </w:r>
    </w:p>
    <w:p w14:paraId="6A4EE01B" w14:textId="77777777" w:rsidR="00F47F9A" w:rsidRPr="004D08AD" w:rsidRDefault="00F47F9A" w:rsidP="00C6003D">
      <w:pPr>
        <w:pStyle w:val="Prrafodelista"/>
        <w:numPr>
          <w:ilvl w:val="0"/>
          <w:numId w:val="44"/>
        </w:numPr>
        <w:spacing w:after="0" w:line="360" w:lineRule="auto"/>
        <w:jc w:val="both"/>
        <w:rPr>
          <w:rFonts w:eastAsia="Times New Roman" w:cs="Times New Roman"/>
          <w:lang w:eastAsia="es-DO"/>
        </w:rPr>
      </w:pPr>
      <w:r w:rsidRPr="004D08AD">
        <w:rPr>
          <w:rFonts w:eastAsia="Times New Roman" w:cs="Times New Roman"/>
          <w:lang w:eastAsia="es-DO"/>
        </w:rPr>
        <w:t>Caminata por los derechos de la niñez y el día internacional de la paz</w:t>
      </w:r>
    </w:p>
    <w:p w14:paraId="6EF8512F" w14:textId="77777777" w:rsidR="00F47F9A" w:rsidRPr="004D08AD" w:rsidRDefault="00F47F9A" w:rsidP="00C6003D">
      <w:pPr>
        <w:pStyle w:val="Prrafodelista"/>
        <w:numPr>
          <w:ilvl w:val="0"/>
          <w:numId w:val="44"/>
        </w:numPr>
        <w:spacing w:after="0" w:line="360" w:lineRule="auto"/>
        <w:jc w:val="both"/>
        <w:rPr>
          <w:rFonts w:eastAsia="Times New Roman" w:cs="Times New Roman"/>
          <w:lang w:eastAsia="es-DO"/>
        </w:rPr>
      </w:pPr>
      <w:r w:rsidRPr="004D08AD">
        <w:rPr>
          <w:rFonts w:eastAsia="Times New Roman" w:cs="Times New Roman"/>
          <w:lang w:eastAsia="es-DO"/>
        </w:rPr>
        <w:t>Concentración en contra de la violencia de la mujer</w:t>
      </w:r>
    </w:p>
    <w:p w14:paraId="474F6F0F" w14:textId="77777777" w:rsidR="00F47F9A" w:rsidRPr="004D08AD" w:rsidRDefault="00F47F9A" w:rsidP="00C6003D">
      <w:pPr>
        <w:pStyle w:val="Prrafodelista"/>
        <w:numPr>
          <w:ilvl w:val="0"/>
          <w:numId w:val="44"/>
        </w:numPr>
        <w:spacing w:after="0" w:line="360" w:lineRule="auto"/>
        <w:jc w:val="both"/>
        <w:rPr>
          <w:rFonts w:eastAsia="Times New Roman" w:cs="Times New Roman"/>
          <w:lang w:eastAsia="es-DO"/>
        </w:rPr>
      </w:pPr>
      <w:r w:rsidRPr="004D08AD">
        <w:rPr>
          <w:rFonts w:eastAsia="Times New Roman" w:cs="Times New Roman"/>
          <w:lang w:eastAsia="es-DO"/>
        </w:rPr>
        <w:t xml:space="preserve">Abrazo por la paz </w:t>
      </w:r>
    </w:p>
    <w:p w14:paraId="4D647D5F" w14:textId="77777777" w:rsidR="00F47F9A" w:rsidRPr="004D08AD" w:rsidRDefault="00F47F9A" w:rsidP="00C6003D">
      <w:pPr>
        <w:pStyle w:val="Prrafodelista"/>
        <w:numPr>
          <w:ilvl w:val="0"/>
          <w:numId w:val="44"/>
        </w:numPr>
        <w:spacing w:after="0" w:line="360" w:lineRule="auto"/>
        <w:jc w:val="both"/>
        <w:rPr>
          <w:rFonts w:eastAsia="Times New Roman" w:cs="Times New Roman"/>
          <w:lang w:eastAsia="es-DO"/>
        </w:rPr>
      </w:pPr>
      <w:r w:rsidRPr="004D08AD">
        <w:rPr>
          <w:rFonts w:eastAsia="Times New Roman" w:cs="Times New Roman"/>
          <w:lang w:eastAsia="es-DO"/>
        </w:rPr>
        <w:lastRenderedPageBreak/>
        <w:t>Caminata Vida con amor por una niñez mejor</w:t>
      </w:r>
    </w:p>
    <w:p w14:paraId="232A8712" w14:textId="77777777" w:rsidR="00F47F9A" w:rsidRPr="004D08AD" w:rsidRDefault="00F47F9A" w:rsidP="00C6003D">
      <w:pPr>
        <w:pStyle w:val="Sinespaciado"/>
        <w:spacing w:line="360" w:lineRule="auto"/>
        <w:rPr>
          <w:rFonts w:ascii="Times New Roman" w:hAnsi="Times New Roman" w:cs="Times New Roman"/>
        </w:rPr>
      </w:pPr>
    </w:p>
    <w:p w14:paraId="318C840C" w14:textId="77777777" w:rsidR="00F47F9A" w:rsidRPr="004D08AD" w:rsidRDefault="00F47F9A" w:rsidP="00C6003D">
      <w:pPr>
        <w:shd w:val="clear" w:color="auto" w:fill="FFFFFF" w:themeFill="background1"/>
        <w:spacing w:after="0" w:line="360" w:lineRule="auto"/>
        <w:contextualSpacing/>
        <w:rPr>
          <w:rFonts w:eastAsia="Times New Roman" w:cs="Times New Roman"/>
          <w:lang w:eastAsia="es-DO"/>
        </w:rPr>
      </w:pPr>
      <w:r w:rsidRPr="004D08AD">
        <w:rPr>
          <w:rFonts w:eastAsia="Times New Roman" w:cs="Times New Roman"/>
          <w:lang w:eastAsia="es-DO"/>
        </w:rPr>
        <w:t>Entre los objetivos de estas actividades, se destacan:</w:t>
      </w:r>
    </w:p>
    <w:p w14:paraId="76B29746" w14:textId="77777777" w:rsidR="00F47F9A" w:rsidRPr="004D08AD" w:rsidRDefault="00F47F9A" w:rsidP="00C6003D">
      <w:pPr>
        <w:shd w:val="clear" w:color="auto" w:fill="FFFFFF" w:themeFill="background1"/>
        <w:spacing w:after="0" w:line="360" w:lineRule="auto"/>
        <w:contextualSpacing/>
        <w:rPr>
          <w:rFonts w:eastAsia="Times New Roman" w:cs="Times New Roman"/>
          <w:lang w:eastAsia="es-DO"/>
        </w:rPr>
      </w:pPr>
    </w:p>
    <w:p w14:paraId="3C624D3E" w14:textId="77777777" w:rsidR="00F47F9A" w:rsidRPr="004D08AD" w:rsidRDefault="00F47F9A" w:rsidP="00C6003D">
      <w:pPr>
        <w:pStyle w:val="Prrafodelista"/>
        <w:numPr>
          <w:ilvl w:val="0"/>
          <w:numId w:val="45"/>
        </w:numPr>
        <w:shd w:val="clear" w:color="auto" w:fill="FFFFFF" w:themeFill="background1"/>
        <w:spacing w:after="0" w:line="360" w:lineRule="auto"/>
        <w:jc w:val="both"/>
        <w:rPr>
          <w:rFonts w:eastAsia="Times New Roman" w:cs="Times New Roman"/>
          <w:lang w:eastAsia="es-DO"/>
        </w:rPr>
      </w:pPr>
      <w:r w:rsidRPr="004D08AD">
        <w:rPr>
          <w:rFonts w:cs="Times New Roman"/>
        </w:rPr>
        <w:t>Promover el diálogo y la Cultura de Paz como herramienta efectiva para el desarrollo de</w:t>
      </w:r>
      <w:r w:rsidRPr="004D08AD">
        <w:rPr>
          <w:rFonts w:eastAsia="Times New Roman" w:cs="Times New Roman"/>
          <w:lang w:eastAsia="es-DO"/>
        </w:rPr>
        <w:t xml:space="preserve"> una convivencia armoniosa y la gestión pacífica de los conflictos.</w:t>
      </w:r>
    </w:p>
    <w:p w14:paraId="223A2442" w14:textId="77777777" w:rsidR="00F47F9A" w:rsidRPr="004D08AD" w:rsidRDefault="00F47F9A" w:rsidP="00C6003D">
      <w:pPr>
        <w:pStyle w:val="Prrafodelista"/>
        <w:numPr>
          <w:ilvl w:val="0"/>
          <w:numId w:val="45"/>
        </w:numPr>
        <w:shd w:val="clear" w:color="auto" w:fill="FFFFFF" w:themeFill="background1"/>
        <w:spacing w:after="0" w:line="360" w:lineRule="auto"/>
        <w:jc w:val="both"/>
        <w:rPr>
          <w:rFonts w:eastAsia="Times New Roman" w:cs="Times New Roman"/>
          <w:lang w:eastAsia="es-DO"/>
        </w:rPr>
      </w:pPr>
      <w:r w:rsidRPr="004D08AD">
        <w:rPr>
          <w:rFonts w:eastAsia="Times New Roman" w:cs="Times New Roman"/>
          <w:lang w:eastAsia="es-DO"/>
        </w:rPr>
        <w:t>Concientizar</w:t>
      </w:r>
      <w:r w:rsidRPr="004D08AD">
        <w:rPr>
          <w:rFonts w:cs="Times New Roman"/>
        </w:rPr>
        <w:t xml:space="preserve"> a las familias sobre la importancia de involucrarse en la propuesta de otras formas de </w:t>
      </w:r>
      <w:r w:rsidRPr="004D08AD">
        <w:rPr>
          <w:rFonts w:cs="Times New Roman"/>
          <w:lang w:val="es-ES"/>
        </w:rPr>
        <w:t xml:space="preserve">interacción con la familia y la comunidad. </w:t>
      </w:r>
    </w:p>
    <w:p w14:paraId="2B8DBE90" w14:textId="77777777" w:rsidR="00F47F9A" w:rsidRPr="004D08AD" w:rsidRDefault="00F47F9A" w:rsidP="00C6003D">
      <w:pPr>
        <w:pStyle w:val="Prrafodelista"/>
        <w:numPr>
          <w:ilvl w:val="0"/>
          <w:numId w:val="45"/>
        </w:numPr>
        <w:shd w:val="clear" w:color="auto" w:fill="FFFFFF" w:themeFill="background1"/>
        <w:spacing w:after="0" w:line="360" w:lineRule="auto"/>
        <w:jc w:val="both"/>
        <w:rPr>
          <w:rFonts w:eastAsia="Times New Roman" w:cs="Times New Roman"/>
          <w:lang w:eastAsia="es-DO"/>
        </w:rPr>
      </w:pPr>
      <w:r w:rsidRPr="004D08AD">
        <w:rPr>
          <w:rFonts w:cs="Times New Roman"/>
          <w:lang w:val="es-ES"/>
        </w:rPr>
        <w:t xml:space="preserve">Identificar factores que generan los conflictos y la protección de la niñez. </w:t>
      </w:r>
    </w:p>
    <w:p w14:paraId="77D451D5" w14:textId="77777777" w:rsidR="00F47F9A" w:rsidRPr="004D08AD" w:rsidRDefault="00F47F9A" w:rsidP="00C6003D">
      <w:pPr>
        <w:pStyle w:val="Prrafodelista"/>
        <w:numPr>
          <w:ilvl w:val="0"/>
          <w:numId w:val="45"/>
        </w:numPr>
        <w:shd w:val="clear" w:color="auto" w:fill="FFFFFF" w:themeFill="background1"/>
        <w:spacing w:after="0" w:line="360" w:lineRule="auto"/>
        <w:jc w:val="both"/>
        <w:rPr>
          <w:rFonts w:eastAsia="Times New Roman" w:cs="Times New Roman"/>
          <w:lang w:eastAsia="es-DO"/>
        </w:rPr>
      </w:pPr>
      <w:r w:rsidRPr="004D08AD">
        <w:rPr>
          <w:rFonts w:cs="Times New Roman"/>
          <w:lang w:val="es-ES"/>
        </w:rPr>
        <w:t>Fortalecer el sistema de protección de la niñez.</w:t>
      </w:r>
      <w:r w:rsidRPr="004D08AD">
        <w:rPr>
          <w:rFonts w:eastAsia="Times New Roman" w:cs="Times New Roman"/>
          <w:lang w:eastAsia="es-DO"/>
        </w:rPr>
        <w:t xml:space="preserve"> </w:t>
      </w:r>
    </w:p>
    <w:p w14:paraId="27544913" w14:textId="77777777" w:rsidR="00F47F9A" w:rsidRPr="004D08AD" w:rsidRDefault="00F47F9A" w:rsidP="00C6003D">
      <w:pPr>
        <w:shd w:val="clear" w:color="auto" w:fill="FFFFFF" w:themeFill="background1"/>
        <w:spacing w:after="0" w:line="360" w:lineRule="auto"/>
        <w:contextualSpacing/>
        <w:rPr>
          <w:rFonts w:eastAsia="Times New Roman" w:cs="Times New Roman"/>
          <w:lang w:eastAsia="es-DO"/>
        </w:rPr>
      </w:pPr>
    </w:p>
    <w:p w14:paraId="67841892" w14:textId="77777777" w:rsidR="00F47F9A" w:rsidRPr="004D08AD" w:rsidRDefault="00F47F9A" w:rsidP="00FE7597">
      <w:pPr>
        <w:shd w:val="clear" w:color="auto" w:fill="FFFFFF" w:themeFill="background1"/>
        <w:spacing w:after="0" w:line="480" w:lineRule="auto"/>
        <w:contextualSpacing/>
        <w:jc w:val="both"/>
        <w:rPr>
          <w:rFonts w:cs="Times New Roman"/>
          <w:lang w:val="es-ES"/>
        </w:rPr>
      </w:pPr>
      <w:r w:rsidRPr="004D08AD">
        <w:rPr>
          <w:rFonts w:eastAsia="Times New Roman" w:cs="Times New Roman"/>
          <w:lang w:eastAsia="es-DO"/>
        </w:rPr>
        <w:t xml:space="preserve">Para la organización de todas estas acciones fueron tomada en cuenta las fechas emblemáticas en cada mes del año con miras a </w:t>
      </w:r>
      <w:r w:rsidRPr="004D08AD">
        <w:rPr>
          <w:rFonts w:cs="Times New Roman"/>
          <w:lang w:val="es-ES"/>
        </w:rPr>
        <w:t>que se propusieran acciones que coadyuven a disminuir los altos niveles de violencias que se manifiestan en los hogares de las familias de las redes que interviene el INAIPI y las comunidades donde funcionan los centros, en procura de ambientes sanos para el desarrollo de los niños y las niñas.</w:t>
      </w:r>
    </w:p>
    <w:p w14:paraId="51AF7B7E" w14:textId="77777777" w:rsidR="00F47F9A" w:rsidRPr="004D08AD" w:rsidRDefault="00F47F9A" w:rsidP="00FE7597">
      <w:pPr>
        <w:shd w:val="clear" w:color="auto" w:fill="FFFFFF" w:themeFill="background1"/>
        <w:spacing w:after="0" w:line="480" w:lineRule="auto"/>
        <w:contextualSpacing/>
        <w:jc w:val="both"/>
        <w:rPr>
          <w:rFonts w:cs="Times New Roman"/>
          <w:lang w:val="es-ES"/>
        </w:rPr>
      </w:pPr>
    </w:p>
    <w:p w14:paraId="54218489" w14:textId="77777777" w:rsidR="00F47F9A" w:rsidRPr="004D08AD" w:rsidRDefault="00F47F9A" w:rsidP="00FE7597">
      <w:pPr>
        <w:spacing w:line="480" w:lineRule="auto"/>
        <w:jc w:val="both"/>
        <w:rPr>
          <w:rFonts w:cs="Times New Roman"/>
        </w:rPr>
      </w:pPr>
      <w:r w:rsidRPr="004D08AD">
        <w:rPr>
          <w:rFonts w:eastAsia="Calibri" w:cs="Times New Roman"/>
        </w:rPr>
        <w:t>Los resultados en este año han sido muy confortantes, ya que l</w:t>
      </w:r>
      <w:r w:rsidRPr="004D08AD">
        <w:rPr>
          <w:rFonts w:cs="Times New Roman"/>
        </w:rPr>
        <w:t>os colaboradores han empezado a usar la herramienta en sus actividades como una forma de conectar más con la familia, la comunidad y la interacción con los niños en el centro, haciendo más interactivo su trabajo y poniéndole color a la tarea de concientizar a la familia y a la comunidad en su rol de corresponsabilidad en la implementación de la Política de Primera Infancia.</w:t>
      </w:r>
    </w:p>
    <w:p w14:paraId="24E66DF6" w14:textId="77777777" w:rsidR="00F47F9A" w:rsidRPr="004D08AD" w:rsidRDefault="00F47F9A" w:rsidP="00FE7597">
      <w:pPr>
        <w:spacing w:line="480" w:lineRule="auto"/>
        <w:jc w:val="both"/>
        <w:rPr>
          <w:rFonts w:cs="Times New Roman"/>
        </w:rPr>
      </w:pPr>
      <w:r w:rsidRPr="004D08AD">
        <w:rPr>
          <w:rFonts w:cs="Times New Roman"/>
        </w:rPr>
        <w:t>En las redes de servicios donde se ha implementado esta herramienta, a partir de años anteriores, en las familias, comunidad y líderes encuentran la herramienta de animación sociocultural como un medio novedoso de llevar una enseñanza y/o movilización, por medio de la cual se percibe la manera en que la gente entiende mejor el mensaje.</w:t>
      </w:r>
    </w:p>
    <w:p w14:paraId="052987EC" w14:textId="610FB05E" w:rsidR="00422A56" w:rsidRPr="004D08AD" w:rsidRDefault="00422A56" w:rsidP="00C6003D">
      <w:pPr>
        <w:pStyle w:val="Ttulo3"/>
        <w:spacing w:line="360" w:lineRule="auto"/>
        <w:rPr>
          <w:rFonts w:cs="Times New Roman"/>
        </w:rPr>
      </w:pPr>
      <w:bookmarkStart w:id="41" w:name="_Toc27142079"/>
      <w:bookmarkEnd w:id="39"/>
      <w:r w:rsidRPr="004D08AD">
        <w:rPr>
          <w:rFonts w:cs="Times New Roman"/>
        </w:rPr>
        <w:lastRenderedPageBreak/>
        <w:t>Gestión de los Servicios de Atención</w:t>
      </w:r>
      <w:bookmarkEnd w:id="41"/>
    </w:p>
    <w:p w14:paraId="25502162" w14:textId="77777777" w:rsidR="00422A56" w:rsidRPr="004D08AD" w:rsidRDefault="00422A56" w:rsidP="00C6003D">
      <w:pPr>
        <w:spacing w:after="0" w:line="360" w:lineRule="auto"/>
        <w:jc w:val="both"/>
        <w:rPr>
          <w:rFonts w:eastAsia="Times New Roman" w:cs="Times New Roman"/>
          <w:lang w:eastAsia="es-DO"/>
        </w:rPr>
      </w:pPr>
    </w:p>
    <w:p w14:paraId="0E1D6C5E" w14:textId="525B928D" w:rsidR="00422A56" w:rsidRPr="004D08AD" w:rsidRDefault="00422A56" w:rsidP="00FE7597">
      <w:pPr>
        <w:spacing w:after="0" w:line="480" w:lineRule="auto"/>
        <w:jc w:val="both"/>
        <w:rPr>
          <w:rFonts w:eastAsia="Times New Roman" w:cs="Times New Roman"/>
          <w:lang w:eastAsia="es-DO"/>
        </w:rPr>
      </w:pPr>
      <w:r w:rsidRPr="004D08AD">
        <w:rPr>
          <w:rFonts w:eastAsia="Times New Roman" w:cs="Times New Roman"/>
          <w:lang w:eastAsia="es-DO"/>
        </w:rPr>
        <w:t xml:space="preserve">El INAIPI como institución que gestiona y ofrece servicios de atención a la primera infancia, se articula con otras instituciones gubernamentales, y del sector privado, a fin de que la población de 0 a 4 </w:t>
      </w:r>
      <w:r w:rsidR="001E4783" w:rsidRPr="004D08AD">
        <w:rPr>
          <w:rFonts w:eastAsia="Times New Roman" w:cs="Times New Roman"/>
          <w:lang w:eastAsia="es-DO"/>
        </w:rPr>
        <w:t>años</w:t>
      </w:r>
      <w:r w:rsidR="0078681C" w:rsidRPr="004D08AD">
        <w:rPr>
          <w:rFonts w:eastAsia="Times New Roman" w:cs="Times New Roman"/>
          <w:lang w:eastAsia="es-DO"/>
        </w:rPr>
        <w:t xml:space="preserve"> </w:t>
      </w:r>
      <w:r w:rsidRPr="004D08AD">
        <w:rPr>
          <w:rFonts w:eastAsia="Times New Roman" w:cs="Times New Roman"/>
          <w:lang w:eastAsia="es-DO"/>
        </w:rPr>
        <w:t xml:space="preserve">pueda acceder a los diferentes servicios que complementan el modelo de atención integral.  Indica esto que una red de servicios está formada por un conjunto de actores articulados en pro de asegurar la integralidad de la atención a la primera infancia. </w:t>
      </w:r>
    </w:p>
    <w:p w14:paraId="19D31BBB" w14:textId="77777777" w:rsidR="00422A56" w:rsidRPr="004D08AD" w:rsidRDefault="00422A56" w:rsidP="00FE7597">
      <w:pPr>
        <w:spacing w:after="0" w:line="480" w:lineRule="auto"/>
        <w:jc w:val="both"/>
        <w:rPr>
          <w:rFonts w:eastAsia="Times New Roman" w:cs="Times New Roman"/>
          <w:lang w:eastAsia="es-DO"/>
        </w:rPr>
      </w:pPr>
    </w:p>
    <w:p w14:paraId="52DB96A5" w14:textId="2E431B89" w:rsidR="00422A56" w:rsidRPr="004D08AD" w:rsidRDefault="00422A56" w:rsidP="00FE7597">
      <w:pPr>
        <w:spacing w:after="0" w:line="480" w:lineRule="auto"/>
        <w:jc w:val="both"/>
        <w:rPr>
          <w:rFonts w:eastAsia="Times New Roman" w:cs="Times New Roman"/>
          <w:lang w:eastAsia="es-DO"/>
        </w:rPr>
      </w:pPr>
      <w:r w:rsidRPr="004D08AD">
        <w:rPr>
          <w:rFonts w:eastAsia="Times New Roman" w:cs="Times New Roman"/>
          <w:lang w:eastAsia="es-DO"/>
        </w:rPr>
        <w:t>Bajo el enunciado: "</w:t>
      </w:r>
      <w:r w:rsidRPr="004D08AD">
        <w:rPr>
          <w:rFonts w:eastAsia="Arial" w:cs="Times New Roman"/>
        </w:rPr>
        <w:t xml:space="preserve">Implementado un modelo de gestión basado en procesos eficientes que aseguren una debida provisión de servicios a toda la población y un eficaz uso de los recursos públicos", se formuló un plan operativo del año,  donde  </w:t>
      </w:r>
      <w:r w:rsidRPr="004D08AD">
        <w:rPr>
          <w:rFonts w:eastAsia="Times New Roman" w:cs="Times New Roman"/>
          <w:lang w:eastAsia="es-DO"/>
        </w:rPr>
        <w:t xml:space="preserve">la institución programó un conjunto de productos intermedios que fortalecen la gestión institucional para consolidar el modelo de atención en las redes de servicios, y apunta a la mejora continua de los procesos internos, siendo el resultado un servicio de calidad para el beneficio de nuestros niños, niñas y sus familias.   </w:t>
      </w:r>
    </w:p>
    <w:p w14:paraId="5F8418A1" w14:textId="69B1CBBA" w:rsidR="007A04A9" w:rsidRPr="004D08AD" w:rsidRDefault="007A04A9" w:rsidP="00FE7597">
      <w:pPr>
        <w:spacing w:after="0" w:line="480" w:lineRule="auto"/>
        <w:jc w:val="both"/>
        <w:rPr>
          <w:rFonts w:eastAsia="Times New Roman" w:cs="Times New Roman"/>
          <w:lang w:eastAsia="es-DO"/>
        </w:rPr>
      </w:pPr>
    </w:p>
    <w:p w14:paraId="07A42AD9" w14:textId="5226662E" w:rsidR="006D770E" w:rsidRPr="004D08AD" w:rsidRDefault="006D770E" w:rsidP="00FE7597">
      <w:pPr>
        <w:spacing w:after="0" w:line="480" w:lineRule="auto"/>
        <w:jc w:val="both"/>
        <w:rPr>
          <w:rFonts w:cs="Times New Roman"/>
        </w:rPr>
      </w:pPr>
      <w:r w:rsidRPr="004D08AD">
        <w:rPr>
          <w:rFonts w:cs="Times New Roman"/>
        </w:rPr>
        <w:t>En el año 2019 se gestionó la compra y distribución de alimentos, materiales de oficina, insumos de limpieza, mobiliarios de oficina y educativos, recursos didácticos y los servicios agua potable y control de plagas para los centros CAIPI y CAFI en todo el territorio nacional para brindar un servicio de calidad, con una inversión de RD$549,018,426.57</w:t>
      </w:r>
      <w:r w:rsidR="00907C2E" w:rsidRPr="004D08AD">
        <w:rPr>
          <w:rStyle w:val="Refdenotaalpie"/>
          <w:rFonts w:cs="Times New Roman"/>
        </w:rPr>
        <w:footnoteReference w:id="14"/>
      </w:r>
    </w:p>
    <w:p w14:paraId="4F551E8E" w14:textId="77777777" w:rsidR="006D770E" w:rsidRPr="004D08AD" w:rsidRDefault="006D770E" w:rsidP="00FE7597">
      <w:pPr>
        <w:spacing w:after="0" w:line="480" w:lineRule="auto"/>
        <w:jc w:val="both"/>
        <w:rPr>
          <w:rFonts w:cs="Times New Roman"/>
        </w:rPr>
      </w:pPr>
    </w:p>
    <w:p w14:paraId="1692094B" w14:textId="6019ADC7" w:rsidR="0025707A" w:rsidRPr="004D08AD" w:rsidRDefault="001E4783" w:rsidP="00FE7597">
      <w:pPr>
        <w:spacing w:after="0" w:line="480" w:lineRule="auto"/>
        <w:jc w:val="both"/>
        <w:rPr>
          <w:rFonts w:cs="Times New Roman"/>
        </w:rPr>
      </w:pPr>
      <w:r w:rsidRPr="004D08AD">
        <w:rPr>
          <w:rFonts w:cs="Times New Roman"/>
        </w:rPr>
        <w:t xml:space="preserve">Otro aspecto de la calidad que es parte de la gestión de los servicios es la infraestructura física que sirve de entorno para brindar la atención.  </w:t>
      </w:r>
      <w:r w:rsidR="00AF5A34" w:rsidRPr="004D08AD">
        <w:rPr>
          <w:rFonts w:cs="Times New Roman"/>
        </w:rPr>
        <w:t xml:space="preserve">Es por lo que durante el 2019 el INAIPI ha ejecutado </w:t>
      </w:r>
      <w:r w:rsidR="00AF5A34" w:rsidRPr="004D08AD">
        <w:rPr>
          <w:rFonts w:cs="Times New Roman"/>
        </w:rPr>
        <w:lastRenderedPageBreak/>
        <w:t>los remozamientos contratados de 7 centros CAIPI mejorando estas instalaciones con una inversión de RD$18,720,538.44</w:t>
      </w:r>
      <w:r w:rsidR="004205B0" w:rsidRPr="004D08AD">
        <w:rPr>
          <w:rStyle w:val="Refdenotaalpie"/>
          <w:rFonts w:cs="Times New Roman"/>
        </w:rPr>
        <w:footnoteReference w:id="15"/>
      </w:r>
      <w:r w:rsidR="00AF5A34" w:rsidRPr="004D08AD">
        <w:rPr>
          <w:rFonts w:cs="Times New Roman"/>
        </w:rPr>
        <w:t xml:space="preserve">.  Adicional a esto, </w:t>
      </w:r>
      <w:r w:rsidR="00515804" w:rsidRPr="004D08AD">
        <w:rPr>
          <w:rFonts w:cs="Times New Roman"/>
        </w:rPr>
        <w:t xml:space="preserve">mediante una contratación de RD$18,534,210.00 fueron instalados equipos industriales de cocina para 10 CAIPI Transferidos (antiguos CIANI) que requerían remodelación de estos espacios.  </w:t>
      </w:r>
      <w:r w:rsidR="00AF5A34" w:rsidRPr="004D08AD">
        <w:rPr>
          <w:rFonts w:cs="Times New Roman"/>
        </w:rPr>
        <w:t>De igual forma, mediante una contratación de RD$55,591,166.52 fueron adquiridos equipos industriales</w:t>
      </w:r>
      <w:r w:rsidR="00FD6CC4" w:rsidRPr="004D08AD">
        <w:rPr>
          <w:rStyle w:val="Refdenotaalpie"/>
          <w:rFonts w:cs="Times New Roman"/>
        </w:rPr>
        <w:footnoteReference w:id="16"/>
      </w:r>
      <w:r w:rsidR="00AF5A34" w:rsidRPr="004D08AD">
        <w:rPr>
          <w:rFonts w:cs="Times New Roman"/>
        </w:rPr>
        <w:t xml:space="preserve"> de cocina para 40 CAIPI Nuevo.  </w:t>
      </w:r>
    </w:p>
    <w:p w14:paraId="785B7BCD" w14:textId="3A2773CB" w:rsidR="0025707A" w:rsidRPr="004D08AD" w:rsidRDefault="0072689F" w:rsidP="00FE7597">
      <w:pPr>
        <w:spacing w:after="0" w:line="480" w:lineRule="auto"/>
        <w:jc w:val="both"/>
        <w:rPr>
          <w:rFonts w:cs="Times New Roman"/>
          <w:lang w:val="es-ES"/>
        </w:rPr>
      </w:pPr>
      <w:r w:rsidRPr="004D08AD">
        <w:rPr>
          <w:rFonts w:cs="Times New Roman"/>
        </w:rPr>
        <w:t>Adicional a</w:t>
      </w:r>
      <w:r w:rsidR="00F13F21" w:rsidRPr="004D08AD">
        <w:rPr>
          <w:rFonts w:cs="Times New Roman"/>
        </w:rPr>
        <w:t xml:space="preserve"> </w:t>
      </w:r>
      <w:r w:rsidRPr="004D08AD">
        <w:rPr>
          <w:rFonts w:cs="Times New Roman"/>
        </w:rPr>
        <w:t>esto, y como acciones recurrentes para la calidad del servicio, las</w:t>
      </w:r>
      <w:r w:rsidR="00F13F21" w:rsidRPr="004D08AD">
        <w:rPr>
          <w:rFonts w:cs="Times New Roman"/>
        </w:rPr>
        <w:t xml:space="preserve"> edificaciones CAIPI y CAFI reciben el mantenimiento preventivo y correctivo oportuno. </w:t>
      </w:r>
      <w:r w:rsidR="003D79EC" w:rsidRPr="004D08AD">
        <w:rPr>
          <w:rFonts w:cs="Times New Roman"/>
          <w:lang w:val="es-ES"/>
        </w:rPr>
        <w:t>Durante en 2019 el INAIPI realizo la compra de materiales y equipos necesarios para la ejecución de los mantenimientos tanto correctivos como preventivos con procesos de compras con una inversión de RD$31,279,584.06 y se ha intervenido 166 Centros con más de 300 intervenciones por centro</w:t>
      </w:r>
      <w:r w:rsidR="00FD6CC4" w:rsidRPr="004D08AD">
        <w:rPr>
          <w:rStyle w:val="Refdenotaalpie"/>
          <w:rFonts w:cs="Times New Roman"/>
          <w:lang w:val="es-ES"/>
        </w:rPr>
        <w:footnoteReference w:id="17"/>
      </w:r>
      <w:r w:rsidR="003D79EC" w:rsidRPr="004D08AD">
        <w:rPr>
          <w:rFonts w:cs="Times New Roman"/>
          <w:lang w:val="es-ES"/>
        </w:rPr>
        <w:t>.  Adicional se han realizado instalaciones diversas, mantenimiento correctivo y remozamiento básico necesarias para el funcionamiento de 54 CAFI</w:t>
      </w:r>
      <w:r w:rsidR="0067162B" w:rsidRPr="004D08AD">
        <w:rPr>
          <w:rFonts w:cs="Times New Roman"/>
          <w:lang w:val="es-ES"/>
        </w:rPr>
        <w:t xml:space="preserve"> captados en las comunidades. </w:t>
      </w:r>
    </w:p>
    <w:p w14:paraId="0C9FF81C" w14:textId="766FAC3A" w:rsidR="0025707A" w:rsidRPr="004D08AD" w:rsidRDefault="0025707A" w:rsidP="00FE7597">
      <w:pPr>
        <w:spacing w:after="0" w:line="480" w:lineRule="auto"/>
        <w:jc w:val="both"/>
        <w:rPr>
          <w:rFonts w:cs="Times New Roman"/>
          <w:lang w:val="es-ES"/>
        </w:rPr>
      </w:pPr>
    </w:p>
    <w:p w14:paraId="352F312B" w14:textId="22488907" w:rsidR="0025707A" w:rsidRPr="004D08AD" w:rsidRDefault="0025707A" w:rsidP="00FE7597">
      <w:pPr>
        <w:spacing w:after="0" w:line="480" w:lineRule="auto"/>
        <w:jc w:val="both"/>
        <w:rPr>
          <w:rFonts w:cs="Times New Roman"/>
          <w:lang w:val="es-ES"/>
        </w:rPr>
      </w:pPr>
      <w:r w:rsidRPr="004D08AD">
        <w:rPr>
          <w:rFonts w:cs="Times New Roman"/>
          <w:lang w:val="es-ES"/>
        </w:rPr>
        <w:t>Otro elemento de la calidad del servicio es el equipamiento de los centros. Este año 2019 se han equipado un total de 61 Locales del INAIPI, que incluyen 11 CAIPI N y 50 CAFI, de estos se realizaron 26 con equipamientos básicos y 24 con equipamientos completos, coordinado con las solicitudes hechas al Área de Equipamientos</w:t>
      </w:r>
      <w:r w:rsidRPr="004D08AD">
        <w:rPr>
          <w:rStyle w:val="Refdenotaalpie"/>
          <w:rFonts w:cs="Times New Roman"/>
          <w:lang w:val="es-ES"/>
        </w:rPr>
        <w:footnoteReference w:id="18"/>
      </w:r>
      <w:r w:rsidRPr="004D08AD">
        <w:rPr>
          <w:rFonts w:cs="Times New Roman"/>
          <w:lang w:val="es-ES"/>
        </w:rPr>
        <w:t>.</w:t>
      </w:r>
      <w:r w:rsidR="00BD6DA3" w:rsidRPr="004D08AD">
        <w:rPr>
          <w:rFonts w:cs="Times New Roman"/>
          <w:lang w:val="es-ES"/>
        </w:rPr>
        <w:t xml:space="preserve"> Otro logro a destacar es la habilitación de las salas de lactancia en 23 Centros del INAIPI.</w:t>
      </w:r>
    </w:p>
    <w:p w14:paraId="71537740" w14:textId="77777777" w:rsidR="007A62FB" w:rsidRPr="004D08AD" w:rsidRDefault="00BD6DA3" w:rsidP="00C6003D">
      <w:pPr>
        <w:spacing w:after="0" w:line="360" w:lineRule="auto"/>
        <w:jc w:val="both"/>
        <w:rPr>
          <w:rFonts w:cs="Times New Roman"/>
          <w:lang w:val="es-ES"/>
        </w:rPr>
      </w:pPr>
      <w:r w:rsidRPr="004D08AD">
        <w:rPr>
          <w:rFonts w:cs="Times New Roman"/>
          <w:lang w:val="es-ES"/>
        </w:rPr>
        <w:t xml:space="preserve">        </w:t>
      </w:r>
    </w:p>
    <w:p w14:paraId="2D321422" w14:textId="77777777" w:rsidR="007A62FB" w:rsidRPr="004D08AD" w:rsidRDefault="007A62FB" w:rsidP="00C6003D">
      <w:pPr>
        <w:spacing w:after="0" w:line="360" w:lineRule="auto"/>
        <w:jc w:val="both"/>
        <w:rPr>
          <w:rFonts w:cs="Times New Roman"/>
          <w:lang w:val="es-ES"/>
        </w:rPr>
      </w:pPr>
    </w:p>
    <w:p w14:paraId="79927EE1" w14:textId="77777777" w:rsidR="007A62FB" w:rsidRPr="004D08AD" w:rsidRDefault="007A62FB" w:rsidP="00C6003D">
      <w:pPr>
        <w:spacing w:after="0" w:line="360" w:lineRule="auto"/>
        <w:jc w:val="both"/>
        <w:rPr>
          <w:rFonts w:cs="Times New Roman"/>
          <w:lang w:val="es-ES"/>
        </w:rPr>
      </w:pPr>
    </w:p>
    <w:p w14:paraId="614F8406" w14:textId="1BD61D7D" w:rsidR="00061DA5" w:rsidRPr="00FE7597" w:rsidRDefault="00BD6DA3" w:rsidP="00C6003D">
      <w:pPr>
        <w:spacing w:after="0" w:line="360" w:lineRule="auto"/>
        <w:jc w:val="both"/>
        <w:rPr>
          <w:rFonts w:cs="Times New Roman"/>
          <w:lang w:val="es-ES"/>
        </w:rPr>
      </w:pPr>
      <w:r w:rsidRPr="004D08AD">
        <w:rPr>
          <w:rFonts w:cs="Times New Roman"/>
          <w:lang w:val="es-ES"/>
        </w:rPr>
        <w:lastRenderedPageBreak/>
        <w:t xml:space="preserve">                                                                                                                                               </w:t>
      </w:r>
    </w:p>
    <w:p w14:paraId="5C3D732D" w14:textId="268BF400" w:rsidR="00075820" w:rsidRPr="004D08AD" w:rsidRDefault="00075820" w:rsidP="00C6003D">
      <w:pPr>
        <w:pStyle w:val="Ttulo4"/>
        <w:spacing w:line="360" w:lineRule="auto"/>
        <w:rPr>
          <w:rFonts w:eastAsia="Times New Roman" w:cs="Times New Roman"/>
          <w:lang w:eastAsia="es-DO"/>
        </w:rPr>
      </w:pPr>
      <w:r w:rsidRPr="004D08AD">
        <w:rPr>
          <w:rFonts w:eastAsia="Times New Roman" w:cs="Times New Roman"/>
          <w:lang w:eastAsia="es-DO"/>
        </w:rPr>
        <w:t>Programa de Base Familiar y Comunitaria (PBFC)</w:t>
      </w:r>
    </w:p>
    <w:p w14:paraId="621C6C01" w14:textId="7768518E" w:rsidR="00075820" w:rsidRPr="004D08AD" w:rsidRDefault="00075820" w:rsidP="00C6003D">
      <w:pPr>
        <w:spacing w:after="0" w:line="360" w:lineRule="auto"/>
        <w:jc w:val="both"/>
        <w:rPr>
          <w:rFonts w:eastAsia="Times New Roman" w:cs="Times New Roman"/>
          <w:b/>
          <w:lang w:eastAsia="es-DO"/>
        </w:rPr>
      </w:pPr>
    </w:p>
    <w:p w14:paraId="53D199CD" w14:textId="77777777" w:rsidR="0006022C" w:rsidRPr="004D08AD" w:rsidRDefault="0006022C" w:rsidP="00C6003D">
      <w:pPr>
        <w:spacing w:after="0" w:line="360" w:lineRule="auto"/>
        <w:jc w:val="both"/>
        <w:rPr>
          <w:rFonts w:eastAsia="Times New Roman" w:cs="Times New Roman"/>
          <w:b/>
          <w:szCs w:val="24"/>
          <w:lang w:eastAsia="es-DO"/>
        </w:rPr>
      </w:pPr>
      <w:r w:rsidRPr="004D08AD">
        <w:rPr>
          <w:rFonts w:eastAsia="Times New Roman" w:cs="Times New Roman"/>
          <w:b/>
          <w:szCs w:val="24"/>
          <w:lang w:eastAsia="es-DO"/>
        </w:rPr>
        <w:t>Logros y avances del programa de base familiar y comunitaria</w:t>
      </w:r>
    </w:p>
    <w:p w14:paraId="2B062A03" w14:textId="77777777" w:rsidR="0006022C" w:rsidRPr="004D08AD" w:rsidRDefault="0006022C" w:rsidP="00C6003D">
      <w:pPr>
        <w:spacing w:after="0" w:line="360" w:lineRule="auto"/>
        <w:jc w:val="both"/>
        <w:rPr>
          <w:rFonts w:eastAsia="Times New Roman" w:cs="Times New Roman"/>
          <w:szCs w:val="24"/>
          <w:lang w:eastAsia="es-DO"/>
        </w:rPr>
      </w:pPr>
    </w:p>
    <w:p w14:paraId="26867515"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El PBFC es un programa dentro del INAIPI cuyo eje central es acompañar a las familias en su rol como primeras educadoras de sus hijos e hijas. Plantea el fortalecimiento de las buenas prácticas de crianza y la implementación de estrategias que les permiten potenciar más efectivamente las dimensiones del desarrollo de los niños y niñas a su cargo.</w:t>
      </w:r>
    </w:p>
    <w:p w14:paraId="0F465EC1" w14:textId="77777777" w:rsidR="0006022C" w:rsidRPr="004D08AD" w:rsidRDefault="0006022C" w:rsidP="00FE7597">
      <w:pPr>
        <w:spacing w:after="0" w:line="480" w:lineRule="auto"/>
        <w:jc w:val="both"/>
        <w:rPr>
          <w:rFonts w:eastAsia="Times New Roman" w:cs="Times New Roman"/>
          <w:szCs w:val="24"/>
          <w:lang w:eastAsia="es-DO"/>
        </w:rPr>
      </w:pPr>
    </w:p>
    <w:p w14:paraId="19ADC777"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A través de este programa se ofrecen servicios de atención integral en los territorios priorizados dirigidos a familias con niños y niñas de cero a cinco años. Todos los niños y las niñas, que participan del programa y sus familias reciben los siguientes servicios: seguimiento a la gestación y parto saludable, seguimiento al crecimiento y desarrollo de los niños y niñas, promoción de la lactancia materna exclusiva, educación en salud nutrición y micronutrientes, inscripción en el registro civil,  estimulación temprana, educación inicial, acompañamiento en los hogares, detección oportuna de necesidades especiales en los ámbitos educativos, sociales y de protección, detección y  atención a la discapacidad, formación y acompañamiento a las familias, información, sensibilización, movilización comunitaria, en coordinación con otras entidades públicas. </w:t>
      </w:r>
    </w:p>
    <w:p w14:paraId="3AC9E04B" w14:textId="77777777" w:rsidR="0006022C" w:rsidRPr="004D08AD" w:rsidRDefault="0006022C" w:rsidP="00FE7597">
      <w:pPr>
        <w:spacing w:after="0" w:line="480" w:lineRule="auto"/>
        <w:jc w:val="both"/>
        <w:rPr>
          <w:rFonts w:eastAsia="Times New Roman" w:cs="Times New Roman"/>
          <w:szCs w:val="24"/>
          <w:lang w:eastAsia="es-DO"/>
        </w:rPr>
      </w:pPr>
    </w:p>
    <w:p w14:paraId="6DAE82B2"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La atención integral del programa se implementa a través de las siguientes estrategias: </w:t>
      </w:r>
    </w:p>
    <w:p w14:paraId="5AD8E49E"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Estimulación temprana a niños y niñas de 0 a 2 años y sus familias.</w:t>
      </w:r>
    </w:p>
    <w:p w14:paraId="4DC76846"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Educación inicial a niños y niñas de 3 y 4 años.</w:t>
      </w:r>
    </w:p>
    <w:p w14:paraId="75F82E54"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Acompañamiento y atención en hogares a niños y niñas de 0 a 4 años y sus familias.</w:t>
      </w:r>
    </w:p>
    <w:p w14:paraId="4D1631BE"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Fortalecimiento de las prácticas de crianza.</w:t>
      </w:r>
    </w:p>
    <w:p w14:paraId="677F2F25"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lastRenderedPageBreak/>
        <w:t>•</w:t>
      </w:r>
      <w:r w:rsidRPr="004D08AD">
        <w:rPr>
          <w:rFonts w:eastAsia="Times New Roman" w:cs="Times New Roman"/>
          <w:szCs w:val="24"/>
          <w:lang w:eastAsia="es-DO"/>
        </w:rPr>
        <w:tab/>
        <w:t>Acompañamiento de padrinos y madrinas a niños y niñas de 0 a 1 año, así como a gestantes de alto riesgo.</w:t>
      </w:r>
    </w:p>
    <w:p w14:paraId="15409894"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Articulación en red para la garantía de servicios públicos: articulación con las UNAP y hospitales locales, oficinas de registro civil y programas sociales del Gobierno.</w:t>
      </w:r>
    </w:p>
    <w:p w14:paraId="6A2A1C16" w14:textId="77777777" w:rsidR="0006022C" w:rsidRPr="004D08AD" w:rsidRDefault="0006022C" w:rsidP="00FE7597">
      <w:pPr>
        <w:spacing w:after="0" w:line="480" w:lineRule="auto"/>
        <w:jc w:val="both"/>
        <w:rPr>
          <w:rFonts w:eastAsia="Times New Roman" w:cs="Times New Roman"/>
          <w:szCs w:val="24"/>
          <w:lang w:eastAsia="es-DO"/>
        </w:rPr>
      </w:pPr>
    </w:p>
    <w:p w14:paraId="041CBDCE" w14:textId="77777777" w:rsidR="007A62FB" w:rsidRPr="004D08AD" w:rsidRDefault="007A62FB" w:rsidP="00FE7597">
      <w:pPr>
        <w:spacing w:after="0" w:line="480" w:lineRule="auto"/>
        <w:jc w:val="both"/>
        <w:rPr>
          <w:rFonts w:eastAsia="Times New Roman" w:cs="Times New Roman"/>
          <w:b/>
          <w:szCs w:val="24"/>
          <w:lang w:eastAsia="es-DO"/>
        </w:rPr>
      </w:pPr>
    </w:p>
    <w:p w14:paraId="688C8865" w14:textId="77777777" w:rsidR="007A62FB" w:rsidRPr="004D08AD" w:rsidRDefault="007A62FB" w:rsidP="00FE7597">
      <w:pPr>
        <w:spacing w:after="0" w:line="480" w:lineRule="auto"/>
        <w:jc w:val="both"/>
        <w:rPr>
          <w:rFonts w:eastAsia="Times New Roman" w:cs="Times New Roman"/>
          <w:b/>
          <w:szCs w:val="24"/>
          <w:lang w:eastAsia="es-DO"/>
        </w:rPr>
      </w:pPr>
    </w:p>
    <w:p w14:paraId="6C846C47" w14:textId="5DAA47AC" w:rsidR="0006022C" w:rsidRPr="004D08AD" w:rsidRDefault="0006022C" w:rsidP="00FE7597">
      <w:pPr>
        <w:spacing w:after="0" w:line="480" w:lineRule="auto"/>
        <w:jc w:val="both"/>
        <w:rPr>
          <w:rFonts w:eastAsia="Times New Roman" w:cs="Times New Roman"/>
          <w:b/>
          <w:szCs w:val="24"/>
          <w:lang w:eastAsia="es-DO"/>
        </w:rPr>
      </w:pPr>
      <w:r w:rsidRPr="004D08AD">
        <w:rPr>
          <w:rFonts w:eastAsia="Times New Roman" w:cs="Times New Roman"/>
          <w:b/>
          <w:szCs w:val="24"/>
          <w:lang w:eastAsia="es-DO"/>
        </w:rPr>
        <w:t>Beneficio del Programa de Base Familiar y Comunitaria a la ciudadanía.</w:t>
      </w:r>
    </w:p>
    <w:p w14:paraId="2F3ADC66" w14:textId="77777777" w:rsidR="0006022C" w:rsidRPr="004D08AD" w:rsidRDefault="0006022C" w:rsidP="00FE7597">
      <w:pPr>
        <w:spacing w:after="0" w:line="480" w:lineRule="auto"/>
        <w:jc w:val="both"/>
        <w:rPr>
          <w:rFonts w:eastAsia="Times New Roman" w:cs="Times New Roman"/>
          <w:szCs w:val="24"/>
          <w:lang w:eastAsia="es-DO"/>
        </w:rPr>
      </w:pPr>
    </w:p>
    <w:p w14:paraId="00261198"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Favorecer el desarrollo integral de los niños y las niñas menores de cinco años mediante las diversas estrategias que integran el Programa.</w:t>
      </w:r>
    </w:p>
    <w:p w14:paraId="4F7DB435"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Fortalecer las competencias de protección y atención de las familias y redes de apoyo naturales de las comunidades de los niños y las niñas menores de 5 años.</w:t>
      </w:r>
    </w:p>
    <w:p w14:paraId="247733BE"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Propiciar las condiciones que favorezcan el buen estado de salud y nutrición de la población infantil menor de cinco años.</w:t>
      </w:r>
    </w:p>
    <w:p w14:paraId="0C08C3C3"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 xml:space="preserve">Ofrecer servicios de acompañamiento y formación a las familias a través de visitas a los hogares, con relación a aspectos de protección, salud, nutrición y educación inicial de los niños y niñas.   </w:t>
      </w:r>
    </w:p>
    <w:p w14:paraId="474ACB1C"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Capacitar a las familias que participan de las diferentes estrategias del programa en temas fundamentales sobre buenas prácticas de crianza y desarrollo infantil.</w:t>
      </w:r>
    </w:p>
    <w:p w14:paraId="1B5EBEA6"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 xml:space="preserve">Favorecer la detección y atención oportuna de niños y niñas en condiciones de vulnerabilidad, necesidades educativas especiales y/o discapacidad propiciando un espacio de </w:t>
      </w:r>
      <w:r w:rsidRPr="004D08AD">
        <w:rPr>
          <w:rFonts w:eastAsia="Times New Roman" w:cs="Times New Roman"/>
          <w:szCs w:val="24"/>
          <w:lang w:eastAsia="es-DO"/>
        </w:rPr>
        <w:lastRenderedPageBreak/>
        <w:t>información, referimiento para el acceso a servicios y seguimiento a las familias de acuerdo a las necesidades identificadas.</w:t>
      </w:r>
    </w:p>
    <w:p w14:paraId="1CC4B91A"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w:t>
      </w:r>
      <w:r w:rsidRPr="004D08AD">
        <w:rPr>
          <w:rFonts w:eastAsia="Times New Roman" w:cs="Times New Roman"/>
          <w:szCs w:val="24"/>
          <w:lang w:eastAsia="es-DO"/>
        </w:rPr>
        <w:tab/>
        <w:t>Posibilitar la organización en redes para la protección y atención integral a la primera infancia y la autogestión de las comunidades.</w:t>
      </w:r>
    </w:p>
    <w:p w14:paraId="41FDE945" w14:textId="77777777" w:rsidR="0006022C" w:rsidRPr="004D08AD" w:rsidRDefault="0006022C" w:rsidP="00FE7597">
      <w:pPr>
        <w:spacing w:after="0" w:line="480" w:lineRule="auto"/>
        <w:jc w:val="both"/>
        <w:rPr>
          <w:rFonts w:eastAsia="Times New Roman" w:cs="Times New Roman"/>
          <w:szCs w:val="24"/>
          <w:lang w:eastAsia="es-DO"/>
        </w:rPr>
      </w:pPr>
    </w:p>
    <w:p w14:paraId="44EAD934"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El Programa de Base Familiar y Comunitaria se articula en tres modalidades:</w:t>
      </w:r>
    </w:p>
    <w:p w14:paraId="009B7144" w14:textId="77777777" w:rsidR="0006022C" w:rsidRPr="004D08AD" w:rsidRDefault="0006022C" w:rsidP="00FE7597">
      <w:pPr>
        <w:spacing w:after="0" w:line="480" w:lineRule="auto"/>
        <w:jc w:val="both"/>
        <w:rPr>
          <w:rFonts w:eastAsia="Times New Roman" w:cs="Times New Roman"/>
          <w:szCs w:val="24"/>
          <w:lang w:eastAsia="es-DO"/>
        </w:rPr>
      </w:pPr>
    </w:p>
    <w:p w14:paraId="6654FB38"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1.</w:t>
      </w:r>
      <w:r w:rsidRPr="004D08AD">
        <w:rPr>
          <w:rFonts w:eastAsia="Times New Roman" w:cs="Times New Roman"/>
          <w:szCs w:val="24"/>
          <w:lang w:eastAsia="es-DO"/>
        </w:rPr>
        <w:tab/>
        <w:t xml:space="preserve">CAFI de Gestión Directa (gestionados directamente por el INAIPI), </w:t>
      </w:r>
    </w:p>
    <w:p w14:paraId="6536720D"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2.</w:t>
      </w:r>
      <w:r w:rsidRPr="004D08AD">
        <w:rPr>
          <w:rFonts w:eastAsia="Times New Roman" w:cs="Times New Roman"/>
          <w:szCs w:val="24"/>
          <w:lang w:eastAsia="es-DO"/>
        </w:rPr>
        <w:tab/>
        <w:t xml:space="preserve">CAFI de Cogestión (cogestionados en alianza con Organizaciones No gubernamentales), y </w:t>
      </w:r>
    </w:p>
    <w:p w14:paraId="74C258CD" w14:textId="7777777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3.</w:t>
      </w:r>
      <w:r w:rsidRPr="004D08AD">
        <w:rPr>
          <w:rFonts w:eastAsia="Times New Roman" w:cs="Times New Roman"/>
          <w:szCs w:val="24"/>
          <w:lang w:eastAsia="es-DO"/>
        </w:rPr>
        <w:tab/>
        <w:t xml:space="preserve">Apoyo al Fortalecimiento de Experiencias Existentes de atención, educación y estimulación temprana a niños y niñas menores de cinco años. Mediante asocio con organizaciones con experiencia en la gestión de servicios. </w:t>
      </w:r>
    </w:p>
    <w:p w14:paraId="5ED5A8E2" w14:textId="77777777" w:rsidR="0006022C" w:rsidRPr="004D08AD" w:rsidRDefault="0006022C" w:rsidP="00C6003D">
      <w:pPr>
        <w:spacing w:after="0" w:line="360" w:lineRule="auto"/>
        <w:jc w:val="both"/>
        <w:rPr>
          <w:rFonts w:eastAsia="Times New Roman" w:cs="Times New Roman"/>
          <w:szCs w:val="24"/>
          <w:lang w:eastAsia="es-DO"/>
        </w:rPr>
      </w:pPr>
    </w:p>
    <w:p w14:paraId="45BCBC0B" w14:textId="74DCF660" w:rsidR="0006022C" w:rsidRPr="004D08AD" w:rsidRDefault="0006022C" w:rsidP="00C6003D">
      <w:pPr>
        <w:spacing w:after="0" w:line="360" w:lineRule="auto"/>
        <w:jc w:val="both"/>
        <w:rPr>
          <w:rFonts w:eastAsia="Times New Roman" w:cs="Times New Roman"/>
          <w:b/>
          <w:szCs w:val="24"/>
          <w:lang w:eastAsia="es-DO"/>
        </w:rPr>
      </w:pPr>
      <w:r w:rsidRPr="004D08AD">
        <w:rPr>
          <w:rFonts w:eastAsia="Times New Roman" w:cs="Times New Roman"/>
          <w:b/>
          <w:szCs w:val="24"/>
          <w:lang w:eastAsia="es-DO"/>
        </w:rPr>
        <w:t>Resumen logros generales del PBCF en todas las modalidades</w:t>
      </w:r>
    </w:p>
    <w:p w14:paraId="7486D8F2" w14:textId="77777777" w:rsidR="0006022C" w:rsidRPr="004D08AD" w:rsidRDefault="0006022C" w:rsidP="00C6003D">
      <w:pPr>
        <w:spacing w:after="0" w:line="360" w:lineRule="auto"/>
        <w:jc w:val="both"/>
        <w:rPr>
          <w:rFonts w:eastAsia="Times New Roman" w:cs="Times New Roman"/>
          <w:szCs w:val="24"/>
          <w:lang w:eastAsia="es-DO"/>
        </w:rPr>
      </w:pPr>
    </w:p>
    <w:p w14:paraId="743DABC7" w14:textId="6A549DA7" w:rsidR="0006022C" w:rsidRPr="004D08AD" w:rsidRDefault="0006022C" w:rsidP="00FE7597">
      <w:pPr>
        <w:spacing w:after="0" w:line="480" w:lineRule="auto"/>
        <w:jc w:val="both"/>
        <w:rPr>
          <w:rFonts w:eastAsia="Times New Roman" w:cs="Times New Roman"/>
          <w:szCs w:val="24"/>
          <w:lang w:eastAsia="es-DO"/>
        </w:rPr>
      </w:pPr>
      <w:r w:rsidRPr="004D08AD">
        <w:rPr>
          <w:rFonts w:eastAsia="Times New Roman" w:cs="Times New Roman"/>
          <w:szCs w:val="24"/>
          <w:lang w:eastAsia="es-DO"/>
        </w:rPr>
        <w:t>El Programa de Base Familiar y Comunitaria (PBFC) durante el año 2019 logró abrir 41 salas en diferentes centros de todo el país con el fin de incorporar el trabajo del componente educativo en salas. A esto le sumamos la apertura de 9 nuevos CAFI de Gestión Directa. Estas metas alcanzadas sumadas a las metas del año paso nos dan un total de 418 CAFIs que se componen de la siguiente manera: 376 CAFIs de GD y 42 CAFIs de CG; así como también trabajamos con el fortalecimiento los servicios de 105 organizaciones locales y 247 unidades de servicios de trabajo con niñez por medio de la modalidad de Fortalecimiento de Experiencias.</w:t>
      </w:r>
    </w:p>
    <w:p w14:paraId="4B30F6C5" w14:textId="5ECD1000" w:rsidR="00507AD3" w:rsidRPr="004D08AD" w:rsidRDefault="00507AD3" w:rsidP="00C6003D">
      <w:pPr>
        <w:spacing w:after="0" w:line="360" w:lineRule="auto"/>
        <w:jc w:val="both"/>
        <w:rPr>
          <w:rFonts w:eastAsia="Times New Roman" w:cs="Times New Roman"/>
          <w:szCs w:val="24"/>
          <w:lang w:eastAsia="es-DO"/>
        </w:rPr>
      </w:pPr>
    </w:p>
    <w:p w14:paraId="7BEBAFD4" w14:textId="7D8ABF95" w:rsidR="007D403E" w:rsidRDefault="007D403E" w:rsidP="00C6003D">
      <w:pPr>
        <w:spacing w:after="0" w:line="360" w:lineRule="auto"/>
        <w:jc w:val="both"/>
        <w:rPr>
          <w:rFonts w:eastAsia="Times New Roman" w:cs="Times New Roman"/>
          <w:szCs w:val="24"/>
          <w:lang w:eastAsia="es-DO"/>
        </w:rPr>
      </w:pPr>
    </w:p>
    <w:p w14:paraId="4EE4A6FF" w14:textId="77777777" w:rsidR="00FE7597" w:rsidRPr="004D08AD" w:rsidRDefault="00FE7597" w:rsidP="00C6003D">
      <w:pPr>
        <w:spacing w:after="0" w:line="360" w:lineRule="auto"/>
        <w:jc w:val="both"/>
        <w:rPr>
          <w:rFonts w:eastAsia="Times New Roman" w:cs="Times New Roman"/>
          <w:szCs w:val="24"/>
          <w:lang w:eastAsia="es-DO"/>
        </w:rPr>
      </w:pPr>
    </w:p>
    <w:p w14:paraId="7CF3F8D6" w14:textId="77777777" w:rsidR="0006022C" w:rsidRPr="004D08AD" w:rsidRDefault="0006022C" w:rsidP="00C6003D">
      <w:pPr>
        <w:autoSpaceDE w:val="0"/>
        <w:autoSpaceDN w:val="0"/>
        <w:adjustRightInd w:val="0"/>
        <w:spacing w:after="0" w:line="360" w:lineRule="auto"/>
        <w:jc w:val="both"/>
        <w:rPr>
          <w:rFonts w:cs="Times New Roman"/>
          <w:szCs w:val="24"/>
        </w:rPr>
      </w:pPr>
      <w:r w:rsidRPr="004D08AD">
        <w:rPr>
          <w:rFonts w:cs="Times New Roman"/>
          <w:szCs w:val="24"/>
        </w:rPr>
        <w:lastRenderedPageBreak/>
        <w:t>Cuadro resumen de las tres modalidades del PBFC:</w:t>
      </w:r>
    </w:p>
    <w:p w14:paraId="369E1A36" w14:textId="77777777" w:rsidR="0006022C" w:rsidRPr="004D08AD" w:rsidRDefault="0006022C" w:rsidP="00C6003D">
      <w:pPr>
        <w:autoSpaceDE w:val="0"/>
        <w:autoSpaceDN w:val="0"/>
        <w:adjustRightInd w:val="0"/>
        <w:spacing w:after="0" w:line="360" w:lineRule="auto"/>
        <w:jc w:val="both"/>
        <w:rPr>
          <w:rFonts w:cs="Times New Roman"/>
          <w:szCs w:val="24"/>
        </w:rPr>
      </w:pPr>
    </w:p>
    <w:tbl>
      <w:tblPr>
        <w:tblStyle w:val="Tablanormal2"/>
        <w:tblW w:w="7048" w:type="dxa"/>
        <w:jc w:val="center"/>
        <w:tblLook w:val="0420" w:firstRow="1" w:lastRow="0" w:firstColumn="0" w:lastColumn="0" w:noHBand="0" w:noVBand="1"/>
      </w:tblPr>
      <w:tblGrid>
        <w:gridCol w:w="2190"/>
        <w:gridCol w:w="1372"/>
        <w:gridCol w:w="1796"/>
        <w:gridCol w:w="1690"/>
      </w:tblGrid>
      <w:tr w:rsidR="0006022C" w:rsidRPr="004D08AD" w14:paraId="2BD07710" w14:textId="77777777" w:rsidTr="0006022C">
        <w:trPr>
          <w:cnfStyle w:val="100000000000" w:firstRow="1" w:lastRow="0" w:firstColumn="0" w:lastColumn="0" w:oddVBand="0" w:evenVBand="0" w:oddHBand="0" w:evenHBand="0" w:firstRowFirstColumn="0" w:firstRowLastColumn="0" w:lastRowFirstColumn="0" w:lastRowLastColumn="0"/>
          <w:trHeight w:val="410"/>
          <w:jc w:val="center"/>
        </w:trPr>
        <w:tc>
          <w:tcPr>
            <w:tcW w:w="2190" w:type="dxa"/>
            <w:shd w:val="clear" w:color="auto" w:fill="D9E2F3" w:themeFill="accent1" w:themeFillTint="33"/>
          </w:tcPr>
          <w:p w14:paraId="6A6055D1" w14:textId="77777777" w:rsidR="0006022C" w:rsidRPr="004D08AD" w:rsidRDefault="0006022C" w:rsidP="00C6003D">
            <w:pPr>
              <w:spacing w:line="360" w:lineRule="auto"/>
              <w:jc w:val="both"/>
              <w:rPr>
                <w:rFonts w:ascii="Times New Roman" w:hAnsi="Times New Roman" w:cs="Times New Roman"/>
                <w:b w:val="0"/>
                <w:bCs w:val="0"/>
                <w:sz w:val="24"/>
                <w:szCs w:val="24"/>
              </w:rPr>
            </w:pPr>
            <w:r w:rsidRPr="004D08AD">
              <w:rPr>
                <w:rFonts w:ascii="Times New Roman" w:hAnsi="Times New Roman" w:cs="Times New Roman"/>
                <w:b w:val="0"/>
                <w:bCs w:val="0"/>
                <w:sz w:val="24"/>
                <w:szCs w:val="24"/>
              </w:rPr>
              <w:t>Modalidad</w:t>
            </w:r>
          </w:p>
        </w:tc>
        <w:tc>
          <w:tcPr>
            <w:tcW w:w="1372" w:type="dxa"/>
            <w:shd w:val="clear" w:color="auto" w:fill="D9E2F3" w:themeFill="accent1" w:themeFillTint="33"/>
            <w:hideMark/>
          </w:tcPr>
          <w:p w14:paraId="0CC928B7"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Centros en servicios</w:t>
            </w:r>
          </w:p>
        </w:tc>
        <w:tc>
          <w:tcPr>
            <w:tcW w:w="1796" w:type="dxa"/>
            <w:shd w:val="clear" w:color="auto" w:fill="D9E2F3" w:themeFill="accent1" w:themeFillTint="33"/>
            <w:hideMark/>
          </w:tcPr>
          <w:p w14:paraId="1C2BBCA4"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Cobertura de Niños/Niñas</w:t>
            </w:r>
          </w:p>
        </w:tc>
        <w:tc>
          <w:tcPr>
            <w:tcW w:w="1690" w:type="dxa"/>
            <w:shd w:val="clear" w:color="auto" w:fill="D9E2F3" w:themeFill="accent1" w:themeFillTint="33"/>
            <w:hideMark/>
          </w:tcPr>
          <w:p w14:paraId="54F08FFB"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Cobertura de Familias</w:t>
            </w:r>
          </w:p>
        </w:tc>
      </w:tr>
      <w:tr w:rsidR="0006022C" w:rsidRPr="004D08AD" w14:paraId="35066852"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190" w:type="dxa"/>
            <w:shd w:val="clear" w:color="auto" w:fill="auto"/>
          </w:tcPr>
          <w:p w14:paraId="77746359"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GD</w:t>
            </w:r>
          </w:p>
        </w:tc>
        <w:tc>
          <w:tcPr>
            <w:tcW w:w="1372" w:type="dxa"/>
            <w:shd w:val="clear" w:color="auto" w:fill="auto"/>
          </w:tcPr>
          <w:p w14:paraId="4714328F"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376</w:t>
            </w:r>
          </w:p>
        </w:tc>
        <w:tc>
          <w:tcPr>
            <w:tcW w:w="1796" w:type="dxa"/>
            <w:shd w:val="clear" w:color="auto" w:fill="auto"/>
          </w:tcPr>
          <w:p w14:paraId="6CE48112"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123,143</w:t>
            </w:r>
          </w:p>
        </w:tc>
        <w:tc>
          <w:tcPr>
            <w:tcW w:w="1690" w:type="dxa"/>
            <w:shd w:val="clear" w:color="auto" w:fill="auto"/>
          </w:tcPr>
          <w:p w14:paraId="153889AD"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120,831</w:t>
            </w:r>
          </w:p>
        </w:tc>
      </w:tr>
      <w:tr w:rsidR="0006022C" w:rsidRPr="004D08AD" w14:paraId="68152B1A" w14:textId="77777777" w:rsidTr="0006022C">
        <w:trPr>
          <w:trHeight w:val="274"/>
          <w:jc w:val="center"/>
        </w:trPr>
        <w:tc>
          <w:tcPr>
            <w:tcW w:w="2190" w:type="dxa"/>
            <w:shd w:val="clear" w:color="auto" w:fill="auto"/>
          </w:tcPr>
          <w:p w14:paraId="51DCEDA6"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 xml:space="preserve">Cogestión </w:t>
            </w:r>
          </w:p>
        </w:tc>
        <w:tc>
          <w:tcPr>
            <w:tcW w:w="1372" w:type="dxa"/>
            <w:shd w:val="clear" w:color="auto" w:fill="auto"/>
          </w:tcPr>
          <w:p w14:paraId="2395EDAC"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42</w:t>
            </w:r>
          </w:p>
        </w:tc>
        <w:tc>
          <w:tcPr>
            <w:tcW w:w="1796" w:type="dxa"/>
            <w:shd w:val="clear" w:color="auto" w:fill="auto"/>
          </w:tcPr>
          <w:p w14:paraId="49CB9655"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14,687</w:t>
            </w:r>
          </w:p>
        </w:tc>
        <w:tc>
          <w:tcPr>
            <w:tcW w:w="1690" w:type="dxa"/>
            <w:shd w:val="clear" w:color="auto" w:fill="auto"/>
          </w:tcPr>
          <w:p w14:paraId="22531339"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12,050</w:t>
            </w:r>
          </w:p>
        </w:tc>
      </w:tr>
      <w:tr w:rsidR="0006022C" w:rsidRPr="004D08AD" w14:paraId="4CBE8B20"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190" w:type="dxa"/>
            <w:shd w:val="clear" w:color="auto" w:fill="auto"/>
          </w:tcPr>
          <w:p w14:paraId="0F236388"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FEE</w:t>
            </w:r>
          </w:p>
        </w:tc>
        <w:tc>
          <w:tcPr>
            <w:tcW w:w="1372" w:type="dxa"/>
            <w:shd w:val="clear" w:color="auto" w:fill="auto"/>
          </w:tcPr>
          <w:p w14:paraId="5BAE1F23"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105</w:t>
            </w:r>
          </w:p>
        </w:tc>
        <w:tc>
          <w:tcPr>
            <w:tcW w:w="1796" w:type="dxa"/>
            <w:shd w:val="clear" w:color="auto" w:fill="auto"/>
          </w:tcPr>
          <w:p w14:paraId="41ED6D89"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16,390</w:t>
            </w:r>
          </w:p>
        </w:tc>
        <w:tc>
          <w:tcPr>
            <w:tcW w:w="1690" w:type="dxa"/>
            <w:shd w:val="clear" w:color="auto" w:fill="auto"/>
          </w:tcPr>
          <w:p w14:paraId="4C900938"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13,241</w:t>
            </w:r>
          </w:p>
        </w:tc>
      </w:tr>
      <w:tr w:rsidR="0006022C" w:rsidRPr="004D08AD" w14:paraId="655B9F99" w14:textId="77777777" w:rsidTr="0006022C">
        <w:trPr>
          <w:trHeight w:val="102"/>
          <w:jc w:val="center"/>
        </w:trPr>
        <w:tc>
          <w:tcPr>
            <w:tcW w:w="2190" w:type="dxa"/>
            <w:shd w:val="clear" w:color="auto" w:fill="auto"/>
          </w:tcPr>
          <w:p w14:paraId="44EC260A" w14:textId="77777777" w:rsidR="0006022C" w:rsidRPr="004D08AD" w:rsidRDefault="0006022C" w:rsidP="00C6003D">
            <w:pPr>
              <w:spacing w:line="360" w:lineRule="auto"/>
              <w:jc w:val="both"/>
              <w:rPr>
                <w:rFonts w:ascii="Times New Roman" w:hAnsi="Times New Roman" w:cs="Times New Roman"/>
                <w:b/>
                <w:sz w:val="24"/>
                <w:szCs w:val="24"/>
              </w:rPr>
            </w:pPr>
            <w:r w:rsidRPr="004D08AD">
              <w:rPr>
                <w:rFonts w:ascii="Times New Roman" w:hAnsi="Times New Roman" w:cs="Times New Roman"/>
                <w:b/>
                <w:sz w:val="24"/>
                <w:szCs w:val="24"/>
              </w:rPr>
              <w:t xml:space="preserve">Totales </w:t>
            </w:r>
          </w:p>
        </w:tc>
        <w:tc>
          <w:tcPr>
            <w:tcW w:w="1372" w:type="dxa"/>
            <w:shd w:val="clear" w:color="auto" w:fill="auto"/>
          </w:tcPr>
          <w:p w14:paraId="327C1830" w14:textId="77777777" w:rsidR="0006022C" w:rsidRPr="004D08AD" w:rsidRDefault="0006022C" w:rsidP="00C6003D">
            <w:pPr>
              <w:spacing w:line="360" w:lineRule="auto"/>
              <w:jc w:val="both"/>
              <w:rPr>
                <w:rFonts w:ascii="Times New Roman" w:hAnsi="Times New Roman" w:cs="Times New Roman"/>
                <w:b/>
                <w:sz w:val="24"/>
                <w:szCs w:val="24"/>
              </w:rPr>
            </w:pPr>
            <w:r w:rsidRPr="004D08AD">
              <w:rPr>
                <w:rFonts w:ascii="Times New Roman" w:hAnsi="Times New Roman" w:cs="Times New Roman"/>
                <w:b/>
                <w:sz w:val="24"/>
                <w:szCs w:val="24"/>
              </w:rPr>
              <w:t>506</w:t>
            </w:r>
          </w:p>
        </w:tc>
        <w:tc>
          <w:tcPr>
            <w:tcW w:w="1796" w:type="dxa"/>
            <w:shd w:val="clear" w:color="auto" w:fill="auto"/>
          </w:tcPr>
          <w:p w14:paraId="5DB8B903" w14:textId="77777777" w:rsidR="0006022C" w:rsidRPr="004D08AD" w:rsidRDefault="0006022C" w:rsidP="00C6003D">
            <w:pPr>
              <w:spacing w:line="360" w:lineRule="auto"/>
              <w:jc w:val="both"/>
              <w:rPr>
                <w:rFonts w:ascii="Times New Roman" w:hAnsi="Times New Roman" w:cs="Times New Roman"/>
                <w:b/>
                <w:sz w:val="24"/>
                <w:szCs w:val="24"/>
              </w:rPr>
            </w:pPr>
            <w:r w:rsidRPr="004D08AD">
              <w:rPr>
                <w:rFonts w:ascii="Times New Roman" w:hAnsi="Times New Roman" w:cs="Times New Roman"/>
                <w:b/>
                <w:sz w:val="24"/>
                <w:szCs w:val="24"/>
              </w:rPr>
              <w:t>154,269</w:t>
            </w:r>
          </w:p>
        </w:tc>
        <w:tc>
          <w:tcPr>
            <w:tcW w:w="1690" w:type="dxa"/>
            <w:shd w:val="clear" w:color="auto" w:fill="auto"/>
          </w:tcPr>
          <w:p w14:paraId="129E7E30" w14:textId="77777777" w:rsidR="0006022C" w:rsidRPr="004D08AD" w:rsidRDefault="0006022C" w:rsidP="00C6003D">
            <w:pPr>
              <w:spacing w:line="360" w:lineRule="auto"/>
              <w:jc w:val="both"/>
              <w:rPr>
                <w:rFonts w:ascii="Times New Roman" w:hAnsi="Times New Roman" w:cs="Times New Roman"/>
                <w:b/>
                <w:sz w:val="24"/>
                <w:szCs w:val="24"/>
              </w:rPr>
            </w:pPr>
            <w:r w:rsidRPr="004D08AD">
              <w:rPr>
                <w:rFonts w:ascii="Times New Roman" w:hAnsi="Times New Roman" w:cs="Times New Roman"/>
                <w:b/>
                <w:sz w:val="24"/>
                <w:szCs w:val="24"/>
              </w:rPr>
              <w:t>146,122</w:t>
            </w:r>
          </w:p>
        </w:tc>
      </w:tr>
    </w:tbl>
    <w:p w14:paraId="07069836" w14:textId="77777777" w:rsidR="0006022C" w:rsidRPr="004D08AD" w:rsidRDefault="0006022C" w:rsidP="00C6003D">
      <w:pPr>
        <w:spacing w:after="0" w:line="360" w:lineRule="auto"/>
        <w:jc w:val="both"/>
        <w:rPr>
          <w:rFonts w:cs="Times New Roman"/>
          <w:szCs w:val="24"/>
        </w:rPr>
      </w:pPr>
    </w:p>
    <w:p w14:paraId="230A0B1D" w14:textId="77777777" w:rsidR="0006022C" w:rsidRPr="004D08AD" w:rsidRDefault="0006022C" w:rsidP="00FE7597">
      <w:pPr>
        <w:spacing w:after="0" w:line="480" w:lineRule="auto"/>
        <w:jc w:val="both"/>
        <w:rPr>
          <w:rFonts w:cs="Times New Roman"/>
          <w:szCs w:val="24"/>
        </w:rPr>
      </w:pPr>
      <w:r w:rsidRPr="004D08AD">
        <w:rPr>
          <w:rFonts w:cs="Times New Roman"/>
          <w:szCs w:val="24"/>
        </w:rPr>
        <w:t>Desarrollamos directamente más de</w:t>
      </w:r>
      <w:r w:rsidRPr="004D08AD">
        <w:rPr>
          <w:rFonts w:cs="Times New Roman"/>
          <w:b/>
          <w:szCs w:val="24"/>
        </w:rPr>
        <w:t xml:space="preserve"> 31,055</w:t>
      </w:r>
      <w:r w:rsidRPr="004D08AD">
        <w:rPr>
          <w:rFonts w:cs="Times New Roman"/>
          <w:szCs w:val="24"/>
        </w:rPr>
        <w:t xml:space="preserve"> formaciones a familias, realizamos </w:t>
      </w:r>
      <w:r w:rsidRPr="004D08AD">
        <w:rPr>
          <w:rFonts w:cs="Times New Roman"/>
          <w:b/>
          <w:szCs w:val="24"/>
        </w:rPr>
        <w:t>1,708,667</w:t>
      </w:r>
      <w:r w:rsidRPr="004D08AD">
        <w:rPr>
          <w:rFonts w:cs="Times New Roman"/>
          <w:szCs w:val="24"/>
        </w:rPr>
        <w:t xml:space="preserve"> acompañamientos en los hogares, e involucramos más de </w:t>
      </w:r>
      <w:r w:rsidRPr="004D08AD">
        <w:rPr>
          <w:rFonts w:cs="Times New Roman"/>
          <w:b/>
          <w:szCs w:val="24"/>
        </w:rPr>
        <w:t xml:space="preserve">1,366 </w:t>
      </w:r>
      <w:r w:rsidRPr="004D08AD">
        <w:rPr>
          <w:rFonts w:cs="Times New Roman"/>
          <w:szCs w:val="24"/>
        </w:rPr>
        <w:t>padrinos y madrinas.</w:t>
      </w:r>
    </w:p>
    <w:p w14:paraId="5359138D" w14:textId="77777777" w:rsidR="0006022C" w:rsidRPr="004D08AD" w:rsidRDefault="0006022C" w:rsidP="00FE7597">
      <w:pPr>
        <w:spacing w:after="0" w:line="480" w:lineRule="auto"/>
        <w:jc w:val="both"/>
        <w:rPr>
          <w:rFonts w:cs="Times New Roman"/>
          <w:szCs w:val="24"/>
        </w:rPr>
      </w:pPr>
    </w:p>
    <w:p w14:paraId="1B4FF505"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Del programa pasaron al grado pre primario del Ministerio de Educación un total de </w:t>
      </w:r>
      <w:r w:rsidRPr="004D08AD">
        <w:rPr>
          <w:rFonts w:cs="Times New Roman"/>
          <w:b/>
          <w:szCs w:val="24"/>
        </w:rPr>
        <w:t>27,461</w:t>
      </w:r>
      <w:r w:rsidRPr="004D08AD">
        <w:rPr>
          <w:rFonts w:cs="Times New Roman"/>
          <w:szCs w:val="24"/>
        </w:rPr>
        <w:t xml:space="preserve"> niños y niñas (21,608 de GD, 3,019 de CG, y 2,834 de FEE).</w:t>
      </w:r>
    </w:p>
    <w:p w14:paraId="657790C3" w14:textId="77777777" w:rsidR="0006022C" w:rsidRPr="004D08AD" w:rsidRDefault="0006022C" w:rsidP="00C6003D">
      <w:pPr>
        <w:spacing w:after="0" w:line="360" w:lineRule="auto"/>
        <w:jc w:val="both"/>
        <w:rPr>
          <w:rFonts w:cs="Times New Roman"/>
          <w:szCs w:val="24"/>
        </w:rPr>
      </w:pPr>
    </w:p>
    <w:p w14:paraId="1CF46937" w14:textId="77777777" w:rsidR="0006022C" w:rsidRPr="004D08AD" w:rsidRDefault="0006022C" w:rsidP="00C6003D">
      <w:pPr>
        <w:pStyle w:val="Ttulo3"/>
        <w:spacing w:line="360" w:lineRule="auto"/>
        <w:rPr>
          <w:rFonts w:cs="Times New Roman"/>
          <w:b w:val="0"/>
        </w:rPr>
      </w:pPr>
      <w:bookmarkStart w:id="42" w:name="_Toc27142080"/>
      <w:r w:rsidRPr="004D08AD">
        <w:rPr>
          <w:rFonts w:cs="Times New Roman"/>
          <w:b w:val="0"/>
        </w:rPr>
        <w:t>Modalidad de Gestión Directa</w:t>
      </w:r>
      <w:bookmarkEnd w:id="42"/>
    </w:p>
    <w:p w14:paraId="6775261D" w14:textId="77777777" w:rsidR="0006022C" w:rsidRPr="004D08AD" w:rsidRDefault="0006022C" w:rsidP="00C6003D">
      <w:pPr>
        <w:spacing w:after="0" w:line="360" w:lineRule="auto"/>
        <w:jc w:val="both"/>
        <w:rPr>
          <w:rFonts w:cs="Times New Roman"/>
          <w:szCs w:val="24"/>
        </w:rPr>
      </w:pPr>
    </w:p>
    <w:p w14:paraId="14441D26" w14:textId="77777777" w:rsidR="0006022C" w:rsidRPr="004D08AD" w:rsidRDefault="0006022C" w:rsidP="00FE7597">
      <w:pPr>
        <w:spacing w:after="0" w:line="480" w:lineRule="auto"/>
        <w:jc w:val="both"/>
        <w:rPr>
          <w:rFonts w:cs="Times New Roman"/>
          <w:szCs w:val="24"/>
        </w:rPr>
      </w:pPr>
      <w:r w:rsidRPr="004D08AD">
        <w:rPr>
          <w:rFonts w:cs="Times New Roman"/>
          <w:szCs w:val="24"/>
        </w:rPr>
        <w:t>Los CAFIs de Gestión Directa, se desprenden del Programa de Base Familiar y Comunitaria (PBFC) y son gestionados directamente por el INAIPI.</w:t>
      </w:r>
    </w:p>
    <w:p w14:paraId="141F02E4" w14:textId="77777777" w:rsidR="0006022C" w:rsidRPr="004D08AD" w:rsidRDefault="0006022C" w:rsidP="00FE7597">
      <w:pPr>
        <w:spacing w:after="0" w:line="480" w:lineRule="auto"/>
        <w:jc w:val="both"/>
        <w:rPr>
          <w:rFonts w:cs="Times New Roman"/>
          <w:szCs w:val="24"/>
        </w:rPr>
      </w:pPr>
    </w:p>
    <w:p w14:paraId="04BE8E44"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En estos centros brindamos atención integral a los niños y las niñas en la Primera Infancia de 0 a 5 años, esto supone que los infantes son atendidos bajo la modalidad de intervención que incluye los componentes de: educación inicial, vigilancia de la salud y nutrición, detección de necesidades educativas especiales o condición de discapacidad, protección contra el abuso y la violencia, y registro de nacimiento e identidad.  </w:t>
      </w:r>
    </w:p>
    <w:p w14:paraId="1D648B57" w14:textId="77777777" w:rsidR="0006022C" w:rsidRPr="004D08AD" w:rsidRDefault="0006022C" w:rsidP="00FE7597">
      <w:pPr>
        <w:spacing w:after="0" w:line="480" w:lineRule="auto"/>
        <w:jc w:val="both"/>
        <w:rPr>
          <w:rFonts w:cs="Times New Roman"/>
          <w:szCs w:val="24"/>
        </w:rPr>
      </w:pPr>
    </w:p>
    <w:p w14:paraId="35424AC5" w14:textId="77777777" w:rsidR="0006022C" w:rsidRPr="004D08AD" w:rsidRDefault="0006022C" w:rsidP="00FE7597">
      <w:pPr>
        <w:spacing w:after="0" w:line="480" w:lineRule="auto"/>
        <w:jc w:val="both"/>
        <w:rPr>
          <w:rFonts w:cs="Times New Roman"/>
          <w:szCs w:val="24"/>
        </w:rPr>
      </w:pPr>
      <w:r w:rsidRPr="004D08AD">
        <w:rPr>
          <w:rFonts w:cs="Times New Roman"/>
          <w:szCs w:val="24"/>
        </w:rPr>
        <w:t>Los CAFIs, establecidos en sectores vulnerables de distintas provincias del país, trabajan de forma articulada con los Centros de Atención Integral a la Primera Infancia (CAIPI), a través de un Equipo Multidisciplinario que se encarga de dar seguimiento continuo a la calidad de los servicios ofrecidos en la red.</w:t>
      </w:r>
    </w:p>
    <w:p w14:paraId="37C54CEF" w14:textId="77777777" w:rsidR="0006022C" w:rsidRPr="004D08AD" w:rsidRDefault="0006022C" w:rsidP="00FE7597">
      <w:pPr>
        <w:spacing w:after="0" w:line="480" w:lineRule="auto"/>
        <w:jc w:val="both"/>
        <w:rPr>
          <w:rFonts w:cs="Times New Roman"/>
          <w:szCs w:val="24"/>
        </w:rPr>
      </w:pPr>
      <w:r w:rsidRPr="004D08AD">
        <w:rPr>
          <w:rFonts w:cs="Times New Roman"/>
          <w:szCs w:val="24"/>
        </w:rPr>
        <w:t>Durante el 2019 uno de los logros más importantes que hemos alcanzado es la apertura de 41 salas dentro de los centros para comenzar a trabajar con el componente educativo que contempla las estrategias de Educación Inicial y Estimulación Temprana.</w:t>
      </w:r>
    </w:p>
    <w:p w14:paraId="272537C1" w14:textId="77777777" w:rsidR="0006022C" w:rsidRPr="004D08AD" w:rsidRDefault="0006022C" w:rsidP="00C6003D">
      <w:pPr>
        <w:spacing w:after="0" w:line="360" w:lineRule="auto"/>
        <w:jc w:val="both"/>
        <w:rPr>
          <w:rFonts w:cs="Times New Roman"/>
          <w:szCs w:val="24"/>
        </w:rPr>
      </w:pPr>
    </w:p>
    <w:tbl>
      <w:tblPr>
        <w:tblStyle w:val="Tablanormal2"/>
        <w:tblW w:w="6805" w:type="dxa"/>
        <w:jc w:val="center"/>
        <w:tblLook w:val="0420" w:firstRow="1" w:lastRow="0" w:firstColumn="0" w:lastColumn="0" w:noHBand="0" w:noVBand="1"/>
      </w:tblPr>
      <w:tblGrid>
        <w:gridCol w:w="3545"/>
        <w:gridCol w:w="3260"/>
      </w:tblGrid>
      <w:tr w:rsidR="0006022C" w:rsidRPr="004D08AD" w14:paraId="695E3A1B" w14:textId="77777777" w:rsidTr="00BD6DA3">
        <w:trPr>
          <w:cnfStyle w:val="100000000000" w:firstRow="1" w:lastRow="0" w:firstColumn="0" w:lastColumn="0" w:oddVBand="0" w:evenVBand="0" w:oddHBand="0" w:evenHBand="0" w:firstRowFirstColumn="0" w:firstRowLastColumn="0" w:lastRowFirstColumn="0" w:lastRowLastColumn="0"/>
          <w:trHeight w:val="20"/>
          <w:jc w:val="center"/>
        </w:trPr>
        <w:tc>
          <w:tcPr>
            <w:tcW w:w="6805" w:type="dxa"/>
            <w:gridSpan w:val="2"/>
            <w:shd w:val="clear" w:color="auto" w:fill="D9E2F3" w:themeFill="accent1" w:themeFillTint="33"/>
          </w:tcPr>
          <w:p w14:paraId="59D8B32A"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Aperturas de salas CAFI GD 2019</w:t>
            </w:r>
          </w:p>
        </w:tc>
      </w:tr>
      <w:tr w:rsidR="0006022C" w:rsidRPr="004D08AD" w14:paraId="64D13601" w14:textId="77777777" w:rsidTr="00BD6DA3">
        <w:trPr>
          <w:cnfStyle w:val="000000100000" w:firstRow="0" w:lastRow="0" w:firstColumn="0" w:lastColumn="0" w:oddVBand="0" w:evenVBand="0" w:oddHBand="1" w:evenHBand="0" w:firstRowFirstColumn="0" w:firstRowLastColumn="0" w:lastRowFirstColumn="0" w:lastRowLastColumn="0"/>
          <w:trHeight w:val="20"/>
          <w:jc w:val="center"/>
        </w:trPr>
        <w:tc>
          <w:tcPr>
            <w:tcW w:w="3545" w:type="dxa"/>
            <w:shd w:val="clear" w:color="auto" w:fill="D9E2F3" w:themeFill="accent1" w:themeFillTint="33"/>
          </w:tcPr>
          <w:p w14:paraId="5EE81492" w14:textId="7CE84188" w:rsidR="0006022C" w:rsidRPr="004D08AD" w:rsidRDefault="007A62FB" w:rsidP="00C6003D">
            <w:pPr>
              <w:spacing w:line="360" w:lineRule="auto"/>
              <w:jc w:val="both"/>
              <w:rPr>
                <w:rFonts w:ascii="Times New Roman" w:hAnsi="Times New Roman" w:cs="Times New Roman"/>
                <w:bCs/>
                <w:sz w:val="24"/>
                <w:szCs w:val="24"/>
              </w:rPr>
            </w:pPr>
            <w:r w:rsidRPr="004D08AD">
              <w:rPr>
                <w:rFonts w:ascii="Times New Roman" w:hAnsi="Times New Roman" w:cs="Times New Roman"/>
                <w:bCs/>
                <w:sz w:val="24"/>
                <w:szCs w:val="24"/>
              </w:rPr>
              <w:t>Regional</w:t>
            </w:r>
            <w:r w:rsidR="0006022C" w:rsidRPr="004D08AD">
              <w:rPr>
                <w:rFonts w:ascii="Times New Roman" w:hAnsi="Times New Roman" w:cs="Times New Roman"/>
                <w:bCs/>
                <w:sz w:val="24"/>
                <w:szCs w:val="24"/>
              </w:rPr>
              <w:t xml:space="preserve"> </w:t>
            </w:r>
          </w:p>
        </w:tc>
        <w:tc>
          <w:tcPr>
            <w:tcW w:w="3260" w:type="dxa"/>
            <w:shd w:val="clear" w:color="auto" w:fill="D9E2F3" w:themeFill="accent1" w:themeFillTint="33"/>
            <w:hideMark/>
          </w:tcPr>
          <w:p w14:paraId="0869FB0F" w14:textId="77777777" w:rsidR="0006022C" w:rsidRPr="004D08AD" w:rsidRDefault="0006022C" w:rsidP="00C6003D">
            <w:pPr>
              <w:spacing w:line="360" w:lineRule="auto"/>
              <w:jc w:val="center"/>
              <w:rPr>
                <w:rFonts w:ascii="Times New Roman" w:hAnsi="Times New Roman" w:cs="Times New Roman"/>
                <w:bCs/>
                <w:sz w:val="24"/>
                <w:szCs w:val="24"/>
              </w:rPr>
            </w:pPr>
            <w:r w:rsidRPr="004D08AD">
              <w:rPr>
                <w:rFonts w:ascii="Times New Roman" w:hAnsi="Times New Roman" w:cs="Times New Roman"/>
                <w:bCs/>
                <w:sz w:val="24"/>
                <w:szCs w:val="24"/>
              </w:rPr>
              <w:t xml:space="preserve">Cantidad de Salas </w:t>
            </w:r>
          </w:p>
        </w:tc>
      </w:tr>
      <w:tr w:rsidR="0006022C" w:rsidRPr="004D08AD" w14:paraId="36FF0392" w14:textId="77777777" w:rsidTr="00BD6DA3">
        <w:trPr>
          <w:trHeight w:val="20"/>
          <w:jc w:val="center"/>
        </w:trPr>
        <w:tc>
          <w:tcPr>
            <w:tcW w:w="3545" w:type="dxa"/>
            <w:shd w:val="clear" w:color="auto" w:fill="auto"/>
            <w:vAlign w:val="bottom"/>
          </w:tcPr>
          <w:p w14:paraId="4911B01C"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3260" w:type="dxa"/>
            <w:shd w:val="clear" w:color="auto" w:fill="auto"/>
            <w:vAlign w:val="bottom"/>
          </w:tcPr>
          <w:p w14:paraId="469E03A7"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4</w:t>
            </w:r>
          </w:p>
        </w:tc>
      </w:tr>
      <w:tr w:rsidR="0006022C" w:rsidRPr="004D08AD" w14:paraId="45AA11EF" w14:textId="77777777" w:rsidTr="00BD6DA3">
        <w:trPr>
          <w:cnfStyle w:val="000000100000" w:firstRow="0" w:lastRow="0" w:firstColumn="0" w:lastColumn="0" w:oddVBand="0" w:evenVBand="0" w:oddHBand="1" w:evenHBand="0" w:firstRowFirstColumn="0" w:firstRowLastColumn="0" w:lastRowFirstColumn="0" w:lastRowLastColumn="0"/>
          <w:trHeight w:val="20"/>
          <w:jc w:val="center"/>
        </w:trPr>
        <w:tc>
          <w:tcPr>
            <w:tcW w:w="3545" w:type="dxa"/>
            <w:shd w:val="clear" w:color="auto" w:fill="auto"/>
            <w:vAlign w:val="bottom"/>
          </w:tcPr>
          <w:p w14:paraId="7038D313" w14:textId="1B748E6E"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3260" w:type="dxa"/>
            <w:shd w:val="clear" w:color="auto" w:fill="auto"/>
            <w:vAlign w:val="bottom"/>
          </w:tcPr>
          <w:p w14:paraId="4F067457"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11</w:t>
            </w:r>
          </w:p>
        </w:tc>
      </w:tr>
      <w:tr w:rsidR="0006022C" w:rsidRPr="004D08AD" w14:paraId="51024D37" w14:textId="77777777" w:rsidTr="00BD6DA3">
        <w:trPr>
          <w:trHeight w:val="20"/>
          <w:jc w:val="center"/>
        </w:trPr>
        <w:tc>
          <w:tcPr>
            <w:tcW w:w="3545" w:type="dxa"/>
            <w:shd w:val="clear" w:color="auto" w:fill="auto"/>
            <w:vAlign w:val="bottom"/>
          </w:tcPr>
          <w:p w14:paraId="287EDFFB"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3260" w:type="dxa"/>
            <w:shd w:val="clear" w:color="auto" w:fill="auto"/>
            <w:vAlign w:val="bottom"/>
          </w:tcPr>
          <w:p w14:paraId="26637814"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8</w:t>
            </w:r>
          </w:p>
        </w:tc>
      </w:tr>
      <w:tr w:rsidR="0006022C" w:rsidRPr="004D08AD" w14:paraId="250D7801" w14:textId="77777777" w:rsidTr="00BD6DA3">
        <w:trPr>
          <w:cnfStyle w:val="000000100000" w:firstRow="0" w:lastRow="0" w:firstColumn="0" w:lastColumn="0" w:oddVBand="0" w:evenVBand="0" w:oddHBand="1" w:evenHBand="0" w:firstRowFirstColumn="0" w:firstRowLastColumn="0" w:lastRowFirstColumn="0" w:lastRowLastColumn="0"/>
          <w:trHeight w:val="20"/>
          <w:jc w:val="center"/>
        </w:trPr>
        <w:tc>
          <w:tcPr>
            <w:tcW w:w="3545" w:type="dxa"/>
            <w:shd w:val="clear" w:color="auto" w:fill="auto"/>
            <w:vAlign w:val="bottom"/>
          </w:tcPr>
          <w:p w14:paraId="6059086D"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3260" w:type="dxa"/>
            <w:shd w:val="clear" w:color="auto" w:fill="auto"/>
            <w:vAlign w:val="bottom"/>
          </w:tcPr>
          <w:p w14:paraId="52A52872"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8</w:t>
            </w:r>
          </w:p>
        </w:tc>
      </w:tr>
      <w:tr w:rsidR="0006022C" w:rsidRPr="004D08AD" w14:paraId="0C2979E7" w14:textId="77777777" w:rsidTr="00BD6DA3">
        <w:trPr>
          <w:trHeight w:val="20"/>
          <w:jc w:val="center"/>
        </w:trPr>
        <w:tc>
          <w:tcPr>
            <w:tcW w:w="3545" w:type="dxa"/>
            <w:shd w:val="clear" w:color="auto" w:fill="auto"/>
            <w:vAlign w:val="bottom"/>
          </w:tcPr>
          <w:p w14:paraId="10C188FF"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3260" w:type="dxa"/>
            <w:shd w:val="clear" w:color="auto" w:fill="auto"/>
            <w:vAlign w:val="bottom"/>
          </w:tcPr>
          <w:p w14:paraId="6BB14ED0"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10</w:t>
            </w:r>
          </w:p>
        </w:tc>
      </w:tr>
      <w:tr w:rsidR="0006022C" w:rsidRPr="004D08AD" w14:paraId="2729D2EC" w14:textId="77777777" w:rsidTr="00BD6DA3">
        <w:trPr>
          <w:cnfStyle w:val="000000100000" w:firstRow="0" w:lastRow="0" w:firstColumn="0" w:lastColumn="0" w:oddVBand="0" w:evenVBand="0" w:oddHBand="1" w:evenHBand="0" w:firstRowFirstColumn="0" w:firstRowLastColumn="0" w:lastRowFirstColumn="0" w:lastRowLastColumn="0"/>
          <w:trHeight w:val="20"/>
          <w:jc w:val="center"/>
        </w:trPr>
        <w:tc>
          <w:tcPr>
            <w:tcW w:w="3545" w:type="dxa"/>
            <w:shd w:val="clear" w:color="auto" w:fill="auto"/>
            <w:vAlign w:val="bottom"/>
          </w:tcPr>
          <w:p w14:paraId="2E363B9B"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 xml:space="preserve">Total </w:t>
            </w:r>
          </w:p>
        </w:tc>
        <w:tc>
          <w:tcPr>
            <w:tcW w:w="3260" w:type="dxa"/>
            <w:shd w:val="clear" w:color="auto" w:fill="auto"/>
            <w:vAlign w:val="bottom"/>
          </w:tcPr>
          <w:p w14:paraId="719974FC" w14:textId="77777777" w:rsidR="0006022C" w:rsidRPr="004D08AD" w:rsidRDefault="0006022C" w:rsidP="00C6003D">
            <w:pPr>
              <w:spacing w:line="360" w:lineRule="auto"/>
              <w:jc w:val="center"/>
              <w:rPr>
                <w:rFonts w:ascii="Times New Roman" w:eastAsia="Times New Roman" w:hAnsi="Times New Roman" w:cs="Times New Roman"/>
                <w:b/>
                <w:sz w:val="24"/>
                <w:szCs w:val="24"/>
              </w:rPr>
            </w:pPr>
            <w:r w:rsidRPr="004D08AD">
              <w:rPr>
                <w:rFonts w:ascii="Times New Roman" w:eastAsia="Times New Roman" w:hAnsi="Times New Roman" w:cs="Times New Roman"/>
                <w:b/>
                <w:sz w:val="24"/>
                <w:szCs w:val="24"/>
              </w:rPr>
              <w:t>41 salas</w:t>
            </w:r>
          </w:p>
        </w:tc>
      </w:tr>
    </w:tbl>
    <w:p w14:paraId="0A8D6674" w14:textId="77777777" w:rsidR="0006022C" w:rsidRPr="004D08AD" w:rsidRDefault="0006022C" w:rsidP="00C6003D">
      <w:pPr>
        <w:spacing w:after="0" w:line="360" w:lineRule="auto"/>
        <w:jc w:val="both"/>
        <w:rPr>
          <w:rFonts w:cs="Times New Roman"/>
          <w:szCs w:val="24"/>
        </w:rPr>
      </w:pPr>
    </w:p>
    <w:p w14:paraId="6DA024E3"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Otras de los logros alcanzados fue la apertura de </w:t>
      </w:r>
      <w:r w:rsidRPr="004D08AD">
        <w:rPr>
          <w:rFonts w:cs="Times New Roman"/>
          <w:b/>
          <w:szCs w:val="24"/>
        </w:rPr>
        <w:t>9</w:t>
      </w:r>
      <w:r w:rsidRPr="004D08AD">
        <w:rPr>
          <w:rFonts w:cs="Times New Roman"/>
          <w:szCs w:val="24"/>
        </w:rPr>
        <w:t xml:space="preserve"> nuevos centros este año y la adición de </w:t>
      </w:r>
      <w:r w:rsidRPr="004D08AD">
        <w:rPr>
          <w:rFonts w:cs="Times New Roman"/>
          <w:b/>
          <w:szCs w:val="24"/>
        </w:rPr>
        <w:t>2</w:t>
      </w:r>
      <w:r w:rsidRPr="004D08AD">
        <w:rPr>
          <w:rFonts w:cs="Times New Roman"/>
          <w:szCs w:val="24"/>
        </w:rPr>
        <w:t xml:space="preserve"> centros que pertenecían a la modalidad de Cogestión a Gestión Directa. De esta forma alcanzamos una totalidad de </w:t>
      </w:r>
      <w:r w:rsidRPr="004D08AD">
        <w:rPr>
          <w:rFonts w:cs="Times New Roman"/>
          <w:b/>
          <w:szCs w:val="24"/>
        </w:rPr>
        <w:t>376</w:t>
      </w:r>
      <w:r w:rsidRPr="004D08AD">
        <w:rPr>
          <w:rFonts w:cs="Times New Roman"/>
          <w:szCs w:val="24"/>
        </w:rPr>
        <w:t xml:space="preserve"> CAFIs de Gestión Directa</w:t>
      </w:r>
    </w:p>
    <w:p w14:paraId="33B413DF" w14:textId="77777777" w:rsidR="0006022C" w:rsidRPr="004D08AD" w:rsidRDefault="0006022C" w:rsidP="00C6003D">
      <w:pPr>
        <w:spacing w:after="0" w:line="360" w:lineRule="auto"/>
        <w:jc w:val="both"/>
        <w:rPr>
          <w:rFonts w:cs="Times New Roman"/>
          <w:szCs w:val="24"/>
        </w:rPr>
      </w:pPr>
    </w:p>
    <w:p w14:paraId="1E6B3226" w14:textId="542BB434" w:rsidR="0006022C" w:rsidRDefault="0006022C" w:rsidP="00C6003D">
      <w:pPr>
        <w:spacing w:after="0" w:line="360" w:lineRule="auto"/>
        <w:jc w:val="both"/>
        <w:rPr>
          <w:rFonts w:cs="Times New Roman"/>
          <w:szCs w:val="24"/>
        </w:rPr>
      </w:pPr>
    </w:p>
    <w:p w14:paraId="2BACFED7" w14:textId="77777777" w:rsidR="00FE7597" w:rsidRPr="004D08AD" w:rsidRDefault="00FE7597" w:rsidP="00C6003D">
      <w:pPr>
        <w:spacing w:after="0" w:line="360" w:lineRule="auto"/>
        <w:jc w:val="both"/>
        <w:rPr>
          <w:rFonts w:cs="Times New Roman"/>
          <w:szCs w:val="24"/>
        </w:rPr>
      </w:pPr>
    </w:p>
    <w:tbl>
      <w:tblPr>
        <w:tblStyle w:val="Tablanormal2"/>
        <w:tblW w:w="5245" w:type="dxa"/>
        <w:jc w:val="center"/>
        <w:tblLook w:val="0420" w:firstRow="1" w:lastRow="0" w:firstColumn="0" w:lastColumn="0" w:noHBand="0" w:noVBand="1"/>
      </w:tblPr>
      <w:tblGrid>
        <w:gridCol w:w="1985"/>
        <w:gridCol w:w="3260"/>
      </w:tblGrid>
      <w:tr w:rsidR="0006022C" w:rsidRPr="004D08AD" w14:paraId="001AABDC"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5245" w:type="dxa"/>
            <w:gridSpan w:val="2"/>
            <w:shd w:val="clear" w:color="auto" w:fill="D9E2F3" w:themeFill="accent1" w:themeFillTint="33"/>
          </w:tcPr>
          <w:p w14:paraId="116F9102"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lastRenderedPageBreak/>
              <w:t xml:space="preserve">Cantidad de CAFIs GD </w:t>
            </w:r>
          </w:p>
        </w:tc>
      </w:tr>
      <w:tr w:rsidR="0006022C" w:rsidRPr="004D08AD" w14:paraId="2481A856" w14:textId="77777777" w:rsidTr="0006022C">
        <w:trPr>
          <w:cnfStyle w:val="000000100000" w:firstRow="0" w:lastRow="0" w:firstColumn="0" w:lastColumn="0" w:oddVBand="0" w:evenVBand="0" w:oddHBand="1" w:evenHBand="0" w:firstRowFirstColumn="0" w:firstRowLastColumn="0" w:lastRowFirstColumn="0" w:lastRowLastColumn="0"/>
          <w:trHeight w:val="786"/>
          <w:jc w:val="center"/>
        </w:trPr>
        <w:tc>
          <w:tcPr>
            <w:tcW w:w="1985" w:type="dxa"/>
            <w:shd w:val="clear" w:color="auto" w:fill="D9E2F3" w:themeFill="accent1" w:themeFillTint="33"/>
          </w:tcPr>
          <w:p w14:paraId="1A3FB7E5" w14:textId="77777777" w:rsidR="0006022C" w:rsidRPr="004D08AD" w:rsidRDefault="0006022C" w:rsidP="00C6003D">
            <w:pPr>
              <w:spacing w:line="360" w:lineRule="auto"/>
              <w:jc w:val="both"/>
              <w:rPr>
                <w:rFonts w:ascii="Times New Roman" w:hAnsi="Times New Roman" w:cs="Times New Roman"/>
                <w:bCs/>
                <w:sz w:val="24"/>
                <w:szCs w:val="24"/>
              </w:rPr>
            </w:pPr>
            <w:r w:rsidRPr="004D08AD">
              <w:rPr>
                <w:rFonts w:ascii="Times New Roman" w:hAnsi="Times New Roman" w:cs="Times New Roman"/>
                <w:bCs/>
                <w:sz w:val="24"/>
                <w:szCs w:val="24"/>
              </w:rPr>
              <w:t>Cantidad de centros 2018</w:t>
            </w:r>
          </w:p>
        </w:tc>
        <w:tc>
          <w:tcPr>
            <w:tcW w:w="3260" w:type="dxa"/>
            <w:shd w:val="clear" w:color="auto" w:fill="D9E2F3" w:themeFill="accent1" w:themeFillTint="33"/>
            <w:hideMark/>
          </w:tcPr>
          <w:p w14:paraId="197E7CAD" w14:textId="77777777" w:rsidR="0006022C" w:rsidRPr="004D08AD" w:rsidRDefault="0006022C" w:rsidP="00C6003D">
            <w:pPr>
              <w:spacing w:line="360" w:lineRule="auto"/>
              <w:jc w:val="center"/>
              <w:rPr>
                <w:rFonts w:ascii="Times New Roman" w:hAnsi="Times New Roman" w:cs="Times New Roman"/>
                <w:bCs/>
                <w:sz w:val="24"/>
                <w:szCs w:val="24"/>
              </w:rPr>
            </w:pPr>
            <w:r w:rsidRPr="004D08AD">
              <w:rPr>
                <w:rFonts w:ascii="Times New Roman" w:hAnsi="Times New Roman" w:cs="Times New Roman"/>
                <w:bCs/>
                <w:sz w:val="24"/>
                <w:szCs w:val="24"/>
              </w:rPr>
              <w:t>Cantidad de centros 2019</w:t>
            </w:r>
          </w:p>
        </w:tc>
      </w:tr>
      <w:tr w:rsidR="0006022C" w:rsidRPr="004D08AD" w14:paraId="78207A63" w14:textId="77777777" w:rsidTr="0006022C">
        <w:trPr>
          <w:trHeight w:val="274"/>
          <w:jc w:val="center"/>
        </w:trPr>
        <w:tc>
          <w:tcPr>
            <w:tcW w:w="1985" w:type="dxa"/>
            <w:shd w:val="clear" w:color="auto" w:fill="auto"/>
            <w:vAlign w:val="bottom"/>
          </w:tcPr>
          <w:p w14:paraId="1D23ACB7"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365</w:t>
            </w:r>
          </w:p>
        </w:tc>
        <w:tc>
          <w:tcPr>
            <w:tcW w:w="3260" w:type="dxa"/>
            <w:shd w:val="clear" w:color="auto" w:fill="auto"/>
            <w:vAlign w:val="bottom"/>
          </w:tcPr>
          <w:p w14:paraId="7CA59A61" w14:textId="77777777" w:rsidR="0006022C" w:rsidRPr="004D08AD" w:rsidRDefault="0006022C" w:rsidP="00C6003D">
            <w:pPr>
              <w:spacing w:line="360" w:lineRule="auto"/>
              <w:jc w:val="center"/>
              <w:rPr>
                <w:rFonts w:ascii="Times New Roman" w:eastAsia="Times New Roman" w:hAnsi="Times New Roman" w:cs="Times New Roman"/>
                <w:b/>
                <w:sz w:val="24"/>
                <w:szCs w:val="24"/>
              </w:rPr>
            </w:pPr>
            <w:r w:rsidRPr="004D08AD">
              <w:rPr>
                <w:rFonts w:ascii="Times New Roman" w:eastAsia="Times New Roman" w:hAnsi="Times New Roman" w:cs="Times New Roman"/>
                <w:b/>
                <w:sz w:val="24"/>
                <w:szCs w:val="24"/>
              </w:rPr>
              <w:t>376</w:t>
            </w:r>
          </w:p>
        </w:tc>
      </w:tr>
    </w:tbl>
    <w:p w14:paraId="1104319C" w14:textId="77777777" w:rsidR="0006022C" w:rsidRPr="004D08AD" w:rsidRDefault="0006022C" w:rsidP="00C6003D">
      <w:pPr>
        <w:spacing w:after="0" w:line="360" w:lineRule="auto"/>
        <w:jc w:val="both"/>
        <w:rPr>
          <w:rFonts w:cs="Times New Roman"/>
          <w:szCs w:val="24"/>
        </w:rPr>
      </w:pPr>
    </w:p>
    <w:p w14:paraId="597FD3BB" w14:textId="77777777" w:rsidR="0006022C" w:rsidRPr="004D08AD" w:rsidRDefault="0006022C" w:rsidP="00C6003D">
      <w:pPr>
        <w:spacing w:after="0" w:line="360" w:lineRule="auto"/>
        <w:jc w:val="both"/>
        <w:rPr>
          <w:rFonts w:cs="Times New Roman"/>
          <w:szCs w:val="24"/>
        </w:rPr>
      </w:pPr>
    </w:p>
    <w:p w14:paraId="17EA7FE2" w14:textId="77777777" w:rsidR="0006022C" w:rsidRPr="004D08AD" w:rsidRDefault="0006022C" w:rsidP="00C6003D">
      <w:pPr>
        <w:spacing w:after="0" w:line="360" w:lineRule="auto"/>
        <w:jc w:val="both"/>
        <w:rPr>
          <w:rFonts w:cs="Times New Roman"/>
          <w:szCs w:val="24"/>
        </w:rPr>
      </w:pPr>
      <w:r w:rsidRPr="004D08AD">
        <w:rPr>
          <w:rFonts w:cs="Times New Roman"/>
          <w:szCs w:val="24"/>
        </w:rPr>
        <w:t xml:space="preserve">En la actualidad contamos con 376 CAFIs de los cuáles 288 trabajan sin recibir niños y niñas en sala y 88 reciben niños y niñas en sala. A nivel nacional se distribuyen de la siguiente manera: </w:t>
      </w:r>
    </w:p>
    <w:p w14:paraId="1A38B781" w14:textId="77777777" w:rsidR="0006022C" w:rsidRPr="004D08AD" w:rsidRDefault="0006022C" w:rsidP="00C6003D">
      <w:pPr>
        <w:spacing w:after="0" w:line="360" w:lineRule="auto"/>
        <w:jc w:val="both"/>
        <w:rPr>
          <w:rFonts w:cs="Times New Roman"/>
          <w:szCs w:val="24"/>
        </w:rPr>
      </w:pPr>
    </w:p>
    <w:tbl>
      <w:tblPr>
        <w:tblStyle w:val="Tablanormal2"/>
        <w:tblW w:w="8081" w:type="dxa"/>
        <w:jc w:val="center"/>
        <w:tblLook w:val="0420" w:firstRow="1" w:lastRow="0" w:firstColumn="0" w:lastColumn="0" w:noHBand="0" w:noVBand="1"/>
      </w:tblPr>
      <w:tblGrid>
        <w:gridCol w:w="1985"/>
        <w:gridCol w:w="1984"/>
        <w:gridCol w:w="1767"/>
        <w:gridCol w:w="2345"/>
      </w:tblGrid>
      <w:tr w:rsidR="0006022C" w:rsidRPr="004D08AD" w14:paraId="34D1BAD0"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8081" w:type="dxa"/>
            <w:gridSpan w:val="4"/>
            <w:shd w:val="clear" w:color="auto" w:fill="D9E2F3" w:themeFill="accent1" w:themeFillTint="33"/>
          </w:tcPr>
          <w:p w14:paraId="0CE47E66"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Cantidad de  CAFI GD 2019</w:t>
            </w:r>
          </w:p>
        </w:tc>
      </w:tr>
      <w:tr w:rsidR="0006022C" w:rsidRPr="004D08AD" w14:paraId="4A40D554" w14:textId="77777777" w:rsidTr="0006022C">
        <w:trPr>
          <w:cnfStyle w:val="000000100000" w:firstRow="0" w:lastRow="0" w:firstColumn="0" w:lastColumn="0" w:oddVBand="0" w:evenVBand="0" w:oddHBand="1" w:evenHBand="0" w:firstRowFirstColumn="0" w:firstRowLastColumn="0" w:lastRowFirstColumn="0" w:lastRowLastColumn="0"/>
          <w:trHeight w:val="786"/>
          <w:jc w:val="center"/>
        </w:trPr>
        <w:tc>
          <w:tcPr>
            <w:tcW w:w="1985" w:type="dxa"/>
            <w:shd w:val="clear" w:color="auto" w:fill="D9E2F3" w:themeFill="accent1" w:themeFillTint="33"/>
          </w:tcPr>
          <w:p w14:paraId="6CF89A65" w14:textId="3CF9D963" w:rsidR="0006022C" w:rsidRPr="004D08AD" w:rsidRDefault="007A62FB" w:rsidP="00C6003D">
            <w:pPr>
              <w:spacing w:line="360" w:lineRule="auto"/>
              <w:jc w:val="both"/>
              <w:rPr>
                <w:rFonts w:ascii="Times New Roman" w:hAnsi="Times New Roman" w:cs="Times New Roman"/>
                <w:bCs/>
                <w:sz w:val="24"/>
                <w:szCs w:val="24"/>
              </w:rPr>
            </w:pPr>
            <w:r w:rsidRPr="004D08AD">
              <w:rPr>
                <w:rFonts w:ascii="Times New Roman" w:hAnsi="Times New Roman" w:cs="Times New Roman"/>
                <w:bCs/>
                <w:sz w:val="24"/>
                <w:szCs w:val="24"/>
              </w:rPr>
              <w:t>Regional</w:t>
            </w:r>
          </w:p>
        </w:tc>
        <w:tc>
          <w:tcPr>
            <w:tcW w:w="1984" w:type="dxa"/>
            <w:shd w:val="clear" w:color="auto" w:fill="D9E2F3" w:themeFill="accent1" w:themeFillTint="33"/>
          </w:tcPr>
          <w:p w14:paraId="184816EB" w14:textId="77777777" w:rsidR="0006022C" w:rsidRPr="004D08AD" w:rsidRDefault="0006022C" w:rsidP="00C6003D">
            <w:pPr>
              <w:spacing w:line="360" w:lineRule="auto"/>
              <w:jc w:val="both"/>
              <w:rPr>
                <w:rFonts w:ascii="Times New Roman" w:hAnsi="Times New Roman" w:cs="Times New Roman"/>
                <w:bCs/>
                <w:sz w:val="24"/>
                <w:szCs w:val="24"/>
              </w:rPr>
            </w:pPr>
            <w:r w:rsidRPr="004D08AD">
              <w:rPr>
                <w:rFonts w:ascii="Times New Roman" w:hAnsi="Times New Roman" w:cs="Times New Roman"/>
                <w:bCs/>
                <w:sz w:val="24"/>
                <w:szCs w:val="24"/>
              </w:rPr>
              <w:t xml:space="preserve">Cantidad de centros </w:t>
            </w:r>
          </w:p>
        </w:tc>
        <w:tc>
          <w:tcPr>
            <w:tcW w:w="1767" w:type="dxa"/>
            <w:shd w:val="clear" w:color="auto" w:fill="D9E2F3" w:themeFill="accent1" w:themeFillTint="33"/>
          </w:tcPr>
          <w:p w14:paraId="20A40386" w14:textId="77777777" w:rsidR="0006022C" w:rsidRPr="004D08AD" w:rsidRDefault="0006022C" w:rsidP="00C6003D">
            <w:pPr>
              <w:spacing w:line="360" w:lineRule="auto"/>
              <w:jc w:val="center"/>
              <w:rPr>
                <w:rFonts w:ascii="Times New Roman" w:hAnsi="Times New Roman" w:cs="Times New Roman"/>
                <w:bCs/>
                <w:sz w:val="24"/>
                <w:szCs w:val="24"/>
              </w:rPr>
            </w:pPr>
            <w:r w:rsidRPr="004D08AD">
              <w:rPr>
                <w:rFonts w:ascii="Times New Roman" w:hAnsi="Times New Roman" w:cs="Times New Roman"/>
                <w:bCs/>
                <w:sz w:val="24"/>
                <w:szCs w:val="24"/>
              </w:rPr>
              <w:t xml:space="preserve">Sin recibir NN en sala </w:t>
            </w:r>
          </w:p>
        </w:tc>
        <w:tc>
          <w:tcPr>
            <w:tcW w:w="2345" w:type="dxa"/>
            <w:shd w:val="clear" w:color="auto" w:fill="D9E2F3" w:themeFill="accent1" w:themeFillTint="33"/>
            <w:hideMark/>
          </w:tcPr>
          <w:p w14:paraId="4F27F077" w14:textId="77777777" w:rsidR="0006022C" w:rsidRPr="004D08AD" w:rsidRDefault="0006022C" w:rsidP="00C6003D">
            <w:pPr>
              <w:spacing w:line="360" w:lineRule="auto"/>
              <w:jc w:val="center"/>
              <w:rPr>
                <w:rFonts w:ascii="Times New Roman" w:hAnsi="Times New Roman" w:cs="Times New Roman"/>
                <w:bCs/>
                <w:sz w:val="24"/>
                <w:szCs w:val="24"/>
              </w:rPr>
            </w:pPr>
            <w:r w:rsidRPr="004D08AD">
              <w:rPr>
                <w:rFonts w:ascii="Times New Roman" w:hAnsi="Times New Roman" w:cs="Times New Roman"/>
                <w:bCs/>
                <w:sz w:val="24"/>
                <w:szCs w:val="24"/>
              </w:rPr>
              <w:t xml:space="preserve">Recibiendo NN en sala </w:t>
            </w:r>
          </w:p>
        </w:tc>
      </w:tr>
      <w:tr w:rsidR="0006022C" w:rsidRPr="004D08AD" w14:paraId="2B89B6E8" w14:textId="77777777" w:rsidTr="0006022C">
        <w:trPr>
          <w:trHeight w:val="274"/>
          <w:jc w:val="center"/>
        </w:trPr>
        <w:tc>
          <w:tcPr>
            <w:tcW w:w="1985" w:type="dxa"/>
            <w:vAlign w:val="bottom"/>
          </w:tcPr>
          <w:p w14:paraId="3444D806"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1984" w:type="dxa"/>
            <w:shd w:val="clear" w:color="auto" w:fill="auto"/>
            <w:vAlign w:val="bottom"/>
          </w:tcPr>
          <w:p w14:paraId="50203638"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39</w:t>
            </w:r>
          </w:p>
        </w:tc>
        <w:tc>
          <w:tcPr>
            <w:tcW w:w="1767" w:type="dxa"/>
            <w:vAlign w:val="bottom"/>
          </w:tcPr>
          <w:p w14:paraId="7ECCEC97"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30</w:t>
            </w:r>
          </w:p>
        </w:tc>
        <w:tc>
          <w:tcPr>
            <w:tcW w:w="2345" w:type="dxa"/>
            <w:shd w:val="clear" w:color="auto" w:fill="auto"/>
            <w:vAlign w:val="bottom"/>
          </w:tcPr>
          <w:p w14:paraId="169D4C6D"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9</w:t>
            </w:r>
          </w:p>
        </w:tc>
      </w:tr>
      <w:tr w:rsidR="0006022C" w:rsidRPr="004D08AD" w14:paraId="15FFEF55"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vAlign w:val="bottom"/>
          </w:tcPr>
          <w:p w14:paraId="5D3ABCCB" w14:textId="582D7E4C"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1984" w:type="dxa"/>
            <w:shd w:val="clear" w:color="auto" w:fill="auto"/>
            <w:vAlign w:val="bottom"/>
          </w:tcPr>
          <w:p w14:paraId="3169A1C5"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173</w:t>
            </w:r>
          </w:p>
        </w:tc>
        <w:tc>
          <w:tcPr>
            <w:tcW w:w="1767" w:type="dxa"/>
            <w:vAlign w:val="bottom"/>
          </w:tcPr>
          <w:p w14:paraId="3C6FDD3B"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153</w:t>
            </w:r>
          </w:p>
        </w:tc>
        <w:tc>
          <w:tcPr>
            <w:tcW w:w="2345" w:type="dxa"/>
            <w:shd w:val="clear" w:color="auto" w:fill="auto"/>
            <w:vAlign w:val="bottom"/>
          </w:tcPr>
          <w:p w14:paraId="2A86F208"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20</w:t>
            </w:r>
          </w:p>
        </w:tc>
      </w:tr>
      <w:tr w:rsidR="0006022C" w:rsidRPr="004D08AD" w14:paraId="69CDC817" w14:textId="77777777" w:rsidTr="0006022C">
        <w:trPr>
          <w:trHeight w:val="274"/>
          <w:jc w:val="center"/>
        </w:trPr>
        <w:tc>
          <w:tcPr>
            <w:tcW w:w="1985" w:type="dxa"/>
            <w:vAlign w:val="bottom"/>
          </w:tcPr>
          <w:p w14:paraId="168D3BDD"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1984" w:type="dxa"/>
            <w:shd w:val="clear" w:color="auto" w:fill="auto"/>
            <w:vAlign w:val="bottom"/>
          </w:tcPr>
          <w:p w14:paraId="433E58AA"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72</w:t>
            </w:r>
          </w:p>
        </w:tc>
        <w:tc>
          <w:tcPr>
            <w:tcW w:w="1767" w:type="dxa"/>
            <w:vAlign w:val="bottom"/>
          </w:tcPr>
          <w:p w14:paraId="49DC4142"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55</w:t>
            </w:r>
          </w:p>
        </w:tc>
        <w:tc>
          <w:tcPr>
            <w:tcW w:w="2345" w:type="dxa"/>
            <w:shd w:val="clear" w:color="auto" w:fill="auto"/>
            <w:vAlign w:val="bottom"/>
          </w:tcPr>
          <w:p w14:paraId="21C0501A"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17</w:t>
            </w:r>
          </w:p>
        </w:tc>
      </w:tr>
      <w:tr w:rsidR="0006022C" w:rsidRPr="004D08AD" w14:paraId="3B636092"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vAlign w:val="bottom"/>
          </w:tcPr>
          <w:p w14:paraId="1682019C"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1984" w:type="dxa"/>
            <w:shd w:val="clear" w:color="auto" w:fill="auto"/>
            <w:vAlign w:val="bottom"/>
          </w:tcPr>
          <w:p w14:paraId="14847CB1"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34</w:t>
            </w:r>
          </w:p>
        </w:tc>
        <w:tc>
          <w:tcPr>
            <w:tcW w:w="1767" w:type="dxa"/>
            <w:vAlign w:val="bottom"/>
          </w:tcPr>
          <w:p w14:paraId="39B03C90"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16</w:t>
            </w:r>
          </w:p>
        </w:tc>
        <w:tc>
          <w:tcPr>
            <w:tcW w:w="2345" w:type="dxa"/>
            <w:shd w:val="clear" w:color="auto" w:fill="auto"/>
            <w:vAlign w:val="bottom"/>
          </w:tcPr>
          <w:p w14:paraId="391024DF"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18</w:t>
            </w:r>
          </w:p>
        </w:tc>
      </w:tr>
      <w:tr w:rsidR="0006022C" w:rsidRPr="004D08AD" w14:paraId="2CE63A31" w14:textId="77777777" w:rsidTr="0006022C">
        <w:trPr>
          <w:trHeight w:val="274"/>
          <w:jc w:val="center"/>
        </w:trPr>
        <w:tc>
          <w:tcPr>
            <w:tcW w:w="1985" w:type="dxa"/>
            <w:vAlign w:val="bottom"/>
          </w:tcPr>
          <w:p w14:paraId="6E7C878B"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1984" w:type="dxa"/>
            <w:shd w:val="clear" w:color="auto" w:fill="auto"/>
            <w:vAlign w:val="bottom"/>
          </w:tcPr>
          <w:p w14:paraId="3A68DCC7"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58</w:t>
            </w:r>
          </w:p>
        </w:tc>
        <w:tc>
          <w:tcPr>
            <w:tcW w:w="1767" w:type="dxa"/>
            <w:vAlign w:val="bottom"/>
          </w:tcPr>
          <w:p w14:paraId="63EA8CBE"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34</w:t>
            </w:r>
          </w:p>
        </w:tc>
        <w:tc>
          <w:tcPr>
            <w:tcW w:w="2345" w:type="dxa"/>
            <w:shd w:val="clear" w:color="auto" w:fill="auto"/>
            <w:vAlign w:val="bottom"/>
          </w:tcPr>
          <w:p w14:paraId="382635AF"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24</w:t>
            </w:r>
          </w:p>
        </w:tc>
      </w:tr>
      <w:tr w:rsidR="0006022C" w:rsidRPr="004D08AD" w14:paraId="62D8399F"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vAlign w:val="bottom"/>
          </w:tcPr>
          <w:p w14:paraId="17532572"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 xml:space="preserve">Total </w:t>
            </w:r>
          </w:p>
        </w:tc>
        <w:tc>
          <w:tcPr>
            <w:tcW w:w="1984" w:type="dxa"/>
            <w:shd w:val="clear" w:color="auto" w:fill="auto"/>
            <w:vAlign w:val="bottom"/>
          </w:tcPr>
          <w:p w14:paraId="6BD0505E" w14:textId="77777777" w:rsidR="0006022C" w:rsidRPr="004D08AD" w:rsidRDefault="0006022C" w:rsidP="00C6003D">
            <w:pPr>
              <w:spacing w:line="360" w:lineRule="auto"/>
              <w:jc w:val="center"/>
              <w:rPr>
                <w:rFonts w:ascii="Times New Roman" w:eastAsia="Times New Roman" w:hAnsi="Times New Roman" w:cs="Times New Roman"/>
                <w:b/>
                <w:sz w:val="24"/>
                <w:szCs w:val="24"/>
              </w:rPr>
            </w:pPr>
            <w:r w:rsidRPr="004D08AD">
              <w:rPr>
                <w:rFonts w:ascii="Times New Roman" w:eastAsia="Times New Roman" w:hAnsi="Times New Roman" w:cs="Times New Roman"/>
                <w:b/>
                <w:sz w:val="24"/>
                <w:szCs w:val="24"/>
              </w:rPr>
              <w:t>376</w:t>
            </w:r>
          </w:p>
        </w:tc>
        <w:tc>
          <w:tcPr>
            <w:tcW w:w="1767" w:type="dxa"/>
            <w:vAlign w:val="bottom"/>
          </w:tcPr>
          <w:p w14:paraId="31A80AB4" w14:textId="77777777" w:rsidR="0006022C" w:rsidRPr="004D08AD" w:rsidRDefault="0006022C" w:rsidP="00C6003D">
            <w:pPr>
              <w:spacing w:line="360" w:lineRule="auto"/>
              <w:jc w:val="center"/>
              <w:rPr>
                <w:rFonts w:ascii="Times New Roman" w:eastAsia="Times New Roman" w:hAnsi="Times New Roman" w:cs="Times New Roman"/>
                <w:b/>
                <w:sz w:val="24"/>
                <w:szCs w:val="24"/>
              </w:rPr>
            </w:pPr>
            <w:r w:rsidRPr="004D08AD">
              <w:rPr>
                <w:rFonts w:ascii="Times New Roman" w:eastAsia="Times New Roman" w:hAnsi="Times New Roman" w:cs="Times New Roman"/>
                <w:b/>
                <w:sz w:val="24"/>
                <w:szCs w:val="24"/>
              </w:rPr>
              <w:t>288</w:t>
            </w:r>
          </w:p>
        </w:tc>
        <w:tc>
          <w:tcPr>
            <w:tcW w:w="2345" w:type="dxa"/>
            <w:shd w:val="clear" w:color="auto" w:fill="auto"/>
            <w:vAlign w:val="bottom"/>
          </w:tcPr>
          <w:p w14:paraId="16AF6C3E" w14:textId="77777777" w:rsidR="0006022C" w:rsidRPr="004D08AD" w:rsidRDefault="0006022C" w:rsidP="00C6003D">
            <w:pPr>
              <w:spacing w:line="360" w:lineRule="auto"/>
              <w:jc w:val="center"/>
              <w:rPr>
                <w:rFonts w:ascii="Times New Roman" w:eastAsia="Times New Roman" w:hAnsi="Times New Roman" w:cs="Times New Roman"/>
                <w:b/>
                <w:sz w:val="24"/>
                <w:szCs w:val="24"/>
              </w:rPr>
            </w:pPr>
            <w:r w:rsidRPr="004D08AD">
              <w:rPr>
                <w:rFonts w:ascii="Times New Roman" w:eastAsia="Times New Roman" w:hAnsi="Times New Roman" w:cs="Times New Roman"/>
                <w:b/>
                <w:sz w:val="24"/>
                <w:szCs w:val="24"/>
              </w:rPr>
              <w:t>88</w:t>
            </w:r>
          </w:p>
        </w:tc>
      </w:tr>
    </w:tbl>
    <w:p w14:paraId="1C278452" w14:textId="77777777" w:rsidR="0006022C" w:rsidRPr="004D08AD" w:rsidRDefault="0006022C" w:rsidP="00C6003D">
      <w:pPr>
        <w:spacing w:after="0" w:line="360" w:lineRule="auto"/>
        <w:jc w:val="both"/>
        <w:rPr>
          <w:rFonts w:cs="Times New Roman"/>
          <w:szCs w:val="24"/>
        </w:rPr>
      </w:pPr>
    </w:p>
    <w:p w14:paraId="330C056C" w14:textId="77777777" w:rsidR="0006022C" w:rsidRPr="004D08AD" w:rsidRDefault="0006022C" w:rsidP="00C6003D">
      <w:pPr>
        <w:spacing w:after="0" w:line="360" w:lineRule="auto"/>
        <w:jc w:val="both"/>
        <w:rPr>
          <w:rFonts w:cs="Times New Roman"/>
          <w:szCs w:val="24"/>
        </w:rPr>
      </w:pPr>
      <w:r w:rsidRPr="004D08AD">
        <w:rPr>
          <w:rFonts w:cs="Times New Roman"/>
          <w:szCs w:val="24"/>
        </w:rPr>
        <w:t xml:space="preserve">La cantidad de niños y niñas que atendemos en nuestros servicios a nivel nacional asciende a </w:t>
      </w:r>
      <w:r w:rsidRPr="004D08AD">
        <w:rPr>
          <w:rFonts w:cs="Times New Roman"/>
          <w:b/>
          <w:szCs w:val="24"/>
        </w:rPr>
        <w:t>123,143</w:t>
      </w:r>
      <w:r w:rsidRPr="004D08AD">
        <w:rPr>
          <w:rFonts w:cs="Times New Roman"/>
          <w:szCs w:val="24"/>
        </w:rPr>
        <w:t xml:space="preserve">. A continuación, las cantidades expresadas por zona: </w:t>
      </w:r>
    </w:p>
    <w:p w14:paraId="6F38CC95" w14:textId="73093FD7" w:rsidR="0006022C" w:rsidRPr="004D08AD" w:rsidRDefault="0006022C" w:rsidP="00C6003D">
      <w:pPr>
        <w:spacing w:after="0" w:line="360" w:lineRule="auto"/>
        <w:jc w:val="both"/>
        <w:rPr>
          <w:rFonts w:cs="Times New Roman"/>
          <w:szCs w:val="24"/>
        </w:rPr>
      </w:pPr>
    </w:p>
    <w:p w14:paraId="44E2FFA9" w14:textId="5376C73E" w:rsidR="007A62FB" w:rsidRPr="004D08AD" w:rsidRDefault="007A62FB" w:rsidP="00C6003D">
      <w:pPr>
        <w:spacing w:after="0" w:line="360" w:lineRule="auto"/>
        <w:jc w:val="both"/>
        <w:rPr>
          <w:rFonts w:cs="Times New Roman"/>
          <w:szCs w:val="24"/>
        </w:rPr>
      </w:pPr>
    </w:p>
    <w:p w14:paraId="0EC66EFE" w14:textId="6D9CB51A" w:rsidR="007A62FB" w:rsidRPr="004D08AD" w:rsidRDefault="007A62FB" w:rsidP="00C6003D">
      <w:pPr>
        <w:spacing w:after="0" w:line="360" w:lineRule="auto"/>
        <w:jc w:val="both"/>
        <w:rPr>
          <w:rFonts w:cs="Times New Roman"/>
          <w:szCs w:val="24"/>
        </w:rPr>
      </w:pPr>
    </w:p>
    <w:p w14:paraId="2FDC9471" w14:textId="77777777" w:rsidR="007A62FB" w:rsidRPr="004D08AD" w:rsidRDefault="007A62FB" w:rsidP="00C6003D">
      <w:pPr>
        <w:spacing w:after="0" w:line="360" w:lineRule="auto"/>
        <w:jc w:val="both"/>
        <w:rPr>
          <w:rFonts w:cs="Times New Roman"/>
          <w:szCs w:val="24"/>
        </w:rPr>
      </w:pPr>
    </w:p>
    <w:tbl>
      <w:tblPr>
        <w:tblStyle w:val="Tablanormal2"/>
        <w:tblW w:w="5245" w:type="dxa"/>
        <w:jc w:val="center"/>
        <w:tblLook w:val="0420" w:firstRow="1" w:lastRow="0" w:firstColumn="0" w:lastColumn="0" w:noHBand="0" w:noVBand="1"/>
      </w:tblPr>
      <w:tblGrid>
        <w:gridCol w:w="1985"/>
        <w:gridCol w:w="3260"/>
      </w:tblGrid>
      <w:tr w:rsidR="0006022C" w:rsidRPr="004D08AD" w14:paraId="2C2258A0"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5245" w:type="dxa"/>
            <w:gridSpan w:val="2"/>
            <w:shd w:val="clear" w:color="auto" w:fill="D9E2F3" w:themeFill="accent1" w:themeFillTint="33"/>
          </w:tcPr>
          <w:p w14:paraId="710D73DA"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 xml:space="preserve">NN inscritos por región  CAFI GD </w:t>
            </w:r>
          </w:p>
        </w:tc>
      </w:tr>
      <w:tr w:rsidR="0006022C" w:rsidRPr="004D08AD" w14:paraId="2E05CBBC" w14:textId="77777777" w:rsidTr="0006022C">
        <w:trPr>
          <w:cnfStyle w:val="000000100000" w:firstRow="0" w:lastRow="0" w:firstColumn="0" w:lastColumn="0" w:oddVBand="0" w:evenVBand="0" w:oddHBand="1" w:evenHBand="0" w:firstRowFirstColumn="0" w:firstRowLastColumn="0" w:lastRowFirstColumn="0" w:lastRowLastColumn="0"/>
          <w:trHeight w:val="786"/>
          <w:jc w:val="center"/>
        </w:trPr>
        <w:tc>
          <w:tcPr>
            <w:tcW w:w="1985" w:type="dxa"/>
            <w:shd w:val="clear" w:color="auto" w:fill="D9E2F3" w:themeFill="accent1" w:themeFillTint="33"/>
          </w:tcPr>
          <w:p w14:paraId="3CAEB14A" w14:textId="4B37BBFC" w:rsidR="0006022C" w:rsidRPr="004D08AD" w:rsidRDefault="007A62FB" w:rsidP="00C6003D">
            <w:pPr>
              <w:spacing w:line="360" w:lineRule="auto"/>
              <w:jc w:val="both"/>
              <w:rPr>
                <w:rFonts w:ascii="Times New Roman" w:hAnsi="Times New Roman" w:cs="Times New Roman"/>
                <w:bCs/>
                <w:sz w:val="24"/>
                <w:szCs w:val="24"/>
              </w:rPr>
            </w:pPr>
            <w:r w:rsidRPr="004D08AD">
              <w:rPr>
                <w:rFonts w:ascii="Times New Roman" w:hAnsi="Times New Roman" w:cs="Times New Roman"/>
                <w:bCs/>
                <w:sz w:val="24"/>
                <w:szCs w:val="24"/>
              </w:rPr>
              <w:lastRenderedPageBreak/>
              <w:t>Regional</w:t>
            </w:r>
          </w:p>
        </w:tc>
        <w:tc>
          <w:tcPr>
            <w:tcW w:w="3260" w:type="dxa"/>
            <w:shd w:val="clear" w:color="auto" w:fill="D9E2F3" w:themeFill="accent1" w:themeFillTint="33"/>
            <w:hideMark/>
          </w:tcPr>
          <w:p w14:paraId="14D44272" w14:textId="77777777" w:rsidR="0006022C" w:rsidRPr="004D08AD" w:rsidRDefault="0006022C" w:rsidP="00C6003D">
            <w:pPr>
              <w:spacing w:line="360" w:lineRule="auto"/>
              <w:jc w:val="center"/>
              <w:rPr>
                <w:rFonts w:ascii="Times New Roman" w:hAnsi="Times New Roman" w:cs="Times New Roman"/>
                <w:bCs/>
                <w:sz w:val="24"/>
                <w:szCs w:val="24"/>
              </w:rPr>
            </w:pPr>
            <w:r w:rsidRPr="004D08AD">
              <w:rPr>
                <w:rFonts w:ascii="Times New Roman" w:hAnsi="Times New Roman" w:cs="Times New Roman"/>
                <w:bCs/>
                <w:sz w:val="24"/>
                <w:szCs w:val="24"/>
              </w:rPr>
              <w:t>Cantidad de NN</w:t>
            </w:r>
          </w:p>
        </w:tc>
      </w:tr>
      <w:tr w:rsidR="0006022C" w:rsidRPr="004D08AD" w14:paraId="13A521FC" w14:textId="77777777" w:rsidTr="0006022C">
        <w:trPr>
          <w:trHeight w:val="274"/>
          <w:jc w:val="center"/>
        </w:trPr>
        <w:tc>
          <w:tcPr>
            <w:tcW w:w="1985" w:type="dxa"/>
            <w:shd w:val="clear" w:color="auto" w:fill="auto"/>
            <w:vAlign w:val="bottom"/>
          </w:tcPr>
          <w:p w14:paraId="2F65A73E"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3260" w:type="dxa"/>
            <w:shd w:val="clear" w:color="auto" w:fill="auto"/>
            <w:vAlign w:val="bottom"/>
          </w:tcPr>
          <w:p w14:paraId="69CDB4FC"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12,685</w:t>
            </w:r>
          </w:p>
        </w:tc>
      </w:tr>
      <w:tr w:rsidR="0006022C" w:rsidRPr="004D08AD" w14:paraId="04C0E2BE"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41156C61" w14:textId="60843B44"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3260" w:type="dxa"/>
            <w:shd w:val="clear" w:color="auto" w:fill="auto"/>
            <w:vAlign w:val="bottom"/>
          </w:tcPr>
          <w:p w14:paraId="6DEBA90A"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57,357</w:t>
            </w:r>
          </w:p>
        </w:tc>
      </w:tr>
      <w:tr w:rsidR="0006022C" w:rsidRPr="004D08AD" w14:paraId="57088824" w14:textId="77777777" w:rsidTr="0006022C">
        <w:trPr>
          <w:trHeight w:val="274"/>
          <w:jc w:val="center"/>
        </w:trPr>
        <w:tc>
          <w:tcPr>
            <w:tcW w:w="1985" w:type="dxa"/>
            <w:shd w:val="clear" w:color="auto" w:fill="auto"/>
            <w:vAlign w:val="bottom"/>
          </w:tcPr>
          <w:p w14:paraId="76C73B1B"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3260" w:type="dxa"/>
            <w:shd w:val="clear" w:color="auto" w:fill="auto"/>
            <w:vAlign w:val="bottom"/>
          </w:tcPr>
          <w:p w14:paraId="543381D4"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22,876</w:t>
            </w:r>
          </w:p>
        </w:tc>
      </w:tr>
      <w:tr w:rsidR="0006022C" w:rsidRPr="004D08AD" w14:paraId="207F2035"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7D5BBD04"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3260" w:type="dxa"/>
            <w:shd w:val="clear" w:color="auto" w:fill="auto"/>
            <w:vAlign w:val="bottom"/>
          </w:tcPr>
          <w:p w14:paraId="436F50E4"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11,291</w:t>
            </w:r>
          </w:p>
        </w:tc>
      </w:tr>
      <w:tr w:rsidR="0006022C" w:rsidRPr="004D08AD" w14:paraId="49A77A2A" w14:textId="77777777" w:rsidTr="0006022C">
        <w:trPr>
          <w:trHeight w:val="274"/>
          <w:jc w:val="center"/>
        </w:trPr>
        <w:tc>
          <w:tcPr>
            <w:tcW w:w="1985" w:type="dxa"/>
            <w:shd w:val="clear" w:color="auto" w:fill="auto"/>
            <w:vAlign w:val="bottom"/>
          </w:tcPr>
          <w:p w14:paraId="480361E0"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3260" w:type="dxa"/>
            <w:shd w:val="clear" w:color="auto" w:fill="auto"/>
            <w:vAlign w:val="bottom"/>
          </w:tcPr>
          <w:p w14:paraId="44CEB94C" w14:textId="77777777" w:rsidR="0006022C" w:rsidRPr="004D08AD" w:rsidRDefault="0006022C" w:rsidP="00C6003D">
            <w:pPr>
              <w:spacing w:line="360" w:lineRule="auto"/>
              <w:jc w:val="center"/>
              <w:rPr>
                <w:rFonts w:ascii="Times New Roman" w:eastAsia="Times New Roman" w:hAnsi="Times New Roman" w:cs="Times New Roman"/>
                <w:sz w:val="24"/>
                <w:szCs w:val="24"/>
              </w:rPr>
            </w:pPr>
            <w:r w:rsidRPr="004D08AD">
              <w:rPr>
                <w:rFonts w:ascii="Times New Roman" w:eastAsia="Times New Roman" w:hAnsi="Times New Roman" w:cs="Times New Roman"/>
                <w:sz w:val="24"/>
                <w:szCs w:val="24"/>
              </w:rPr>
              <w:t>18,924</w:t>
            </w:r>
          </w:p>
        </w:tc>
      </w:tr>
      <w:tr w:rsidR="0006022C" w:rsidRPr="004D08AD" w14:paraId="245994BC"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39068A21"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 xml:space="preserve">Total </w:t>
            </w:r>
          </w:p>
        </w:tc>
        <w:tc>
          <w:tcPr>
            <w:tcW w:w="3260" w:type="dxa"/>
            <w:shd w:val="clear" w:color="auto" w:fill="auto"/>
            <w:vAlign w:val="bottom"/>
          </w:tcPr>
          <w:p w14:paraId="4AEDEAE8" w14:textId="77777777" w:rsidR="0006022C" w:rsidRPr="004D08AD" w:rsidRDefault="0006022C" w:rsidP="00C6003D">
            <w:pPr>
              <w:spacing w:line="360" w:lineRule="auto"/>
              <w:jc w:val="center"/>
              <w:rPr>
                <w:rFonts w:ascii="Times New Roman" w:eastAsia="Times New Roman" w:hAnsi="Times New Roman" w:cs="Times New Roman"/>
                <w:b/>
                <w:sz w:val="24"/>
                <w:szCs w:val="24"/>
              </w:rPr>
            </w:pPr>
            <w:r w:rsidRPr="004D08AD">
              <w:rPr>
                <w:rFonts w:ascii="Times New Roman" w:eastAsia="Times New Roman" w:hAnsi="Times New Roman" w:cs="Times New Roman"/>
                <w:b/>
                <w:sz w:val="24"/>
                <w:szCs w:val="24"/>
              </w:rPr>
              <w:t>123,143</w:t>
            </w:r>
          </w:p>
        </w:tc>
      </w:tr>
    </w:tbl>
    <w:p w14:paraId="1BABAA98" w14:textId="77777777" w:rsidR="0006022C" w:rsidRPr="004D08AD" w:rsidRDefault="0006022C" w:rsidP="00C6003D">
      <w:pPr>
        <w:spacing w:after="0" w:line="360" w:lineRule="auto"/>
        <w:jc w:val="both"/>
        <w:rPr>
          <w:rFonts w:cs="Times New Roman"/>
          <w:szCs w:val="24"/>
        </w:rPr>
      </w:pPr>
    </w:p>
    <w:p w14:paraId="30D5BCFD" w14:textId="6798B78E" w:rsidR="007D403E" w:rsidRPr="004D08AD" w:rsidRDefault="007D403E" w:rsidP="00C6003D">
      <w:pPr>
        <w:spacing w:after="0" w:line="360" w:lineRule="auto"/>
        <w:jc w:val="both"/>
        <w:rPr>
          <w:rFonts w:cs="Times New Roman"/>
          <w:szCs w:val="24"/>
        </w:rPr>
      </w:pPr>
    </w:p>
    <w:p w14:paraId="0942F564" w14:textId="0D46B433" w:rsidR="0006022C" w:rsidRPr="004D08AD" w:rsidRDefault="007D403E" w:rsidP="00C6003D">
      <w:pPr>
        <w:pStyle w:val="NormalWeb"/>
        <w:spacing w:before="0" w:beforeAutospacing="0" w:after="0" w:afterAutospacing="0" w:line="360" w:lineRule="auto"/>
        <w:jc w:val="both"/>
        <w:textAlignment w:val="baseline"/>
        <w:rPr>
          <w:rFonts w:eastAsiaTheme="minorEastAsia"/>
          <w:b/>
          <w:u w:val="single"/>
        </w:rPr>
      </w:pPr>
      <w:r w:rsidRPr="004D08AD">
        <w:rPr>
          <w:rFonts w:eastAsiaTheme="minorEastAsia"/>
          <w:b/>
          <w:u w:val="single"/>
        </w:rPr>
        <w:t>Logros por Estrategias</w:t>
      </w:r>
    </w:p>
    <w:p w14:paraId="68CCA0EB"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b/>
          <w:u w:val="single"/>
        </w:rPr>
      </w:pPr>
    </w:p>
    <w:p w14:paraId="5A75C3CB" w14:textId="49ED11BC" w:rsidR="0006022C" w:rsidRPr="004D08AD" w:rsidRDefault="007A62FB" w:rsidP="00C6003D">
      <w:pPr>
        <w:pStyle w:val="Prrafodelista"/>
        <w:numPr>
          <w:ilvl w:val="0"/>
          <w:numId w:val="27"/>
        </w:numPr>
        <w:spacing w:before="100" w:after="0" w:line="360" w:lineRule="auto"/>
        <w:jc w:val="both"/>
        <w:rPr>
          <w:rFonts w:cs="Times New Roman"/>
          <w:b/>
          <w:szCs w:val="24"/>
        </w:rPr>
      </w:pPr>
      <w:r w:rsidRPr="004D08AD">
        <w:rPr>
          <w:rFonts w:cs="Times New Roman"/>
          <w:b/>
          <w:szCs w:val="24"/>
        </w:rPr>
        <w:t>Acompañamiento en el Hogar</w:t>
      </w:r>
      <w:r w:rsidR="0006022C" w:rsidRPr="004D08AD">
        <w:rPr>
          <w:rFonts w:cs="Times New Roman"/>
          <w:b/>
          <w:szCs w:val="24"/>
        </w:rPr>
        <w:t xml:space="preserve"> </w:t>
      </w:r>
    </w:p>
    <w:p w14:paraId="72E534A2" w14:textId="77777777" w:rsidR="0006022C" w:rsidRPr="004D08AD" w:rsidRDefault="0006022C" w:rsidP="00C6003D">
      <w:pPr>
        <w:spacing w:after="0" w:line="360" w:lineRule="auto"/>
        <w:jc w:val="both"/>
        <w:rPr>
          <w:rFonts w:cs="Times New Roman"/>
          <w:szCs w:val="24"/>
        </w:rPr>
      </w:pPr>
      <w:r w:rsidRPr="004D08AD">
        <w:rPr>
          <w:rFonts w:cs="Times New Roman"/>
          <w:szCs w:val="24"/>
        </w:rPr>
        <w:t xml:space="preserve">En lo que respecta a esta estrategia damos atención a la totalidad de las familias del programa que asciende a la suma de </w:t>
      </w:r>
      <w:r w:rsidRPr="004D08AD">
        <w:rPr>
          <w:rFonts w:cs="Times New Roman"/>
          <w:b/>
          <w:szCs w:val="24"/>
        </w:rPr>
        <w:t>120,831</w:t>
      </w:r>
      <w:r w:rsidRPr="004D08AD">
        <w:rPr>
          <w:rFonts w:cs="Times New Roman"/>
          <w:szCs w:val="24"/>
        </w:rPr>
        <w:t>.</w:t>
      </w:r>
    </w:p>
    <w:p w14:paraId="5E212EA6" w14:textId="77777777" w:rsidR="0006022C" w:rsidRPr="004D08AD" w:rsidRDefault="0006022C" w:rsidP="00C6003D">
      <w:pPr>
        <w:spacing w:after="0" w:line="360" w:lineRule="auto"/>
        <w:jc w:val="both"/>
        <w:rPr>
          <w:rFonts w:cs="Times New Roman"/>
          <w:szCs w:val="24"/>
        </w:rPr>
      </w:pPr>
    </w:p>
    <w:tbl>
      <w:tblPr>
        <w:tblStyle w:val="Tablanormal2"/>
        <w:tblW w:w="5245" w:type="dxa"/>
        <w:jc w:val="center"/>
        <w:tblLook w:val="0420" w:firstRow="1" w:lastRow="0" w:firstColumn="0" w:lastColumn="0" w:noHBand="0" w:noVBand="1"/>
      </w:tblPr>
      <w:tblGrid>
        <w:gridCol w:w="1985"/>
        <w:gridCol w:w="3260"/>
      </w:tblGrid>
      <w:tr w:rsidR="004D08AD" w:rsidRPr="004D08AD" w14:paraId="4795767F"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1985" w:type="dxa"/>
            <w:shd w:val="clear" w:color="auto" w:fill="D9E2F3" w:themeFill="accent1" w:themeFillTint="33"/>
          </w:tcPr>
          <w:p w14:paraId="3A0783A0" w14:textId="55E5C145" w:rsidR="0006022C" w:rsidRPr="004D08AD" w:rsidRDefault="007A62FB" w:rsidP="00C6003D">
            <w:pPr>
              <w:spacing w:line="360" w:lineRule="auto"/>
              <w:jc w:val="both"/>
              <w:rPr>
                <w:rFonts w:ascii="Times New Roman" w:hAnsi="Times New Roman" w:cs="Times New Roman"/>
                <w:bCs w:val="0"/>
                <w:sz w:val="24"/>
                <w:szCs w:val="24"/>
              </w:rPr>
            </w:pPr>
            <w:r w:rsidRPr="004D08AD">
              <w:rPr>
                <w:rFonts w:ascii="Times New Roman" w:hAnsi="Times New Roman" w:cs="Times New Roman"/>
                <w:bCs w:val="0"/>
                <w:sz w:val="24"/>
                <w:szCs w:val="24"/>
              </w:rPr>
              <w:t>Regional</w:t>
            </w:r>
            <w:r w:rsidR="0006022C" w:rsidRPr="004D08AD">
              <w:rPr>
                <w:rFonts w:ascii="Times New Roman" w:hAnsi="Times New Roman" w:cs="Times New Roman"/>
                <w:bCs w:val="0"/>
                <w:sz w:val="24"/>
                <w:szCs w:val="24"/>
              </w:rPr>
              <w:t xml:space="preserve"> </w:t>
            </w:r>
          </w:p>
        </w:tc>
        <w:tc>
          <w:tcPr>
            <w:tcW w:w="3260" w:type="dxa"/>
            <w:shd w:val="clear" w:color="auto" w:fill="D9E2F3" w:themeFill="accent1" w:themeFillTint="33"/>
            <w:hideMark/>
          </w:tcPr>
          <w:p w14:paraId="4D516B7D"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Cantidad de Acompañamiento</w:t>
            </w:r>
          </w:p>
        </w:tc>
      </w:tr>
      <w:tr w:rsidR="004D08AD" w:rsidRPr="004D08AD" w14:paraId="329BE6EF"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4BEFC90B"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3260" w:type="dxa"/>
            <w:shd w:val="clear" w:color="auto" w:fill="auto"/>
            <w:vAlign w:val="bottom"/>
          </w:tcPr>
          <w:p w14:paraId="49007BD8"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137,550</w:t>
            </w:r>
          </w:p>
        </w:tc>
      </w:tr>
      <w:tr w:rsidR="004D08AD" w:rsidRPr="004D08AD" w14:paraId="698DE721" w14:textId="77777777" w:rsidTr="0006022C">
        <w:trPr>
          <w:trHeight w:val="274"/>
          <w:jc w:val="center"/>
        </w:trPr>
        <w:tc>
          <w:tcPr>
            <w:tcW w:w="1985" w:type="dxa"/>
            <w:shd w:val="clear" w:color="auto" w:fill="auto"/>
            <w:vAlign w:val="bottom"/>
          </w:tcPr>
          <w:p w14:paraId="21F73405" w14:textId="34B71323"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3260" w:type="dxa"/>
            <w:shd w:val="clear" w:color="auto" w:fill="auto"/>
            <w:vAlign w:val="bottom"/>
          </w:tcPr>
          <w:p w14:paraId="23936B73"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649,865</w:t>
            </w:r>
          </w:p>
        </w:tc>
      </w:tr>
      <w:tr w:rsidR="004D08AD" w:rsidRPr="004D08AD" w14:paraId="01A00E31"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03E8BA5A"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3260" w:type="dxa"/>
            <w:shd w:val="clear" w:color="auto" w:fill="auto"/>
            <w:vAlign w:val="bottom"/>
          </w:tcPr>
          <w:p w14:paraId="1241CE9D"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280,913</w:t>
            </w:r>
          </w:p>
        </w:tc>
      </w:tr>
      <w:tr w:rsidR="004D08AD" w:rsidRPr="004D08AD" w14:paraId="44EF3B69" w14:textId="77777777" w:rsidTr="0006022C">
        <w:trPr>
          <w:trHeight w:val="274"/>
          <w:jc w:val="center"/>
        </w:trPr>
        <w:tc>
          <w:tcPr>
            <w:tcW w:w="1985" w:type="dxa"/>
            <w:shd w:val="clear" w:color="auto" w:fill="auto"/>
            <w:vAlign w:val="bottom"/>
          </w:tcPr>
          <w:p w14:paraId="744D2745"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3260" w:type="dxa"/>
            <w:shd w:val="clear" w:color="auto" w:fill="auto"/>
            <w:vAlign w:val="bottom"/>
          </w:tcPr>
          <w:p w14:paraId="4EE8681F"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178,304</w:t>
            </w:r>
          </w:p>
        </w:tc>
      </w:tr>
      <w:tr w:rsidR="004D08AD" w:rsidRPr="004D08AD" w14:paraId="6E530F79"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28C7164B"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3260" w:type="dxa"/>
            <w:shd w:val="clear" w:color="auto" w:fill="auto"/>
            <w:vAlign w:val="bottom"/>
          </w:tcPr>
          <w:p w14:paraId="78AF0B57"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223,640</w:t>
            </w:r>
          </w:p>
        </w:tc>
      </w:tr>
      <w:tr w:rsidR="004D08AD" w:rsidRPr="004D08AD" w14:paraId="78D5E18F" w14:textId="77777777" w:rsidTr="0006022C">
        <w:trPr>
          <w:trHeight w:val="274"/>
          <w:jc w:val="center"/>
        </w:trPr>
        <w:tc>
          <w:tcPr>
            <w:tcW w:w="1985" w:type="dxa"/>
            <w:shd w:val="clear" w:color="auto" w:fill="auto"/>
            <w:vAlign w:val="bottom"/>
          </w:tcPr>
          <w:p w14:paraId="0385935D"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Total nivel nacional</w:t>
            </w:r>
          </w:p>
        </w:tc>
        <w:tc>
          <w:tcPr>
            <w:tcW w:w="3260" w:type="dxa"/>
            <w:shd w:val="clear" w:color="auto" w:fill="auto"/>
            <w:vAlign w:val="bottom"/>
          </w:tcPr>
          <w:p w14:paraId="36731ABF" w14:textId="77777777" w:rsidR="0006022C" w:rsidRPr="004D08AD" w:rsidRDefault="0006022C" w:rsidP="00C6003D">
            <w:pPr>
              <w:spacing w:line="360" w:lineRule="auto"/>
              <w:jc w:val="center"/>
              <w:rPr>
                <w:rFonts w:ascii="Times New Roman" w:hAnsi="Times New Roman" w:cs="Times New Roman"/>
                <w:b/>
                <w:sz w:val="24"/>
                <w:szCs w:val="24"/>
              </w:rPr>
            </w:pPr>
            <w:r w:rsidRPr="004D08AD">
              <w:rPr>
                <w:rFonts w:ascii="Times New Roman" w:hAnsi="Times New Roman" w:cs="Times New Roman"/>
                <w:b/>
                <w:sz w:val="24"/>
                <w:szCs w:val="24"/>
              </w:rPr>
              <w:t>1,470,272</w:t>
            </w:r>
          </w:p>
        </w:tc>
      </w:tr>
    </w:tbl>
    <w:p w14:paraId="403B126D" w14:textId="77777777" w:rsidR="0006022C" w:rsidRPr="004D08AD" w:rsidRDefault="0006022C" w:rsidP="00C6003D">
      <w:pPr>
        <w:spacing w:after="0" w:line="360" w:lineRule="auto"/>
        <w:jc w:val="both"/>
        <w:rPr>
          <w:rFonts w:cs="Times New Roman"/>
          <w:szCs w:val="24"/>
        </w:rPr>
      </w:pPr>
    </w:p>
    <w:p w14:paraId="353EB398" w14:textId="77777777" w:rsidR="0006022C" w:rsidRPr="004D08AD" w:rsidRDefault="0006022C" w:rsidP="00C6003D">
      <w:pPr>
        <w:spacing w:after="0" w:line="360" w:lineRule="auto"/>
        <w:jc w:val="both"/>
        <w:rPr>
          <w:rFonts w:cs="Times New Roman"/>
          <w:szCs w:val="24"/>
        </w:rPr>
      </w:pPr>
      <w:r w:rsidRPr="004D08AD">
        <w:rPr>
          <w:rFonts w:cs="Times New Roman"/>
          <w:szCs w:val="24"/>
        </w:rPr>
        <w:t>Podemos destacar:</w:t>
      </w:r>
    </w:p>
    <w:p w14:paraId="417C9972"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lastRenderedPageBreak/>
        <w:t>Identificación de cambios de conducta y costumbres en las familias producto de los temas abordados por las animadoras en las visitas domiciliarias.</w:t>
      </w:r>
    </w:p>
    <w:p w14:paraId="64179256"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t xml:space="preserve"> Mayor protección infantil por parte de los padres, madres y tutores, según lo que ellos manifiestan y validan las animadoras. </w:t>
      </w:r>
    </w:p>
    <w:p w14:paraId="7755EAF8"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t>Reconocimiento de la importancia de vivir libre de violencia, el mayor cuidado y asistencia al niño y la niña, garantizar los derechos, salud, educación, alimentación, recreación y juego, techo, vestimenta, registro de nacimiento, vacunas, entre otros.</w:t>
      </w:r>
    </w:p>
    <w:p w14:paraId="3624245B"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t>Familias sensibilizadas en las buenas prácticas de crianza, además de una gran aceptación del programa y empatía con los/as animadores/as.</w:t>
      </w:r>
    </w:p>
    <w:p w14:paraId="23937F11"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t xml:space="preserve">Mayor conciencia de la importancia de vivir en familia como espacio primordial para el desarrollo de niño, de toda la familia y bienestar social. </w:t>
      </w:r>
    </w:p>
    <w:p w14:paraId="6C7E7801"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t>Mejora visible en la alimentación de los niño/as y en la higiene en las familias.</w:t>
      </w:r>
    </w:p>
    <w:p w14:paraId="4ACEAD7B" w14:textId="77777777" w:rsidR="0006022C" w:rsidRPr="004D08AD" w:rsidRDefault="0006022C" w:rsidP="00C6003D">
      <w:pPr>
        <w:pStyle w:val="Prrafodelista"/>
        <w:numPr>
          <w:ilvl w:val="0"/>
          <w:numId w:val="14"/>
        </w:numPr>
        <w:spacing w:after="0" w:line="360" w:lineRule="auto"/>
        <w:jc w:val="both"/>
        <w:rPr>
          <w:rFonts w:cs="Times New Roman"/>
          <w:szCs w:val="24"/>
        </w:rPr>
      </w:pPr>
      <w:r w:rsidRPr="004D08AD">
        <w:rPr>
          <w:rFonts w:cs="Times New Roman"/>
          <w:szCs w:val="24"/>
        </w:rPr>
        <w:t>Empoderamiento de las familias sobre la importancia de llevar a los niño/as a tiempo al médico.</w:t>
      </w:r>
    </w:p>
    <w:p w14:paraId="75E22FE8"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b/>
          <w:u w:val="single"/>
        </w:rPr>
      </w:pPr>
    </w:p>
    <w:p w14:paraId="0154CA86" w14:textId="77777777" w:rsidR="0006022C" w:rsidRPr="004D08AD" w:rsidRDefault="0006022C" w:rsidP="00C6003D">
      <w:pPr>
        <w:spacing w:after="0" w:line="360" w:lineRule="auto"/>
        <w:jc w:val="both"/>
        <w:rPr>
          <w:rFonts w:cs="Times New Roman"/>
          <w:szCs w:val="24"/>
        </w:rPr>
      </w:pPr>
    </w:p>
    <w:p w14:paraId="2CEA383E" w14:textId="77777777" w:rsidR="0006022C" w:rsidRPr="004D08AD" w:rsidRDefault="0006022C" w:rsidP="00C6003D">
      <w:pPr>
        <w:spacing w:after="0" w:line="360" w:lineRule="auto"/>
        <w:jc w:val="both"/>
        <w:rPr>
          <w:rFonts w:cs="Times New Roman"/>
          <w:b/>
          <w:szCs w:val="24"/>
          <w:u w:val="single"/>
          <w:lang w:val="es-UY"/>
        </w:rPr>
      </w:pPr>
      <w:r w:rsidRPr="004D08AD">
        <w:rPr>
          <w:rFonts w:cs="Times New Roman"/>
          <w:noProof/>
          <w:szCs w:val="24"/>
          <w:lang w:eastAsia="es-DO"/>
        </w:rPr>
        <w:drawing>
          <wp:inline distT="0" distB="0" distL="0" distR="0" wp14:anchorId="580A18F7" wp14:editId="166CB27F">
            <wp:extent cx="5210355" cy="3035300"/>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3513"/>
                    <a:stretch/>
                  </pic:blipFill>
                  <pic:spPr bwMode="auto">
                    <a:xfrm>
                      <a:off x="0" y="0"/>
                      <a:ext cx="5210355" cy="3035300"/>
                    </a:xfrm>
                    <a:prstGeom prst="rect">
                      <a:avLst/>
                    </a:prstGeom>
                    <a:ln>
                      <a:noFill/>
                    </a:ln>
                    <a:extLst>
                      <a:ext uri="{53640926-AAD7-44D8-BBD7-CCE9431645EC}">
                        <a14:shadowObscured xmlns:a14="http://schemas.microsoft.com/office/drawing/2010/main"/>
                      </a:ext>
                    </a:extLst>
                  </pic:spPr>
                </pic:pic>
              </a:graphicData>
            </a:graphic>
          </wp:inline>
        </w:drawing>
      </w:r>
    </w:p>
    <w:p w14:paraId="307C79E4" w14:textId="77777777" w:rsidR="0006022C" w:rsidRPr="004D08AD" w:rsidRDefault="0006022C" w:rsidP="00C6003D">
      <w:pPr>
        <w:spacing w:after="0" w:line="360" w:lineRule="auto"/>
        <w:jc w:val="both"/>
        <w:rPr>
          <w:rFonts w:cs="Times New Roman"/>
          <w:szCs w:val="24"/>
        </w:rPr>
      </w:pPr>
    </w:p>
    <w:p w14:paraId="325CFD3A" w14:textId="26B950AE" w:rsidR="0006022C" w:rsidRDefault="0006022C" w:rsidP="00C6003D">
      <w:pPr>
        <w:spacing w:after="0" w:line="360" w:lineRule="auto"/>
        <w:jc w:val="both"/>
        <w:rPr>
          <w:rFonts w:cs="Times New Roman"/>
          <w:szCs w:val="24"/>
        </w:rPr>
      </w:pPr>
    </w:p>
    <w:p w14:paraId="2E58DD22" w14:textId="77777777" w:rsidR="00FE7597" w:rsidRPr="004D08AD" w:rsidRDefault="00FE7597" w:rsidP="00C6003D">
      <w:pPr>
        <w:spacing w:after="0" w:line="360" w:lineRule="auto"/>
        <w:jc w:val="both"/>
        <w:rPr>
          <w:rFonts w:cs="Times New Roman"/>
          <w:szCs w:val="24"/>
        </w:rPr>
      </w:pPr>
    </w:p>
    <w:p w14:paraId="346B70A7" w14:textId="17143CB8" w:rsidR="0006022C" w:rsidRPr="004D08AD" w:rsidRDefault="007A62FB" w:rsidP="00C6003D">
      <w:pPr>
        <w:pStyle w:val="Prrafodelista"/>
        <w:numPr>
          <w:ilvl w:val="0"/>
          <w:numId w:val="27"/>
        </w:numPr>
        <w:spacing w:before="100" w:after="0" w:line="360" w:lineRule="auto"/>
        <w:jc w:val="both"/>
        <w:rPr>
          <w:rFonts w:cs="Times New Roman"/>
          <w:b/>
          <w:szCs w:val="24"/>
        </w:rPr>
      </w:pPr>
      <w:r w:rsidRPr="004D08AD">
        <w:rPr>
          <w:rFonts w:cs="Times New Roman"/>
          <w:b/>
          <w:szCs w:val="24"/>
        </w:rPr>
        <w:lastRenderedPageBreak/>
        <w:t>Fortalecimiento de Buenas Prácticas De Crianza</w:t>
      </w:r>
    </w:p>
    <w:p w14:paraId="18CD78F2"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El alcance de esta estrategia comprende a la totalidad de las familias del programa que son aproximadamente unas </w:t>
      </w:r>
      <w:r w:rsidRPr="004D08AD">
        <w:rPr>
          <w:rFonts w:cs="Times New Roman"/>
          <w:b/>
          <w:szCs w:val="24"/>
        </w:rPr>
        <w:t>120,831</w:t>
      </w:r>
      <w:r w:rsidRPr="004D08AD">
        <w:rPr>
          <w:rFonts w:cs="Times New Roman"/>
          <w:szCs w:val="24"/>
        </w:rPr>
        <w:t xml:space="preserve"> familias, con ellas se abordan diferentes temas relacionados al Desarrollo Infantil Temprano con el fin de fortalecer las buenas prácticas de crianza. </w:t>
      </w:r>
    </w:p>
    <w:p w14:paraId="1DA59593" w14:textId="77777777" w:rsidR="0006022C" w:rsidRPr="004D08AD" w:rsidRDefault="0006022C" w:rsidP="00C6003D">
      <w:pPr>
        <w:spacing w:after="0" w:line="360" w:lineRule="auto"/>
        <w:jc w:val="both"/>
        <w:rPr>
          <w:rFonts w:cs="Times New Roman"/>
          <w:szCs w:val="24"/>
        </w:rPr>
      </w:pPr>
    </w:p>
    <w:tbl>
      <w:tblPr>
        <w:tblStyle w:val="Tablanormal2"/>
        <w:tblW w:w="8504" w:type="dxa"/>
        <w:jc w:val="center"/>
        <w:tblLook w:val="0420" w:firstRow="1" w:lastRow="0" w:firstColumn="0" w:lastColumn="0" w:noHBand="0" w:noVBand="1"/>
      </w:tblPr>
      <w:tblGrid>
        <w:gridCol w:w="1663"/>
        <w:gridCol w:w="2689"/>
        <w:gridCol w:w="2076"/>
        <w:gridCol w:w="2076"/>
      </w:tblGrid>
      <w:tr w:rsidR="0006022C" w:rsidRPr="004D08AD" w14:paraId="4AFEE94F"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1663" w:type="dxa"/>
            <w:shd w:val="clear" w:color="auto" w:fill="D9E2F3" w:themeFill="accent1" w:themeFillTint="33"/>
          </w:tcPr>
          <w:p w14:paraId="7467E654" w14:textId="178259CD" w:rsidR="0006022C" w:rsidRPr="004D08AD" w:rsidRDefault="007A62FB" w:rsidP="00C6003D">
            <w:pPr>
              <w:spacing w:line="360" w:lineRule="auto"/>
              <w:jc w:val="both"/>
              <w:rPr>
                <w:rFonts w:ascii="Times New Roman" w:hAnsi="Times New Roman" w:cs="Times New Roman"/>
                <w:bCs w:val="0"/>
                <w:sz w:val="24"/>
                <w:szCs w:val="24"/>
              </w:rPr>
            </w:pPr>
            <w:r w:rsidRPr="004D08AD">
              <w:rPr>
                <w:rFonts w:ascii="Times New Roman" w:hAnsi="Times New Roman" w:cs="Times New Roman"/>
                <w:bCs w:val="0"/>
                <w:sz w:val="24"/>
                <w:szCs w:val="24"/>
              </w:rPr>
              <w:t>Regional</w:t>
            </w:r>
          </w:p>
        </w:tc>
        <w:tc>
          <w:tcPr>
            <w:tcW w:w="2689" w:type="dxa"/>
            <w:shd w:val="clear" w:color="auto" w:fill="D9E2F3" w:themeFill="accent1" w:themeFillTint="33"/>
          </w:tcPr>
          <w:p w14:paraId="50FC165E" w14:textId="77777777" w:rsidR="0006022C" w:rsidRPr="004D08AD" w:rsidRDefault="0006022C" w:rsidP="00C6003D">
            <w:pPr>
              <w:spacing w:line="360" w:lineRule="auto"/>
              <w:rPr>
                <w:rFonts w:ascii="Times New Roman" w:hAnsi="Times New Roman" w:cs="Times New Roman"/>
                <w:bCs w:val="0"/>
                <w:sz w:val="24"/>
                <w:szCs w:val="24"/>
              </w:rPr>
            </w:pPr>
            <w:r w:rsidRPr="004D08AD">
              <w:rPr>
                <w:rFonts w:ascii="Times New Roman" w:hAnsi="Times New Roman" w:cs="Times New Roman"/>
                <w:bCs w:val="0"/>
                <w:sz w:val="24"/>
                <w:szCs w:val="24"/>
              </w:rPr>
              <w:t xml:space="preserve">Cantidad de Formaciones </w:t>
            </w:r>
          </w:p>
        </w:tc>
        <w:tc>
          <w:tcPr>
            <w:tcW w:w="2076" w:type="dxa"/>
            <w:shd w:val="clear" w:color="auto" w:fill="D9E2F3" w:themeFill="accent1" w:themeFillTint="33"/>
          </w:tcPr>
          <w:p w14:paraId="71F30151"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 xml:space="preserve">Cantidad de temas trabajados </w:t>
            </w:r>
          </w:p>
        </w:tc>
        <w:tc>
          <w:tcPr>
            <w:tcW w:w="2076" w:type="dxa"/>
            <w:shd w:val="clear" w:color="auto" w:fill="D9E2F3" w:themeFill="accent1" w:themeFillTint="33"/>
          </w:tcPr>
          <w:p w14:paraId="12867338" w14:textId="77777777" w:rsidR="0006022C" w:rsidRPr="004D08AD" w:rsidRDefault="0006022C" w:rsidP="00C6003D">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 xml:space="preserve">Porcentaje de asistencia </w:t>
            </w:r>
          </w:p>
        </w:tc>
      </w:tr>
      <w:tr w:rsidR="0006022C" w:rsidRPr="004D08AD" w14:paraId="539B0C52"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663" w:type="dxa"/>
            <w:shd w:val="clear" w:color="auto" w:fill="auto"/>
            <w:vAlign w:val="bottom"/>
          </w:tcPr>
          <w:p w14:paraId="30495DDB"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2689" w:type="dxa"/>
            <w:shd w:val="clear" w:color="auto" w:fill="auto"/>
            <w:vAlign w:val="bottom"/>
          </w:tcPr>
          <w:p w14:paraId="09A27274"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3,164</w:t>
            </w:r>
          </w:p>
        </w:tc>
        <w:tc>
          <w:tcPr>
            <w:tcW w:w="2076" w:type="dxa"/>
            <w:vAlign w:val="bottom"/>
          </w:tcPr>
          <w:p w14:paraId="380D8217"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594</w:t>
            </w:r>
          </w:p>
        </w:tc>
        <w:tc>
          <w:tcPr>
            <w:tcW w:w="2076" w:type="dxa"/>
            <w:vAlign w:val="bottom"/>
          </w:tcPr>
          <w:p w14:paraId="79447DCD"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60 %</w:t>
            </w:r>
          </w:p>
        </w:tc>
      </w:tr>
      <w:tr w:rsidR="0006022C" w:rsidRPr="004D08AD" w14:paraId="51413459" w14:textId="77777777" w:rsidTr="0006022C">
        <w:trPr>
          <w:trHeight w:val="274"/>
          <w:jc w:val="center"/>
        </w:trPr>
        <w:tc>
          <w:tcPr>
            <w:tcW w:w="1663" w:type="dxa"/>
            <w:shd w:val="clear" w:color="auto" w:fill="auto"/>
            <w:vAlign w:val="bottom"/>
          </w:tcPr>
          <w:p w14:paraId="7E348086" w14:textId="05E5A11B"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2689" w:type="dxa"/>
            <w:shd w:val="clear" w:color="auto" w:fill="auto"/>
            <w:vAlign w:val="bottom"/>
          </w:tcPr>
          <w:p w14:paraId="3F33939C"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9697</w:t>
            </w:r>
          </w:p>
        </w:tc>
        <w:tc>
          <w:tcPr>
            <w:tcW w:w="2076" w:type="dxa"/>
            <w:vAlign w:val="bottom"/>
          </w:tcPr>
          <w:p w14:paraId="38B2961F"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2034</w:t>
            </w:r>
          </w:p>
        </w:tc>
        <w:tc>
          <w:tcPr>
            <w:tcW w:w="2076" w:type="dxa"/>
            <w:vAlign w:val="bottom"/>
          </w:tcPr>
          <w:p w14:paraId="363603EC"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75%</w:t>
            </w:r>
          </w:p>
        </w:tc>
      </w:tr>
      <w:tr w:rsidR="0006022C" w:rsidRPr="004D08AD" w14:paraId="4BA02DD7"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663" w:type="dxa"/>
            <w:shd w:val="clear" w:color="auto" w:fill="auto"/>
            <w:vAlign w:val="bottom"/>
          </w:tcPr>
          <w:p w14:paraId="4D821C56"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2689" w:type="dxa"/>
            <w:shd w:val="clear" w:color="auto" w:fill="auto"/>
            <w:vAlign w:val="bottom"/>
          </w:tcPr>
          <w:p w14:paraId="1385FF90"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8,156</w:t>
            </w:r>
          </w:p>
        </w:tc>
        <w:tc>
          <w:tcPr>
            <w:tcW w:w="2076" w:type="dxa"/>
            <w:vAlign w:val="bottom"/>
          </w:tcPr>
          <w:p w14:paraId="16A9F581"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936</w:t>
            </w:r>
          </w:p>
        </w:tc>
        <w:tc>
          <w:tcPr>
            <w:tcW w:w="2076" w:type="dxa"/>
            <w:vAlign w:val="bottom"/>
          </w:tcPr>
          <w:p w14:paraId="113C2690"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45%</w:t>
            </w:r>
          </w:p>
        </w:tc>
      </w:tr>
      <w:tr w:rsidR="0006022C" w:rsidRPr="004D08AD" w14:paraId="52165DFB" w14:textId="77777777" w:rsidTr="0006022C">
        <w:trPr>
          <w:trHeight w:val="274"/>
          <w:jc w:val="center"/>
        </w:trPr>
        <w:tc>
          <w:tcPr>
            <w:tcW w:w="1663" w:type="dxa"/>
            <w:shd w:val="clear" w:color="auto" w:fill="auto"/>
            <w:vAlign w:val="bottom"/>
          </w:tcPr>
          <w:p w14:paraId="5B0B6E8A"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2689" w:type="dxa"/>
            <w:shd w:val="clear" w:color="auto" w:fill="auto"/>
            <w:vAlign w:val="bottom"/>
          </w:tcPr>
          <w:p w14:paraId="609C9160"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3,674</w:t>
            </w:r>
          </w:p>
        </w:tc>
        <w:tc>
          <w:tcPr>
            <w:tcW w:w="2076" w:type="dxa"/>
            <w:vAlign w:val="bottom"/>
          </w:tcPr>
          <w:p w14:paraId="718209A1"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996</w:t>
            </w:r>
          </w:p>
        </w:tc>
        <w:tc>
          <w:tcPr>
            <w:tcW w:w="2076" w:type="dxa"/>
            <w:vAlign w:val="bottom"/>
          </w:tcPr>
          <w:p w14:paraId="24B86C10"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40%</w:t>
            </w:r>
          </w:p>
        </w:tc>
      </w:tr>
      <w:tr w:rsidR="0006022C" w:rsidRPr="004D08AD" w14:paraId="534D93A9"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663" w:type="dxa"/>
            <w:shd w:val="clear" w:color="auto" w:fill="auto"/>
            <w:vAlign w:val="bottom"/>
          </w:tcPr>
          <w:p w14:paraId="3F203A8E"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2689" w:type="dxa"/>
            <w:shd w:val="clear" w:color="auto" w:fill="auto"/>
            <w:vAlign w:val="bottom"/>
          </w:tcPr>
          <w:p w14:paraId="5273214B"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1,491</w:t>
            </w:r>
          </w:p>
        </w:tc>
        <w:tc>
          <w:tcPr>
            <w:tcW w:w="2076" w:type="dxa"/>
            <w:vAlign w:val="bottom"/>
          </w:tcPr>
          <w:p w14:paraId="25D10D91"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656</w:t>
            </w:r>
          </w:p>
        </w:tc>
        <w:tc>
          <w:tcPr>
            <w:tcW w:w="2076" w:type="dxa"/>
            <w:vAlign w:val="bottom"/>
          </w:tcPr>
          <w:p w14:paraId="60024CEA" w14:textId="77777777" w:rsidR="0006022C" w:rsidRPr="004D08AD" w:rsidRDefault="0006022C" w:rsidP="00C6003D">
            <w:pPr>
              <w:spacing w:line="360" w:lineRule="auto"/>
              <w:jc w:val="both"/>
              <w:rPr>
                <w:rFonts w:ascii="Times New Roman" w:hAnsi="Times New Roman" w:cs="Times New Roman"/>
                <w:sz w:val="24"/>
                <w:szCs w:val="24"/>
              </w:rPr>
            </w:pPr>
            <w:r w:rsidRPr="004D08AD">
              <w:rPr>
                <w:rFonts w:ascii="Times New Roman" w:hAnsi="Times New Roman" w:cs="Times New Roman"/>
                <w:sz w:val="24"/>
                <w:szCs w:val="24"/>
              </w:rPr>
              <w:t>80%</w:t>
            </w:r>
          </w:p>
        </w:tc>
      </w:tr>
      <w:tr w:rsidR="0006022C" w:rsidRPr="004D08AD" w14:paraId="07F8B8C6" w14:textId="77777777" w:rsidTr="0006022C">
        <w:trPr>
          <w:trHeight w:val="274"/>
          <w:jc w:val="center"/>
        </w:trPr>
        <w:tc>
          <w:tcPr>
            <w:tcW w:w="1663" w:type="dxa"/>
            <w:shd w:val="clear" w:color="auto" w:fill="auto"/>
            <w:vAlign w:val="bottom"/>
          </w:tcPr>
          <w:p w14:paraId="62268E63"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Total nivel nacional</w:t>
            </w:r>
          </w:p>
        </w:tc>
        <w:tc>
          <w:tcPr>
            <w:tcW w:w="2689" w:type="dxa"/>
            <w:shd w:val="clear" w:color="auto" w:fill="auto"/>
            <w:vAlign w:val="center"/>
          </w:tcPr>
          <w:p w14:paraId="7C315D8E"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26,182</w:t>
            </w:r>
          </w:p>
        </w:tc>
        <w:tc>
          <w:tcPr>
            <w:tcW w:w="2076" w:type="dxa"/>
            <w:vAlign w:val="center"/>
          </w:tcPr>
          <w:p w14:paraId="0CDEF884"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5,186</w:t>
            </w:r>
          </w:p>
        </w:tc>
        <w:tc>
          <w:tcPr>
            <w:tcW w:w="2076" w:type="dxa"/>
            <w:vAlign w:val="center"/>
          </w:tcPr>
          <w:p w14:paraId="60F09108"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60%</w:t>
            </w:r>
          </w:p>
        </w:tc>
      </w:tr>
    </w:tbl>
    <w:p w14:paraId="6BD547BD" w14:textId="77777777" w:rsidR="0006022C" w:rsidRPr="004D08AD" w:rsidRDefault="0006022C" w:rsidP="00C6003D">
      <w:pPr>
        <w:spacing w:after="0" w:line="360" w:lineRule="auto"/>
        <w:jc w:val="both"/>
        <w:rPr>
          <w:rFonts w:cs="Times New Roman"/>
          <w:szCs w:val="24"/>
        </w:rPr>
      </w:pPr>
    </w:p>
    <w:p w14:paraId="702E0642" w14:textId="77777777" w:rsidR="0006022C" w:rsidRPr="004D08AD" w:rsidRDefault="0006022C" w:rsidP="00C6003D">
      <w:pPr>
        <w:spacing w:after="0" w:line="360" w:lineRule="auto"/>
        <w:jc w:val="both"/>
        <w:rPr>
          <w:rFonts w:cs="Times New Roman"/>
          <w:szCs w:val="24"/>
        </w:rPr>
      </w:pPr>
    </w:p>
    <w:p w14:paraId="30B301B2" w14:textId="77777777" w:rsidR="0006022C" w:rsidRPr="004D08AD" w:rsidRDefault="0006022C" w:rsidP="00FE7597">
      <w:pPr>
        <w:spacing w:after="0" w:line="480" w:lineRule="auto"/>
        <w:jc w:val="both"/>
        <w:rPr>
          <w:rFonts w:cs="Times New Roman"/>
          <w:szCs w:val="24"/>
        </w:rPr>
      </w:pPr>
      <w:r w:rsidRPr="004D08AD">
        <w:rPr>
          <w:rFonts w:cs="Times New Roman"/>
          <w:szCs w:val="24"/>
        </w:rPr>
        <w:t>Podemos destacar grandes logros durante el 2019 como son:</w:t>
      </w:r>
    </w:p>
    <w:p w14:paraId="5E54DCE8" w14:textId="77777777" w:rsidR="0006022C" w:rsidRPr="004D08AD" w:rsidRDefault="0006022C" w:rsidP="00FE7597">
      <w:pPr>
        <w:spacing w:after="0" w:line="480" w:lineRule="auto"/>
        <w:jc w:val="both"/>
        <w:rPr>
          <w:rFonts w:cs="Times New Roman"/>
          <w:szCs w:val="24"/>
        </w:rPr>
      </w:pPr>
    </w:p>
    <w:p w14:paraId="78ABA8EA" w14:textId="77777777" w:rsidR="0006022C" w:rsidRPr="004D08AD" w:rsidRDefault="0006022C" w:rsidP="00FE7597">
      <w:pPr>
        <w:pStyle w:val="Prrafodelista"/>
        <w:numPr>
          <w:ilvl w:val="0"/>
          <w:numId w:val="15"/>
        </w:numPr>
        <w:spacing w:after="0" w:line="480" w:lineRule="auto"/>
        <w:jc w:val="both"/>
        <w:rPr>
          <w:rFonts w:cs="Times New Roman"/>
          <w:szCs w:val="24"/>
        </w:rPr>
      </w:pPr>
      <w:r w:rsidRPr="004D08AD">
        <w:rPr>
          <w:rFonts w:cs="Times New Roman"/>
          <w:szCs w:val="24"/>
        </w:rPr>
        <w:t xml:space="preserve">Observamos cambios significativos en las familias conforme a los temas impartidos en los talleres de formación a familias. </w:t>
      </w:r>
    </w:p>
    <w:p w14:paraId="6C7C03C7" w14:textId="77777777" w:rsidR="0006022C" w:rsidRPr="004D08AD" w:rsidRDefault="0006022C" w:rsidP="00FE7597">
      <w:pPr>
        <w:pStyle w:val="Prrafodelista"/>
        <w:numPr>
          <w:ilvl w:val="0"/>
          <w:numId w:val="15"/>
        </w:numPr>
        <w:spacing w:after="0" w:line="480" w:lineRule="auto"/>
        <w:jc w:val="both"/>
        <w:rPr>
          <w:rFonts w:cs="Times New Roman"/>
          <w:szCs w:val="24"/>
        </w:rPr>
      </w:pPr>
      <w:r w:rsidRPr="004D08AD">
        <w:rPr>
          <w:rFonts w:cs="Times New Roman"/>
          <w:szCs w:val="24"/>
        </w:rPr>
        <w:t>Reducción de la violencia en la crianza y educación de sus hijos (Padres que han expresado que dar atención y cariño ayuda más que el castigo físico).</w:t>
      </w:r>
    </w:p>
    <w:p w14:paraId="6CA9E359" w14:textId="77777777" w:rsidR="0006022C" w:rsidRPr="004D08AD" w:rsidRDefault="0006022C" w:rsidP="00FE7597">
      <w:pPr>
        <w:pStyle w:val="Prrafodelista"/>
        <w:numPr>
          <w:ilvl w:val="0"/>
          <w:numId w:val="15"/>
        </w:numPr>
        <w:spacing w:after="0" w:line="480" w:lineRule="auto"/>
        <w:jc w:val="both"/>
        <w:rPr>
          <w:rFonts w:cs="Times New Roman"/>
          <w:szCs w:val="24"/>
        </w:rPr>
      </w:pPr>
      <w:r w:rsidRPr="004D08AD">
        <w:rPr>
          <w:rFonts w:cs="Times New Roman"/>
          <w:szCs w:val="24"/>
        </w:rPr>
        <w:t xml:space="preserve">Mayor integración familiar a las estrategias del programa. </w:t>
      </w:r>
    </w:p>
    <w:p w14:paraId="4C83C97D" w14:textId="77777777" w:rsidR="0006022C" w:rsidRPr="004D08AD" w:rsidRDefault="0006022C" w:rsidP="00FE7597">
      <w:pPr>
        <w:pStyle w:val="Prrafodelista"/>
        <w:numPr>
          <w:ilvl w:val="0"/>
          <w:numId w:val="15"/>
        </w:numPr>
        <w:spacing w:after="0" w:line="480" w:lineRule="auto"/>
        <w:jc w:val="both"/>
        <w:rPr>
          <w:rFonts w:cs="Times New Roman"/>
          <w:szCs w:val="24"/>
        </w:rPr>
      </w:pPr>
      <w:r w:rsidRPr="004D08AD">
        <w:rPr>
          <w:rFonts w:cs="Times New Roman"/>
          <w:szCs w:val="24"/>
        </w:rPr>
        <w:t>Mayor participación de los padres (figura masculina) en los talleres.</w:t>
      </w:r>
    </w:p>
    <w:p w14:paraId="76D5997F" w14:textId="77777777" w:rsidR="0006022C" w:rsidRPr="004D08AD" w:rsidRDefault="0006022C" w:rsidP="00FE7597">
      <w:pPr>
        <w:pStyle w:val="Prrafodelista"/>
        <w:numPr>
          <w:ilvl w:val="0"/>
          <w:numId w:val="15"/>
        </w:numPr>
        <w:spacing w:after="0" w:line="480" w:lineRule="auto"/>
        <w:jc w:val="both"/>
        <w:rPr>
          <w:rFonts w:cs="Times New Roman"/>
          <w:szCs w:val="24"/>
        </w:rPr>
      </w:pPr>
      <w:r w:rsidRPr="004D08AD">
        <w:rPr>
          <w:rFonts w:cs="Times New Roman"/>
          <w:szCs w:val="24"/>
        </w:rPr>
        <w:lastRenderedPageBreak/>
        <w:t>Cambio en el estilo de vida de las familias mejora en el cuidado y la atención de los padres, madres y tutores hacia los NN, corrección a los NN de manera afectiva.</w:t>
      </w:r>
    </w:p>
    <w:p w14:paraId="7B6E9C36" w14:textId="77777777" w:rsidR="0006022C" w:rsidRPr="004D08AD" w:rsidRDefault="0006022C" w:rsidP="00C6003D">
      <w:pPr>
        <w:spacing w:after="0" w:line="360" w:lineRule="auto"/>
        <w:ind w:left="360"/>
        <w:jc w:val="both"/>
        <w:rPr>
          <w:rFonts w:cs="Times New Roman"/>
          <w:szCs w:val="24"/>
        </w:rPr>
      </w:pPr>
    </w:p>
    <w:p w14:paraId="5D6BC637" w14:textId="77777777" w:rsidR="0006022C" w:rsidRPr="004D08AD" w:rsidRDefault="0006022C" w:rsidP="00C6003D">
      <w:pPr>
        <w:spacing w:after="0" w:line="360" w:lineRule="auto"/>
        <w:jc w:val="both"/>
        <w:rPr>
          <w:rFonts w:cs="Times New Roman"/>
          <w:szCs w:val="24"/>
        </w:rPr>
      </w:pPr>
    </w:p>
    <w:p w14:paraId="0AA01CE7" w14:textId="77777777" w:rsidR="0006022C" w:rsidRPr="004D08AD" w:rsidRDefault="0006022C" w:rsidP="00C6003D">
      <w:pPr>
        <w:spacing w:after="0" w:line="360" w:lineRule="auto"/>
        <w:jc w:val="both"/>
        <w:rPr>
          <w:rFonts w:cs="Times New Roman"/>
          <w:szCs w:val="24"/>
        </w:rPr>
      </w:pPr>
      <w:r w:rsidRPr="004D08AD">
        <w:rPr>
          <w:rFonts w:cs="Times New Roman"/>
          <w:noProof/>
          <w:szCs w:val="24"/>
          <w:lang w:eastAsia="es-DO"/>
        </w:rPr>
        <w:drawing>
          <wp:inline distT="0" distB="0" distL="0" distR="0" wp14:anchorId="630861CA" wp14:editId="539C704D">
            <wp:extent cx="5313872" cy="3035300"/>
            <wp:effectExtent l="0" t="0" r="127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1580"/>
                    <a:stretch/>
                  </pic:blipFill>
                  <pic:spPr bwMode="auto">
                    <a:xfrm>
                      <a:off x="0" y="0"/>
                      <a:ext cx="5314733" cy="3035792"/>
                    </a:xfrm>
                    <a:prstGeom prst="rect">
                      <a:avLst/>
                    </a:prstGeom>
                    <a:ln>
                      <a:noFill/>
                    </a:ln>
                    <a:extLst>
                      <a:ext uri="{53640926-AAD7-44D8-BBD7-CCE9431645EC}">
                        <a14:shadowObscured xmlns:a14="http://schemas.microsoft.com/office/drawing/2010/main"/>
                      </a:ext>
                    </a:extLst>
                  </pic:spPr>
                </pic:pic>
              </a:graphicData>
            </a:graphic>
          </wp:inline>
        </w:drawing>
      </w:r>
    </w:p>
    <w:p w14:paraId="3B817321" w14:textId="77777777" w:rsidR="0006022C" w:rsidRPr="004D08AD" w:rsidRDefault="0006022C" w:rsidP="00C6003D">
      <w:pPr>
        <w:spacing w:after="0" w:line="360" w:lineRule="auto"/>
        <w:jc w:val="both"/>
        <w:rPr>
          <w:rFonts w:cs="Times New Roman"/>
          <w:szCs w:val="24"/>
        </w:rPr>
      </w:pPr>
    </w:p>
    <w:p w14:paraId="702A8F14" w14:textId="77777777" w:rsidR="0006022C" w:rsidRPr="004D08AD" w:rsidRDefault="0006022C" w:rsidP="00C6003D">
      <w:pPr>
        <w:spacing w:after="0" w:line="360" w:lineRule="auto"/>
        <w:jc w:val="both"/>
        <w:rPr>
          <w:rFonts w:cs="Times New Roman"/>
          <w:szCs w:val="24"/>
        </w:rPr>
      </w:pPr>
    </w:p>
    <w:p w14:paraId="2BBFE728" w14:textId="55DEE713" w:rsidR="0006022C" w:rsidRPr="004D08AD" w:rsidRDefault="007A62FB" w:rsidP="00C6003D">
      <w:pPr>
        <w:pStyle w:val="Prrafodelista"/>
        <w:numPr>
          <w:ilvl w:val="0"/>
          <w:numId w:val="28"/>
        </w:numPr>
        <w:spacing w:before="100" w:after="0" w:line="360" w:lineRule="auto"/>
        <w:jc w:val="both"/>
        <w:rPr>
          <w:rFonts w:cs="Times New Roman"/>
          <w:b/>
          <w:szCs w:val="24"/>
        </w:rPr>
      </w:pPr>
      <w:r w:rsidRPr="004D08AD">
        <w:rPr>
          <w:rFonts w:cs="Times New Roman"/>
          <w:b/>
          <w:szCs w:val="24"/>
        </w:rPr>
        <w:t xml:space="preserve">Articulación en Red Para la Garantía de Derechos </w:t>
      </w:r>
    </w:p>
    <w:p w14:paraId="7C13AACA" w14:textId="77777777" w:rsidR="0006022C" w:rsidRPr="004D08AD" w:rsidRDefault="0006022C" w:rsidP="00FE7597">
      <w:pPr>
        <w:spacing w:after="0" w:line="360" w:lineRule="auto"/>
        <w:jc w:val="both"/>
        <w:rPr>
          <w:rFonts w:cs="Times New Roman"/>
          <w:szCs w:val="24"/>
        </w:rPr>
      </w:pPr>
      <w:r w:rsidRPr="004D08AD">
        <w:rPr>
          <w:rFonts w:cs="Times New Roman"/>
          <w:szCs w:val="24"/>
        </w:rPr>
        <w:t>El objetivo de esta estrategia es articular con organizaciones gubernamentales o no gubernamentales que trabajen con la primera infancia para garantizar los derechos de las niñas y los niños.</w:t>
      </w:r>
    </w:p>
    <w:p w14:paraId="198C0F9B" w14:textId="77777777" w:rsidR="0006022C" w:rsidRPr="004D08AD" w:rsidRDefault="0006022C" w:rsidP="00C6003D">
      <w:pPr>
        <w:spacing w:after="0" w:line="360" w:lineRule="auto"/>
        <w:jc w:val="both"/>
        <w:rPr>
          <w:rFonts w:cs="Times New Roman"/>
          <w:szCs w:val="24"/>
        </w:rPr>
      </w:pPr>
    </w:p>
    <w:tbl>
      <w:tblPr>
        <w:tblStyle w:val="Tablanormal2"/>
        <w:tblW w:w="5245" w:type="dxa"/>
        <w:jc w:val="center"/>
        <w:tblLook w:val="0420" w:firstRow="1" w:lastRow="0" w:firstColumn="0" w:lastColumn="0" w:noHBand="0" w:noVBand="1"/>
      </w:tblPr>
      <w:tblGrid>
        <w:gridCol w:w="2410"/>
        <w:gridCol w:w="2835"/>
      </w:tblGrid>
      <w:tr w:rsidR="0006022C" w:rsidRPr="004D08AD" w14:paraId="41EAEB02"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2410" w:type="dxa"/>
            <w:shd w:val="clear" w:color="auto" w:fill="D9E2F3" w:themeFill="accent1" w:themeFillTint="33"/>
          </w:tcPr>
          <w:p w14:paraId="2D3F697A" w14:textId="1D6DD233" w:rsidR="0006022C" w:rsidRPr="004D08AD" w:rsidRDefault="007A62FB" w:rsidP="00C6003D">
            <w:pPr>
              <w:spacing w:line="360" w:lineRule="auto"/>
              <w:jc w:val="both"/>
              <w:rPr>
                <w:rFonts w:ascii="Times New Roman" w:hAnsi="Times New Roman" w:cs="Times New Roman"/>
                <w:bCs w:val="0"/>
                <w:sz w:val="24"/>
                <w:szCs w:val="24"/>
              </w:rPr>
            </w:pPr>
            <w:r w:rsidRPr="004D08AD">
              <w:rPr>
                <w:rFonts w:ascii="Times New Roman" w:hAnsi="Times New Roman" w:cs="Times New Roman"/>
                <w:bCs w:val="0"/>
                <w:sz w:val="24"/>
                <w:szCs w:val="24"/>
              </w:rPr>
              <w:t>Regional</w:t>
            </w:r>
          </w:p>
        </w:tc>
        <w:tc>
          <w:tcPr>
            <w:tcW w:w="2835" w:type="dxa"/>
            <w:shd w:val="clear" w:color="auto" w:fill="D9E2F3" w:themeFill="accent1" w:themeFillTint="33"/>
          </w:tcPr>
          <w:p w14:paraId="74BE41B0" w14:textId="77777777" w:rsidR="0006022C" w:rsidRPr="004D08AD" w:rsidRDefault="0006022C" w:rsidP="00C6003D">
            <w:pPr>
              <w:spacing w:line="360" w:lineRule="auto"/>
              <w:rPr>
                <w:rFonts w:ascii="Times New Roman" w:hAnsi="Times New Roman" w:cs="Times New Roman"/>
                <w:bCs w:val="0"/>
                <w:sz w:val="24"/>
                <w:szCs w:val="24"/>
              </w:rPr>
            </w:pPr>
            <w:r w:rsidRPr="004D08AD">
              <w:rPr>
                <w:rFonts w:ascii="Times New Roman" w:hAnsi="Times New Roman" w:cs="Times New Roman"/>
                <w:bCs w:val="0"/>
                <w:sz w:val="24"/>
                <w:szCs w:val="24"/>
              </w:rPr>
              <w:t>Cantidad de Instituciones con articulaciones realizadas</w:t>
            </w:r>
          </w:p>
        </w:tc>
      </w:tr>
      <w:tr w:rsidR="0006022C" w:rsidRPr="004D08AD" w14:paraId="5A56E620"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410" w:type="dxa"/>
            <w:shd w:val="clear" w:color="auto" w:fill="auto"/>
            <w:vAlign w:val="bottom"/>
          </w:tcPr>
          <w:p w14:paraId="6C467F1F"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2835" w:type="dxa"/>
            <w:shd w:val="clear" w:color="auto" w:fill="auto"/>
            <w:vAlign w:val="bottom"/>
          </w:tcPr>
          <w:p w14:paraId="6787A878"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419</w:t>
            </w:r>
          </w:p>
        </w:tc>
      </w:tr>
      <w:tr w:rsidR="0006022C" w:rsidRPr="004D08AD" w14:paraId="2BEF9E4A" w14:textId="77777777" w:rsidTr="0006022C">
        <w:trPr>
          <w:trHeight w:val="274"/>
          <w:jc w:val="center"/>
        </w:trPr>
        <w:tc>
          <w:tcPr>
            <w:tcW w:w="2410" w:type="dxa"/>
            <w:shd w:val="clear" w:color="auto" w:fill="auto"/>
            <w:vAlign w:val="bottom"/>
          </w:tcPr>
          <w:p w14:paraId="52C72DFE" w14:textId="31F50D9E"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2835" w:type="dxa"/>
            <w:shd w:val="clear" w:color="auto" w:fill="auto"/>
            <w:vAlign w:val="bottom"/>
          </w:tcPr>
          <w:p w14:paraId="3E3C5758"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1620</w:t>
            </w:r>
          </w:p>
        </w:tc>
      </w:tr>
      <w:tr w:rsidR="0006022C" w:rsidRPr="004D08AD" w14:paraId="564AEA00"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410" w:type="dxa"/>
            <w:shd w:val="clear" w:color="auto" w:fill="auto"/>
            <w:vAlign w:val="bottom"/>
          </w:tcPr>
          <w:p w14:paraId="22985620"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2835" w:type="dxa"/>
            <w:shd w:val="clear" w:color="auto" w:fill="auto"/>
            <w:vAlign w:val="bottom"/>
          </w:tcPr>
          <w:p w14:paraId="492CC9EA"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697</w:t>
            </w:r>
          </w:p>
        </w:tc>
      </w:tr>
      <w:tr w:rsidR="0006022C" w:rsidRPr="004D08AD" w14:paraId="6BA00305" w14:textId="77777777" w:rsidTr="0006022C">
        <w:trPr>
          <w:trHeight w:val="274"/>
          <w:jc w:val="center"/>
        </w:trPr>
        <w:tc>
          <w:tcPr>
            <w:tcW w:w="2410" w:type="dxa"/>
            <w:shd w:val="clear" w:color="auto" w:fill="auto"/>
            <w:vAlign w:val="bottom"/>
          </w:tcPr>
          <w:p w14:paraId="12FFF398"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lastRenderedPageBreak/>
              <w:t xml:space="preserve">Norte Oriental </w:t>
            </w:r>
          </w:p>
        </w:tc>
        <w:tc>
          <w:tcPr>
            <w:tcW w:w="2835" w:type="dxa"/>
            <w:shd w:val="clear" w:color="auto" w:fill="auto"/>
            <w:vAlign w:val="bottom"/>
          </w:tcPr>
          <w:p w14:paraId="0030CFC9"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704</w:t>
            </w:r>
          </w:p>
        </w:tc>
      </w:tr>
      <w:tr w:rsidR="0006022C" w:rsidRPr="004D08AD" w14:paraId="0599FF82"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410" w:type="dxa"/>
            <w:shd w:val="clear" w:color="auto" w:fill="auto"/>
            <w:vAlign w:val="bottom"/>
          </w:tcPr>
          <w:p w14:paraId="74A0CF13"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2835" w:type="dxa"/>
            <w:shd w:val="clear" w:color="auto" w:fill="auto"/>
            <w:vAlign w:val="bottom"/>
          </w:tcPr>
          <w:p w14:paraId="583508A8"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829</w:t>
            </w:r>
          </w:p>
        </w:tc>
      </w:tr>
      <w:tr w:rsidR="0006022C" w:rsidRPr="004D08AD" w14:paraId="66C7AB0B" w14:textId="77777777" w:rsidTr="0006022C">
        <w:trPr>
          <w:trHeight w:val="274"/>
          <w:jc w:val="center"/>
        </w:trPr>
        <w:tc>
          <w:tcPr>
            <w:tcW w:w="2410" w:type="dxa"/>
            <w:shd w:val="clear" w:color="auto" w:fill="auto"/>
            <w:vAlign w:val="bottom"/>
          </w:tcPr>
          <w:p w14:paraId="7FEBD5F8"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Total nivel nacional</w:t>
            </w:r>
          </w:p>
        </w:tc>
        <w:tc>
          <w:tcPr>
            <w:tcW w:w="2835" w:type="dxa"/>
            <w:shd w:val="clear" w:color="auto" w:fill="auto"/>
            <w:vAlign w:val="bottom"/>
          </w:tcPr>
          <w:p w14:paraId="157C90B2" w14:textId="77777777" w:rsidR="0006022C" w:rsidRPr="004D08AD" w:rsidRDefault="0006022C" w:rsidP="00C6003D">
            <w:pPr>
              <w:spacing w:line="360" w:lineRule="auto"/>
              <w:jc w:val="center"/>
              <w:rPr>
                <w:rFonts w:ascii="Times New Roman" w:hAnsi="Times New Roman" w:cs="Times New Roman"/>
                <w:b/>
                <w:sz w:val="24"/>
                <w:szCs w:val="24"/>
              </w:rPr>
            </w:pPr>
            <w:r w:rsidRPr="004D08AD">
              <w:rPr>
                <w:rFonts w:ascii="Times New Roman" w:hAnsi="Times New Roman" w:cs="Times New Roman"/>
                <w:b/>
                <w:sz w:val="24"/>
                <w:szCs w:val="24"/>
              </w:rPr>
              <w:t>4,269</w:t>
            </w:r>
          </w:p>
        </w:tc>
      </w:tr>
    </w:tbl>
    <w:p w14:paraId="14F9AF8C" w14:textId="77777777" w:rsidR="0006022C" w:rsidRPr="004D08AD" w:rsidRDefault="0006022C" w:rsidP="00C6003D">
      <w:pPr>
        <w:spacing w:after="0" w:line="360" w:lineRule="auto"/>
        <w:jc w:val="both"/>
        <w:rPr>
          <w:rFonts w:cs="Times New Roman"/>
          <w:szCs w:val="24"/>
        </w:rPr>
      </w:pPr>
    </w:p>
    <w:p w14:paraId="49D04C93" w14:textId="77777777" w:rsidR="0006022C" w:rsidRPr="004D08AD" w:rsidRDefault="0006022C" w:rsidP="00C6003D">
      <w:pPr>
        <w:spacing w:after="0" w:line="360" w:lineRule="auto"/>
        <w:jc w:val="both"/>
        <w:rPr>
          <w:rFonts w:cs="Times New Roman"/>
          <w:szCs w:val="24"/>
        </w:rPr>
      </w:pPr>
      <w:r w:rsidRPr="004D08AD">
        <w:rPr>
          <w:rFonts w:cs="Times New Roman"/>
          <w:szCs w:val="24"/>
        </w:rPr>
        <w:t>Podemos destacar</w:t>
      </w:r>
    </w:p>
    <w:p w14:paraId="57167E84" w14:textId="77777777" w:rsidR="0006022C" w:rsidRPr="004D08AD" w:rsidRDefault="0006022C" w:rsidP="00C6003D">
      <w:pPr>
        <w:pStyle w:val="Prrafodelista"/>
        <w:numPr>
          <w:ilvl w:val="0"/>
          <w:numId w:val="17"/>
        </w:numPr>
        <w:spacing w:after="0" w:line="360" w:lineRule="auto"/>
        <w:jc w:val="both"/>
        <w:rPr>
          <w:rFonts w:cs="Times New Roman"/>
          <w:szCs w:val="24"/>
        </w:rPr>
      </w:pPr>
      <w:r w:rsidRPr="004D08AD">
        <w:rPr>
          <w:rFonts w:cs="Times New Roman"/>
          <w:szCs w:val="24"/>
        </w:rPr>
        <w:t xml:space="preserve">Mantenimiento de las buenas relaciones entre los representantes de instituciones que forman parte de las distintas redes de servicio. </w:t>
      </w:r>
    </w:p>
    <w:p w14:paraId="15006300" w14:textId="77777777" w:rsidR="0006022C" w:rsidRPr="004D08AD" w:rsidRDefault="0006022C" w:rsidP="00C6003D">
      <w:pPr>
        <w:pStyle w:val="Prrafodelista"/>
        <w:numPr>
          <w:ilvl w:val="0"/>
          <w:numId w:val="17"/>
        </w:numPr>
        <w:spacing w:after="0" w:line="360" w:lineRule="auto"/>
        <w:jc w:val="both"/>
        <w:rPr>
          <w:rFonts w:cs="Times New Roman"/>
          <w:szCs w:val="24"/>
        </w:rPr>
      </w:pPr>
      <w:r w:rsidRPr="004D08AD">
        <w:rPr>
          <w:rFonts w:cs="Times New Roman"/>
          <w:szCs w:val="24"/>
        </w:rPr>
        <w:t xml:space="preserve">Referimientos a diferentes instituciones del sistema de protección de la red con atenciones y respuesta satisfactoria a las mayorías de los casos.                                                        </w:t>
      </w:r>
    </w:p>
    <w:p w14:paraId="4AE2B0B2" w14:textId="77777777" w:rsidR="0006022C" w:rsidRPr="004D08AD" w:rsidRDefault="0006022C" w:rsidP="00C6003D">
      <w:pPr>
        <w:pStyle w:val="Prrafodelista"/>
        <w:numPr>
          <w:ilvl w:val="0"/>
          <w:numId w:val="17"/>
        </w:numPr>
        <w:spacing w:after="0" w:line="360" w:lineRule="auto"/>
        <w:jc w:val="both"/>
        <w:rPr>
          <w:rFonts w:cs="Times New Roman"/>
          <w:szCs w:val="24"/>
        </w:rPr>
      </w:pPr>
      <w:r w:rsidRPr="004D08AD">
        <w:rPr>
          <w:rFonts w:cs="Times New Roman"/>
          <w:szCs w:val="24"/>
        </w:rPr>
        <w:t>Articulación en red con Juntas de vecinos, iglesias, Junta Central Electoral, UNAP, Colegios, SENASA, Oficialía civil, Ayuntamiento, Distrito Educativo, Clubes, Acompañamiento de la UNAP por parte de animadora a familia para vacunar a su niño, MINERD y CAIPI.</w:t>
      </w:r>
    </w:p>
    <w:p w14:paraId="75A17141" w14:textId="77777777" w:rsidR="0006022C" w:rsidRPr="004D08AD" w:rsidRDefault="0006022C" w:rsidP="00C6003D">
      <w:pPr>
        <w:spacing w:after="0" w:line="360" w:lineRule="auto"/>
        <w:contextualSpacing/>
        <w:jc w:val="both"/>
        <w:rPr>
          <w:rFonts w:cs="Times New Roman"/>
          <w:szCs w:val="24"/>
        </w:rPr>
      </w:pPr>
    </w:p>
    <w:p w14:paraId="4D82CD96" w14:textId="77777777" w:rsidR="0006022C" w:rsidRPr="004D08AD" w:rsidRDefault="0006022C" w:rsidP="00C6003D">
      <w:pPr>
        <w:spacing w:after="0" w:line="360" w:lineRule="auto"/>
        <w:contextualSpacing/>
        <w:jc w:val="both"/>
        <w:rPr>
          <w:rFonts w:cs="Times New Roman"/>
          <w:szCs w:val="24"/>
        </w:rPr>
      </w:pPr>
    </w:p>
    <w:p w14:paraId="2E15E0D0" w14:textId="77777777" w:rsidR="0006022C" w:rsidRPr="004D08AD" w:rsidRDefault="0006022C" w:rsidP="00C6003D">
      <w:pPr>
        <w:spacing w:after="0" w:line="360" w:lineRule="auto"/>
        <w:contextualSpacing/>
        <w:jc w:val="both"/>
        <w:rPr>
          <w:rFonts w:cs="Times New Roman"/>
          <w:szCs w:val="24"/>
          <w:shd w:val="clear" w:color="auto" w:fill="B4C6E7" w:themeFill="accent1" w:themeFillTint="66"/>
          <w:lang w:val="es-UY"/>
        </w:rPr>
      </w:pPr>
      <w:r w:rsidRPr="004D08AD">
        <w:rPr>
          <w:rFonts w:cs="Times New Roman"/>
          <w:noProof/>
          <w:szCs w:val="24"/>
          <w:lang w:eastAsia="es-DO"/>
        </w:rPr>
        <w:drawing>
          <wp:inline distT="0" distB="0" distL="0" distR="0" wp14:anchorId="338D25B8" wp14:editId="48ECE553">
            <wp:extent cx="5287992" cy="3035300"/>
            <wp:effectExtent l="0" t="0" r="8255"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059"/>
                    <a:stretch/>
                  </pic:blipFill>
                  <pic:spPr bwMode="auto">
                    <a:xfrm>
                      <a:off x="0" y="0"/>
                      <a:ext cx="5288849" cy="3035792"/>
                    </a:xfrm>
                    <a:prstGeom prst="rect">
                      <a:avLst/>
                    </a:prstGeom>
                    <a:ln>
                      <a:noFill/>
                    </a:ln>
                    <a:extLst>
                      <a:ext uri="{53640926-AAD7-44D8-BBD7-CCE9431645EC}">
                        <a14:shadowObscured xmlns:a14="http://schemas.microsoft.com/office/drawing/2010/main"/>
                      </a:ext>
                    </a:extLst>
                  </pic:spPr>
                </pic:pic>
              </a:graphicData>
            </a:graphic>
          </wp:inline>
        </w:drawing>
      </w:r>
    </w:p>
    <w:p w14:paraId="185E65EE" w14:textId="1F4452C2" w:rsidR="0006022C" w:rsidRPr="004D08AD" w:rsidRDefault="000057A1" w:rsidP="00C6003D">
      <w:pPr>
        <w:pStyle w:val="Prrafodelista"/>
        <w:numPr>
          <w:ilvl w:val="0"/>
          <w:numId w:val="28"/>
        </w:numPr>
        <w:spacing w:before="100" w:after="0" w:line="360" w:lineRule="auto"/>
        <w:jc w:val="both"/>
        <w:rPr>
          <w:rFonts w:cs="Times New Roman"/>
          <w:b/>
          <w:szCs w:val="24"/>
        </w:rPr>
      </w:pPr>
      <w:r w:rsidRPr="004D08AD">
        <w:rPr>
          <w:rFonts w:cs="Times New Roman"/>
          <w:b/>
          <w:szCs w:val="24"/>
        </w:rPr>
        <w:t xml:space="preserve">Acompañamiento de Padrinos y Madrinas </w:t>
      </w:r>
    </w:p>
    <w:p w14:paraId="7879112E" w14:textId="77777777" w:rsidR="0006022C" w:rsidRPr="004D08AD" w:rsidRDefault="0006022C" w:rsidP="00C6003D">
      <w:pPr>
        <w:spacing w:after="0" w:line="360" w:lineRule="auto"/>
        <w:jc w:val="both"/>
        <w:rPr>
          <w:rFonts w:cs="Times New Roman"/>
          <w:szCs w:val="24"/>
        </w:rPr>
      </w:pPr>
    </w:p>
    <w:p w14:paraId="57951AFA" w14:textId="77777777" w:rsidR="0006022C" w:rsidRPr="004D08AD" w:rsidRDefault="0006022C" w:rsidP="00C6003D">
      <w:pPr>
        <w:spacing w:after="0" w:line="360" w:lineRule="auto"/>
        <w:jc w:val="both"/>
        <w:rPr>
          <w:rFonts w:cs="Times New Roman"/>
          <w:szCs w:val="24"/>
        </w:rPr>
      </w:pPr>
      <w:r w:rsidRPr="004D08AD">
        <w:rPr>
          <w:rFonts w:cs="Times New Roman"/>
          <w:szCs w:val="24"/>
        </w:rPr>
        <w:lastRenderedPageBreak/>
        <w:t xml:space="preserve">El objetivo de esta estrategia es identificar voluntarios de la comunidad quienes acompañen en el componente de salud y protección a las embarazadas de alto riesgo. Desde la modalidad de Gestión Directa contamos con </w:t>
      </w:r>
      <w:r w:rsidRPr="004D08AD">
        <w:rPr>
          <w:rFonts w:cs="Times New Roman"/>
          <w:b/>
          <w:szCs w:val="24"/>
        </w:rPr>
        <w:t>955</w:t>
      </w:r>
      <w:r w:rsidRPr="004D08AD">
        <w:rPr>
          <w:rFonts w:cs="Times New Roman"/>
          <w:szCs w:val="24"/>
        </w:rPr>
        <w:t xml:space="preserve"> padrinos y madrinas acompañando a niños y niñas y embarazadas en riesgo. </w:t>
      </w:r>
    </w:p>
    <w:p w14:paraId="0E38E009" w14:textId="77777777" w:rsidR="0006022C" w:rsidRPr="004D08AD" w:rsidRDefault="0006022C" w:rsidP="00C6003D">
      <w:pPr>
        <w:spacing w:after="0" w:line="360" w:lineRule="auto"/>
        <w:jc w:val="both"/>
        <w:rPr>
          <w:rFonts w:cs="Times New Roman"/>
          <w:szCs w:val="24"/>
        </w:rPr>
      </w:pPr>
    </w:p>
    <w:tbl>
      <w:tblPr>
        <w:tblStyle w:val="Tablanormal2"/>
        <w:tblW w:w="5245" w:type="dxa"/>
        <w:jc w:val="center"/>
        <w:tblLook w:val="0420" w:firstRow="1" w:lastRow="0" w:firstColumn="0" w:lastColumn="0" w:noHBand="0" w:noVBand="1"/>
      </w:tblPr>
      <w:tblGrid>
        <w:gridCol w:w="2410"/>
        <w:gridCol w:w="2835"/>
      </w:tblGrid>
      <w:tr w:rsidR="0006022C" w:rsidRPr="004D08AD" w14:paraId="5F82E062"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2410" w:type="dxa"/>
            <w:shd w:val="clear" w:color="auto" w:fill="D9E2F3" w:themeFill="accent1" w:themeFillTint="33"/>
          </w:tcPr>
          <w:p w14:paraId="36F76C5F" w14:textId="422BF7F4" w:rsidR="0006022C" w:rsidRPr="004D08AD" w:rsidRDefault="000057A1" w:rsidP="00C6003D">
            <w:pPr>
              <w:spacing w:line="360" w:lineRule="auto"/>
              <w:jc w:val="both"/>
              <w:rPr>
                <w:rFonts w:ascii="Times New Roman" w:hAnsi="Times New Roman" w:cs="Times New Roman"/>
                <w:bCs w:val="0"/>
                <w:sz w:val="24"/>
                <w:szCs w:val="24"/>
              </w:rPr>
            </w:pPr>
            <w:r w:rsidRPr="004D08AD">
              <w:rPr>
                <w:rFonts w:ascii="Times New Roman" w:hAnsi="Times New Roman" w:cs="Times New Roman"/>
                <w:bCs w:val="0"/>
                <w:sz w:val="24"/>
                <w:szCs w:val="24"/>
              </w:rPr>
              <w:t>Regional</w:t>
            </w:r>
            <w:r w:rsidR="0006022C" w:rsidRPr="004D08AD">
              <w:rPr>
                <w:rFonts w:ascii="Times New Roman" w:hAnsi="Times New Roman" w:cs="Times New Roman"/>
                <w:bCs w:val="0"/>
                <w:sz w:val="24"/>
                <w:szCs w:val="24"/>
              </w:rPr>
              <w:t xml:space="preserve"> </w:t>
            </w:r>
          </w:p>
        </w:tc>
        <w:tc>
          <w:tcPr>
            <w:tcW w:w="2835" w:type="dxa"/>
            <w:shd w:val="clear" w:color="auto" w:fill="D9E2F3" w:themeFill="accent1" w:themeFillTint="33"/>
          </w:tcPr>
          <w:p w14:paraId="4D054DB4" w14:textId="77777777" w:rsidR="0006022C" w:rsidRPr="004D08AD" w:rsidRDefault="0006022C" w:rsidP="00C6003D">
            <w:pPr>
              <w:spacing w:line="360" w:lineRule="auto"/>
              <w:rPr>
                <w:rFonts w:ascii="Times New Roman" w:hAnsi="Times New Roman" w:cs="Times New Roman"/>
                <w:bCs w:val="0"/>
                <w:sz w:val="24"/>
                <w:szCs w:val="24"/>
              </w:rPr>
            </w:pPr>
            <w:r w:rsidRPr="004D08AD">
              <w:rPr>
                <w:rFonts w:ascii="Times New Roman" w:hAnsi="Times New Roman" w:cs="Times New Roman"/>
                <w:bCs w:val="0"/>
                <w:sz w:val="24"/>
                <w:szCs w:val="24"/>
              </w:rPr>
              <w:t>Cantidad de Padrinos y Madrinas</w:t>
            </w:r>
          </w:p>
        </w:tc>
      </w:tr>
      <w:tr w:rsidR="0006022C" w:rsidRPr="004D08AD" w14:paraId="731A974B"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410" w:type="dxa"/>
            <w:shd w:val="clear" w:color="auto" w:fill="auto"/>
            <w:vAlign w:val="bottom"/>
          </w:tcPr>
          <w:p w14:paraId="3AE70251"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2835" w:type="dxa"/>
            <w:shd w:val="clear" w:color="auto" w:fill="auto"/>
            <w:vAlign w:val="bottom"/>
          </w:tcPr>
          <w:p w14:paraId="4B50BAC9"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28</w:t>
            </w:r>
          </w:p>
        </w:tc>
      </w:tr>
      <w:tr w:rsidR="0006022C" w:rsidRPr="004D08AD" w14:paraId="38FDD38F" w14:textId="77777777" w:rsidTr="0006022C">
        <w:trPr>
          <w:trHeight w:val="274"/>
          <w:jc w:val="center"/>
        </w:trPr>
        <w:tc>
          <w:tcPr>
            <w:tcW w:w="2410" w:type="dxa"/>
            <w:shd w:val="clear" w:color="auto" w:fill="auto"/>
            <w:vAlign w:val="bottom"/>
          </w:tcPr>
          <w:p w14:paraId="5E2B1620" w14:textId="3AEC4FC1"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2835" w:type="dxa"/>
            <w:shd w:val="clear" w:color="auto" w:fill="auto"/>
            <w:vAlign w:val="bottom"/>
          </w:tcPr>
          <w:p w14:paraId="35FCA976"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133</w:t>
            </w:r>
          </w:p>
        </w:tc>
      </w:tr>
      <w:tr w:rsidR="0006022C" w:rsidRPr="004D08AD" w14:paraId="3DFDF15F"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410" w:type="dxa"/>
            <w:shd w:val="clear" w:color="auto" w:fill="auto"/>
            <w:vAlign w:val="bottom"/>
          </w:tcPr>
          <w:p w14:paraId="7CA9D78F"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2835" w:type="dxa"/>
            <w:shd w:val="clear" w:color="auto" w:fill="auto"/>
            <w:vAlign w:val="bottom"/>
          </w:tcPr>
          <w:p w14:paraId="1ABF7526"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315</w:t>
            </w:r>
          </w:p>
        </w:tc>
      </w:tr>
      <w:tr w:rsidR="0006022C" w:rsidRPr="004D08AD" w14:paraId="7D815903" w14:textId="77777777" w:rsidTr="0006022C">
        <w:trPr>
          <w:trHeight w:val="274"/>
          <w:jc w:val="center"/>
        </w:trPr>
        <w:tc>
          <w:tcPr>
            <w:tcW w:w="2410" w:type="dxa"/>
            <w:shd w:val="clear" w:color="auto" w:fill="auto"/>
            <w:vAlign w:val="bottom"/>
          </w:tcPr>
          <w:p w14:paraId="522196B0"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2835" w:type="dxa"/>
            <w:shd w:val="clear" w:color="auto" w:fill="auto"/>
            <w:vAlign w:val="bottom"/>
          </w:tcPr>
          <w:p w14:paraId="6D9EBB39"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195</w:t>
            </w:r>
          </w:p>
        </w:tc>
      </w:tr>
      <w:tr w:rsidR="0006022C" w:rsidRPr="004D08AD" w14:paraId="3022FC02"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2410" w:type="dxa"/>
            <w:shd w:val="clear" w:color="auto" w:fill="auto"/>
            <w:vAlign w:val="bottom"/>
          </w:tcPr>
          <w:p w14:paraId="6640CA17"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2835" w:type="dxa"/>
            <w:shd w:val="clear" w:color="auto" w:fill="auto"/>
            <w:vAlign w:val="bottom"/>
          </w:tcPr>
          <w:p w14:paraId="5E95B3E3"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284</w:t>
            </w:r>
          </w:p>
        </w:tc>
      </w:tr>
      <w:tr w:rsidR="0006022C" w:rsidRPr="004D08AD" w14:paraId="189D9391" w14:textId="77777777" w:rsidTr="0006022C">
        <w:trPr>
          <w:trHeight w:val="274"/>
          <w:jc w:val="center"/>
        </w:trPr>
        <w:tc>
          <w:tcPr>
            <w:tcW w:w="2410" w:type="dxa"/>
            <w:shd w:val="clear" w:color="auto" w:fill="auto"/>
            <w:vAlign w:val="bottom"/>
          </w:tcPr>
          <w:p w14:paraId="492AABD2"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Total nivel nacional</w:t>
            </w:r>
          </w:p>
        </w:tc>
        <w:tc>
          <w:tcPr>
            <w:tcW w:w="2835" w:type="dxa"/>
            <w:shd w:val="clear" w:color="auto" w:fill="auto"/>
            <w:vAlign w:val="center"/>
          </w:tcPr>
          <w:p w14:paraId="050E81FE" w14:textId="77777777" w:rsidR="0006022C" w:rsidRPr="004D08AD" w:rsidRDefault="0006022C" w:rsidP="00C6003D">
            <w:pPr>
              <w:spacing w:line="360" w:lineRule="auto"/>
              <w:jc w:val="center"/>
              <w:rPr>
                <w:rFonts w:ascii="Times New Roman" w:hAnsi="Times New Roman" w:cs="Times New Roman"/>
                <w:b/>
                <w:sz w:val="24"/>
                <w:szCs w:val="24"/>
              </w:rPr>
            </w:pPr>
            <w:r w:rsidRPr="004D08AD">
              <w:rPr>
                <w:rFonts w:ascii="Times New Roman" w:hAnsi="Times New Roman" w:cs="Times New Roman"/>
                <w:b/>
                <w:sz w:val="24"/>
                <w:szCs w:val="24"/>
              </w:rPr>
              <w:t>955</w:t>
            </w:r>
          </w:p>
        </w:tc>
      </w:tr>
    </w:tbl>
    <w:p w14:paraId="7032CE2E" w14:textId="77777777" w:rsidR="0006022C" w:rsidRPr="004D08AD" w:rsidRDefault="0006022C" w:rsidP="00C6003D">
      <w:pPr>
        <w:spacing w:after="0" w:line="360" w:lineRule="auto"/>
        <w:jc w:val="both"/>
        <w:rPr>
          <w:rFonts w:cs="Times New Roman"/>
          <w:szCs w:val="24"/>
        </w:rPr>
      </w:pPr>
    </w:p>
    <w:p w14:paraId="681CB6DD" w14:textId="77777777" w:rsidR="0006022C" w:rsidRPr="004D08AD" w:rsidRDefault="0006022C" w:rsidP="00C6003D">
      <w:pPr>
        <w:spacing w:after="0" w:line="360" w:lineRule="auto"/>
        <w:jc w:val="both"/>
        <w:rPr>
          <w:rFonts w:cs="Times New Roman"/>
          <w:szCs w:val="24"/>
        </w:rPr>
      </w:pPr>
      <w:r w:rsidRPr="004D08AD">
        <w:rPr>
          <w:rFonts w:cs="Times New Roman"/>
          <w:szCs w:val="24"/>
        </w:rPr>
        <w:t>Podemos destacar:</w:t>
      </w:r>
    </w:p>
    <w:p w14:paraId="30A03BBD" w14:textId="77777777" w:rsidR="0006022C" w:rsidRPr="004D08AD" w:rsidRDefault="0006022C" w:rsidP="00C6003D">
      <w:pPr>
        <w:pStyle w:val="Prrafodelista"/>
        <w:numPr>
          <w:ilvl w:val="0"/>
          <w:numId w:val="16"/>
        </w:numPr>
        <w:spacing w:after="0" w:line="360" w:lineRule="auto"/>
        <w:jc w:val="both"/>
        <w:rPr>
          <w:rFonts w:cs="Times New Roman"/>
          <w:szCs w:val="24"/>
        </w:rPr>
      </w:pPr>
      <w:r w:rsidRPr="004D08AD">
        <w:rPr>
          <w:rFonts w:cs="Times New Roman"/>
          <w:szCs w:val="24"/>
        </w:rPr>
        <w:t xml:space="preserve">Sensibilización sobre la problemática de las muertes maternas infantiles debido al seguimiento continuo que brindan los padrinos y madrinas a las madres y los niños en situaciones de alto riesgo en las redes de servicios.   </w:t>
      </w:r>
    </w:p>
    <w:p w14:paraId="0E209A61" w14:textId="77777777" w:rsidR="0006022C" w:rsidRPr="004D08AD" w:rsidRDefault="0006022C" w:rsidP="00C6003D">
      <w:pPr>
        <w:pStyle w:val="Prrafodelista"/>
        <w:numPr>
          <w:ilvl w:val="0"/>
          <w:numId w:val="16"/>
        </w:numPr>
        <w:spacing w:after="0" w:line="360" w:lineRule="auto"/>
        <w:jc w:val="both"/>
        <w:rPr>
          <w:rFonts w:cs="Times New Roman"/>
          <w:szCs w:val="24"/>
        </w:rPr>
      </w:pPr>
      <w:r w:rsidRPr="004D08AD">
        <w:rPr>
          <w:rFonts w:cs="Times New Roman"/>
          <w:szCs w:val="24"/>
        </w:rPr>
        <w:t>Sensibilizar, empoderar, y capacitar a líderes comunitarios en Primera infancia.</w:t>
      </w:r>
    </w:p>
    <w:p w14:paraId="13CF311D" w14:textId="77777777" w:rsidR="0006022C" w:rsidRPr="004D08AD" w:rsidRDefault="0006022C" w:rsidP="00C6003D">
      <w:pPr>
        <w:spacing w:after="0" w:line="360" w:lineRule="auto"/>
        <w:jc w:val="both"/>
        <w:rPr>
          <w:rFonts w:cs="Times New Roman"/>
          <w:szCs w:val="24"/>
        </w:rPr>
      </w:pPr>
    </w:p>
    <w:p w14:paraId="0E9BF004" w14:textId="05F6629E" w:rsidR="0006022C" w:rsidRPr="004D08AD" w:rsidRDefault="000057A1" w:rsidP="00C6003D">
      <w:pPr>
        <w:pStyle w:val="Prrafodelista"/>
        <w:numPr>
          <w:ilvl w:val="0"/>
          <w:numId w:val="26"/>
        </w:numPr>
        <w:spacing w:before="100" w:after="0" w:line="360" w:lineRule="auto"/>
        <w:jc w:val="both"/>
        <w:rPr>
          <w:rFonts w:cs="Times New Roman"/>
          <w:b/>
          <w:szCs w:val="24"/>
        </w:rPr>
      </w:pPr>
      <w:r w:rsidRPr="004D08AD">
        <w:rPr>
          <w:rFonts w:cs="Times New Roman"/>
          <w:b/>
          <w:szCs w:val="24"/>
        </w:rPr>
        <w:t>Estimulación Temprana</w:t>
      </w:r>
    </w:p>
    <w:p w14:paraId="0F539210" w14:textId="77777777" w:rsidR="0006022C" w:rsidRPr="004D08AD" w:rsidRDefault="0006022C" w:rsidP="00C6003D">
      <w:pPr>
        <w:spacing w:after="0" w:line="360" w:lineRule="auto"/>
        <w:jc w:val="both"/>
        <w:rPr>
          <w:rFonts w:cs="Times New Roman"/>
          <w:szCs w:val="24"/>
        </w:rPr>
      </w:pPr>
      <w:r w:rsidRPr="004D08AD">
        <w:rPr>
          <w:rFonts w:cs="Times New Roman"/>
          <w:szCs w:val="24"/>
        </w:rPr>
        <w:t xml:space="preserve">En esta estrategia contamos con la atención a </w:t>
      </w:r>
      <w:r w:rsidRPr="004D08AD">
        <w:rPr>
          <w:rFonts w:cs="Times New Roman"/>
          <w:b/>
          <w:szCs w:val="24"/>
        </w:rPr>
        <w:t>71,992</w:t>
      </w:r>
      <w:r w:rsidRPr="004D08AD">
        <w:rPr>
          <w:rFonts w:cs="Times New Roman"/>
          <w:szCs w:val="24"/>
        </w:rPr>
        <w:t xml:space="preserve"> niños y niñas de los cuales 16,367 niños y niñas asisten a la sala de Estimulación Temprana de los </w:t>
      </w:r>
      <w:r w:rsidRPr="004D08AD">
        <w:rPr>
          <w:rFonts w:cs="Times New Roman"/>
          <w:b/>
          <w:szCs w:val="24"/>
        </w:rPr>
        <w:t xml:space="preserve">88 </w:t>
      </w:r>
      <w:r w:rsidRPr="004D08AD">
        <w:rPr>
          <w:rFonts w:cs="Times New Roman"/>
          <w:szCs w:val="24"/>
        </w:rPr>
        <w:t xml:space="preserve">centros que cuentan con la misma. </w:t>
      </w:r>
    </w:p>
    <w:tbl>
      <w:tblPr>
        <w:tblStyle w:val="Tablanormal2"/>
        <w:tblW w:w="5245" w:type="dxa"/>
        <w:jc w:val="center"/>
        <w:tblLook w:val="0420" w:firstRow="1" w:lastRow="0" w:firstColumn="0" w:lastColumn="0" w:noHBand="0" w:noVBand="1"/>
      </w:tblPr>
      <w:tblGrid>
        <w:gridCol w:w="1985"/>
        <w:gridCol w:w="3260"/>
      </w:tblGrid>
      <w:tr w:rsidR="004D08AD" w:rsidRPr="004D08AD" w14:paraId="6CAE4D0F" w14:textId="77777777" w:rsidTr="000057A1">
        <w:trPr>
          <w:cnfStyle w:val="100000000000" w:firstRow="1" w:lastRow="0" w:firstColumn="0" w:lastColumn="0" w:oddVBand="0" w:evenVBand="0" w:oddHBand="0" w:evenHBand="0" w:firstRowFirstColumn="0" w:firstRowLastColumn="0" w:lastRowFirstColumn="0" w:lastRowLastColumn="0"/>
          <w:trHeight w:val="20"/>
          <w:jc w:val="center"/>
        </w:trPr>
        <w:tc>
          <w:tcPr>
            <w:tcW w:w="1985" w:type="dxa"/>
            <w:shd w:val="clear" w:color="auto" w:fill="D9E2F3" w:themeFill="accent1" w:themeFillTint="33"/>
          </w:tcPr>
          <w:p w14:paraId="56BFFEE8" w14:textId="59200DFC" w:rsidR="0006022C" w:rsidRPr="004D08AD" w:rsidRDefault="000057A1" w:rsidP="00C6003D">
            <w:pPr>
              <w:spacing w:line="360" w:lineRule="auto"/>
              <w:jc w:val="both"/>
              <w:rPr>
                <w:rFonts w:ascii="Times New Roman" w:hAnsi="Times New Roman" w:cs="Times New Roman"/>
                <w:b w:val="0"/>
                <w:bCs w:val="0"/>
                <w:sz w:val="22"/>
                <w:szCs w:val="24"/>
              </w:rPr>
            </w:pPr>
            <w:r w:rsidRPr="004D08AD">
              <w:rPr>
                <w:rFonts w:ascii="Times New Roman" w:hAnsi="Times New Roman" w:cs="Times New Roman"/>
                <w:b w:val="0"/>
                <w:bCs w:val="0"/>
                <w:sz w:val="22"/>
                <w:szCs w:val="24"/>
              </w:rPr>
              <w:t>Regional</w:t>
            </w:r>
          </w:p>
        </w:tc>
        <w:tc>
          <w:tcPr>
            <w:tcW w:w="3260" w:type="dxa"/>
            <w:shd w:val="clear" w:color="auto" w:fill="D9E2F3" w:themeFill="accent1" w:themeFillTint="33"/>
            <w:hideMark/>
          </w:tcPr>
          <w:p w14:paraId="1EA2F56E" w14:textId="77777777" w:rsidR="0006022C" w:rsidRPr="004D08AD" w:rsidRDefault="0006022C" w:rsidP="00C6003D">
            <w:pPr>
              <w:spacing w:line="360" w:lineRule="auto"/>
              <w:jc w:val="center"/>
              <w:rPr>
                <w:rFonts w:ascii="Times New Roman" w:hAnsi="Times New Roman" w:cs="Times New Roman"/>
                <w:b w:val="0"/>
                <w:bCs w:val="0"/>
                <w:sz w:val="22"/>
                <w:szCs w:val="24"/>
              </w:rPr>
            </w:pPr>
            <w:r w:rsidRPr="004D08AD">
              <w:rPr>
                <w:rFonts w:ascii="Times New Roman" w:hAnsi="Times New Roman" w:cs="Times New Roman"/>
                <w:b w:val="0"/>
                <w:bCs w:val="0"/>
                <w:sz w:val="22"/>
                <w:szCs w:val="24"/>
              </w:rPr>
              <w:t>Cantidad de NN en Estimulación Temprana</w:t>
            </w:r>
          </w:p>
        </w:tc>
      </w:tr>
      <w:tr w:rsidR="004D08AD" w:rsidRPr="004D08AD" w14:paraId="239B5B52" w14:textId="77777777" w:rsidTr="000057A1">
        <w:trPr>
          <w:cnfStyle w:val="000000100000" w:firstRow="0" w:lastRow="0" w:firstColumn="0" w:lastColumn="0" w:oddVBand="0" w:evenVBand="0" w:oddHBand="1" w:evenHBand="0" w:firstRowFirstColumn="0" w:firstRowLastColumn="0" w:lastRowFirstColumn="0" w:lastRowLastColumn="0"/>
          <w:trHeight w:val="20"/>
          <w:jc w:val="center"/>
        </w:trPr>
        <w:tc>
          <w:tcPr>
            <w:tcW w:w="1985" w:type="dxa"/>
            <w:shd w:val="clear" w:color="auto" w:fill="auto"/>
            <w:vAlign w:val="bottom"/>
          </w:tcPr>
          <w:p w14:paraId="75CF18F4" w14:textId="77777777" w:rsidR="0006022C" w:rsidRPr="004D08AD" w:rsidRDefault="0006022C" w:rsidP="00C6003D">
            <w:pPr>
              <w:spacing w:line="360" w:lineRule="auto"/>
              <w:rPr>
                <w:rFonts w:ascii="Times New Roman" w:hAnsi="Times New Roman" w:cs="Times New Roman"/>
                <w:sz w:val="22"/>
                <w:szCs w:val="24"/>
              </w:rPr>
            </w:pPr>
            <w:r w:rsidRPr="004D08AD">
              <w:rPr>
                <w:rFonts w:ascii="Times New Roman" w:hAnsi="Times New Roman" w:cs="Times New Roman"/>
                <w:sz w:val="22"/>
                <w:szCs w:val="24"/>
              </w:rPr>
              <w:t xml:space="preserve">Este </w:t>
            </w:r>
          </w:p>
        </w:tc>
        <w:tc>
          <w:tcPr>
            <w:tcW w:w="3260" w:type="dxa"/>
            <w:shd w:val="clear" w:color="auto" w:fill="auto"/>
            <w:vAlign w:val="bottom"/>
          </w:tcPr>
          <w:p w14:paraId="24FD470C" w14:textId="77777777" w:rsidR="0006022C" w:rsidRPr="004D08AD" w:rsidRDefault="0006022C" w:rsidP="00C6003D">
            <w:pPr>
              <w:spacing w:line="360" w:lineRule="auto"/>
              <w:jc w:val="center"/>
              <w:rPr>
                <w:rFonts w:ascii="Times New Roman" w:hAnsi="Times New Roman" w:cs="Times New Roman"/>
                <w:sz w:val="22"/>
                <w:szCs w:val="24"/>
              </w:rPr>
            </w:pPr>
            <w:r w:rsidRPr="004D08AD">
              <w:rPr>
                <w:rFonts w:ascii="Times New Roman" w:hAnsi="Times New Roman" w:cs="Times New Roman"/>
                <w:sz w:val="22"/>
                <w:szCs w:val="24"/>
              </w:rPr>
              <w:t>8,083</w:t>
            </w:r>
          </w:p>
        </w:tc>
      </w:tr>
      <w:tr w:rsidR="004D08AD" w:rsidRPr="004D08AD" w14:paraId="66A3CE63" w14:textId="77777777" w:rsidTr="000057A1">
        <w:trPr>
          <w:trHeight w:val="20"/>
          <w:jc w:val="center"/>
        </w:trPr>
        <w:tc>
          <w:tcPr>
            <w:tcW w:w="1985" w:type="dxa"/>
            <w:shd w:val="clear" w:color="auto" w:fill="auto"/>
            <w:vAlign w:val="bottom"/>
          </w:tcPr>
          <w:p w14:paraId="1A0B28F7" w14:textId="571FDE52" w:rsidR="0006022C" w:rsidRPr="004D08AD" w:rsidRDefault="007A62FB" w:rsidP="00C6003D">
            <w:pPr>
              <w:spacing w:line="360" w:lineRule="auto"/>
              <w:rPr>
                <w:rFonts w:ascii="Times New Roman" w:hAnsi="Times New Roman" w:cs="Times New Roman"/>
                <w:sz w:val="22"/>
                <w:szCs w:val="24"/>
              </w:rPr>
            </w:pPr>
            <w:r w:rsidRPr="004D08AD">
              <w:rPr>
                <w:rFonts w:ascii="Times New Roman" w:hAnsi="Times New Roman" w:cs="Times New Roman"/>
                <w:sz w:val="22"/>
                <w:szCs w:val="24"/>
              </w:rPr>
              <w:t>Metropolitana</w:t>
            </w:r>
            <w:r w:rsidR="0006022C" w:rsidRPr="004D08AD">
              <w:rPr>
                <w:rFonts w:ascii="Times New Roman" w:hAnsi="Times New Roman" w:cs="Times New Roman"/>
                <w:sz w:val="22"/>
                <w:szCs w:val="24"/>
              </w:rPr>
              <w:t xml:space="preserve"> </w:t>
            </w:r>
          </w:p>
        </w:tc>
        <w:tc>
          <w:tcPr>
            <w:tcW w:w="3260" w:type="dxa"/>
            <w:shd w:val="clear" w:color="auto" w:fill="auto"/>
            <w:vAlign w:val="bottom"/>
          </w:tcPr>
          <w:p w14:paraId="392F4CD8" w14:textId="77777777" w:rsidR="0006022C" w:rsidRPr="004D08AD" w:rsidRDefault="0006022C" w:rsidP="00C6003D">
            <w:pPr>
              <w:spacing w:line="360" w:lineRule="auto"/>
              <w:jc w:val="center"/>
              <w:rPr>
                <w:rFonts w:ascii="Times New Roman" w:hAnsi="Times New Roman" w:cs="Times New Roman"/>
                <w:sz w:val="22"/>
                <w:szCs w:val="24"/>
              </w:rPr>
            </w:pPr>
            <w:r w:rsidRPr="004D08AD">
              <w:rPr>
                <w:rFonts w:ascii="Times New Roman" w:hAnsi="Times New Roman" w:cs="Times New Roman"/>
                <w:sz w:val="22"/>
                <w:szCs w:val="24"/>
              </w:rPr>
              <w:t>31,959</w:t>
            </w:r>
          </w:p>
        </w:tc>
      </w:tr>
      <w:tr w:rsidR="004D08AD" w:rsidRPr="004D08AD" w14:paraId="01CE5921" w14:textId="77777777" w:rsidTr="000057A1">
        <w:trPr>
          <w:cnfStyle w:val="000000100000" w:firstRow="0" w:lastRow="0" w:firstColumn="0" w:lastColumn="0" w:oddVBand="0" w:evenVBand="0" w:oddHBand="1" w:evenHBand="0" w:firstRowFirstColumn="0" w:firstRowLastColumn="0" w:lastRowFirstColumn="0" w:lastRowLastColumn="0"/>
          <w:trHeight w:val="20"/>
          <w:jc w:val="center"/>
        </w:trPr>
        <w:tc>
          <w:tcPr>
            <w:tcW w:w="1985" w:type="dxa"/>
            <w:shd w:val="clear" w:color="auto" w:fill="auto"/>
            <w:vAlign w:val="bottom"/>
          </w:tcPr>
          <w:p w14:paraId="35319697" w14:textId="77777777" w:rsidR="0006022C" w:rsidRPr="004D08AD" w:rsidRDefault="0006022C" w:rsidP="00C6003D">
            <w:pPr>
              <w:spacing w:line="360" w:lineRule="auto"/>
              <w:rPr>
                <w:rFonts w:ascii="Times New Roman" w:hAnsi="Times New Roman" w:cs="Times New Roman"/>
                <w:sz w:val="22"/>
                <w:szCs w:val="24"/>
              </w:rPr>
            </w:pPr>
            <w:r w:rsidRPr="004D08AD">
              <w:rPr>
                <w:rFonts w:ascii="Times New Roman" w:hAnsi="Times New Roman" w:cs="Times New Roman"/>
                <w:sz w:val="22"/>
                <w:szCs w:val="24"/>
              </w:rPr>
              <w:t>Norte Occidental</w:t>
            </w:r>
          </w:p>
        </w:tc>
        <w:tc>
          <w:tcPr>
            <w:tcW w:w="3260" w:type="dxa"/>
            <w:shd w:val="clear" w:color="auto" w:fill="auto"/>
            <w:vAlign w:val="bottom"/>
          </w:tcPr>
          <w:p w14:paraId="4A6AE48A" w14:textId="77777777" w:rsidR="0006022C" w:rsidRPr="004D08AD" w:rsidRDefault="0006022C" w:rsidP="00C6003D">
            <w:pPr>
              <w:spacing w:line="360" w:lineRule="auto"/>
              <w:jc w:val="center"/>
              <w:rPr>
                <w:rFonts w:ascii="Times New Roman" w:hAnsi="Times New Roman" w:cs="Times New Roman"/>
                <w:sz w:val="22"/>
                <w:szCs w:val="24"/>
              </w:rPr>
            </w:pPr>
            <w:r w:rsidRPr="004D08AD">
              <w:rPr>
                <w:rFonts w:ascii="Times New Roman" w:hAnsi="Times New Roman" w:cs="Times New Roman"/>
                <w:sz w:val="22"/>
                <w:szCs w:val="24"/>
              </w:rPr>
              <w:t>13,107</w:t>
            </w:r>
          </w:p>
        </w:tc>
      </w:tr>
      <w:tr w:rsidR="004D08AD" w:rsidRPr="004D08AD" w14:paraId="13F6BEC4" w14:textId="77777777" w:rsidTr="000057A1">
        <w:trPr>
          <w:trHeight w:val="20"/>
          <w:jc w:val="center"/>
        </w:trPr>
        <w:tc>
          <w:tcPr>
            <w:tcW w:w="1985" w:type="dxa"/>
            <w:shd w:val="clear" w:color="auto" w:fill="auto"/>
            <w:vAlign w:val="bottom"/>
          </w:tcPr>
          <w:p w14:paraId="643DF60B" w14:textId="77777777" w:rsidR="0006022C" w:rsidRPr="004D08AD" w:rsidRDefault="0006022C" w:rsidP="00C6003D">
            <w:pPr>
              <w:spacing w:line="360" w:lineRule="auto"/>
              <w:rPr>
                <w:rFonts w:ascii="Times New Roman" w:hAnsi="Times New Roman" w:cs="Times New Roman"/>
                <w:sz w:val="22"/>
                <w:szCs w:val="24"/>
              </w:rPr>
            </w:pPr>
            <w:r w:rsidRPr="004D08AD">
              <w:rPr>
                <w:rFonts w:ascii="Times New Roman" w:hAnsi="Times New Roman" w:cs="Times New Roman"/>
                <w:sz w:val="22"/>
                <w:szCs w:val="24"/>
              </w:rPr>
              <w:lastRenderedPageBreak/>
              <w:t xml:space="preserve">Norte Oriental </w:t>
            </w:r>
          </w:p>
        </w:tc>
        <w:tc>
          <w:tcPr>
            <w:tcW w:w="3260" w:type="dxa"/>
            <w:shd w:val="clear" w:color="auto" w:fill="auto"/>
            <w:vAlign w:val="bottom"/>
          </w:tcPr>
          <w:p w14:paraId="3814E089" w14:textId="77777777" w:rsidR="0006022C" w:rsidRPr="004D08AD" w:rsidRDefault="0006022C" w:rsidP="00C6003D">
            <w:pPr>
              <w:spacing w:line="360" w:lineRule="auto"/>
              <w:jc w:val="center"/>
              <w:rPr>
                <w:rFonts w:ascii="Times New Roman" w:hAnsi="Times New Roman" w:cs="Times New Roman"/>
                <w:sz w:val="22"/>
                <w:szCs w:val="24"/>
              </w:rPr>
            </w:pPr>
            <w:r w:rsidRPr="004D08AD">
              <w:rPr>
                <w:rFonts w:ascii="Times New Roman" w:hAnsi="Times New Roman" w:cs="Times New Roman"/>
                <w:sz w:val="22"/>
                <w:szCs w:val="24"/>
              </w:rPr>
              <w:t>6,998</w:t>
            </w:r>
          </w:p>
        </w:tc>
      </w:tr>
      <w:tr w:rsidR="004D08AD" w:rsidRPr="004D08AD" w14:paraId="6780FC04" w14:textId="77777777" w:rsidTr="000057A1">
        <w:trPr>
          <w:cnfStyle w:val="000000100000" w:firstRow="0" w:lastRow="0" w:firstColumn="0" w:lastColumn="0" w:oddVBand="0" w:evenVBand="0" w:oddHBand="1" w:evenHBand="0" w:firstRowFirstColumn="0" w:firstRowLastColumn="0" w:lastRowFirstColumn="0" w:lastRowLastColumn="0"/>
          <w:trHeight w:val="20"/>
          <w:jc w:val="center"/>
        </w:trPr>
        <w:tc>
          <w:tcPr>
            <w:tcW w:w="1985" w:type="dxa"/>
            <w:shd w:val="clear" w:color="auto" w:fill="auto"/>
            <w:vAlign w:val="bottom"/>
          </w:tcPr>
          <w:p w14:paraId="7C011441" w14:textId="77777777" w:rsidR="0006022C" w:rsidRPr="004D08AD" w:rsidRDefault="0006022C" w:rsidP="00C6003D">
            <w:pPr>
              <w:spacing w:line="360" w:lineRule="auto"/>
              <w:rPr>
                <w:rFonts w:ascii="Times New Roman" w:hAnsi="Times New Roman" w:cs="Times New Roman"/>
                <w:sz w:val="22"/>
                <w:szCs w:val="24"/>
              </w:rPr>
            </w:pPr>
            <w:r w:rsidRPr="004D08AD">
              <w:rPr>
                <w:rFonts w:ascii="Times New Roman" w:hAnsi="Times New Roman" w:cs="Times New Roman"/>
                <w:sz w:val="22"/>
                <w:szCs w:val="24"/>
              </w:rPr>
              <w:t>Sur</w:t>
            </w:r>
          </w:p>
        </w:tc>
        <w:tc>
          <w:tcPr>
            <w:tcW w:w="3260" w:type="dxa"/>
            <w:shd w:val="clear" w:color="auto" w:fill="auto"/>
            <w:vAlign w:val="bottom"/>
          </w:tcPr>
          <w:p w14:paraId="50730483" w14:textId="77777777" w:rsidR="0006022C" w:rsidRPr="004D08AD" w:rsidRDefault="0006022C" w:rsidP="00C6003D">
            <w:pPr>
              <w:spacing w:line="360" w:lineRule="auto"/>
              <w:jc w:val="center"/>
              <w:rPr>
                <w:rFonts w:ascii="Times New Roman" w:hAnsi="Times New Roman" w:cs="Times New Roman"/>
                <w:sz w:val="22"/>
                <w:szCs w:val="24"/>
              </w:rPr>
            </w:pPr>
            <w:r w:rsidRPr="004D08AD">
              <w:rPr>
                <w:rFonts w:ascii="Times New Roman" w:hAnsi="Times New Roman" w:cs="Times New Roman"/>
                <w:sz w:val="22"/>
                <w:szCs w:val="24"/>
              </w:rPr>
              <w:t>11,775</w:t>
            </w:r>
          </w:p>
        </w:tc>
      </w:tr>
      <w:tr w:rsidR="004D08AD" w:rsidRPr="004D08AD" w14:paraId="407E7AD0" w14:textId="77777777" w:rsidTr="000057A1">
        <w:trPr>
          <w:trHeight w:val="20"/>
          <w:jc w:val="center"/>
        </w:trPr>
        <w:tc>
          <w:tcPr>
            <w:tcW w:w="1985" w:type="dxa"/>
            <w:shd w:val="clear" w:color="auto" w:fill="auto"/>
            <w:vAlign w:val="bottom"/>
          </w:tcPr>
          <w:p w14:paraId="5A510AE8" w14:textId="77777777" w:rsidR="0006022C" w:rsidRPr="004D08AD" w:rsidRDefault="0006022C" w:rsidP="00C6003D">
            <w:pPr>
              <w:spacing w:line="360" w:lineRule="auto"/>
              <w:rPr>
                <w:rFonts w:ascii="Times New Roman" w:hAnsi="Times New Roman" w:cs="Times New Roman"/>
                <w:b/>
                <w:sz w:val="22"/>
                <w:szCs w:val="24"/>
              </w:rPr>
            </w:pPr>
            <w:r w:rsidRPr="004D08AD">
              <w:rPr>
                <w:rFonts w:ascii="Times New Roman" w:hAnsi="Times New Roman" w:cs="Times New Roman"/>
                <w:b/>
                <w:sz w:val="22"/>
                <w:szCs w:val="24"/>
              </w:rPr>
              <w:t>Total nivel nacional</w:t>
            </w:r>
          </w:p>
        </w:tc>
        <w:tc>
          <w:tcPr>
            <w:tcW w:w="3260" w:type="dxa"/>
            <w:shd w:val="clear" w:color="auto" w:fill="auto"/>
            <w:vAlign w:val="bottom"/>
          </w:tcPr>
          <w:p w14:paraId="721C3DDF" w14:textId="77777777" w:rsidR="0006022C" w:rsidRPr="004D08AD" w:rsidRDefault="0006022C" w:rsidP="00C6003D">
            <w:pPr>
              <w:spacing w:line="360" w:lineRule="auto"/>
              <w:jc w:val="center"/>
              <w:rPr>
                <w:rFonts w:ascii="Times New Roman" w:hAnsi="Times New Roman" w:cs="Times New Roman"/>
                <w:b/>
                <w:sz w:val="22"/>
                <w:szCs w:val="24"/>
              </w:rPr>
            </w:pPr>
            <w:r w:rsidRPr="004D08AD">
              <w:rPr>
                <w:rFonts w:ascii="Times New Roman" w:hAnsi="Times New Roman" w:cs="Times New Roman"/>
                <w:b/>
                <w:sz w:val="22"/>
                <w:szCs w:val="24"/>
              </w:rPr>
              <w:t>71,922</w:t>
            </w:r>
          </w:p>
        </w:tc>
      </w:tr>
    </w:tbl>
    <w:p w14:paraId="4F3A5F7E" w14:textId="77777777" w:rsidR="0006022C" w:rsidRPr="004D08AD" w:rsidRDefault="0006022C" w:rsidP="00C6003D">
      <w:pPr>
        <w:spacing w:after="0" w:line="360" w:lineRule="auto"/>
        <w:jc w:val="both"/>
        <w:rPr>
          <w:rFonts w:cs="Times New Roman"/>
          <w:szCs w:val="24"/>
          <w:lang w:val="es-UY"/>
        </w:rPr>
      </w:pPr>
    </w:p>
    <w:p w14:paraId="0D6E4E20" w14:textId="77777777" w:rsidR="0006022C" w:rsidRPr="004D08AD" w:rsidRDefault="0006022C" w:rsidP="00C6003D">
      <w:pPr>
        <w:spacing w:after="0" w:line="360" w:lineRule="auto"/>
        <w:jc w:val="both"/>
        <w:rPr>
          <w:rFonts w:cs="Times New Roman"/>
          <w:szCs w:val="24"/>
        </w:rPr>
      </w:pPr>
      <w:r w:rsidRPr="004D08AD">
        <w:rPr>
          <w:rFonts w:cs="Times New Roman"/>
          <w:szCs w:val="24"/>
        </w:rPr>
        <w:t>Durante el período del corriente año podemos destacar algunos logros como:</w:t>
      </w:r>
    </w:p>
    <w:p w14:paraId="5BB7E3EF" w14:textId="77777777" w:rsidR="0006022C" w:rsidRPr="004D08AD" w:rsidRDefault="0006022C" w:rsidP="00C6003D">
      <w:pPr>
        <w:spacing w:after="0" w:line="360" w:lineRule="auto"/>
        <w:jc w:val="both"/>
        <w:rPr>
          <w:rFonts w:cs="Times New Roman"/>
          <w:szCs w:val="24"/>
        </w:rPr>
      </w:pPr>
    </w:p>
    <w:p w14:paraId="38B03E83" w14:textId="77777777" w:rsidR="0006022C" w:rsidRPr="004D08AD" w:rsidRDefault="0006022C" w:rsidP="00C6003D">
      <w:pPr>
        <w:pStyle w:val="Prrafodelista"/>
        <w:numPr>
          <w:ilvl w:val="0"/>
          <w:numId w:val="12"/>
        </w:numPr>
        <w:spacing w:after="0" w:line="360" w:lineRule="auto"/>
        <w:jc w:val="both"/>
        <w:rPr>
          <w:rFonts w:cs="Times New Roman"/>
          <w:szCs w:val="24"/>
        </w:rPr>
      </w:pPr>
      <w:r w:rsidRPr="004D08AD">
        <w:rPr>
          <w:rFonts w:cs="Times New Roman"/>
          <w:szCs w:val="24"/>
        </w:rPr>
        <w:t>Empoderamiento de las familias sobre la importancia de la Estimulación Temprana</w:t>
      </w:r>
    </w:p>
    <w:p w14:paraId="5C5AF6A3" w14:textId="77777777" w:rsidR="0006022C" w:rsidRPr="004D08AD" w:rsidRDefault="0006022C" w:rsidP="00C6003D">
      <w:pPr>
        <w:pStyle w:val="Prrafodelista"/>
        <w:numPr>
          <w:ilvl w:val="0"/>
          <w:numId w:val="12"/>
        </w:numPr>
        <w:spacing w:after="0" w:line="360" w:lineRule="auto"/>
        <w:jc w:val="both"/>
        <w:rPr>
          <w:rFonts w:cs="Times New Roman"/>
          <w:szCs w:val="24"/>
        </w:rPr>
      </w:pPr>
      <w:r w:rsidRPr="004D08AD">
        <w:rPr>
          <w:rFonts w:cs="Times New Roman"/>
          <w:szCs w:val="24"/>
        </w:rPr>
        <w:t xml:space="preserve">Evidencia y testimonios por parte de las familias de los progresos significativos en sus hijos luego de la realización de los ejercicios en sala. Los padres reconocen la importancia de las áreas del desarrollo del NN.   </w:t>
      </w:r>
    </w:p>
    <w:p w14:paraId="28B4BD42" w14:textId="77777777" w:rsidR="0006022C" w:rsidRPr="004D08AD" w:rsidRDefault="0006022C" w:rsidP="00C6003D">
      <w:pPr>
        <w:pStyle w:val="Prrafodelista"/>
        <w:numPr>
          <w:ilvl w:val="0"/>
          <w:numId w:val="12"/>
        </w:numPr>
        <w:spacing w:after="0" w:line="360" w:lineRule="auto"/>
        <w:jc w:val="both"/>
        <w:rPr>
          <w:rFonts w:cs="Times New Roman"/>
          <w:szCs w:val="24"/>
        </w:rPr>
      </w:pPr>
      <w:r w:rsidRPr="004D08AD">
        <w:rPr>
          <w:rFonts w:cs="Times New Roman"/>
          <w:szCs w:val="24"/>
        </w:rPr>
        <w:t>Madres reconocen la importancia de la lactancia materna y la higiene para la salud de sus hijos.</w:t>
      </w:r>
    </w:p>
    <w:p w14:paraId="38CD51FC" w14:textId="77777777" w:rsidR="0006022C" w:rsidRPr="004D08AD" w:rsidRDefault="0006022C" w:rsidP="00C6003D">
      <w:pPr>
        <w:pStyle w:val="Prrafodelista"/>
        <w:numPr>
          <w:ilvl w:val="0"/>
          <w:numId w:val="12"/>
        </w:numPr>
        <w:spacing w:after="0" w:line="360" w:lineRule="auto"/>
        <w:jc w:val="both"/>
        <w:rPr>
          <w:rFonts w:cs="Times New Roman"/>
          <w:szCs w:val="24"/>
        </w:rPr>
      </w:pPr>
      <w:r w:rsidRPr="004D08AD">
        <w:rPr>
          <w:rFonts w:cs="Times New Roman"/>
          <w:szCs w:val="24"/>
        </w:rPr>
        <w:t xml:space="preserve">Detención oportuna de condiciones especiales en las áreas: Auditivas, sensoriales, motoras, entre otros. </w:t>
      </w:r>
    </w:p>
    <w:p w14:paraId="37CF158D" w14:textId="77777777" w:rsidR="0006022C" w:rsidRPr="004D08AD" w:rsidRDefault="0006022C" w:rsidP="00C6003D">
      <w:pPr>
        <w:pStyle w:val="Prrafodelista"/>
        <w:numPr>
          <w:ilvl w:val="0"/>
          <w:numId w:val="12"/>
        </w:numPr>
        <w:spacing w:after="0" w:line="360" w:lineRule="auto"/>
        <w:jc w:val="both"/>
        <w:rPr>
          <w:rFonts w:cs="Times New Roman"/>
          <w:szCs w:val="24"/>
        </w:rPr>
      </w:pPr>
      <w:r w:rsidRPr="004D08AD">
        <w:rPr>
          <w:rFonts w:cs="Times New Roman"/>
          <w:szCs w:val="24"/>
        </w:rPr>
        <w:t>Mejoras significativas en la población con discapacidad.</w:t>
      </w:r>
    </w:p>
    <w:p w14:paraId="1E7A965F" w14:textId="77777777" w:rsidR="0006022C" w:rsidRPr="004D08AD" w:rsidRDefault="0006022C" w:rsidP="00C6003D">
      <w:pPr>
        <w:pStyle w:val="Prrafodelista"/>
        <w:numPr>
          <w:ilvl w:val="0"/>
          <w:numId w:val="12"/>
        </w:numPr>
        <w:spacing w:after="0" w:line="360" w:lineRule="auto"/>
        <w:jc w:val="both"/>
        <w:rPr>
          <w:rFonts w:cs="Times New Roman"/>
          <w:szCs w:val="24"/>
        </w:rPr>
      </w:pPr>
      <w:r w:rsidRPr="004D08AD">
        <w:rPr>
          <w:rFonts w:cs="Times New Roman"/>
          <w:szCs w:val="24"/>
        </w:rPr>
        <w:t>La integración de las familias a la sala de estimulación temprana</w:t>
      </w:r>
    </w:p>
    <w:p w14:paraId="5FE76D50" w14:textId="77777777" w:rsidR="0006022C" w:rsidRPr="004D08AD" w:rsidRDefault="0006022C" w:rsidP="00C6003D">
      <w:pPr>
        <w:spacing w:after="0" w:line="360" w:lineRule="auto"/>
        <w:jc w:val="both"/>
        <w:rPr>
          <w:rFonts w:cs="Times New Roman"/>
          <w:szCs w:val="24"/>
        </w:rPr>
      </w:pPr>
    </w:p>
    <w:p w14:paraId="4C5975BF" w14:textId="77777777" w:rsidR="0006022C" w:rsidRPr="004D08AD" w:rsidRDefault="0006022C" w:rsidP="00C6003D">
      <w:pPr>
        <w:spacing w:after="0" w:line="360" w:lineRule="auto"/>
        <w:jc w:val="both"/>
        <w:rPr>
          <w:rFonts w:cs="Times New Roman"/>
          <w:szCs w:val="24"/>
        </w:rPr>
      </w:pPr>
      <w:r w:rsidRPr="004D08AD">
        <w:rPr>
          <w:rFonts w:cs="Times New Roman"/>
          <w:noProof/>
          <w:szCs w:val="24"/>
          <w:lang w:eastAsia="es-DO"/>
        </w:rPr>
        <w:drawing>
          <wp:inline distT="0" distB="0" distL="0" distR="0" wp14:anchorId="4326870E" wp14:editId="3817FF20">
            <wp:extent cx="5296619" cy="30353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1899"/>
                    <a:stretch/>
                  </pic:blipFill>
                  <pic:spPr bwMode="auto">
                    <a:xfrm>
                      <a:off x="0" y="0"/>
                      <a:ext cx="5297478" cy="3035792"/>
                    </a:xfrm>
                    <a:prstGeom prst="rect">
                      <a:avLst/>
                    </a:prstGeom>
                    <a:ln>
                      <a:noFill/>
                    </a:ln>
                    <a:extLst>
                      <a:ext uri="{53640926-AAD7-44D8-BBD7-CCE9431645EC}">
                        <a14:shadowObscured xmlns:a14="http://schemas.microsoft.com/office/drawing/2010/main"/>
                      </a:ext>
                    </a:extLst>
                  </pic:spPr>
                </pic:pic>
              </a:graphicData>
            </a:graphic>
          </wp:inline>
        </w:drawing>
      </w:r>
    </w:p>
    <w:p w14:paraId="1F06F881" w14:textId="77777777" w:rsidR="0006022C" w:rsidRPr="004D08AD" w:rsidRDefault="0006022C" w:rsidP="00C6003D">
      <w:pPr>
        <w:spacing w:after="0" w:line="360" w:lineRule="auto"/>
        <w:jc w:val="both"/>
        <w:rPr>
          <w:rFonts w:cs="Times New Roman"/>
          <w:szCs w:val="24"/>
        </w:rPr>
      </w:pPr>
    </w:p>
    <w:p w14:paraId="43FE52ED" w14:textId="2F04D2A9" w:rsidR="0006022C" w:rsidRPr="004D08AD" w:rsidRDefault="000057A1" w:rsidP="00C6003D">
      <w:pPr>
        <w:pStyle w:val="Prrafodelista"/>
        <w:numPr>
          <w:ilvl w:val="0"/>
          <w:numId w:val="26"/>
        </w:numPr>
        <w:spacing w:before="100" w:after="0" w:line="360" w:lineRule="auto"/>
        <w:jc w:val="both"/>
        <w:rPr>
          <w:rFonts w:cs="Times New Roman"/>
          <w:b/>
          <w:szCs w:val="24"/>
        </w:rPr>
      </w:pPr>
      <w:r w:rsidRPr="004D08AD">
        <w:rPr>
          <w:rFonts w:cs="Times New Roman"/>
          <w:b/>
          <w:szCs w:val="24"/>
        </w:rPr>
        <w:lastRenderedPageBreak/>
        <w:t xml:space="preserve">Educación Inicial </w:t>
      </w:r>
    </w:p>
    <w:p w14:paraId="0EC03A13" w14:textId="77777777" w:rsidR="0006022C" w:rsidRPr="004D08AD" w:rsidRDefault="0006022C" w:rsidP="00C6003D">
      <w:pPr>
        <w:spacing w:after="0" w:line="360" w:lineRule="auto"/>
        <w:jc w:val="both"/>
        <w:rPr>
          <w:rFonts w:cs="Times New Roman"/>
          <w:szCs w:val="24"/>
        </w:rPr>
      </w:pPr>
      <w:r w:rsidRPr="004D08AD">
        <w:rPr>
          <w:rFonts w:cs="Times New Roman"/>
          <w:szCs w:val="24"/>
        </w:rPr>
        <w:t xml:space="preserve">En esta estrategia contamos con la atención de </w:t>
      </w:r>
      <w:r w:rsidRPr="004D08AD">
        <w:rPr>
          <w:rFonts w:cs="Times New Roman"/>
          <w:b/>
          <w:szCs w:val="24"/>
        </w:rPr>
        <w:t>48,999</w:t>
      </w:r>
      <w:r w:rsidRPr="004D08AD">
        <w:rPr>
          <w:rFonts w:cs="Times New Roman"/>
          <w:szCs w:val="24"/>
        </w:rPr>
        <w:t xml:space="preserve"> niños y niñas de los cuales 11,760 concurren a la sala de Educación Inicial de los 103 centros que cuenta la misma. En el inicio del período escolar hemos articulado con el MINERD y garantizado la entrada de </w:t>
      </w:r>
      <w:r w:rsidRPr="004D08AD">
        <w:rPr>
          <w:rFonts w:cs="Times New Roman"/>
          <w:b/>
          <w:szCs w:val="24"/>
        </w:rPr>
        <w:t xml:space="preserve">26,206 </w:t>
      </w:r>
      <w:r w:rsidRPr="004D08AD">
        <w:rPr>
          <w:rFonts w:cs="Times New Roman"/>
          <w:szCs w:val="24"/>
        </w:rPr>
        <w:t xml:space="preserve">niños y niñas al grado pre primario. </w:t>
      </w:r>
    </w:p>
    <w:p w14:paraId="7F80948F" w14:textId="77777777" w:rsidR="0006022C" w:rsidRPr="004D08AD" w:rsidRDefault="0006022C" w:rsidP="00C6003D">
      <w:pPr>
        <w:spacing w:after="0" w:line="360" w:lineRule="auto"/>
        <w:jc w:val="both"/>
        <w:rPr>
          <w:rFonts w:cs="Times New Roman"/>
          <w:szCs w:val="24"/>
        </w:rPr>
      </w:pPr>
    </w:p>
    <w:tbl>
      <w:tblPr>
        <w:tblStyle w:val="Tablanormal2"/>
        <w:tblW w:w="5245" w:type="dxa"/>
        <w:jc w:val="center"/>
        <w:tblLook w:val="0420" w:firstRow="1" w:lastRow="0" w:firstColumn="0" w:lastColumn="0" w:noHBand="0" w:noVBand="1"/>
      </w:tblPr>
      <w:tblGrid>
        <w:gridCol w:w="1985"/>
        <w:gridCol w:w="3260"/>
      </w:tblGrid>
      <w:tr w:rsidR="004D08AD" w:rsidRPr="004D08AD" w14:paraId="3554F0CE" w14:textId="77777777" w:rsidTr="0006022C">
        <w:trPr>
          <w:cnfStyle w:val="100000000000" w:firstRow="1" w:lastRow="0" w:firstColumn="0" w:lastColumn="0" w:oddVBand="0" w:evenVBand="0" w:oddHBand="0" w:evenHBand="0" w:firstRowFirstColumn="0" w:firstRowLastColumn="0" w:lastRowFirstColumn="0" w:lastRowLastColumn="0"/>
          <w:trHeight w:val="786"/>
          <w:jc w:val="center"/>
        </w:trPr>
        <w:tc>
          <w:tcPr>
            <w:tcW w:w="1985" w:type="dxa"/>
            <w:shd w:val="clear" w:color="auto" w:fill="D9E2F3" w:themeFill="accent1" w:themeFillTint="33"/>
          </w:tcPr>
          <w:p w14:paraId="02D031DB" w14:textId="255E27E1" w:rsidR="0006022C" w:rsidRPr="004D08AD" w:rsidRDefault="000057A1" w:rsidP="00C6003D">
            <w:pPr>
              <w:spacing w:line="360" w:lineRule="auto"/>
              <w:jc w:val="both"/>
              <w:rPr>
                <w:rFonts w:ascii="Times New Roman" w:hAnsi="Times New Roman" w:cs="Times New Roman"/>
                <w:bCs w:val="0"/>
                <w:sz w:val="24"/>
                <w:szCs w:val="24"/>
              </w:rPr>
            </w:pPr>
            <w:r w:rsidRPr="004D08AD">
              <w:rPr>
                <w:rFonts w:ascii="Times New Roman" w:hAnsi="Times New Roman" w:cs="Times New Roman"/>
                <w:bCs w:val="0"/>
                <w:sz w:val="24"/>
                <w:szCs w:val="24"/>
              </w:rPr>
              <w:t>Regional</w:t>
            </w:r>
          </w:p>
        </w:tc>
        <w:tc>
          <w:tcPr>
            <w:tcW w:w="3260" w:type="dxa"/>
            <w:shd w:val="clear" w:color="auto" w:fill="D9E2F3" w:themeFill="accent1" w:themeFillTint="33"/>
            <w:hideMark/>
          </w:tcPr>
          <w:p w14:paraId="08155470" w14:textId="23FD0E30" w:rsidR="0006022C" w:rsidRPr="004D08AD" w:rsidRDefault="0006022C" w:rsidP="000057A1">
            <w:pPr>
              <w:spacing w:line="360" w:lineRule="auto"/>
              <w:jc w:val="center"/>
              <w:rPr>
                <w:rFonts w:ascii="Times New Roman" w:hAnsi="Times New Roman" w:cs="Times New Roman"/>
                <w:bCs w:val="0"/>
                <w:sz w:val="24"/>
                <w:szCs w:val="24"/>
              </w:rPr>
            </w:pPr>
            <w:r w:rsidRPr="004D08AD">
              <w:rPr>
                <w:rFonts w:ascii="Times New Roman" w:hAnsi="Times New Roman" w:cs="Times New Roman"/>
                <w:bCs w:val="0"/>
                <w:sz w:val="24"/>
                <w:szCs w:val="24"/>
              </w:rPr>
              <w:t xml:space="preserve">Cantidad de </w:t>
            </w:r>
            <w:r w:rsidR="000057A1" w:rsidRPr="004D08AD">
              <w:rPr>
                <w:rFonts w:ascii="Times New Roman" w:hAnsi="Times New Roman" w:cs="Times New Roman"/>
                <w:bCs w:val="0"/>
                <w:sz w:val="24"/>
                <w:szCs w:val="24"/>
              </w:rPr>
              <w:t>niños y niñas</w:t>
            </w:r>
            <w:r w:rsidRPr="004D08AD">
              <w:rPr>
                <w:rFonts w:ascii="Times New Roman" w:hAnsi="Times New Roman" w:cs="Times New Roman"/>
                <w:bCs w:val="0"/>
                <w:sz w:val="24"/>
                <w:szCs w:val="24"/>
              </w:rPr>
              <w:t xml:space="preserve"> en Estimulación Temprana</w:t>
            </w:r>
          </w:p>
        </w:tc>
      </w:tr>
      <w:tr w:rsidR="0006022C" w:rsidRPr="004D08AD" w14:paraId="70215E08"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16A6EE70"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Este </w:t>
            </w:r>
          </w:p>
        </w:tc>
        <w:tc>
          <w:tcPr>
            <w:tcW w:w="3260" w:type="dxa"/>
            <w:shd w:val="clear" w:color="auto" w:fill="auto"/>
            <w:vAlign w:val="bottom"/>
          </w:tcPr>
          <w:p w14:paraId="1D160097"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6,342</w:t>
            </w:r>
          </w:p>
        </w:tc>
      </w:tr>
      <w:tr w:rsidR="0006022C" w:rsidRPr="004D08AD" w14:paraId="79E14B73" w14:textId="77777777" w:rsidTr="0006022C">
        <w:trPr>
          <w:trHeight w:val="274"/>
          <w:jc w:val="center"/>
        </w:trPr>
        <w:tc>
          <w:tcPr>
            <w:tcW w:w="1985" w:type="dxa"/>
            <w:shd w:val="clear" w:color="auto" w:fill="auto"/>
            <w:vAlign w:val="bottom"/>
          </w:tcPr>
          <w:p w14:paraId="4B2151CD" w14:textId="41388215" w:rsidR="0006022C" w:rsidRPr="004D08AD" w:rsidRDefault="007A62FB"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Metropolitana</w:t>
            </w:r>
            <w:r w:rsidR="0006022C" w:rsidRPr="004D08AD">
              <w:rPr>
                <w:rFonts w:ascii="Times New Roman" w:hAnsi="Times New Roman" w:cs="Times New Roman"/>
                <w:sz w:val="24"/>
                <w:szCs w:val="24"/>
              </w:rPr>
              <w:t xml:space="preserve"> </w:t>
            </w:r>
          </w:p>
        </w:tc>
        <w:tc>
          <w:tcPr>
            <w:tcW w:w="3260" w:type="dxa"/>
            <w:shd w:val="clear" w:color="auto" w:fill="auto"/>
            <w:vAlign w:val="bottom"/>
          </w:tcPr>
          <w:p w14:paraId="584C157D"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21,304</w:t>
            </w:r>
          </w:p>
        </w:tc>
      </w:tr>
      <w:tr w:rsidR="0006022C" w:rsidRPr="004D08AD" w14:paraId="0614D41C"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53188252"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Norte Occidental</w:t>
            </w:r>
          </w:p>
        </w:tc>
        <w:tc>
          <w:tcPr>
            <w:tcW w:w="3260" w:type="dxa"/>
            <w:shd w:val="clear" w:color="auto" w:fill="auto"/>
            <w:vAlign w:val="bottom"/>
          </w:tcPr>
          <w:p w14:paraId="6E4C7441"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9,728</w:t>
            </w:r>
          </w:p>
        </w:tc>
      </w:tr>
      <w:tr w:rsidR="0006022C" w:rsidRPr="004D08AD" w14:paraId="54B69793" w14:textId="77777777" w:rsidTr="0006022C">
        <w:trPr>
          <w:trHeight w:val="274"/>
          <w:jc w:val="center"/>
        </w:trPr>
        <w:tc>
          <w:tcPr>
            <w:tcW w:w="1985" w:type="dxa"/>
            <w:shd w:val="clear" w:color="auto" w:fill="auto"/>
            <w:vAlign w:val="bottom"/>
          </w:tcPr>
          <w:p w14:paraId="6819D843"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 xml:space="preserve">Norte Oriental </w:t>
            </w:r>
          </w:p>
        </w:tc>
        <w:tc>
          <w:tcPr>
            <w:tcW w:w="3260" w:type="dxa"/>
            <w:shd w:val="clear" w:color="auto" w:fill="auto"/>
            <w:vAlign w:val="bottom"/>
          </w:tcPr>
          <w:p w14:paraId="428A74FB"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4,392</w:t>
            </w:r>
          </w:p>
        </w:tc>
      </w:tr>
      <w:tr w:rsidR="0006022C" w:rsidRPr="004D08AD" w14:paraId="1D168978"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985" w:type="dxa"/>
            <w:shd w:val="clear" w:color="auto" w:fill="auto"/>
            <w:vAlign w:val="bottom"/>
          </w:tcPr>
          <w:p w14:paraId="7BE1CCCC"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Sur</w:t>
            </w:r>
          </w:p>
        </w:tc>
        <w:tc>
          <w:tcPr>
            <w:tcW w:w="3260" w:type="dxa"/>
            <w:shd w:val="clear" w:color="auto" w:fill="auto"/>
            <w:vAlign w:val="bottom"/>
          </w:tcPr>
          <w:p w14:paraId="207AAB9E" w14:textId="77777777" w:rsidR="0006022C" w:rsidRPr="004D08AD" w:rsidRDefault="0006022C" w:rsidP="00C6003D">
            <w:pPr>
              <w:spacing w:line="360" w:lineRule="auto"/>
              <w:jc w:val="center"/>
              <w:rPr>
                <w:rFonts w:ascii="Times New Roman" w:hAnsi="Times New Roman" w:cs="Times New Roman"/>
                <w:sz w:val="24"/>
                <w:szCs w:val="24"/>
              </w:rPr>
            </w:pPr>
            <w:r w:rsidRPr="004D08AD">
              <w:rPr>
                <w:rFonts w:ascii="Times New Roman" w:hAnsi="Times New Roman" w:cs="Times New Roman"/>
                <w:sz w:val="24"/>
                <w:szCs w:val="24"/>
              </w:rPr>
              <w:t>7,233</w:t>
            </w:r>
          </w:p>
        </w:tc>
      </w:tr>
      <w:tr w:rsidR="0006022C" w:rsidRPr="004D08AD" w14:paraId="074CD4EF" w14:textId="77777777" w:rsidTr="0006022C">
        <w:trPr>
          <w:trHeight w:val="274"/>
          <w:jc w:val="center"/>
        </w:trPr>
        <w:tc>
          <w:tcPr>
            <w:tcW w:w="1985" w:type="dxa"/>
            <w:shd w:val="clear" w:color="auto" w:fill="auto"/>
            <w:vAlign w:val="bottom"/>
          </w:tcPr>
          <w:p w14:paraId="04A4757F" w14:textId="77777777" w:rsidR="0006022C" w:rsidRPr="004D08AD" w:rsidRDefault="0006022C" w:rsidP="00C6003D">
            <w:pPr>
              <w:spacing w:line="360" w:lineRule="auto"/>
              <w:rPr>
                <w:rFonts w:ascii="Times New Roman" w:hAnsi="Times New Roman" w:cs="Times New Roman"/>
                <w:b/>
                <w:sz w:val="24"/>
                <w:szCs w:val="24"/>
              </w:rPr>
            </w:pPr>
            <w:r w:rsidRPr="004D08AD">
              <w:rPr>
                <w:rFonts w:ascii="Times New Roman" w:hAnsi="Times New Roman" w:cs="Times New Roman"/>
                <w:b/>
                <w:sz w:val="24"/>
                <w:szCs w:val="24"/>
              </w:rPr>
              <w:t>Total nivel nacional</w:t>
            </w:r>
          </w:p>
        </w:tc>
        <w:tc>
          <w:tcPr>
            <w:tcW w:w="3260" w:type="dxa"/>
            <w:shd w:val="clear" w:color="auto" w:fill="auto"/>
            <w:vAlign w:val="bottom"/>
          </w:tcPr>
          <w:p w14:paraId="343C45C1" w14:textId="77777777" w:rsidR="0006022C" w:rsidRPr="004D08AD" w:rsidRDefault="0006022C" w:rsidP="00C6003D">
            <w:pPr>
              <w:spacing w:line="360" w:lineRule="auto"/>
              <w:jc w:val="center"/>
              <w:rPr>
                <w:rFonts w:ascii="Times New Roman" w:hAnsi="Times New Roman" w:cs="Times New Roman"/>
                <w:b/>
                <w:sz w:val="24"/>
                <w:szCs w:val="24"/>
              </w:rPr>
            </w:pPr>
            <w:r w:rsidRPr="004D08AD">
              <w:rPr>
                <w:rFonts w:ascii="Times New Roman" w:hAnsi="Times New Roman" w:cs="Times New Roman"/>
                <w:b/>
                <w:sz w:val="24"/>
                <w:szCs w:val="24"/>
              </w:rPr>
              <w:t>48,999</w:t>
            </w:r>
          </w:p>
        </w:tc>
      </w:tr>
    </w:tbl>
    <w:p w14:paraId="299183CE" w14:textId="77777777" w:rsidR="0006022C" w:rsidRPr="004D08AD" w:rsidRDefault="0006022C" w:rsidP="00C6003D">
      <w:pPr>
        <w:spacing w:after="0" w:line="360" w:lineRule="auto"/>
        <w:jc w:val="both"/>
        <w:rPr>
          <w:rFonts w:cs="Times New Roman"/>
          <w:szCs w:val="24"/>
        </w:rPr>
      </w:pPr>
    </w:p>
    <w:p w14:paraId="4E7A4B67" w14:textId="77777777" w:rsidR="0006022C" w:rsidRPr="004D08AD" w:rsidRDefault="0006022C" w:rsidP="00C6003D">
      <w:pPr>
        <w:spacing w:after="0" w:line="360" w:lineRule="auto"/>
        <w:jc w:val="both"/>
        <w:rPr>
          <w:rFonts w:cs="Times New Roman"/>
          <w:szCs w:val="24"/>
        </w:rPr>
      </w:pPr>
      <w:r w:rsidRPr="004D08AD">
        <w:rPr>
          <w:rFonts w:cs="Times New Roman"/>
          <w:szCs w:val="24"/>
        </w:rPr>
        <w:t>Durante el 2019 podemos destacar:</w:t>
      </w:r>
    </w:p>
    <w:p w14:paraId="44AB98E4" w14:textId="77777777" w:rsidR="0006022C" w:rsidRPr="004D08AD" w:rsidRDefault="0006022C" w:rsidP="00C6003D">
      <w:pPr>
        <w:pStyle w:val="Prrafodelista"/>
        <w:numPr>
          <w:ilvl w:val="0"/>
          <w:numId w:val="25"/>
        </w:numPr>
        <w:spacing w:after="0" w:line="360" w:lineRule="auto"/>
        <w:contextualSpacing w:val="0"/>
        <w:jc w:val="both"/>
        <w:rPr>
          <w:rFonts w:cs="Times New Roman"/>
          <w:szCs w:val="24"/>
        </w:rPr>
      </w:pPr>
      <w:r w:rsidRPr="004D08AD">
        <w:rPr>
          <w:rFonts w:cs="Times New Roman"/>
          <w:szCs w:val="24"/>
        </w:rPr>
        <w:t>Amplio nivel de creatividad del equipo educativo para el desarrollo de actividades que promueven el reciclaje.</w:t>
      </w:r>
    </w:p>
    <w:p w14:paraId="061540F1" w14:textId="77777777" w:rsidR="0006022C" w:rsidRPr="004D08AD" w:rsidRDefault="0006022C" w:rsidP="00C6003D">
      <w:pPr>
        <w:pStyle w:val="Prrafodelista"/>
        <w:numPr>
          <w:ilvl w:val="0"/>
          <w:numId w:val="25"/>
        </w:numPr>
        <w:spacing w:after="0" w:line="360" w:lineRule="auto"/>
        <w:contextualSpacing w:val="0"/>
        <w:jc w:val="both"/>
        <w:rPr>
          <w:rFonts w:cs="Times New Roman"/>
          <w:szCs w:val="24"/>
        </w:rPr>
      </w:pPr>
      <w:r w:rsidRPr="004D08AD">
        <w:rPr>
          <w:rFonts w:cs="Times New Roman"/>
          <w:szCs w:val="24"/>
        </w:rPr>
        <w:t xml:space="preserve">Mayor compromiso de los padres llevando los NNs a la Sala. </w:t>
      </w:r>
    </w:p>
    <w:p w14:paraId="7869166B" w14:textId="77777777" w:rsidR="0006022C" w:rsidRPr="004D08AD" w:rsidRDefault="0006022C" w:rsidP="00C6003D">
      <w:pPr>
        <w:pStyle w:val="Prrafodelista"/>
        <w:numPr>
          <w:ilvl w:val="0"/>
          <w:numId w:val="25"/>
        </w:numPr>
        <w:spacing w:after="0" w:line="360" w:lineRule="auto"/>
        <w:contextualSpacing w:val="0"/>
        <w:jc w:val="both"/>
        <w:rPr>
          <w:rFonts w:cs="Times New Roman"/>
          <w:szCs w:val="24"/>
        </w:rPr>
      </w:pPr>
      <w:r w:rsidRPr="004D08AD">
        <w:rPr>
          <w:rFonts w:cs="Times New Roman"/>
          <w:szCs w:val="24"/>
        </w:rPr>
        <w:t>Seguimiento de los padres a las actividades llevadas a cabo en las salas con los niños y niñas para su desarrollo, en sus hogares.</w:t>
      </w:r>
    </w:p>
    <w:p w14:paraId="728E01E7" w14:textId="77777777" w:rsidR="0006022C" w:rsidRPr="004D08AD" w:rsidRDefault="0006022C" w:rsidP="00C6003D">
      <w:pPr>
        <w:pStyle w:val="Prrafodelista"/>
        <w:numPr>
          <w:ilvl w:val="0"/>
          <w:numId w:val="13"/>
        </w:numPr>
        <w:spacing w:after="0" w:line="360" w:lineRule="auto"/>
        <w:jc w:val="both"/>
        <w:rPr>
          <w:rFonts w:cs="Times New Roman"/>
          <w:szCs w:val="24"/>
        </w:rPr>
      </w:pPr>
      <w:r w:rsidRPr="004D08AD">
        <w:rPr>
          <w:rFonts w:cs="Times New Roman"/>
          <w:szCs w:val="24"/>
        </w:rPr>
        <w:t xml:space="preserve">Reconocimiento de las docentes del MINERD: los niños y niñas que pasaron al grado pre primario muestran mejor adaptación al contexto escolar, se habitúan a las rutinas de forma más eficaz y feliz, además de iniciar el proceso escolar con una base más firme que los diferencia de los no que no han participado del Programa. </w:t>
      </w:r>
    </w:p>
    <w:p w14:paraId="4CEBDEA6" w14:textId="77777777" w:rsidR="0006022C" w:rsidRPr="004D08AD" w:rsidRDefault="0006022C" w:rsidP="00C6003D">
      <w:pPr>
        <w:pStyle w:val="Prrafodelista"/>
        <w:numPr>
          <w:ilvl w:val="0"/>
          <w:numId w:val="13"/>
        </w:numPr>
        <w:spacing w:after="0" w:line="360" w:lineRule="auto"/>
        <w:jc w:val="both"/>
        <w:rPr>
          <w:rFonts w:cs="Times New Roman"/>
          <w:szCs w:val="24"/>
        </w:rPr>
      </w:pPr>
      <w:r w:rsidRPr="004D08AD">
        <w:rPr>
          <w:rFonts w:cs="Times New Roman"/>
          <w:szCs w:val="24"/>
        </w:rPr>
        <w:t>Mejor desarrollo en las áreas socio afectivo, psicomotriz, desarrollo del lenguaje, lo que se evidencia en las actividades diarias y en el comportamiento de los niños y niñas en el seno de la familia y la comunidad.</w:t>
      </w:r>
    </w:p>
    <w:p w14:paraId="0FC95728" w14:textId="77777777" w:rsidR="0006022C" w:rsidRPr="004D08AD" w:rsidRDefault="0006022C" w:rsidP="00C6003D">
      <w:pPr>
        <w:pStyle w:val="Prrafodelista"/>
        <w:numPr>
          <w:ilvl w:val="0"/>
          <w:numId w:val="13"/>
        </w:numPr>
        <w:spacing w:after="0" w:line="360" w:lineRule="auto"/>
        <w:jc w:val="both"/>
        <w:rPr>
          <w:rFonts w:cs="Times New Roman"/>
          <w:szCs w:val="24"/>
        </w:rPr>
      </w:pPr>
      <w:r w:rsidRPr="004D08AD">
        <w:rPr>
          <w:rFonts w:cs="Times New Roman"/>
          <w:szCs w:val="24"/>
        </w:rPr>
        <w:lastRenderedPageBreak/>
        <w:t xml:space="preserve">Asistencia estable. </w:t>
      </w:r>
    </w:p>
    <w:p w14:paraId="3A214CA2" w14:textId="77777777" w:rsidR="0006022C" w:rsidRPr="004D08AD" w:rsidRDefault="0006022C" w:rsidP="00C6003D">
      <w:pPr>
        <w:pStyle w:val="Prrafodelista"/>
        <w:numPr>
          <w:ilvl w:val="0"/>
          <w:numId w:val="13"/>
        </w:numPr>
        <w:spacing w:after="0" w:line="360" w:lineRule="auto"/>
        <w:jc w:val="both"/>
        <w:rPr>
          <w:rFonts w:cs="Times New Roman"/>
          <w:szCs w:val="24"/>
        </w:rPr>
      </w:pPr>
      <w:r w:rsidRPr="004D08AD">
        <w:rPr>
          <w:rFonts w:cs="Times New Roman"/>
          <w:szCs w:val="24"/>
        </w:rPr>
        <w:t>Logros y mejoras en: adaptación y participación en diferentes actividades, incorporación de rutinas, trabajo en equipo, desarrollo de la independencia y autonomía, control de esfínteres, desarrollo de las habilidades motoras finas y gruesas, reconocimiento y utilización de normas de cortesía, desarrollo del lenguaje (aumento del vocabulario y mejor expresión oral y dicción).</w:t>
      </w:r>
    </w:p>
    <w:p w14:paraId="2A85B80C" w14:textId="77777777" w:rsidR="0006022C" w:rsidRPr="004D08AD" w:rsidRDefault="0006022C" w:rsidP="00C6003D">
      <w:pPr>
        <w:spacing w:after="0" w:line="360" w:lineRule="auto"/>
        <w:jc w:val="both"/>
        <w:rPr>
          <w:rFonts w:cs="Times New Roman"/>
          <w:szCs w:val="24"/>
        </w:rPr>
      </w:pPr>
    </w:p>
    <w:p w14:paraId="66F26BFD" w14:textId="77777777" w:rsidR="0006022C" w:rsidRPr="004D08AD" w:rsidRDefault="0006022C" w:rsidP="00C6003D">
      <w:pPr>
        <w:spacing w:after="0" w:line="360" w:lineRule="auto"/>
        <w:jc w:val="both"/>
        <w:rPr>
          <w:rFonts w:cs="Times New Roman"/>
          <w:szCs w:val="24"/>
        </w:rPr>
      </w:pPr>
      <w:r w:rsidRPr="004D08AD">
        <w:rPr>
          <w:rFonts w:cs="Times New Roman"/>
          <w:noProof/>
          <w:szCs w:val="24"/>
          <w:lang w:eastAsia="es-DO"/>
        </w:rPr>
        <w:drawing>
          <wp:inline distT="0" distB="0" distL="0" distR="0" wp14:anchorId="0BA33CB4" wp14:editId="105C8336">
            <wp:extent cx="5400040" cy="3035792"/>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035792"/>
                    </a:xfrm>
                    <a:prstGeom prst="rect">
                      <a:avLst/>
                    </a:prstGeom>
                  </pic:spPr>
                </pic:pic>
              </a:graphicData>
            </a:graphic>
          </wp:inline>
        </w:drawing>
      </w:r>
    </w:p>
    <w:p w14:paraId="7D25BB9F" w14:textId="77777777" w:rsidR="0006022C" w:rsidRPr="004D08AD" w:rsidRDefault="0006022C" w:rsidP="00C6003D">
      <w:pPr>
        <w:spacing w:after="0" w:line="360" w:lineRule="auto"/>
        <w:jc w:val="both"/>
        <w:rPr>
          <w:rFonts w:cs="Times New Roman"/>
          <w:szCs w:val="24"/>
        </w:rPr>
      </w:pPr>
    </w:p>
    <w:p w14:paraId="2B9BC67D" w14:textId="77777777" w:rsidR="0006022C" w:rsidRPr="004D08AD" w:rsidRDefault="0006022C" w:rsidP="00C6003D">
      <w:pPr>
        <w:spacing w:after="0" w:line="360" w:lineRule="auto"/>
        <w:jc w:val="both"/>
        <w:rPr>
          <w:rFonts w:cs="Times New Roman"/>
          <w:b/>
          <w:szCs w:val="24"/>
        </w:rPr>
      </w:pPr>
    </w:p>
    <w:p w14:paraId="121A697A" w14:textId="77777777" w:rsidR="0006022C" w:rsidRPr="004D08AD" w:rsidRDefault="0006022C" w:rsidP="00C6003D">
      <w:pPr>
        <w:pStyle w:val="Ttulo3"/>
        <w:spacing w:line="360" w:lineRule="auto"/>
        <w:rPr>
          <w:rFonts w:cs="Times New Roman"/>
        </w:rPr>
      </w:pPr>
      <w:bookmarkStart w:id="43" w:name="_Toc27142081"/>
      <w:r w:rsidRPr="004D08AD">
        <w:rPr>
          <w:rFonts w:cs="Times New Roman"/>
        </w:rPr>
        <w:t>Modalidad de cogestión</w:t>
      </w:r>
      <w:bookmarkEnd w:id="43"/>
    </w:p>
    <w:p w14:paraId="1A4D2C6A" w14:textId="77777777" w:rsidR="0006022C" w:rsidRPr="004D08AD" w:rsidRDefault="0006022C" w:rsidP="00C6003D">
      <w:pPr>
        <w:pStyle w:val="Ttulo3"/>
        <w:spacing w:line="360" w:lineRule="auto"/>
        <w:rPr>
          <w:rFonts w:cs="Times New Roman"/>
          <w:b w:val="0"/>
        </w:rPr>
      </w:pPr>
      <w:r w:rsidRPr="004D08AD">
        <w:rPr>
          <w:rFonts w:cs="Times New Roman"/>
          <w:b w:val="0"/>
        </w:rPr>
        <w:t xml:space="preserve">  </w:t>
      </w:r>
    </w:p>
    <w:p w14:paraId="1DAD8FBD" w14:textId="6E0DE03E" w:rsidR="0006022C" w:rsidRPr="004D08AD" w:rsidRDefault="0006022C" w:rsidP="00FE7597">
      <w:pPr>
        <w:kinsoku w:val="0"/>
        <w:overflowPunct w:val="0"/>
        <w:spacing w:after="0" w:line="480" w:lineRule="auto"/>
        <w:jc w:val="both"/>
        <w:textAlignment w:val="baseline"/>
        <w:rPr>
          <w:rFonts w:cs="Times New Roman"/>
          <w:szCs w:val="24"/>
        </w:rPr>
      </w:pPr>
      <w:r w:rsidRPr="004D08AD">
        <w:rPr>
          <w:rFonts w:cs="Times New Roman"/>
          <w:szCs w:val="24"/>
        </w:rPr>
        <w:t>La modalidad de cogestión busca la generación de una alianza estratégica del Estado con la sociedad civil para el desarrollo de las políticas públicas dirigidas a la primera infancia desde el Programa de Base Familiar y Comunitaria (PBFC); mediante esta modalidad, las organizaciones sociales se hacen coparticipes de la implementación del mod</w:t>
      </w:r>
      <w:r w:rsidR="000057A1" w:rsidRPr="004D08AD">
        <w:rPr>
          <w:rFonts w:cs="Times New Roman"/>
          <w:szCs w:val="24"/>
        </w:rPr>
        <w:t>elo de atención definido por IN</w:t>
      </w:r>
      <w:r w:rsidRPr="004D08AD">
        <w:rPr>
          <w:rFonts w:cs="Times New Roman"/>
          <w:szCs w:val="24"/>
        </w:rPr>
        <w:t>AIPI para la atención integral a la primera infancia.</w:t>
      </w:r>
    </w:p>
    <w:p w14:paraId="2670061A" w14:textId="77777777" w:rsidR="0006022C" w:rsidRPr="004D08AD" w:rsidRDefault="0006022C" w:rsidP="00FE7597">
      <w:pPr>
        <w:kinsoku w:val="0"/>
        <w:overflowPunct w:val="0"/>
        <w:spacing w:after="0" w:line="480" w:lineRule="auto"/>
        <w:jc w:val="both"/>
        <w:textAlignment w:val="baseline"/>
        <w:rPr>
          <w:rFonts w:cs="Times New Roman"/>
          <w:szCs w:val="24"/>
        </w:rPr>
      </w:pPr>
    </w:p>
    <w:p w14:paraId="32A6CF04" w14:textId="77777777" w:rsidR="0006022C" w:rsidRPr="004D08AD" w:rsidRDefault="0006022C" w:rsidP="00FE7597">
      <w:pPr>
        <w:kinsoku w:val="0"/>
        <w:overflowPunct w:val="0"/>
        <w:spacing w:after="0" w:line="480" w:lineRule="auto"/>
        <w:jc w:val="both"/>
        <w:textAlignment w:val="baseline"/>
        <w:rPr>
          <w:rFonts w:cs="Times New Roman"/>
          <w:szCs w:val="24"/>
        </w:rPr>
      </w:pPr>
      <w:r w:rsidRPr="004D08AD">
        <w:rPr>
          <w:rFonts w:cs="Times New Roman"/>
          <w:szCs w:val="24"/>
        </w:rPr>
        <w:lastRenderedPageBreak/>
        <w:t xml:space="preserve">Con la implementación de las estrategias definidas en el PBFC, se busca fortalecer las buenas prácticas de crianza de las familias dotándolas de herramientas necesarias para el acompañamiento del proceso de desarrollo de sus hijos, entendiendo que, además del cuidado y la atención de los niños y las niñas, las familias son el primer espacio de socialización de los mismos y la fuente primaria de afectos y seguridad que les deben servir como plataforma para su vida futura. </w:t>
      </w:r>
    </w:p>
    <w:p w14:paraId="44608F70" w14:textId="77777777" w:rsidR="0006022C" w:rsidRPr="004D08AD" w:rsidRDefault="0006022C" w:rsidP="00FE7597">
      <w:pPr>
        <w:kinsoku w:val="0"/>
        <w:overflowPunct w:val="0"/>
        <w:spacing w:after="0" w:line="480" w:lineRule="auto"/>
        <w:jc w:val="both"/>
        <w:textAlignment w:val="baseline"/>
        <w:rPr>
          <w:rFonts w:cs="Times New Roman"/>
          <w:szCs w:val="24"/>
        </w:rPr>
      </w:pPr>
    </w:p>
    <w:p w14:paraId="476BA45D" w14:textId="77777777" w:rsidR="0006022C" w:rsidRPr="004D08AD" w:rsidRDefault="0006022C" w:rsidP="00FE7597">
      <w:pPr>
        <w:kinsoku w:val="0"/>
        <w:overflowPunct w:val="0"/>
        <w:spacing w:after="0" w:line="480" w:lineRule="auto"/>
        <w:jc w:val="both"/>
        <w:textAlignment w:val="baseline"/>
        <w:rPr>
          <w:rFonts w:cs="Times New Roman"/>
          <w:szCs w:val="24"/>
        </w:rPr>
      </w:pPr>
      <w:r w:rsidRPr="004D08AD">
        <w:rPr>
          <w:rFonts w:cs="Times New Roman"/>
          <w:szCs w:val="24"/>
        </w:rPr>
        <w:t xml:space="preserve">De igual manera, el acompañamiento a las madres que cursan un embarazo de riesgo y a niños y niñas que viven con situaciones que ponen en riesgo su salud y sano desarrollo, ha constituido un elemento importante en el desarrollo del trabajo de la cogestión.  </w:t>
      </w:r>
    </w:p>
    <w:p w14:paraId="078D541D" w14:textId="77777777" w:rsidR="0006022C" w:rsidRPr="004D08AD" w:rsidRDefault="0006022C" w:rsidP="00FE7597">
      <w:pPr>
        <w:spacing w:after="0" w:line="480" w:lineRule="auto"/>
        <w:jc w:val="both"/>
        <w:rPr>
          <w:rFonts w:cs="Times New Roman"/>
          <w:szCs w:val="24"/>
          <w:lang w:val="es-UY"/>
        </w:rPr>
      </w:pPr>
    </w:p>
    <w:p w14:paraId="53E08538" w14:textId="63081CF4"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Durante el año 2019 el Instituto Nacional de Atención a la Primera Infancia</w:t>
      </w:r>
      <w:r w:rsidR="000057A1" w:rsidRPr="004D08AD">
        <w:rPr>
          <w:rFonts w:cs="Times New Roman"/>
          <w:szCs w:val="24"/>
          <w:lang w:val="es-UY"/>
        </w:rPr>
        <w:t>,</w:t>
      </w:r>
      <w:r w:rsidRPr="004D08AD">
        <w:rPr>
          <w:rFonts w:cs="Times New Roman"/>
          <w:szCs w:val="24"/>
          <w:lang w:val="es-UY"/>
        </w:rPr>
        <w:t xml:space="preserve"> a través de la Modalidad de Cogestión trabajó de la mano con </w:t>
      </w:r>
      <w:r w:rsidRPr="004D08AD">
        <w:rPr>
          <w:rFonts w:cs="Times New Roman"/>
          <w:b/>
          <w:szCs w:val="24"/>
          <w:lang w:val="es-UY"/>
        </w:rPr>
        <w:t xml:space="preserve">15 </w:t>
      </w:r>
      <w:r w:rsidRPr="004D08AD">
        <w:rPr>
          <w:rFonts w:cs="Times New Roman"/>
          <w:szCs w:val="24"/>
          <w:lang w:val="es-UY"/>
        </w:rPr>
        <w:t xml:space="preserve">organizaciones socias y a través de éstas apoyó y fortaleció el servicio de </w:t>
      </w:r>
      <w:r w:rsidRPr="004D08AD">
        <w:rPr>
          <w:rFonts w:cs="Times New Roman"/>
          <w:b/>
          <w:szCs w:val="24"/>
          <w:lang w:val="es-UY"/>
        </w:rPr>
        <w:t>42</w:t>
      </w:r>
      <w:r w:rsidRPr="004D08AD">
        <w:rPr>
          <w:rFonts w:cs="Times New Roman"/>
          <w:szCs w:val="24"/>
          <w:lang w:val="es-UY"/>
        </w:rPr>
        <w:t xml:space="preserve"> CAFIs. La modalidad atendió en el 2019 </w:t>
      </w:r>
      <w:r w:rsidRPr="004D08AD">
        <w:rPr>
          <w:rFonts w:cs="Times New Roman"/>
          <w:b/>
          <w:szCs w:val="24"/>
          <w:lang w:val="es-UY"/>
        </w:rPr>
        <w:t xml:space="preserve">14,687 niños y niñas </w:t>
      </w:r>
      <w:r w:rsidRPr="004D08AD">
        <w:rPr>
          <w:rFonts w:cs="Times New Roman"/>
          <w:szCs w:val="24"/>
          <w:lang w:val="es-UY"/>
        </w:rPr>
        <w:t xml:space="preserve">y </w:t>
      </w:r>
      <w:r w:rsidRPr="004D08AD">
        <w:rPr>
          <w:rFonts w:cs="Times New Roman"/>
          <w:b/>
          <w:szCs w:val="24"/>
          <w:lang w:val="es-UY"/>
        </w:rPr>
        <w:t>12,050</w:t>
      </w:r>
      <w:r w:rsidRPr="004D08AD">
        <w:rPr>
          <w:rFonts w:cs="Times New Roman"/>
          <w:szCs w:val="24"/>
          <w:lang w:val="es-UY"/>
        </w:rPr>
        <w:t xml:space="preserve"> familias. </w:t>
      </w:r>
    </w:p>
    <w:p w14:paraId="6763A762" w14:textId="77777777" w:rsidR="0006022C" w:rsidRPr="004D08AD" w:rsidRDefault="0006022C" w:rsidP="00C6003D">
      <w:pPr>
        <w:pStyle w:val="NormalWeb"/>
        <w:spacing w:before="0" w:beforeAutospacing="0" w:after="0" w:afterAutospacing="0" w:line="360" w:lineRule="auto"/>
        <w:jc w:val="both"/>
        <w:textAlignment w:val="baseline"/>
        <w:rPr>
          <w:b/>
          <w:u w:val="single"/>
        </w:rPr>
      </w:pPr>
    </w:p>
    <w:tbl>
      <w:tblPr>
        <w:tblStyle w:val="Tablanormal2"/>
        <w:tblW w:w="6661" w:type="dxa"/>
        <w:jc w:val="center"/>
        <w:tblLook w:val="0420" w:firstRow="1" w:lastRow="0" w:firstColumn="0" w:lastColumn="0" w:noHBand="0" w:noVBand="1"/>
      </w:tblPr>
      <w:tblGrid>
        <w:gridCol w:w="1709"/>
        <w:gridCol w:w="1587"/>
        <w:gridCol w:w="1539"/>
        <w:gridCol w:w="1826"/>
      </w:tblGrid>
      <w:tr w:rsidR="004D08AD" w:rsidRPr="004D08AD" w14:paraId="4BA6724C" w14:textId="77777777" w:rsidTr="000057A1">
        <w:trPr>
          <w:cnfStyle w:val="100000000000" w:firstRow="1" w:lastRow="0" w:firstColumn="0" w:lastColumn="0" w:oddVBand="0" w:evenVBand="0" w:oddHBand="0" w:evenHBand="0" w:firstRowFirstColumn="0" w:firstRowLastColumn="0" w:lastRowFirstColumn="0" w:lastRowLastColumn="0"/>
          <w:trHeight w:val="1092"/>
          <w:jc w:val="center"/>
        </w:trPr>
        <w:tc>
          <w:tcPr>
            <w:tcW w:w="1561" w:type="dxa"/>
            <w:shd w:val="clear" w:color="auto" w:fill="D9E2F3" w:themeFill="accent1" w:themeFillTint="33"/>
          </w:tcPr>
          <w:p w14:paraId="751945F9" w14:textId="77777777" w:rsidR="0006022C" w:rsidRPr="004D08AD" w:rsidRDefault="0006022C" w:rsidP="00C6003D">
            <w:pPr>
              <w:spacing w:line="360" w:lineRule="auto"/>
              <w:jc w:val="both"/>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Organizaciones Socias </w:t>
            </w:r>
          </w:p>
        </w:tc>
        <w:tc>
          <w:tcPr>
            <w:tcW w:w="1646" w:type="dxa"/>
            <w:shd w:val="clear" w:color="auto" w:fill="D9E2F3" w:themeFill="accent1" w:themeFillTint="33"/>
            <w:hideMark/>
          </w:tcPr>
          <w:p w14:paraId="659E4675"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CAFIs </w:t>
            </w:r>
          </w:p>
        </w:tc>
        <w:tc>
          <w:tcPr>
            <w:tcW w:w="1571" w:type="dxa"/>
            <w:shd w:val="clear" w:color="auto" w:fill="D9E2F3" w:themeFill="accent1" w:themeFillTint="33"/>
            <w:hideMark/>
          </w:tcPr>
          <w:p w14:paraId="0401F104"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NN atendidos 2019 </w:t>
            </w:r>
          </w:p>
        </w:tc>
        <w:tc>
          <w:tcPr>
            <w:tcW w:w="1883" w:type="dxa"/>
            <w:shd w:val="clear" w:color="auto" w:fill="D9E2F3" w:themeFill="accent1" w:themeFillTint="33"/>
          </w:tcPr>
          <w:p w14:paraId="5987D941"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Familias atendidas 2019</w:t>
            </w:r>
          </w:p>
        </w:tc>
      </w:tr>
      <w:tr w:rsidR="0006022C" w:rsidRPr="004D08AD" w14:paraId="5813EF19"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561" w:type="dxa"/>
            <w:shd w:val="clear" w:color="auto" w:fill="auto"/>
          </w:tcPr>
          <w:p w14:paraId="4B7BA5BA"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15</w:t>
            </w:r>
          </w:p>
        </w:tc>
        <w:tc>
          <w:tcPr>
            <w:tcW w:w="1646" w:type="dxa"/>
            <w:shd w:val="clear" w:color="auto" w:fill="auto"/>
          </w:tcPr>
          <w:p w14:paraId="61919B6C"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42</w:t>
            </w:r>
          </w:p>
        </w:tc>
        <w:tc>
          <w:tcPr>
            <w:tcW w:w="1571" w:type="dxa"/>
            <w:shd w:val="clear" w:color="auto" w:fill="auto"/>
          </w:tcPr>
          <w:p w14:paraId="2A0469AF"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14,687</w:t>
            </w:r>
          </w:p>
        </w:tc>
        <w:tc>
          <w:tcPr>
            <w:tcW w:w="1883" w:type="dxa"/>
          </w:tcPr>
          <w:p w14:paraId="06572430"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12,050</w:t>
            </w:r>
          </w:p>
        </w:tc>
      </w:tr>
    </w:tbl>
    <w:p w14:paraId="0FC86BA0" w14:textId="77777777" w:rsidR="0006022C" w:rsidRPr="004D08AD" w:rsidRDefault="0006022C" w:rsidP="00C6003D">
      <w:pPr>
        <w:pStyle w:val="NormalWeb"/>
        <w:spacing w:before="0" w:beforeAutospacing="0" w:after="0" w:afterAutospacing="0" w:line="360" w:lineRule="auto"/>
        <w:jc w:val="both"/>
        <w:textAlignment w:val="baseline"/>
        <w:rPr>
          <w:b/>
          <w:u w:val="single"/>
        </w:rPr>
      </w:pPr>
    </w:p>
    <w:p w14:paraId="16D58EED" w14:textId="44CB8FF4" w:rsidR="0006022C" w:rsidRDefault="0006022C" w:rsidP="00C6003D">
      <w:pPr>
        <w:pStyle w:val="NormalWeb"/>
        <w:spacing w:before="0" w:beforeAutospacing="0" w:after="0" w:afterAutospacing="0" w:line="360" w:lineRule="auto"/>
        <w:jc w:val="both"/>
        <w:textAlignment w:val="baseline"/>
        <w:rPr>
          <w:b/>
          <w:u w:val="single"/>
        </w:rPr>
      </w:pPr>
    </w:p>
    <w:p w14:paraId="505E5324" w14:textId="4DA85B34" w:rsidR="00FE7597" w:rsidRDefault="00FE7597" w:rsidP="00C6003D">
      <w:pPr>
        <w:pStyle w:val="NormalWeb"/>
        <w:spacing w:before="0" w:beforeAutospacing="0" w:after="0" w:afterAutospacing="0" w:line="360" w:lineRule="auto"/>
        <w:jc w:val="both"/>
        <w:textAlignment w:val="baseline"/>
        <w:rPr>
          <w:b/>
          <w:u w:val="single"/>
        </w:rPr>
      </w:pPr>
    </w:p>
    <w:p w14:paraId="4EBFAC89" w14:textId="2A4AEB06" w:rsidR="00FE7597" w:rsidRDefault="00FE7597" w:rsidP="00C6003D">
      <w:pPr>
        <w:pStyle w:val="NormalWeb"/>
        <w:spacing w:before="0" w:beforeAutospacing="0" w:after="0" w:afterAutospacing="0" w:line="360" w:lineRule="auto"/>
        <w:jc w:val="both"/>
        <w:textAlignment w:val="baseline"/>
        <w:rPr>
          <w:b/>
          <w:u w:val="single"/>
        </w:rPr>
      </w:pPr>
    </w:p>
    <w:p w14:paraId="17270432" w14:textId="4ED8C2C9" w:rsidR="00FE7597" w:rsidRDefault="00FE7597" w:rsidP="00C6003D">
      <w:pPr>
        <w:pStyle w:val="NormalWeb"/>
        <w:spacing w:before="0" w:beforeAutospacing="0" w:after="0" w:afterAutospacing="0" w:line="360" w:lineRule="auto"/>
        <w:jc w:val="both"/>
        <w:textAlignment w:val="baseline"/>
        <w:rPr>
          <w:b/>
          <w:u w:val="single"/>
        </w:rPr>
      </w:pPr>
    </w:p>
    <w:p w14:paraId="6CB583F1" w14:textId="0A93961C" w:rsidR="00FE7597" w:rsidRDefault="00FE7597" w:rsidP="00C6003D">
      <w:pPr>
        <w:pStyle w:val="NormalWeb"/>
        <w:spacing w:before="0" w:beforeAutospacing="0" w:after="0" w:afterAutospacing="0" w:line="360" w:lineRule="auto"/>
        <w:jc w:val="both"/>
        <w:textAlignment w:val="baseline"/>
        <w:rPr>
          <w:b/>
          <w:u w:val="single"/>
        </w:rPr>
      </w:pPr>
    </w:p>
    <w:p w14:paraId="5AF276D4" w14:textId="77777777" w:rsidR="00FE7597" w:rsidRPr="004D08AD" w:rsidRDefault="00FE7597" w:rsidP="00C6003D">
      <w:pPr>
        <w:pStyle w:val="NormalWeb"/>
        <w:spacing w:before="0" w:beforeAutospacing="0" w:after="0" w:afterAutospacing="0" w:line="360" w:lineRule="auto"/>
        <w:jc w:val="both"/>
        <w:textAlignment w:val="baseline"/>
        <w:rPr>
          <w:b/>
          <w:u w:val="single"/>
        </w:rPr>
      </w:pPr>
    </w:p>
    <w:p w14:paraId="19D8DD9C" w14:textId="4C81050C" w:rsidR="0006022C" w:rsidRPr="004D08AD" w:rsidRDefault="000057A1" w:rsidP="00C6003D">
      <w:pPr>
        <w:pStyle w:val="NormalWeb"/>
        <w:spacing w:before="0" w:beforeAutospacing="0" w:after="0" w:afterAutospacing="0" w:line="360" w:lineRule="auto"/>
        <w:jc w:val="both"/>
        <w:textAlignment w:val="baseline"/>
        <w:rPr>
          <w:rFonts w:eastAsiaTheme="minorEastAsia"/>
          <w:b/>
        </w:rPr>
      </w:pPr>
      <w:r w:rsidRPr="004D08AD">
        <w:rPr>
          <w:rFonts w:eastAsiaTheme="minorEastAsia"/>
          <w:b/>
        </w:rPr>
        <w:lastRenderedPageBreak/>
        <w:t xml:space="preserve">Logros por Estrategias </w:t>
      </w:r>
    </w:p>
    <w:p w14:paraId="2FBA7666"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1F5D00E5" w14:textId="2920757B" w:rsidR="0006022C" w:rsidRPr="004D08AD" w:rsidRDefault="000057A1" w:rsidP="00C6003D">
      <w:pPr>
        <w:pStyle w:val="Prrafodelista"/>
        <w:numPr>
          <w:ilvl w:val="0"/>
          <w:numId w:val="22"/>
        </w:numPr>
        <w:spacing w:before="100" w:after="200" w:line="360" w:lineRule="auto"/>
        <w:rPr>
          <w:rFonts w:cs="Times New Roman"/>
          <w:b/>
          <w:szCs w:val="24"/>
        </w:rPr>
      </w:pPr>
      <w:r w:rsidRPr="004D08AD">
        <w:rPr>
          <w:rFonts w:cs="Times New Roman"/>
          <w:b/>
          <w:szCs w:val="24"/>
        </w:rPr>
        <w:t xml:space="preserve">Acompañamiento en el Hogar </w:t>
      </w:r>
    </w:p>
    <w:p w14:paraId="4DF822DD" w14:textId="77777777" w:rsidR="0006022C" w:rsidRPr="004D08AD" w:rsidRDefault="0006022C" w:rsidP="00FE7597">
      <w:pPr>
        <w:spacing w:line="480" w:lineRule="auto"/>
        <w:contextualSpacing/>
        <w:jc w:val="both"/>
        <w:rPr>
          <w:rFonts w:cs="Times New Roman"/>
          <w:szCs w:val="24"/>
        </w:rPr>
      </w:pPr>
      <w:r w:rsidRPr="004D08AD">
        <w:rPr>
          <w:rFonts w:cs="Times New Roman"/>
          <w:szCs w:val="24"/>
        </w:rPr>
        <w:t xml:space="preserve">Durante el 2019 desde la Modalidad de Congestión, y según lo establecido en los objetivos de contrato con cada una de las Organizaciones Socias, se han realizado un total de </w:t>
      </w:r>
      <w:r w:rsidRPr="004D08AD">
        <w:rPr>
          <w:rFonts w:cs="Times New Roman"/>
          <w:b/>
          <w:szCs w:val="24"/>
        </w:rPr>
        <w:t>228,792</w:t>
      </w:r>
      <w:r w:rsidRPr="004D08AD">
        <w:rPr>
          <w:rFonts w:cs="Times New Roman"/>
          <w:szCs w:val="24"/>
        </w:rPr>
        <w:t xml:space="preserve"> acompañamientos en hogares.</w:t>
      </w:r>
    </w:p>
    <w:p w14:paraId="14702813" w14:textId="77777777" w:rsidR="0006022C" w:rsidRPr="004D08AD" w:rsidRDefault="0006022C" w:rsidP="00FE7597">
      <w:pPr>
        <w:spacing w:line="480" w:lineRule="auto"/>
        <w:contextualSpacing/>
        <w:jc w:val="both"/>
        <w:rPr>
          <w:rFonts w:cs="Times New Roman"/>
          <w:szCs w:val="24"/>
        </w:rPr>
      </w:pPr>
      <w:r w:rsidRPr="004D08AD">
        <w:rPr>
          <w:rFonts w:cs="Times New Roman"/>
          <w:szCs w:val="24"/>
        </w:rPr>
        <w:t>Esta estrategia se constituye en la columna vertebral de los Centros de Atención Integral a Infancia y la Familia.  Con su implantación, en el 2019, hemos logrado cambios significativos en los patrones de crianza, las familias avanzan en el conocimiento y comprensión de la importancia de los derechos de niños y niñas y el papel protagónico que estas juegan en el desarrollo óptimo de sus hijos.</w:t>
      </w:r>
    </w:p>
    <w:p w14:paraId="2DBE2CA8" w14:textId="77777777" w:rsidR="0006022C" w:rsidRPr="004D08AD" w:rsidRDefault="0006022C" w:rsidP="00C6003D">
      <w:pPr>
        <w:spacing w:line="360" w:lineRule="auto"/>
        <w:contextualSpacing/>
        <w:jc w:val="both"/>
        <w:rPr>
          <w:rFonts w:cs="Times New Roman"/>
          <w:szCs w:val="24"/>
        </w:rPr>
      </w:pPr>
    </w:p>
    <w:p w14:paraId="73C3F501" w14:textId="77777777" w:rsidR="0006022C" w:rsidRPr="004D08AD" w:rsidRDefault="0006022C" w:rsidP="00C6003D">
      <w:pPr>
        <w:spacing w:line="360" w:lineRule="auto"/>
        <w:contextualSpacing/>
        <w:jc w:val="center"/>
        <w:rPr>
          <w:rFonts w:cs="Times New Roman"/>
          <w:szCs w:val="24"/>
        </w:rPr>
      </w:pPr>
      <w:r w:rsidRPr="004D08AD">
        <w:rPr>
          <w:rFonts w:cs="Times New Roman"/>
          <w:bCs/>
          <w:noProof/>
          <w:kern w:val="24"/>
          <w:szCs w:val="24"/>
          <w:lang w:eastAsia="es-DO"/>
        </w:rPr>
        <w:drawing>
          <wp:inline distT="0" distB="0" distL="0" distR="0" wp14:anchorId="48225C79" wp14:editId="69426E16">
            <wp:extent cx="3234266" cy="1818108"/>
            <wp:effectExtent l="0" t="0" r="4445" b="0"/>
            <wp:docPr id="59" name="Imagen 59" descr="C:\Users\MERCEDES.INOA\AppData\Local\Microsoft\Windows\INetCache\Content.Word\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CEDES.INOA\AppData\Local\Microsoft\Windows\INetCache\Content.Word\777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48486" cy="1826102"/>
                    </a:xfrm>
                    <a:prstGeom prst="rect">
                      <a:avLst/>
                    </a:prstGeom>
                    <a:noFill/>
                    <a:ln>
                      <a:noFill/>
                    </a:ln>
                  </pic:spPr>
                </pic:pic>
              </a:graphicData>
            </a:graphic>
          </wp:inline>
        </w:drawing>
      </w:r>
    </w:p>
    <w:p w14:paraId="3F9B2E9C" w14:textId="77777777" w:rsidR="0006022C" w:rsidRPr="004D08AD" w:rsidRDefault="0006022C" w:rsidP="00C6003D">
      <w:pPr>
        <w:tabs>
          <w:tab w:val="left" w:pos="1800"/>
        </w:tabs>
        <w:spacing w:line="360" w:lineRule="auto"/>
        <w:rPr>
          <w:rFonts w:cs="Times New Roman"/>
          <w:szCs w:val="24"/>
        </w:rPr>
      </w:pPr>
    </w:p>
    <w:p w14:paraId="3F57EB44" w14:textId="509B7CE5" w:rsidR="0006022C" w:rsidRPr="004D08AD" w:rsidRDefault="000057A1" w:rsidP="00C6003D">
      <w:pPr>
        <w:pStyle w:val="Prrafodelista"/>
        <w:numPr>
          <w:ilvl w:val="0"/>
          <w:numId w:val="21"/>
        </w:numPr>
        <w:spacing w:before="100" w:after="0" w:line="360" w:lineRule="auto"/>
        <w:rPr>
          <w:rFonts w:cs="Times New Roman"/>
          <w:b/>
          <w:szCs w:val="24"/>
        </w:rPr>
      </w:pPr>
      <w:r w:rsidRPr="004D08AD">
        <w:rPr>
          <w:rFonts w:cs="Times New Roman"/>
          <w:b/>
          <w:szCs w:val="24"/>
        </w:rPr>
        <w:t>Fortalecimiento de Buenas Prácticas de Crianza</w:t>
      </w:r>
    </w:p>
    <w:p w14:paraId="2AE96C51" w14:textId="77777777" w:rsidR="0006022C" w:rsidRPr="004D08AD" w:rsidRDefault="0006022C" w:rsidP="00C6003D">
      <w:pPr>
        <w:spacing w:line="360" w:lineRule="auto"/>
        <w:contextualSpacing/>
        <w:jc w:val="both"/>
        <w:rPr>
          <w:rFonts w:cs="Times New Roman"/>
          <w:szCs w:val="24"/>
        </w:rPr>
      </w:pPr>
    </w:p>
    <w:p w14:paraId="57ED2662" w14:textId="77777777" w:rsidR="0006022C" w:rsidRPr="004D08AD" w:rsidRDefault="0006022C" w:rsidP="00FE7597">
      <w:pPr>
        <w:spacing w:line="480" w:lineRule="auto"/>
        <w:contextualSpacing/>
        <w:jc w:val="both"/>
        <w:rPr>
          <w:rFonts w:cs="Times New Roman"/>
          <w:szCs w:val="24"/>
        </w:rPr>
      </w:pPr>
      <w:r w:rsidRPr="004D08AD">
        <w:rPr>
          <w:rFonts w:cs="Times New Roman"/>
          <w:szCs w:val="24"/>
        </w:rPr>
        <w:t xml:space="preserve">Desde esta estrategia se pretende que las familias, por medio de acciones formativas periódicas, conozcan y fortalezcan saberes sobre temas relacionados al desarrollo infantil, así como temas de interés para la comunidad relacionados a las familias y sus niños y niñas con el fin de fortalecer las buenas prácticas de crianza. Algunos de los logros observados durante este año que podemos </w:t>
      </w:r>
      <w:r w:rsidRPr="004D08AD">
        <w:rPr>
          <w:rFonts w:cs="Times New Roman"/>
          <w:szCs w:val="24"/>
        </w:rPr>
        <w:lastRenderedPageBreak/>
        <w:t>destacar es una mayor integración familiar a las estrategias del programa por parte de los padres y madres con una activa participación, familias empoderadas y capacitadas para cuidar y garantizar a sus hijos una mejor calidad de vida, con más herramientas para la crianza de sus hijos y para educarles con amor y respeto en el seno de su hogar.</w:t>
      </w:r>
    </w:p>
    <w:p w14:paraId="3FE657F7" w14:textId="77777777" w:rsidR="0006022C" w:rsidRPr="004D08AD" w:rsidRDefault="0006022C" w:rsidP="00FE7597">
      <w:pPr>
        <w:spacing w:line="480" w:lineRule="auto"/>
        <w:contextualSpacing/>
        <w:jc w:val="both"/>
        <w:rPr>
          <w:rFonts w:cs="Times New Roman"/>
          <w:szCs w:val="24"/>
        </w:rPr>
      </w:pPr>
    </w:p>
    <w:p w14:paraId="02C97AD2" w14:textId="77777777" w:rsidR="0006022C" w:rsidRPr="004D08AD" w:rsidRDefault="0006022C" w:rsidP="00FE7597">
      <w:pPr>
        <w:spacing w:line="480" w:lineRule="auto"/>
        <w:contextualSpacing/>
        <w:jc w:val="both"/>
        <w:rPr>
          <w:rFonts w:cs="Times New Roman"/>
          <w:szCs w:val="24"/>
        </w:rPr>
      </w:pPr>
      <w:bookmarkStart w:id="44" w:name="_Hlk498501421"/>
      <w:r w:rsidRPr="004D08AD">
        <w:rPr>
          <w:rFonts w:cs="Times New Roman"/>
          <w:szCs w:val="24"/>
        </w:rPr>
        <w:t xml:space="preserve">En este período desde la Modalidad de Congestión se han desarrollado un total de </w:t>
      </w:r>
      <w:r w:rsidRPr="004D08AD">
        <w:rPr>
          <w:rFonts w:cs="Times New Roman"/>
          <w:b/>
          <w:szCs w:val="24"/>
        </w:rPr>
        <w:t>3,614</w:t>
      </w:r>
      <w:r w:rsidRPr="004D08AD">
        <w:rPr>
          <w:rFonts w:cs="Times New Roman"/>
          <w:szCs w:val="24"/>
        </w:rPr>
        <w:t xml:space="preserve"> </w:t>
      </w:r>
      <w:bookmarkEnd w:id="44"/>
      <w:r w:rsidRPr="004D08AD">
        <w:rPr>
          <w:rFonts w:cs="Times New Roman"/>
          <w:szCs w:val="24"/>
        </w:rPr>
        <w:t>Talleres dirigidos a las familias, en los cuales se han abordado temas como la violencia intrafamiliar y cómo esta afecta el sano desarrollo de niñas y niños, etapas del desarrollo de NN, establecimiento de límites en la crianza, los valores en la familia, la autoestima infantil, cómo estimular la creatividad infantil, entre otros.</w:t>
      </w:r>
    </w:p>
    <w:p w14:paraId="067986D6" w14:textId="77777777" w:rsidR="0006022C" w:rsidRPr="004D08AD" w:rsidRDefault="0006022C" w:rsidP="00C6003D">
      <w:pPr>
        <w:spacing w:line="360" w:lineRule="auto"/>
        <w:contextualSpacing/>
        <w:jc w:val="both"/>
        <w:rPr>
          <w:rFonts w:cs="Times New Roman"/>
          <w:szCs w:val="24"/>
        </w:rPr>
      </w:pPr>
    </w:p>
    <w:p w14:paraId="7F366A3A" w14:textId="77777777" w:rsidR="0006022C" w:rsidRPr="004D08AD" w:rsidRDefault="0006022C" w:rsidP="00C6003D">
      <w:pPr>
        <w:spacing w:line="360" w:lineRule="auto"/>
        <w:contextualSpacing/>
        <w:jc w:val="both"/>
        <w:rPr>
          <w:rFonts w:cs="Times New Roman"/>
          <w:szCs w:val="24"/>
        </w:rPr>
      </w:pPr>
      <w:r w:rsidRPr="004D08AD">
        <w:rPr>
          <w:rFonts w:eastAsia="Times New Roman" w:cs="Times New Roman"/>
          <w:noProof/>
          <w:szCs w:val="24"/>
          <w:lang w:eastAsia="es-DO"/>
        </w:rPr>
        <w:drawing>
          <wp:inline distT="0" distB="0" distL="0" distR="0" wp14:anchorId="348643EB" wp14:editId="1DE866DD">
            <wp:extent cx="2395869" cy="1796902"/>
            <wp:effectExtent l="0" t="0" r="4445" b="0"/>
            <wp:docPr id="57" name="Imagen 57" descr="C:\Users\MERCEDES.INOA\Desktop\FOTOS MEMORIA\4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ERCEDES.INOA\Desktop\FOTOS MEMORIA\455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4834" cy="1826126"/>
                    </a:xfrm>
                    <a:prstGeom prst="rect">
                      <a:avLst/>
                    </a:prstGeom>
                    <a:noFill/>
                    <a:ln>
                      <a:noFill/>
                    </a:ln>
                  </pic:spPr>
                </pic:pic>
              </a:graphicData>
            </a:graphic>
          </wp:inline>
        </w:drawing>
      </w:r>
      <w:r w:rsidRPr="004D08AD">
        <w:rPr>
          <w:rFonts w:cs="Times New Roman"/>
          <w:noProof/>
          <w:szCs w:val="24"/>
          <w:lang w:eastAsia="es-DO"/>
        </w:rPr>
        <w:drawing>
          <wp:inline distT="0" distB="0" distL="0" distR="0" wp14:anchorId="77BEF39D" wp14:editId="7394CB3D">
            <wp:extent cx="2371060" cy="1777740"/>
            <wp:effectExtent l="0" t="0" r="0" b="0"/>
            <wp:docPr id="58" name="Imagen 5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411d1e-518a-4847-8e69-54dcc7e364a4" descr="Image"/>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403068" cy="1801739"/>
                    </a:xfrm>
                    <a:prstGeom prst="rect">
                      <a:avLst/>
                    </a:prstGeom>
                    <a:noFill/>
                    <a:ln>
                      <a:noFill/>
                    </a:ln>
                  </pic:spPr>
                </pic:pic>
              </a:graphicData>
            </a:graphic>
          </wp:inline>
        </w:drawing>
      </w:r>
    </w:p>
    <w:p w14:paraId="65962387" w14:textId="516C2BC6" w:rsidR="0006022C" w:rsidRPr="004D08AD" w:rsidRDefault="000057A1" w:rsidP="00C6003D">
      <w:pPr>
        <w:pStyle w:val="Prrafodelista"/>
        <w:numPr>
          <w:ilvl w:val="0"/>
          <w:numId w:val="20"/>
        </w:numPr>
        <w:spacing w:before="100" w:after="200" w:line="360" w:lineRule="auto"/>
        <w:rPr>
          <w:rFonts w:cs="Times New Roman"/>
          <w:b/>
          <w:szCs w:val="24"/>
        </w:rPr>
      </w:pPr>
      <w:r w:rsidRPr="004D08AD">
        <w:rPr>
          <w:rFonts w:cs="Times New Roman"/>
          <w:b/>
          <w:szCs w:val="24"/>
        </w:rPr>
        <w:t>Articulación en Red para la Garantía de Derechos</w:t>
      </w:r>
    </w:p>
    <w:p w14:paraId="4BDDD553" w14:textId="77777777" w:rsidR="0006022C" w:rsidRPr="004D08AD" w:rsidRDefault="0006022C" w:rsidP="00FE7597">
      <w:pPr>
        <w:spacing w:line="480" w:lineRule="auto"/>
        <w:jc w:val="both"/>
        <w:rPr>
          <w:rFonts w:cs="Times New Roman"/>
          <w:szCs w:val="24"/>
        </w:rPr>
      </w:pPr>
      <w:r w:rsidRPr="004D08AD">
        <w:rPr>
          <w:rFonts w:cs="Times New Roman"/>
          <w:szCs w:val="24"/>
        </w:rPr>
        <w:t xml:space="preserve">Desde la estrategia de Articulación en red se logró garantizar la conjugación de esfuerzos entre las instituciones de servicios públicos para garantizar los derechos de NN y su acceso a los servicios fundamentales, tales como educación, salud y nutrición, registro de identidad, entre otros. Para ello hemos logrado importantes niveles de articulación con las UNAP, hospitales, CONANI, Junta Central Electoral, distritos y regionales del Ministerio de Educación, entre otros. </w:t>
      </w:r>
    </w:p>
    <w:p w14:paraId="184D9E7B" w14:textId="77777777" w:rsidR="0006022C" w:rsidRPr="004D08AD" w:rsidRDefault="0006022C" w:rsidP="00FE7597">
      <w:pPr>
        <w:spacing w:line="480" w:lineRule="auto"/>
        <w:jc w:val="both"/>
        <w:rPr>
          <w:rFonts w:cs="Times New Roman"/>
          <w:szCs w:val="24"/>
        </w:rPr>
      </w:pPr>
      <w:r w:rsidRPr="004D08AD">
        <w:rPr>
          <w:rFonts w:cs="Times New Roman"/>
          <w:szCs w:val="24"/>
        </w:rPr>
        <w:lastRenderedPageBreak/>
        <w:t xml:space="preserve">A lo largo del año y siguiendo con lo establecido en los objetivos de cada uno de los contratos con las Organizaciones Socias, la Modalidad de Congestión ha logrado </w:t>
      </w:r>
      <w:r w:rsidRPr="004D08AD">
        <w:rPr>
          <w:rFonts w:cs="Times New Roman"/>
          <w:b/>
          <w:szCs w:val="24"/>
        </w:rPr>
        <w:t>308</w:t>
      </w:r>
      <w:r w:rsidRPr="004D08AD">
        <w:rPr>
          <w:rFonts w:cs="Times New Roman"/>
          <w:szCs w:val="24"/>
        </w:rPr>
        <w:t xml:space="preserve"> acuerdos interinstitucionales</w:t>
      </w:r>
    </w:p>
    <w:p w14:paraId="74C5998A" w14:textId="77777777" w:rsidR="0006022C" w:rsidRPr="004D08AD" w:rsidRDefault="0006022C" w:rsidP="00C6003D">
      <w:pPr>
        <w:spacing w:line="360" w:lineRule="auto"/>
        <w:jc w:val="both"/>
        <w:rPr>
          <w:rFonts w:cs="Times New Roman"/>
          <w:szCs w:val="24"/>
        </w:rPr>
      </w:pPr>
      <w:r w:rsidRPr="004D08AD">
        <w:rPr>
          <w:rFonts w:cs="Times New Roman"/>
          <w:b/>
          <w:noProof/>
          <w:szCs w:val="24"/>
          <w:u w:val="single"/>
          <w:lang w:eastAsia="es-DO"/>
        </w:rPr>
        <w:drawing>
          <wp:inline distT="0" distB="0" distL="0" distR="0" wp14:anchorId="2E45D115" wp14:editId="4772D816">
            <wp:extent cx="2637698" cy="1977656"/>
            <wp:effectExtent l="0" t="0" r="0" b="3810"/>
            <wp:docPr id="55" name="Imagen 55" descr="C:\Users\MERCEDES.INOA\Desktop\FOTOS MEMORIA\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CEDES.INOA\Desktop\FOTOS MEMORIA\45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86919" cy="2014560"/>
                    </a:xfrm>
                    <a:prstGeom prst="rect">
                      <a:avLst/>
                    </a:prstGeom>
                    <a:noFill/>
                    <a:ln>
                      <a:noFill/>
                    </a:ln>
                  </pic:spPr>
                </pic:pic>
              </a:graphicData>
            </a:graphic>
          </wp:inline>
        </w:drawing>
      </w:r>
      <w:r w:rsidRPr="004D08AD">
        <w:rPr>
          <w:rFonts w:cs="Times New Roman"/>
          <w:b/>
          <w:noProof/>
          <w:szCs w:val="24"/>
          <w:u w:val="single"/>
          <w:lang w:eastAsia="es-DO"/>
        </w:rPr>
        <w:drawing>
          <wp:inline distT="0" distB="0" distL="0" distR="0" wp14:anchorId="1BD8AC72" wp14:editId="625C4CD5">
            <wp:extent cx="1828800" cy="1961392"/>
            <wp:effectExtent l="0" t="0" r="0" b="1270"/>
            <wp:docPr id="56" name="Imagen 56" descr="C:\Users\MERCEDES.INOA\Desktop\FOTOS MEMORIA\12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RCEDES.INOA\Desktop\FOTOS MEMORIA\1287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7712" cy="2003125"/>
                    </a:xfrm>
                    <a:prstGeom prst="rect">
                      <a:avLst/>
                    </a:prstGeom>
                    <a:noFill/>
                    <a:ln>
                      <a:noFill/>
                    </a:ln>
                  </pic:spPr>
                </pic:pic>
              </a:graphicData>
            </a:graphic>
          </wp:inline>
        </w:drawing>
      </w:r>
    </w:p>
    <w:p w14:paraId="5BA04090" w14:textId="49958A46" w:rsidR="0006022C" w:rsidRPr="004D08AD" w:rsidRDefault="0006022C" w:rsidP="00C6003D">
      <w:pPr>
        <w:spacing w:line="360" w:lineRule="auto"/>
        <w:jc w:val="both"/>
        <w:rPr>
          <w:rFonts w:cs="Times New Roman"/>
          <w:szCs w:val="24"/>
        </w:rPr>
      </w:pPr>
    </w:p>
    <w:p w14:paraId="2DD9B0DA" w14:textId="76D5A5EB" w:rsidR="0006022C" w:rsidRPr="004D08AD" w:rsidRDefault="000057A1" w:rsidP="00C6003D">
      <w:pPr>
        <w:pStyle w:val="NormalWeb"/>
        <w:numPr>
          <w:ilvl w:val="0"/>
          <w:numId w:val="20"/>
        </w:numPr>
        <w:spacing w:before="0" w:beforeAutospacing="0" w:after="0" w:afterAutospacing="0" w:line="360" w:lineRule="auto"/>
        <w:textAlignment w:val="baseline"/>
        <w:rPr>
          <w:rFonts w:eastAsiaTheme="minorEastAsia"/>
          <w:b/>
          <w:u w:val="single"/>
        </w:rPr>
      </w:pPr>
      <w:r w:rsidRPr="004D08AD">
        <w:rPr>
          <w:rFonts w:eastAsiaTheme="minorEastAsia"/>
          <w:b/>
        </w:rPr>
        <w:t>Acompañamiento de Padrinos y Madrinas</w:t>
      </w:r>
    </w:p>
    <w:p w14:paraId="13625B30"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3F50F88F" w14:textId="77777777" w:rsidR="0006022C" w:rsidRPr="004D08AD" w:rsidRDefault="0006022C" w:rsidP="00FE7597">
      <w:pPr>
        <w:pStyle w:val="NormalWeb"/>
        <w:spacing w:before="0" w:beforeAutospacing="0" w:after="0" w:afterAutospacing="0" w:line="480" w:lineRule="auto"/>
        <w:jc w:val="both"/>
        <w:textAlignment w:val="baseline"/>
        <w:rPr>
          <w:rFonts w:eastAsiaTheme="minorEastAsia"/>
        </w:rPr>
      </w:pPr>
      <w:r w:rsidRPr="004D08AD">
        <w:rPr>
          <w:rFonts w:eastAsiaTheme="minorEastAsia"/>
        </w:rPr>
        <w:t>Desde la estrategia de Acompañamiento de Padrinos y Madrinas se busca contribuir a la reducción de la mortalidad materno infantil, para ello se involucra el liderazgo comunitario mediante la identificación de personas reconocidas y alto respeto en las comunidades, quienes acompañan el proceso de embarazo y de salud de las gestantes, así como también a los niños y niñas menores de 1 año identificados con alto riesgo garantizando que estos reciban la atención adecuada. En este mismo orden se articuló con la oferta de servicios disponibles en la comunidad</w:t>
      </w:r>
      <w:bookmarkStart w:id="45" w:name="_Hlk498681327"/>
      <w:r w:rsidRPr="004D08AD">
        <w:rPr>
          <w:rFonts w:eastAsiaTheme="minorEastAsia"/>
        </w:rPr>
        <w:t xml:space="preserve"> para garantizar el bienestar de las madres gestantes.</w:t>
      </w:r>
    </w:p>
    <w:p w14:paraId="205C61AA" w14:textId="77777777" w:rsidR="0006022C" w:rsidRPr="004D08AD" w:rsidRDefault="0006022C" w:rsidP="00FE7597">
      <w:pPr>
        <w:pStyle w:val="NormalWeb"/>
        <w:spacing w:before="0" w:beforeAutospacing="0" w:after="0" w:afterAutospacing="0" w:line="480" w:lineRule="auto"/>
        <w:jc w:val="both"/>
        <w:textAlignment w:val="baseline"/>
        <w:rPr>
          <w:rFonts w:eastAsiaTheme="minorEastAsia"/>
        </w:rPr>
      </w:pPr>
    </w:p>
    <w:p w14:paraId="131B76D3" w14:textId="77777777" w:rsidR="0006022C" w:rsidRPr="004D08AD" w:rsidRDefault="0006022C" w:rsidP="00FE7597">
      <w:pPr>
        <w:pStyle w:val="NormalWeb"/>
        <w:spacing w:before="0" w:beforeAutospacing="0" w:after="0" w:afterAutospacing="0" w:line="480" w:lineRule="auto"/>
        <w:jc w:val="both"/>
        <w:textAlignment w:val="baseline"/>
        <w:rPr>
          <w:rFonts w:eastAsiaTheme="minorEastAsia"/>
        </w:rPr>
      </w:pPr>
      <w:r w:rsidRPr="004D08AD">
        <w:rPr>
          <w:rFonts w:eastAsiaTheme="minorEastAsia"/>
        </w:rPr>
        <w:t xml:space="preserve">Durante el 2019 desde los CAFIs </w:t>
      </w:r>
      <w:bookmarkEnd w:id="45"/>
      <w:r w:rsidRPr="004D08AD">
        <w:rPr>
          <w:rFonts w:eastAsiaTheme="minorEastAsia"/>
        </w:rPr>
        <w:t xml:space="preserve">Cogestionados hemos alcanzado los siguientes logros: </w:t>
      </w:r>
    </w:p>
    <w:p w14:paraId="1FAA3BBF"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b/>
          <w:szCs w:val="24"/>
        </w:rPr>
        <w:t>411</w:t>
      </w:r>
      <w:r w:rsidRPr="004D08AD">
        <w:rPr>
          <w:rFonts w:cs="Times New Roman"/>
          <w:szCs w:val="24"/>
        </w:rPr>
        <w:t xml:space="preserve"> Padrinos y Madrinas identificados </w:t>
      </w:r>
    </w:p>
    <w:p w14:paraId="60C2BF9D"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b/>
          <w:szCs w:val="24"/>
        </w:rPr>
        <w:t>173</w:t>
      </w:r>
      <w:r w:rsidRPr="004D08AD">
        <w:rPr>
          <w:rFonts w:cs="Times New Roman"/>
          <w:szCs w:val="24"/>
        </w:rPr>
        <w:t xml:space="preserve"> Encuentros y capacitaciones con Padrinos y Madrinas</w:t>
      </w:r>
    </w:p>
    <w:p w14:paraId="2A3DD0D7"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b/>
          <w:szCs w:val="24"/>
        </w:rPr>
        <w:lastRenderedPageBreak/>
        <w:t>1,092</w:t>
      </w:r>
      <w:r w:rsidRPr="004D08AD">
        <w:rPr>
          <w:rFonts w:cs="Times New Roman"/>
          <w:szCs w:val="24"/>
        </w:rPr>
        <w:t xml:space="preserve"> embarazadas acompañadas con buen término de su embarazo</w:t>
      </w:r>
    </w:p>
    <w:p w14:paraId="208183AD"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b/>
          <w:szCs w:val="24"/>
        </w:rPr>
        <w:t xml:space="preserve">939 </w:t>
      </w:r>
      <w:r w:rsidRPr="004D08AD">
        <w:rPr>
          <w:rFonts w:cs="Times New Roman"/>
          <w:szCs w:val="24"/>
        </w:rPr>
        <w:t>NN en condiciones de riesgo acompañados</w:t>
      </w:r>
    </w:p>
    <w:p w14:paraId="23A546D6" w14:textId="77777777" w:rsidR="0006022C" w:rsidRPr="004D08AD" w:rsidRDefault="0006022C" w:rsidP="00C6003D">
      <w:pPr>
        <w:pStyle w:val="NormalWeb"/>
        <w:spacing w:before="0" w:beforeAutospacing="0" w:after="0" w:afterAutospacing="0" w:line="360" w:lineRule="auto"/>
        <w:jc w:val="both"/>
        <w:textAlignment w:val="baseline"/>
        <w:rPr>
          <w:u w:val="single"/>
        </w:rPr>
      </w:pPr>
    </w:p>
    <w:p w14:paraId="169B420E" w14:textId="77777777" w:rsidR="0006022C" w:rsidRPr="004D08AD" w:rsidRDefault="0006022C" w:rsidP="00C6003D">
      <w:pPr>
        <w:pStyle w:val="NormalWeb"/>
        <w:spacing w:before="0" w:beforeAutospacing="0" w:after="0" w:afterAutospacing="0" w:line="360" w:lineRule="auto"/>
        <w:jc w:val="both"/>
        <w:textAlignment w:val="baseline"/>
        <w:rPr>
          <w:noProof/>
          <w:u w:val="single"/>
        </w:rPr>
      </w:pPr>
    </w:p>
    <w:p w14:paraId="5D41E368" w14:textId="77777777" w:rsidR="0006022C" w:rsidRPr="004D08AD" w:rsidRDefault="0006022C" w:rsidP="00C6003D">
      <w:pPr>
        <w:pStyle w:val="NormalWeb"/>
        <w:spacing w:before="0" w:beforeAutospacing="0" w:after="0" w:afterAutospacing="0" w:line="360" w:lineRule="auto"/>
        <w:jc w:val="center"/>
        <w:textAlignment w:val="baseline"/>
        <w:rPr>
          <w:u w:val="single"/>
        </w:rPr>
      </w:pPr>
      <w:r w:rsidRPr="004D08AD">
        <w:rPr>
          <w:noProof/>
          <w:u w:val="single"/>
          <w:lang w:val="es-DO" w:eastAsia="es-DO"/>
        </w:rPr>
        <w:drawing>
          <wp:inline distT="0" distB="0" distL="0" distR="0" wp14:anchorId="09FC62CC" wp14:editId="3266D04D">
            <wp:extent cx="2795905" cy="1449238"/>
            <wp:effectExtent l="0" t="0" r="4445" b="0"/>
            <wp:docPr id="54" name="Imagen 54" descr="C:\Users\MERCEDES.INOA\Desktop\FOTOS MEMORIA\45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RCEDES.INOA\Desktop\FOTOS MEMORIA\4583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292" b="4529"/>
                    <a:stretch/>
                  </pic:blipFill>
                  <pic:spPr bwMode="auto">
                    <a:xfrm>
                      <a:off x="0" y="0"/>
                      <a:ext cx="2833372" cy="1468659"/>
                    </a:xfrm>
                    <a:prstGeom prst="rect">
                      <a:avLst/>
                    </a:prstGeom>
                    <a:noFill/>
                    <a:ln>
                      <a:noFill/>
                    </a:ln>
                    <a:extLst>
                      <a:ext uri="{53640926-AAD7-44D8-BBD7-CCE9431645EC}">
                        <a14:shadowObscured xmlns:a14="http://schemas.microsoft.com/office/drawing/2010/main"/>
                      </a:ext>
                    </a:extLst>
                  </pic:spPr>
                </pic:pic>
              </a:graphicData>
            </a:graphic>
          </wp:inline>
        </w:drawing>
      </w:r>
    </w:p>
    <w:p w14:paraId="43BE0232" w14:textId="77777777" w:rsidR="0006022C" w:rsidRPr="004D08AD" w:rsidRDefault="0006022C" w:rsidP="00C6003D">
      <w:pPr>
        <w:pStyle w:val="NormalWeb"/>
        <w:spacing w:before="0" w:beforeAutospacing="0" w:after="0" w:afterAutospacing="0" w:line="360" w:lineRule="auto"/>
        <w:jc w:val="both"/>
        <w:textAlignment w:val="baseline"/>
        <w:rPr>
          <w:u w:val="single"/>
        </w:rPr>
      </w:pPr>
    </w:p>
    <w:p w14:paraId="6B6703D7" w14:textId="454F78F2" w:rsidR="0006022C" w:rsidRPr="004D08AD" w:rsidRDefault="000057A1" w:rsidP="00C6003D">
      <w:pPr>
        <w:pStyle w:val="NormalWeb"/>
        <w:numPr>
          <w:ilvl w:val="0"/>
          <w:numId w:val="23"/>
        </w:numPr>
        <w:spacing w:before="0" w:beforeAutospacing="0" w:after="0" w:afterAutospacing="0" w:line="360" w:lineRule="auto"/>
        <w:jc w:val="both"/>
        <w:textAlignment w:val="baseline"/>
        <w:rPr>
          <w:rFonts w:eastAsiaTheme="minorEastAsia"/>
        </w:rPr>
      </w:pPr>
      <w:r w:rsidRPr="004D08AD">
        <w:rPr>
          <w:rFonts w:eastAsiaTheme="minorEastAsia"/>
        </w:rPr>
        <w:t xml:space="preserve">Estimulación Temprana </w:t>
      </w:r>
    </w:p>
    <w:p w14:paraId="6A0B3A7A"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4BCF3F66" w14:textId="77777777" w:rsidR="0006022C" w:rsidRPr="004D08AD" w:rsidRDefault="0006022C" w:rsidP="00FE7597">
      <w:pPr>
        <w:pStyle w:val="NormalWeb"/>
        <w:spacing w:before="0" w:beforeAutospacing="0" w:after="0" w:afterAutospacing="0" w:line="480" w:lineRule="auto"/>
        <w:jc w:val="both"/>
        <w:textAlignment w:val="baseline"/>
        <w:rPr>
          <w:rFonts w:eastAsiaTheme="minorEastAsia"/>
        </w:rPr>
      </w:pPr>
      <w:r w:rsidRPr="004D08AD">
        <w:rPr>
          <w:rFonts w:eastAsiaTheme="minorEastAsia"/>
        </w:rPr>
        <w:t xml:space="preserve">El total de niños y niñas en edad de estimulación temprana, atendidos por la modalidad es de </w:t>
      </w:r>
      <w:r w:rsidRPr="004D08AD">
        <w:rPr>
          <w:rFonts w:eastAsiaTheme="minorEastAsia"/>
          <w:b/>
        </w:rPr>
        <w:t>8,182</w:t>
      </w:r>
      <w:r w:rsidRPr="004D08AD">
        <w:rPr>
          <w:rFonts w:eastAsiaTheme="minorEastAsia"/>
        </w:rPr>
        <w:t xml:space="preserve">, de los cuales </w:t>
      </w:r>
      <w:r w:rsidRPr="004D08AD">
        <w:rPr>
          <w:rFonts w:eastAsiaTheme="minorEastAsia"/>
          <w:b/>
        </w:rPr>
        <w:t>6,551</w:t>
      </w:r>
      <w:r w:rsidRPr="004D08AD">
        <w:rPr>
          <w:rFonts w:eastAsiaTheme="minorEastAsia"/>
        </w:rPr>
        <w:t xml:space="preserve"> asisten a las salas de Estimulación Temprana en los </w:t>
      </w:r>
      <w:r w:rsidRPr="004D08AD">
        <w:rPr>
          <w:rFonts w:eastAsiaTheme="minorEastAsia"/>
          <w:b/>
        </w:rPr>
        <w:t>25</w:t>
      </w:r>
      <w:r w:rsidRPr="004D08AD">
        <w:rPr>
          <w:rFonts w:eastAsiaTheme="minorEastAsia"/>
        </w:rPr>
        <w:t xml:space="preserve"> centros que cuentan con las mismas. </w:t>
      </w:r>
    </w:p>
    <w:p w14:paraId="68C0072A" w14:textId="14DFB35C"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64F082EC" w14:textId="77777777" w:rsidR="000057A1" w:rsidRPr="004D08AD" w:rsidRDefault="000057A1" w:rsidP="00FE7597">
      <w:pPr>
        <w:pStyle w:val="NormalWeb"/>
        <w:spacing w:before="0" w:beforeAutospacing="0" w:after="0" w:afterAutospacing="0" w:line="480" w:lineRule="auto"/>
        <w:jc w:val="both"/>
        <w:textAlignment w:val="baseline"/>
        <w:rPr>
          <w:rFonts w:eastAsiaTheme="minorEastAsia"/>
        </w:rPr>
      </w:pPr>
    </w:p>
    <w:p w14:paraId="29DFD1AB"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  Como logros importantes del 2019, podemos destacar:</w:t>
      </w:r>
    </w:p>
    <w:p w14:paraId="0A7B46D2"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szCs w:val="24"/>
        </w:rPr>
        <w:t xml:space="preserve">Los padres reconocen la importancia de las áreas del desarrollo del NN y en consecuencia ha aumentado su integración.   </w:t>
      </w:r>
    </w:p>
    <w:p w14:paraId="36589485"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szCs w:val="24"/>
        </w:rPr>
        <w:t>Madres reconocen la importancia de la lactancia materna y la higiene para la salud de sus hijos.</w:t>
      </w:r>
    </w:p>
    <w:p w14:paraId="7F468EED"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szCs w:val="24"/>
        </w:rPr>
        <w:t>Empoderamiento de las familias sobre la importancia de la Estimulación Temprana</w:t>
      </w:r>
    </w:p>
    <w:p w14:paraId="50E6076B"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szCs w:val="24"/>
        </w:rPr>
        <w:t xml:space="preserve">Detección oportuna de condiciones especiales en las áreas: Auditivas, sensoriales, motoras de NN, entre otros. </w:t>
      </w:r>
    </w:p>
    <w:p w14:paraId="23B76E50"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szCs w:val="24"/>
        </w:rPr>
        <w:lastRenderedPageBreak/>
        <w:t>Fortalecimiento y desarrollo de la motricidad fina y gruesa de NN.</w:t>
      </w:r>
    </w:p>
    <w:p w14:paraId="4F0FAFC1" w14:textId="77777777" w:rsidR="0006022C" w:rsidRPr="004D08AD" w:rsidRDefault="0006022C" w:rsidP="00FE7597">
      <w:pPr>
        <w:numPr>
          <w:ilvl w:val="0"/>
          <w:numId w:val="12"/>
        </w:numPr>
        <w:spacing w:after="0" w:line="480" w:lineRule="auto"/>
        <w:contextualSpacing/>
        <w:jc w:val="both"/>
        <w:rPr>
          <w:rFonts w:cs="Times New Roman"/>
          <w:szCs w:val="24"/>
        </w:rPr>
      </w:pPr>
      <w:r w:rsidRPr="004D08AD">
        <w:rPr>
          <w:rFonts w:cs="Times New Roman"/>
          <w:szCs w:val="24"/>
        </w:rPr>
        <w:t>La interacción de los NN a través del juego.</w:t>
      </w:r>
    </w:p>
    <w:p w14:paraId="27D65DE6"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65DD11C6" w14:textId="77777777" w:rsidR="0006022C" w:rsidRPr="004D08AD" w:rsidRDefault="0006022C" w:rsidP="00C6003D">
      <w:pPr>
        <w:pStyle w:val="NormalWeb"/>
        <w:spacing w:before="0" w:beforeAutospacing="0" w:after="0" w:afterAutospacing="0" w:line="360" w:lineRule="auto"/>
        <w:jc w:val="center"/>
        <w:textAlignment w:val="baseline"/>
        <w:rPr>
          <w:rFonts w:eastAsiaTheme="minorEastAsia"/>
        </w:rPr>
      </w:pPr>
      <w:r w:rsidRPr="004D08AD">
        <w:rPr>
          <w:rFonts w:eastAsia="Calibri"/>
          <w:noProof/>
          <w:lang w:val="es-DO" w:eastAsia="es-DO"/>
        </w:rPr>
        <w:drawing>
          <wp:inline distT="0" distB="0" distL="0" distR="0" wp14:anchorId="2D51E98C" wp14:editId="3A7975F4">
            <wp:extent cx="2863765" cy="2147776"/>
            <wp:effectExtent l="0" t="0" r="0" b="5080"/>
            <wp:docPr id="53" name="Imagen 53" descr="C:\Users\MERCEDES.INOA\Desktop\FOTOS MEMORIA\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CEDES.INOA\Desktop\FOTOS MEMORIA\555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3080" cy="2154762"/>
                    </a:xfrm>
                    <a:prstGeom prst="rect">
                      <a:avLst/>
                    </a:prstGeom>
                    <a:noFill/>
                    <a:ln>
                      <a:noFill/>
                    </a:ln>
                  </pic:spPr>
                </pic:pic>
              </a:graphicData>
            </a:graphic>
          </wp:inline>
        </w:drawing>
      </w:r>
    </w:p>
    <w:p w14:paraId="6CFFD53C"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2DA445C0"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1214A068" w14:textId="751389E1" w:rsidR="0006022C" w:rsidRPr="004D08AD" w:rsidRDefault="000057A1" w:rsidP="00C6003D">
      <w:pPr>
        <w:pStyle w:val="NormalWeb"/>
        <w:numPr>
          <w:ilvl w:val="0"/>
          <w:numId w:val="24"/>
        </w:numPr>
        <w:spacing w:before="0" w:beforeAutospacing="0" w:after="0" w:afterAutospacing="0" w:line="360" w:lineRule="auto"/>
        <w:jc w:val="both"/>
        <w:textAlignment w:val="baseline"/>
        <w:rPr>
          <w:rFonts w:eastAsiaTheme="minorEastAsia"/>
          <w:b/>
        </w:rPr>
      </w:pPr>
      <w:r w:rsidRPr="004D08AD">
        <w:rPr>
          <w:rFonts w:eastAsiaTheme="minorEastAsia"/>
          <w:b/>
        </w:rPr>
        <w:t xml:space="preserve">Educación Inicial </w:t>
      </w:r>
    </w:p>
    <w:p w14:paraId="3C5A7E76" w14:textId="77777777" w:rsidR="0006022C" w:rsidRPr="004D08AD" w:rsidRDefault="0006022C" w:rsidP="00C6003D">
      <w:pPr>
        <w:spacing w:after="0" w:line="360" w:lineRule="auto"/>
        <w:jc w:val="both"/>
        <w:rPr>
          <w:rFonts w:cs="Times New Roman"/>
          <w:szCs w:val="24"/>
        </w:rPr>
      </w:pPr>
    </w:p>
    <w:p w14:paraId="76B2560C"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Los centros que funcionan bajo la modalidad de cogestión tienen un total de </w:t>
      </w:r>
      <w:r w:rsidRPr="004D08AD">
        <w:rPr>
          <w:rFonts w:cs="Times New Roman"/>
          <w:b/>
          <w:szCs w:val="24"/>
        </w:rPr>
        <w:t>6,505</w:t>
      </w:r>
      <w:r w:rsidRPr="004D08AD">
        <w:rPr>
          <w:rFonts w:cs="Times New Roman"/>
          <w:szCs w:val="24"/>
        </w:rPr>
        <w:t xml:space="preserve"> niños y niñas en edad de educación inicial, de ellos, </w:t>
      </w:r>
      <w:r w:rsidRPr="004D08AD">
        <w:rPr>
          <w:rFonts w:cs="Times New Roman"/>
          <w:b/>
          <w:szCs w:val="24"/>
        </w:rPr>
        <w:t>4,684</w:t>
      </w:r>
      <w:r w:rsidRPr="004D08AD">
        <w:rPr>
          <w:rFonts w:cs="Times New Roman"/>
          <w:szCs w:val="24"/>
        </w:rPr>
        <w:t xml:space="preserve"> asisten a las salas de Educación Inicial en los 26 centros que cuentan con las mismas.</w:t>
      </w:r>
      <w:r w:rsidRPr="004D08AD">
        <w:rPr>
          <w:rFonts w:cs="Times New Roman"/>
          <w:bCs/>
          <w:kern w:val="24"/>
          <w:szCs w:val="24"/>
          <w:lang w:eastAsia="es-ES"/>
        </w:rPr>
        <w:t xml:space="preserve"> </w:t>
      </w:r>
      <w:r w:rsidRPr="004D08AD">
        <w:rPr>
          <w:rFonts w:cs="Times New Roman"/>
          <w:szCs w:val="24"/>
        </w:rPr>
        <w:t>Podemos destacar dentro de los logros fundamentales los siguientes:</w:t>
      </w:r>
    </w:p>
    <w:p w14:paraId="329BFAC1" w14:textId="099D6C76" w:rsidR="0006022C" w:rsidRPr="004D08AD" w:rsidRDefault="0006022C" w:rsidP="00FE7597">
      <w:pPr>
        <w:spacing w:after="0" w:line="480" w:lineRule="auto"/>
        <w:jc w:val="both"/>
        <w:rPr>
          <w:rFonts w:cs="Times New Roman"/>
          <w:szCs w:val="24"/>
        </w:rPr>
      </w:pPr>
    </w:p>
    <w:p w14:paraId="24EF8346" w14:textId="77777777" w:rsidR="0006022C" w:rsidRPr="004D08AD" w:rsidRDefault="0006022C" w:rsidP="00FE7597">
      <w:pPr>
        <w:numPr>
          <w:ilvl w:val="0"/>
          <w:numId w:val="13"/>
        </w:numPr>
        <w:spacing w:after="0" w:line="480" w:lineRule="auto"/>
        <w:contextualSpacing/>
        <w:jc w:val="both"/>
        <w:rPr>
          <w:rFonts w:cs="Times New Roman"/>
          <w:szCs w:val="24"/>
        </w:rPr>
      </w:pPr>
      <w:r w:rsidRPr="004D08AD">
        <w:rPr>
          <w:rFonts w:cs="Times New Roman"/>
          <w:szCs w:val="24"/>
        </w:rPr>
        <w:t xml:space="preserve">3,019 niños y niñas fueron inscritos en el nivel pre primario de las escuelas públicas. </w:t>
      </w:r>
    </w:p>
    <w:p w14:paraId="138BE102" w14:textId="77777777" w:rsidR="0006022C" w:rsidRPr="004D08AD" w:rsidRDefault="0006022C" w:rsidP="00FE7597">
      <w:pPr>
        <w:numPr>
          <w:ilvl w:val="0"/>
          <w:numId w:val="13"/>
        </w:numPr>
        <w:spacing w:after="0" w:line="480" w:lineRule="auto"/>
        <w:contextualSpacing/>
        <w:jc w:val="both"/>
        <w:rPr>
          <w:rFonts w:cs="Times New Roman"/>
          <w:szCs w:val="24"/>
        </w:rPr>
      </w:pPr>
      <w:r w:rsidRPr="004D08AD">
        <w:rPr>
          <w:rFonts w:cs="Times New Roman"/>
          <w:szCs w:val="24"/>
        </w:rPr>
        <w:t>Reconocimiento de los padres y madres sobre los aprendizajes de los niños y niñas que asisten a dicha estrategia, manifiestan que ponen en práctica en sus hogares lo trabajado en los centros.</w:t>
      </w:r>
    </w:p>
    <w:p w14:paraId="7843D5A0" w14:textId="77777777" w:rsidR="0006022C" w:rsidRPr="004D08AD" w:rsidRDefault="0006022C" w:rsidP="00FE7597">
      <w:pPr>
        <w:numPr>
          <w:ilvl w:val="0"/>
          <w:numId w:val="13"/>
        </w:numPr>
        <w:spacing w:after="0" w:line="480" w:lineRule="auto"/>
        <w:contextualSpacing/>
        <w:jc w:val="both"/>
        <w:rPr>
          <w:rFonts w:cs="Times New Roman"/>
          <w:szCs w:val="24"/>
        </w:rPr>
      </w:pPr>
      <w:r w:rsidRPr="004D08AD">
        <w:rPr>
          <w:rFonts w:cs="Times New Roman"/>
          <w:szCs w:val="24"/>
        </w:rPr>
        <w:lastRenderedPageBreak/>
        <w:t>El desarrollo de manera significativa de los NN en las áreas cognitiva, socio afectiva, psicomotriz, y del desarrollo del lenguaje, lo que se evidencia en las actividades diarias y en el comportamiento de los niños y niñas en el seno de la familia y la comunidad.</w:t>
      </w:r>
    </w:p>
    <w:p w14:paraId="5D675B67" w14:textId="77777777" w:rsidR="0006022C" w:rsidRPr="004D08AD" w:rsidRDefault="0006022C" w:rsidP="00FE7597">
      <w:pPr>
        <w:numPr>
          <w:ilvl w:val="0"/>
          <w:numId w:val="13"/>
        </w:numPr>
        <w:spacing w:after="0" w:line="480" w:lineRule="auto"/>
        <w:contextualSpacing/>
        <w:jc w:val="both"/>
        <w:rPr>
          <w:rFonts w:cs="Times New Roman"/>
          <w:szCs w:val="24"/>
        </w:rPr>
      </w:pPr>
      <w:r w:rsidRPr="004D08AD">
        <w:rPr>
          <w:rFonts w:cs="Times New Roman"/>
          <w:szCs w:val="24"/>
        </w:rPr>
        <w:t>Logros en los procesos de adaptación y participación en diferentes actividades, incorporación de rutinas, trabajo en equipo, desarrollo de la independencia y autonomía, control de esfínteres, desarrollo de las habilidades motoras finas y gruesas, reconocimiento y utilización de normas de cortesía, desarrollo del lenguaje.</w:t>
      </w:r>
    </w:p>
    <w:p w14:paraId="612A570E" w14:textId="77777777" w:rsidR="0006022C" w:rsidRPr="004D08AD" w:rsidRDefault="0006022C" w:rsidP="00FE7597">
      <w:pPr>
        <w:pStyle w:val="NormalWeb"/>
        <w:numPr>
          <w:ilvl w:val="0"/>
          <w:numId w:val="13"/>
        </w:numPr>
        <w:spacing w:before="0" w:beforeAutospacing="0" w:after="0" w:afterAutospacing="0" w:line="480" w:lineRule="auto"/>
        <w:jc w:val="both"/>
        <w:textAlignment w:val="baseline"/>
        <w:rPr>
          <w:rFonts w:eastAsiaTheme="minorEastAsia"/>
        </w:rPr>
      </w:pPr>
      <w:r w:rsidRPr="004D08AD">
        <w:rPr>
          <w:rFonts w:eastAsiaTheme="minorEastAsia"/>
        </w:rPr>
        <w:t>Un vínculo de confianza entre ellos mismos y los adultos, mostrando una positiva adaptación al ámbito escolar.</w:t>
      </w:r>
    </w:p>
    <w:p w14:paraId="305AAFB8" w14:textId="77777777" w:rsidR="0006022C" w:rsidRPr="004D08AD" w:rsidRDefault="0006022C" w:rsidP="00FE7597">
      <w:pPr>
        <w:numPr>
          <w:ilvl w:val="0"/>
          <w:numId w:val="13"/>
        </w:numPr>
        <w:spacing w:after="0" w:line="480" w:lineRule="auto"/>
        <w:contextualSpacing/>
        <w:jc w:val="both"/>
        <w:rPr>
          <w:rFonts w:cs="Times New Roman"/>
          <w:szCs w:val="24"/>
        </w:rPr>
      </w:pPr>
      <w:r w:rsidRPr="004D08AD">
        <w:rPr>
          <w:rFonts w:cs="Times New Roman"/>
          <w:szCs w:val="24"/>
        </w:rPr>
        <w:t xml:space="preserve">Buen desarrollo de los NN en las habilidades sociales como compartir, defenderse por sí solo y comunicarse con sus pares. </w:t>
      </w:r>
    </w:p>
    <w:p w14:paraId="2213F472" w14:textId="77777777" w:rsidR="0006022C" w:rsidRPr="004D08AD" w:rsidRDefault="0006022C" w:rsidP="00FE7597">
      <w:pPr>
        <w:numPr>
          <w:ilvl w:val="0"/>
          <w:numId w:val="13"/>
        </w:numPr>
        <w:spacing w:after="0" w:line="480" w:lineRule="auto"/>
        <w:contextualSpacing/>
        <w:jc w:val="both"/>
        <w:rPr>
          <w:rFonts w:cs="Times New Roman"/>
          <w:szCs w:val="24"/>
        </w:rPr>
      </w:pPr>
      <w:r w:rsidRPr="004D08AD">
        <w:rPr>
          <w:rFonts w:cs="Times New Roman"/>
          <w:szCs w:val="24"/>
        </w:rPr>
        <w:t>Estimula el progreso de las actitudes para las actividades de grupo, descubrimiento de las capacidades expresivas y desarrollo de los sentidos.</w:t>
      </w:r>
    </w:p>
    <w:p w14:paraId="729581A4" w14:textId="77777777" w:rsidR="0006022C" w:rsidRPr="004D08AD" w:rsidRDefault="0006022C" w:rsidP="00FE7597">
      <w:pPr>
        <w:pStyle w:val="NormalWeb"/>
        <w:spacing w:before="0" w:beforeAutospacing="0" w:after="0" w:afterAutospacing="0" w:line="480" w:lineRule="auto"/>
        <w:jc w:val="both"/>
        <w:textAlignment w:val="baseline"/>
        <w:rPr>
          <w:rFonts w:eastAsiaTheme="minorEastAsia"/>
        </w:rPr>
      </w:pPr>
    </w:p>
    <w:p w14:paraId="6C9B74AD" w14:textId="77777777" w:rsidR="0006022C" w:rsidRPr="004D08AD" w:rsidRDefault="0006022C" w:rsidP="00FE7597">
      <w:pPr>
        <w:pStyle w:val="NormalWeb"/>
        <w:spacing w:before="0" w:beforeAutospacing="0" w:after="0" w:afterAutospacing="0" w:line="480" w:lineRule="auto"/>
        <w:jc w:val="both"/>
        <w:textAlignment w:val="baseline"/>
        <w:rPr>
          <w:rFonts w:eastAsiaTheme="minorEastAsia"/>
        </w:rPr>
      </w:pPr>
      <w:r w:rsidRPr="004D08AD">
        <w:rPr>
          <w:rFonts w:eastAsiaTheme="minorEastAsia"/>
        </w:rPr>
        <w:t>Todos estos logros son reconocidos para las familias quienes expresan del cambio que ha significado para todo el núcleo familiar en su vínculo con los NN que participan de las salas de educación inicial.</w:t>
      </w:r>
    </w:p>
    <w:p w14:paraId="22D7F3AE" w14:textId="77777777" w:rsidR="0006022C" w:rsidRPr="004D08AD" w:rsidRDefault="0006022C" w:rsidP="00C6003D">
      <w:pPr>
        <w:pStyle w:val="NormalWeb"/>
        <w:spacing w:before="0" w:beforeAutospacing="0" w:after="0" w:afterAutospacing="0" w:line="360" w:lineRule="auto"/>
        <w:jc w:val="both"/>
        <w:textAlignment w:val="baseline"/>
        <w:rPr>
          <w:rFonts w:eastAsiaTheme="minorEastAsia"/>
        </w:rPr>
      </w:pPr>
    </w:p>
    <w:p w14:paraId="5CDA5342" w14:textId="545D9907" w:rsidR="0006022C" w:rsidRPr="00FE7597" w:rsidRDefault="0006022C" w:rsidP="00FE7597">
      <w:pPr>
        <w:pStyle w:val="NormalWeb"/>
        <w:spacing w:before="0" w:beforeAutospacing="0" w:after="0" w:afterAutospacing="0" w:line="360" w:lineRule="auto"/>
        <w:jc w:val="both"/>
        <w:textAlignment w:val="baseline"/>
      </w:pPr>
      <w:r w:rsidRPr="004D08AD">
        <w:rPr>
          <w:noProof/>
          <w:lang w:val="es-DO" w:eastAsia="es-DO"/>
        </w:rPr>
        <w:drawing>
          <wp:inline distT="0" distB="0" distL="0" distR="0" wp14:anchorId="60AEE02A" wp14:editId="2FDA92E3">
            <wp:extent cx="2424223" cy="1817599"/>
            <wp:effectExtent l="0" t="0" r="0" b="0"/>
            <wp:docPr id="51" name="Imagen 51" descr="C:\Users\MERCEDES.INOA\Desktop\FOTOS MEMORI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CEDES.INOA\Desktop\FOTOS MEMORIA\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28167" cy="1820556"/>
                    </a:xfrm>
                    <a:prstGeom prst="rect">
                      <a:avLst/>
                    </a:prstGeom>
                    <a:noFill/>
                    <a:ln>
                      <a:noFill/>
                    </a:ln>
                  </pic:spPr>
                </pic:pic>
              </a:graphicData>
            </a:graphic>
          </wp:inline>
        </w:drawing>
      </w:r>
      <w:r w:rsidRPr="004D08AD">
        <w:rPr>
          <w:noProof/>
          <w:lang w:val="es-DO" w:eastAsia="es-DO"/>
        </w:rPr>
        <w:drawing>
          <wp:inline distT="0" distB="0" distL="0" distR="0" wp14:anchorId="6F41C9F5" wp14:editId="49ED9E62">
            <wp:extent cx="2534865" cy="1804862"/>
            <wp:effectExtent l="0" t="0" r="0" b="5080"/>
            <wp:docPr id="52" name="Imagen 52" descr="C:\Users\MERCEDES.INOA\Desktop\FOTOS MEMORI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CEDES.INOA\Desktop\FOTOS MEMORIA\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2981" cy="1824881"/>
                    </a:xfrm>
                    <a:prstGeom prst="rect">
                      <a:avLst/>
                    </a:prstGeom>
                    <a:noFill/>
                    <a:ln>
                      <a:noFill/>
                    </a:ln>
                  </pic:spPr>
                </pic:pic>
              </a:graphicData>
            </a:graphic>
          </wp:inline>
        </w:drawing>
      </w:r>
    </w:p>
    <w:p w14:paraId="59C9AE15" w14:textId="5C937B8B" w:rsidR="0006022C" w:rsidRPr="004D08AD" w:rsidRDefault="000057A1" w:rsidP="00C6003D">
      <w:pPr>
        <w:pStyle w:val="Subttulo"/>
        <w:spacing w:line="360" w:lineRule="auto"/>
        <w:jc w:val="both"/>
        <w:rPr>
          <w:rFonts w:ascii="Times New Roman" w:hAnsi="Times New Roman" w:cs="Times New Roman"/>
          <w:b/>
          <w:color w:val="auto"/>
          <w:sz w:val="24"/>
          <w:szCs w:val="24"/>
          <w:lang w:val="es-UY"/>
        </w:rPr>
      </w:pPr>
      <w:r w:rsidRPr="004D08AD">
        <w:rPr>
          <w:rFonts w:ascii="Times New Roman" w:hAnsi="Times New Roman" w:cs="Times New Roman"/>
          <w:b/>
          <w:caps w:val="0"/>
          <w:color w:val="auto"/>
          <w:sz w:val="24"/>
          <w:szCs w:val="24"/>
          <w:lang w:val="es-UY"/>
        </w:rPr>
        <w:lastRenderedPageBreak/>
        <w:t xml:space="preserve">Las Organizaciones Socias en 2019 </w:t>
      </w:r>
    </w:p>
    <w:p w14:paraId="292848E0"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Federación Provincial de Productores y Campesinos Azuanos FEPROCA, Inc.</w:t>
      </w:r>
    </w:p>
    <w:p w14:paraId="09808CC6"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Centro de Reflexión, Encuentro y Solidaridad (ONÉ RESPE)</w:t>
      </w:r>
    </w:p>
    <w:p w14:paraId="23A541C7"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Unión de Juventud Ecuménica Dominicana (UJEDO)</w:t>
      </w:r>
    </w:p>
    <w:p w14:paraId="15D92B77"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Instituto Dominicano de Desarrollo Integral, Inc. (IDDI)</w:t>
      </w:r>
    </w:p>
    <w:p w14:paraId="4765223C"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Iglesia Adventista del Séptimo día, Asociación Dominicana del Sureste</w:t>
      </w:r>
    </w:p>
    <w:p w14:paraId="0DDF45DF"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Instituto de Desarrollo de las Artes y la Educación, Inc. (INDARTE)</w:t>
      </w:r>
    </w:p>
    <w:p w14:paraId="498828F8"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Fundación Sur Futuro</w:t>
      </w:r>
    </w:p>
    <w:p w14:paraId="07988B56"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Fundación para el Desarrollo Comunitario Save The Children, Inc.</w:t>
      </w:r>
    </w:p>
    <w:p w14:paraId="02262289"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Estancia Infantil Comunitaria del Consejo Comunitario de Desarrollo de la Caleta, Inc.  (CODECOC)</w:t>
      </w:r>
    </w:p>
    <w:p w14:paraId="0C078F68"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Acción Callejera-Fundación Educativa</w:t>
      </w:r>
    </w:p>
    <w:p w14:paraId="19152DA7"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Cáritas Arquidiocesana, Santiago de los Caballeros</w:t>
      </w:r>
    </w:p>
    <w:p w14:paraId="5C8511DC"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Congregación Cristiana Cristo Vive, Inc.</w:t>
      </w:r>
    </w:p>
    <w:p w14:paraId="780B0A56"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Fundación Vías</w:t>
      </w:r>
    </w:p>
    <w:p w14:paraId="5A986C7E"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ENDA Dominicana</w:t>
      </w:r>
    </w:p>
    <w:p w14:paraId="2487034E" w14:textId="77777777" w:rsidR="0006022C" w:rsidRPr="004D08AD" w:rsidRDefault="0006022C" w:rsidP="00C6003D">
      <w:pPr>
        <w:pStyle w:val="Prrafodelista"/>
        <w:numPr>
          <w:ilvl w:val="0"/>
          <w:numId w:val="19"/>
        </w:numPr>
        <w:spacing w:after="0" w:line="360" w:lineRule="auto"/>
        <w:jc w:val="both"/>
        <w:rPr>
          <w:rFonts w:cs="Times New Roman"/>
          <w:szCs w:val="24"/>
        </w:rPr>
      </w:pPr>
      <w:r w:rsidRPr="004D08AD">
        <w:rPr>
          <w:rFonts w:cs="Times New Roman"/>
          <w:szCs w:val="24"/>
        </w:rPr>
        <w:t>Acción Comunitaria para el Progreso (ACOPRO)</w:t>
      </w:r>
    </w:p>
    <w:p w14:paraId="6A967F88" w14:textId="77777777" w:rsidR="0006022C" w:rsidRPr="004D08AD" w:rsidRDefault="0006022C" w:rsidP="00C6003D">
      <w:pPr>
        <w:spacing w:after="0" w:line="360" w:lineRule="auto"/>
        <w:jc w:val="both"/>
        <w:rPr>
          <w:rFonts w:cs="Times New Roman"/>
          <w:szCs w:val="24"/>
        </w:rPr>
      </w:pPr>
    </w:p>
    <w:p w14:paraId="2AA76717" w14:textId="24619408" w:rsidR="0006022C" w:rsidRPr="004D08AD" w:rsidRDefault="0006022C" w:rsidP="00C6003D">
      <w:pPr>
        <w:pStyle w:val="Ttulo3"/>
        <w:spacing w:line="360" w:lineRule="auto"/>
        <w:rPr>
          <w:rFonts w:cs="Times New Roman"/>
          <w:sz w:val="24"/>
        </w:rPr>
      </w:pPr>
      <w:bookmarkStart w:id="46" w:name="_Toc27142082"/>
      <w:r w:rsidRPr="004D08AD">
        <w:rPr>
          <w:rFonts w:cs="Times New Roman"/>
          <w:sz w:val="24"/>
        </w:rPr>
        <w:t xml:space="preserve">Modalidad de </w:t>
      </w:r>
      <w:r w:rsidR="002809D7" w:rsidRPr="004D08AD">
        <w:rPr>
          <w:rFonts w:cs="Times New Roman"/>
          <w:sz w:val="24"/>
        </w:rPr>
        <w:t>Fortalecimiento de Experiencias Existentes</w:t>
      </w:r>
      <w:bookmarkEnd w:id="46"/>
      <w:r w:rsidR="002809D7" w:rsidRPr="004D08AD">
        <w:rPr>
          <w:rFonts w:cs="Times New Roman"/>
          <w:sz w:val="24"/>
        </w:rPr>
        <w:t xml:space="preserve"> </w:t>
      </w:r>
    </w:p>
    <w:p w14:paraId="732A994C" w14:textId="77777777" w:rsidR="0006022C" w:rsidRPr="004D08AD" w:rsidRDefault="0006022C" w:rsidP="00C6003D">
      <w:pPr>
        <w:spacing w:after="0" w:line="360" w:lineRule="auto"/>
        <w:jc w:val="both"/>
        <w:rPr>
          <w:rFonts w:cs="Times New Roman"/>
          <w:szCs w:val="24"/>
        </w:rPr>
      </w:pPr>
    </w:p>
    <w:p w14:paraId="4447DE70" w14:textId="77777777" w:rsidR="0006022C" w:rsidRPr="004D08AD" w:rsidRDefault="0006022C" w:rsidP="00FE7597">
      <w:pPr>
        <w:spacing w:line="480" w:lineRule="auto"/>
        <w:jc w:val="both"/>
        <w:rPr>
          <w:rFonts w:cs="Times New Roman"/>
          <w:szCs w:val="24"/>
        </w:rPr>
      </w:pPr>
      <w:r w:rsidRPr="004D08AD">
        <w:rPr>
          <w:rFonts w:cs="Times New Roman"/>
          <w:szCs w:val="24"/>
        </w:rPr>
        <w:t>Modalidad de Fortalecimiento de Experiencias Existentes (FEE), busca ampliar el acceso a servicios integrales de calidad de la primera infancia, especialmente la que vive en territorios vulnerables, promoviendo la corresponsabilidad e organizaciones, comunidades y familias.</w:t>
      </w:r>
    </w:p>
    <w:p w14:paraId="142D42D6" w14:textId="77777777" w:rsidR="0006022C" w:rsidRPr="004D08AD" w:rsidRDefault="0006022C" w:rsidP="00FE7597">
      <w:pPr>
        <w:spacing w:after="0" w:line="480" w:lineRule="auto"/>
        <w:jc w:val="both"/>
        <w:rPr>
          <w:rFonts w:cs="Times New Roman"/>
          <w:szCs w:val="24"/>
        </w:rPr>
      </w:pPr>
      <w:r w:rsidRPr="004D08AD">
        <w:rPr>
          <w:rFonts w:cs="Times New Roman"/>
          <w:szCs w:val="24"/>
        </w:rPr>
        <w:t xml:space="preserve">Esta modalidad incluye dos niveles de organizaciones: </w:t>
      </w:r>
    </w:p>
    <w:p w14:paraId="2769BE8C" w14:textId="77777777" w:rsidR="0006022C" w:rsidRPr="004D08AD" w:rsidRDefault="0006022C" w:rsidP="00FE7597">
      <w:pPr>
        <w:spacing w:after="0" w:line="480" w:lineRule="auto"/>
        <w:jc w:val="both"/>
        <w:rPr>
          <w:rFonts w:cs="Times New Roman"/>
          <w:szCs w:val="24"/>
        </w:rPr>
      </w:pPr>
    </w:p>
    <w:p w14:paraId="1EBFBA2F" w14:textId="77777777" w:rsidR="0006022C" w:rsidRPr="004D08AD" w:rsidRDefault="0006022C" w:rsidP="00FE7597">
      <w:pPr>
        <w:pStyle w:val="Prrafodelista"/>
        <w:numPr>
          <w:ilvl w:val="0"/>
          <w:numId w:val="10"/>
        </w:numPr>
        <w:spacing w:after="0" w:line="480" w:lineRule="auto"/>
        <w:contextualSpacing w:val="0"/>
        <w:jc w:val="both"/>
        <w:rPr>
          <w:rFonts w:cs="Times New Roman"/>
          <w:szCs w:val="24"/>
        </w:rPr>
      </w:pPr>
      <w:r w:rsidRPr="004D08AD">
        <w:rPr>
          <w:rFonts w:cs="Times New Roman"/>
          <w:szCs w:val="24"/>
          <w:u w:val="single"/>
        </w:rPr>
        <w:t>Organizaciones socias:</w:t>
      </w:r>
      <w:r w:rsidRPr="004D08AD">
        <w:rPr>
          <w:rFonts w:cs="Times New Roman"/>
          <w:szCs w:val="24"/>
        </w:rPr>
        <w:t xml:space="preserve"> son organizaciones con experiencia demostrada en la gestión de recursos económicos, con capacidad para el manejo de proyectos de desarrollo social, manejo </w:t>
      </w:r>
      <w:r w:rsidRPr="004D08AD">
        <w:rPr>
          <w:rFonts w:cs="Times New Roman"/>
          <w:szCs w:val="24"/>
        </w:rPr>
        <w:lastRenderedPageBreak/>
        <w:t>de personal y gerencia. Las cuales acompañaran técnica, administrativa y gerencialmente a las organizaciones locales.</w:t>
      </w:r>
    </w:p>
    <w:p w14:paraId="3C564ED4" w14:textId="77777777" w:rsidR="0006022C" w:rsidRPr="004D08AD" w:rsidRDefault="0006022C" w:rsidP="00FE7597">
      <w:pPr>
        <w:pStyle w:val="Prrafodelista"/>
        <w:spacing w:after="0" w:line="480" w:lineRule="auto"/>
        <w:ind w:left="360"/>
        <w:jc w:val="both"/>
        <w:rPr>
          <w:rFonts w:cs="Times New Roman"/>
          <w:szCs w:val="24"/>
        </w:rPr>
      </w:pPr>
    </w:p>
    <w:p w14:paraId="561AE5DE" w14:textId="77777777" w:rsidR="0006022C" w:rsidRPr="004D08AD" w:rsidRDefault="0006022C" w:rsidP="00FE7597">
      <w:pPr>
        <w:pStyle w:val="Prrafodelista"/>
        <w:numPr>
          <w:ilvl w:val="0"/>
          <w:numId w:val="10"/>
        </w:numPr>
        <w:spacing w:after="0" w:line="480" w:lineRule="auto"/>
        <w:contextualSpacing w:val="0"/>
        <w:jc w:val="both"/>
        <w:rPr>
          <w:rFonts w:cs="Times New Roman"/>
          <w:szCs w:val="24"/>
        </w:rPr>
      </w:pPr>
      <w:r w:rsidRPr="004D08AD">
        <w:rPr>
          <w:rFonts w:cs="Times New Roman"/>
          <w:szCs w:val="24"/>
          <w:u w:val="single"/>
        </w:rPr>
        <w:t>Organizaciones locales</w:t>
      </w:r>
      <w:r w:rsidRPr="004D08AD">
        <w:rPr>
          <w:rFonts w:cs="Times New Roman"/>
          <w:szCs w:val="24"/>
        </w:rPr>
        <w:t>: aquí es donde ser ofrece el servicio, ya sea de educación inicial o estimulación temprana. Son organizaciones que se caracterizan por tener capacidades limitadas de gestión y por tanto no están listas para administrar recursos públicos o fondos del estado, por esta razón la organización socia administra los recursos asignados a esta y les acompaña en la prestación del servicio.</w:t>
      </w:r>
    </w:p>
    <w:p w14:paraId="60F16118" w14:textId="77777777" w:rsidR="0006022C" w:rsidRPr="004D08AD" w:rsidRDefault="0006022C" w:rsidP="00FE7597">
      <w:pPr>
        <w:pStyle w:val="Prrafodelista"/>
        <w:spacing w:after="0" w:line="480" w:lineRule="auto"/>
        <w:ind w:left="360"/>
        <w:jc w:val="both"/>
        <w:rPr>
          <w:rFonts w:cs="Times New Roman"/>
          <w:szCs w:val="24"/>
        </w:rPr>
      </w:pPr>
    </w:p>
    <w:p w14:paraId="2726C1B1" w14:textId="77777777" w:rsidR="0006022C" w:rsidRPr="004D08AD" w:rsidRDefault="0006022C" w:rsidP="00FE7597">
      <w:pPr>
        <w:spacing w:after="0" w:line="480" w:lineRule="auto"/>
        <w:jc w:val="both"/>
        <w:rPr>
          <w:rFonts w:cs="Times New Roman"/>
          <w:szCs w:val="24"/>
        </w:rPr>
      </w:pPr>
      <w:r w:rsidRPr="004D08AD">
        <w:rPr>
          <w:rFonts w:cs="Times New Roman"/>
          <w:szCs w:val="24"/>
        </w:rPr>
        <w:t>La Modalidad de Fortalecimiento a Experiencias Existentes tiene los siguientes siete componentes para lograr la mejora de los servicios de las organizaciones locales: a) Mejora a la gestión del servicio; b) formación básica a personal técnico y a las familias; c) asesoría a las familias; d) acompañamiento técnico; e) provisión de materiales didácticos-Kit básico; f) acondicionamiento del espacio físico-Remozamientos; g) apoyo con los gastos de personal que trabaja directamente con los niños y las niñas.</w:t>
      </w:r>
    </w:p>
    <w:p w14:paraId="14E17354" w14:textId="77777777" w:rsidR="0006022C" w:rsidRPr="004D08AD" w:rsidRDefault="0006022C" w:rsidP="00FE7597">
      <w:pPr>
        <w:spacing w:after="0" w:line="480" w:lineRule="auto"/>
        <w:jc w:val="both"/>
        <w:rPr>
          <w:rFonts w:cs="Times New Roman"/>
          <w:szCs w:val="24"/>
        </w:rPr>
      </w:pPr>
    </w:p>
    <w:p w14:paraId="281210B2"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 xml:space="preserve">Durante el año 2019 el Instituto Nacional de Atención a la Primera Infancia(INAIPI) a través de la Modalidad de Fortalecimiento de Experiencias Existentes se asoció con </w:t>
      </w:r>
      <w:r w:rsidRPr="004D08AD">
        <w:rPr>
          <w:rFonts w:cs="Times New Roman"/>
          <w:b/>
          <w:szCs w:val="24"/>
          <w:lang w:val="es-UY"/>
        </w:rPr>
        <w:t xml:space="preserve">10 </w:t>
      </w:r>
      <w:r w:rsidRPr="004D08AD">
        <w:rPr>
          <w:rFonts w:cs="Times New Roman"/>
          <w:szCs w:val="24"/>
          <w:lang w:val="es-UY"/>
        </w:rPr>
        <w:t xml:space="preserve">organizaciones socias y a través de éstas apoyó y fortaleció el servicio ofrecido de </w:t>
      </w:r>
      <w:r w:rsidRPr="004D08AD">
        <w:rPr>
          <w:rFonts w:cs="Times New Roman"/>
          <w:b/>
          <w:szCs w:val="24"/>
          <w:lang w:val="es-UY"/>
        </w:rPr>
        <w:t xml:space="preserve">105 </w:t>
      </w:r>
      <w:r w:rsidRPr="004D08AD">
        <w:rPr>
          <w:rFonts w:cs="Times New Roman"/>
          <w:szCs w:val="24"/>
          <w:lang w:val="es-UY"/>
        </w:rPr>
        <w:t xml:space="preserve">organizaciones locales y </w:t>
      </w:r>
      <w:r w:rsidRPr="004D08AD">
        <w:rPr>
          <w:rFonts w:cs="Times New Roman"/>
          <w:b/>
          <w:szCs w:val="24"/>
          <w:lang w:val="es-UY"/>
        </w:rPr>
        <w:t>247</w:t>
      </w:r>
      <w:r w:rsidRPr="004D08AD">
        <w:rPr>
          <w:rFonts w:cs="Times New Roman"/>
          <w:szCs w:val="24"/>
          <w:lang w:val="es-UY"/>
        </w:rPr>
        <w:t xml:space="preserve"> unidades de servicio localizadas en todo el territorio nacional.</w:t>
      </w:r>
    </w:p>
    <w:p w14:paraId="58173276" w14:textId="77777777" w:rsidR="0006022C" w:rsidRPr="004D08AD" w:rsidRDefault="0006022C" w:rsidP="00FE7597">
      <w:pPr>
        <w:spacing w:after="0" w:line="480" w:lineRule="auto"/>
        <w:jc w:val="both"/>
        <w:rPr>
          <w:rFonts w:cs="Times New Roman"/>
          <w:szCs w:val="24"/>
          <w:lang w:val="es-UY"/>
        </w:rPr>
      </w:pPr>
    </w:p>
    <w:p w14:paraId="0CF7C2BF"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 xml:space="preserve">La modalidad atendió en el 2019 </w:t>
      </w:r>
      <w:r w:rsidRPr="004D08AD">
        <w:rPr>
          <w:rFonts w:cs="Times New Roman"/>
          <w:b/>
          <w:szCs w:val="24"/>
          <w:lang w:val="es-UY"/>
        </w:rPr>
        <w:t xml:space="preserve">15,555 </w:t>
      </w:r>
      <w:r w:rsidRPr="004D08AD">
        <w:rPr>
          <w:rFonts w:cs="Times New Roman"/>
          <w:szCs w:val="24"/>
          <w:lang w:val="es-UY"/>
        </w:rPr>
        <w:t xml:space="preserve">niños y niñas y unas aproximadas </w:t>
      </w:r>
      <w:r w:rsidRPr="004D08AD">
        <w:rPr>
          <w:rFonts w:cs="Times New Roman"/>
          <w:b/>
          <w:szCs w:val="24"/>
          <w:lang w:val="es-UY"/>
        </w:rPr>
        <w:t>13,241</w:t>
      </w:r>
      <w:r w:rsidRPr="004D08AD">
        <w:rPr>
          <w:rFonts w:cs="Times New Roman"/>
          <w:szCs w:val="24"/>
          <w:lang w:val="es-UY"/>
        </w:rPr>
        <w:t xml:space="preserve"> familias. </w:t>
      </w:r>
    </w:p>
    <w:p w14:paraId="17F6BFC1"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 xml:space="preserve">Datos de interés:  </w:t>
      </w:r>
    </w:p>
    <w:p w14:paraId="70270296" w14:textId="77777777" w:rsidR="0006022C" w:rsidRPr="004D08AD" w:rsidRDefault="0006022C" w:rsidP="00FE7597">
      <w:pPr>
        <w:pStyle w:val="Prrafodelista"/>
        <w:numPr>
          <w:ilvl w:val="1"/>
          <w:numId w:val="18"/>
        </w:numPr>
        <w:spacing w:after="0" w:line="480" w:lineRule="auto"/>
        <w:contextualSpacing w:val="0"/>
        <w:jc w:val="both"/>
        <w:rPr>
          <w:rFonts w:cs="Times New Roman"/>
          <w:szCs w:val="24"/>
          <w:lang w:val="es-UY"/>
        </w:rPr>
      </w:pPr>
      <w:r w:rsidRPr="004D08AD">
        <w:rPr>
          <w:rFonts w:cs="Times New Roman"/>
          <w:szCs w:val="24"/>
          <w:lang w:val="es-UY"/>
        </w:rPr>
        <w:lastRenderedPageBreak/>
        <w:t>Atención en Sala a niños y niñas de 3 y 4 años un total de</w:t>
      </w:r>
      <w:r w:rsidRPr="004D08AD">
        <w:rPr>
          <w:rFonts w:cs="Times New Roman"/>
          <w:b/>
          <w:szCs w:val="24"/>
          <w:lang w:val="es-UY"/>
        </w:rPr>
        <w:t xml:space="preserve"> 5,959</w:t>
      </w:r>
    </w:p>
    <w:p w14:paraId="239B2C88" w14:textId="77777777" w:rsidR="0006022C" w:rsidRPr="004D08AD" w:rsidRDefault="0006022C" w:rsidP="00FE7597">
      <w:pPr>
        <w:pStyle w:val="Prrafodelista"/>
        <w:numPr>
          <w:ilvl w:val="1"/>
          <w:numId w:val="18"/>
        </w:numPr>
        <w:spacing w:after="0" w:line="480" w:lineRule="auto"/>
        <w:contextualSpacing w:val="0"/>
        <w:jc w:val="both"/>
        <w:rPr>
          <w:rFonts w:cs="Times New Roman"/>
          <w:b/>
          <w:szCs w:val="24"/>
          <w:lang w:val="es-UY"/>
        </w:rPr>
      </w:pPr>
      <w:r w:rsidRPr="004D08AD">
        <w:rPr>
          <w:rFonts w:cs="Times New Roman"/>
          <w:szCs w:val="24"/>
          <w:lang w:val="es-UY"/>
        </w:rPr>
        <w:t xml:space="preserve">Niños y niñas atendidos a través de Visita a hogares, un total de </w:t>
      </w:r>
      <w:r w:rsidRPr="004D08AD">
        <w:rPr>
          <w:rFonts w:cs="Times New Roman"/>
          <w:b/>
          <w:szCs w:val="24"/>
          <w:lang w:val="es-UY"/>
        </w:rPr>
        <w:t>9,603</w:t>
      </w:r>
    </w:p>
    <w:p w14:paraId="13081096" w14:textId="77777777" w:rsidR="0006022C" w:rsidRPr="004D08AD" w:rsidRDefault="0006022C" w:rsidP="00FE7597">
      <w:pPr>
        <w:pStyle w:val="Prrafodelista"/>
        <w:numPr>
          <w:ilvl w:val="1"/>
          <w:numId w:val="18"/>
        </w:numPr>
        <w:spacing w:after="0" w:line="480" w:lineRule="auto"/>
        <w:contextualSpacing w:val="0"/>
        <w:jc w:val="both"/>
        <w:rPr>
          <w:rFonts w:cs="Times New Roman"/>
          <w:szCs w:val="24"/>
          <w:lang w:val="es-UY"/>
        </w:rPr>
      </w:pPr>
      <w:r w:rsidRPr="004D08AD">
        <w:rPr>
          <w:rFonts w:cs="Times New Roman"/>
          <w:szCs w:val="24"/>
          <w:lang w:val="es-UY"/>
        </w:rPr>
        <w:t xml:space="preserve">Estimulación temprana un total de </w:t>
      </w:r>
      <w:r w:rsidRPr="004D08AD">
        <w:rPr>
          <w:rFonts w:cs="Times New Roman"/>
          <w:b/>
          <w:szCs w:val="24"/>
          <w:lang w:val="es-UY"/>
        </w:rPr>
        <w:t>5,887</w:t>
      </w:r>
    </w:p>
    <w:tbl>
      <w:tblPr>
        <w:tblStyle w:val="Tablanormal2"/>
        <w:tblW w:w="7371" w:type="dxa"/>
        <w:jc w:val="center"/>
        <w:tblLook w:val="0420" w:firstRow="1" w:lastRow="0" w:firstColumn="0" w:lastColumn="0" w:noHBand="0" w:noVBand="1"/>
      </w:tblPr>
      <w:tblGrid>
        <w:gridCol w:w="2200"/>
        <w:gridCol w:w="1229"/>
        <w:gridCol w:w="1483"/>
        <w:gridCol w:w="2459"/>
      </w:tblGrid>
      <w:tr w:rsidR="0006022C" w:rsidRPr="004D08AD" w14:paraId="4BD70425" w14:textId="77777777" w:rsidTr="00FE7597">
        <w:trPr>
          <w:cnfStyle w:val="100000000000" w:firstRow="1" w:lastRow="0" w:firstColumn="0" w:lastColumn="0" w:oddVBand="0" w:evenVBand="0" w:oddHBand="0" w:evenHBand="0" w:firstRowFirstColumn="0" w:firstRowLastColumn="0" w:lastRowFirstColumn="0" w:lastRowLastColumn="0"/>
          <w:trHeight w:val="410"/>
          <w:jc w:val="center"/>
        </w:trPr>
        <w:tc>
          <w:tcPr>
            <w:tcW w:w="2200" w:type="dxa"/>
            <w:shd w:val="clear" w:color="auto" w:fill="D9E2F3" w:themeFill="accent1" w:themeFillTint="33"/>
          </w:tcPr>
          <w:p w14:paraId="779ADF33"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Organizaciones Socias </w:t>
            </w:r>
          </w:p>
        </w:tc>
        <w:tc>
          <w:tcPr>
            <w:tcW w:w="1229" w:type="dxa"/>
            <w:shd w:val="clear" w:color="auto" w:fill="D9E2F3" w:themeFill="accent1" w:themeFillTint="33"/>
            <w:hideMark/>
          </w:tcPr>
          <w:p w14:paraId="0B71A7BC" w14:textId="7A03C961" w:rsidR="0006022C" w:rsidRPr="004D08AD" w:rsidRDefault="0006022C" w:rsidP="00BD6DA3">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Cantidad de </w:t>
            </w:r>
            <w:r w:rsidR="00BD6DA3" w:rsidRPr="004D08AD">
              <w:rPr>
                <w:rFonts w:ascii="Times New Roman" w:hAnsi="Times New Roman" w:cs="Times New Roman"/>
                <w:b w:val="0"/>
                <w:bCs w:val="0"/>
                <w:sz w:val="24"/>
                <w:szCs w:val="24"/>
              </w:rPr>
              <w:t>niños y niñas</w:t>
            </w:r>
            <w:r w:rsidRPr="004D08AD">
              <w:rPr>
                <w:rFonts w:ascii="Times New Roman" w:hAnsi="Times New Roman" w:cs="Times New Roman"/>
                <w:b w:val="0"/>
                <w:bCs w:val="0"/>
                <w:sz w:val="24"/>
                <w:szCs w:val="24"/>
              </w:rPr>
              <w:t xml:space="preserve"> en sala de E</w:t>
            </w:r>
            <w:r w:rsidR="00763908" w:rsidRPr="004D08AD">
              <w:rPr>
                <w:rFonts w:ascii="Times New Roman" w:hAnsi="Times New Roman" w:cs="Times New Roman"/>
                <w:b w:val="0"/>
                <w:bCs w:val="0"/>
                <w:sz w:val="24"/>
                <w:szCs w:val="24"/>
              </w:rPr>
              <w:t xml:space="preserve">ducación </w:t>
            </w:r>
            <w:r w:rsidRPr="004D08AD">
              <w:rPr>
                <w:rFonts w:ascii="Times New Roman" w:hAnsi="Times New Roman" w:cs="Times New Roman"/>
                <w:b w:val="0"/>
                <w:bCs w:val="0"/>
                <w:sz w:val="24"/>
                <w:szCs w:val="24"/>
              </w:rPr>
              <w:t>I</w:t>
            </w:r>
            <w:r w:rsidR="00763908" w:rsidRPr="004D08AD">
              <w:rPr>
                <w:rFonts w:ascii="Times New Roman" w:hAnsi="Times New Roman" w:cs="Times New Roman"/>
                <w:b w:val="0"/>
                <w:bCs w:val="0"/>
                <w:sz w:val="24"/>
                <w:szCs w:val="24"/>
              </w:rPr>
              <w:t>nicial</w:t>
            </w:r>
          </w:p>
        </w:tc>
        <w:tc>
          <w:tcPr>
            <w:tcW w:w="1483" w:type="dxa"/>
            <w:shd w:val="clear" w:color="auto" w:fill="D9E2F3" w:themeFill="accent1" w:themeFillTint="33"/>
            <w:hideMark/>
          </w:tcPr>
          <w:p w14:paraId="223C82AF" w14:textId="5BEDF242" w:rsidR="0006022C" w:rsidRPr="004D08AD" w:rsidRDefault="0006022C" w:rsidP="00763908">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Cantidad de </w:t>
            </w:r>
            <w:r w:rsidR="00763908" w:rsidRPr="004D08AD">
              <w:rPr>
                <w:rFonts w:ascii="Times New Roman" w:hAnsi="Times New Roman" w:cs="Times New Roman"/>
                <w:b w:val="0"/>
                <w:bCs w:val="0"/>
                <w:sz w:val="24"/>
                <w:szCs w:val="24"/>
              </w:rPr>
              <w:t>niños y niñas</w:t>
            </w:r>
            <w:r w:rsidRPr="004D08AD">
              <w:rPr>
                <w:rFonts w:ascii="Times New Roman" w:hAnsi="Times New Roman" w:cs="Times New Roman"/>
                <w:b w:val="0"/>
                <w:bCs w:val="0"/>
                <w:sz w:val="24"/>
                <w:szCs w:val="24"/>
              </w:rPr>
              <w:t xml:space="preserve"> en </w:t>
            </w:r>
            <w:r w:rsidR="00763908" w:rsidRPr="004D08AD">
              <w:rPr>
                <w:rFonts w:ascii="Times New Roman" w:hAnsi="Times New Roman" w:cs="Times New Roman"/>
                <w:b w:val="0"/>
                <w:bCs w:val="0"/>
                <w:sz w:val="24"/>
                <w:szCs w:val="24"/>
              </w:rPr>
              <w:t xml:space="preserve"> salas de </w:t>
            </w:r>
            <w:r w:rsidRPr="004D08AD">
              <w:rPr>
                <w:rFonts w:ascii="Times New Roman" w:hAnsi="Times New Roman" w:cs="Times New Roman"/>
                <w:b w:val="0"/>
                <w:bCs w:val="0"/>
                <w:sz w:val="24"/>
                <w:szCs w:val="24"/>
              </w:rPr>
              <w:t>E</w:t>
            </w:r>
            <w:r w:rsidR="00763908" w:rsidRPr="004D08AD">
              <w:rPr>
                <w:rFonts w:ascii="Times New Roman" w:hAnsi="Times New Roman" w:cs="Times New Roman"/>
                <w:b w:val="0"/>
                <w:bCs w:val="0"/>
                <w:sz w:val="24"/>
                <w:szCs w:val="24"/>
              </w:rPr>
              <w:t xml:space="preserve">stimulación </w:t>
            </w:r>
            <w:r w:rsidRPr="004D08AD">
              <w:rPr>
                <w:rFonts w:ascii="Times New Roman" w:hAnsi="Times New Roman" w:cs="Times New Roman"/>
                <w:b w:val="0"/>
                <w:bCs w:val="0"/>
                <w:sz w:val="24"/>
                <w:szCs w:val="24"/>
              </w:rPr>
              <w:t>T</w:t>
            </w:r>
            <w:r w:rsidR="00763908" w:rsidRPr="004D08AD">
              <w:rPr>
                <w:rFonts w:ascii="Times New Roman" w:hAnsi="Times New Roman" w:cs="Times New Roman"/>
                <w:b w:val="0"/>
                <w:bCs w:val="0"/>
                <w:sz w:val="24"/>
                <w:szCs w:val="24"/>
              </w:rPr>
              <w:t>emprana</w:t>
            </w:r>
            <w:r w:rsidRPr="004D08AD">
              <w:rPr>
                <w:rFonts w:ascii="Times New Roman" w:hAnsi="Times New Roman" w:cs="Times New Roman"/>
                <w:b w:val="0"/>
                <w:bCs w:val="0"/>
                <w:sz w:val="24"/>
                <w:szCs w:val="24"/>
              </w:rPr>
              <w:t xml:space="preserve"> </w:t>
            </w:r>
          </w:p>
        </w:tc>
        <w:tc>
          <w:tcPr>
            <w:tcW w:w="2459" w:type="dxa"/>
            <w:shd w:val="clear" w:color="auto" w:fill="D9E2F3" w:themeFill="accent1" w:themeFillTint="33"/>
          </w:tcPr>
          <w:p w14:paraId="066E2D93"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Cantidad de Visitas Domiciliarias</w:t>
            </w:r>
          </w:p>
        </w:tc>
      </w:tr>
      <w:tr w:rsidR="0006022C" w:rsidRPr="004D08AD" w14:paraId="462375B2" w14:textId="77777777" w:rsidTr="00FE7597">
        <w:trPr>
          <w:cnfStyle w:val="000000100000" w:firstRow="0" w:lastRow="0" w:firstColumn="0" w:lastColumn="0" w:oddVBand="0" w:evenVBand="0" w:oddHBand="1" w:evenHBand="0" w:firstRowFirstColumn="0" w:firstRowLastColumn="0" w:lastRowFirstColumn="0" w:lastRowLastColumn="0"/>
          <w:trHeight w:val="766"/>
          <w:jc w:val="center"/>
        </w:trPr>
        <w:tc>
          <w:tcPr>
            <w:tcW w:w="2200" w:type="dxa"/>
            <w:shd w:val="clear" w:color="auto" w:fill="auto"/>
          </w:tcPr>
          <w:p w14:paraId="12C6CB92"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 xml:space="preserve">Pastoral Materno Infantil </w:t>
            </w:r>
          </w:p>
        </w:tc>
        <w:tc>
          <w:tcPr>
            <w:tcW w:w="1229" w:type="dxa"/>
            <w:shd w:val="clear" w:color="auto" w:fill="auto"/>
          </w:tcPr>
          <w:p w14:paraId="6F7C687E"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c>
          <w:tcPr>
            <w:tcW w:w="1483" w:type="dxa"/>
            <w:shd w:val="clear" w:color="auto" w:fill="auto"/>
          </w:tcPr>
          <w:p w14:paraId="12C19C6B"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4,623</w:t>
            </w:r>
          </w:p>
        </w:tc>
        <w:tc>
          <w:tcPr>
            <w:tcW w:w="2459" w:type="dxa"/>
          </w:tcPr>
          <w:p w14:paraId="289A650D"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4,977</w:t>
            </w:r>
          </w:p>
        </w:tc>
      </w:tr>
      <w:tr w:rsidR="0006022C" w:rsidRPr="004D08AD" w14:paraId="125B8225" w14:textId="77777777" w:rsidTr="00FE7597">
        <w:trPr>
          <w:trHeight w:val="766"/>
          <w:jc w:val="center"/>
        </w:trPr>
        <w:tc>
          <w:tcPr>
            <w:tcW w:w="2200" w:type="dxa"/>
            <w:shd w:val="clear" w:color="auto" w:fill="auto"/>
          </w:tcPr>
          <w:p w14:paraId="5966FC90"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Asociación de Ayuda a las Familias (ADAF)</w:t>
            </w:r>
          </w:p>
        </w:tc>
        <w:tc>
          <w:tcPr>
            <w:tcW w:w="1229" w:type="dxa"/>
            <w:shd w:val="clear" w:color="auto" w:fill="auto"/>
          </w:tcPr>
          <w:p w14:paraId="5EF4046A"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202</w:t>
            </w:r>
          </w:p>
        </w:tc>
        <w:tc>
          <w:tcPr>
            <w:tcW w:w="1483" w:type="dxa"/>
            <w:shd w:val="clear" w:color="auto" w:fill="auto"/>
          </w:tcPr>
          <w:p w14:paraId="525A4A1F"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235</w:t>
            </w:r>
          </w:p>
        </w:tc>
        <w:tc>
          <w:tcPr>
            <w:tcW w:w="2459" w:type="dxa"/>
          </w:tcPr>
          <w:p w14:paraId="6CDA6B83"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437</w:t>
            </w:r>
          </w:p>
        </w:tc>
      </w:tr>
      <w:tr w:rsidR="0006022C" w:rsidRPr="004D08AD" w14:paraId="4172D0A0" w14:textId="77777777" w:rsidTr="00FE7597">
        <w:trPr>
          <w:cnfStyle w:val="000000100000" w:firstRow="0" w:lastRow="0" w:firstColumn="0" w:lastColumn="0" w:oddVBand="0" w:evenVBand="0" w:oddHBand="1" w:evenHBand="0" w:firstRowFirstColumn="0" w:firstRowLastColumn="0" w:lastRowFirstColumn="0" w:lastRowLastColumn="0"/>
          <w:trHeight w:val="766"/>
          <w:jc w:val="center"/>
        </w:trPr>
        <w:tc>
          <w:tcPr>
            <w:tcW w:w="2200" w:type="dxa"/>
            <w:shd w:val="clear" w:color="auto" w:fill="auto"/>
          </w:tcPr>
          <w:p w14:paraId="5B9C7B2A"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FUMUDESJU</w:t>
            </w:r>
          </w:p>
        </w:tc>
        <w:tc>
          <w:tcPr>
            <w:tcW w:w="1229" w:type="dxa"/>
            <w:shd w:val="clear" w:color="auto" w:fill="auto"/>
          </w:tcPr>
          <w:p w14:paraId="1D2DDD2A"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87</w:t>
            </w:r>
          </w:p>
        </w:tc>
        <w:tc>
          <w:tcPr>
            <w:tcW w:w="1483" w:type="dxa"/>
            <w:shd w:val="clear" w:color="auto" w:fill="auto"/>
          </w:tcPr>
          <w:p w14:paraId="038A651C"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c>
          <w:tcPr>
            <w:tcW w:w="2459" w:type="dxa"/>
          </w:tcPr>
          <w:p w14:paraId="6F559645"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292</w:t>
            </w:r>
          </w:p>
        </w:tc>
      </w:tr>
      <w:tr w:rsidR="0006022C" w:rsidRPr="004D08AD" w14:paraId="410CB534" w14:textId="77777777" w:rsidTr="00FE7597">
        <w:trPr>
          <w:trHeight w:val="766"/>
          <w:jc w:val="center"/>
        </w:trPr>
        <w:tc>
          <w:tcPr>
            <w:tcW w:w="2200" w:type="dxa"/>
            <w:shd w:val="clear" w:color="auto" w:fill="auto"/>
          </w:tcPr>
          <w:p w14:paraId="6CBA51D4"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Plan International</w:t>
            </w:r>
          </w:p>
        </w:tc>
        <w:tc>
          <w:tcPr>
            <w:tcW w:w="1229" w:type="dxa"/>
            <w:shd w:val="clear" w:color="auto" w:fill="auto"/>
          </w:tcPr>
          <w:p w14:paraId="42E22BB3"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2207</w:t>
            </w:r>
          </w:p>
        </w:tc>
        <w:tc>
          <w:tcPr>
            <w:tcW w:w="1483" w:type="dxa"/>
            <w:shd w:val="clear" w:color="auto" w:fill="auto"/>
          </w:tcPr>
          <w:p w14:paraId="79B34B44"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c>
          <w:tcPr>
            <w:tcW w:w="2459" w:type="dxa"/>
          </w:tcPr>
          <w:p w14:paraId="6E5B565A"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2,321</w:t>
            </w:r>
          </w:p>
        </w:tc>
      </w:tr>
      <w:tr w:rsidR="0006022C" w:rsidRPr="004D08AD" w14:paraId="65FEE9E0" w14:textId="77777777" w:rsidTr="00FE7597">
        <w:trPr>
          <w:cnfStyle w:val="000000100000" w:firstRow="0" w:lastRow="0" w:firstColumn="0" w:lastColumn="0" w:oddVBand="0" w:evenVBand="0" w:oddHBand="1" w:evenHBand="0" w:firstRowFirstColumn="0" w:firstRowLastColumn="0" w:lastRowFirstColumn="0" w:lastRowLastColumn="0"/>
          <w:trHeight w:val="766"/>
          <w:jc w:val="center"/>
        </w:trPr>
        <w:tc>
          <w:tcPr>
            <w:tcW w:w="2200" w:type="dxa"/>
            <w:shd w:val="clear" w:color="auto" w:fill="auto"/>
          </w:tcPr>
          <w:p w14:paraId="1F906522"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Ciudad Alternativa</w:t>
            </w:r>
          </w:p>
        </w:tc>
        <w:tc>
          <w:tcPr>
            <w:tcW w:w="1229" w:type="dxa"/>
            <w:shd w:val="clear" w:color="auto" w:fill="auto"/>
          </w:tcPr>
          <w:p w14:paraId="018489A5"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683</w:t>
            </w:r>
          </w:p>
        </w:tc>
        <w:tc>
          <w:tcPr>
            <w:tcW w:w="1483" w:type="dxa"/>
            <w:shd w:val="clear" w:color="auto" w:fill="auto"/>
          </w:tcPr>
          <w:p w14:paraId="54A12C92"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238</w:t>
            </w:r>
          </w:p>
        </w:tc>
        <w:tc>
          <w:tcPr>
            <w:tcW w:w="2459" w:type="dxa"/>
          </w:tcPr>
          <w:p w14:paraId="4637CEA2"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339</w:t>
            </w:r>
          </w:p>
        </w:tc>
      </w:tr>
      <w:tr w:rsidR="0006022C" w:rsidRPr="004D08AD" w14:paraId="251C8130" w14:textId="77777777" w:rsidTr="00FE7597">
        <w:trPr>
          <w:trHeight w:val="766"/>
          <w:jc w:val="center"/>
        </w:trPr>
        <w:tc>
          <w:tcPr>
            <w:tcW w:w="2200" w:type="dxa"/>
            <w:shd w:val="clear" w:color="auto" w:fill="auto"/>
          </w:tcPr>
          <w:p w14:paraId="7F5F2C15"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Fundación Estancia Infantil Ana Josefina Martínez</w:t>
            </w:r>
          </w:p>
        </w:tc>
        <w:tc>
          <w:tcPr>
            <w:tcW w:w="1229" w:type="dxa"/>
            <w:shd w:val="clear" w:color="auto" w:fill="auto"/>
          </w:tcPr>
          <w:p w14:paraId="012B2F8C"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122</w:t>
            </w:r>
          </w:p>
        </w:tc>
        <w:tc>
          <w:tcPr>
            <w:tcW w:w="1483" w:type="dxa"/>
            <w:shd w:val="clear" w:color="auto" w:fill="auto"/>
          </w:tcPr>
          <w:p w14:paraId="70CBC288"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73</w:t>
            </w:r>
          </w:p>
        </w:tc>
        <w:tc>
          <w:tcPr>
            <w:tcW w:w="2459" w:type="dxa"/>
          </w:tcPr>
          <w:p w14:paraId="53F2CFD8"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r>
      <w:tr w:rsidR="0006022C" w:rsidRPr="004D08AD" w14:paraId="2ACFA1D3" w14:textId="77777777" w:rsidTr="00FE7597">
        <w:trPr>
          <w:cnfStyle w:val="000000100000" w:firstRow="0" w:lastRow="0" w:firstColumn="0" w:lastColumn="0" w:oddVBand="0" w:evenVBand="0" w:oddHBand="1" w:evenHBand="0" w:firstRowFirstColumn="0" w:firstRowLastColumn="0" w:lastRowFirstColumn="0" w:lastRowLastColumn="0"/>
          <w:trHeight w:val="766"/>
          <w:jc w:val="center"/>
        </w:trPr>
        <w:tc>
          <w:tcPr>
            <w:tcW w:w="2200" w:type="dxa"/>
            <w:shd w:val="clear" w:color="auto" w:fill="auto"/>
          </w:tcPr>
          <w:p w14:paraId="5194E19B"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Fundación Niños de las Naciones</w:t>
            </w:r>
          </w:p>
        </w:tc>
        <w:tc>
          <w:tcPr>
            <w:tcW w:w="1229" w:type="dxa"/>
            <w:shd w:val="clear" w:color="auto" w:fill="auto"/>
          </w:tcPr>
          <w:p w14:paraId="579FE8F9"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1050</w:t>
            </w:r>
          </w:p>
        </w:tc>
        <w:tc>
          <w:tcPr>
            <w:tcW w:w="1483" w:type="dxa"/>
            <w:shd w:val="clear" w:color="auto" w:fill="auto"/>
          </w:tcPr>
          <w:p w14:paraId="2CB9875A"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157</w:t>
            </w:r>
          </w:p>
        </w:tc>
        <w:tc>
          <w:tcPr>
            <w:tcW w:w="2459" w:type="dxa"/>
          </w:tcPr>
          <w:p w14:paraId="648A5AF0"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r>
      <w:tr w:rsidR="0006022C" w:rsidRPr="004D08AD" w14:paraId="75A0D107" w14:textId="77777777" w:rsidTr="00FE7597">
        <w:trPr>
          <w:trHeight w:val="766"/>
          <w:jc w:val="center"/>
        </w:trPr>
        <w:tc>
          <w:tcPr>
            <w:tcW w:w="2200" w:type="dxa"/>
            <w:shd w:val="clear" w:color="auto" w:fill="auto"/>
          </w:tcPr>
          <w:p w14:paraId="7A7FE00F"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Oficina Provincial para el Desarrollo de la Mujer</w:t>
            </w:r>
          </w:p>
        </w:tc>
        <w:tc>
          <w:tcPr>
            <w:tcW w:w="1229" w:type="dxa"/>
            <w:shd w:val="clear" w:color="auto" w:fill="auto"/>
          </w:tcPr>
          <w:p w14:paraId="16C3996F"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563</w:t>
            </w:r>
          </w:p>
        </w:tc>
        <w:tc>
          <w:tcPr>
            <w:tcW w:w="1483" w:type="dxa"/>
            <w:shd w:val="clear" w:color="auto" w:fill="auto"/>
          </w:tcPr>
          <w:p w14:paraId="68E20612"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451</w:t>
            </w:r>
          </w:p>
        </w:tc>
        <w:tc>
          <w:tcPr>
            <w:tcW w:w="2459" w:type="dxa"/>
          </w:tcPr>
          <w:p w14:paraId="420FDD12"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1014</w:t>
            </w:r>
          </w:p>
        </w:tc>
      </w:tr>
      <w:tr w:rsidR="0006022C" w:rsidRPr="004D08AD" w14:paraId="21B7934F" w14:textId="77777777" w:rsidTr="00FE7597">
        <w:trPr>
          <w:cnfStyle w:val="000000100000" w:firstRow="0" w:lastRow="0" w:firstColumn="0" w:lastColumn="0" w:oddVBand="0" w:evenVBand="0" w:oddHBand="1" w:evenHBand="0" w:firstRowFirstColumn="0" w:firstRowLastColumn="0" w:lastRowFirstColumn="0" w:lastRowLastColumn="0"/>
          <w:trHeight w:val="766"/>
          <w:jc w:val="center"/>
        </w:trPr>
        <w:tc>
          <w:tcPr>
            <w:tcW w:w="2200" w:type="dxa"/>
            <w:shd w:val="clear" w:color="auto" w:fill="auto"/>
          </w:tcPr>
          <w:p w14:paraId="35800369"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Centro Madre Laura</w:t>
            </w:r>
          </w:p>
        </w:tc>
        <w:tc>
          <w:tcPr>
            <w:tcW w:w="1229" w:type="dxa"/>
            <w:shd w:val="clear" w:color="auto" w:fill="auto"/>
          </w:tcPr>
          <w:p w14:paraId="0B0FB561"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171</w:t>
            </w:r>
          </w:p>
        </w:tc>
        <w:tc>
          <w:tcPr>
            <w:tcW w:w="1483" w:type="dxa"/>
            <w:shd w:val="clear" w:color="auto" w:fill="auto"/>
          </w:tcPr>
          <w:p w14:paraId="74AE02BB"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c>
          <w:tcPr>
            <w:tcW w:w="2459" w:type="dxa"/>
          </w:tcPr>
          <w:p w14:paraId="52ABBE7D"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0</w:t>
            </w:r>
          </w:p>
        </w:tc>
      </w:tr>
      <w:tr w:rsidR="0006022C" w:rsidRPr="004D08AD" w14:paraId="3581FB2C" w14:textId="77777777" w:rsidTr="00FE7597">
        <w:trPr>
          <w:trHeight w:val="766"/>
          <w:jc w:val="center"/>
        </w:trPr>
        <w:tc>
          <w:tcPr>
            <w:tcW w:w="2200" w:type="dxa"/>
            <w:shd w:val="clear" w:color="auto" w:fill="auto"/>
          </w:tcPr>
          <w:p w14:paraId="1A9B05A2"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lastRenderedPageBreak/>
              <w:t>Asociación Casa Abierta</w:t>
            </w:r>
          </w:p>
        </w:tc>
        <w:tc>
          <w:tcPr>
            <w:tcW w:w="1229" w:type="dxa"/>
            <w:shd w:val="clear" w:color="auto" w:fill="auto"/>
          </w:tcPr>
          <w:p w14:paraId="4833D9B7"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874</w:t>
            </w:r>
          </w:p>
        </w:tc>
        <w:tc>
          <w:tcPr>
            <w:tcW w:w="1483" w:type="dxa"/>
            <w:shd w:val="clear" w:color="auto" w:fill="auto"/>
          </w:tcPr>
          <w:p w14:paraId="08340E5C"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110</w:t>
            </w:r>
          </w:p>
        </w:tc>
        <w:tc>
          <w:tcPr>
            <w:tcW w:w="2459" w:type="dxa"/>
          </w:tcPr>
          <w:p w14:paraId="5017A0D5"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sz w:val="24"/>
                <w:szCs w:val="24"/>
              </w:rPr>
            </w:pPr>
            <w:r w:rsidRPr="004D08AD">
              <w:rPr>
                <w:rFonts w:ascii="Times New Roman" w:eastAsiaTheme="minorHAnsi" w:hAnsi="Times New Roman" w:cs="Times New Roman"/>
                <w:sz w:val="24"/>
                <w:szCs w:val="24"/>
              </w:rPr>
              <w:t>223</w:t>
            </w:r>
          </w:p>
        </w:tc>
      </w:tr>
      <w:tr w:rsidR="0006022C" w:rsidRPr="004D08AD" w14:paraId="2C0CDD70" w14:textId="77777777" w:rsidTr="00FE7597">
        <w:trPr>
          <w:cnfStyle w:val="000000100000" w:firstRow="0" w:lastRow="0" w:firstColumn="0" w:lastColumn="0" w:oddVBand="0" w:evenVBand="0" w:oddHBand="1" w:evenHBand="0" w:firstRowFirstColumn="0" w:firstRowLastColumn="0" w:lastRowFirstColumn="0" w:lastRowLastColumn="0"/>
          <w:trHeight w:val="766"/>
          <w:jc w:val="center"/>
        </w:trPr>
        <w:tc>
          <w:tcPr>
            <w:tcW w:w="2200" w:type="dxa"/>
            <w:shd w:val="clear" w:color="auto" w:fill="auto"/>
          </w:tcPr>
          <w:p w14:paraId="568DA11F" w14:textId="77777777" w:rsidR="0006022C" w:rsidRPr="004D08AD" w:rsidRDefault="0006022C" w:rsidP="00C6003D">
            <w:pPr>
              <w:autoSpaceDE w:val="0"/>
              <w:autoSpaceDN w:val="0"/>
              <w:adjustRightInd w:val="0"/>
              <w:spacing w:before="0" w:line="360" w:lineRule="auto"/>
              <w:rPr>
                <w:rFonts w:ascii="Times New Roman" w:eastAsiaTheme="minorHAnsi" w:hAnsi="Times New Roman" w:cs="Times New Roman"/>
                <w:b/>
                <w:sz w:val="24"/>
                <w:szCs w:val="24"/>
              </w:rPr>
            </w:pPr>
            <w:r w:rsidRPr="004D08AD">
              <w:rPr>
                <w:rFonts w:ascii="Times New Roman" w:eastAsiaTheme="minorHAnsi" w:hAnsi="Times New Roman" w:cs="Times New Roman"/>
                <w:b/>
                <w:sz w:val="24"/>
                <w:szCs w:val="24"/>
              </w:rPr>
              <w:t xml:space="preserve">Total </w:t>
            </w:r>
          </w:p>
        </w:tc>
        <w:tc>
          <w:tcPr>
            <w:tcW w:w="1229" w:type="dxa"/>
            <w:shd w:val="clear" w:color="auto" w:fill="auto"/>
          </w:tcPr>
          <w:p w14:paraId="126B0FCF"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b/>
                <w:bCs/>
                <w:sz w:val="24"/>
                <w:szCs w:val="24"/>
              </w:rPr>
            </w:pPr>
            <w:r w:rsidRPr="004D08AD">
              <w:rPr>
                <w:rFonts w:ascii="Times New Roman" w:eastAsiaTheme="minorHAnsi" w:hAnsi="Times New Roman" w:cs="Times New Roman"/>
                <w:b/>
                <w:bCs/>
                <w:sz w:val="24"/>
                <w:szCs w:val="24"/>
              </w:rPr>
              <w:t>5959</w:t>
            </w:r>
          </w:p>
        </w:tc>
        <w:tc>
          <w:tcPr>
            <w:tcW w:w="1483" w:type="dxa"/>
            <w:shd w:val="clear" w:color="auto" w:fill="auto"/>
          </w:tcPr>
          <w:p w14:paraId="304A411B"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b/>
                <w:bCs/>
                <w:sz w:val="24"/>
                <w:szCs w:val="24"/>
              </w:rPr>
            </w:pPr>
            <w:r w:rsidRPr="004D08AD">
              <w:rPr>
                <w:rFonts w:ascii="Times New Roman" w:eastAsiaTheme="minorHAnsi" w:hAnsi="Times New Roman" w:cs="Times New Roman"/>
                <w:b/>
                <w:bCs/>
                <w:sz w:val="24"/>
                <w:szCs w:val="24"/>
              </w:rPr>
              <w:t>9603</w:t>
            </w:r>
          </w:p>
        </w:tc>
        <w:tc>
          <w:tcPr>
            <w:tcW w:w="2459" w:type="dxa"/>
          </w:tcPr>
          <w:p w14:paraId="2BB07889" w14:textId="77777777" w:rsidR="0006022C" w:rsidRPr="004D08AD" w:rsidRDefault="0006022C" w:rsidP="00C6003D">
            <w:pPr>
              <w:autoSpaceDE w:val="0"/>
              <w:autoSpaceDN w:val="0"/>
              <w:adjustRightInd w:val="0"/>
              <w:spacing w:before="0" w:line="360" w:lineRule="auto"/>
              <w:jc w:val="center"/>
              <w:rPr>
                <w:rFonts w:ascii="Times New Roman" w:eastAsiaTheme="minorHAnsi" w:hAnsi="Times New Roman" w:cs="Times New Roman"/>
                <w:b/>
                <w:bCs/>
                <w:sz w:val="24"/>
                <w:szCs w:val="24"/>
              </w:rPr>
            </w:pPr>
            <w:r w:rsidRPr="004D08AD">
              <w:rPr>
                <w:rFonts w:ascii="Times New Roman" w:eastAsiaTheme="minorHAnsi" w:hAnsi="Times New Roman" w:cs="Times New Roman"/>
                <w:b/>
                <w:bCs/>
                <w:sz w:val="24"/>
                <w:szCs w:val="24"/>
              </w:rPr>
              <w:t>5,887</w:t>
            </w:r>
          </w:p>
        </w:tc>
      </w:tr>
    </w:tbl>
    <w:p w14:paraId="0497D7F9" w14:textId="77777777" w:rsidR="0006022C" w:rsidRPr="004D08AD" w:rsidRDefault="0006022C" w:rsidP="00C6003D">
      <w:pPr>
        <w:spacing w:after="0" w:line="360" w:lineRule="auto"/>
        <w:jc w:val="both"/>
        <w:rPr>
          <w:rFonts w:cs="Times New Roman"/>
          <w:szCs w:val="24"/>
          <w:lang w:val="es-UY"/>
        </w:rPr>
      </w:pPr>
    </w:p>
    <w:p w14:paraId="50452D78" w14:textId="77777777" w:rsidR="0006022C" w:rsidRPr="004D08AD" w:rsidRDefault="0006022C" w:rsidP="00C6003D">
      <w:pPr>
        <w:spacing w:after="0" w:line="360" w:lineRule="auto"/>
        <w:jc w:val="both"/>
        <w:rPr>
          <w:rFonts w:cs="Times New Roman"/>
          <w:szCs w:val="24"/>
          <w:lang w:val="es-UY"/>
        </w:rPr>
      </w:pPr>
    </w:p>
    <w:p w14:paraId="08EE2F69" w14:textId="77777777" w:rsidR="0006022C" w:rsidRPr="004D08AD" w:rsidRDefault="0006022C" w:rsidP="00C6003D">
      <w:pPr>
        <w:spacing w:after="0" w:line="360" w:lineRule="auto"/>
        <w:rPr>
          <w:rFonts w:cs="Times New Roman"/>
          <w:szCs w:val="24"/>
          <w:lang w:val="es-UY"/>
        </w:rPr>
      </w:pPr>
      <w:r w:rsidRPr="004D08AD">
        <w:rPr>
          <w:rFonts w:eastAsia="Times New Roman" w:cs="Times New Roman"/>
          <w:noProof/>
          <w:szCs w:val="24"/>
          <w:lang w:eastAsia="es-DO"/>
        </w:rPr>
        <w:drawing>
          <wp:inline distT="0" distB="0" distL="0" distR="0" wp14:anchorId="3BE20279" wp14:editId="6885B2DF">
            <wp:extent cx="2524125" cy="2062480"/>
            <wp:effectExtent l="0" t="0" r="0" b="0"/>
            <wp:docPr id="11" name="Imagen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e0ed6b-5473-42e8-9314-015821f9c548" descr="Image"/>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524125" cy="2062480"/>
                    </a:xfrm>
                    <a:prstGeom prst="rect">
                      <a:avLst/>
                    </a:prstGeom>
                    <a:noFill/>
                    <a:ln>
                      <a:noFill/>
                    </a:ln>
                  </pic:spPr>
                </pic:pic>
              </a:graphicData>
            </a:graphic>
          </wp:inline>
        </w:drawing>
      </w:r>
      <w:r w:rsidRPr="004D08AD">
        <w:rPr>
          <w:rFonts w:cs="Times New Roman"/>
          <w:szCs w:val="24"/>
          <w:lang w:val="es-UY"/>
        </w:rPr>
        <w:t xml:space="preserve">    </w:t>
      </w:r>
      <w:r w:rsidRPr="004D08AD">
        <w:rPr>
          <w:rFonts w:eastAsia="Times New Roman" w:cs="Times New Roman"/>
          <w:noProof/>
          <w:szCs w:val="24"/>
          <w:lang w:eastAsia="es-DO"/>
        </w:rPr>
        <w:drawing>
          <wp:inline distT="0" distB="0" distL="0" distR="0" wp14:anchorId="6C2C09D3" wp14:editId="7081C44F">
            <wp:extent cx="2710815" cy="2080737"/>
            <wp:effectExtent l="0" t="0" r="0" b="0"/>
            <wp:docPr id="10" name="Imagen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65e80e-99dc-4b44-acdb-d441731281ba" descr="Image"/>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2724611" cy="2091326"/>
                    </a:xfrm>
                    <a:prstGeom prst="rect">
                      <a:avLst/>
                    </a:prstGeom>
                    <a:noFill/>
                    <a:ln>
                      <a:noFill/>
                    </a:ln>
                  </pic:spPr>
                </pic:pic>
              </a:graphicData>
            </a:graphic>
          </wp:inline>
        </w:drawing>
      </w:r>
    </w:p>
    <w:p w14:paraId="349D8851" w14:textId="77777777" w:rsidR="0006022C" w:rsidRPr="004D08AD" w:rsidRDefault="0006022C" w:rsidP="00C6003D">
      <w:pPr>
        <w:spacing w:after="0" w:line="360" w:lineRule="auto"/>
        <w:jc w:val="both"/>
        <w:rPr>
          <w:rFonts w:cs="Times New Roman"/>
          <w:szCs w:val="24"/>
          <w:lang w:val="es-UY"/>
        </w:rPr>
      </w:pPr>
    </w:p>
    <w:p w14:paraId="1A83559B" w14:textId="1F5C5211" w:rsidR="0006022C" w:rsidRPr="004D08AD" w:rsidRDefault="00CC41F6" w:rsidP="00C6003D">
      <w:pPr>
        <w:spacing w:after="0" w:line="360" w:lineRule="auto"/>
        <w:jc w:val="both"/>
        <w:rPr>
          <w:rFonts w:cs="Times New Roman"/>
          <w:b/>
          <w:szCs w:val="24"/>
          <w:lang w:val="es-UY"/>
        </w:rPr>
      </w:pPr>
      <w:r w:rsidRPr="004D08AD">
        <w:rPr>
          <w:rFonts w:cs="Times New Roman"/>
          <w:b/>
          <w:szCs w:val="24"/>
          <w:lang w:val="es-UY"/>
        </w:rPr>
        <w:t>Estrategias Priorizadas por la Modalidad.</w:t>
      </w:r>
    </w:p>
    <w:p w14:paraId="3B77EE68" w14:textId="77777777" w:rsidR="0006022C" w:rsidRPr="004D08AD" w:rsidRDefault="0006022C" w:rsidP="00FE7597">
      <w:pPr>
        <w:pStyle w:val="Prrafodelista"/>
        <w:numPr>
          <w:ilvl w:val="0"/>
          <w:numId w:val="9"/>
        </w:numPr>
        <w:spacing w:after="0" w:line="480" w:lineRule="auto"/>
        <w:contextualSpacing w:val="0"/>
        <w:jc w:val="both"/>
        <w:rPr>
          <w:rFonts w:cs="Times New Roman"/>
          <w:szCs w:val="24"/>
          <w:lang w:val="es-UY"/>
        </w:rPr>
      </w:pPr>
      <w:r w:rsidRPr="004D08AD">
        <w:rPr>
          <w:rFonts w:cs="Times New Roman"/>
          <w:szCs w:val="24"/>
          <w:lang w:val="es-UY"/>
        </w:rPr>
        <w:t>Educación oportuna y estimulación temprana a niños y niñas de 0 a 2 años y sus familias.</w:t>
      </w:r>
    </w:p>
    <w:p w14:paraId="0301D01F" w14:textId="77777777" w:rsidR="0006022C" w:rsidRPr="004D08AD" w:rsidRDefault="0006022C" w:rsidP="00FE7597">
      <w:pPr>
        <w:pStyle w:val="Prrafodelista"/>
        <w:numPr>
          <w:ilvl w:val="0"/>
          <w:numId w:val="9"/>
        </w:numPr>
        <w:spacing w:after="0" w:line="480" w:lineRule="auto"/>
        <w:contextualSpacing w:val="0"/>
        <w:jc w:val="both"/>
        <w:rPr>
          <w:rFonts w:cs="Times New Roman"/>
          <w:szCs w:val="24"/>
          <w:lang w:val="es-UY"/>
        </w:rPr>
      </w:pPr>
      <w:r w:rsidRPr="004D08AD">
        <w:rPr>
          <w:rFonts w:cs="Times New Roman"/>
          <w:szCs w:val="24"/>
          <w:lang w:val="es-UY"/>
        </w:rPr>
        <w:t>Educación inicial a niños y niñas de 3 y 4 años.</w:t>
      </w:r>
    </w:p>
    <w:p w14:paraId="7799DB8C" w14:textId="77777777" w:rsidR="0006022C" w:rsidRPr="004D08AD" w:rsidRDefault="0006022C" w:rsidP="00FE7597">
      <w:pPr>
        <w:pStyle w:val="Prrafodelista"/>
        <w:numPr>
          <w:ilvl w:val="0"/>
          <w:numId w:val="9"/>
        </w:numPr>
        <w:spacing w:after="0" w:line="480" w:lineRule="auto"/>
        <w:contextualSpacing w:val="0"/>
        <w:jc w:val="both"/>
        <w:rPr>
          <w:rFonts w:cs="Times New Roman"/>
          <w:szCs w:val="24"/>
          <w:lang w:val="es-UY"/>
        </w:rPr>
      </w:pPr>
      <w:r w:rsidRPr="004D08AD">
        <w:rPr>
          <w:rFonts w:cs="Times New Roman"/>
          <w:szCs w:val="24"/>
          <w:lang w:val="es-UY"/>
        </w:rPr>
        <w:t>Acompañamiento y atención en hogares a niños y niñas de 0 a 4 años y sus familias.</w:t>
      </w:r>
    </w:p>
    <w:p w14:paraId="64888318" w14:textId="77777777" w:rsidR="0006022C" w:rsidRPr="004D08AD" w:rsidRDefault="0006022C" w:rsidP="00FE7597">
      <w:pPr>
        <w:pStyle w:val="Prrafodelista"/>
        <w:numPr>
          <w:ilvl w:val="0"/>
          <w:numId w:val="9"/>
        </w:numPr>
        <w:spacing w:after="0" w:line="480" w:lineRule="auto"/>
        <w:contextualSpacing w:val="0"/>
        <w:jc w:val="both"/>
        <w:rPr>
          <w:rFonts w:cs="Times New Roman"/>
          <w:szCs w:val="24"/>
          <w:lang w:val="es-UY"/>
        </w:rPr>
      </w:pPr>
      <w:r w:rsidRPr="004D08AD">
        <w:rPr>
          <w:rFonts w:cs="Times New Roman"/>
          <w:szCs w:val="24"/>
          <w:lang w:val="es-UY"/>
        </w:rPr>
        <w:t>Fortalecimiento de las prácticas de crianza.</w:t>
      </w:r>
    </w:p>
    <w:p w14:paraId="641A1C96" w14:textId="77777777" w:rsidR="0006022C" w:rsidRPr="004D08AD" w:rsidRDefault="0006022C" w:rsidP="00FE7597">
      <w:pPr>
        <w:pStyle w:val="Prrafodelista"/>
        <w:numPr>
          <w:ilvl w:val="0"/>
          <w:numId w:val="9"/>
        </w:numPr>
        <w:spacing w:after="0" w:line="480" w:lineRule="auto"/>
        <w:contextualSpacing w:val="0"/>
        <w:jc w:val="both"/>
        <w:rPr>
          <w:rFonts w:cs="Times New Roman"/>
          <w:szCs w:val="24"/>
          <w:lang w:val="es-UY"/>
        </w:rPr>
      </w:pPr>
      <w:r w:rsidRPr="004D08AD">
        <w:rPr>
          <w:rFonts w:cs="Times New Roman"/>
          <w:szCs w:val="24"/>
          <w:lang w:val="es-UY"/>
        </w:rPr>
        <w:t>Articulación en red para la garantía de servicios públicos: articulación con las UNAPs y hospitales locales, oficinas de registro civil y programas sociales del Gobierno.</w:t>
      </w:r>
    </w:p>
    <w:p w14:paraId="58C7A3C5" w14:textId="77777777" w:rsidR="0006022C" w:rsidRPr="004D08AD" w:rsidRDefault="0006022C" w:rsidP="00C6003D">
      <w:pPr>
        <w:pStyle w:val="Prrafodelista"/>
        <w:spacing w:after="0" w:line="360" w:lineRule="auto"/>
        <w:ind w:left="360"/>
        <w:contextualSpacing w:val="0"/>
        <w:jc w:val="both"/>
        <w:rPr>
          <w:rFonts w:cs="Times New Roman"/>
          <w:szCs w:val="24"/>
          <w:lang w:val="es-UY"/>
        </w:rPr>
      </w:pPr>
    </w:p>
    <w:p w14:paraId="7DE2B160" w14:textId="77777777" w:rsidR="0006022C" w:rsidRPr="004D08AD" w:rsidRDefault="0006022C" w:rsidP="00C6003D">
      <w:pPr>
        <w:spacing w:after="0" w:line="360" w:lineRule="auto"/>
        <w:jc w:val="center"/>
        <w:rPr>
          <w:rFonts w:cs="Times New Roman"/>
          <w:szCs w:val="24"/>
          <w:lang w:val="es-UY"/>
        </w:rPr>
      </w:pPr>
      <w:r w:rsidRPr="004D08AD">
        <w:rPr>
          <w:rFonts w:cs="Times New Roman"/>
          <w:noProof/>
          <w:szCs w:val="24"/>
          <w:lang w:eastAsia="es-DO"/>
        </w:rPr>
        <w:lastRenderedPageBreak/>
        <w:drawing>
          <wp:inline distT="0" distB="0" distL="0" distR="0" wp14:anchorId="3D54F0D4" wp14:editId="7EA7BEAB">
            <wp:extent cx="3827680" cy="2152650"/>
            <wp:effectExtent l="0" t="0" r="1905" b="0"/>
            <wp:docPr id="13" name="Imagen 13" descr="C:\Users\jissel.campusano\Desktop\Fotos Memorias\VD, Los Rincones de Hondo Valle (2) Past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ssel.campusano\Desktop\Fotos Memorias\VD, Los Rincones de Hondo Valle (2) Pastora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39962" cy="2159557"/>
                    </a:xfrm>
                    <a:prstGeom prst="rect">
                      <a:avLst/>
                    </a:prstGeom>
                    <a:noFill/>
                    <a:ln>
                      <a:noFill/>
                    </a:ln>
                  </pic:spPr>
                </pic:pic>
              </a:graphicData>
            </a:graphic>
          </wp:inline>
        </w:drawing>
      </w:r>
    </w:p>
    <w:p w14:paraId="7CBBB6E4" w14:textId="77777777" w:rsidR="0006022C" w:rsidRPr="004D08AD" w:rsidRDefault="0006022C" w:rsidP="00C6003D">
      <w:pPr>
        <w:spacing w:after="0" w:line="360" w:lineRule="auto"/>
        <w:jc w:val="center"/>
        <w:rPr>
          <w:rFonts w:cs="Times New Roman"/>
          <w:sz w:val="16"/>
          <w:szCs w:val="24"/>
          <w:lang w:val="es-UY"/>
        </w:rPr>
      </w:pPr>
      <w:r w:rsidRPr="004D08AD">
        <w:rPr>
          <w:rFonts w:cs="Times New Roman"/>
          <w:sz w:val="16"/>
          <w:szCs w:val="24"/>
          <w:lang w:val="es-UY"/>
        </w:rPr>
        <w:t>Visita domiciliaria realizada a través de la Pastoral Materno infantil en la comunidad Los Rincones de Hondo Valle</w:t>
      </w:r>
    </w:p>
    <w:p w14:paraId="48645552" w14:textId="77777777" w:rsidR="0006022C" w:rsidRPr="004D08AD" w:rsidRDefault="0006022C" w:rsidP="00C6003D">
      <w:pPr>
        <w:spacing w:after="0" w:line="360" w:lineRule="auto"/>
        <w:jc w:val="both"/>
        <w:rPr>
          <w:rFonts w:cs="Times New Roman"/>
          <w:b/>
          <w:szCs w:val="24"/>
          <w:u w:val="single"/>
          <w:lang w:val="es-UY"/>
        </w:rPr>
      </w:pPr>
    </w:p>
    <w:p w14:paraId="4C29F471" w14:textId="77777777" w:rsidR="0006022C" w:rsidRPr="004D08AD" w:rsidRDefault="0006022C" w:rsidP="00C6003D">
      <w:pPr>
        <w:spacing w:after="0" w:line="360" w:lineRule="auto"/>
        <w:jc w:val="both"/>
        <w:rPr>
          <w:rFonts w:cs="Times New Roman"/>
          <w:b/>
          <w:szCs w:val="24"/>
          <w:u w:val="single"/>
          <w:lang w:val="es-UY"/>
        </w:rPr>
      </w:pPr>
    </w:p>
    <w:p w14:paraId="00938219" w14:textId="77777777" w:rsidR="0006022C" w:rsidRPr="004D08AD" w:rsidRDefault="0006022C" w:rsidP="00C6003D">
      <w:pPr>
        <w:spacing w:after="0" w:line="360" w:lineRule="auto"/>
        <w:jc w:val="both"/>
        <w:rPr>
          <w:rFonts w:cs="Times New Roman"/>
          <w:b/>
          <w:szCs w:val="24"/>
          <w:u w:val="single"/>
          <w:lang w:val="es-UY"/>
        </w:rPr>
      </w:pPr>
    </w:p>
    <w:p w14:paraId="3AEC6EF3" w14:textId="072B35EF" w:rsidR="0006022C" w:rsidRPr="004D08AD" w:rsidRDefault="00623E87" w:rsidP="00C6003D">
      <w:pPr>
        <w:spacing w:after="0" w:line="360" w:lineRule="auto"/>
        <w:jc w:val="both"/>
        <w:rPr>
          <w:rFonts w:cs="Times New Roman"/>
          <w:b/>
          <w:szCs w:val="24"/>
          <w:lang w:val="es-UY"/>
        </w:rPr>
      </w:pPr>
      <w:r w:rsidRPr="004D08AD">
        <w:rPr>
          <w:rFonts w:cs="Times New Roman"/>
          <w:b/>
          <w:szCs w:val="24"/>
          <w:lang w:val="es-UY"/>
        </w:rPr>
        <w:t>Logros d</w:t>
      </w:r>
      <w:r w:rsidR="00CC41F6" w:rsidRPr="004D08AD">
        <w:rPr>
          <w:rFonts w:cs="Times New Roman"/>
          <w:b/>
          <w:szCs w:val="24"/>
          <w:lang w:val="es-UY"/>
        </w:rPr>
        <w:t>el Año Modalidad Fortalecimiento a Experiencias Existentes</w:t>
      </w:r>
    </w:p>
    <w:p w14:paraId="1B6930E7" w14:textId="77777777" w:rsidR="0006022C" w:rsidRPr="004D08AD" w:rsidRDefault="0006022C" w:rsidP="00C6003D">
      <w:pPr>
        <w:spacing w:after="0" w:line="360" w:lineRule="auto"/>
        <w:jc w:val="both"/>
        <w:rPr>
          <w:rFonts w:cs="Times New Roman"/>
          <w:b/>
          <w:szCs w:val="24"/>
          <w:u w:val="single"/>
          <w:lang w:val="es-UY"/>
        </w:rPr>
      </w:pPr>
    </w:p>
    <w:tbl>
      <w:tblPr>
        <w:tblStyle w:val="Tablanormal2"/>
        <w:tblW w:w="8222" w:type="dxa"/>
        <w:jc w:val="center"/>
        <w:tblLook w:val="0420" w:firstRow="1" w:lastRow="0" w:firstColumn="0" w:lastColumn="0" w:noHBand="0" w:noVBand="1"/>
      </w:tblPr>
      <w:tblGrid>
        <w:gridCol w:w="1709"/>
        <w:gridCol w:w="1709"/>
        <w:gridCol w:w="1556"/>
        <w:gridCol w:w="1496"/>
        <w:gridCol w:w="1752"/>
      </w:tblGrid>
      <w:tr w:rsidR="0006022C" w:rsidRPr="004D08AD" w14:paraId="52623A79" w14:textId="77777777" w:rsidTr="0006022C">
        <w:trPr>
          <w:cnfStyle w:val="100000000000" w:firstRow="1" w:lastRow="0" w:firstColumn="0" w:lastColumn="0" w:oddVBand="0" w:evenVBand="0" w:oddHBand="0" w:evenHBand="0" w:firstRowFirstColumn="0" w:firstRowLastColumn="0" w:lastRowFirstColumn="0" w:lastRowLastColumn="0"/>
          <w:trHeight w:val="410"/>
          <w:jc w:val="center"/>
        </w:trPr>
        <w:tc>
          <w:tcPr>
            <w:tcW w:w="1561" w:type="dxa"/>
            <w:shd w:val="clear" w:color="auto" w:fill="D9E2F3" w:themeFill="accent1" w:themeFillTint="33"/>
          </w:tcPr>
          <w:p w14:paraId="2D85D27B" w14:textId="77777777" w:rsidR="0006022C" w:rsidRPr="004D08AD" w:rsidRDefault="0006022C" w:rsidP="00C6003D">
            <w:pPr>
              <w:spacing w:line="360" w:lineRule="auto"/>
              <w:jc w:val="both"/>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Organizaciones Socias </w:t>
            </w:r>
          </w:p>
        </w:tc>
        <w:tc>
          <w:tcPr>
            <w:tcW w:w="1561" w:type="dxa"/>
            <w:shd w:val="clear" w:color="auto" w:fill="D9E2F3" w:themeFill="accent1" w:themeFillTint="33"/>
            <w:hideMark/>
          </w:tcPr>
          <w:p w14:paraId="01E873E2"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Organizaciones Locales </w:t>
            </w:r>
          </w:p>
        </w:tc>
        <w:tc>
          <w:tcPr>
            <w:tcW w:w="1646" w:type="dxa"/>
            <w:shd w:val="clear" w:color="auto" w:fill="D9E2F3" w:themeFill="accent1" w:themeFillTint="33"/>
            <w:hideMark/>
          </w:tcPr>
          <w:p w14:paraId="4DB2453F"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Unidades de servicios </w:t>
            </w:r>
          </w:p>
        </w:tc>
        <w:tc>
          <w:tcPr>
            <w:tcW w:w="1571" w:type="dxa"/>
            <w:shd w:val="clear" w:color="auto" w:fill="D9E2F3" w:themeFill="accent1" w:themeFillTint="33"/>
            <w:hideMark/>
          </w:tcPr>
          <w:p w14:paraId="4B1758CE"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 xml:space="preserve">NN atendidos 2019 </w:t>
            </w:r>
          </w:p>
        </w:tc>
        <w:tc>
          <w:tcPr>
            <w:tcW w:w="1883" w:type="dxa"/>
            <w:shd w:val="clear" w:color="auto" w:fill="D9E2F3" w:themeFill="accent1" w:themeFillTint="33"/>
          </w:tcPr>
          <w:p w14:paraId="59B6BC4A" w14:textId="77777777" w:rsidR="0006022C" w:rsidRPr="004D08AD" w:rsidRDefault="0006022C" w:rsidP="00C6003D">
            <w:pPr>
              <w:spacing w:line="360" w:lineRule="auto"/>
              <w:rPr>
                <w:rFonts w:ascii="Times New Roman" w:hAnsi="Times New Roman" w:cs="Times New Roman"/>
                <w:b w:val="0"/>
                <w:bCs w:val="0"/>
                <w:sz w:val="24"/>
                <w:szCs w:val="24"/>
              </w:rPr>
            </w:pPr>
            <w:r w:rsidRPr="004D08AD">
              <w:rPr>
                <w:rFonts w:ascii="Times New Roman" w:hAnsi="Times New Roman" w:cs="Times New Roman"/>
                <w:b w:val="0"/>
                <w:bCs w:val="0"/>
                <w:sz w:val="24"/>
                <w:szCs w:val="24"/>
              </w:rPr>
              <w:t>Familias atendidas 2019</w:t>
            </w:r>
          </w:p>
        </w:tc>
      </w:tr>
      <w:tr w:rsidR="0006022C" w:rsidRPr="004D08AD" w14:paraId="146FC1AE" w14:textId="77777777" w:rsidTr="0006022C">
        <w:trPr>
          <w:cnfStyle w:val="000000100000" w:firstRow="0" w:lastRow="0" w:firstColumn="0" w:lastColumn="0" w:oddVBand="0" w:evenVBand="0" w:oddHBand="1" w:evenHBand="0" w:firstRowFirstColumn="0" w:firstRowLastColumn="0" w:lastRowFirstColumn="0" w:lastRowLastColumn="0"/>
          <w:trHeight w:val="274"/>
          <w:jc w:val="center"/>
        </w:trPr>
        <w:tc>
          <w:tcPr>
            <w:tcW w:w="1561" w:type="dxa"/>
            <w:shd w:val="clear" w:color="auto" w:fill="auto"/>
          </w:tcPr>
          <w:p w14:paraId="1D6A1AC3"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10</w:t>
            </w:r>
          </w:p>
        </w:tc>
        <w:tc>
          <w:tcPr>
            <w:tcW w:w="1561" w:type="dxa"/>
            <w:shd w:val="clear" w:color="auto" w:fill="auto"/>
          </w:tcPr>
          <w:p w14:paraId="0A916669"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105</w:t>
            </w:r>
          </w:p>
        </w:tc>
        <w:tc>
          <w:tcPr>
            <w:tcW w:w="1646" w:type="dxa"/>
            <w:shd w:val="clear" w:color="auto" w:fill="auto"/>
          </w:tcPr>
          <w:p w14:paraId="07128D22"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247</w:t>
            </w:r>
          </w:p>
        </w:tc>
        <w:tc>
          <w:tcPr>
            <w:tcW w:w="1571" w:type="dxa"/>
            <w:shd w:val="clear" w:color="auto" w:fill="auto"/>
          </w:tcPr>
          <w:p w14:paraId="6DBD13A9"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15,555</w:t>
            </w:r>
          </w:p>
        </w:tc>
        <w:tc>
          <w:tcPr>
            <w:tcW w:w="1883" w:type="dxa"/>
          </w:tcPr>
          <w:p w14:paraId="09A83116" w14:textId="77777777" w:rsidR="0006022C" w:rsidRPr="004D08AD" w:rsidRDefault="0006022C" w:rsidP="00C6003D">
            <w:pPr>
              <w:spacing w:line="360" w:lineRule="auto"/>
              <w:rPr>
                <w:rFonts w:ascii="Times New Roman" w:hAnsi="Times New Roman" w:cs="Times New Roman"/>
                <w:sz w:val="24"/>
                <w:szCs w:val="24"/>
              </w:rPr>
            </w:pPr>
            <w:r w:rsidRPr="004D08AD">
              <w:rPr>
                <w:rFonts w:ascii="Times New Roman" w:hAnsi="Times New Roman" w:cs="Times New Roman"/>
                <w:sz w:val="24"/>
                <w:szCs w:val="24"/>
              </w:rPr>
              <w:t>13,241</w:t>
            </w:r>
          </w:p>
        </w:tc>
      </w:tr>
    </w:tbl>
    <w:p w14:paraId="1E65FBE4" w14:textId="77777777" w:rsidR="0006022C" w:rsidRPr="004D08AD" w:rsidRDefault="0006022C" w:rsidP="00C6003D">
      <w:pPr>
        <w:spacing w:after="0" w:line="360" w:lineRule="auto"/>
        <w:jc w:val="both"/>
        <w:rPr>
          <w:rFonts w:cs="Times New Roman"/>
          <w:b/>
          <w:szCs w:val="24"/>
          <w:lang w:val="es-UY"/>
        </w:rPr>
      </w:pPr>
    </w:p>
    <w:p w14:paraId="497D1ED6" w14:textId="77777777" w:rsidR="0006022C" w:rsidRPr="004D08AD" w:rsidRDefault="0006022C" w:rsidP="00FE7597">
      <w:pPr>
        <w:spacing w:after="0" w:line="480" w:lineRule="auto"/>
        <w:jc w:val="both"/>
        <w:rPr>
          <w:rFonts w:cs="Times New Roman"/>
          <w:szCs w:val="24"/>
          <w:lang w:val="es-UY"/>
        </w:rPr>
      </w:pPr>
      <w:r w:rsidRPr="004D08AD">
        <w:rPr>
          <w:rFonts w:cs="Times New Roman"/>
          <w:b/>
          <w:szCs w:val="24"/>
          <w:lang w:val="es-UY"/>
        </w:rPr>
        <w:t>Las familias participantes</w:t>
      </w:r>
      <w:r w:rsidRPr="004D08AD">
        <w:rPr>
          <w:rFonts w:cs="Times New Roman"/>
          <w:szCs w:val="24"/>
          <w:lang w:val="es-UY"/>
        </w:rPr>
        <w:t xml:space="preserve"> dentro de la estrategia </w:t>
      </w:r>
      <w:r w:rsidRPr="004D08AD">
        <w:rPr>
          <w:rFonts w:cs="Times New Roman"/>
          <w:i/>
          <w:szCs w:val="24"/>
          <w:lang w:val="es-UY"/>
        </w:rPr>
        <w:t>Acompañamiento en el Hogar</w:t>
      </w:r>
      <w:r w:rsidRPr="004D08AD">
        <w:rPr>
          <w:rFonts w:cs="Times New Roman"/>
          <w:szCs w:val="24"/>
          <w:lang w:val="es-UY"/>
        </w:rPr>
        <w:t xml:space="preserve"> de la modalidad fueron</w:t>
      </w:r>
      <w:r w:rsidRPr="004D08AD">
        <w:rPr>
          <w:rFonts w:cs="Times New Roman"/>
          <w:b/>
          <w:szCs w:val="24"/>
          <w:lang w:val="es-UY"/>
        </w:rPr>
        <w:t xml:space="preserve"> 9,566 </w:t>
      </w:r>
      <w:r w:rsidRPr="004D08AD">
        <w:rPr>
          <w:rFonts w:cs="Times New Roman"/>
          <w:szCs w:val="24"/>
          <w:lang w:val="es-UY"/>
        </w:rPr>
        <w:t xml:space="preserve">las cuales agotaron su proceso de formación por medio de los talleres para el </w:t>
      </w:r>
      <w:r w:rsidRPr="004D08AD">
        <w:rPr>
          <w:rFonts w:cs="Times New Roman"/>
          <w:i/>
          <w:szCs w:val="24"/>
          <w:lang w:val="es-UY"/>
        </w:rPr>
        <w:t>Fortalecimiento de las Buenas Prácticas de Crianza con</w:t>
      </w:r>
      <w:r w:rsidRPr="004D08AD">
        <w:rPr>
          <w:rFonts w:cs="Times New Roman"/>
          <w:szCs w:val="24"/>
          <w:lang w:val="es-UY"/>
        </w:rPr>
        <w:t xml:space="preserve"> un</w:t>
      </w:r>
      <w:r w:rsidRPr="004D08AD">
        <w:rPr>
          <w:rFonts w:cs="Times New Roman"/>
          <w:i/>
          <w:szCs w:val="24"/>
          <w:lang w:val="es-UY"/>
        </w:rPr>
        <w:t xml:space="preserve"> total</w:t>
      </w:r>
      <w:r w:rsidRPr="004D08AD">
        <w:rPr>
          <w:rFonts w:cs="Times New Roman"/>
          <w:szCs w:val="24"/>
          <w:lang w:val="es-UY"/>
        </w:rPr>
        <w:t xml:space="preserve"> de </w:t>
      </w:r>
      <w:r w:rsidRPr="004D08AD">
        <w:rPr>
          <w:rFonts w:cs="Times New Roman"/>
          <w:b/>
          <w:szCs w:val="24"/>
          <w:lang w:val="es-UY"/>
        </w:rPr>
        <w:t xml:space="preserve">2,980 horas </w:t>
      </w:r>
      <w:r w:rsidRPr="004D08AD">
        <w:rPr>
          <w:rFonts w:cs="Times New Roman"/>
          <w:szCs w:val="24"/>
          <w:lang w:val="es-UY"/>
        </w:rPr>
        <w:t>de formación.</w:t>
      </w:r>
    </w:p>
    <w:p w14:paraId="6014DCBE" w14:textId="77777777" w:rsidR="0006022C" w:rsidRPr="004D08AD" w:rsidRDefault="0006022C" w:rsidP="00C6003D">
      <w:pPr>
        <w:spacing w:after="0" w:line="360" w:lineRule="auto"/>
        <w:jc w:val="both"/>
        <w:rPr>
          <w:rFonts w:cs="Times New Roman"/>
          <w:szCs w:val="24"/>
          <w:lang w:val="es-UY"/>
        </w:rPr>
      </w:pPr>
    </w:p>
    <w:p w14:paraId="1B655F89" w14:textId="77777777" w:rsidR="0006022C" w:rsidRPr="004D08AD" w:rsidRDefault="0006022C" w:rsidP="00C6003D">
      <w:pPr>
        <w:spacing w:after="0" w:line="360" w:lineRule="auto"/>
        <w:jc w:val="center"/>
        <w:rPr>
          <w:rFonts w:cs="Times New Roman"/>
          <w:szCs w:val="24"/>
          <w:lang w:val="es-UY"/>
        </w:rPr>
      </w:pPr>
      <w:r w:rsidRPr="004D08AD">
        <w:rPr>
          <w:rFonts w:cs="Times New Roman"/>
          <w:noProof/>
          <w:szCs w:val="24"/>
          <w:lang w:eastAsia="es-DO"/>
        </w:rPr>
        <w:lastRenderedPageBreak/>
        <w:drawing>
          <wp:inline distT="0" distB="0" distL="0" distR="0" wp14:anchorId="044A952B" wp14:editId="3C494D97">
            <wp:extent cx="3637991" cy="2045970"/>
            <wp:effectExtent l="0" t="0" r="635" b="0"/>
            <wp:docPr id="15" name="Imagen 15" descr="C:\Users\jissel.campusano\Desktop\Fotos Memorias\VD, Yabinico. SJM (1)Past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issel.campusano\Desktop\Fotos Memorias\VD, Yabinico. SJM (1)Pastora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42776" cy="2048661"/>
                    </a:xfrm>
                    <a:prstGeom prst="rect">
                      <a:avLst/>
                    </a:prstGeom>
                    <a:noFill/>
                    <a:ln>
                      <a:noFill/>
                    </a:ln>
                  </pic:spPr>
                </pic:pic>
              </a:graphicData>
            </a:graphic>
          </wp:inline>
        </w:drawing>
      </w:r>
    </w:p>
    <w:p w14:paraId="1B0EBD93" w14:textId="77777777" w:rsidR="0006022C" w:rsidRPr="004D08AD" w:rsidRDefault="0006022C" w:rsidP="00C6003D">
      <w:pPr>
        <w:spacing w:after="0" w:line="360" w:lineRule="auto"/>
        <w:jc w:val="both"/>
        <w:rPr>
          <w:rFonts w:cs="Times New Roman"/>
          <w:szCs w:val="24"/>
          <w:lang w:val="es-UY"/>
        </w:rPr>
      </w:pPr>
    </w:p>
    <w:p w14:paraId="1F8B69BA"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 xml:space="preserve">Contamos con </w:t>
      </w:r>
      <w:r w:rsidRPr="004D08AD">
        <w:rPr>
          <w:rFonts w:cs="Times New Roman"/>
          <w:b/>
          <w:szCs w:val="24"/>
          <w:lang w:val="es-UY"/>
        </w:rPr>
        <w:t>un personal</w:t>
      </w:r>
      <w:r w:rsidRPr="004D08AD">
        <w:rPr>
          <w:rFonts w:cs="Times New Roman"/>
          <w:szCs w:val="24"/>
          <w:lang w:val="es-UY"/>
        </w:rPr>
        <w:t xml:space="preserve"> que asciende a las </w:t>
      </w:r>
      <w:r w:rsidRPr="004D08AD">
        <w:rPr>
          <w:rFonts w:cs="Times New Roman"/>
          <w:b/>
          <w:szCs w:val="24"/>
          <w:lang w:val="es-UY"/>
        </w:rPr>
        <w:t>457</w:t>
      </w:r>
      <w:r w:rsidRPr="004D08AD">
        <w:rPr>
          <w:rFonts w:cs="Times New Roman"/>
          <w:szCs w:val="24"/>
          <w:lang w:val="es-UY"/>
        </w:rPr>
        <w:t xml:space="preserve"> personas entre coordinadores de proyecto, técnicos, contadores, asistentes administrativos y animadoras y animadores. Estos implementaron la modalidad y realizaron el acompañamiento necesario por medio de reuniones técnicas, administrativas y de seguimiento a las metas.</w:t>
      </w:r>
    </w:p>
    <w:p w14:paraId="4263B653"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A través de la Pastoral Materno Infantil estuvieron trabajando e implementando la estrategia de acompañamiento en hogares un total de</w:t>
      </w:r>
      <w:r w:rsidRPr="004D08AD">
        <w:rPr>
          <w:rFonts w:cs="Times New Roman"/>
          <w:b/>
          <w:szCs w:val="24"/>
          <w:lang w:val="es-UY"/>
        </w:rPr>
        <w:t xml:space="preserve"> 774</w:t>
      </w:r>
      <w:r w:rsidRPr="004D08AD">
        <w:rPr>
          <w:rFonts w:cs="Times New Roman"/>
          <w:szCs w:val="24"/>
          <w:lang w:val="es-UY"/>
        </w:rPr>
        <w:t xml:space="preserve"> consejeras voluntarias, las cuales abordaron los temas de salud y nutrición, lactancia materna y crianza positiva a las familias vinculadas a la modalidad.</w:t>
      </w:r>
    </w:p>
    <w:p w14:paraId="06565902"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 xml:space="preserve">Se dedicó un promedio de dos meses para la </w:t>
      </w:r>
      <w:r w:rsidRPr="004D08AD">
        <w:rPr>
          <w:rFonts w:cs="Times New Roman"/>
          <w:b/>
          <w:szCs w:val="24"/>
          <w:lang w:val="es-UY"/>
        </w:rPr>
        <w:t>realización de actividades</w:t>
      </w:r>
      <w:r w:rsidRPr="004D08AD">
        <w:rPr>
          <w:rFonts w:cs="Times New Roman"/>
          <w:szCs w:val="24"/>
          <w:lang w:val="es-UY"/>
        </w:rPr>
        <w:t xml:space="preserve"> de verano con el fin de garantizar que el servicio se ofrezca en las vacaciones de verano tradicionalmente vividas por las organizaciones locales apoyadas por la modalidad.  </w:t>
      </w:r>
    </w:p>
    <w:p w14:paraId="39A166D0" w14:textId="77777777" w:rsidR="0006022C" w:rsidRPr="004D08AD" w:rsidRDefault="0006022C" w:rsidP="00FE7597">
      <w:pPr>
        <w:spacing w:after="0" w:line="480" w:lineRule="auto"/>
        <w:jc w:val="both"/>
        <w:rPr>
          <w:rFonts w:cs="Times New Roman"/>
          <w:b/>
          <w:szCs w:val="24"/>
          <w:lang w:val="es-UY"/>
        </w:rPr>
      </w:pPr>
      <w:r w:rsidRPr="004D08AD">
        <w:rPr>
          <w:rFonts w:cs="Times New Roman"/>
          <w:szCs w:val="24"/>
          <w:lang w:val="es-UY"/>
        </w:rPr>
        <w:t>Se logró incluir en seguro nacional de salud</w:t>
      </w:r>
      <w:r w:rsidRPr="004D08AD">
        <w:rPr>
          <w:rFonts w:cs="Times New Roman"/>
          <w:b/>
          <w:szCs w:val="24"/>
          <w:lang w:val="es-UY"/>
        </w:rPr>
        <w:t xml:space="preserve"> 1302</w:t>
      </w:r>
      <w:r w:rsidRPr="004D08AD">
        <w:rPr>
          <w:rFonts w:cs="Times New Roman"/>
          <w:szCs w:val="24"/>
          <w:lang w:val="es-UY"/>
        </w:rPr>
        <w:t xml:space="preserve"> personas (niños y sus familias); se lograron más de </w:t>
      </w:r>
      <w:r w:rsidRPr="004D08AD">
        <w:rPr>
          <w:rFonts w:cs="Times New Roman"/>
          <w:b/>
          <w:szCs w:val="24"/>
          <w:lang w:val="es-UY"/>
        </w:rPr>
        <w:t xml:space="preserve">466 </w:t>
      </w:r>
      <w:r w:rsidRPr="004D08AD">
        <w:rPr>
          <w:rFonts w:cs="Times New Roman"/>
          <w:szCs w:val="24"/>
          <w:lang w:val="es-UY"/>
        </w:rPr>
        <w:t xml:space="preserve">registros de nacimiento y se equiparon </w:t>
      </w:r>
      <w:r w:rsidRPr="004D08AD">
        <w:rPr>
          <w:rFonts w:cs="Times New Roman"/>
          <w:b/>
          <w:szCs w:val="24"/>
          <w:lang w:val="es-UY"/>
        </w:rPr>
        <w:t>40 salas de las distintas organizaciones locales y directas.</w:t>
      </w:r>
    </w:p>
    <w:p w14:paraId="7FF1FF2B" w14:textId="77777777" w:rsidR="0006022C" w:rsidRPr="004D08AD" w:rsidRDefault="0006022C" w:rsidP="00FE7597">
      <w:pPr>
        <w:spacing w:after="0" w:line="480" w:lineRule="auto"/>
        <w:jc w:val="both"/>
        <w:rPr>
          <w:rFonts w:cs="Times New Roman"/>
          <w:szCs w:val="24"/>
          <w:lang w:val="es-UY"/>
        </w:rPr>
      </w:pPr>
    </w:p>
    <w:p w14:paraId="01D70B03" w14:textId="77777777" w:rsidR="0006022C" w:rsidRPr="004D08AD" w:rsidRDefault="0006022C" w:rsidP="00FE7597">
      <w:pPr>
        <w:spacing w:after="0" w:line="480" w:lineRule="auto"/>
        <w:jc w:val="both"/>
        <w:rPr>
          <w:rFonts w:cs="Times New Roman"/>
          <w:szCs w:val="24"/>
          <w:lang w:val="es-UY"/>
        </w:rPr>
      </w:pPr>
      <w:r w:rsidRPr="004D08AD">
        <w:rPr>
          <w:rFonts w:cs="Times New Roman"/>
          <w:szCs w:val="24"/>
          <w:lang w:val="es-UY"/>
        </w:rPr>
        <w:t>Así mismo</w:t>
      </w:r>
      <w:r w:rsidRPr="004D08AD">
        <w:rPr>
          <w:rFonts w:cs="Times New Roman"/>
          <w:b/>
          <w:szCs w:val="24"/>
          <w:lang w:val="es-UY"/>
        </w:rPr>
        <w:t xml:space="preserve"> 1,210 </w:t>
      </w:r>
      <w:r w:rsidRPr="004D08AD">
        <w:rPr>
          <w:rFonts w:cs="Times New Roman"/>
          <w:szCs w:val="24"/>
          <w:lang w:val="es-UY"/>
        </w:rPr>
        <w:t xml:space="preserve">personas fueron capacitadas con la </w:t>
      </w:r>
      <w:r w:rsidRPr="004D08AD">
        <w:rPr>
          <w:rFonts w:cs="Times New Roman"/>
          <w:b/>
          <w:szCs w:val="24"/>
          <w:lang w:val="es-UY"/>
        </w:rPr>
        <w:t>formación básica y continua</w:t>
      </w:r>
      <w:r w:rsidRPr="004D08AD">
        <w:rPr>
          <w:rFonts w:cs="Times New Roman"/>
          <w:szCs w:val="24"/>
          <w:lang w:val="es-UY"/>
        </w:rPr>
        <w:t xml:space="preserve"> durante todo el año de implementación de la modalidad. </w:t>
      </w:r>
    </w:p>
    <w:p w14:paraId="31CE2544" w14:textId="77777777" w:rsidR="0006022C" w:rsidRPr="004D08AD" w:rsidRDefault="0006022C" w:rsidP="00FE7597">
      <w:pPr>
        <w:spacing w:after="0" w:line="480" w:lineRule="auto"/>
        <w:jc w:val="both"/>
        <w:rPr>
          <w:rFonts w:cs="Times New Roman"/>
          <w:b/>
          <w:szCs w:val="24"/>
          <w:lang w:val="es-UY"/>
        </w:rPr>
      </w:pPr>
    </w:p>
    <w:p w14:paraId="4C787DDE" w14:textId="461B3437" w:rsidR="0006022C" w:rsidRPr="004D08AD" w:rsidRDefault="00623E87" w:rsidP="00FE7597">
      <w:pPr>
        <w:pStyle w:val="Subttulo"/>
        <w:spacing w:line="480" w:lineRule="auto"/>
        <w:jc w:val="both"/>
        <w:rPr>
          <w:rFonts w:ascii="Times New Roman" w:hAnsi="Times New Roman" w:cs="Times New Roman"/>
          <w:b/>
          <w:color w:val="auto"/>
          <w:sz w:val="24"/>
          <w:szCs w:val="24"/>
          <w:lang w:val="es-UY"/>
        </w:rPr>
      </w:pPr>
      <w:r w:rsidRPr="004D08AD">
        <w:rPr>
          <w:rFonts w:ascii="Times New Roman" w:hAnsi="Times New Roman" w:cs="Times New Roman"/>
          <w:b/>
          <w:caps w:val="0"/>
          <w:color w:val="auto"/>
          <w:sz w:val="24"/>
          <w:szCs w:val="24"/>
          <w:lang w:val="es-UY"/>
        </w:rPr>
        <w:lastRenderedPageBreak/>
        <w:t xml:space="preserve">Las Organizaciones Socias en 2019 </w:t>
      </w:r>
    </w:p>
    <w:p w14:paraId="45818829"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Asociación Casa Abierta</w:t>
      </w:r>
    </w:p>
    <w:p w14:paraId="155176EC"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Asociación Ciudad Alternativa</w:t>
      </w:r>
    </w:p>
    <w:p w14:paraId="714BF008"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Fundación Niños de las Naciones</w:t>
      </w:r>
    </w:p>
    <w:p w14:paraId="09445ADF"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Plan International, Inc.</w:t>
      </w:r>
    </w:p>
    <w:p w14:paraId="1E5EC926"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Pastoral Materno Infantil</w:t>
      </w:r>
    </w:p>
    <w:p w14:paraId="355769C2"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Oficina Provincial para el Desarrollo de la Mujer.</w:t>
      </w:r>
    </w:p>
    <w:p w14:paraId="7580FEBB"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FUMUDESJU</w:t>
      </w:r>
    </w:p>
    <w:p w14:paraId="70B9422B"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Centro Madre Laura</w:t>
      </w:r>
    </w:p>
    <w:p w14:paraId="0E2C5DBE"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Asociación de Ayuda a las Familias-ADAF</w:t>
      </w:r>
    </w:p>
    <w:p w14:paraId="5714E7B6" w14:textId="77777777" w:rsidR="0006022C" w:rsidRPr="004D08AD" w:rsidRDefault="0006022C" w:rsidP="00FE7597">
      <w:pPr>
        <w:pStyle w:val="Prrafodelista"/>
        <w:numPr>
          <w:ilvl w:val="0"/>
          <w:numId w:val="11"/>
        </w:numPr>
        <w:spacing w:after="0" w:line="480" w:lineRule="auto"/>
        <w:contextualSpacing w:val="0"/>
        <w:jc w:val="both"/>
        <w:rPr>
          <w:rFonts w:cs="Times New Roman"/>
          <w:szCs w:val="24"/>
          <w:lang w:val="es-UY"/>
        </w:rPr>
      </w:pPr>
      <w:r w:rsidRPr="004D08AD">
        <w:rPr>
          <w:rFonts w:cs="Times New Roman"/>
          <w:szCs w:val="24"/>
          <w:lang w:val="es-UY"/>
        </w:rPr>
        <w:t>Fundación Estancia Infantil Ana Josefina Martínez</w:t>
      </w:r>
    </w:p>
    <w:p w14:paraId="498880E5" w14:textId="1FD4973F" w:rsidR="00F13F21" w:rsidRPr="004D08AD" w:rsidRDefault="00F13F21" w:rsidP="00FE7597">
      <w:pPr>
        <w:spacing w:after="0" w:line="480" w:lineRule="auto"/>
        <w:jc w:val="both"/>
        <w:rPr>
          <w:rFonts w:eastAsia="Times New Roman" w:cs="Times New Roman"/>
          <w:b/>
          <w:lang w:eastAsia="es-DO"/>
        </w:rPr>
      </w:pPr>
    </w:p>
    <w:p w14:paraId="7AA76214" w14:textId="7DA2074C" w:rsidR="0006022C" w:rsidRPr="004D08AD" w:rsidRDefault="0006022C" w:rsidP="00FE7597">
      <w:pPr>
        <w:spacing w:after="0" w:line="480" w:lineRule="auto"/>
        <w:jc w:val="both"/>
        <w:rPr>
          <w:rFonts w:eastAsia="Times New Roman" w:cs="Times New Roman"/>
          <w:b/>
          <w:szCs w:val="24"/>
          <w:lang w:eastAsia="es-DO"/>
        </w:rPr>
      </w:pPr>
      <w:r w:rsidRPr="004D08AD">
        <w:rPr>
          <w:rFonts w:eastAsia="Times New Roman" w:cs="Times New Roman"/>
          <w:b/>
          <w:szCs w:val="24"/>
          <w:lang w:eastAsia="es-DO"/>
        </w:rPr>
        <w:t>Centros de Atención Integral a la Primera Infancia</w:t>
      </w:r>
    </w:p>
    <w:p w14:paraId="2B6E5227" w14:textId="77777777" w:rsidR="0006022C" w:rsidRPr="004D08AD" w:rsidRDefault="0006022C" w:rsidP="00FE7597">
      <w:pPr>
        <w:spacing w:line="480" w:lineRule="auto"/>
        <w:jc w:val="both"/>
        <w:rPr>
          <w:rFonts w:cs="Times New Roman"/>
          <w:szCs w:val="24"/>
        </w:rPr>
      </w:pPr>
    </w:p>
    <w:p w14:paraId="4C51DCD8" w14:textId="265524B7" w:rsidR="0006022C" w:rsidRPr="004D08AD" w:rsidRDefault="0006022C" w:rsidP="00FE7597">
      <w:pPr>
        <w:spacing w:line="480" w:lineRule="auto"/>
        <w:jc w:val="both"/>
        <w:rPr>
          <w:rFonts w:cs="Times New Roman"/>
          <w:szCs w:val="24"/>
        </w:rPr>
      </w:pPr>
      <w:r w:rsidRPr="004D08AD">
        <w:rPr>
          <w:rFonts w:cs="Times New Roman"/>
          <w:szCs w:val="24"/>
        </w:rPr>
        <w:t>Los Centros de Atención Integral a la Primera Infancia (CAIPI) son centros que ofertan servicios de educación y estimulación temprana, salud y nutrición, salud emocional, a niñas y niños desde los 45 días de nacidos hasta que cumplen los 5 años de edad y brindan asistencia a las familias, las cuales reciben formación para mejorar sus competencias sobre las prácticas de crianza. Estos centros funcionan en horario extendido de 7:30 a.m. a 5:00 p.m. y cuentan con personal especializado para responder a la necesidad y demanda de servicios de atención integral de esta población.</w:t>
      </w:r>
    </w:p>
    <w:p w14:paraId="7B922953" w14:textId="1CAF0629" w:rsidR="0006022C" w:rsidRPr="004D08AD" w:rsidRDefault="0006022C" w:rsidP="00FE7597">
      <w:pPr>
        <w:spacing w:line="480" w:lineRule="auto"/>
        <w:jc w:val="both"/>
        <w:rPr>
          <w:rFonts w:cs="Times New Roman"/>
          <w:szCs w:val="24"/>
        </w:rPr>
      </w:pPr>
      <w:r w:rsidRPr="004D08AD">
        <w:rPr>
          <w:rFonts w:cs="Times New Roman"/>
          <w:szCs w:val="24"/>
        </w:rPr>
        <w:lastRenderedPageBreak/>
        <w:t>Esta modalidad de jornada completa favorece la inclusión social y la participación en el mercado laboral de madres, padres, tutores y cuidadores. Asimismo, constituye una opción para la atención de niños y niñas que requieren de un servicio de día completo por estar expuestos a altos niveles de vulnerabilidad.</w:t>
      </w:r>
    </w:p>
    <w:p w14:paraId="018C271E" w14:textId="77777777" w:rsidR="00623E87" w:rsidRPr="004D08AD" w:rsidRDefault="00623E87" w:rsidP="00FE7597">
      <w:pPr>
        <w:spacing w:line="480" w:lineRule="auto"/>
        <w:jc w:val="both"/>
        <w:rPr>
          <w:rFonts w:cs="Times New Roman"/>
          <w:szCs w:val="24"/>
        </w:rPr>
      </w:pPr>
    </w:p>
    <w:p w14:paraId="314853B5" w14:textId="77777777" w:rsidR="0006022C" w:rsidRPr="004D08AD" w:rsidRDefault="0006022C" w:rsidP="00FE7597">
      <w:pPr>
        <w:pStyle w:val="Ttulo2"/>
        <w:spacing w:line="480" w:lineRule="auto"/>
        <w:rPr>
          <w:rFonts w:eastAsiaTheme="minorEastAsia" w:cs="Times New Roman"/>
          <w:b w:val="0"/>
          <w:sz w:val="24"/>
          <w:szCs w:val="24"/>
        </w:rPr>
      </w:pPr>
      <w:bookmarkStart w:id="47" w:name="_Toc27142083"/>
      <w:r w:rsidRPr="004D08AD">
        <w:rPr>
          <w:rFonts w:eastAsiaTheme="minorEastAsia" w:cs="Times New Roman"/>
          <w:sz w:val="24"/>
          <w:szCs w:val="24"/>
        </w:rPr>
        <w:t>Resumen de los logros generales del Programa CAIPI</w:t>
      </w:r>
      <w:bookmarkEnd w:id="47"/>
    </w:p>
    <w:p w14:paraId="3EC018A7" w14:textId="77777777" w:rsidR="0006022C" w:rsidRPr="004D08AD" w:rsidRDefault="0006022C" w:rsidP="00FE7597">
      <w:pPr>
        <w:spacing w:line="480" w:lineRule="auto"/>
        <w:jc w:val="both"/>
        <w:rPr>
          <w:rFonts w:cs="Times New Roman"/>
          <w:szCs w:val="24"/>
        </w:rPr>
      </w:pPr>
    </w:p>
    <w:p w14:paraId="6A7E8699" w14:textId="77777777" w:rsidR="0006022C" w:rsidRPr="004D08AD" w:rsidRDefault="0006022C" w:rsidP="00FE7597">
      <w:pPr>
        <w:spacing w:line="480" w:lineRule="auto"/>
        <w:jc w:val="both"/>
        <w:rPr>
          <w:rFonts w:cs="Times New Roman"/>
          <w:szCs w:val="24"/>
        </w:rPr>
      </w:pPr>
      <w:r w:rsidRPr="004D08AD">
        <w:rPr>
          <w:rFonts w:cs="Times New Roman"/>
          <w:szCs w:val="24"/>
        </w:rPr>
        <w:t xml:space="preserve">En los centros CAIPI reciben servicio de Atención Integral un total de 25,278 niños y niñas entre 45 días de nacido y 4 años en 123 centros en toda la geografía nacional, brindando una atención que proporciona a los niños y niñas el 70% de la carga nutricional diaria, el seguimiento a su salud física y emocional, la identificación de señales de alerta con el objetivo de la prevención de violencia además de los servicios de educación y estimulación temprana para garantizar y favorecer el adecuado desarrollo de los niños y las niñas en las diferentes dimensiones y competencias específicas del Nivel Inicial. </w:t>
      </w:r>
    </w:p>
    <w:p w14:paraId="12FE83CF" w14:textId="77777777" w:rsidR="0006022C" w:rsidRPr="004D08AD" w:rsidRDefault="0006022C" w:rsidP="00FE7597">
      <w:pPr>
        <w:spacing w:line="480" w:lineRule="auto"/>
        <w:jc w:val="both"/>
        <w:rPr>
          <w:rFonts w:cs="Times New Roman"/>
          <w:szCs w:val="24"/>
        </w:rPr>
      </w:pPr>
      <w:r w:rsidRPr="004D08AD">
        <w:rPr>
          <w:rFonts w:cs="Times New Roman"/>
          <w:szCs w:val="24"/>
        </w:rPr>
        <w:t>En el mes de agosto 2019 un total de 5,640 niños y niñas pasaron a los centros de Educación Primaria del Ministerio de Educación, a partir de la implementación de un protocolo de transición que tiene como objetivo acompañar y dar seguimiento a todos los niños, niñas y sus familias en el proceso de transición de los centros CAIPI y CAFI a la escuela primaria.</w:t>
      </w:r>
    </w:p>
    <w:p w14:paraId="49136913" w14:textId="77777777" w:rsidR="0006022C" w:rsidRPr="004D08AD" w:rsidRDefault="0006022C" w:rsidP="00FE7597">
      <w:pPr>
        <w:spacing w:line="480" w:lineRule="auto"/>
        <w:rPr>
          <w:rFonts w:cs="Times New Roman"/>
          <w:szCs w:val="24"/>
        </w:rPr>
      </w:pPr>
      <w:r w:rsidRPr="004D08AD">
        <w:rPr>
          <w:rFonts w:cs="Times New Roman"/>
          <w:szCs w:val="24"/>
        </w:rPr>
        <w:t>Durante el mes de agosto del 2019 ingresaron un total de 6,900 niños y niñas en todos los centros la geografía nacional.</w:t>
      </w:r>
    </w:p>
    <w:p w14:paraId="08B2E5AF" w14:textId="7BBE14F5" w:rsidR="0006022C" w:rsidRPr="004D08AD" w:rsidRDefault="0006022C" w:rsidP="00FE7597">
      <w:pPr>
        <w:spacing w:line="480" w:lineRule="auto"/>
        <w:jc w:val="both"/>
        <w:rPr>
          <w:rFonts w:cs="Times New Roman"/>
          <w:szCs w:val="24"/>
        </w:rPr>
      </w:pPr>
      <w:r w:rsidRPr="004D08AD">
        <w:rPr>
          <w:rFonts w:cs="Times New Roman"/>
          <w:szCs w:val="24"/>
        </w:rPr>
        <w:t xml:space="preserve">Durante el año 2019 se inauguraron 13 Centros de Atención Integral a la Primera Infancia (CAIPI) y se pusieron en servicios 12 centros.  </w:t>
      </w:r>
    </w:p>
    <w:p w14:paraId="4636FCA1" w14:textId="1892F342" w:rsidR="002809D7" w:rsidRPr="004D08AD" w:rsidRDefault="002809D7" w:rsidP="00C6003D">
      <w:pPr>
        <w:spacing w:line="360" w:lineRule="auto"/>
        <w:jc w:val="both"/>
        <w:rPr>
          <w:rFonts w:cs="Times New Roman"/>
          <w:szCs w:val="24"/>
        </w:rPr>
      </w:pPr>
    </w:p>
    <w:p w14:paraId="588ADFCD" w14:textId="0F9F91D3" w:rsidR="002809D7" w:rsidRPr="004D08AD" w:rsidRDefault="002809D7" w:rsidP="00C6003D">
      <w:pPr>
        <w:spacing w:line="360" w:lineRule="auto"/>
        <w:jc w:val="both"/>
        <w:rPr>
          <w:rFonts w:cs="Times New Roman"/>
          <w:szCs w:val="24"/>
        </w:rPr>
      </w:pPr>
    </w:p>
    <w:p w14:paraId="77A9FA54" w14:textId="77777777" w:rsidR="002809D7" w:rsidRPr="004D08AD" w:rsidRDefault="002809D7" w:rsidP="00C6003D">
      <w:pPr>
        <w:spacing w:line="360" w:lineRule="auto"/>
        <w:jc w:val="both"/>
        <w:rPr>
          <w:rFonts w:cs="Times New Roman"/>
          <w:szCs w:val="24"/>
        </w:rPr>
      </w:pPr>
    </w:p>
    <w:p w14:paraId="52220DA4" w14:textId="77777777" w:rsidR="0006022C" w:rsidRPr="004D08AD" w:rsidRDefault="0006022C" w:rsidP="00C6003D">
      <w:pPr>
        <w:spacing w:line="360" w:lineRule="auto"/>
        <w:jc w:val="center"/>
        <w:rPr>
          <w:rFonts w:cs="Times New Roman"/>
          <w:b/>
          <w:szCs w:val="24"/>
        </w:rPr>
      </w:pPr>
      <w:r w:rsidRPr="004D08AD">
        <w:rPr>
          <w:rFonts w:cs="Times New Roman"/>
          <w:b/>
          <w:szCs w:val="24"/>
        </w:rPr>
        <w:t>CAIPI Inaugurados en el 2019</w:t>
      </w:r>
    </w:p>
    <w:tbl>
      <w:tblPr>
        <w:tblW w:w="9142" w:type="dxa"/>
        <w:tblInd w:w="-505" w:type="dxa"/>
        <w:tblCellMar>
          <w:left w:w="70" w:type="dxa"/>
          <w:right w:w="70" w:type="dxa"/>
        </w:tblCellMar>
        <w:tblLook w:val="04A0" w:firstRow="1" w:lastRow="0" w:firstColumn="1" w:lastColumn="0" w:noHBand="0" w:noVBand="1"/>
      </w:tblPr>
      <w:tblGrid>
        <w:gridCol w:w="533"/>
        <w:gridCol w:w="5491"/>
        <w:gridCol w:w="3118"/>
      </w:tblGrid>
      <w:tr w:rsidR="004D08AD" w:rsidRPr="004D08AD" w14:paraId="1BEAEA50" w14:textId="77777777" w:rsidTr="00623E87">
        <w:trPr>
          <w:trHeight w:val="330"/>
        </w:trPr>
        <w:tc>
          <w:tcPr>
            <w:tcW w:w="533" w:type="dxa"/>
            <w:tcBorders>
              <w:top w:val="single" w:sz="8" w:space="0" w:color="auto"/>
              <w:left w:val="single" w:sz="8" w:space="0" w:color="auto"/>
              <w:bottom w:val="single" w:sz="8" w:space="0" w:color="auto"/>
              <w:right w:val="single" w:sz="8" w:space="0" w:color="auto"/>
            </w:tcBorders>
            <w:shd w:val="clear" w:color="000000" w:fill="0070CD"/>
            <w:noWrap/>
            <w:vAlign w:val="bottom"/>
            <w:hideMark/>
          </w:tcPr>
          <w:p w14:paraId="59442806"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No.</w:t>
            </w:r>
          </w:p>
        </w:tc>
        <w:tc>
          <w:tcPr>
            <w:tcW w:w="5491" w:type="dxa"/>
            <w:tcBorders>
              <w:top w:val="single" w:sz="8" w:space="0" w:color="auto"/>
              <w:left w:val="nil"/>
              <w:bottom w:val="single" w:sz="8" w:space="0" w:color="auto"/>
              <w:right w:val="single" w:sz="8" w:space="0" w:color="auto"/>
            </w:tcBorders>
            <w:shd w:val="clear" w:color="000000" w:fill="0070CD"/>
            <w:noWrap/>
            <w:vAlign w:val="bottom"/>
            <w:hideMark/>
          </w:tcPr>
          <w:p w14:paraId="26C05D9A"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Centro</w:t>
            </w:r>
          </w:p>
        </w:tc>
        <w:tc>
          <w:tcPr>
            <w:tcW w:w="3118" w:type="dxa"/>
            <w:tcBorders>
              <w:top w:val="single" w:sz="8" w:space="0" w:color="auto"/>
              <w:left w:val="nil"/>
              <w:bottom w:val="single" w:sz="8" w:space="0" w:color="auto"/>
              <w:right w:val="single" w:sz="8" w:space="0" w:color="auto"/>
            </w:tcBorders>
            <w:shd w:val="clear" w:color="000000" w:fill="0070CD"/>
            <w:noWrap/>
            <w:vAlign w:val="bottom"/>
            <w:hideMark/>
          </w:tcPr>
          <w:p w14:paraId="3CD3943E"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 xml:space="preserve">Fecha </w:t>
            </w:r>
          </w:p>
        </w:tc>
      </w:tr>
      <w:tr w:rsidR="004D08AD" w:rsidRPr="004D08AD" w14:paraId="1F122AAC"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105B680E"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w:t>
            </w:r>
          </w:p>
        </w:tc>
        <w:tc>
          <w:tcPr>
            <w:tcW w:w="5491" w:type="dxa"/>
            <w:tcBorders>
              <w:top w:val="nil"/>
              <w:left w:val="nil"/>
              <w:bottom w:val="single" w:sz="8" w:space="0" w:color="auto"/>
              <w:right w:val="single" w:sz="8" w:space="0" w:color="auto"/>
            </w:tcBorders>
            <w:shd w:val="clear" w:color="auto" w:fill="auto"/>
            <w:noWrap/>
            <w:vAlign w:val="center"/>
            <w:hideMark/>
          </w:tcPr>
          <w:p w14:paraId="1DB392B1"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Pueblo Nuevo, Barahona</w:t>
            </w:r>
          </w:p>
        </w:tc>
        <w:tc>
          <w:tcPr>
            <w:tcW w:w="3118" w:type="dxa"/>
            <w:tcBorders>
              <w:top w:val="nil"/>
              <w:left w:val="nil"/>
              <w:bottom w:val="single" w:sz="8" w:space="0" w:color="auto"/>
              <w:right w:val="single" w:sz="8" w:space="0" w:color="auto"/>
            </w:tcBorders>
            <w:shd w:val="clear" w:color="auto" w:fill="auto"/>
            <w:noWrap/>
            <w:vAlign w:val="center"/>
            <w:hideMark/>
          </w:tcPr>
          <w:p w14:paraId="0D0F4D39"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6 de febrero de 2019</w:t>
            </w:r>
          </w:p>
        </w:tc>
      </w:tr>
      <w:tr w:rsidR="004D08AD" w:rsidRPr="004D08AD" w14:paraId="37FBEA24"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55018009"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w:t>
            </w:r>
          </w:p>
        </w:tc>
        <w:tc>
          <w:tcPr>
            <w:tcW w:w="5491" w:type="dxa"/>
            <w:tcBorders>
              <w:top w:val="nil"/>
              <w:left w:val="nil"/>
              <w:bottom w:val="single" w:sz="8" w:space="0" w:color="auto"/>
              <w:right w:val="single" w:sz="8" w:space="0" w:color="auto"/>
            </w:tcBorders>
            <w:shd w:val="clear" w:color="auto" w:fill="auto"/>
            <w:noWrap/>
            <w:vAlign w:val="center"/>
            <w:hideMark/>
          </w:tcPr>
          <w:p w14:paraId="3599B5A8"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Lucerna, SDE</w:t>
            </w:r>
          </w:p>
        </w:tc>
        <w:tc>
          <w:tcPr>
            <w:tcW w:w="3118" w:type="dxa"/>
            <w:tcBorders>
              <w:top w:val="nil"/>
              <w:left w:val="nil"/>
              <w:bottom w:val="single" w:sz="8" w:space="0" w:color="auto"/>
              <w:right w:val="single" w:sz="8" w:space="0" w:color="auto"/>
            </w:tcBorders>
            <w:shd w:val="clear" w:color="auto" w:fill="auto"/>
            <w:noWrap/>
            <w:vAlign w:val="center"/>
            <w:hideMark/>
          </w:tcPr>
          <w:p w14:paraId="64DAC672"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19 de febrero de 2019</w:t>
            </w:r>
          </w:p>
        </w:tc>
      </w:tr>
      <w:tr w:rsidR="004D08AD" w:rsidRPr="004D08AD" w14:paraId="2FE67A17"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2CBC671B"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3</w:t>
            </w:r>
          </w:p>
        </w:tc>
        <w:tc>
          <w:tcPr>
            <w:tcW w:w="5491" w:type="dxa"/>
            <w:tcBorders>
              <w:top w:val="nil"/>
              <w:left w:val="nil"/>
              <w:bottom w:val="single" w:sz="8" w:space="0" w:color="auto"/>
              <w:right w:val="single" w:sz="8" w:space="0" w:color="auto"/>
            </w:tcBorders>
            <w:shd w:val="clear" w:color="auto" w:fill="auto"/>
            <w:noWrap/>
            <w:vAlign w:val="center"/>
            <w:hideMark/>
          </w:tcPr>
          <w:p w14:paraId="52CC38BF"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La Toronja, SDE</w:t>
            </w:r>
          </w:p>
        </w:tc>
        <w:tc>
          <w:tcPr>
            <w:tcW w:w="3118" w:type="dxa"/>
            <w:tcBorders>
              <w:top w:val="nil"/>
              <w:left w:val="nil"/>
              <w:bottom w:val="single" w:sz="8" w:space="0" w:color="auto"/>
              <w:right w:val="single" w:sz="8" w:space="0" w:color="auto"/>
            </w:tcBorders>
            <w:shd w:val="clear" w:color="auto" w:fill="auto"/>
            <w:noWrap/>
            <w:vAlign w:val="center"/>
            <w:hideMark/>
          </w:tcPr>
          <w:p w14:paraId="7FA9CB3A"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19 de febrero de 2019</w:t>
            </w:r>
          </w:p>
        </w:tc>
      </w:tr>
      <w:tr w:rsidR="004D08AD" w:rsidRPr="004D08AD" w14:paraId="1F4F394B"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22EE5141"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4</w:t>
            </w:r>
          </w:p>
        </w:tc>
        <w:tc>
          <w:tcPr>
            <w:tcW w:w="5491" w:type="dxa"/>
            <w:tcBorders>
              <w:top w:val="nil"/>
              <w:left w:val="nil"/>
              <w:bottom w:val="single" w:sz="8" w:space="0" w:color="auto"/>
              <w:right w:val="single" w:sz="8" w:space="0" w:color="auto"/>
            </w:tcBorders>
            <w:shd w:val="clear" w:color="auto" w:fill="auto"/>
            <w:noWrap/>
            <w:vAlign w:val="center"/>
            <w:hideMark/>
          </w:tcPr>
          <w:p w14:paraId="2BAFFB50"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Villa Cerro 1, Higüey</w:t>
            </w:r>
          </w:p>
        </w:tc>
        <w:tc>
          <w:tcPr>
            <w:tcW w:w="3118" w:type="dxa"/>
            <w:tcBorders>
              <w:top w:val="nil"/>
              <w:left w:val="nil"/>
              <w:bottom w:val="single" w:sz="8" w:space="0" w:color="auto"/>
              <w:right w:val="single" w:sz="8" w:space="0" w:color="auto"/>
            </w:tcBorders>
            <w:shd w:val="clear" w:color="auto" w:fill="auto"/>
            <w:noWrap/>
            <w:vAlign w:val="center"/>
            <w:hideMark/>
          </w:tcPr>
          <w:p w14:paraId="1948F798"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22 de mayo de 2019</w:t>
            </w:r>
          </w:p>
        </w:tc>
      </w:tr>
      <w:tr w:rsidR="004D08AD" w:rsidRPr="004D08AD" w14:paraId="4947EE4D"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1CABFA63"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5</w:t>
            </w:r>
          </w:p>
        </w:tc>
        <w:tc>
          <w:tcPr>
            <w:tcW w:w="5491" w:type="dxa"/>
            <w:tcBorders>
              <w:top w:val="nil"/>
              <w:left w:val="nil"/>
              <w:bottom w:val="single" w:sz="8" w:space="0" w:color="auto"/>
              <w:right w:val="single" w:sz="8" w:space="0" w:color="auto"/>
            </w:tcBorders>
            <w:shd w:val="clear" w:color="auto" w:fill="auto"/>
            <w:noWrap/>
            <w:vAlign w:val="center"/>
            <w:hideMark/>
          </w:tcPr>
          <w:p w14:paraId="0CB161D0"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La Unión, Los Alcarrizos</w:t>
            </w:r>
          </w:p>
        </w:tc>
        <w:tc>
          <w:tcPr>
            <w:tcW w:w="3118" w:type="dxa"/>
            <w:tcBorders>
              <w:top w:val="nil"/>
              <w:left w:val="nil"/>
              <w:bottom w:val="single" w:sz="8" w:space="0" w:color="auto"/>
              <w:right w:val="single" w:sz="8" w:space="0" w:color="auto"/>
            </w:tcBorders>
            <w:shd w:val="clear" w:color="auto" w:fill="auto"/>
            <w:noWrap/>
            <w:vAlign w:val="center"/>
            <w:hideMark/>
          </w:tcPr>
          <w:p w14:paraId="0C0224BC"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18 de junio de 2019</w:t>
            </w:r>
          </w:p>
        </w:tc>
      </w:tr>
      <w:tr w:rsidR="004D08AD" w:rsidRPr="004D08AD" w14:paraId="5D68F723"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4AF1EF51"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6</w:t>
            </w:r>
          </w:p>
        </w:tc>
        <w:tc>
          <w:tcPr>
            <w:tcW w:w="5491" w:type="dxa"/>
            <w:tcBorders>
              <w:top w:val="nil"/>
              <w:left w:val="nil"/>
              <w:bottom w:val="single" w:sz="8" w:space="0" w:color="auto"/>
              <w:right w:val="single" w:sz="8" w:space="0" w:color="auto"/>
            </w:tcBorders>
            <w:shd w:val="clear" w:color="auto" w:fill="auto"/>
            <w:noWrap/>
            <w:vAlign w:val="center"/>
            <w:hideMark/>
          </w:tcPr>
          <w:p w14:paraId="3E76CFAA"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Canaán, Villa Mella</w:t>
            </w:r>
          </w:p>
        </w:tc>
        <w:tc>
          <w:tcPr>
            <w:tcW w:w="3118" w:type="dxa"/>
            <w:tcBorders>
              <w:top w:val="nil"/>
              <w:left w:val="nil"/>
              <w:bottom w:val="single" w:sz="8" w:space="0" w:color="auto"/>
              <w:right w:val="single" w:sz="8" w:space="0" w:color="auto"/>
            </w:tcBorders>
            <w:shd w:val="clear" w:color="auto" w:fill="auto"/>
            <w:noWrap/>
            <w:vAlign w:val="center"/>
            <w:hideMark/>
          </w:tcPr>
          <w:p w14:paraId="6F099368"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25 de junio de 2019</w:t>
            </w:r>
          </w:p>
        </w:tc>
      </w:tr>
      <w:tr w:rsidR="004D08AD" w:rsidRPr="004D08AD" w14:paraId="5817AF1E"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429BD722"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7</w:t>
            </w:r>
          </w:p>
        </w:tc>
        <w:tc>
          <w:tcPr>
            <w:tcW w:w="5491" w:type="dxa"/>
            <w:tcBorders>
              <w:top w:val="nil"/>
              <w:left w:val="nil"/>
              <w:bottom w:val="single" w:sz="8" w:space="0" w:color="auto"/>
              <w:right w:val="single" w:sz="8" w:space="0" w:color="auto"/>
            </w:tcBorders>
            <w:shd w:val="clear" w:color="auto" w:fill="auto"/>
            <w:noWrap/>
            <w:vAlign w:val="center"/>
            <w:hideMark/>
          </w:tcPr>
          <w:p w14:paraId="6F990698"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La Altagracia, Boca Chica</w:t>
            </w:r>
          </w:p>
        </w:tc>
        <w:tc>
          <w:tcPr>
            <w:tcW w:w="3118" w:type="dxa"/>
            <w:tcBorders>
              <w:top w:val="nil"/>
              <w:left w:val="nil"/>
              <w:bottom w:val="single" w:sz="8" w:space="0" w:color="auto"/>
              <w:right w:val="single" w:sz="8" w:space="0" w:color="auto"/>
            </w:tcBorders>
            <w:shd w:val="clear" w:color="auto" w:fill="auto"/>
            <w:noWrap/>
            <w:vAlign w:val="center"/>
            <w:hideMark/>
          </w:tcPr>
          <w:p w14:paraId="5C9EEDDA"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3 de julio de 2019</w:t>
            </w:r>
          </w:p>
        </w:tc>
      </w:tr>
      <w:tr w:rsidR="004D08AD" w:rsidRPr="004D08AD" w14:paraId="71797601"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3C799603"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8</w:t>
            </w:r>
          </w:p>
        </w:tc>
        <w:tc>
          <w:tcPr>
            <w:tcW w:w="5491" w:type="dxa"/>
            <w:tcBorders>
              <w:top w:val="nil"/>
              <w:left w:val="nil"/>
              <w:bottom w:val="single" w:sz="8" w:space="0" w:color="auto"/>
              <w:right w:val="single" w:sz="8" w:space="0" w:color="auto"/>
            </w:tcBorders>
            <w:shd w:val="clear" w:color="auto" w:fill="auto"/>
            <w:noWrap/>
            <w:vAlign w:val="center"/>
            <w:hideMark/>
          </w:tcPr>
          <w:p w14:paraId="1F7CC802"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24 de abril, San Pedro de Macorís</w:t>
            </w:r>
          </w:p>
        </w:tc>
        <w:tc>
          <w:tcPr>
            <w:tcW w:w="3118" w:type="dxa"/>
            <w:tcBorders>
              <w:top w:val="nil"/>
              <w:left w:val="nil"/>
              <w:bottom w:val="single" w:sz="8" w:space="0" w:color="auto"/>
              <w:right w:val="single" w:sz="8" w:space="0" w:color="auto"/>
            </w:tcBorders>
            <w:shd w:val="clear" w:color="auto" w:fill="auto"/>
            <w:noWrap/>
            <w:vAlign w:val="center"/>
            <w:hideMark/>
          </w:tcPr>
          <w:p w14:paraId="1111C32E"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3 de julio de 2019</w:t>
            </w:r>
          </w:p>
        </w:tc>
      </w:tr>
      <w:tr w:rsidR="004D08AD" w:rsidRPr="004D08AD" w14:paraId="1AB53D35"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2D1AEDB0"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9</w:t>
            </w:r>
          </w:p>
        </w:tc>
        <w:tc>
          <w:tcPr>
            <w:tcW w:w="5491" w:type="dxa"/>
            <w:tcBorders>
              <w:top w:val="nil"/>
              <w:left w:val="nil"/>
              <w:bottom w:val="single" w:sz="8" w:space="0" w:color="auto"/>
              <w:right w:val="single" w:sz="8" w:space="0" w:color="auto"/>
            </w:tcBorders>
            <w:shd w:val="clear" w:color="auto" w:fill="auto"/>
            <w:noWrap/>
            <w:vAlign w:val="center"/>
            <w:hideMark/>
          </w:tcPr>
          <w:p w14:paraId="7D1D49DB" w14:textId="7D18CB31" w:rsidR="00623E87" w:rsidRPr="004D08AD" w:rsidRDefault="00623E87" w:rsidP="00623E87">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Bayaguana, Monte Plata</w:t>
            </w:r>
          </w:p>
        </w:tc>
        <w:tc>
          <w:tcPr>
            <w:tcW w:w="3118" w:type="dxa"/>
            <w:tcBorders>
              <w:top w:val="nil"/>
              <w:left w:val="nil"/>
              <w:bottom w:val="single" w:sz="8" w:space="0" w:color="auto"/>
              <w:right w:val="single" w:sz="8" w:space="0" w:color="auto"/>
            </w:tcBorders>
            <w:shd w:val="clear" w:color="auto" w:fill="auto"/>
            <w:noWrap/>
            <w:vAlign w:val="center"/>
            <w:hideMark/>
          </w:tcPr>
          <w:p w14:paraId="67A75D5A"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9 de julio de 2019</w:t>
            </w:r>
          </w:p>
        </w:tc>
      </w:tr>
      <w:tr w:rsidR="004D08AD" w:rsidRPr="004D08AD" w14:paraId="508041C9"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4F754124"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10</w:t>
            </w:r>
          </w:p>
        </w:tc>
        <w:tc>
          <w:tcPr>
            <w:tcW w:w="5491" w:type="dxa"/>
            <w:tcBorders>
              <w:top w:val="nil"/>
              <w:left w:val="nil"/>
              <w:bottom w:val="single" w:sz="8" w:space="0" w:color="auto"/>
              <w:right w:val="single" w:sz="8" w:space="0" w:color="auto"/>
            </w:tcBorders>
            <w:shd w:val="clear" w:color="auto" w:fill="auto"/>
            <w:noWrap/>
            <w:vAlign w:val="center"/>
            <w:hideMark/>
          </w:tcPr>
          <w:p w14:paraId="6050F192"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Arroyo Hondo, Santiago</w:t>
            </w:r>
          </w:p>
        </w:tc>
        <w:tc>
          <w:tcPr>
            <w:tcW w:w="3118" w:type="dxa"/>
            <w:tcBorders>
              <w:top w:val="nil"/>
              <w:left w:val="nil"/>
              <w:bottom w:val="single" w:sz="8" w:space="0" w:color="auto"/>
              <w:right w:val="single" w:sz="8" w:space="0" w:color="auto"/>
            </w:tcBorders>
            <w:shd w:val="clear" w:color="auto" w:fill="auto"/>
            <w:noWrap/>
            <w:vAlign w:val="center"/>
            <w:hideMark/>
          </w:tcPr>
          <w:p w14:paraId="1C5052AC"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7 de agosto de 2019</w:t>
            </w:r>
          </w:p>
        </w:tc>
      </w:tr>
      <w:tr w:rsidR="004D08AD" w:rsidRPr="004D08AD" w14:paraId="09A1F377"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41468831"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11</w:t>
            </w:r>
          </w:p>
        </w:tc>
        <w:tc>
          <w:tcPr>
            <w:tcW w:w="5491" w:type="dxa"/>
            <w:tcBorders>
              <w:top w:val="nil"/>
              <w:left w:val="nil"/>
              <w:bottom w:val="single" w:sz="8" w:space="0" w:color="auto"/>
              <w:right w:val="single" w:sz="8" w:space="0" w:color="auto"/>
            </w:tcBorders>
            <w:shd w:val="clear" w:color="auto" w:fill="auto"/>
            <w:noWrap/>
            <w:vAlign w:val="center"/>
            <w:hideMark/>
          </w:tcPr>
          <w:p w14:paraId="49E3A986"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Monte Rico, Santiago</w:t>
            </w:r>
          </w:p>
        </w:tc>
        <w:tc>
          <w:tcPr>
            <w:tcW w:w="3118" w:type="dxa"/>
            <w:tcBorders>
              <w:top w:val="nil"/>
              <w:left w:val="nil"/>
              <w:bottom w:val="single" w:sz="8" w:space="0" w:color="auto"/>
              <w:right w:val="single" w:sz="8" w:space="0" w:color="auto"/>
            </w:tcBorders>
            <w:shd w:val="clear" w:color="auto" w:fill="auto"/>
            <w:noWrap/>
            <w:vAlign w:val="center"/>
            <w:hideMark/>
          </w:tcPr>
          <w:p w14:paraId="3DEB5ED5"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7 de agosto de 2019</w:t>
            </w:r>
          </w:p>
        </w:tc>
      </w:tr>
      <w:tr w:rsidR="004D08AD" w:rsidRPr="004D08AD" w14:paraId="650097A1"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69A813D0"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12</w:t>
            </w:r>
          </w:p>
        </w:tc>
        <w:tc>
          <w:tcPr>
            <w:tcW w:w="5491" w:type="dxa"/>
            <w:tcBorders>
              <w:top w:val="nil"/>
              <w:left w:val="nil"/>
              <w:bottom w:val="single" w:sz="8" w:space="0" w:color="auto"/>
              <w:right w:val="single" w:sz="8" w:space="0" w:color="auto"/>
            </w:tcBorders>
            <w:shd w:val="clear" w:color="auto" w:fill="auto"/>
            <w:noWrap/>
            <w:vAlign w:val="center"/>
            <w:hideMark/>
          </w:tcPr>
          <w:p w14:paraId="700D09FF"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Francisco del Rosario Sánchez, Santiago</w:t>
            </w:r>
          </w:p>
        </w:tc>
        <w:tc>
          <w:tcPr>
            <w:tcW w:w="3118" w:type="dxa"/>
            <w:tcBorders>
              <w:top w:val="nil"/>
              <w:left w:val="nil"/>
              <w:bottom w:val="single" w:sz="8" w:space="0" w:color="auto"/>
              <w:right w:val="single" w:sz="8" w:space="0" w:color="auto"/>
            </w:tcBorders>
            <w:shd w:val="clear" w:color="auto" w:fill="auto"/>
            <w:noWrap/>
            <w:vAlign w:val="center"/>
            <w:hideMark/>
          </w:tcPr>
          <w:p w14:paraId="3F456A02"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7 de agosto de 2019</w:t>
            </w:r>
          </w:p>
        </w:tc>
      </w:tr>
      <w:tr w:rsidR="004D08AD" w:rsidRPr="004D08AD" w14:paraId="54096E63" w14:textId="77777777" w:rsidTr="00623E87">
        <w:trPr>
          <w:trHeight w:val="330"/>
        </w:trPr>
        <w:tc>
          <w:tcPr>
            <w:tcW w:w="533" w:type="dxa"/>
            <w:tcBorders>
              <w:top w:val="nil"/>
              <w:left w:val="single" w:sz="8" w:space="0" w:color="auto"/>
              <w:bottom w:val="single" w:sz="8" w:space="0" w:color="auto"/>
              <w:right w:val="single" w:sz="8" w:space="0" w:color="auto"/>
            </w:tcBorders>
            <w:shd w:val="clear" w:color="auto" w:fill="auto"/>
            <w:noWrap/>
            <w:vAlign w:val="center"/>
            <w:hideMark/>
          </w:tcPr>
          <w:p w14:paraId="5ED1786E"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13</w:t>
            </w:r>
          </w:p>
        </w:tc>
        <w:tc>
          <w:tcPr>
            <w:tcW w:w="5491" w:type="dxa"/>
            <w:tcBorders>
              <w:top w:val="nil"/>
              <w:left w:val="nil"/>
              <w:bottom w:val="single" w:sz="8" w:space="0" w:color="auto"/>
              <w:right w:val="single" w:sz="8" w:space="0" w:color="auto"/>
            </w:tcBorders>
            <w:shd w:val="clear" w:color="auto" w:fill="auto"/>
            <w:noWrap/>
            <w:vAlign w:val="center"/>
            <w:hideMark/>
          </w:tcPr>
          <w:p w14:paraId="2506009C"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Villa Altagracia, San Cristóbal</w:t>
            </w:r>
          </w:p>
        </w:tc>
        <w:tc>
          <w:tcPr>
            <w:tcW w:w="3118" w:type="dxa"/>
            <w:tcBorders>
              <w:top w:val="nil"/>
              <w:left w:val="nil"/>
              <w:bottom w:val="single" w:sz="8" w:space="0" w:color="auto"/>
              <w:right w:val="single" w:sz="8" w:space="0" w:color="auto"/>
            </w:tcBorders>
            <w:shd w:val="clear" w:color="auto" w:fill="auto"/>
            <w:noWrap/>
            <w:vAlign w:val="center"/>
            <w:hideMark/>
          </w:tcPr>
          <w:p w14:paraId="725222AE"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13 de agosto de 2019</w:t>
            </w:r>
          </w:p>
        </w:tc>
      </w:tr>
    </w:tbl>
    <w:p w14:paraId="3E47026A" w14:textId="77777777" w:rsidR="00623E87" w:rsidRPr="004D08AD" w:rsidRDefault="00623E87" w:rsidP="00C6003D">
      <w:pPr>
        <w:spacing w:line="360" w:lineRule="auto"/>
        <w:jc w:val="center"/>
        <w:rPr>
          <w:rFonts w:eastAsia="Times New Roman" w:cs="Times New Roman"/>
          <w:b/>
          <w:szCs w:val="24"/>
          <w:lang w:eastAsia="es-ES"/>
        </w:rPr>
      </w:pPr>
    </w:p>
    <w:p w14:paraId="14AC17AF" w14:textId="7E6D32E9" w:rsidR="0006022C" w:rsidRPr="004D08AD" w:rsidRDefault="0006022C" w:rsidP="00C6003D">
      <w:pPr>
        <w:spacing w:line="360" w:lineRule="auto"/>
        <w:jc w:val="center"/>
        <w:rPr>
          <w:rFonts w:eastAsia="Times New Roman" w:cs="Times New Roman"/>
          <w:b/>
          <w:szCs w:val="24"/>
          <w:lang w:eastAsia="es-ES"/>
        </w:rPr>
      </w:pPr>
      <w:r w:rsidRPr="004D08AD">
        <w:rPr>
          <w:rFonts w:eastAsia="Times New Roman" w:cs="Times New Roman"/>
          <w:b/>
          <w:szCs w:val="24"/>
          <w:lang w:eastAsia="es-ES"/>
        </w:rPr>
        <w:t>CAIPI que iniciaron servicios en el 2019</w:t>
      </w:r>
    </w:p>
    <w:tbl>
      <w:tblPr>
        <w:tblW w:w="9217" w:type="dxa"/>
        <w:tblInd w:w="-580" w:type="dxa"/>
        <w:tblCellMar>
          <w:left w:w="70" w:type="dxa"/>
          <w:right w:w="70" w:type="dxa"/>
        </w:tblCellMar>
        <w:tblLook w:val="04A0" w:firstRow="1" w:lastRow="0" w:firstColumn="1" w:lastColumn="0" w:noHBand="0" w:noVBand="1"/>
      </w:tblPr>
      <w:tblGrid>
        <w:gridCol w:w="536"/>
        <w:gridCol w:w="5563"/>
        <w:gridCol w:w="3118"/>
      </w:tblGrid>
      <w:tr w:rsidR="004D08AD" w:rsidRPr="004D08AD" w14:paraId="2645A51A" w14:textId="77777777" w:rsidTr="009A00E1">
        <w:trPr>
          <w:trHeight w:val="330"/>
        </w:trPr>
        <w:tc>
          <w:tcPr>
            <w:tcW w:w="536" w:type="dxa"/>
            <w:tcBorders>
              <w:top w:val="single" w:sz="8" w:space="0" w:color="auto"/>
              <w:left w:val="single" w:sz="8" w:space="0" w:color="auto"/>
              <w:bottom w:val="single" w:sz="8" w:space="0" w:color="auto"/>
              <w:right w:val="single" w:sz="8" w:space="0" w:color="auto"/>
            </w:tcBorders>
            <w:shd w:val="clear" w:color="000000" w:fill="0070CD"/>
            <w:noWrap/>
            <w:vAlign w:val="bottom"/>
            <w:hideMark/>
          </w:tcPr>
          <w:p w14:paraId="2F773809"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No.</w:t>
            </w:r>
          </w:p>
        </w:tc>
        <w:tc>
          <w:tcPr>
            <w:tcW w:w="5563" w:type="dxa"/>
            <w:tcBorders>
              <w:top w:val="single" w:sz="8" w:space="0" w:color="auto"/>
              <w:left w:val="nil"/>
              <w:bottom w:val="single" w:sz="8" w:space="0" w:color="auto"/>
              <w:right w:val="single" w:sz="8" w:space="0" w:color="auto"/>
            </w:tcBorders>
            <w:shd w:val="clear" w:color="000000" w:fill="0070CD"/>
            <w:noWrap/>
            <w:vAlign w:val="bottom"/>
            <w:hideMark/>
          </w:tcPr>
          <w:p w14:paraId="0BAD7DED"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Centro</w:t>
            </w:r>
          </w:p>
        </w:tc>
        <w:tc>
          <w:tcPr>
            <w:tcW w:w="3118" w:type="dxa"/>
            <w:tcBorders>
              <w:top w:val="single" w:sz="8" w:space="0" w:color="auto"/>
              <w:left w:val="nil"/>
              <w:bottom w:val="single" w:sz="8" w:space="0" w:color="auto"/>
              <w:right w:val="single" w:sz="8" w:space="0" w:color="auto"/>
            </w:tcBorders>
            <w:shd w:val="clear" w:color="000000" w:fill="0070CD"/>
            <w:noWrap/>
            <w:vAlign w:val="bottom"/>
            <w:hideMark/>
          </w:tcPr>
          <w:p w14:paraId="19C4999C"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 xml:space="preserve">Fecha </w:t>
            </w:r>
          </w:p>
        </w:tc>
      </w:tr>
      <w:tr w:rsidR="004D08AD" w:rsidRPr="004D08AD" w14:paraId="4C5917FB"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7EE7139C"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w:t>
            </w:r>
          </w:p>
        </w:tc>
        <w:tc>
          <w:tcPr>
            <w:tcW w:w="5563" w:type="dxa"/>
            <w:tcBorders>
              <w:top w:val="nil"/>
              <w:left w:val="nil"/>
              <w:bottom w:val="single" w:sz="8" w:space="0" w:color="auto"/>
              <w:right w:val="single" w:sz="8" w:space="0" w:color="auto"/>
            </w:tcBorders>
            <w:shd w:val="clear" w:color="auto" w:fill="auto"/>
            <w:noWrap/>
            <w:vAlign w:val="bottom"/>
            <w:hideMark/>
          </w:tcPr>
          <w:p w14:paraId="01E84E66"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Villa Flores, San Juan</w:t>
            </w:r>
          </w:p>
        </w:tc>
        <w:tc>
          <w:tcPr>
            <w:tcW w:w="3118" w:type="dxa"/>
            <w:tcBorders>
              <w:top w:val="nil"/>
              <w:left w:val="nil"/>
              <w:bottom w:val="single" w:sz="8" w:space="0" w:color="auto"/>
              <w:right w:val="single" w:sz="8" w:space="0" w:color="auto"/>
            </w:tcBorders>
            <w:shd w:val="clear" w:color="auto" w:fill="auto"/>
            <w:noWrap/>
            <w:vAlign w:val="bottom"/>
            <w:hideMark/>
          </w:tcPr>
          <w:p w14:paraId="481442F2"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4 de junio de 2019</w:t>
            </w:r>
          </w:p>
        </w:tc>
      </w:tr>
      <w:tr w:rsidR="004D08AD" w:rsidRPr="004D08AD" w14:paraId="6B8BBDAE"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5A966660"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w:t>
            </w:r>
          </w:p>
        </w:tc>
        <w:tc>
          <w:tcPr>
            <w:tcW w:w="5563" w:type="dxa"/>
            <w:tcBorders>
              <w:top w:val="nil"/>
              <w:left w:val="nil"/>
              <w:bottom w:val="single" w:sz="8" w:space="0" w:color="auto"/>
              <w:right w:val="single" w:sz="8" w:space="0" w:color="auto"/>
            </w:tcBorders>
            <w:shd w:val="clear" w:color="auto" w:fill="auto"/>
            <w:noWrap/>
            <w:vAlign w:val="bottom"/>
            <w:hideMark/>
          </w:tcPr>
          <w:p w14:paraId="56E26769"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Pueblo Nuevo, Barahona</w:t>
            </w:r>
          </w:p>
        </w:tc>
        <w:tc>
          <w:tcPr>
            <w:tcW w:w="3118" w:type="dxa"/>
            <w:tcBorders>
              <w:top w:val="nil"/>
              <w:left w:val="nil"/>
              <w:bottom w:val="single" w:sz="8" w:space="0" w:color="auto"/>
              <w:right w:val="single" w:sz="8" w:space="0" w:color="auto"/>
            </w:tcBorders>
            <w:shd w:val="clear" w:color="auto" w:fill="auto"/>
            <w:noWrap/>
            <w:vAlign w:val="bottom"/>
            <w:hideMark/>
          </w:tcPr>
          <w:p w14:paraId="46A60E9F"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18 de junio de 2019</w:t>
            </w:r>
          </w:p>
        </w:tc>
      </w:tr>
      <w:tr w:rsidR="004D08AD" w:rsidRPr="004D08AD" w14:paraId="3815370F"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60252580"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3</w:t>
            </w:r>
          </w:p>
        </w:tc>
        <w:tc>
          <w:tcPr>
            <w:tcW w:w="5563" w:type="dxa"/>
            <w:tcBorders>
              <w:top w:val="nil"/>
              <w:left w:val="nil"/>
              <w:bottom w:val="single" w:sz="8" w:space="0" w:color="auto"/>
              <w:right w:val="single" w:sz="8" w:space="0" w:color="auto"/>
            </w:tcBorders>
            <w:shd w:val="clear" w:color="auto" w:fill="auto"/>
            <w:noWrap/>
            <w:vAlign w:val="bottom"/>
            <w:hideMark/>
          </w:tcPr>
          <w:p w14:paraId="0C1C7D8A"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Lucerna, SDE</w:t>
            </w:r>
          </w:p>
        </w:tc>
        <w:tc>
          <w:tcPr>
            <w:tcW w:w="3118" w:type="dxa"/>
            <w:tcBorders>
              <w:top w:val="nil"/>
              <w:left w:val="nil"/>
              <w:bottom w:val="single" w:sz="8" w:space="0" w:color="auto"/>
              <w:right w:val="single" w:sz="8" w:space="0" w:color="auto"/>
            </w:tcBorders>
            <w:shd w:val="clear" w:color="auto" w:fill="auto"/>
            <w:noWrap/>
            <w:vAlign w:val="bottom"/>
            <w:hideMark/>
          </w:tcPr>
          <w:p w14:paraId="3C08C909"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24 de abril de 2019</w:t>
            </w:r>
          </w:p>
        </w:tc>
      </w:tr>
      <w:tr w:rsidR="004D08AD" w:rsidRPr="004D08AD" w14:paraId="27A5CE3D"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69F47C63"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4</w:t>
            </w:r>
          </w:p>
        </w:tc>
        <w:tc>
          <w:tcPr>
            <w:tcW w:w="5563" w:type="dxa"/>
            <w:tcBorders>
              <w:top w:val="nil"/>
              <w:left w:val="nil"/>
              <w:bottom w:val="single" w:sz="8" w:space="0" w:color="auto"/>
              <w:right w:val="single" w:sz="8" w:space="0" w:color="auto"/>
            </w:tcBorders>
            <w:shd w:val="clear" w:color="auto" w:fill="auto"/>
            <w:noWrap/>
            <w:vAlign w:val="bottom"/>
            <w:hideMark/>
          </w:tcPr>
          <w:p w14:paraId="6354D14E"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La Toronja, SDE</w:t>
            </w:r>
          </w:p>
        </w:tc>
        <w:tc>
          <w:tcPr>
            <w:tcW w:w="3118" w:type="dxa"/>
            <w:tcBorders>
              <w:top w:val="nil"/>
              <w:left w:val="nil"/>
              <w:bottom w:val="single" w:sz="8" w:space="0" w:color="auto"/>
              <w:right w:val="single" w:sz="8" w:space="0" w:color="auto"/>
            </w:tcBorders>
            <w:shd w:val="clear" w:color="auto" w:fill="auto"/>
            <w:noWrap/>
            <w:vAlign w:val="bottom"/>
            <w:hideMark/>
          </w:tcPr>
          <w:p w14:paraId="47EE9A64"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4 de junio de 2019</w:t>
            </w:r>
          </w:p>
        </w:tc>
      </w:tr>
      <w:tr w:rsidR="004D08AD" w:rsidRPr="004D08AD" w14:paraId="316DE41B"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6F22F6C7"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5</w:t>
            </w:r>
          </w:p>
        </w:tc>
        <w:tc>
          <w:tcPr>
            <w:tcW w:w="5563" w:type="dxa"/>
            <w:tcBorders>
              <w:top w:val="nil"/>
              <w:left w:val="nil"/>
              <w:bottom w:val="single" w:sz="8" w:space="0" w:color="auto"/>
              <w:right w:val="single" w:sz="8" w:space="0" w:color="auto"/>
            </w:tcBorders>
            <w:shd w:val="clear" w:color="auto" w:fill="auto"/>
            <w:noWrap/>
            <w:vAlign w:val="bottom"/>
            <w:hideMark/>
          </w:tcPr>
          <w:p w14:paraId="2B621CDE"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Villa Cerro 1, Higüey</w:t>
            </w:r>
          </w:p>
        </w:tc>
        <w:tc>
          <w:tcPr>
            <w:tcW w:w="3118" w:type="dxa"/>
            <w:tcBorders>
              <w:top w:val="nil"/>
              <w:left w:val="nil"/>
              <w:bottom w:val="single" w:sz="8" w:space="0" w:color="auto"/>
              <w:right w:val="single" w:sz="8" w:space="0" w:color="auto"/>
            </w:tcBorders>
            <w:shd w:val="clear" w:color="auto" w:fill="auto"/>
            <w:noWrap/>
            <w:vAlign w:val="bottom"/>
            <w:hideMark/>
          </w:tcPr>
          <w:p w14:paraId="6DFA2BC4"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 de julio de 2019</w:t>
            </w:r>
          </w:p>
        </w:tc>
      </w:tr>
      <w:tr w:rsidR="004D08AD" w:rsidRPr="004D08AD" w14:paraId="7581FEFE"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7F10E4E7"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6</w:t>
            </w:r>
          </w:p>
        </w:tc>
        <w:tc>
          <w:tcPr>
            <w:tcW w:w="5563" w:type="dxa"/>
            <w:tcBorders>
              <w:top w:val="nil"/>
              <w:left w:val="nil"/>
              <w:bottom w:val="single" w:sz="8" w:space="0" w:color="auto"/>
              <w:right w:val="single" w:sz="8" w:space="0" w:color="auto"/>
            </w:tcBorders>
            <w:shd w:val="clear" w:color="auto" w:fill="auto"/>
            <w:noWrap/>
            <w:vAlign w:val="bottom"/>
            <w:hideMark/>
          </w:tcPr>
          <w:p w14:paraId="462A7C76"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La Unión, Los Alcarrizos</w:t>
            </w:r>
          </w:p>
        </w:tc>
        <w:tc>
          <w:tcPr>
            <w:tcW w:w="3118" w:type="dxa"/>
            <w:tcBorders>
              <w:top w:val="nil"/>
              <w:left w:val="nil"/>
              <w:bottom w:val="single" w:sz="8" w:space="0" w:color="auto"/>
              <w:right w:val="single" w:sz="8" w:space="0" w:color="auto"/>
            </w:tcBorders>
            <w:shd w:val="clear" w:color="auto" w:fill="auto"/>
            <w:noWrap/>
            <w:vAlign w:val="bottom"/>
            <w:hideMark/>
          </w:tcPr>
          <w:p w14:paraId="66F58F29"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10 de julio de 2019</w:t>
            </w:r>
          </w:p>
        </w:tc>
      </w:tr>
      <w:tr w:rsidR="004D08AD" w:rsidRPr="004D08AD" w14:paraId="2FF762C5"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4E465C34"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7</w:t>
            </w:r>
          </w:p>
        </w:tc>
        <w:tc>
          <w:tcPr>
            <w:tcW w:w="5563" w:type="dxa"/>
            <w:tcBorders>
              <w:top w:val="nil"/>
              <w:left w:val="nil"/>
              <w:bottom w:val="single" w:sz="8" w:space="0" w:color="auto"/>
              <w:right w:val="single" w:sz="8" w:space="0" w:color="auto"/>
            </w:tcBorders>
            <w:shd w:val="clear" w:color="auto" w:fill="auto"/>
            <w:noWrap/>
            <w:vAlign w:val="bottom"/>
            <w:hideMark/>
          </w:tcPr>
          <w:p w14:paraId="7C4C2807"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Canaán, Villa Mella</w:t>
            </w:r>
          </w:p>
        </w:tc>
        <w:tc>
          <w:tcPr>
            <w:tcW w:w="3118" w:type="dxa"/>
            <w:tcBorders>
              <w:top w:val="nil"/>
              <w:left w:val="nil"/>
              <w:bottom w:val="single" w:sz="8" w:space="0" w:color="auto"/>
              <w:right w:val="single" w:sz="8" w:space="0" w:color="auto"/>
            </w:tcBorders>
            <w:shd w:val="clear" w:color="auto" w:fill="auto"/>
            <w:noWrap/>
            <w:vAlign w:val="bottom"/>
            <w:hideMark/>
          </w:tcPr>
          <w:p w14:paraId="10A89F63"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11 de julio de 2019</w:t>
            </w:r>
          </w:p>
        </w:tc>
      </w:tr>
      <w:tr w:rsidR="004D08AD" w:rsidRPr="004D08AD" w14:paraId="4E4897BD"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2DB54204"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8</w:t>
            </w:r>
          </w:p>
        </w:tc>
        <w:tc>
          <w:tcPr>
            <w:tcW w:w="5563" w:type="dxa"/>
            <w:tcBorders>
              <w:top w:val="nil"/>
              <w:left w:val="nil"/>
              <w:bottom w:val="single" w:sz="8" w:space="0" w:color="auto"/>
              <w:right w:val="single" w:sz="8" w:space="0" w:color="auto"/>
            </w:tcBorders>
            <w:shd w:val="clear" w:color="auto" w:fill="auto"/>
            <w:noWrap/>
            <w:vAlign w:val="bottom"/>
            <w:hideMark/>
          </w:tcPr>
          <w:p w14:paraId="1DB25E3C"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La Altagracia, Boca Chica</w:t>
            </w:r>
          </w:p>
        </w:tc>
        <w:tc>
          <w:tcPr>
            <w:tcW w:w="3118" w:type="dxa"/>
            <w:tcBorders>
              <w:top w:val="nil"/>
              <w:left w:val="nil"/>
              <w:bottom w:val="single" w:sz="8" w:space="0" w:color="auto"/>
              <w:right w:val="single" w:sz="8" w:space="0" w:color="auto"/>
            </w:tcBorders>
            <w:shd w:val="clear" w:color="auto" w:fill="auto"/>
            <w:noWrap/>
            <w:vAlign w:val="bottom"/>
            <w:hideMark/>
          </w:tcPr>
          <w:p w14:paraId="5ED5E1E9"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21 de agosto de 2019</w:t>
            </w:r>
          </w:p>
        </w:tc>
      </w:tr>
      <w:tr w:rsidR="004D08AD" w:rsidRPr="004D08AD" w14:paraId="127E8404"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4B8F9CC3"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lastRenderedPageBreak/>
              <w:t>9</w:t>
            </w:r>
          </w:p>
        </w:tc>
        <w:tc>
          <w:tcPr>
            <w:tcW w:w="5563" w:type="dxa"/>
            <w:tcBorders>
              <w:top w:val="nil"/>
              <w:left w:val="nil"/>
              <w:bottom w:val="single" w:sz="8" w:space="0" w:color="auto"/>
              <w:right w:val="single" w:sz="8" w:space="0" w:color="auto"/>
            </w:tcBorders>
            <w:shd w:val="clear" w:color="auto" w:fill="auto"/>
            <w:noWrap/>
            <w:vAlign w:val="bottom"/>
            <w:hideMark/>
          </w:tcPr>
          <w:p w14:paraId="5F7DAF3E"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24 de abril, San Pedro de Macorís</w:t>
            </w:r>
          </w:p>
        </w:tc>
        <w:tc>
          <w:tcPr>
            <w:tcW w:w="3118" w:type="dxa"/>
            <w:tcBorders>
              <w:top w:val="nil"/>
              <w:left w:val="nil"/>
              <w:bottom w:val="single" w:sz="8" w:space="0" w:color="auto"/>
              <w:right w:val="single" w:sz="8" w:space="0" w:color="auto"/>
            </w:tcBorders>
            <w:shd w:val="clear" w:color="auto" w:fill="auto"/>
            <w:noWrap/>
            <w:vAlign w:val="bottom"/>
            <w:hideMark/>
          </w:tcPr>
          <w:p w14:paraId="73B8C585"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19 de agosto de 2019</w:t>
            </w:r>
          </w:p>
        </w:tc>
      </w:tr>
      <w:tr w:rsidR="004D08AD" w:rsidRPr="004D08AD" w14:paraId="521C34E3"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550A8E9C"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10</w:t>
            </w:r>
          </w:p>
        </w:tc>
        <w:tc>
          <w:tcPr>
            <w:tcW w:w="5563" w:type="dxa"/>
            <w:tcBorders>
              <w:top w:val="nil"/>
              <w:left w:val="nil"/>
              <w:bottom w:val="single" w:sz="8" w:space="0" w:color="auto"/>
              <w:right w:val="single" w:sz="8" w:space="0" w:color="auto"/>
            </w:tcBorders>
            <w:shd w:val="clear" w:color="auto" w:fill="auto"/>
            <w:noWrap/>
            <w:vAlign w:val="bottom"/>
            <w:hideMark/>
          </w:tcPr>
          <w:p w14:paraId="110DD742"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Bayaguana, Monte Plata</w:t>
            </w:r>
          </w:p>
        </w:tc>
        <w:tc>
          <w:tcPr>
            <w:tcW w:w="3118" w:type="dxa"/>
            <w:tcBorders>
              <w:top w:val="nil"/>
              <w:left w:val="nil"/>
              <w:bottom w:val="single" w:sz="8" w:space="0" w:color="auto"/>
              <w:right w:val="single" w:sz="8" w:space="0" w:color="auto"/>
            </w:tcBorders>
            <w:shd w:val="clear" w:color="auto" w:fill="auto"/>
            <w:noWrap/>
            <w:vAlign w:val="bottom"/>
            <w:hideMark/>
          </w:tcPr>
          <w:p w14:paraId="5B07B79F"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26 de agosto de 2019</w:t>
            </w:r>
          </w:p>
        </w:tc>
      </w:tr>
      <w:tr w:rsidR="004D08AD" w:rsidRPr="004D08AD" w14:paraId="236D803C"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09EBF5DC"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11</w:t>
            </w:r>
          </w:p>
        </w:tc>
        <w:tc>
          <w:tcPr>
            <w:tcW w:w="5563" w:type="dxa"/>
            <w:tcBorders>
              <w:top w:val="nil"/>
              <w:left w:val="nil"/>
              <w:bottom w:val="single" w:sz="8" w:space="0" w:color="auto"/>
              <w:right w:val="single" w:sz="8" w:space="0" w:color="auto"/>
            </w:tcBorders>
            <w:shd w:val="clear" w:color="auto" w:fill="auto"/>
            <w:noWrap/>
            <w:vAlign w:val="bottom"/>
            <w:hideMark/>
          </w:tcPr>
          <w:p w14:paraId="3C43B7DD"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Arroyo Hondo, Santiago</w:t>
            </w:r>
          </w:p>
        </w:tc>
        <w:tc>
          <w:tcPr>
            <w:tcW w:w="3118" w:type="dxa"/>
            <w:tcBorders>
              <w:top w:val="nil"/>
              <w:left w:val="nil"/>
              <w:bottom w:val="single" w:sz="8" w:space="0" w:color="auto"/>
              <w:right w:val="single" w:sz="8" w:space="0" w:color="auto"/>
            </w:tcBorders>
            <w:shd w:val="clear" w:color="auto" w:fill="auto"/>
            <w:noWrap/>
            <w:vAlign w:val="bottom"/>
            <w:hideMark/>
          </w:tcPr>
          <w:p w14:paraId="0CF162F1"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17 de septiembre de 2019</w:t>
            </w:r>
          </w:p>
        </w:tc>
      </w:tr>
      <w:tr w:rsidR="004D08AD" w:rsidRPr="004D08AD" w14:paraId="130F2503" w14:textId="77777777" w:rsidTr="009A00E1">
        <w:trPr>
          <w:trHeight w:val="330"/>
        </w:trPr>
        <w:tc>
          <w:tcPr>
            <w:tcW w:w="536" w:type="dxa"/>
            <w:tcBorders>
              <w:top w:val="nil"/>
              <w:left w:val="single" w:sz="8" w:space="0" w:color="auto"/>
              <w:bottom w:val="single" w:sz="8" w:space="0" w:color="auto"/>
              <w:right w:val="single" w:sz="8" w:space="0" w:color="auto"/>
            </w:tcBorders>
            <w:shd w:val="clear" w:color="auto" w:fill="auto"/>
            <w:noWrap/>
            <w:vAlign w:val="center"/>
            <w:hideMark/>
          </w:tcPr>
          <w:p w14:paraId="53D1CF6D"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12</w:t>
            </w:r>
          </w:p>
        </w:tc>
        <w:tc>
          <w:tcPr>
            <w:tcW w:w="5563" w:type="dxa"/>
            <w:tcBorders>
              <w:top w:val="nil"/>
              <w:left w:val="nil"/>
              <w:bottom w:val="single" w:sz="8" w:space="0" w:color="auto"/>
              <w:right w:val="single" w:sz="8" w:space="0" w:color="auto"/>
            </w:tcBorders>
            <w:shd w:val="clear" w:color="auto" w:fill="auto"/>
            <w:noWrap/>
            <w:vAlign w:val="bottom"/>
            <w:hideMark/>
          </w:tcPr>
          <w:p w14:paraId="330F741F" w14:textId="77777777" w:rsidR="00623E87" w:rsidRPr="004D08AD" w:rsidRDefault="00623E87" w:rsidP="00C6003D">
            <w:pPr>
              <w:spacing w:after="0" w:line="360" w:lineRule="auto"/>
              <w:rPr>
                <w:rFonts w:eastAsia="Times New Roman" w:cs="Times New Roman"/>
                <w:sz w:val="22"/>
                <w:szCs w:val="24"/>
                <w:lang w:eastAsia="es-DO"/>
              </w:rPr>
            </w:pPr>
            <w:r w:rsidRPr="004D08AD">
              <w:rPr>
                <w:rFonts w:eastAsia="Times New Roman" w:cs="Times New Roman"/>
                <w:sz w:val="22"/>
                <w:szCs w:val="24"/>
                <w:lang w:eastAsia="es-DO"/>
              </w:rPr>
              <w:t>Villa Altagracia, San Cristóbal</w:t>
            </w:r>
          </w:p>
        </w:tc>
        <w:tc>
          <w:tcPr>
            <w:tcW w:w="3118" w:type="dxa"/>
            <w:tcBorders>
              <w:top w:val="nil"/>
              <w:left w:val="nil"/>
              <w:bottom w:val="single" w:sz="8" w:space="0" w:color="auto"/>
              <w:right w:val="single" w:sz="8" w:space="0" w:color="auto"/>
            </w:tcBorders>
            <w:shd w:val="clear" w:color="auto" w:fill="auto"/>
            <w:noWrap/>
            <w:vAlign w:val="bottom"/>
            <w:hideMark/>
          </w:tcPr>
          <w:p w14:paraId="72E695D6" w14:textId="77777777" w:rsidR="00623E87" w:rsidRPr="004D08AD" w:rsidRDefault="00623E87" w:rsidP="00C6003D">
            <w:pPr>
              <w:spacing w:after="0" w:line="360" w:lineRule="auto"/>
              <w:jc w:val="center"/>
              <w:rPr>
                <w:rFonts w:eastAsia="Times New Roman" w:cs="Times New Roman"/>
                <w:sz w:val="22"/>
                <w:szCs w:val="24"/>
                <w:lang w:eastAsia="es-DO"/>
              </w:rPr>
            </w:pPr>
            <w:r w:rsidRPr="004D08AD">
              <w:rPr>
                <w:rFonts w:eastAsia="Times New Roman" w:cs="Times New Roman"/>
                <w:sz w:val="22"/>
                <w:szCs w:val="24"/>
                <w:lang w:eastAsia="es-DO"/>
              </w:rPr>
              <w:t>23 de septiembre de 2019</w:t>
            </w:r>
          </w:p>
        </w:tc>
      </w:tr>
    </w:tbl>
    <w:p w14:paraId="470B97B7" w14:textId="77777777" w:rsidR="0006022C" w:rsidRPr="004D08AD" w:rsidRDefault="0006022C" w:rsidP="00C6003D">
      <w:pPr>
        <w:spacing w:line="360" w:lineRule="auto"/>
        <w:jc w:val="both"/>
        <w:rPr>
          <w:rFonts w:cs="Times New Roman"/>
          <w:szCs w:val="24"/>
        </w:rPr>
      </w:pPr>
    </w:p>
    <w:p w14:paraId="06EC19D7" w14:textId="77777777" w:rsidR="0006022C" w:rsidRPr="004D08AD" w:rsidRDefault="0006022C" w:rsidP="00C6003D">
      <w:pPr>
        <w:spacing w:line="360" w:lineRule="auto"/>
        <w:jc w:val="both"/>
        <w:rPr>
          <w:rFonts w:cs="Times New Roman"/>
          <w:szCs w:val="24"/>
        </w:rPr>
      </w:pPr>
      <w:r w:rsidRPr="004D08AD">
        <w:rPr>
          <w:rFonts w:cs="Times New Roman"/>
          <w:szCs w:val="24"/>
        </w:rPr>
        <w:t>El Departamento CAIPI durante el 2019 trabajó en la apertura de nuevos servicios, el fortalecimiento de la gestión de los centros, el seguimiento a la implementación del modelo de atención del INAIPI en los antiguos CIANI transferidos por CONANI, y en el desarrollo de nuevos lineamientos de acompañamiento a los centros.</w:t>
      </w:r>
    </w:p>
    <w:p w14:paraId="2AA811F7"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szCs w:val="24"/>
        </w:rPr>
        <w:t xml:space="preserve">Seguimiento a la implementación del modelo de atención del INAIPI en los antiguos CIANI transferidos por CONANI. Este seguimiento, continúo se desarrolló en dos niveles: Metodológico y Físico. Apoyando el monitoreo y buenas prácticas que potencializaron el funcionamiento de los centros, según los estándares del modelo de atención integral a la primera infancia. </w:t>
      </w:r>
    </w:p>
    <w:p w14:paraId="0CC607CD"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szCs w:val="24"/>
        </w:rPr>
        <w:t xml:space="preserve">Desarrollo del nuevo instrumento de evaluación y supervisión de Gestión de los CAIPI, con el objetivo de lograr la mejora continua en la calidad de los servicios de atención en los Centros. </w:t>
      </w:r>
    </w:p>
    <w:p w14:paraId="2425F97F"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szCs w:val="24"/>
        </w:rPr>
        <w:t>La implementación de un sistema para el seguimiento continuo y oportuno a la asistencia de los niños y las niñas en los centros CAIPI, con el objetivo de identificar oportunamente la inasistencia de los niños y niñas buscando soluciones junto a las familias para que puedan asistir continuamente a los servicios de atención.</w:t>
      </w:r>
    </w:p>
    <w:p w14:paraId="5FE1558D" w14:textId="77777777" w:rsidR="0006022C" w:rsidRPr="004D08AD" w:rsidRDefault="0006022C" w:rsidP="00C6003D">
      <w:pPr>
        <w:spacing w:line="360" w:lineRule="auto"/>
        <w:ind w:left="360"/>
        <w:rPr>
          <w:rFonts w:cs="Times New Roman"/>
          <w:b/>
          <w:szCs w:val="24"/>
        </w:rPr>
      </w:pPr>
      <w:r w:rsidRPr="004D08AD">
        <w:rPr>
          <w:rFonts w:cs="Times New Roman"/>
          <w:b/>
          <w:szCs w:val="24"/>
        </w:rPr>
        <w:t>Actividades realizadas</w:t>
      </w:r>
    </w:p>
    <w:p w14:paraId="629BE8F3" w14:textId="77777777" w:rsidR="0006022C" w:rsidRPr="004D08AD" w:rsidRDefault="0006022C" w:rsidP="00C6003D">
      <w:pPr>
        <w:pStyle w:val="Prrafodelista"/>
        <w:spacing w:line="360" w:lineRule="auto"/>
        <w:rPr>
          <w:rFonts w:cs="Times New Roman"/>
          <w:b/>
          <w:szCs w:val="24"/>
        </w:rPr>
      </w:pPr>
    </w:p>
    <w:p w14:paraId="12448D3E"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63</w:t>
      </w:r>
      <w:r w:rsidRPr="004D08AD">
        <w:rPr>
          <w:rFonts w:cs="Times New Roman"/>
          <w:szCs w:val="24"/>
        </w:rPr>
        <w:t xml:space="preserve"> reuniones técnicas con la finalidad de planificar y dar seguimiento al trabajo realizado en los centros y para retroalimentar planes e informes técnicos.</w:t>
      </w:r>
    </w:p>
    <w:p w14:paraId="6AEB4AA1"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13</w:t>
      </w:r>
      <w:r w:rsidRPr="004D08AD">
        <w:rPr>
          <w:rFonts w:cs="Times New Roman"/>
          <w:szCs w:val="24"/>
        </w:rPr>
        <w:t xml:space="preserve"> reuniones de coordinadores y técnicos con Encargada CAIPI, con la finalidad de plantear algunas oportunidades de mejora y llegar a acuerdos.</w:t>
      </w:r>
    </w:p>
    <w:p w14:paraId="5F9AEAC9"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30</w:t>
      </w:r>
      <w:r w:rsidRPr="004D08AD">
        <w:rPr>
          <w:rFonts w:cs="Times New Roman"/>
          <w:szCs w:val="24"/>
        </w:rPr>
        <w:t xml:space="preserve"> Encuentros de articulación con coordinadores para eficientizar la gestión de los centros. </w:t>
      </w:r>
    </w:p>
    <w:p w14:paraId="552E1B3A"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12</w:t>
      </w:r>
      <w:r w:rsidRPr="004D08AD">
        <w:rPr>
          <w:rFonts w:cs="Times New Roman"/>
          <w:szCs w:val="24"/>
        </w:rPr>
        <w:t xml:space="preserve"> talleres de Planificación Educativa dirigidos al componente educativo como parte de la ruta de inicio de servicios.</w:t>
      </w:r>
    </w:p>
    <w:p w14:paraId="64D763B9"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lastRenderedPageBreak/>
        <w:t>330</w:t>
      </w:r>
      <w:r w:rsidRPr="004D08AD">
        <w:rPr>
          <w:rFonts w:cs="Times New Roman"/>
          <w:szCs w:val="24"/>
        </w:rPr>
        <w:t xml:space="preserve"> visitas de seguimiento mensual de la gestión-coordinación del CAIPI desde el nivel nacional.</w:t>
      </w:r>
    </w:p>
    <w:p w14:paraId="3619A060"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6</w:t>
      </w:r>
      <w:r w:rsidRPr="004D08AD">
        <w:rPr>
          <w:rFonts w:cs="Times New Roman"/>
          <w:szCs w:val="24"/>
        </w:rPr>
        <w:t xml:space="preserve"> encuentros de planificación 2019 a nivel nacional para la atención integral de niños y niñas para el Componente educativo.</w:t>
      </w:r>
    </w:p>
    <w:p w14:paraId="102A597F"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szCs w:val="24"/>
        </w:rPr>
        <w:t xml:space="preserve">Co-facilitación de </w:t>
      </w:r>
      <w:r w:rsidRPr="004D08AD">
        <w:rPr>
          <w:rFonts w:cs="Times New Roman"/>
          <w:b/>
          <w:szCs w:val="24"/>
        </w:rPr>
        <w:t>67</w:t>
      </w:r>
      <w:r w:rsidRPr="004D08AD">
        <w:rPr>
          <w:rFonts w:cs="Times New Roman"/>
          <w:szCs w:val="24"/>
        </w:rPr>
        <w:t xml:space="preserve"> talleres ¨ La Política de Tolerancia 0 y Herramientas Adecuadas de Fomento de Relaciones Respetuosas en los centros¨ durante el mes de julio 2019. </w:t>
      </w:r>
    </w:p>
    <w:p w14:paraId="43B80FB7"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11</w:t>
      </w:r>
      <w:r w:rsidRPr="004D08AD">
        <w:rPr>
          <w:rFonts w:cs="Times New Roman"/>
          <w:szCs w:val="24"/>
        </w:rPr>
        <w:t xml:space="preserve"> Participación en los talleres de fortalecimiento de capacidades técnicas impartido por el EMD Nacional en las diferentes regiones.</w:t>
      </w:r>
    </w:p>
    <w:p w14:paraId="073FAA43" w14:textId="77777777" w:rsidR="0006022C" w:rsidRPr="004D08AD" w:rsidRDefault="0006022C" w:rsidP="00C6003D">
      <w:pPr>
        <w:pStyle w:val="Prrafodelista"/>
        <w:numPr>
          <w:ilvl w:val="0"/>
          <w:numId w:val="46"/>
        </w:numPr>
        <w:spacing w:line="360" w:lineRule="auto"/>
        <w:jc w:val="both"/>
        <w:rPr>
          <w:rFonts w:cs="Times New Roman"/>
          <w:szCs w:val="24"/>
        </w:rPr>
      </w:pPr>
      <w:r w:rsidRPr="004D08AD">
        <w:rPr>
          <w:rFonts w:cs="Times New Roman"/>
          <w:b/>
          <w:szCs w:val="24"/>
        </w:rPr>
        <w:t xml:space="preserve">8 </w:t>
      </w:r>
      <w:r w:rsidRPr="004D08AD">
        <w:rPr>
          <w:rFonts w:cs="Times New Roman"/>
          <w:szCs w:val="24"/>
        </w:rPr>
        <w:t>Encuentros con los diferentes niveles técnicos a nivel nacional con el objetivo de fortalecer los lineamientos de acompañamiento a los centros.</w:t>
      </w:r>
    </w:p>
    <w:p w14:paraId="30738A75" w14:textId="77777777" w:rsidR="0006022C" w:rsidRPr="004D08AD" w:rsidRDefault="0006022C" w:rsidP="00C6003D">
      <w:pPr>
        <w:pStyle w:val="Prrafodelista"/>
        <w:numPr>
          <w:ilvl w:val="0"/>
          <w:numId w:val="46"/>
        </w:numPr>
        <w:spacing w:line="360" w:lineRule="auto"/>
        <w:rPr>
          <w:rFonts w:cs="Times New Roman"/>
          <w:szCs w:val="24"/>
        </w:rPr>
      </w:pPr>
      <w:r w:rsidRPr="004D08AD">
        <w:rPr>
          <w:rFonts w:cs="Times New Roman"/>
          <w:b/>
          <w:szCs w:val="24"/>
        </w:rPr>
        <w:t>13</w:t>
      </w:r>
      <w:r w:rsidRPr="004D08AD">
        <w:rPr>
          <w:rFonts w:cs="Times New Roman"/>
          <w:szCs w:val="24"/>
        </w:rPr>
        <w:t xml:space="preserve"> Centros de Atención Integral a la Primera Infancia inaugurados.</w:t>
      </w:r>
    </w:p>
    <w:p w14:paraId="78BD851A" w14:textId="19896B15" w:rsidR="006D4C09" w:rsidRDefault="0006022C" w:rsidP="00C6003D">
      <w:pPr>
        <w:pStyle w:val="Prrafodelista"/>
        <w:numPr>
          <w:ilvl w:val="0"/>
          <w:numId w:val="46"/>
        </w:numPr>
        <w:spacing w:line="360" w:lineRule="auto"/>
        <w:rPr>
          <w:rFonts w:cs="Times New Roman"/>
          <w:szCs w:val="24"/>
        </w:rPr>
      </w:pPr>
      <w:r w:rsidRPr="004D08AD">
        <w:rPr>
          <w:rFonts w:cs="Times New Roman"/>
          <w:b/>
          <w:szCs w:val="24"/>
        </w:rPr>
        <w:t>12</w:t>
      </w:r>
      <w:r w:rsidRPr="004D08AD">
        <w:rPr>
          <w:rFonts w:cs="Times New Roman"/>
          <w:szCs w:val="24"/>
        </w:rPr>
        <w:t xml:space="preserve"> Centros de Atención Integral a la Primera Infancia </w:t>
      </w:r>
      <w:r w:rsidR="0062169F" w:rsidRPr="004D08AD">
        <w:rPr>
          <w:rFonts w:cs="Times New Roman"/>
          <w:szCs w:val="24"/>
        </w:rPr>
        <w:t>iniciaron</w:t>
      </w:r>
      <w:r w:rsidRPr="004D08AD">
        <w:rPr>
          <w:rFonts w:cs="Times New Roman"/>
          <w:szCs w:val="24"/>
        </w:rPr>
        <w:t xml:space="preserve"> servicios.</w:t>
      </w:r>
    </w:p>
    <w:p w14:paraId="47DDBE79" w14:textId="77777777" w:rsidR="004D08AD" w:rsidRPr="004D08AD" w:rsidRDefault="004D08AD" w:rsidP="004D08AD">
      <w:pPr>
        <w:pStyle w:val="Prrafodelista"/>
        <w:spacing w:line="360" w:lineRule="auto"/>
        <w:rPr>
          <w:rFonts w:cs="Times New Roman"/>
          <w:szCs w:val="24"/>
        </w:rPr>
      </w:pPr>
    </w:p>
    <w:p w14:paraId="107CDE6D" w14:textId="257C83FB" w:rsidR="00F044BA" w:rsidRPr="004D08AD" w:rsidRDefault="550CF901" w:rsidP="00C6003D">
      <w:pPr>
        <w:pStyle w:val="Ttulo2"/>
        <w:spacing w:line="360" w:lineRule="auto"/>
        <w:rPr>
          <w:rFonts w:eastAsia="Times New Roman" w:cs="Times New Roman"/>
          <w:lang w:eastAsia="es-DO"/>
        </w:rPr>
      </w:pPr>
      <w:bookmarkStart w:id="48" w:name="_Toc27142084"/>
      <w:r w:rsidRPr="004D08AD">
        <w:rPr>
          <w:rFonts w:eastAsia="Times New Roman" w:cs="Times New Roman"/>
          <w:lang w:eastAsia="es-DO"/>
        </w:rPr>
        <w:t>b) Indicadores de Gestión</w:t>
      </w:r>
      <w:bookmarkEnd w:id="48"/>
    </w:p>
    <w:p w14:paraId="04FDE9E4" w14:textId="77777777" w:rsidR="00F2588B" w:rsidRPr="004D08AD" w:rsidRDefault="00F2588B" w:rsidP="00C6003D">
      <w:pPr>
        <w:spacing w:after="0" w:line="360" w:lineRule="auto"/>
        <w:jc w:val="both"/>
        <w:rPr>
          <w:rFonts w:eastAsia="Times New Roman" w:cs="Times New Roman"/>
          <w:b/>
          <w:lang w:eastAsia="es-DO"/>
        </w:rPr>
      </w:pPr>
    </w:p>
    <w:p w14:paraId="6C1C317A" w14:textId="6A08EE4A" w:rsidR="00F2588B" w:rsidRPr="004D08AD" w:rsidRDefault="550CF901" w:rsidP="00C6003D">
      <w:pPr>
        <w:pStyle w:val="Ttulo3"/>
        <w:spacing w:line="360" w:lineRule="auto"/>
        <w:rPr>
          <w:rFonts w:cs="Times New Roman"/>
        </w:rPr>
      </w:pPr>
      <w:bookmarkStart w:id="49" w:name="_Toc27142085"/>
      <w:r w:rsidRPr="004D08AD">
        <w:rPr>
          <w:rFonts w:cs="Times New Roman"/>
        </w:rPr>
        <w:t>1.</w:t>
      </w:r>
      <w:r w:rsidR="00F2588B" w:rsidRPr="004D08AD">
        <w:rPr>
          <w:rFonts w:cs="Times New Roman"/>
        </w:rPr>
        <w:t>-</w:t>
      </w:r>
      <w:r w:rsidRPr="004D08AD">
        <w:rPr>
          <w:rFonts w:cs="Times New Roman"/>
        </w:rPr>
        <w:t>Perspectiva Estratégica</w:t>
      </w:r>
      <w:bookmarkEnd w:id="49"/>
    </w:p>
    <w:p w14:paraId="1270E08A" w14:textId="77777777" w:rsidR="00061DA5" w:rsidRPr="004D08AD" w:rsidRDefault="00061DA5" w:rsidP="00C6003D">
      <w:pPr>
        <w:spacing w:after="0" w:line="360" w:lineRule="auto"/>
        <w:jc w:val="both"/>
        <w:rPr>
          <w:rFonts w:eastAsia="Times New Roman" w:cs="Times New Roman"/>
          <w:b/>
          <w:lang w:eastAsia="es-DO"/>
        </w:rPr>
      </w:pPr>
    </w:p>
    <w:p w14:paraId="170A9D37" w14:textId="0D731171" w:rsidR="00F044BA" w:rsidRPr="004D08AD" w:rsidRDefault="550CF901" w:rsidP="00C6003D">
      <w:pPr>
        <w:pStyle w:val="Ttulo4"/>
        <w:spacing w:line="360" w:lineRule="auto"/>
        <w:rPr>
          <w:rFonts w:eastAsia="Times New Roman" w:cs="Times New Roman"/>
          <w:lang w:eastAsia="es-DO"/>
        </w:rPr>
      </w:pPr>
      <w:r w:rsidRPr="004D08AD">
        <w:rPr>
          <w:rFonts w:eastAsia="Times New Roman" w:cs="Times New Roman"/>
          <w:lang w:eastAsia="es-DO"/>
        </w:rPr>
        <w:t>i. Metas Presidenciales</w:t>
      </w:r>
    </w:p>
    <w:p w14:paraId="1C4D4FE0" w14:textId="77777777" w:rsidR="00420DD4" w:rsidRPr="004D08AD" w:rsidRDefault="00420DD4" w:rsidP="00C6003D">
      <w:pPr>
        <w:spacing w:after="0" w:line="360" w:lineRule="auto"/>
        <w:jc w:val="both"/>
        <w:rPr>
          <w:rFonts w:eastAsia="Times New Roman" w:cs="Times New Roman"/>
          <w:b/>
          <w:lang w:eastAsia="es-DO"/>
        </w:rPr>
      </w:pPr>
    </w:p>
    <w:p w14:paraId="511C929E" w14:textId="6D42A118" w:rsidR="00F044BA" w:rsidRPr="004D08AD" w:rsidRDefault="550CF901"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Para 201</w:t>
      </w:r>
      <w:r w:rsidR="00B965F7" w:rsidRPr="004D08AD">
        <w:rPr>
          <w:rFonts w:eastAsia="Times New Roman" w:cs="Times New Roman"/>
          <w:szCs w:val="24"/>
          <w:lang w:eastAsia="es-DO"/>
        </w:rPr>
        <w:t>9</w:t>
      </w:r>
      <w:r w:rsidRPr="004D08AD">
        <w:rPr>
          <w:rFonts w:eastAsia="Times New Roman" w:cs="Times New Roman"/>
          <w:szCs w:val="24"/>
          <w:lang w:eastAsia="es-DO"/>
        </w:rPr>
        <w:t xml:space="preserve">, las metas presidenciales proyectadas en </w:t>
      </w:r>
      <w:r w:rsidR="00F20DFE" w:rsidRPr="004D08AD">
        <w:rPr>
          <w:rFonts w:eastAsia="Times New Roman" w:cs="Times New Roman"/>
          <w:szCs w:val="24"/>
          <w:lang w:eastAsia="es-DO"/>
        </w:rPr>
        <w:t>la plataforma del Plan</w:t>
      </w:r>
      <w:r w:rsidRPr="004D08AD">
        <w:rPr>
          <w:rFonts w:eastAsia="Times New Roman" w:cs="Times New Roman"/>
          <w:szCs w:val="24"/>
          <w:lang w:eastAsia="es-DO"/>
        </w:rPr>
        <w:t xml:space="preserve"> Plurianual del Sector </w:t>
      </w:r>
      <w:r w:rsidR="00214E7E" w:rsidRPr="004D08AD">
        <w:rPr>
          <w:rFonts w:eastAsia="Times New Roman" w:cs="Times New Roman"/>
          <w:szCs w:val="24"/>
          <w:lang w:eastAsia="es-DO"/>
        </w:rPr>
        <w:t>Público</w:t>
      </w:r>
      <w:r w:rsidRPr="004D08AD">
        <w:rPr>
          <w:rFonts w:eastAsia="Times New Roman" w:cs="Times New Roman"/>
          <w:szCs w:val="24"/>
          <w:lang w:eastAsia="es-DO"/>
        </w:rPr>
        <w:t xml:space="preserve"> apuntan a los siguientes </w:t>
      </w:r>
      <w:r w:rsidR="00665903" w:rsidRPr="004D08AD">
        <w:rPr>
          <w:rFonts w:eastAsia="Times New Roman" w:cs="Times New Roman"/>
          <w:szCs w:val="24"/>
          <w:lang w:eastAsia="es-DO"/>
        </w:rPr>
        <w:t>productos</w:t>
      </w:r>
      <w:r w:rsidRPr="004D08AD">
        <w:rPr>
          <w:rFonts w:eastAsia="Times New Roman" w:cs="Times New Roman"/>
          <w:szCs w:val="24"/>
          <w:lang w:eastAsia="es-DO"/>
        </w:rPr>
        <w:t>:</w:t>
      </w:r>
    </w:p>
    <w:p w14:paraId="46FBFF06" w14:textId="0EBA27F0" w:rsidR="00F044BA" w:rsidRPr="004D08AD" w:rsidRDefault="00F044BA" w:rsidP="00C83D74">
      <w:pPr>
        <w:spacing w:after="0" w:line="480" w:lineRule="auto"/>
        <w:jc w:val="both"/>
        <w:rPr>
          <w:rFonts w:eastAsia="Times New Roman" w:cs="Times New Roman"/>
          <w:szCs w:val="24"/>
          <w:lang w:eastAsia="es-DO"/>
        </w:rPr>
      </w:pPr>
    </w:p>
    <w:p w14:paraId="796F41EA" w14:textId="5E445BB5" w:rsidR="00F044BA" w:rsidRPr="004D08AD" w:rsidRDefault="550CF901" w:rsidP="00C83D74">
      <w:pPr>
        <w:pStyle w:val="Prrafodelista"/>
        <w:numPr>
          <w:ilvl w:val="0"/>
          <w:numId w:val="1"/>
        </w:numPr>
        <w:spacing w:after="0" w:line="480" w:lineRule="auto"/>
        <w:jc w:val="both"/>
        <w:rPr>
          <w:rFonts w:cs="Times New Roman"/>
          <w:szCs w:val="24"/>
        </w:rPr>
      </w:pPr>
      <w:r w:rsidRPr="004D08AD">
        <w:rPr>
          <w:rFonts w:eastAsia="Franklin Gothic Book" w:cs="Times New Roman"/>
          <w:szCs w:val="24"/>
        </w:rPr>
        <w:t xml:space="preserve">Servicios de Atención Integral a la Primera Infancia </w:t>
      </w:r>
      <w:r w:rsidR="00800616" w:rsidRPr="004D08AD">
        <w:rPr>
          <w:rFonts w:eastAsia="Franklin Gothic Book" w:cs="Times New Roman"/>
          <w:szCs w:val="24"/>
        </w:rPr>
        <w:t>para</w:t>
      </w:r>
      <w:r w:rsidR="00325BBB" w:rsidRPr="004D08AD">
        <w:rPr>
          <w:rFonts w:eastAsia="Franklin Gothic Book" w:cs="Times New Roman"/>
          <w:szCs w:val="24"/>
        </w:rPr>
        <w:t xml:space="preserve"> </w:t>
      </w:r>
      <w:r w:rsidR="0062169F" w:rsidRPr="004D08AD">
        <w:rPr>
          <w:rFonts w:eastAsia="Franklin Gothic Book" w:cs="Times New Roman"/>
          <w:szCs w:val="24"/>
        </w:rPr>
        <w:t>347,979</w:t>
      </w:r>
      <w:r w:rsidR="00800616" w:rsidRPr="004D08AD">
        <w:rPr>
          <w:rFonts w:eastAsia="Franklin Gothic Book" w:cs="Times New Roman"/>
          <w:szCs w:val="24"/>
        </w:rPr>
        <w:t xml:space="preserve"> Niños</w:t>
      </w:r>
      <w:r w:rsidRPr="004D08AD">
        <w:rPr>
          <w:rFonts w:eastAsia="Franklin Gothic Book" w:cs="Times New Roman"/>
          <w:szCs w:val="24"/>
        </w:rPr>
        <w:t xml:space="preserve"> y Niñas de 0 a 4 </w:t>
      </w:r>
      <w:r w:rsidR="00214E7E" w:rsidRPr="004D08AD">
        <w:rPr>
          <w:rFonts w:eastAsia="Franklin Gothic Book" w:cs="Times New Roman"/>
          <w:szCs w:val="24"/>
        </w:rPr>
        <w:t>años</w:t>
      </w:r>
      <w:r w:rsidRPr="004D08AD">
        <w:rPr>
          <w:rFonts w:eastAsia="Franklin Gothic Book" w:cs="Times New Roman"/>
          <w:szCs w:val="24"/>
        </w:rPr>
        <w:t xml:space="preserve">. </w:t>
      </w:r>
    </w:p>
    <w:p w14:paraId="1D12D2CA" w14:textId="6F4D45A3" w:rsidR="00F044BA" w:rsidRPr="004D08AD" w:rsidRDefault="550CF901" w:rsidP="00C83D74">
      <w:pPr>
        <w:pStyle w:val="Prrafodelista"/>
        <w:numPr>
          <w:ilvl w:val="0"/>
          <w:numId w:val="1"/>
        </w:numPr>
        <w:spacing w:after="0" w:line="480" w:lineRule="auto"/>
        <w:jc w:val="both"/>
        <w:rPr>
          <w:rFonts w:cs="Times New Roman"/>
          <w:szCs w:val="24"/>
        </w:rPr>
      </w:pPr>
      <w:r w:rsidRPr="004D08AD">
        <w:rPr>
          <w:rFonts w:eastAsia="Franklin Gothic Book" w:cs="Times New Roman"/>
          <w:szCs w:val="24"/>
        </w:rPr>
        <w:t xml:space="preserve">Formación continua para </w:t>
      </w:r>
      <w:r w:rsidR="0062169F" w:rsidRPr="004D08AD">
        <w:rPr>
          <w:rFonts w:eastAsia="Franklin Gothic Book" w:cs="Times New Roman"/>
          <w:szCs w:val="24"/>
        </w:rPr>
        <w:t>3,540</w:t>
      </w:r>
      <w:r w:rsidR="00325BBB" w:rsidRPr="004D08AD">
        <w:rPr>
          <w:rFonts w:eastAsia="Franklin Gothic Book" w:cs="Times New Roman"/>
          <w:szCs w:val="24"/>
        </w:rPr>
        <w:t xml:space="preserve"> </w:t>
      </w:r>
      <w:r w:rsidRPr="004D08AD">
        <w:rPr>
          <w:rFonts w:eastAsia="Franklin Gothic Book" w:cs="Times New Roman"/>
          <w:szCs w:val="24"/>
        </w:rPr>
        <w:t>personas en Atención a la Primera Infancia.</w:t>
      </w:r>
    </w:p>
    <w:p w14:paraId="0F1B8ADE" w14:textId="2E37CB00" w:rsidR="00F044BA" w:rsidRPr="004D08AD" w:rsidRDefault="550CF901" w:rsidP="00C83D74">
      <w:pPr>
        <w:pStyle w:val="Prrafodelista"/>
        <w:numPr>
          <w:ilvl w:val="0"/>
          <w:numId w:val="1"/>
        </w:numPr>
        <w:spacing w:after="0" w:line="480" w:lineRule="auto"/>
        <w:jc w:val="both"/>
        <w:rPr>
          <w:rFonts w:cs="Times New Roman"/>
          <w:szCs w:val="24"/>
        </w:rPr>
      </w:pPr>
      <w:r w:rsidRPr="004D08AD">
        <w:rPr>
          <w:rFonts w:eastAsia="Franklin Gothic Book" w:cs="Times New Roman"/>
          <w:szCs w:val="24"/>
        </w:rPr>
        <w:t xml:space="preserve">Habilitación </w:t>
      </w:r>
      <w:r w:rsidR="0073766E" w:rsidRPr="004D08AD">
        <w:rPr>
          <w:rFonts w:eastAsia="Franklin Gothic Book" w:cs="Times New Roman"/>
          <w:szCs w:val="24"/>
        </w:rPr>
        <w:t xml:space="preserve">de </w:t>
      </w:r>
      <w:r w:rsidR="0062169F" w:rsidRPr="004D08AD">
        <w:rPr>
          <w:rFonts w:eastAsia="Franklin Gothic Book" w:cs="Times New Roman"/>
          <w:szCs w:val="24"/>
        </w:rPr>
        <w:t>150</w:t>
      </w:r>
      <w:r w:rsidR="0073766E" w:rsidRPr="004D08AD">
        <w:rPr>
          <w:rFonts w:eastAsia="Franklin Gothic Book" w:cs="Times New Roman"/>
          <w:szCs w:val="24"/>
        </w:rPr>
        <w:t xml:space="preserve"> </w:t>
      </w:r>
      <w:r w:rsidRPr="004D08AD">
        <w:rPr>
          <w:rFonts w:eastAsia="Franklin Gothic Book" w:cs="Times New Roman"/>
          <w:szCs w:val="24"/>
        </w:rPr>
        <w:t>Centro de Atención a la Infancia y la Familia</w:t>
      </w:r>
    </w:p>
    <w:p w14:paraId="42B72D64" w14:textId="7E159585" w:rsidR="00F044BA" w:rsidRPr="004D08AD" w:rsidRDefault="00F044BA" w:rsidP="00C83D74">
      <w:pPr>
        <w:spacing w:after="0" w:line="480" w:lineRule="auto"/>
        <w:jc w:val="both"/>
        <w:rPr>
          <w:rFonts w:eastAsia="Franklin Gothic Book" w:cs="Times New Roman"/>
          <w:szCs w:val="24"/>
        </w:rPr>
      </w:pPr>
    </w:p>
    <w:p w14:paraId="1A748C88" w14:textId="5A79F591" w:rsidR="00F20DFE" w:rsidRPr="004D08AD" w:rsidRDefault="00F20DFE" w:rsidP="00C83D74">
      <w:pPr>
        <w:spacing w:after="0" w:line="480" w:lineRule="auto"/>
        <w:jc w:val="both"/>
        <w:rPr>
          <w:rFonts w:eastAsia="Franklin Gothic Book" w:cs="Times New Roman"/>
          <w:szCs w:val="24"/>
        </w:rPr>
      </w:pPr>
      <w:r w:rsidRPr="004D08AD">
        <w:rPr>
          <w:rFonts w:eastAsia="Franklin Gothic Book" w:cs="Times New Roman"/>
          <w:szCs w:val="24"/>
        </w:rPr>
        <w:lastRenderedPageBreak/>
        <w:t xml:space="preserve">Estas metas corresponden a compromisos que fueron expresados por el Sr. Presidente de la República, Lic. Danilo Medina, en su discurso de juramentación del 16 de agosto 2016.  Adicional a </w:t>
      </w:r>
      <w:r w:rsidR="00061A55" w:rsidRPr="004D08AD">
        <w:rPr>
          <w:rFonts w:eastAsia="Franklin Gothic Book" w:cs="Times New Roman"/>
          <w:szCs w:val="24"/>
        </w:rPr>
        <w:t>estas, se</w:t>
      </w:r>
      <w:r w:rsidRPr="004D08AD">
        <w:rPr>
          <w:rFonts w:eastAsia="Franklin Gothic Book" w:cs="Times New Roman"/>
          <w:szCs w:val="24"/>
        </w:rPr>
        <w:t xml:space="preserve"> incluyeron como metas presidenciales, </w:t>
      </w:r>
      <w:r w:rsidR="00061A55" w:rsidRPr="004D08AD">
        <w:rPr>
          <w:rFonts w:eastAsia="Franklin Gothic Book" w:cs="Times New Roman"/>
          <w:szCs w:val="24"/>
        </w:rPr>
        <w:t xml:space="preserve">las líneas de acción de la meta 2 del Plan Estratégico del Ministerio de Educación 2017-2020, que corresponde a Primera Infancia y Educación Inicial.   Estas líneas de acción no fueron incluidas en la plataforma del Plan Nacional Plurianual del Sector </w:t>
      </w:r>
      <w:r w:rsidR="00F34754" w:rsidRPr="004D08AD">
        <w:rPr>
          <w:rFonts w:eastAsia="Franklin Gothic Book" w:cs="Times New Roman"/>
          <w:szCs w:val="24"/>
        </w:rPr>
        <w:t>Público, pero</w:t>
      </w:r>
      <w:r w:rsidR="00061A55" w:rsidRPr="004D08AD">
        <w:rPr>
          <w:rFonts w:eastAsia="Franklin Gothic Book" w:cs="Times New Roman"/>
          <w:szCs w:val="24"/>
        </w:rPr>
        <w:t xml:space="preserve"> si en la plataforma del Sistema de Metas Presidenciales o Sistema de Gestión de la Gobernabilidad-SIGOB.   </w:t>
      </w:r>
    </w:p>
    <w:p w14:paraId="24875A16" w14:textId="77777777" w:rsidR="00F20DFE" w:rsidRPr="004D08AD" w:rsidRDefault="00F20DFE" w:rsidP="00C83D74">
      <w:pPr>
        <w:spacing w:after="0" w:line="480" w:lineRule="auto"/>
        <w:jc w:val="both"/>
        <w:rPr>
          <w:rFonts w:eastAsia="Franklin Gothic Book" w:cs="Times New Roman"/>
          <w:szCs w:val="24"/>
        </w:rPr>
      </w:pPr>
    </w:p>
    <w:p w14:paraId="130148F0" w14:textId="2354DF35" w:rsidR="00F20DFE" w:rsidRPr="004D08AD" w:rsidRDefault="00F34754" w:rsidP="00C83D74">
      <w:pPr>
        <w:spacing w:after="0" w:line="480" w:lineRule="auto"/>
        <w:jc w:val="both"/>
        <w:rPr>
          <w:rFonts w:eastAsia="Franklin Gothic Book" w:cs="Times New Roman"/>
          <w:szCs w:val="24"/>
        </w:rPr>
      </w:pPr>
      <w:r w:rsidRPr="004D08AD">
        <w:rPr>
          <w:rFonts w:eastAsia="Franklin Gothic Book" w:cs="Times New Roman"/>
          <w:szCs w:val="24"/>
        </w:rPr>
        <w:t>Las líneas de acción incluidas como metas intermedias</w:t>
      </w:r>
      <w:r w:rsidR="00325BBB" w:rsidRPr="004D08AD">
        <w:rPr>
          <w:rFonts w:eastAsia="Franklin Gothic Book" w:cs="Times New Roman"/>
          <w:szCs w:val="24"/>
        </w:rPr>
        <w:t xml:space="preserve"> están debajo de dos objetivos:</w:t>
      </w:r>
    </w:p>
    <w:p w14:paraId="512C26DD" w14:textId="52E29B7E" w:rsidR="00F34754" w:rsidRPr="004D08AD" w:rsidRDefault="00F34754" w:rsidP="00C83D74">
      <w:pPr>
        <w:pStyle w:val="Prrafodelista"/>
        <w:numPr>
          <w:ilvl w:val="0"/>
          <w:numId w:val="4"/>
        </w:numPr>
        <w:spacing w:after="0" w:line="480" w:lineRule="auto"/>
        <w:jc w:val="both"/>
        <w:rPr>
          <w:rFonts w:eastAsia="Franklin Gothic Book" w:cs="Times New Roman"/>
          <w:szCs w:val="24"/>
        </w:rPr>
      </w:pPr>
      <w:r w:rsidRPr="004D08AD">
        <w:rPr>
          <w:rFonts w:eastAsia="Franklin Gothic Book" w:cs="Times New Roman"/>
          <w:szCs w:val="24"/>
        </w:rPr>
        <w:t>E 02.1.1. Ampliación de la cobertura de los programas de atención integral a la primera infancia.</w:t>
      </w:r>
    </w:p>
    <w:p w14:paraId="67167602" w14:textId="2EE4A4D2" w:rsidR="00325BBB" w:rsidRPr="004D08AD" w:rsidRDefault="00325BBB" w:rsidP="00C83D74">
      <w:pPr>
        <w:pStyle w:val="Prrafodelista"/>
        <w:numPr>
          <w:ilvl w:val="0"/>
          <w:numId w:val="4"/>
        </w:numPr>
        <w:spacing w:after="0" w:line="480" w:lineRule="auto"/>
        <w:jc w:val="both"/>
        <w:rPr>
          <w:rFonts w:eastAsia="Franklin Gothic Book" w:cs="Times New Roman"/>
          <w:szCs w:val="24"/>
        </w:rPr>
      </w:pPr>
      <w:r w:rsidRPr="004D08AD">
        <w:rPr>
          <w:rFonts w:eastAsia="Franklin Gothic Book" w:cs="Times New Roman"/>
          <w:szCs w:val="24"/>
        </w:rPr>
        <w:t>E 02.1.3. Implementar el sistema de calidad y mejora continua de los servicios de atención integral a la primera infancia y educación inicial.</w:t>
      </w:r>
    </w:p>
    <w:p w14:paraId="63BA1160" w14:textId="77777777" w:rsidR="00325BBB" w:rsidRPr="004D08AD" w:rsidRDefault="00325BBB" w:rsidP="00C83D74">
      <w:pPr>
        <w:spacing w:after="0" w:line="480" w:lineRule="auto"/>
        <w:jc w:val="both"/>
        <w:rPr>
          <w:rFonts w:eastAsia="Franklin Gothic Book" w:cs="Times New Roman"/>
          <w:szCs w:val="24"/>
        </w:rPr>
      </w:pPr>
      <w:r w:rsidRPr="004D08AD">
        <w:rPr>
          <w:rFonts w:eastAsia="Franklin Gothic Book" w:cs="Times New Roman"/>
          <w:szCs w:val="24"/>
        </w:rPr>
        <w:t xml:space="preserve"> </w:t>
      </w:r>
      <w:r w:rsidRPr="004D08AD">
        <w:rPr>
          <w:rFonts w:eastAsia="Franklin Gothic Book" w:cs="Times New Roman"/>
          <w:szCs w:val="24"/>
        </w:rPr>
        <w:tab/>
        <w:t xml:space="preserve"> </w:t>
      </w:r>
      <w:r w:rsidRPr="004D08AD">
        <w:rPr>
          <w:rFonts w:eastAsia="Franklin Gothic Book" w:cs="Times New Roman"/>
          <w:szCs w:val="24"/>
        </w:rPr>
        <w:tab/>
        <w:t xml:space="preserve"> </w:t>
      </w:r>
      <w:r w:rsidRPr="004D08AD">
        <w:rPr>
          <w:rFonts w:eastAsia="Franklin Gothic Book" w:cs="Times New Roman"/>
          <w:szCs w:val="24"/>
        </w:rPr>
        <w:tab/>
        <w:t xml:space="preserve"> </w:t>
      </w:r>
      <w:r w:rsidRPr="004D08AD">
        <w:rPr>
          <w:rFonts w:eastAsia="Franklin Gothic Book" w:cs="Times New Roman"/>
          <w:szCs w:val="24"/>
        </w:rPr>
        <w:tab/>
        <w:t xml:space="preserve"> </w:t>
      </w:r>
      <w:r w:rsidRPr="004D08AD">
        <w:rPr>
          <w:rFonts w:eastAsia="Franklin Gothic Book" w:cs="Times New Roman"/>
          <w:szCs w:val="24"/>
        </w:rPr>
        <w:tab/>
        <w:t xml:space="preserve"> </w:t>
      </w:r>
      <w:r w:rsidRPr="004D08AD">
        <w:rPr>
          <w:rFonts w:eastAsia="Franklin Gothic Book" w:cs="Times New Roman"/>
          <w:szCs w:val="24"/>
        </w:rPr>
        <w:tab/>
        <w:t xml:space="preserve"> </w:t>
      </w:r>
    </w:p>
    <w:p w14:paraId="765CDA11" w14:textId="5F4DB430" w:rsidR="00665903" w:rsidRPr="004D08AD" w:rsidRDefault="00325BBB" w:rsidP="00C83D74">
      <w:pPr>
        <w:spacing w:after="0" w:line="480" w:lineRule="auto"/>
        <w:jc w:val="both"/>
        <w:rPr>
          <w:rFonts w:eastAsia="Franklin Gothic Book" w:cs="Times New Roman"/>
          <w:szCs w:val="24"/>
        </w:rPr>
      </w:pPr>
      <w:r w:rsidRPr="004D08AD">
        <w:rPr>
          <w:rFonts w:eastAsia="Franklin Gothic Book" w:cs="Times New Roman"/>
          <w:szCs w:val="24"/>
        </w:rPr>
        <w:t xml:space="preserve">Bajo este marco de compromisos, en el primer producto la meta </w:t>
      </w:r>
      <w:r w:rsidR="0073766E" w:rsidRPr="004D08AD">
        <w:rPr>
          <w:rFonts w:eastAsia="Franklin Gothic Book" w:cs="Times New Roman"/>
          <w:szCs w:val="24"/>
        </w:rPr>
        <w:t xml:space="preserve">lograda de niños y niñas atendidos resultó </w:t>
      </w:r>
      <w:r w:rsidR="00A34919" w:rsidRPr="004D08AD">
        <w:rPr>
          <w:rFonts w:eastAsia="Franklin Gothic Book" w:cs="Times New Roman"/>
          <w:szCs w:val="24"/>
        </w:rPr>
        <w:t xml:space="preserve">en </w:t>
      </w:r>
      <w:r w:rsidR="0062169F" w:rsidRPr="004D08AD">
        <w:rPr>
          <w:rFonts w:eastAsia="Franklin Gothic Book" w:cs="Times New Roman"/>
          <w:szCs w:val="24"/>
        </w:rPr>
        <w:t>340,958</w:t>
      </w:r>
      <w:r w:rsidR="0062169F" w:rsidRPr="004D08AD">
        <w:rPr>
          <w:rStyle w:val="Refdenotaalpie"/>
          <w:rFonts w:eastAsia="Franklin Gothic Book" w:cs="Times New Roman"/>
          <w:szCs w:val="24"/>
        </w:rPr>
        <w:footnoteReference w:id="19"/>
      </w:r>
      <w:r w:rsidR="00796482" w:rsidRPr="004D08AD">
        <w:rPr>
          <w:rFonts w:eastAsia="Franklin Gothic Book" w:cs="Times New Roman"/>
          <w:szCs w:val="24"/>
        </w:rPr>
        <w:t xml:space="preserve"> niños y niñas.  Esto es </w:t>
      </w:r>
      <w:r w:rsidR="005D1BAF" w:rsidRPr="004D08AD">
        <w:rPr>
          <w:rFonts w:eastAsia="Franklin Gothic Book" w:cs="Times New Roman"/>
          <w:szCs w:val="24"/>
        </w:rPr>
        <w:t>la cantidad de niños que hemos inscrito desde 2015 y hasta el 201</w:t>
      </w:r>
      <w:r w:rsidR="0062169F" w:rsidRPr="004D08AD">
        <w:rPr>
          <w:rFonts w:eastAsia="Franklin Gothic Book" w:cs="Times New Roman"/>
          <w:szCs w:val="24"/>
        </w:rPr>
        <w:t>9</w:t>
      </w:r>
      <w:r w:rsidR="005D1BAF" w:rsidRPr="004D08AD">
        <w:rPr>
          <w:rFonts w:eastAsia="Franklin Gothic Book" w:cs="Times New Roman"/>
          <w:szCs w:val="24"/>
        </w:rPr>
        <w:t>.   Esta población se mantiene varios años en nuestros servicios,</w:t>
      </w:r>
      <w:r w:rsidR="0041258B" w:rsidRPr="004D08AD">
        <w:rPr>
          <w:rFonts w:eastAsia="Franklin Gothic Book" w:cs="Times New Roman"/>
          <w:szCs w:val="24"/>
        </w:rPr>
        <w:t xml:space="preserve"> </w:t>
      </w:r>
      <w:r w:rsidR="003F7637" w:rsidRPr="004D08AD">
        <w:rPr>
          <w:rFonts w:eastAsia="Franklin Gothic Book" w:cs="Times New Roman"/>
          <w:szCs w:val="24"/>
        </w:rPr>
        <w:t xml:space="preserve">por lo que en la medida que ampliamos cobertura a nivel </w:t>
      </w:r>
      <w:r w:rsidR="00E07D8B" w:rsidRPr="004D08AD">
        <w:rPr>
          <w:rFonts w:eastAsia="Franklin Gothic Book" w:cs="Times New Roman"/>
          <w:szCs w:val="24"/>
        </w:rPr>
        <w:t>nacional, también</w:t>
      </w:r>
      <w:r w:rsidR="003F7637" w:rsidRPr="004D08AD">
        <w:rPr>
          <w:rFonts w:eastAsia="Franklin Gothic Book" w:cs="Times New Roman"/>
          <w:szCs w:val="24"/>
        </w:rPr>
        <w:t xml:space="preserve"> </w:t>
      </w:r>
      <w:r w:rsidR="00C73AB1" w:rsidRPr="004D08AD">
        <w:rPr>
          <w:rFonts w:eastAsia="Franklin Gothic Book" w:cs="Times New Roman"/>
          <w:szCs w:val="24"/>
        </w:rPr>
        <w:t xml:space="preserve">generamos cupo por rotación al grado </w:t>
      </w:r>
      <w:r w:rsidR="00800616" w:rsidRPr="004D08AD">
        <w:rPr>
          <w:rFonts w:eastAsia="Franklin Gothic Book" w:cs="Times New Roman"/>
          <w:szCs w:val="24"/>
        </w:rPr>
        <w:t>preprimario</w:t>
      </w:r>
      <w:r w:rsidR="00750CB2" w:rsidRPr="004D08AD">
        <w:rPr>
          <w:rFonts w:eastAsia="Franklin Gothic Book" w:cs="Times New Roman"/>
          <w:szCs w:val="24"/>
        </w:rPr>
        <w:t xml:space="preserve">.    Este número de niños y niñas atendidos representa el </w:t>
      </w:r>
      <w:r w:rsidR="0062169F" w:rsidRPr="004D08AD">
        <w:rPr>
          <w:rFonts w:eastAsia="Franklin Gothic Book" w:cs="Times New Roman"/>
          <w:szCs w:val="24"/>
        </w:rPr>
        <w:t>97.98</w:t>
      </w:r>
      <w:r w:rsidR="00E07D8B" w:rsidRPr="004D08AD">
        <w:rPr>
          <w:rFonts w:eastAsia="Franklin Gothic Book" w:cs="Times New Roman"/>
          <w:szCs w:val="24"/>
        </w:rPr>
        <w:t xml:space="preserve">% </w:t>
      </w:r>
      <w:r w:rsidR="00665903" w:rsidRPr="004D08AD">
        <w:rPr>
          <w:rFonts w:eastAsia="Franklin Gothic Book" w:cs="Times New Roman"/>
          <w:szCs w:val="24"/>
        </w:rPr>
        <w:t>logrado</w:t>
      </w:r>
      <w:r w:rsidR="00A34919" w:rsidRPr="004D08AD">
        <w:rPr>
          <w:rFonts w:eastAsia="Franklin Gothic Book" w:cs="Times New Roman"/>
          <w:szCs w:val="24"/>
        </w:rPr>
        <w:t xml:space="preserve"> del compromiso al 201</w:t>
      </w:r>
      <w:r w:rsidR="0062169F" w:rsidRPr="004D08AD">
        <w:rPr>
          <w:rFonts w:eastAsia="Franklin Gothic Book" w:cs="Times New Roman"/>
          <w:szCs w:val="24"/>
        </w:rPr>
        <w:t>9</w:t>
      </w:r>
      <w:r w:rsidR="00A34919" w:rsidRPr="004D08AD">
        <w:rPr>
          <w:rFonts w:eastAsia="Franklin Gothic Book" w:cs="Times New Roman"/>
          <w:szCs w:val="24"/>
        </w:rPr>
        <w:t xml:space="preserve">. </w:t>
      </w:r>
    </w:p>
    <w:p w14:paraId="5C29919C" w14:textId="77777777" w:rsidR="00665903" w:rsidRPr="004D08AD" w:rsidRDefault="00665903" w:rsidP="00C83D74">
      <w:pPr>
        <w:spacing w:after="0" w:line="480" w:lineRule="auto"/>
        <w:jc w:val="both"/>
        <w:rPr>
          <w:rFonts w:eastAsia="Franklin Gothic Book" w:cs="Times New Roman"/>
          <w:szCs w:val="24"/>
        </w:rPr>
      </w:pPr>
    </w:p>
    <w:p w14:paraId="411B91A4" w14:textId="330B9B33" w:rsidR="00440A5F" w:rsidRPr="004D08AD" w:rsidRDefault="00E07D8B" w:rsidP="00C83D74">
      <w:pPr>
        <w:spacing w:after="0" w:line="480" w:lineRule="auto"/>
        <w:jc w:val="both"/>
        <w:rPr>
          <w:rFonts w:eastAsia="Franklin Gothic Book" w:cs="Times New Roman"/>
          <w:szCs w:val="24"/>
        </w:rPr>
      </w:pPr>
      <w:r w:rsidRPr="004D08AD">
        <w:rPr>
          <w:rFonts w:eastAsia="Franklin Gothic Book" w:cs="Times New Roman"/>
          <w:szCs w:val="24"/>
        </w:rPr>
        <w:lastRenderedPageBreak/>
        <w:t xml:space="preserve"> </w:t>
      </w:r>
      <w:r w:rsidR="00665903" w:rsidRPr="004D08AD">
        <w:rPr>
          <w:rFonts w:eastAsia="Franklin Gothic Book" w:cs="Times New Roman"/>
          <w:szCs w:val="24"/>
        </w:rPr>
        <w:t xml:space="preserve">El segundo </w:t>
      </w:r>
      <w:r w:rsidR="004860AD" w:rsidRPr="004D08AD">
        <w:rPr>
          <w:rFonts w:eastAsia="Franklin Gothic Book" w:cs="Times New Roman"/>
          <w:szCs w:val="24"/>
        </w:rPr>
        <w:t>producto, es</w:t>
      </w:r>
      <w:r w:rsidR="00665903" w:rsidRPr="004D08AD">
        <w:rPr>
          <w:rFonts w:eastAsia="Franklin Gothic Book" w:cs="Times New Roman"/>
          <w:szCs w:val="24"/>
        </w:rPr>
        <w:t xml:space="preserve"> intermedio y está relacionado directamente con la puesta en funcionamiento de los servicios</w:t>
      </w:r>
      <w:r w:rsidR="004860AD" w:rsidRPr="004D08AD">
        <w:rPr>
          <w:rFonts w:eastAsia="Franklin Gothic Book" w:cs="Times New Roman"/>
          <w:szCs w:val="24"/>
        </w:rPr>
        <w:t xml:space="preserve">, ya </w:t>
      </w:r>
      <w:r w:rsidR="00B53262" w:rsidRPr="004D08AD">
        <w:rPr>
          <w:rFonts w:eastAsia="Franklin Gothic Book" w:cs="Times New Roman"/>
          <w:szCs w:val="24"/>
        </w:rPr>
        <w:t>que la</w:t>
      </w:r>
      <w:r w:rsidR="004860AD" w:rsidRPr="004D08AD">
        <w:rPr>
          <w:rFonts w:eastAsia="Franklin Gothic Book" w:cs="Times New Roman"/>
          <w:szCs w:val="24"/>
        </w:rPr>
        <w:t xml:space="preserve"> formación continua de personal que ofrece </w:t>
      </w:r>
      <w:r w:rsidR="00FC04B3" w:rsidRPr="004D08AD">
        <w:rPr>
          <w:rFonts w:eastAsia="Franklin Gothic Book" w:cs="Times New Roman"/>
          <w:szCs w:val="24"/>
        </w:rPr>
        <w:t>la</w:t>
      </w:r>
      <w:r w:rsidR="004860AD" w:rsidRPr="004D08AD">
        <w:rPr>
          <w:rFonts w:eastAsia="Franklin Gothic Book" w:cs="Times New Roman"/>
          <w:szCs w:val="24"/>
        </w:rPr>
        <w:t xml:space="preserve"> atención es la gran apuesta de calidad que pr</w:t>
      </w:r>
      <w:r w:rsidR="00AF7B48" w:rsidRPr="004D08AD">
        <w:rPr>
          <w:rFonts w:eastAsia="Franklin Gothic Book" w:cs="Times New Roman"/>
          <w:szCs w:val="24"/>
        </w:rPr>
        <w:t xml:space="preserve">esenta el modelo.   En ese </w:t>
      </w:r>
      <w:r w:rsidR="00B53262" w:rsidRPr="004D08AD">
        <w:rPr>
          <w:rFonts w:eastAsia="Franklin Gothic Book" w:cs="Times New Roman"/>
          <w:szCs w:val="24"/>
        </w:rPr>
        <w:t>sentido, cada</w:t>
      </w:r>
      <w:r w:rsidR="00AF7B48" w:rsidRPr="004D08AD">
        <w:rPr>
          <w:rFonts w:eastAsia="Franklin Gothic Book" w:cs="Times New Roman"/>
          <w:szCs w:val="24"/>
        </w:rPr>
        <w:t xml:space="preserve"> nuevo servicio de </w:t>
      </w:r>
      <w:r w:rsidR="00A34919" w:rsidRPr="004D08AD">
        <w:rPr>
          <w:rFonts w:eastAsia="Franklin Gothic Book" w:cs="Times New Roman"/>
          <w:szCs w:val="24"/>
        </w:rPr>
        <w:t>atención</w:t>
      </w:r>
      <w:r w:rsidR="00FC04B3" w:rsidRPr="004D08AD">
        <w:rPr>
          <w:rFonts w:eastAsia="Franklin Gothic Book" w:cs="Times New Roman"/>
          <w:szCs w:val="24"/>
        </w:rPr>
        <w:t xml:space="preserve"> cuenta</w:t>
      </w:r>
      <w:r w:rsidR="00EB6F0E" w:rsidRPr="004D08AD">
        <w:rPr>
          <w:rFonts w:eastAsia="Franklin Gothic Book" w:cs="Times New Roman"/>
          <w:szCs w:val="24"/>
        </w:rPr>
        <w:t xml:space="preserve"> con un personal que cumple con el perfil requerido para este tipo de </w:t>
      </w:r>
      <w:r w:rsidR="007C4C93" w:rsidRPr="004D08AD">
        <w:rPr>
          <w:rFonts w:eastAsia="Franklin Gothic Book" w:cs="Times New Roman"/>
          <w:szCs w:val="24"/>
        </w:rPr>
        <w:t>servicio, y</w:t>
      </w:r>
      <w:r w:rsidR="00EB6F0E" w:rsidRPr="004D08AD">
        <w:rPr>
          <w:rFonts w:eastAsia="Franklin Gothic Book" w:cs="Times New Roman"/>
          <w:szCs w:val="24"/>
        </w:rPr>
        <w:t xml:space="preserve"> que es debidamente formado </w:t>
      </w:r>
      <w:r w:rsidR="00B53262" w:rsidRPr="004D08AD">
        <w:rPr>
          <w:rFonts w:eastAsia="Franklin Gothic Book" w:cs="Times New Roman"/>
          <w:szCs w:val="24"/>
        </w:rPr>
        <w:t xml:space="preserve">en el modelo de </w:t>
      </w:r>
      <w:r w:rsidR="007C4C93" w:rsidRPr="004D08AD">
        <w:rPr>
          <w:rFonts w:eastAsia="Franklin Gothic Book" w:cs="Times New Roman"/>
          <w:szCs w:val="24"/>
        </w:rPr>
        <w:t>atención, previo</w:t>
      </w:r>
      <w:r w:rsidR="00B53262" w:rsidRPr="004D08AD">
        <w:rPr>
          <w:rFonts w:eastAsia="Franklin Gothic Book" w:cs="Times New Roman"/>
          <w:szCs w:val="24"/>
        </w:rPr>
        <w:t xml:space="preserve"> a iniciar sus labores. </w:t>
      </w:r>
      <w:r w:rsidR="007C4C93" w:rsidRPr="004D08AD">
        <w:rPr>
          <w:rFonts w:eastAsia="Franklin Gothic Book" w:cs="Times New Roman"/>
          <w:szCs w:val="24"/>
        </w:rPr>
        <w:t xml:space="preserve">Al cierre del </w:t>
      </w:r>
      <w:r w:rsidR="00BE51E8" w:rsidRPr="004D08AD">
        <w:rPr>
          <w:rFonts w:eastAsia="Franklin Gothic Book" w:cs="Times New Roman"/>
          <w:szCs w:val="24"/>
        </w:rPr>
        <w:t>201</w:t>
      </w:r>
      <w:r w:rsidR="0062169F" w:rsidRPr="004D08AD">
        <w:rPr>
          <w:rFonts w:eastAsia="Franklin Gothic Book" w:cs="Times New Roman"/>
          <w:szCs w:val="24"/>
        </w:rPr>
        <w:t>9</w:t>
      </w:r>
      <w:r w:rsidR="00BE51E8" w:rsidRPr="004D08AD">
        <w:rPr>
          <w:rFonts w:eastAsia="Franklin Gothic Book" w:cs="Times New Roman"/>
          <w:szCs w:val="24"/>
        </w:rPr>
        <w:t>, un</w:t>
      </w:r>
      <w:r w:rsidR="007C4C93" w:rsidRPr="004D08AD">
        <w:rPr>
          <w:rFonts w:eastAsia="Franklin Gothic Book" w:cs="Times New Roman"/>
          <w:szCs w:val="24"/>
        </w:rPr>
        <w:t xml:space="preserve"> total de </w:t>
      </w:r>
      <w:r w:rsidR="0062169F" w:rsidRPr="004D08AD">
        <w:rPr>
          <w:rFonts w:eastAsia="Franklin Gothic Book" w:cs="Times New Roman"/>
          <w:szCs w:val="24"/>
        </w:rPr>
        <w:t>13,901</w:t>
      </w:r>
      <w:r w:rsidR="007D06FB" w:rsidRPr="004D08AD">
        <w:rPr>
          <w:rFonts w:eastAsia="Franklin Gothic Book" w:cs="Times New Roman"/>
          <w:szCs w:val="24"/>
        </w:rPr>
        <w:t xml:space="preserve"> personas han recibido la formación en los Programas del INAIPI</w:t>
      </w:r>
      <w:r w:rsidR="00AF05C5" w:rsidRPr="004D08AD">
        <w:rPr>
          <w:rFonts w:eastAsia="Franklin Gothic Book" w:cs="Times New Roman"/>
          <w:szCs w:val="24"/>
        </w:rPr>
        <w:t xml:space="preserve">, desde </w:t>
      </w:r>
      <w:r w:rsidR="00917CC5" w:rsidRPr="004D08AD">
        <w:rPr>
          <w:rFonts w:eastAsia="Franklin Gothic Book" w:cs="Times New Roman"/>
          <w:szCs w:val="24"/>
        </w:rPr>
        <w:t>2015 que se iniciaron los servicios</w:t>
      </w:r>
      <w:r w:rsidR="007D06FB" w:rsidRPr="004D08AD">
        <w:rPr>
          <w:rFonts w:eastAsia="Franklin Gothic Book" w:cs="Times New Roman"/>
          <w:szCs w:val="24"/>
        </w:rPr>
        <w:t xml:space="preserve">.  </w:t>
      </w:r>
      <w:r w:rsidR="004008D0" w:rsidRPr="004D08AD">
        <w:rPr>
          <w:rFonts w:eastAsia="Franklin Gothic Book" w:cs="Times New Roman"/>
          <w:szCs w:val="24"/>
        </w:rPr>
        <w:t>Un punto para resaltar</w:t>
      </w:r>
      <w:r w:rsidR="007C0229" w:rsidRPr="004D08AD">
        <w:rPr>
          <w:rFonts w:eastAsia="Franklin Gothic Book" w:cs="Times New Roman"/>
          <w:szCs w:val="24"/>
        </w:rPr>
        <w:t xml:space="preserve"> es que la institución ha instalado esas capacidades de atención integral en personal que actualmente no labora en los servicios del </w:t>
      </w:r>
      <w:r w:rsidR="00917CC5" w:rsidRPr="004D08AD">
        <w:rPr>
          <w:rFonts w:eastAsia="Franklin Gothic Book" w:cs="Times New Roman"/>
          <w:szCs w:val="24"/>
        </w:rPr>
        <w:t xml:space="preserve">INAIPI, </w:t>
      </w:r>
      <w:r w:rsidR="00661E0B" w:rsidRPr="004D08AD">
        <w:rPr>
          <w:rFonts w:eastAsia="Franklin Gothic Book" w:cs="Times New Roman"/>
          <w:szCs w:val="24"/>
        </w:rPr>
        <w:t xml:space="preserve">por lo que representa </w:t>
      </w:r>
      <w:r w:rsidR="00335D2F" w:rsidRPr="004D08AD">
        <w:rPr>
          <w:rFonts w:eastAsia="Franklin Gothic Book" w:cs="Times New Roman"/>
          <w:szCs w:val="24"/>
        </w:rPr>
        <w:t>un impacto</w:t>
      </w:r>
      <w:r w:rsidR="00902892" w:rsidRPr="004D08AD">
        <w:rPr>
          <w:rFonts w:eastAsia="Franklin Gothic Book" w:cs="Times New Roman"/>
          <w:szCs w:val="24"/>
        </w:rPr>
        <w:t xml:space="preserve"> </w:t>
      </w:r>
      <w:r w:rsidR="004D2B5F" w:rsidRPr="004D08AD">
        <w:rPr>
          <w:rFonts w:eastAsia="Franklin Gothic Book" w:cs="Times New Roman"/>
          <w:szCs w:val="24"/>
        </w:rPr>
        <w:t>m</w:t>
      </w:r>
      <w:r w:rsidR="0032134B" w:rsidRPr="004D08AD">
        <w:rPr>
          <w:rFonts w:eastAsia="Franklin Gothic Book" w:cs="Times New Roman"/>
          <w:szCs w:val="24"/>
        </w:rPr>
        <w:t xml:space="preserve">ayor </w:t>
      </w:r>
      <w:r w:rsidR="0067120B" w:rsidRPr="004D08AD">
        <w:rPr>
          <w:rFonts w:eastAsia="Franklin Gothic Book" w:cs="Times New Roman"/>
          <w:szCs w:val="24"/>
        </w:rPr>
        <w:t>ya que, es un bien</w:t>
      </w:r>
      <w:r w:rsidR="004F7A02" w:rsidRPr="004D08AD">
        <w:rPr>
          <w:rFonts w:eastAsia="Franklin Gothic Book" w:cs="Times New Roman"/>
          <w:szCs w:val="24"/>
        </w:rPr>
        <w:t xml:space="preserve"> intelectual que puede ser replicado</w:t>
      </w:r>
      <w:r w:rsidR="0067120B" w:rsidRPr="004D08AD">
        <w:rPr>
          <w:rFonts w:eastAsia="Franklin Gothic Book" w:cs="Times New Roman"/>
          <w:szCs w:val="24"/>
        </w:rPr>
        <w:t xml:space="preserve"> </w:t>
      </w:r>
      <w:r w:rsidR="00B91F79" w:rsidRPr="004D08AD">
        <w:rPr>
          <w:rFonts w:eastAsia="Franklin Gothic Book" w:cs="Times New Roman"/>
          <w:szCs w:val="24"/>
        </w:rPr>
        <w:t>e incidir</w:t>
      </w:r>
      <w:r w:rsidR="00335D2F" w:rsidRPr="004D08AD">
        <w:rPr>
          <w:rFonts w:eastAsia="Franklin Gothic Book" w:cs="Times New Roman"/>
          <w:szCs w:val="24"/>
        </w:rPr>
        <w:t xml:space="preserve"> en otras instancias de la atención a niños y niñas</w:t>
      </w:r>
      <w:r w:rsidR="0067120B" w:rsidRPr="004D08AD">
        <w:rPr>
          <w:rFonts w:eastAsia="Franklin Gothic Book" w:cs="Times New Roman"/>
          <w:szCs w:val="24"/>
        </w:rPr>
        <w:t>.</w:t>
      </w:r>
    </w:p>
    <w:p w14:paraId="32A42F03" w14:textId="77777777" w:rsidR="0067120B" w:rsidRPr="004D08AD" w:rsidRDefault="0067120B" w:rsidP="00C83D74">
      <w:pPr>
        <w:spacing w:after="0" w:line="480" w:lineRule="auto"/>
        <w:jc w:val="both"/>
        <w:rPr>
          <w:rFonts w:eastAsia="Franklin Gothic Book" w:cs="Times New Roman"/>
          <w:szCs w:val="24"/>
        </w:rPr>
      </w:pPr>
    </w:p>
    <w:p w14:paraId="2AC3CD01" w14:textId="1B82D667" w:rsidR="00440A5F" w:rsidRPr="004D08AD" w:rsidRDefault="00B91F79"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En el tercer </w:t>
      </w:r>
      <w:r w:rsidR="00FF5FB4" w:rsidRPr="004D08AD">
        <w:rPr>
          <w:rFonts w:eastAsia="Times New Roman" w:cs="Times New Roman"/>
          <w:szCs w:val="24"/>
          <w:lang w:eastAsia="es-DO"/>
        </w:rPr>
        <w:t>producto, cerramos</w:t>
      </w:r>
      <w:r w:rsidRPr="004D08AD">
        <w:rPr>
          <w:rFonts w:eastAsia="Times New Roman" w:cs="Times New Roman"/>
          <w:szCs w:val="24"/>
          <w:lang w:eastAsia="es-DO"/>
        </w:rPr>
        <w:t xml:space="preserve"> 201</w:t>
      </w:r>
      <w:r w:rsidR="00B965F7" w:rsidRPr="004D08AD">
        <w:rPr>
          <w:rFonts w:eastAsia="Times New Roman" w:cs="Times New Roman"/>
          <w:szCs w:val="24"/>
          <w:lang w:eastAsia="es-DO"/>
        </w:rPr>
        <w:t>9</w:t>
      </w:r>
      <w:r w:rsidRPr="004D08AD">
        <w:rPr>
          <w:rFonts w:eastAsia="Times New Roman" w:cs="Times New Roman"/>
          <w:szCs w:val="24"/>
          <w:lang w:eastAsia="es-DO"/>
        </w:rPr>
        <w:t xml:space="preserve"> con un total de </w:t>
      </w:r>
      <w:r w:rsidR="00420DD4" w:rsidRPr="004D08AD">
        <w:rPr>
          <w:rFonts w:eastAsia="Times New Roman" w:cs="Times New Roman"/>
          <w:szCs w:val="24"/>
          <w:lang w:eastAsia="es-DO"/>
        </w:rPr>
        <w:t>4</w:t>
      </w:r>
      <w:r w:rsidR="00B965F7" w:rsidRPr="004D08AD">
        <w:rPr>
          <w:rFonts w:eastAsia="Times New Roman" w:cs="Times New Roman"/>
          <w:szCs w:val="24"/>
          <w:lang w:eastAsia="es-DO"/>
        </w:rPr>
        <w:t>18</w:t>
      </w:r>
      <w:r w:rsidR="00FF5FB4" w:rsidRPr="004D08AD">
        <w:rPr>
          <w:rFonts w:eastAsia="Times New Roman" w:cs="Times New Roman"/>
          <w:szCs w:val="24"/>
          <w:lang w:eastAsia="es-DO"/>
        </w:rPr>
        <w:t xml:space="preserve"> Centros de Atención a la Infancia y la Familia-</w:t>
      </w:r>
      <w:r w:rsidR="00817367" w:rsidRPr="004D08AD">
        <w:rPr>
          <w:rFonts w:eastAsia="Times New Roman" w:cs="Times New Roman"/>
          <w:szCs w:val="24"/>
          <w:lang w:eastAsia="es-DO"/>
        </w:rPr>
        <w:t xml:space="preserve">CAFI, </w:t>
      </w:r>
      <w:r w:rsidR="004D08AD" w:rsidRPr="004D08AD">
        <w:rPr>
          <w:rFonts w:eastAsia="Times New Roman" w:cs="Times New Roman"/>
          <w:szCs w:val="24"/>
          <w:lang w:eastAsia="es-DO"/>
        </w:rPr>
        <w:t>de los cuales, 88 CAFI están habilitados en locales que pueden ofrecer las estrategias educativas en sala, que</w:t>
      </w:r>
      <w:r w:rsidR="00FF5FB4" w:rsidRPr="004D08AD">
        <w:rPr>
          <w:rFonts w:eastAsia="Times New Roman" w:cs="Times New Roman"/>
          <w:szCs w:val="24"/>
          <w:lang w:eastAsia="es-DO"/>
        </w:rPr>
        <w:t xml:space="preserve"> representa u</w:t>
      </w:r>
      <w:r w:rsidR="00EC3BFA" w:rsidRPr="004D08AD">
        <w:rPr>
          <w:rFonts w:eastAsia="Times New Roman" w:cs="Times New Roman"/>
          <w:szCs w:val="24"/>
          <w:lang w:eastAsia="es-DO"/>
        </w:rPr>
        <w:t xml:space="preserve">n </w:t>
      </w:r>
      <w:r w:rsidR="004D08AD" w:rsidRPr="004D08AD">
        <w:rPr>
          <w:rFonts w:eastAsia="Times New Roman" w:cs="Times New Roman"/>
          <w:szCs w:val="24"/>
          <w:lang w:eastAsia="es-DO"/>
        </w:rPr>
        <w:t>58.66</w:t>
      </w:r>
      <w:r w:rsidR="001E6EB6" w:rsidRPr="004D08AD">
        <w:rPr>
          <w:rFonts w:eastAsia="Times New Roman" w:cs="Times New Roman"/>
          <w:szCs w:val="24"/>
          <w:lang w:eastAsia="es-DO"/>
        </w:rPr>
        <w:t xml:space="preserve">% de la meta </w:t>
      </w:r>
      <w:r w:rsidR="004D08AD" w:rsidRPr="004D08AD">
        <w:rPr>
          <w:rFonts w:eastAsia="Times New Roman" w:cs="Times New Roman"/>
          <w:szCs w:val="24"/>
          <w:lang w:eastAsia="es-DO"/>
        </w:rPr>
        <w:t>2019</w:t>
      </w:r>
      <w:r w:rsidR="001E6EB6" w:rsidRPr="004D08AD">
        <w:rPr>
          <w:rFonts w:eastAsia="Times New Roman" w:cs="Times New Roman"/>
          <w:szCs w:val="24"/>
          <w:lang w:eastAsia="es-DO"/>
        </w:rPr>
        <w:t xml:space="preserve">.  Este porcentaje </w:t>
      </w:r>
      <w:r w:rsidR="00817367" w:rsidRPr="004D08AD">
        <w:rPr>
          <w:rFonts w:eastAsia="Times New Roman" w:cs="Times New Roman"/>
          <w:szCs w:val="24"/>
          <w:lang w:eastAsia="es-DO"/>
        </w:rPr>
        <w:t xml:space="preserve">es un logro importante en esta nueva modalidad de servicio en el </w:t>
      </w:r>
      <w:r w:rsidR="00DE3922" w:rsidRPr="004D08AD">
        <w:rPr>
          <w:rFonts w:eastAsia="Times New Roman" w:cs="Times New Roman"/>
          <w:szCs w:val="24"/>
          <w:lang w:eastAsia="es-DO"/>
        </w:rPr>
        <w:t>país, y</w:t>
      </w:r>
      <w:r w:rsidR="00817367" w:rsidRPr="004D08AD">
        <w:rPr>
          <w:rFonts w:eastAsia="Times New Roman" w:cs="Times New Roman"/>
          <w:szCs w:val="24"/>
          <w:lang w:eastAsia="es-DO"/>
        </w:rPr>
        <w:t xml:space="preserve"> </w:t>
      </w:r>
      <w:r w:rsidR="005404E8" w:rsidRPr="004D08AD">
        <w:rPr>
          <w:rFonts w:eastAsia="Times New Roman" w:cs="Times New Roman"/>
          <w:szCs w:val="24"/>
          <w:lang w:eastAsia="es-DO"/>
        </w:rPr>
        <w:t xml:space="preserve">constituye un </w:t>
      </w:r>
      <w:r w:rsidR="00710F5F" w:rsidRPr="004D08AD">
        <w:rPr>
          <w:rFonts w:eastAsia="Times New Roman" w:cs="Times New Roman"/>
          <w:szCs w:val="24"/>
          <w:lang w:eastAsia="es-DO"/>
        </w:rPr>
        <w:t>avance</w:t>
      </w:r>
      <w:r w:rsidR="005404E8" w:rsidRPr="004D08AD">
        <w:rPr>
          <w:rFonts w:eastAsia="Times New Roman" w:cs="Times New Roman"/>
          <w:szCs w:val="24"/>
          <w:lang w:eastAsia="es-DO"/>
        </w:rPr>
        <w:t xml:space="preserve"> para lograr una atención integral en niños y niñas en su entorno familiar y comunitario.  </w:t>
      </w:r>
      <w:r w:rsidR="00710F5F" w:rsidRPr="004D08AD">
        <w:rPr>
          <w:rFonts w:eastAsia="Times New Roman" w:cs="Times New Roman"/>
          <w:szCs w:val="24"/>
          <w:lang w:eastAsia="es-DO"/>
        </w:rPr>
        <w:t xml:space="preserve"> Una de las barreras</w:t>
      </w:r>
      <w:r w:rsidR="00F440CD" w:rsidRPr="004D08AD">
        <w:rPr>
          <w:rFonts w:eastAsia="Times New Roman" w:cs="Times New Roman"/>
          <w:szCs w:val="24"/>
          <w:lang w:eastAsia="es-DO"/>
        </w:rPr>
        <w:t xml:space="preserve"> a superar</w:t>
      </w:r>
      <w:r w:rsidR="00710F5F" w:rsidRPr="004D08AD">
        <w:rPr>
          <w:rFonts w:eastAsia="Times New Roman" w:cs="Times New Roman"/>
          <w:szCs w:val="24"/>
          <w:lang w:eastAsia="es-DO"/>
        </w:rPr>
        <w:t xml:space="preserve"> para concretizar </w:t>
      </w:r>
      <w:r w:rsidR="00F440CD" w:rsidRPr="004D08AD">
        <w:rPr>
          <w:rFonts w:eastAsia="Times New Roman" w:cs="Times New Roman"/>
          <w:szCs w:val="24"/>
          <w:lang w:eastAsia="es-DO"/>
        </w:rPr>
        <w:t xml:space="preserve">alcanzar el producto en su </w:t>
      </w:r>
      <w:r w:rsidR="00DE3922" w:rsidRPr="004D08AD">
        <w:rPr>
          <w:rFonts w:eastAsia="Times New Roman" w:cs="Times New Roman"/>
          <w:szCs w:val="24"/>
          <w:lang w:eastAsia="es-DO"/>
        </w:rPr>
        <w:t>totalidad, es</w:t>
      </w:r>
      <w:r w:rsidR="00F440CD" w:rsidRPr="004D08AD">
        <w:rPr>
          <w:rFonts w:eastAsia="Times New Roman" w:cs="Times New Roman"/>
          <w:szCs w:val="24"/>
          <w:lang w:eastAsia="es-DO"/>
        </w:rPr>
        <w:t xml:space="preserve"> la captación y habilitación de locales que sean seguros para rec</w:t>
      </w:r>
      <w:r w:rsidR="00DE3922" w:rsidRPr="004D08AD">
        <w:rPr>
          <w:rFonts w:eastAsia="Times New Roman" w:cs="Times New Roman"/>
          <w:szCs w:val="24"/>
          <w:lang w:eastAsia="es-DO"/>
        </w:rPr>
        <w:t>ibir a los niños y las niñas.  Pues a diferencia de los Centros de Atención Integral a la Primera Infancia-</w:t>
      </w:r>
      <w:r w:rsidR="004D1ADD" w:rsidRPr="004D08AD">
        <w:rPr>
          <w:rFonts w:eastAsia="Times New Roman" w:cs="Times New Roman"/>
          <w:szCs w:val="24"/>
          <w:lang w:eastAsia="es-DO"/>
        </w:rPr>
        <w:t>CAIPI, los</w:t>
      </w:r>
      <w:r w:rsidR="00DE3922" w:rsidRPr="004D08AD">
        <w:rPr>
          <w:rFonts w:eastAsia="Times New Roman" w:cs="Times New Roman"/>
          <w:szCs w:val="24"/>
          <w:lang w:eastAsia="es-DO"/>
        </w:rPr>
        <w:t xml:space="preserve"> CAFI funcionan en locales alquilados o cedidos por la </w:t>
      </w:r>
      <w:r w:rsidR="00BD4109" w:rsidRPr="004D08AD">
        <w:rPr>
          <w:rFonts w:eastAsia="Times New Roman" w:cs="Times New Roman"/>
          <w:szCs w:val="24"/>
          <w:lang w:eastAsia="es-DO"/>
        </w:rPr>
        <w:t>comunidad, y</w:t>
      </w:r>
      <w:r w:rsidR="00DE3922" w:rsidRPr="004D08AD">
        <w:rPr>
          <w:rFonts w:eastAsia="Times New Roman" w:cs="Times New Roman"/>
          <w:szCs w:val="24"/>
          <w:lang w:eastAsia="es-DO"/>
        </w:rPr>
        <w:t xml:space="preserve"> representa </w:t>
      </w:r>
      <w:r w:rsidR="00BD4109" w:rsidRPr="004D08AD">
        <w:rPr>
          <w:rFonts w:eastAsia="Times New Roman" w:cs="Times New Roman"/>
          <w:szCs w:val="24"/>
          <w:lang w:eastAsia="es-DO"/>
        </w:rPr>
        <w:t>una inversión</w:t>
      </w:r>
      <w:r w:rsidR="00DE3922" w:rsidRPr="004D08AD">
        <w:rPr>
          <w:rFonts w:eastAsia="Times New Roman" w:cs="Times New Roman"/>
          <w:szCs w:val="24"/>
          <w:lang w:eastAsia="es-DO"/>
        </w:rPr>
        <w:t xml:space="preserve"> en remozamiento y habilitació</w:t>
      </w:r>
      <w:r w:rsidR="006123A4" w:rsidRPr="004D08AD">
        <w:rPr>
          <w:rFonts w:eastAsia="Times New Roman" w:cs="Times New Roman"/>
          <w:szCs w:val="24"/>
          <w:lang w:eastAsia="es-DO"/>
        </w:rPr>
        <w:t xml:space="preserve">n.  </w:t>
      </w:r>
    </w:p>
    <w:p w14:paraId="719AB4CB" w14:textId="61B7B622" w:rsidR="00440A5F" w:rsidRPr="004D08AD" w:rsidRDefault="00440A5F" w:rsidP="00C83D74">
      <w:pPr>
        <w:spacing w:after="0" w:line="480" w:lineRule="auto"/>
        <w:ind w:left="1416" w:firstLine="708"/>
        <w:jc w:val="both"/>
        <w:rPr>
          <w:rFonts w:eastAsia="Times New Roman" w:cs="Times New Roman"/>
          <w:lang w:eastAsia="es-DO"/>
        </w:rPr>
      </w:pPr>
    </w:p>
    <w:p w14:paraId="133061C8" w14:textId="5C302962" w:rsidR="006D4C09" w:rsidRPr="004D08AD" w:rsidRDefault="006D4C09" w:rsidP="00C83D74">
      <w:pPr>
        <w:spacing w:after="0" w:line="480" w:lineRule="auto"/>
        <w:jc w:val="both"/>
        <w:rPr>
          <w:rFonts w:eastAsia="Times New Roman" w:cs="Times New Roman"/>
          <w:lang w:eastAsia="es-DO"/>
        </w:rPr>
      </w:pPr>
    </w:p>
    <w:p w14:paraId="64F2EDC1" w14:textId="7895CEAD" w:rsidR="000164CC" w:rsidRPr="004D08AD" w:rsidRDefault="000164CC" w:rsidP="00C83D74">
      <w:pPr>
        <w:pStyle w:val="Ttulo4"/>
        <w:spacing w:line="480" w:lineRule="auto"/>
        <w:rPr>
          <w:rFonts w:eastAsia="Times New Roman" w:cs="Times New Roman"/>
          <w:lang w:eastAsia="es-DO"/>
        </w:rPr>
      </w:pPr>
      <w:r w:rsidRPr="004D08AD">
        <w:rPr>
          <w:rFonts w:eastAsia="Times New Roman" w:cs="Times New Roman"/>
          <w:lang w:eastAsia="es-DO"/>
        </w:rPr>
        <w:lastRenderedPageBreak/>
        <w:t>ii. Sistema de Monitoreo y Medición de la Gestión Pública (SMMGP)</w:t>
      </w:r>
    </w:p>
    <w:p w14:paraId="705AC2E0" w14:textId="77777777" w:rsidR="000164CC" w:rsidRPr="004D08AD" w:rsidRDefault="000164CC" w:rsidP="00C83D74">
      <w:pPr>
        <w:spacing w:after="0" w:line="480" w:lineRule="auto"/>
        <w:ind w:left="1416" w:firstLine="708"/>
        <w:jc w:val="both"/>
        <w:rPr>
          <w:rFonts w:eastAsia="Times New Roman" w:cs="Times New Roman"/>
          <w:lang w:eastAsia="es-DO"/>
        </w:rPr>
      </w:pPr>
    </w:p>
    <w:p w14:paraId="1A56DB3A" w14:textId="15342EF8" w:rsidR="009B2659" w:rsidRPr="004D08AD" w:rsidRDefault="005E2880"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Los avances en los </w:t>
      </w:r>
      <w:r w:rsidR="00C8792E" w:rsidRPr="004D08AD">
        <w:rPr>
          <w:rFonts w:eastAsia="Times New Roman" w:cs="Times New Roman"/>
          <w:szCs w:val="24"/>
          <w:lang w:eastAsia="es-DO"/>
        </w:rPr>
        <w:t>diferentes</w:t>
      </w:r>
      <w:r w:rsidRPr="004D08AD">
        <w:rPr>
          <w:rFonts w:eastAsia="Times New Roman" w:cs="Times New Roman"/>
          <w:szCs w:val="24"/>
          <w:lang w:eastAsia="es-DO"/>
        </w:rPr>
        <w:t xml:space="preserve"> indicadores de la gestión </w:t>
      </w:r>
      <w:r w:rsidR="00FB0EF7" w:rsidRPr="004D08AD">
        <w:rPr>
          <w:rFonts w:eastAsia="Times New Roman" w:cs="Times New Roman"/>
          <w:szCs w:val="24"/>
          <w:lang w:eastAsia="es-DO"/>
        </w:rPr>
        <w:t>pública</w:t>
      </w:r>
      <w:r w:rsidRPr="004D08AD">
        <w:rPr>
          <w:rFonts w:eastAsia="Times New Roman" w:cs="Times New Roman"/>
          <w:szCs w:val="24"/>
          <w:lang w:eastAsia="es-DO"/>
        </w:rPr>
        <w:t xml:space="preserve"> se pueden evidenciar en este </w:t>
      </w:r>
      <w:r w:rsidR="00C8792E" w:rsidRPr="004D08AD">
        <w:rPr>
          <w:rFonts w:eastAsia="Times New Roman" w:cs="Times New Roman"/>
          <w:szCs w:val="24"/>
          <w:lang w:eastAsia="es-DO"/>
        </w:rPr>
        <w:t>sistema que refleja cuanto se ha desarrollado el INAIPI a nivel de Control Interno, uso de las TICs y el Gobierno Electrónico</w:t>
      </w:r>
      <w:r w:rsidR="00E04F06" w:rsidRPr="004D08AD">
        <w:rPr>
          <w:rFonts w:eastAsia="Times New Roman" w:cs="Times New Roman"/>
          <w:szCs w:val="24"/>
          <w:lang w:eastAsia="es-DO"/>
        </w:rPr>
        <w:t xml:space="preserve">, la gestión de presupuesto y compras, </w:t>
      </w:r>
      <w:r w:rsidR="00C8792E" w:rsidRPr="004D08AD">
        <w:rPr>
          <w:rFonts w:eastAsia="Times New Roman" w:cs="Times New Roman"/>
          <w:szCs w:val="24"/>
          <w:lang w:eastAsia="es-DO"/>
        </w:rPr>
        <w:t>la Administración Pública y la transparencia.</w:t>
      </w:r>
    </w:p>
    <w:p w14:paraId="6978687A" w14:textId="4B4D0BBA" w:rsidR="00C8792E" w:rsidRPr="004D08AD" w:rsidRDefault="00C8792E" w:rsidP="00C83D74">
      <w:pPr>
        <w:spacing w:after="0" w:line="480" w:lineRule="auto"/>
        <w:jc w:val="both"/>
        <w:rPr>
          <w:rFonts w:eastAsia="Times New Roman" w:cs="Times New Roman"/>
          <w:szCs w:val="24"/>
          <w:lang w:eastAsia="es-DO"/>
        </w:rPr>
      </w:pPr>
    </w:p>
    <w:p w14:paraId="65C7BEA0" w14:textId="3B0E512D" w:rsidR="00C8792E" w:rsidRPr="004D08AD" w:rsidRDefault="00C8792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Para los fines, la Máxima Autoridad Ejecutiva ha socializado lineamientos claros sobre el compromiso de la institución, con cada uno de los indicadores, cursando así todas las acciones de la institución hacia una gestión eficiente, efectiva y transparente.</w:t>
      </w:r>
    </w:p>
    <w:p w14:paraId="66D33D9A" w14:textId="77777777" w:rsidR="00C8792E" w:rsidRPr="004D08AD" w:rsidRDefault="00C8792E" w:rsidP="00C83D74">
      <w:pPr>
        <w:spacing w:after="0" w:line="480" w:lineRule="auto"/>
        <w:jc w:val="both"/>
        <w:rPr>
          <w:rFonts w:eastAsia="Times New Roman" w:cs="Times New Roman"/>
          <w:szCs w:val="24"/>
          <w:lang w:eastAsia="es-DO"/>
        </w:rPr>
      </w:pPr>
    </w:p>
    <w:p w14:paraId="1FF7A241" w14:textId="61169E78" w:rsidR="00C8792E" w:rsidRPr="004D08AD" w:rsidRDefault="00C8792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Un aspecto que destacar es el seguimiento continuo a cada indicador y la detección oportuna de factores limitantes.  En </w:t>
      </w:r>
      <w:r w:rsidR="00FB0EF7" w:rsidRPr="004D08AD">
        <w:rPr>
          <w:rFonts w:eastAsia="Times New Roman" w:cs="Times New Roman"/>
          <w:szCs w:val="24"/>
          <w:lang w:eastAsia="es-DO"/>
        </w:rPr>
        <w:t>suma, el</w:t>
      </w:r>
      <w:r w:rsidRPr="004D08AD">
        <w:rPr>
          <w:rFonts w:eastAsia="Times New Roman" w:cs="Times New Roman"/>
          <w:szCs w:val="24"/>
          <w:lang w:eastAsia="es-DO"/>
        </w:rPr>
        <w:t xml:space="preserve"> INAIPI tiene una puntuación ponderada de </w:t>
      </w:r>
      <w:r w:rsidR="00E04F06" w:rsidRPr="004D08AD">
        <w:rPr>
          <w:rFonts w:eastAsia="Times New Roman" w:cs="Times New Roman"/>
          <w:szCs w:val="24"/>
          <w:lang w:eastAsia="es-DO"/>
        </w:rPr>
        <w:t>más de un</w:t>
      </w:r>
      <w:r w:rsidRPr="004D08AD">
        <w:rPr>
          <w:rFonts w:eastAsia="Times New Roman" w:cs="Times New Roman"/>
          <w:szCs w:val="24"/>
          <w:lang w:eastAsia="es-DO"/>
        </w:rPr>
        <w:t xml:space="preserve"> </w:t>
      </w:r>
      <w:r w:rsidR="00E04F06" w:rsidRPr="004D08AD">
        <w:rPr>
          <w:rFonts w:eastAsia="Times New Roman" w:cs="Times New Roman"/>
          <w:szCs w:val="24"/>
          <w:lang w:eastAsia="es-DO"/>
        </w:rPr>
        <w:t>9</w:t>
      </w:r>
      <w:r w:rsidRPr="004D08AD">
        <w:rPr>
          <w:rFonts w:eastAsia="Times New Roman" w:cs="Times New Roman"/>
          <w:szCs w:val="24"/>
          <w:lang w:eastAsia="es-DO"/>
        </w:rPr>
        <w:t xml:space="preserve">0% y expresa </w:t>
      </w:r>
      <w:r w:rsidR="00E37C17" w:rsidRPr="004D08AD">
        <w:rPr>
          <w:rFonts w:eastAsia="Times New Roman" w:cs="Times New Roman"/>
          <w:szCs w:val="24"/>
          <w:lang w:eastAsia="es-DO"/>
        </w:rPr>
        <w:t>una institución comprometida con la ciudadanía a la que sirve.</w:t>
      </w:r>
    </w:p>
    <w:p w14:paraId="42A064B2" w14:textId="0970C10C" w:rsidR="550CF901" w:rsidRPr="004D08AD" w:rsidRDefault="550CF901" w:rsidP="00C83D74">
      <w:pPr>
        <w:spacing w:after="0" w:line="480" w:lineRule="auto"/>
        <w:ind w:left="1416" w:firstLine="708"/>
        <w:jc w:val="both"/>
        <w:rPr>
          <w:rFonts w:eastAsia="Times New Roman" w:cs="Times New Roman"/>
          <w:lang w:eastAsia="es-DO"/>
        </w:rPr>
      </w:pPr>
    </w:p>
    <w:p w14:paraId="03D461C7" w14:textId="0F39D9B1" w:rsidR="00F044BA" w:rsidRPr="004D08AD" w:rsidRDefault="550CF901" w:rsidP="00C83D74">
      <w:pPr>
        <w:pStyle w:val="Ttulo4"/>
        <w:spacing w:line="480" w:lineRule="auto"/>
        <w:rPr>
          <w:rFonts w:eastAsia="Times New Roman" w:cs="Times New Roman"/>
          <w:lang w:eastAsia="es-DO"/>
        </w:rPr>
      </w:pPr>
      <w:r w:rsidRPr="004D08AD">
        <w:rPr>
          <w:rFonts w:eastAsia="Times New Roman" w:cs="Times New Roman"/>
          <w:lang w:eastAsia="es-DO"/>
        </w:rPr>
        <w:t>iii. Sistema de Monitoreo de la Administración Pública (SISMAP)</w:t>
      </w:r>
    </w:p>
    <w:p w14:paraId="396106FC" w14:textId="5A55C76A" w:rsidR="00A57079" w:rsidRPr="004D08AD" w:rsidRDefault="00A57079" w:rsidP="00C83D74">
      <w:pPr>
        <w:spacing w:after="0" w:line="480" w:lineRule="auto"/>
        <w:jc w:val="both"/>
        <w:rPr>
          <w:rFonts w:eastAsia="Times New Roman" w:cs="Times New Roman"/>
          <w:b/>
          <w:lang w:eastAsia="es-DO"/>
        </w:rPr>
      </w:pPr>
    </w:p>
    <w:p w14:paraId="6FE522D1" w14:textId="77777777" w:rsidR="003701B4" w:rsidRPr="004D08AD" w:rsidRDefault="00947DEB"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El INAIPI en la medición de sus niveles de desarrollo de la función pública, en términos de eficacia y calidad de los servicios, a través una serie de indicadores vinculados, fundamentalmente al cumplimiento de la Ley 41-08 y otras normativas </w:t>
      </w:r>
      <w:r w:rsidR="00F01C3B" w:rsidRPr="004D08AD">
        <w:rPr>
          <w:rFonts w:eastAsia="Times New Roman" w:cs="Times New Roman"/>
          <w:szCs w:val="24"/>
          <w:lang w:eastAsia="es-DO"/>
        </w:rPr>
        <w:t>complementarias, ha</w:t>
      </w:r>
      <w:r w:rsidRPr="004D08AD">
        <w:rPr>
          <w:rFonts w:eastAsia="Times New Roman" w:cs="Times New Roman"/>
          <w:szCs w:val="24"/>
          <w:lang w:eastAsia="es-DO"/>
        </w:rPr>
        <w:t xml:space="preserve"> logrado avanzar </w:t>
      </w:r>
      <w:r w:rsidR="00F01C3B" w:rsidRPr="004D08AD">
        <w:rPr>
          <w:rFonts w:eastAsia="Times New Roman" w:cs="Times New Roman"/>
          <w:szCs w:val="24"/>
          <w:lang w:eastAsia="es-DO"/>
        </w:rPr>
        <w:t xml:space="preserve">100% en el indicador de </w:t>
      </w:r>
      <w:r w:rsidR="00647461" w:rsidRPr="004D08AD">
        <w:rPr>
          <w:rFonts w:eastAsia="Times New Roman" w:cs="Times New Roman"/>
          <w:szCs w:val="24"/>
          <w:lang w:eastAsia="es-DO"/>
        </w:rPr>
        <w:t>Planificación de los Recursos Humanos</w:t>
      </w:r>
      <w:r w:rsidR="00F01C3B" w:rsidRPr="004D08AD">
        <w:rPr>
          <w:rFonts w:eastAsia="Times New Roman" w:cs="Times New Roman"/>
          <w:szCs w:val="24"/>
          <w:lang w:eastAsia="es-DO"/>
        </w:rPr>
        <w:t xml:space="preserve">, </w:t>
      </w:r>
      <w:r w:rsidR="00647461" w:rsidRPr="004D08AD">
        <w:rPr>
          <w:rFonts w:eastAsia="Times New Roman" w:cs="Times New Roman"/>
          <w:szCs w:val="24"/>
          <w:lang w:eastAsia="es-DO"/>
        </w:rPr>
        <w:t xml:space="preserve">ya que el contar con metas de aumento de cobertura,  nos permite asociar las necesidades reales de talento humano a contratar para que la </w:t>
      </w:r>
      <w:r w:rsidR="00647461" w:rsidRPr="004D08AD">
        <w:rPr>
          <w:rFonts w:eastAsia="Times New Roman" w:cs="Times New Roman"/>
          <w:szCs w:val="24"/>
          <w:lang w:eastAsia="es-DO"/>
        </w:rPr>
        <w:lastRenderedPageBreak/>
        <w:t>atención a niños, niñas y familias</w:t>
      </w:r>
      <w:r w:rsidR="00F01C3B" w:rsidRPr="004D08AD">
        <w:rPr>
          <w:rFonts w:eastAsia="Times New Roman" w:cs="Times New Roman"/>
          <w:szCs w:val="24"/>
          <w:lang w:eastAsia="es-DO"/>
        </w:rPr>
        <w:t xml:space="preserve">, que muestra el compromiso asumido por la actual gestión institucional.    </w:t>
      </w:r>
    </w:p>
    <w:p w14:paraId="71D7BA0B" w14:textId="2A645DF6" w:rsidR="003701B4" w:rsidRPr="004D08AD" w:rsidRDefault="003701B4" w:rsidP="00C83D74">
      <w:pPr>
        <w:spacing w:after="0" w:line="480" w:lineRule="auto"/>
        <w:jc w:val="both"/>
        <w:rPr>
          <w:rFonts w:eastAsia="Times New Roman" w:cs="Times New Roman"/>
          <w:szCs w:val="24"/>
          <w:lang w:eastAsia="es-DO"/>
        </w:rPr>
      </w:pPr>
    </w:p>
    <w:p w14:paraId="5649B98E" w14:textId="77777777" w:rsidR="0006581E" w:rsidRPr="004D08AD" w:rsidRDefault="0006581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La Dirección de Recursos Humanos del INAIPI, en este año 2019, ha enfocado el Fortalecimiento Institucional. Muestra de esto es la creación de las documentaciones que avalan las políticas y los procedimientos que ordenan todo el servicio al talento humano, amparados en la Ley No. 41-08 de la Administración Pública, fortaleciendo los canales de información, que se traducen en el bienestar y productividad de todo el personal. </w:t>
      </w:r>
    </w:p>
    <w:p w14:paraId="65606004" w14:textId="77777777" w:rsidR="0006581E" w:rsidRPr="004D08AD" w:rsidRDefault="0006581E" w:rsidP="00C83D74">
      <w:pPr>
        <w:spacing w:after="0" w:line="480" w:lineRule="auto"/>
        <w:jc w:val="both"/>
        <w:rPr>
          <w:rFonts w:eastAsia="Times New Roman" w:cs="Times New Roman"/>
          <w:szCs w:val="24"/>
          <w:lang w:eastAsia="es-DO"/>
        </w:rPr>
      </w:pPr>
    </w:p>
    <w:p w14:paraId="3D5054B7" w14:textId="7CB968C5" w:rsidR="0006581E" w:rsidRPr="004D08AD" w:rsidRDefault="0006581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Como cada año, se dedicó atención en reforzar la captación y selección del talento humano que ingresa a la institución, estableciendo los controles oportunos en el sistema de personal, generando un acompañamiento constante, que permite contribuir en el desarrollo de capacitaciones, dando como resultado el establecimiento de un paquete de compensación digno para cada uno de los colaboradores que conforman el INAIPI. </w:t>
      </w:r>
    </w:p>
    <w:p w14:paraId="4DCED376" w14:textId="77777777" w:rsidR="0006581E" w:rsidRPr="004D08AD" w:rsidRDefault="0006581E" w:rsidP="00C83D74">
      <w:pPr>
        <w:spacing w:after="0" w:line="480" w:lineRule="auto"/>
        <w:jc w:val="both"/>
        <w:rPr>
          <w:rFonts w:eastAsia="Times New Roman" w:cs="Times New Roman"/>
          <w:szCs w:val="24"/>
          <w:lang w:eastAsia="es-DO"/>
        </w:rPr>
      </w:pPr>
    </w:p>
    <w:p w14:paraId="12932DB0" w14:textId="18216182" w:rsidR="0006581E" w:rsidRPr="004D08AD" w:rsidRDefault="0006581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A continuación, se informan los logros 2019 en relación con los indicadores básicos de organización y gestión, referentes al Sistema de Monitoreo de la Administración Pública (SISMAP), resaltando el importante incremento que se ha tenido en este año, como fruto del ordenamiento documental presentado. </w:t>
      </w:r>
    </w:p>
    <w:p w14:paraId="334C67EB" w14:textId="77777777" w:rsidR="0006581E" w:rsidRPr="004D08AD" w:rsidRDefault="0006581E" w:rsidP="00C83D74">
      <w:pPr>
        <w:spacing w:after="0" w:line="480" w:lineRule="auto"/>
        <w:jc w:val="both"/>
        <w:rPr>
          <w:rFonts w:eastAsia="Times New Roman" w:cs="Times New Roman"/>
          <w:szCs w:val="24"/>
          <w:lang w:eastAsia="es-DO"/>
        </w:rPr>
      </w:pPr>
    </w:p>
    <w:p w14:paraId="153B77F1" w14:textId="1FCC3B79" w:rsidR="0006581E" w:rsidRPr="004D08AD" w:rsidRDefault="0006581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En el primer indicador, referente al autodiagnóstico CAF (100%), INAIPI obtuvo la máxima puntuación, gracias a que todas las áreas realizaron el proceso de autoanálisis de las fortalezas y debilidades internas, en relación con la calidad. Este autodiagnóstico ha sido insumo para elaborar </w:t>
      </w:r>
      <w:r w:rsidRPr="004D08AD">
        <w:rPr>
          <w:rFonts w:eastAsia="Times New Roman" w:cs="Times New Roman"/>
          <w:szCs w:val="24"/>
          <w:lang w:eastAsia="es-DO"/>
        </w:rPr>
        <w:lastRenderedPageBreak/>
        <w:t xml:space="preserve">el Plan de Mejoras, que busca la calidad y la excelencia en el servicio que se brinda, desde cada área organizativa. </w:t>
      </w:r>
    </w:p>
    <w:p w14:paraId="25751CAA" w14:textId="77777777" w:rsidR="0006581E" w:rsidRPr="004D08AD" w:rsidRDefault="0006581E" w:rsidP="00C83D74">
      <w:pPr>
        <w:spacing w:after="0" w:line="480" w:lineRule="auto"/>
        <w:jc w:val="both"/>
        <w:rPr>
          <w:rFonts w:eastAsia="Times New Roman" w:cs="Times New Roman"/>
          <w:szCs w:val="24"/>
          <w:lang w:eastAsia="es-DO"/>
        </w:rPr>
      </w:pPr>
    </w:p>
    <w:p w14:paraId="18D95D82" w14:textId="6BF3813B" w:rsidR="0006581E" w:rsidRPr="004D08AD" w:rsidRDefault="0006581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En el indicador de la estandarización de procesos (70%), este año se concretó la aprobación del mapa de procesos. Este documento permite a lo interno, y a la ciudadanía en general, una clara visión de objetivo institucional en relación con los niños, niñas y familias, y cuáles procesos realizamos para lograrlo. Al contar con el mapa de proceso, el INAIPI compromete toda su estructura organizativa en lograr niños y niñas con desarrollo infantil óptimo. </w:t>
      </w:r>
    </w:p>
    <w:p w14:paraId="77B1B070" w14:textId="77777777" w:rsidR="006C7759" w:rsidRPr="004D08AD" w:rsidRDefault="006C7759" w:rsidP="00C83D74">
      <w:pPr>
        <w:spacing w:after="0" w:line="480" w:lineRule="auto"/>
        <w:jc w:val="both"/>
        <w:rPr>
          <w:rFonts w:eastAsia="Times New Roman" w:cs="Times New Roman"/>
          <w:szCs w:val="24"/>
          <w:lang w:eastAsia="es-DO"/>
        </w:rPr>
      </w:pPr>
    </w:p>
    <w:p w14:paraId="29B214D2" w14:textId="77777777" w:rsidR="006C7759" w:rsidRPr="004D08AD" w:rsidRDefault="006C7759"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En relación al Proceso de Calidad en la Gestión, en este año se establecieron significativos logros en el INAIPI; uno de ellos es la  elaboración de su Carta Compromiso al Ciudadano (100%), aprobada mediante Resolución 202-2019, con el objetivo de informar al cliente/ciudadano sobre los servicios que gestiona, el cómo acceder y obtener esos servicios, así como los compromisos de calidad establecidos para su prestación; en cumplimiento de las atribuciones conferidas por la Ley 41-08 de Función Pública y el Decreto 2011-10 (del Modelo CAF).</w:t>
      </w:r>
    </w:p>
    <w:p w14:paraId="65E4FD18" w14:textId="77777777" w:rsidR="0006581E" w:rsidRPr="004D08AD" w:rsidRDefault="0006581E" w:rsidP="00C83D74">
      <w:pPr>
        <w:spacing w:after="0" w:line="480" w:lineRule="auto"/>
        <w:jc w:val="both"/>
        <w:rPr>
          <w:rFonts w:eastAsia="Times New Roman" w:cs="Times New Roman"/>
          <w:szCs w:val="24"/>
          <w:lang w:eastAsia="es-DO"/>
        </w:rPr>
      </w:pPr>
    </w:p>
    <w:p w14:paraId="67757D0F" w14:textId="2C173E94" w:rsidR="00A86D6D" w:rsidRPr="004D08AD" w:rsidRDefault="0006581E"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Adicional, la transparencia en las informaciones de servicios y funcionarios, (100%), el INAIPI logró formalizar su compromiso con la ciudadanía y presentar el personal directivo con las competencias que poseen en los cargos que desempeñan.</w:t>
      </w:r>
    </w:p>
    <w:p w14:paraId="3899D17B" w14:textId="00063707" w:rsidR="00AA76E8" w:rsidRPr="004D08AD" w:rsidRDefault="00AA76E8" w:rsidP="00C83D74">
      <w:pPr>
        <w:spacing w:after="0" w:line="480" w:lineRule="auto"/>
        <w:jc w:val="both"/>
        <w:rPr>
          <w:rFonts w:eastAsia="Times New Roman" w:cs="Times New Roman"/>
          <w:szCs w:val="24"/>
          <w:lang w:eastAsia="es-DO"/>
        </w:rPr>
      </w:pPr>
    </w:p>
    <w:p w14:paraId="543FBC86" w14:textId="3EFD4208" w:rsidR="00A86D6D" w:rsidRPr="004D08AD" w:rsidRDefault="008B310D"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Este proceso de diseño, que ha sido riguroso en cada una de sus fases, ha logrado un promedio general de indicadores del SISMAP en un </w:t>
      </w:r>
      <w:r w:rsidR="000E36CE" w:rsidRPr="004D08AD">
        <w:rPr>
          <w:rFonts w:eastAsia="Times New Roman" w:cs="Times New Roman"/>
          <w:szCs w:val="24"/>
          <w:lang w:eastAsia="es-DO"/>
        </w:rPr>
        <w:t>80.40</w:t>
      </w:r>
      <w:r w:rsidR="00A86D6D" w:rsidRPr="004D08AD">
        <w:rPr>
          <w:rFonts w:eastAsia="Times New Roman" w:cs="Times New Roman"/>
          <w:szCs w:val="24"/>
          <w:lang w:eastAsia="es-DO"/>
        </w:rPr>
        <w:t>%, que muestra un avance de un 1</w:t>
      </w:r>
      <w:r w:rsidR="000E36CE" w:rsidRPr="004D08AD">
        <w:rPr>
          <w:rFonts w:eastAsia="Times New Roman" w:cs="Times New Roman"/>
          <w:szCs w:val="24"/>
          <w:lang w:eastAsia="es-DO"/>
        </w:rPr>
        <w:t>4</w:t>
      </w:r>
      <w:r w:rsidR="00A86D6D" w:rsidRPr="004D08AD">
        <w:rPr>
          <w:rFonts w:eastAsia="Times New Roman" w:cs="Times New Roman"/>
          <w:szCs w:val="24"/>
          <w:lang w:eastAsia="es-DO"/>
        </w:rPr>
        <w:t>.</w:t>
      </w:r>
      <w:r w:rsidR="000E36CE" w:rsidRPr="004D08AD">
        <w:rPr>
          <w:rFonts w:eastAsia="Times New Roman" w:cs="Times New Roman"/>
          <w:szCs w:val="24"/>
          <w:lang w:eastAsia="es-DO"/>
        </w:rPr>
        <w:t>28</w:t>
      </w:r>
      <w:r w:rsidR="00A86D6D" w:rsidRPr="004D08AD">
        <w:rPr>
          <w:rFonts w:eastAsia="Times New Roman" w:cs="Times New Roman"/>
          <w:szCs w:val="24"/>
          <w:lang w:eastAsia="es-DO"/>
        </w:rPr>
        <w:t>% en relación con el año anterior.</w:t>
      </w:r>
    </w:p>
    <w:p w14:paraId="42AC3A8C" w14:textId="77777777" w:rsidR="00A86D6D" w:rsidRPr="004D08AD" w:rsidRDefault="00A86D6D" w:rsidP="00C83D74">
      <w:pPr>
        <w:spacing w:after="0" w:line="480" w:lineRule="auto"/>
        <w:jc w:val="both"/>
        <w:rPr>
          <w:rFonts w:eastAsia="Times New Roman" w:cs="Times New Roman"/>
          <w:szCs w:val="24"/>
          <w:lang w:eastAsia="es-DO"/>
        </w:rPr>
      </w:pPr>
    </w:p>
    <w:p w14:paraId="3167DE50" w14:textId="77777777" w:rsidR="00FB0EF7" w:rsidRPr="004D08AD" w:rsidRDefault="00FB0EF7" w:rsidP="00C83D74">
      <w:pPr>
        <w:spacing w:after="0" w:line="480" w:lineRule="auto"/>
        <w:jc w:val="both"/>
        <w:rPr>
          <w:rFonts w:eastAsia="Times New Roman" w:cs="Times New Roman"/>
          <w:b/>
          <w:lang w:eastAsia="es-DO"/>
        </w:rPr>
      </w:pPr>
    </w:p>
    <w:p w14:paraId="05B7BD14" w14:textId="773117B8" w:rsidR="00F044BA" w:rsidRPr="004D08AD" w:rsidRDefault="550CF901" w:rsidP="00C83D74">
      <w:pPr>
        <w:pStyle w:val="Ttulo3"/>
        <w:spacing w:line="480" w:lineRule="auto"/>
        <w:rPr>
          <w:rFonts w:cs="Times New Roman"/>
        </w:rPr>
      </w:pPr>
      <w:bookmarkStart w:id="50" w:name="_Toc27142086"/>
      <w:r w:rsidRPr="004D08AD">
        <w:rPr>
          <w:rFonts w:cs="Times New Roman"/>
        </w:rPr>
        <w:t>2.</w:t>
      </w:r>
      <w:r w:rsidR="00F2588B" w:rsidRPr="004D08AD">
        <w:rPr>
          <w:rFonts w:cs="Times New Roman"/>
        </w:rPr>
        <w:t>-</w:t>
      </w:r>
      <w:r w:rsidRPr="004D08AD">
        <w:rPr>
          <w:rFonts w:cs="Times New Roman"/>
        </w:rPr>
        <w:t>Perspectiva Operativa</w:t>
      </w:r>
      <w:bookmarkEnd w:id="50"/>
    </w:p>
    <w:p w14:paraId="01D44779" w14:textId="77777777" w:rsidR="00F2588B" w:rsidRPr="004D08AD" w:rsidRDefault="00F2588B" w:rsidP="00C83D74">
      <w:pPr>
        <w:spacing w:after="0" w:line="480" w:lineRule="auto"/>
        <w:jc w:val="both"/>
        <w:rPr>
          <w:rFonts w:eastAsia="Times New Roman" w:cs="Times New Roman"/>
          <w:b/>
          <w:lang w:eastAsia="es-DO"/>
        </w:rPr>
      </w:pPr>
    </w:p>
    <w:p w14:paraId="74DD5B10" w14:textId="204F98FB" w:rsidR="00F044BA" w:rsidRPr="004D08AD" w:rsidRDefault="550CF901" w:rsidP="00C83D74">
      <w:pPr>
        <w:pStyle w:val="Ttulo4"/>
        <w:spacing w:line="480" w:lineRule="auto"/>
        <w:rPr>
          <w:rFonts w:eastAsia="Times New Roman" w:cs="Times New Roman"/>
          <w:lang w:eastAsia="es-DO"/>
        </w:rPr>
      </w:pPr>
      <w:r w:rsidRPr="004D08AD">
        <w:rPr>
          <w:rFonts w:eastAsia="Times New Roman" w:cs="Times New Roman"/>
          <w:lang w:eastAsia="es-DO"/>
        </w:rPr>
        <w:t>i. Índice de Transparencia</w:t>
      </w:r>
    </w:p>
    <w:p w14:paraId="28ACA92E" w14:textId="77777777" w:rsidR="00FE507C" w:rsidRPr="004D08AD" w:rsidRDefault="00FE507C" w:rsidP="00C83D74">
      <w:pPr>
        <w:spacing w:line="480" w:lineRule="auto"/>
        <w:rPr>
          <w:rFonts w:cs="Times New Roman"/>
          <w:lang w:val="es-ES" w:eastAsia="es-DO"/>
        </w:rPr>
      </w:pPr>
    </w:p>
    <w:p w14:paraId="57056EE0" w14:textId="7395E137" w:rsidR="00392163" w:rsidRPr="004D08AD" w:rsidRDefault="00392163" w:rsidP="00C83D74">
      <w:pPr>
        <w:spacing w:after="0" w:line="480" w:lineRule="auto"/>
        <w:jc w:val="both"/>
        <w:rPr>
          <w:rFonts w:cs="Times New Roman"/>
          <w:szCs w:val="24"/>
          <w:lang w:val="es-ES"/>
        </w:rPr>
      </w:pPr>
      <w:r w:rsidRPr="004D08AD">
        <w:rPr>
          <w:rFonts w:cs="Times New Roman"/>
          <w:szCs w:val="24"/>
          <w:lang w:val="es-ES"/>
        </w:rPr>
        <w:t xml:space="preserve">El Instituto Nacional de Atención Integral a la Primera Infancia (INAIPI) en el 2019, conforme al Decreto No.143-17 en su Art. 8, que establece la conformación de un Código de Ética Institucional y con el compromiso de seguir fomentando la Transparencia, Integridad y la Ética entre nuestros servidores públicos. Elaboro formalmente el Código de Ética de la Institución, el cual se estableció para el cumplimiento de las políticas de prevención de la corrupción y el fortalecimiento institucional. Haciendo así una difusión y entrega del mismo a los colaboradores, con el acompañamiento de la Dirección General de Ética e Integridad Gubernamental (DIGEIG). </w:t>
      </w:r>
    </w:p>
    <w:p w14:paraId="686F9C84" w14:textId="77777777" w:rsidR="00392163" w:rsidRPr="004D08AD" w:rsidRDefault="00392163" w:rsidP="00C83D74">
      <w:pPr>
        <w:spacing w:after="0" w:line="480" w:lineRule="auto"/>
        <w:jc w:val="both"/>
        <w:rPr>
          <w:rFonts w:cs="Times New Roman"/>
          <w:szCs w:val="24"/>
          <w:lang w:val="es-ES"/>
        </w:rPr>
      </w:pPr>
    </w:p>
    <w:p w14:paraId="067B669D" w14:textId="40245BB7" w:rsidR="00392163" w:rsidRPr="004D08AD" w:rsidRDefault="00392163" w:rsidP="00C83D74">
      <w:pPr>
        <w:spacing w:after="0" w:line="480" w:lineRule="auto"/>
        <w:jc w:val="both"/>
        <w:rPr>
          <w:rFonts w:cs="Times New Roman"/>
          <w:szCs w:val="24"/>
          <w:lang w:val="es-ES"/>
        </w:rPr>
      </w:pPr>
      <w:r w:rsidRPr="004D08AD">
        <w:rPr>
          <w:rFonts w:cs="Times New Roman"/>
          <w:szCs w:val="24"/>
          <w:lang w:val="es-ES"/>
        </w:rPr>
        <w:t xml:space="preserve">La Transparencia Gubernamental del INAIPI ha ido desarrollándose cada día más, así la califican las evaluaciones realizadas a la Institución a través de los indicadores, sobre estandarización de los portales institucionales, pues el mismo ha tenido un incremento de un 94.34% según el Sistema de Monitoreo y Medición de la Gestión Pública. </w:t>
      </w:r>
    </w:p>
    <w:p w14:paraId="41D01F35" w14:textId="52A6EB17" w:rsidR="00FB0EF7" w:rsidRPr="004D08AD" w:rsidRDefault="00392163" w:rsidP="00C83D74">
      <w:pPr>
        <w:spacing w:after="0" w:line="480" w:lineRule="auto"/>
        <w:jc w:val="both"/>
        <w:rPr>
          <w:rFonts w:cs="Times New Roman"/>
          <w:szCs w:val="24"/>
          <w:lang w:val="es-ES"/>
        </w:rPr>
      </w:pPr>
      <w:r w:rsidRPr="004D08AD">
        <w:rPr>
          <w:rFonts w:cs="Times New Roman"/>
          <w:szCs w:val="24"/>
          <w:lang w:val="es-ES"/>
        </w:rPr>
        <w:t>En sentido general, hemos estado cumpliendo con eficiencia y trabajo arduo los lineamientos establecido en nuestra legislación, para seguir llevando a cabo la entrega de la información completa y veraz a nuestros ciudadanos bajo el debido proceso.</w:t>
      </w:r>
    </w:p>
    <w:p w14:paraId="6895BE99" w14:textId="6542073F" w:rsidR="00392163" w:rsidRPr="004D08AD" w:rsidRDefault="00392163" w:rsidP="00C83D74">
      <w:pPr>
        <w:spacing w:after="0" w:line="480" w:lineRule="auto"/>
        <w:jc w:val="both"/>
        <w:rPr>
          <w:rFonts w:eastAsia="Times New Roman" w:cs="Times New Roman"/>
          <w:b/>
          <w:szCs w:val="24"/>
          <w:lang w:val="es-ES" w:eastAsia="es-DO"/>
        </w:rPr>
      </w:pPr>
    </w:p>
    <w:p w14:paraId="311CEC81" w14:textId="2212BCDC" w:rsidR="00392163" w:rsidRPr="004D08AD" w:rsidRDefault="00392163" w:rsidP="00C83D74">
      <w:pPr>
        <w:spacing w:after="0" w:line="480" w:lineRule="auto"/>
        <w:jc w:val="both"/>
        <w:rPr>
          <w:rFonts w:eastAsia="Times New Roman" w:cs="Times New Roman"/>
          <w:b/>
          <w:szCs w:val="24"/>
          <w:lang w:val="es-ES" w:eastAsia="es-DO"/>
        </w:rPr>
      </w:pPr>
    </w:p>
    <w:p w14:paraId="43E3F6A6" w14:textId="77777777" w:rsidR="00392163" w:rsidRPr="004D08AD" w:rsidRDefault="00392163" w:rsidP="00C83D74">
      <w:pPr>
        <w:spacing w:after="0" w:line="480" w:lineRule="auto"/>
        <w:jc w:val="both"/>
        <w:rPr>
          <w:rFonts w:eastAsia="Times New Roman" w:cs="Times New Roman"/>
          <w:b/>
          <w:szCs w:val="24"/>
          <w:lang w:val="es-ES" w:eastAsia="es-DO"/>
        </w:rPr>
      </w:pPr>
    </w:p>
    <w:p w14:paraId="672BFD23" w14:textId="77777777" w:rsidR="000164CC" w:rsidRPr="004D08AD" w:rsidRDefault="000164CC" w:rsidP="00C83D74">
      <w:pPr>
        <w:pStyle w:val="Ttulo4"/>
        <w:spacing w:line="480" w:lineRule="auto"/>
        <w:rPr>
          <w:rFonts w:eastAsia="Times New Roman" w:cs="Times New Roman"/>
          <w:lang w:eastAsia="es-DO"/>
        </w:rPr>
      </w:pPr>
      <w:r w:rsidRPr="004D08AD">
        <w:rPr>
          <w:rFonts w:eastAsia="Times New Roman" w:cs="Times New Roman"/>
          <w:lang w:eastAsia="es-DO"/>
        </w:rPr>
        <w:t>ii. Índice Uso TIC e Implementación Gobierno Electrónico</w:t>
      </w:r>
    </w:p>
    <w:p w14:paraId="1D9B1CAE" w14:textId="77777777" w:rsidR="000164CC" w:rsidRPr="004D08AD" w:rsidRDefault="000164CC" w:rsidP="00C83D74">
      <w:pPr>
        <w:spacing w:after="0" w:line="480" w:lineRule="auto"/>
        <w:jc w:val="both"/>
        <w:rPr>
          <w:rFonts w:eastAsia="Times New Roman" w:cs="Times New Roman"/>
          <w:lang w:eastAsia="es-DO"/>
        </w:rPr>
      </w:pPr>
    </w:p>
    <w:p w14:paraId="62A80771" w14:textId="41F975CF" w:rsidR="000164CC" w:rsidRPr="004D08AD" w:rsidRDefault="000164CC" w:rsidP="00C83D74">
      <w:pPr>
        <w:spacing w:after="0" w:line="480" w:lineRule="auto"/>
        <w:jc w:val="both"/>
        <w:rPr>
          <w:rFonts w:eastAsia="Franklin Gothic Book" w:cs="Times New Roman"/>
          <w:szCs w:val="24"/>
        </w:rPr>
      </w:pPr>
      <w:r w:rsidRPr="004D08AD">
        <w:rPr>
          <w:rFonts w:eastAsia="Franklin Gothic Book" w:cs="Times New Roman"/>
          <w:szCs w:val="24"/>
        </w:rPr>
        <w:t>En este 201</w:t>
      </w:r>
      <w:r w:rsidR="00392163" w:rsidRPr="004D08AD">
        <w:rPr>
          <w:rFonts w:eastAsia="Franklin Gothic Book" w:cs="Times New Roman"/>
          <w:szCs w:val="24"/>
        </w:rPr>
        <w:t>9</w:t>
      </w:r>
      <w:r w:rsidRPr="004D08AD">
        <w:rPr>
          <w:rFonts w:eastAsia="Franklin Gothic Book" w:cs="Times New Roman"/>
          <w:szCs w:val="24"/>
        </w:rPr>
        <w:t xml:space="preserve"> el INAIPI ha logrado un </w:t>
      </w:r>
      <w:r w:rsidR="00392163" w:rsidRPr="004D08AD">
        <w:rPr>
          <w:rFonts w:eastAsia="Franklin Gothic Book" w:cs="Times New Roman"/>
          <w:szCs w:val="24"/>
        </w:rPr>
        <w:t>86.70</w:t>
      </w:r>
      <w:r w:rsidRPr="004D08AD">
        <w:rPr>
          <w:rFonts w:eastAsia="Franklin Gothic Book" w:cs="Times New Roman"/>
          <w:szCs w:val="24"/>
        </w:rPr>
        <w:t>% en este importante indicador.  Esto ha sido resultado de los avances de 4 subindicadores que, por decisión institucional, han sido priorizados por apoyar el acceso de la ciudadanía a las informaciones sobre los servicios, y además por agilizar los procesos internos brindar estos a los niños, niñas y sus familias.</w:t>
      </w:r>
    </w:p>
    <w:p w14:paraId="633257C9" w14:textId="77777777" w:rsidR="000164CC" w:rsidRPr="004D08AD" w:rsidRDefault="000164CC" w:rsidP="00C83D74">
      <w:pPr>
        <w:spacing w:after="0" w:line="480" w:lineRule="auto"/>
        <w:jc w:val="both"/>
        <w:rPr>
          <w:rFonts w:eastAsia="Franklin Gothic Book" w:cs="Times New Roman"/>
        </w:rPr>
      </w:pPr>
    </w:p>
    <w:p w14:paraId="1D5E9CC7" w14:textId="77777777" w:rsidR="000164CC" w:rsidRPr="004D08AD" w:rsidRDefault="000164CC" w:rsidP="00C83D74">
      <w:pPr>
        <w:spacing w:after="0" w:line="480" w:lineRule="auto"/>
        <w:jc w:val="both"/>
        <w:rPr>
          <w:rFonts w:eastAsia="Franklin Gothic Book" w:cs="Times New Roman"/>
          <w:szCs w:val="24"/>
        </w:rPr>
      </w:pPr>
      <w:r w:rsidRPr="004D08AD">
        <w:rPr>
          <w:rFonts w:eastAsia="Franklin Gothic Book" w:cs="Times New Roman"/>
          <w:szCs w:val="24"/>
        </w:rPr>
        <w:t>El primer subindicador es la disponibilidad de los recursos tecnológicos en los centros de servicios y sede central, agilizando así los procesos y asegurando la existencia de controles para una buena gestión de dichos recursos.  Se ha avanzado 17.75 de una meta de 20.</w:t>
      </w:r>
    </w:p>
    <w:p w14:paraId="51B14134" w14:textId="77777777" w:rsidR="000164CC" w:rsidRPr="004D08AD" w:rsidRDefault="000164CC" w:rsidP="00C83D74">
      <w:pPr>
        <w:spacing w:after="0" w:line="480" w:lineRule="auto"/>
        <w:jc w:val="both"/>
        <w:rPr>
          <w:rFonts w:eastAsia="Franklin Gothic Book" w:cs="Times New Roman"/>
          <w:szCs w:val="24"/>
        </w:rPr>
      </w:pPr>
    </w:p>
    <w:p w14:paraId="181F499A" w14:textId="4E7BF9D1" w:rsidR="000164CC" w:rsidRPr="004D08AD" w:rsidRDefault="000164CC" w:rsidP="00C83D74">
      <w:pPr>
        <w:spacing w:after="0" w:line="480" w:lineRule="auto"/>
        <w:jc w:val="both"/>
        <w:rPr>
          <w:rFonts w:eastAsia="Franklin Gothic Book" w:cs="Times New Roman"/>
          <w:szCs w:val="24"/>
        </w:rPr>
      </w:pPr>
      <w:r w:rsidRPr="004D08AD">
        <w:rPr>
          <w:rFonts w:eastAsia="Franklin Gothic Book" w:cs="Times New Roman"/>
          <w:szCs w:val="24"/>
        </w:rPr>
        <w:t xml:space="preserve">Otros avances para destacar son las implementaciones de E-GOB, que responde a las buenas prácticas del gobierno electrónico mediante el uso dado a los recursos humanos y tecnológicos disponibles.  Esto lo podemos evidenciar en </w:t>
      </w:r>
      <w:r w:rsidR="00392163" w:rsidRPr="004D08AD">
        <w:rPr>
          <w:rFonts w:eastAsia="Franklin Gothic Book" w:cs="Times New Roman"/>
          <w:szCs w:val="24"/>
        </w:rPr>
        <w:t>el uso</w:t>
      </w:r>
      <w:r w:rsidRPr="004D08AD">
        <w:rPr>
          <w:rFonts w:eastAsia="Franklin Gothic Book" w:cs="Times New Roman"/>
          <w:szCs w:val="24"/>
        </w:rPr>
        <w:t xml:space="preserve"> del Sistema 311 para la canalización de las denuncias, quejas, reclamaciones y sugerencias de los ciudadanos, además del *462 para ofrecer todas las informaciones necesarias sobre los servicios que se ofrecen. Se ha avanzado </w:t>
      </w:r>
      <w:r w:rsidR="00392163" w:rsidRPr="004D08AD">
        <w:rPr>
          <w:rFonts w:eastAsia="Franklin Gothic Book" w:cs="Times New Roman"/>
          <w:szCs w:val="24"/>
        </w:rPr>
        <w:t>23</w:t>
      </w:r>
      <w:r w:rsidRPr="004D08AD">
        <w:rPr>
          <w:rFonts w:eastAsia="Franklin Gothic Book" w:cs="Times New Roman"/>
          <w:szCs w:val="24"/>
        </w:rPr>
        <w:t xml:space="preserve"> de una meta de 30.</w:t>
      </w:r>
    </w:p>
    <w:p w14:paraId="03574708" w14:textId="77777777" w:rsidR="000164CC" w:rsidRPr="004D08AD" w:rsidRDefault="000164CC" w:rsidP="00C83D74">
      <w:pPr>
        <w:spacing w:after="0" w:line="480" w:lineRule="auto"/>
        <w:jc w:val="both"/>
        <w:rPr>
          <w:rFonts w:eastAsia="Times New Roman" w:cs="Times New Roman"/>
          <w:szCs w:val="24"/>
          <w:lang w:eastAsia="es-DO"/>
        </w:rPr>
      </w:pPr>
    </w:p>
    <w:p w14:paraId="464CA638" w14:textId="77777777" w:rsidR="000164CC" w:rsidRPr="004D08AD" w:rsidRDefault="000164CC"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Otro avance importante es la colocación de los servicios del INAIPI en el portal E-Servicios, que es un subindicador que garantiza a los ciudadanos la facilidad de acceso que tienen los servicios institucionales publicados en línea y su conformidad con las normas establecidas.  En este se ha logrado 23.95 de una meta de 25.</w:t>
      </w:r>
    </w:p>
    <w:p w14:paraId="0591818C" w14:textId="77777777" w:rsidR="000164CC" w:rsidRPr="004D08AD" w:rsidRDefault="000164CC" w:rsidP="00C83D74">
      <w:pPr>
        <w:spacing w:after="0" w:line="480" w:lineRule="auto"/>
        <w:jc w:val="both"/>
        <w:rPr>
          <w:rFonts w:eastAsia="Times New Roman" w:cs="Times New Roman"/>
          <w:szCs w:val="24"/>
          <w:lang w:eastAsia="es-DO"/>
        </w:rPr>
      </w:pPr>
    </w:p>
    <w:p w14:paraId="3A238B1C" w14:textId="62A46DA4" w:rsidR="000164CC" w:rsidRPr="004D08AD" w:rsidRDefault="000164CC"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Por último, destacamos el avance del sub indicado Gobierno abierto y E-participación, que evalúa el nivel de participación de los ciudadanos en las políticas públicas utilizando medios electrónicos y el empoderamiento que estos tienen para ejercer tal derecho. Además de la publicación de datos abiertos por parte de las instituciones y el cumplimiento con la normativa NORTIC A3. El logro ha sido </w:t>
      </w:r>
      <w:r w:rsidR="00392163" w:rsidRPr="004D08AD">
        <w:rPr>
          <w:rFonts w:eastAsia="Times New Roman" w:cs="Times New Roman"/>
          <w:szCs w:val="24"/>
          <w:lang w:eastAsia="es-DO"/>
        </w:rPr>
        <w:t>23</w:t>
      </w:r>
      <w:r w:rsidRPr="004D08AD">
        <w:rPr>
          <w:rFonts w:eastAsia="Times New Roman" w:cs="Times New Roman"/>
          <w:szCs w:val="24"/>
          <w:lang w:eastAsia="es-DO"/>
        </w:rPr>
        <w:t xml:space="preserve"> de una meta de 25.</w:t>
      </w:r>
    </w:p>
    <w:p w14:paraId="4896AFCD" w14:textId="4AE95B86" w:rsidR="00392163" w:rsidRPr="004D08AD" w:rsidRDefault="00392163" w:rsidP="00C83D74">
      <w:pPr>
        <w:spacing w:after="0" w:line="480" w:lineRule="auto"/>
        <w:jc w:val="both"/>
        <w:rPr>
          <w:rFonts w:eastAsia="Times New Roman" w:cs="Times New Roman"/>
          <w:b/>
          <w:lang w:eastAsia="es-DO"/>
        </w:rPr>
      </w:pPr>
    </w:p>
    <w:p w14:paraId="32535292" w14:textId="11F233BA" w:rsidR="000451F8" w:rsidRPr="004D08AD" w:rsidRDefault="000164CC" w:rsidP="00C83D74">
      <w:pPr>
        <w:pStyle w:val="Ttulo4"/>
        <w:spacing w:line="480" w:lineRule="auto"/>
        <w:rPr>
          <w:rFonts w:eastAsia="Times New Roman" w:cs="Times New Roman"/>
          <w:lang w:eastAsia="es-DO"/>
        </w:rPr>
      </w:pPr>
      <w:r w:rsidRPr="004D08AD">
        <w:rPr>
          <w:rFonts w:eastAsia="Times New Roman" w:cs="Times New Roman"/>
          <w:lang w:eastAsia="es-DO"/>
        </w:rPr>
        <w:t>i</w:t>
      </w:r>
      <w:r w:rsidR="550CF901" w:rsidRPr="004D08AD">
        <w:rPr>
          <w:rFonts w:eastAsia="Times New Roman" w:cs="Times New Roman"/>
          <w:lang w:eastAsia="es-DO"/>
        </w:rPr>
        <w:t>ii. Normas de Control Interno (NCI)</w:t>
      </w:r>
    </w:p>
    <w:p w14:paraId="62B7E7E0" w14:textId="5D2A3FC1" w:rsidR="550CF901" w:rsidRPr="004D08AD" w:rsidRDefault="550CF901" w:rsidP="00C83D74">
      <w:pPr>
        <w:spacing w:after="0" w:line="480" w:lineRule="auto"/>
        <w:ind w:left="1416" w:firstLine="708"/>
        <w:jc w:val="both"/>
        <w:rPr>
          <w:rFonts w:eastAsia="Times New Roman" w:cs="Times New Roman"/>
          <w:lang w:eastAsia="es-DO"/>
        </w:rPr>
      </w:pPr>
    </w:p>
    <w:p w14:paraId="60271799" w14:textId="0C1ED30F" w:rsidR="009B7815" w:rsidRPr="004D08AD" w:rsidRDefault="00732542"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Las Normas Básicas de Control Interno definen el nivel mínimo de calidad o marco general requerido para el control interno del sector público y proveen las bases para que los Sistemas de Administración de Control y las Unidades de Auditoria puedan ser evaluados.    </w:t>
      </w:r>
    </w:p>
    <w:p w14:paraId="1593B042" w14:textId="5DDD929B" w:rsidR="000164CC" w:rsidRPr="004D08AD" w:rsidRDefault="000164CC" w:rsidP="00C83D74">
      <w:pPr>
        <w:spacing w:after="0" w:line="480" w:lineRule="auto"/>
        <w:jc w:val="both"/>
        <w:rPr>
          <w:rFonts w:eastAsia="Times New Roman" w:cs="Times New Roman"/>
          <w:szCs w:val="24"/>
          <w:lang w:eastAsia="es-DO"/>
        </w:rPr>
      </w:pPr>
    </w:p>
    <w:p w14:paraId="058A9336" w14:textId="07473820" w:rsidR="003701B4" w:rsidRPr="004D08AD" w:rsidRDefault="002228D8"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En el INAIPI contamos con una puntuación de 97.56% (Satisfactorio), en el Sistema de las Normas Básicas de Control Interno (NOBACI) de la CGR; cumpliendo con lo requerido en: 1) Ambiente de Control 19.55%, 2) Valoración y Administración de Riesgos 20%, 3) Actividades de Control 19.26, 4) Información y Comunicación 20%, y 5) Monitoreo y Evaluación 18.75%. Esta implementación que se traduce en beneficios tangibles para nuestra gestión institucional y para la ciudadanía; asegurando la continuidad y mejora de los servicios por parte de la Institución.</w:t>
      </w:r>
    </w:p>
    <w:p w14:paraId="5240E7BC" w14:textId="77777777" w:rsidR="002228D8" w:rsidRPr="004D08AD" w:rsidRDefault="002228D8" w:rsidP="00C83D74">
      <w:pPr>
        <w:spacing w:after="0" w:line="480" w:lineRule="auto"/>
        <w:jc w:val="both"/>
        <w:rPr>
          <w:rFonts w:eastAsia="Times New Roman" w:cs="Times New Roman"/>
          <w:szCs w:val="24"/>
          <w:lang w:eastAsia="es-DO"/>
        </w:rPr>
      </w:pPr>
    </w:p>
    <w:p w14:paraId="5060988D" w14:textId="53E6B400" w:rsidR="550CF901" w:rsidRPr="004D08AD" w:rsidRDefault="550CF901" w:rsidP="00C83D74">
      <w:pPr>
        <w:spacing w:after="0" w:line="480" w:lineRule="auto"/>
        <w:ind w:left="708" w:firstLine="708"/>
        <w:jc w:val="both"/>
        <w:rPr>
          <w:rFonts w:eastAsia="Times New Roman" w:cs="Times New Roman"/>
          <w:lang w:eastAsia="es-DO"/>
        </w:rPr>
      </w:pPr>
    </w:p>
    <w:p w14:paraId="1CC7CBD7" w14:textId="77777777" w:rsidR="00F044BA" w:rsidRPr="004D08AD" w:rsidRDefault="550CF901" w:rsidP="00C83D74">
      <w:pPr>
        <w:pStyle w:val="Ttulo3"/>
        <w:spacing w:line="480" w:lineRule="auto"/>
        <w:rPr>
          <w:rFonts w:cs="Times New Roman"/>
        </w:rPr>
      </w:pPr>
      <w:bookmarkStart w:id="51" w:name="_Toc27142087"/>
      <w:r w:rsidRPr="004D08AD">
        <w:rPr>
          <w:rFonts w:cs="Times New Roman"/>
        </w:rPr>
        <w:t>3.Perspectiva de los Usuarios</w:t>
      </w:r>
      <w:bookmarkEnd w:id="51"/>
    </w:p>
    <w:p w14:paraId="6286E050" w14:textId="77777777" w:rsidR="00F2588B" w:rsidRPr="004D08AD" w:rsidRDefault="00F2588B" w:rsidP="00C83D74">
      <w:pPr>
        <w:spacing w:after="0" w:line="480" w:lineRule="auto"/>
        <w:jc w:val="both"/>
        <w:rPr>
          <w:rFonts w:eastAsia="Times New Roman" w:cs="Times New Roman"/>
          <w:b/>
          <w:lang w:eastAsia="es-DO"/>
        </w:rPr>
      </w:pPr>
    </w:p>
    <w:p w14:paraId="6156D4E2" w14:textId="15140E79" w:rsidR="000B4E7F" w:rsidRPr="004D08AD" w:rsidRDefault="550CF901" w:rsidP="00C83D74">
      <w:pPr>
        <w:pStyle w:val="Ttulo4"/>
        <w:spacing w:line="480" w:lineRule="auto"/>
        <w:rPr>
          <w:rFonts w:eastAsia="Times New Roman" w:cs="Times New Roman"/>
          <w:lang w:eastAsia="es-DO"/>
        </w:rPr>
      </w:pPr>
      <w:r w:rsidRPr="004D08AD">
        <w:rPr>
          <w:rFonts w:eastAsia="Times New Roman" w:cs="Times New Roman"/>
          <w:lang w:eastAsia="es-DO"/>
        </w:rPr>
        <w:lastRenderedPageBreak/>
        <w:t>i. Sistema de Atención Ciudadana 311</w:t>
      </w:r>
    </w:p>
    <w:p w14:paraId="3D7BFA7E" w14:textId="77777777" w:rsidR="00FE507C" w:rsidRPr="004D08AD" w:rsidRDefault="00FE507C" w:rsidP="00C83D74">
      <w:pPr>
        <w:spacing w:after="0" w:line="480" w:lineRule="auto"/>
        <w:jc w:val="both"/>
        <w:rPr>
          <w:rFonts w:eastAsia="Times New Roman" w:cs="Times New Roman"/>
          <w:b/>
          <w:lang w:eastAsia="es-DO"/>
        </w:rPr>
      </w:pPr>
    </w:p>
    <w:p w14:paraId="722ED5B2" w14:textId="6B1A9D87" w:rsidR="550CF901" w:rsidRPr="004D08AD" w:rsidRDefault="00CB1652" w:rsidP="00C83D74">
      <w:pPr>
        <w:spacing w:after="0" w:line="480" w:lineRule="auto"/>
        <w:jc w:val="both"/>
        <w:rPr>
          <w:rFonts w:cs="Times New Roman"/>
          <w:szCs w:val="24"/>
          <w:lang w:val="es-ES"/>
        </w:rPr>
      </w:pPr>
      <w:r w:rsidRPr="004D08AD">
        <w:rPr>
          <w:rFonts w:cs="Times New Roman"/>
          <w:szCs w:val="24"/>
          <w:lang w:val="es-ES"/>
        </w:rPr>
        <w:t xml:space="preserve">En lo que corresponde al Sistema de atención de quejas, reclamaciones, denuncias y sugerencias, denominado sistema 311, luego de la inclusión de los servicios que ofrece el INAIPI a esta red telefónica, así como también al portal gubernamental Dominicana.gob.do, a </w:t>
      </w:r>
      <w:r w:rsidR="00F5568A" w:rsidRPr="004D08AD">
        <w:rPr>
          <w:rFonts w:cs="Times New Roman"/>
          <w:szCs w:val="24"/>
          <w:lang w:val="es-ES"/>
        </w:rPr>
        <w:t>partir de su puesta en marcha el año anterior.   Durante el año, se recibieron 2 solicitudes por este medio, y las mismas fueron resueltas en el tiempo oportuno.</w:t>
      </w:r>
    </w:p>
    <w:p w14:paraId="6406B4E9" w14:textId="705735D1" w:rsidR="00CB1652" w:rsidRPr="004D08AD" w:rsidRDefault="00CB1652" w:rsidP="00C83D74">
      <w:pPr>
        <w:spacing w:after="0" w:line="480" w:lineRule="auto"/>
        <w:jc w:val="both"/>
        <w:rPr>
          <w:rFonts w:eastAsia="Times New Roman" w:cs="Times New Roman"/>
          <w:lang w:eastAsia="es-DO"/>
        </w:rPr>
      </w:pPr>
    </w:p>
    <w:p w14:paraId="5CB897B3" w14:textId="4D283844" w:rsidR="00CB1652" w:rsidRPr="004D08AD" w:rsidRDefault="00CB1652" w:rsidP="00C83D74">
      <w:pPr>
        <w:pStyle w:val="Ttulo4"/>
        <w:spacing w:line="480" w:lineRule="auto"/>
        <w:rPr>
          <w:rFonts w:eastAsia="Times New Roman" w:cs="Times New Roman"/>
          <w:lang w:eastAsia="es-DO"/>
        </w:rPr>
      </w:pPr>
      <w:r w:rsidRPr="004D08AD">
        <w:rPr>
          <w:rFonts w:eastAsia="Times New Roman" w:cs="Times New Roman"/>
          <w:lang w:eastAsia="es-DO"/>
        </w:rPr>
        <w:t xml:space="preserve">ii. Entrada de servicios en línea y simplicación de </w:t>
      </w:r>
      <w:r w:rsidR="00F5568A" w:rsidRPr="004D08AD">
        <w:rPr>
          <w:rFonts w:eastAsia="Times New Roman" w:cs="Times New Roman"/>
          <w:lang w:eastAsia="es-DO"/>
        </w:rPr>
        <w:t>trámites</w:t>
      </w:r>
      <w:r w:rsidRPr="004D08AD">
        <w:rPr>
          <w:rFonts w:eastAsia="Times New Roman" w:cs="Times New Roman"/>
          <w:lang w:eastAsia="es-DO"/>
        </w:rPr>
        <w:t>, mejoras de servicios públicos</w:t>
      </w:r>
    </w:p>
    <w:p w14:paraId="0D79AD15" w14:textId="7BBE1580" w:rsidR="00FE507C" w:rsidRPr="004D08AD" w:rsidRDefault="00FE507C" w:rsidP="00C83D74">
      <w:pPr>
        <w:spacing w:after="0" w:line="480" w:lineRule="auto"/>
        <w:jc w:val="both"/>
        <w:rPr>
          <w:rFonts w:eastAsia="Times New Roman" w:cs="Times New Roman"/>
          <w:lang w:eastAsia="es-DO"/>
        </w:rPr>
      </w:pPr>
    </w:p>
    <w:p w14:paraId="74CCE566" w14:textId="45FC4DFE" w:rsidR="002A1759" w:rsidRPr="004D08AD" w:rsidRDefault="00CB1652"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El INAIPI ha acatado lo dictado en el decreto 229-18 sobre la Simplificación de </w:t>
      </w:r>
      <w:r w:rsidR="002A1759" w:rsidRPr="004D08AD">
        <w:rPr>
          <w:rFonts w:eastAsia="Times New Roman" w:cs="Times New Roman"/>
          <w:szCs w:val="24"/>
          <w:lang w:eastAsia="es-DO"/>
        </w:rPr>
        <w:t xml:space="preserve">Trámites, para facilitar el acceso a los ciudadanos a los servicios que ofrece el INAIPI, y como parte de estas acciones, </w:t>
      </w:r>
      <w:r w:rsidR="001C3C8D" w:rsidRPr="004D08AD">
        <w:rPr>
          <w:rFonts w:eastAsia="Times New Roman" w:cs="Times New Roman"/>
          <w:szCs w:val="24"/>
          <w:lang w:eastAsia="es-DO"/>
        </w:rPr>
        <w:t>se implementó un formulario para la solicitud de servicios en línea con el objetivo de que el ciudadano pueda realizar este proceso de forma ágil y sencilla, desde cualquier punto de la geografía nacional.</w:t>
      </w:r>
    </w:p>
    <w:p w14:paraId="70B57345" w14:textId="77777777" w:rsidR="001C3C8D" w:rsidRPr="004D08AD" w:rsidRDefault="001C3C8D" w:rsidP="00C83D74">
      <w:pPr>
        <w:spacing w:after="0" w:line="480" w:lineRule="auto"/>
        <w:jc w:val="both"/>
        <w:rPr>
          <w:rFonts w:eastAsia="Times New Roman" w:cs="Times New Roman"/>
          <w:szCs w:val="24"/>
          <w:lang w:eastAsia="es-DO"/>
        </w:rPr>
      </w:pPr>
    </w:p>
    <w:p w14:paraId="7B48D7B8" w14:textId="0B7A5FAF" w:rsidR="001C3C8D" w:rsidRPr="004D08AD" w:rsidRDefault="001C3C8D"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Y adicional, como parte del compromiso con la inclusión de todos ciudadanos, se rediseñaron los portales institucionales con el objetivo de facilitar el acceso a personas con discapacidad, logrando así la certificación de la normativa NORTIC B2 2018.</w:t>
      </w:r>
    </w:p>
    <w:p w14:paraId="7D9038E4" w14:textId="77777777" w:rsidR="001C3C8D" w:rsidRPr="004D08AD" w:rsidRDefault="001C3C8D" w:rsidP="00C83D74">
      <w:pPr>
        <w:spacing w:after="0" w:line="480" w:lineRule="auto"/>
        <w:jc w:val="both"/>
        <w:rPr>
          <w:rFonts w:eastAsia="Times New Roman" w:cs="Times New Roman"/>
          <w:szCs w:val="24"/>
          <w:lang w:eastAsia="es-DO"/>
        </w:rPr>
      </w:pPr>
    </w:p>
    <w:p w14:paraId="73B0EBA1" w14:textId="77777777" w:rsidR="00652360" w:rsidRPr="004D08AD" w:rsidRDefault="00652360" w:rsidP="00C83D74">
      <w:pPr>
        <w:spacing w:after="0" w:line="480" w:lineRule="auto"/>
        <w:jc w:val="both"/>
        <w:rPr>
          <w:rFonts w:eastAsia="Times New Roman" w:cs="Times New Roman"/>
          <w:lang w:eastAsia="es-DO"/>
        </w:rPr>
      </w:pPr>
    </w:p>
    <w:p w14:paraId="45440363" w14:textId="77777777" w:rsidR="00C83D74" w:rsidRDefault="00C83D74" w:rsidP="00C83D74">
      <w:pPr>
        <w:pStyle w:val="Ttulo2"/>
        <w:spacing w:line="480" w:lineRule="auto"/>
        <w:rPr>
          <w:rFonts w:eastAsia="Times New Roman" w:cs="Times New Roman"/>
          <w:lang w:eastAsia="es-DO"/>
        </w:rPr>
      </w:pPr>
    </w:p>
    <w:p w14:paraId="21C3E468" w14:textId="261D1890" w:rsidR="006507AC" w:rsidRPr="004D08AD" w:rsidRDefault="00652360" w:rsidP="00C83D74">
      <w:pPr>
        <w:pStyle w:val="Ttulo2"/>
        <w:spacing w:line="480" w:lineRule="auto"/>
        <w:rPr>
          <w:rFonts w:eastAsia="Times New Roman" w:cs="Times New Roman"/>
          <w:lang w:eastAsia="es-DO"/>
        </w:rPr>
      </w:pPr>
      <w:bookmarkStart w:id="52" w:name="_Toc27142088"/>
      <w:r w:rsidRPr="004D08AD">
        <w:rPr>
          <w:rFonts w:eastAsia="Times New Roman" w:cs="Times New Roman"/>
          <w:lang w:eastAsia="es-DO"/>
        </w:rPr>
        <w:t>c) Otras acciones desarrolladas</w:t>
      </w:r>
      <w:bookmarkEnd w:id="52"/>
    </w:p>
    <w:p w14:paraId="6B198E77" w14:textId="5496916E" w:rsidR="00391978" w:rsidRPr="004D08AD" w:rsidRDefault="00652360" w:rsidP="00C83D74">
      <w:pPr>
        <w:spacing w:after="0" w:line="480" w:lineRule="auto"/>
        <w:jc w:val="both"/>
        <w:rPr>
          <w:rFonts w:eastAsia="Times New Roman" w:cs="Times New Roman"/>
          <w:b/>
          <w:lang w:eastAsia="es-DO"/>
        </w:rPr>
      </w:pPr>
      <w:r w:rsidRPr="004D08AD">
        <w:rPr>
          <w:rFonts w:eastAsia="Times New Roman" w:cs="Times New Roman"/>
          <w:b/>
          <w:lang w:eastAsia="es-DO"/>
        </w:rPr>
        <w:t>Inicios y avances del proyecto “</w:t>
      </w:r>
      <w:r w:rsidR="006720FB" w:rsidRPr="004D08AD">
        <w:rPr>
          <w:rFonts w:eastAsia="Times New Roman" w:cs="Times New Roman"/>
          <w:b/>
          <w:lang w:eastAsia="es-DO"/>
        </w:rPr>
        <w:t>Fortalecimiento de la comunicación para el desarrollo y el monitoreo, seguimiento y evaluación en los programas del Instituto Nacional de Atención Integral a la Primera Infancia (INAIPI) en Boca Chica, Jimaní, San Juan y Los Alcarrizos- FASE III</w:t>
      </w:r>
      <w:r w:rsidRPr="004D08AD">
        <w:rPr>
          <w:rFonts w:eastAsia="Times New Roman" w:cs="Times New Roman"/>
          <w:b/>
          <w:lang w:eastAsia="es-DO"/>
        </w:rPr>
        <w:t>”</w:t>
      </w:r>
    </w:p>
    <w:p w14:paraId="78A8CB7E" w14:textId="09C4535B" w:rsidR="00652360" w:rsidRPr="004D08AD" w:rsidRDefault="00652360"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El proyecto </w:t>
      </w:r>
      <w:r w:rsidR="000E0D56" w:rsidRPr="004D08AD">
        <w:rPr>
          <w:rFonts w:eastAsia="Times New Roman" w:cs="Times New Roman"/>
          <w:szCs w:val="24"/>
          <w:lang w:eastAsia="es-DO"/>
        </w:rPr>
        <w:t xml:space="preserve">“Fortalecimiento de la comunicación para el desarrollo y el monitoreo, seguimiento y evaluación en los programas del Instituto Nacional de Atención Integral a la Primera Infancia (INAIPI) en Boca Chica, Jimaní, San Juan y Los Alcarrizos- FASE III” </w:t>
      </w:r>
      <w:r w:rsidRPr="004D08AD">
        <w:rPr>
          <w:rFonts w:eastAsia="Times New Roman" w:cs="Times New Roman"/>
          <w:szCs w:val="24"/>
          <w:lang w:eastAsia="es-DO"/>
        </w:rPr>
        <w:t xml:space="preserve">se enmarca en la cooperación de UNICEF a la política pública de atención a la primera infancia. </w:t>
      </w:r>
    </w:p>
    <w:p w14:paraId="7E9386F9" w14:textId="77777777" w:rsidR="00652360" w:rsidRPr="004D08AD" w:rsidRDefault="00652360"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 </w:t>
      </w:r>
    </w:p>
    <w:p w14:paraId="6BED0013" w14:textId="7CADF55D" w:rsidR="00391978" w:rsidRPr="004D08AD" w:rsidRDefault="00652360"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En su primera fase, este proyecto se enfocó en contribuir al alcance del resultado orientado a Servicios Sociales Inclusivos y de Calidad en Educación, que espera desarrollar capacidades del sistema educativo y la seguridad social para implementar programas integrales de estimulación temprana (0 a 5 años), educación inicial, básica y secundaria, inclusiva y de calidad, integrando a la niñez y adolescencia no escolarizada y asegurando su permanencia.  </w:t>
      </w:r>
    </w:p>
    <w:p w14:paraId="7D8B703E" w14:textId="5B24AD85" w:rsidR="00391978" w:rsidRPr="004D08AD" w:rsidRDefault="00391978" w:rsidP="00C83D74">
      <w:pPr>
        <w:spacing w:after="0" w:line="480" w:lineRule="auto"/>
        <w:jc w:val="both"/>
        <w:rPr>
          <w:rFonts w:eastAsia="Times New Roman" w:cs="Times New Roman"/>
          <w:szCs w:val="24"/>
          <w:lang w:eastAsia="es-DO"/>
        </w:rPr>
      </w:pPr>
    </w:p>
    <w:p w14:paraId="29219E03" w14:textId="18412A69" w:rsidR="00652360" w:rsidRPr="004D08AD" w:rsidRDefault="006720FB"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En 2018</w:t>
      </w:r>
      <w:r w:rsidR="00652360" w:rsidRPr="004D08AD">
        <w:rPr>
          <w:rFonts w:eastAsia="Times New Roman" w:cs="Times New Roman"/>
          <w:szCs w:val="24"/>
          <w:lang w:eastAsia="es-DO"/>
        </w:rPr>
        <w:t xml:space="preserve"> fue rediseñado para incorporar la fase II que </w:t>
      </w:r>
      <w:r w:rsidRPr="004D08AD">
        <w:rPr>
          <w:rFonts w:eastAsia="Times New Roman" w:cs="Times New Roman"/>
          <w:szCs w:val="24"/>
          <w:lang w:eastAsia="es-DO"/>
        </w:rPr>
        <w:t>resultó en el diseño</w:t>
      </w:r>
      <w:r w:rsidR="00652360" w:rsidRPr="004D08AD">
        <w:rPr>
          <w:rFonts w:eastAsia="Times New Roman" w:cs="Times New Roman"/>
          <w:szCs w:val="24"/>
          <w:lang w:eastAsia="es-DO"/>
        </w:rPr>
        <w:t xml:space="preserve"> del Sistema de Monitoreo y Evaluación del INAIPI, mediante una consultoría internacional, que </w:t>
      </w:r>
      <w:r w:rsidRPr="004D08AD">
        <w:rPr>
          <w:rFonts w:eastAsia="Times New Roman" w:cs="Times New Roman"/>
          <w:szCs w:val="24"/>
          <w:lang w:eastAsia="es-DO"/>
        </w:rPr>
        <w:t>fue</w:t>
      </w:r>
      <w:r w:rsidR="00652360" w:rsidRPr="004D08AD">
        <w:rPr>
          <w:rFonts w:eastAsia="Times New Roman" w:cs="Times New Roman"/>
          <w:szCs w:val="24"/>
          <w:lang w:eastAsia="es-DO"/>
        </w:rPr>
        <w:t xml:space="preserve"> adjudicada a consultores con amplia experiencia en el diseño del actual sistema de monitoreo de la política de Primera Infancia “Chile Crece Contigo”.   </w:t>
      </w:r>
      <w:r w:rsidRPr="004D08AD">
        <w:rPr>
          <w:rFonts w:eastAsia="Times New Roman" w:cs="Times New Roman"/>
          <w:szCs w:val="24"/>
          <w:lang w:eastAsia="es-DO"/>
        </w:rPr>
        <w:t xml:space="preserve">Esta consultoría culminó en mayo 2019 y como producto logrado se cuenta con una APP que permite registrar en línea las visitas domiciliarias que se realizan desde el Programa de Base Familiar y Comunitaria, con cuyos datos se puede medir cinco indicadores </w:t>
      </w:r>
      <w:r w:rsidRPr="004D08AD">
        <w:rPr>
          <w:rFonts w:eastAsia="Times New Roman" w:cs="Times New Roman"/>
          <w:szCs w:val="24"/>
          <w:lang w:eastAsia="es-DO"/>
        </w:rPr>
        <w:lastRenderedPageBreak/>
        <w:t>para evidenciar el cambio en prácticas de crianza saludable, la lactancia materna exclusiva y el logro de 27 hitos de desarrollo en los niños y las niñas.</w:t>
      </w:r>
    </w:p>
    <w:p w14:paraId="6CA6ECBE" w14:textId="4E836FD6" w:rsidR="00652360" w:rsidRPr="004D08AD" w:rsidRDefault="00652360" w:rsidP="00C83D74">
      <w:pPr>
        <w:spacing w:after="0" w:line="480" w:lineRule="auto"/>
        <w:jc w:val="both"/>
        <w:rPr>
          <w:rFonts w:eastAsia="Times New Roman" w:cs="Times New Roman"/>
          <w:szCs w:val="24"/>
          <w:lang w:eastAsia="es-DO"/>
        </w:rPr>
      </w:pPr>
    </w:p>
    <w:p w14:paraId="735AF884" w14:textId="72920FA3" w:rsidR="00D4615F" w:rsidRPr="004D08AD" w:rsidRDefault="006720FB" w:rsidP="00C83D74">
      <w:pPr>
        <w:spacing w:after="0" w:line="480" w:lineRule="auto"/>
        <w:jc w:val="both"/>
        <w:rPr>
          <w:rFonts w:eastAsia="Times New Roman" w:cs="Times New Roman"/>
          <w:lang w:eastAsia="es-DO"/>
        </w:rPr>
      </w:pPr>
      <w:r w:rsidRPr="004D08AD">
        <w:rPr>
          <w:rFonts w:eastAsia="Times New Roman" w:cs="Times New Roman"/>
          <w:lang w:eastAsia="es-DO"/>
        </w:rPr>
        <w:t xml:space="preserve">En esta fase III que inició en agosto </w:t>
      </w:r>
      <w:r w:rsidR="00D4615F" w:rsidRPr="004D08AD">
        <w:rPr>
          <w:rFonts w:eastAsia="Times New Roman" w:cs="Times New Roman"/>
          <w:lang w:eastAsia="es-DO"/>
        </w:rPr>
        <w:t>2019, se</w:t>
      </w:r>
      <w:r w:rsidRPr="004D08AD">
        <w:rPr>
          <w:rFonts w:eastAsia="Times New Roman" w:cs="Times New Roman"/>
          <w:lang w:eastAsia="es-DO"/>
        </w:rPr>
        <w:t xml:space="preserve"> ha avanzado </w:t>
      </w:r>
      <w:r w:rsidR="00D4615F" w:rsidRPr="004D08AD">
        <w:rPr>
          <w:rFonts w:eastAsia="Times New Roman" w:cs="Times New Roman"/>
          <w:lang w:eastAsia="es-DO"/>
        </w:rPr>
        <w:t>significativamente en el diseño de una herramienta la medición del desarrollo infantil en niños y niñas menores de 5 años</w:t>
      </w:r>
      <w:r w:rsidR="00493500" w:rsidRPr="004D08AD">
        <w:rPr>
          <w:rFonts w:eastAsia="Times New Roman" w:cs="Times New Roman"/>
          <w:lang w:eastAsia="es-DO"/>
        </w:rPr>
        <w:t>.</w:t>
      </w:r>
      <w:r w:rsidR="00D4615F" w:rsidRPr="004D08AD">
        <w:rPr>
          <w:rFonts w:eastAsia="Times New Roman" w:cs="Times New Roman"/>
          <w:lang w:eastAsia="es-DO"/>
        </w:rPr>
        <w:t xml:space="preserve"> </w:t>
      </w:r>
      <w:r w:rsidR="00493500" w:rsidRPr="004D08AD">
        <w:rPr>
          <w:rFonts w:eastAsia="Times New Roman" w:cs="Times New Roman"/>
          <w:lang w:eastAsia="es-DO"/>
        </w:rPr>
        <w:t xml:space="preserve"> </w:t>
      </w:r>
      <w:r w:rsidR="00D4615F" w:rsidRPr="004D08AD">
        <w:rPr>
          <w:rFonts w:eastAsia="Times New Roman" w:cs="Times New Roman"/>
          <w:lang w:eastAsia="es-DO"/>
        </w:rPr>
        <w:t>Esta herramienta ha sido diseñada bajo el acuerdo firmado con la Universidad Iberoamericana, UNICEF y el INAIPI.</w:t>
      </w:r>
      <w:r w:rsidR="00493500" w:rsidRPr="004D08AD">
        <w:rPr>
          <w:rFonts w:eastAsia="Times New Roman" w:cs="Times New Roman"/>
          <w:lang w:eastAsia="es-DO"/>
        </w:rPr>
        <w:t xml:space="preserve"> Mediante esta alianza tripartita, las entidades se comprometen a trabajar en áreas como el fortalecimiento de las capacidades institucionales para mejorar la calidad de la atención a los niños y niñas que reciben atenciones en las Estancias Infantiles y Centros de Atención a la Infancia y la Familia (CAFI) que gestiona el INAIPI. También contemplan crear un sistema de Evaluación de Desarrollo Infantil para la medición del desarrollo y avance de los niños y niñas de la Primera Infancia.</w:t>
      </w:r>
    </w:p>
    <w:p w14:paraId="7521A0A7" w14:textId="77777777" w:rsidR="00C83D74" w:rsidRDefault="00C83D74" w:rsidP="00C83D74">
      <w:pPr>
        <w:spacing w:after="0" w:line="480" w:lineRule="auto"/>
        <w:jc w:val="both"/>
        <w:rPr>
          <w:rFonts w:eastAsia="Times New Roman" w:cs="Times New Roman"/>
          <w:b/>
          <w:lang w:eastAsia="es-DO"/>
        </w:rPr>
      </w:pPr>
    </w:p>
    <w:p w14:paraId="0EB60C81" w14:textId="62C68678" w:rsidR="000E0D56" w:rsidRPr="004D08AD" w:rsidRDefault="000E0D56" w:rsidP="00C83D74">
      <w:pPr>
        <w:spacing w:after="0" w:line="480" w:lineRule="auto"/>
        <w:jc w:val="both"/>
        <w:rPr>
          <w:rFonts w:eastAsia="Times New Roman" w:cs="Times New Roman"/>
          <w:b/>
          <w:lang w:eastAsia="es-DO"/>
        </w:rPr>
      </w:pPr>
      <w:r w:rsidRPr="004D08AD">
        <w:rPr>
          <w:rFonts w:eastAsia="Times New Roman" w:cs="Times New Roman"/>
          <w:b/>
          <w:lang w:eastAsia="es-DO"/>
        </w:rPr>
        <w:t>Inicios y avances del proyecto “INAIPI Verde”</w:t>
      </w:r>
    </w:p>
    <w:p w14:paraId="67C3AE32" w14:textId="1CAB35D7" w:rsidR="000E0D56" w:rsidRPr="004D08AD" w:rsidRDefault="000E0D56" w:rsidP="00C83D74">
      <w:pPr>
        <w:spacing w:line="480" w:lineRule="auto"/>
        <w:jc w:val="both"/>
        <w:rPr>
          <w:rFonts w:eastAsia="Times New Roman" w:cs="Times New Roman"/>
          <w:lang w:eastAsia="es-DO"/>
        </w:rPr>
      </w:pPr>
      <w:r w:rsidRPr="004D08AD">
        <w:rPr>
          <w:rFonts w:eastAsia="Times New Roman" w:cs="Times New Roman"/>
          <w:lang w:eastAsia="es-DO"/>
        </w:rPr>
        <w:t>El INAIPI</w:t>
      </w:r>
      <w:r w:rsidR="00FA4B24" w:rsidRPr="004D08AD">
        <w:rPr>
          <w:rFonts w:eastAsia="Times New Roman" w:cs="Times New Roman"/>
          <w:lang w:eastAsia="es-DO"/>
        </w:rPr>
        <w:t>,</w:t>
      </w:r>
      <w:r w:rsidRPr="004D08AD">
        <w:rPr>
          <w:rFonts w:eastAsia="Times New Roman" w:cs="Times New Roman"/>
          <w:lang w:eastAsia="es-DO"/>
        </w:rPr>
        <w:t xml:space="preserve"> en una iniciativa de fortalecimiento institucional y en el marco del mes de la calidad, busca mejorar la calidad e implementación efectiva de acciones que ayuden con la reducción, reutilización y reciclaje de los residuos sólidos producidos en la institución, creando el Proyecto INAIPI Verde; poniendo énfasis en la eliminación inmediata de “Plásticos de un solo Uso” en las instalaciones de la institución y posteriormente incluir las comunidades intervenidas por nuestros programas. </w:t>
      </w:r>
    </w:p>
    <w:p w14:paraId="58FEAD19" w14:textId="77777777" w:rsidR="000E0D56" w:rsidRPr="004D08AD" w:rsidRDefault="000E0D56" w:rsidP="00C83D74">
      <w:pPr>
        <w:spacing w:line="480" w:lineRule="auto"/>
        <w:jc w:val="both"/>
        <w:rPr>
          <w:rFonts w:eastAsia="Times New Roman" w:cs="Times New Roman"/>
          <w:lang w:eastAsia="es-DO"/>
        </w:rPr>
      </w:pPr>
      <w:r w:rsidRPr="004D08AD">
        <w:rPr>
          <w:rFonts w:eastAsia="Times New Roman" w:cs="Times New Roman"/>
          <w:lang w:eastAsia="es-DO"/>
        </w:rPr>
        <w:t xml:space="preserve">Teniendo como objetivos fundamentales: 1) Reducción de plásticos de un solo uso, 2) Manejar efectivamente los desechos en las áreas de la Institución, 3) Convertirnos en una Institución con </w:t>
      </w:r>
      <w:r w:rsidRPr="004D08AD">
        <w:rPr>
          <w:rFonts w:eastAsia="Times New Roman" w:cs="Times New Roman"/>
          <w:lang w:eastAsia="es-DO"/>
        </w:rPr>
        <w:lastRenderedPageBreak/>
        <w:t xml:space="preserve">aportes en temas Ecológicos atreves de convenios interinstitucionales y 4) Sensibilizar a los Colaboradores sobre el impacto ambiental. </w:t>
      </w:r>
    </w:p>
    <w:p w14:paraId="3D43785E" w14:textId="77777777" w:rsidR="000E0D56" w:rsidRPr="004D08AD" w:rsidRDefault="000E0D56" w:rsidP="00C83D74">
      <w:pPr>
        <w:spacing w:line="480" w:lineRule="auto"/>
        <w:jc w:val="both"/>
        <w:rPr>
          <w:rFonts w:eastAsia="Times New Roman" w:cs="Times New Roman"/>
          <w:lang w:eastAsia="es-DO"/>
        </w:rPr>
      </w:pPr>
      <w:r w:rsidRPr="004D08AD">
        <w:rPr>
          <w:rFonts w:eastAsia="Times New Roman" w:cs="Times New Roman"/>
          <w:lang w:eastAsia="es-DO"/>
        </w:rPr>
        <w:t>Para poner en marcha este proyecto, la Dirección de Planificación y Desarrollo con el apoyo de la Dirección Ejecutiva realizó el lanzamiento de INAIPI Verde; sensibilizando y orientando a los Colaboradores en el uso eficiente de los residuos sólidos en la institución; dotando a los Colaboradores con utensilios reusables a fin de eliminar los plásticos en las áreas laborales e instalando 35 estaciones de reciclajes a nivel nacional.</w:t>
      </w:r>
    </w:p>
    <w:p w14:paraId="606D7148" w14:textId="184BFC9D" w:rsidR="000E0D56" w:rsidRPr="004D08AD" w:rsidRDefault="000E0D56" w:rsidP="00C83D74">
      <w:pPr>
        <w:shd w:val="clear" w:color="auto" w:fill="FFFFFF"/>
        <w:spacing w:after="0" w:line="480" w:lineRule="auto"/>
        <w:jc w:val="both"/>
        <w:textAlignment w:val="baseline"/>
        <w:rPr>
          <w:rFonts w:eastAsia="Times New Roman" w:cs="Times New Roman"/>
          <w:lang w:eastAsia="es-DO"/>
        </w:rPr>
      </w:pPr>
      <w:r w:rsidRPr="004D08AD">
        <w:rPr>
          <w:rFonts w:eastAsia="Times New Roman" w:cs="Times New Roman"/>
          <w:lang w:eastAsia="es-DO"/>
        </w:rPr>
        <w:t>INAIPI elabor</w:t>
      </w:r>
      <w:r w:rsidR="00FA4B24" w:rsidRPr="004D08AD">
        <w:rPr>
          <w:rFonts w:eastAsia="Times New Roman" w:cs="Times New Roman"/>
          <w:lang w:eastAsia="es-DO"/>
        </w:rPr>
        <w:t>ó un</w:t>
      </w:r>
      <w:r w:rsidRPr="004D08AD">
        <w:rPr>
          <w:rFonts w:eastAsia="Times New Roman" w:cs="Times New Roman"/>
          <w:lang w:eastAsia="es-DO"/>
        </w:rPr>
        <w:t xml:space="preserve"> Manifiesto de Calidad, </w:t>
      </w:r>
      <w:r w:rsidR="00FA4B24" w:rsidRPr="004D08AD">
        <w:rPr>
          <w:rFonts w:eastAsia="Times New Roman" w:cs="Times New Roman"/>
          <w:lang w:eastAsia="es-DO"/>
        </w:rPr>
        <w:t xml:space="preserve">para </w:t>
      </w:r>
      <w:r w:rsidRPr="004D08AD">
        <w:rPr>
          <w:rFonts w:eastAsia="Times New Roman" w:cs="Times New Roman"/>
          <w:lang w:eastAsia="es-DO"/>
        </w:rPr>
        <w:t>declara</w:t>
      </w:r>
      <w:r w:rsidR="00FA4B24" w:rsidRPr="004D08AD">
        <w:rPr>
          <w:rFonts w:eastAsia="Times New Roman" w:cs="Times New Roman"/>
          <w:lang w:eastAsia="es-DO"/>
        </w:rPr>
        <w:t>r</w:t>
      </w:r>
      <w:r w:rsidRPr="004D08AD">
        <w:rPr>
          <w:rFonts w:eastAsia="Times New Roman" w:cs="Times New Roman"/>
          <w:lang w:eastAsia="es-DO"/>
        </w:rPr>
        <w:t xml:space="preserve"> a INAIPI VERDE como Compromiso Institucional, procurando un mejor lugar para vivir a generaciones futuras declarando que ¡Ser niño y niñas, nunca fue mejor! y ¡Que yo soy verde, soy INAIPI!</w:t>
      </w:r>
    </w:p>
    <w:p w14:paraId="619FCDC4" w14:textId="77777777" w:rsidR="000E0D56" w:rsidRPr="004D08AD" w:rsidRDefault="000E0D56" w:rsidP="00C6003D">
      <w:pPr>
        <w:spacing w:line="360" w:lineRule="auto"/>
        <w:jc w:val="both"/>
        <w:rPr>
          <w:rFonts w:cs="Times New Roman"/>
          <w:sz w:val="20"/>
          <w:szCs w:val="20"/>
        </w:rPr>
      </w:pPr>
    </w:p>
    <w:tbl>
      <w:tblPr>
        <w:tblStyle w:val="Tablaconcuadrcula"/>
        <w:tblW w:w="10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5"/>
        <w:gridCol w:w="4187"/>
      </w:tblGrid>
      <w:tr w:rsidR="000E0D56" w:rsidRPr="004D08AD" w14:paraId="49383671" w14:textId="77777777" w:rsidTr="00FA4B24">
        <w:trPr>
          <w:trHeight w:val="4100"/>
        </w:trPr>
        <w:tc>
          <w:tcPr>
            <w:tcW w:w="5995" w:type="dxa"/>
          </w:tcPr>
          <w:p w14:paraId="4AA5C6A6" w14:textId="77777777" w:rsidR="000E0D56" w:rsidRPr="004D08AD" w:rsidRDefault="000E0D56" w:rsidP="00C6003D">
            <w:pPr>
              <w:spacing w:line="360" w:lineRule="auto"/>
              <w:jc w:val="center"/>
              <w:rPr>
                <w:rFonts w:cs="Times New Roman"/>
              </w:rPr>
            </w:pPr>
            <w:r w:rsidRPr="004D08AD">
              <w:rPr>
                <w:rFonts w:cs="Times New Roman"/>
                <w:noProof/>
                <w:lang w:eastAsia="es-DO"/>
              </w:rPr>
              <w:drawing>
                <wp:inline distT="0" distB="0" distL="0" distR="0" wp14:anchorId="05CFEF2A" wp14:editId="1516DFC0">
                  <wp:extent cx="3448800" cy="2234641"/>
                  <wp:effectExtent l="0" t="0" r="0" b="0"/>
                  <wp:docPr id="16" name="Imagen 16" descr="cid:16ea9e874b1970fef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16ea9e874b1970fefef3"/>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3469554" cy="2248088"/>
                          </a:xfrm>
                          <a:prstGeom prst="rect">
                            <a:avLst/>
                          </a:prstGeom>
                          <a:noFill/>
                          <a:ln>
                            <a:noFill/>
                          </a:ln>
                        </pic:spPr>
                      </pic:pic>
                    </a:graphicData>
                  </a:graphic>
                </wp:inline>
              </w:drawing>
            </w:r>
          </w:p>
        </w:tc>
        <w:tc>
          <w:tcPr>
            <w:tcW w:w="4187" w:type="dxa"/>
          </w:tcPr>
          <w:p w14:paraId="54C29E1A" w14:textId="77777777" w:rsidR="000E0D56" w:rsidRPr="004D08AD" w:rsidRDefault="000E0D56" w:rsidP="00C6003D">
            <w:pPr>
              <w:spacing w:line="360" w:lineRule="auto"/>
              <w:rPr>
                <w:rFonts w:cs="Times New Roman"/>
              </w:rPr>
            </w:pPr>
            <w:r w:rsidRPr="004D08AD">
              <w:rPr>
                <w:rFonts w:cs="Times New Roman"/>
              </w:rPr>
              <w:object w:dxaOrig="5130" w:dyaOrig="5145" w14:anchorId="5ABB5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87.5pt" o:ole="">
                  <v:imagedata r:id="rId31" o:title=""/>
                </v:shape>
                <o:OLEObject Type="Embed" ProgID="PBrush" ShapeID="_x0000_i1025" DrawAspect="Content" ObjectID="_1637754834" r:id="rId32"/>
              </w:object>
            </w:r>
          </w:p>
        </w:tc>
      </w:tr>
      <w:tr w:rsidR="000E0D56" w:rsidRPr="004D08AD" w14:paraId="3BD5BC76" w14:textId="77777777" w:rsidTr="00FA4B24">
        <w:trPr>
          <w:trHeight w:val="3196"/>
        </w:trPr>
        <w:tc>
          <w:tcPr>
            <w:tcW w:w="5995" w:type="dxa"/>
            <w:vAlign w:val="center"/>
          </w:tcPr>
          <w:p w14:paraId="0C8D7594" w14:textId="77777777" w:rsidR="000E0D56" w:rsidRPr="004D08AD" w:rsidRDefault="000E0D56" w:rsidP="00C6003D">
            <w:pPr>
              <w:spacing w:line="360" w:lineRule="auto"/>
              <w:jc w:val="center"/>
              <w:rPr>
                <w:rFonts w:cs="Times New Roman"/>
              </w:rPr>
            </w:pPr>
            <w:r w:rsidRPr="004D08AD">
              <w:rPr>
                <w:rFonts w:cs="Times New Roman"/>
                <w:noProof/>
                <w:lang w:eastAsia="es-DO"/>
              </w:rPr>
              <w:lastRenderedPageBreak/>
              <w:drawing>
                <wp:inline distT="0" distB="0" distL="0" distR="0" wp14:anchorId="299272C9" wp14:editId="724A5F09">
                  <wp:extent cx="3124800" cy="2342622"/>
                  <wp:effectExtent l="0" t="0" r="0" b="635"/>
                  <wp:docPr id="17" name="Imagen 17" descr="cid:16e84664e15de981af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16e84664e15de981af02"/>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3141386" cy="2355056"/>
                          </a:xfrm>
                          <a:prstGeom prst="rect">
                            <a:avLst/>
                          </a:prstGeom>
                          <a:noFill/>
                          <a:ln>
                            <a:noFill/>
                          </a:ln>
                        </pic:spPr>
                      </pic:pic>
                    </a:graphicData>
                  </a:graphic>
                </wp:inline>
              </w:drawing>
            </w:r>
          </w:p>
        </w:tc>
        <w:tc>
          <w:tcPr>
            <w:tcW w:w="4187" w:type="dxa"/>
            <w:vAlign w:val="center"/>
          </w:tcPr>
          <w:p w14:paraId="29E47127" w14:textId="77777777" w:rsidR="000E0D56" w:rsidRPr="004D08AD" w:rsidRDefault="000E0D56" w:rsidP="00C6003D">
            <w:pPr>
              <w:spacing w:line="360" w:lineRule="auto"/>
              <w:rPr>
                <w:rFonts w:cs="Times New Roman"/>
                <w:noProof/>
                <w:lang w:eastAsia="es-DO"/>
              </w:rPr>
            </w:pPr>
            <w:r w:rsidRPr="004D08AD">
              <w:rPr>
                <w:rFonts w:cs="Times New Roman"/>
              </w:rPr>
              <w:object w:dxaOrig="4141" w:dyaOrig="4441" w14:anchorId="5F1FF33F">
                <v:shape id="_x0000_i1026" type="#_x0000_t75" style="width:180pt;height:194.25pt" o:ole="">
                  <v:imagedata r:id="rId35" o:title=""/>
                </v:shape>
                <o:OLEObject Type="Embed" ProgID="PBrush" ShapeID="_x0000_i1026" DrawAspect="Content" ObjectID="_1637754835" r:id="rId36"/>
              </w:object>
            </w:r>
          </w:p>
        </w:tc>
      </w:tr>
    </w:tbl>
    <w:p w14:paraId="11ABC5CC" w14:textId="5E1FFB58" w:rsidR="000E0D56" w:rsidRPr="004D08AD" w:rsidRDefault="000E0D56" w:rsidP="00C6003D">
      <w:pPr>
        <w:spacing w:line="360" w:lineRule="auto"/>
        <w:jc w:val="both"/>
        <w:rPr>
          <w:rFonts w:cs="Times New Roman"/>
          <w:szCs w:val="24"/>
          <w:lang w:val="es-ES"/>
        </w:rPr>
      </w:pPr>
    </w:p>
    <w:p w14:paraId="569533D3" w14:textId="1C46975F" w:rsidR="00F7643C" w:rsidRPr="004D08AD" w:rsidRDefault="00F7643C" w:rsidP="00C6003D">
      <w:pPr>
        <w:pStyle w:val="NormalWeb"/>
        <w:spacing w:before="0" w:beforeAutospacing="0" w:after="225" w:afterAutospacing="0" w:line="360" w:lineRule="auto"/>
        <w:jc w:val="both"/>
        <w:rPr>
          <w:b/>
        </w:rPr>
      </w:pPr>
      <w:r w:rsidRPr="004D08AD">
        <w:rPr>
          <w:b/>
        </w:rPr>
        <w:t>Realización del 2do. Seminario internacional “Primera infancia, gobiernos locales y gestión territorial”. </w:t>
      </w:r>
    </w:p>
    <w:p w14:paraId="34F21945" w14:textId="2DBF0C5B"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t>En este segundo seminario se desarrolló tres grandes temas centrales, presentados en conferencias magistrales como un espacio para compartir logros, buenas prácticas y reflexiones sobre las mejoras y aprendizajes en relación a avances en la implementación de políticas de Atención Primaria a la Infancia en la articulación con los Gobiernos Locales en América Latina y la República Dominicana.</w:t>
      </w:r>
    </w:p>
    <w:p w14:paraId="46C029F5" w14:textId="7DCF99CF"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t xml:space="preserve">El encuentro “Primera infancia, gobiernos locales y gestión territorial” </w:t>
      </w:r>
      <w:r w:rsidR="00FA4B24" w:rsidRPr="004D08AD">
        <w:rPr>
          <w:szCs w:val="22"/>
          <w:lang w:val="es-DO" w:eastAsia="es-DO"/>
        </w:rPr>
        <w:t>fortalece</w:t>
      </w:r>
      <w:r w:rsidRPr="004D08AD">
        <w:rPr>
          <w:szCs w:val="22"/>
          <w:lang w:val="es-DO" w:eastAsia="es-DO"/>
        </w:rPr>
        <w:t xml:space="preserve"> el trabajo conjunto que viene realizando el INAIPI con un gran número de ayuntamientos a favor de la primera infancia de la República Dominicana, así como concientizar a los gobiernos locales sobre la necesidad de desarrollar una agenda conjunta para velar y garantizar los derechos de la primera infancia</w:t>
      </w:r>
      <w:r w:rsidR="00FA4B24" w:rsidRPr="004D08AD">
        <w:rPr>
          <w:szCs w:val="22"/>
          <w:lang w:val="es-DO" w:eastAsia="es-DO"/>
        </w:rPr>
        <w:t>.</w:t>
      </w:r>
    </w:p>
    <w:p w14:paraId="55167731" w14:textId="23741FF7" w:rsidR="00F7643C" w:rsidRPr="004D08AD" w:rsidRDefault="00FA4B24" w:rsidP="00C83D74">
      <w:pPr>
        <w:pStyle w:val="NormalWeb"/>
        <w:spacing w:before="0" w:beforeAutospacing="0" w:after="225" w:afterAutospacing="0" w:line="480" w:lineRule="auto"/>
        <w:jc w:val="both"/>
        <w:rPr>
          <w:szCs w:val="22"/>
          <w:lang w:val="es-DO" w:eastAsia="es-DO"/>
        </w:rPr>
      </w:pPr>
      <w:r w:rsidRPr="004D08AD">
        <w:rPr>
          <w:szCs w:val="22"/>
          <w:lang w:val="es-DO" w:eastAsia="es-DO"/>
        </w:rPr>
        <w:t>Con esta iniciativa se busca</w:t>
      </w:r>
      <w:r w:rsidR="00F7643C" w:rsidRPr="004D08AD">
        <w:rPr>
          <w:szCs w:val="22"/>
          <w:lang w:val="es-DO" w:eastAsia="es-DO"/>
        </w:rPr>
        <w:t xml:space="preserve"> impulsar y fortalecer una efectiva articulación entre los gobiernos locales a favor de la primera infancia para mejorar y ampliar las atenciones de calidad que INAIPI </w:t>
      </w:r>
      <w:r w:rsidR="00F7643C" w:rsidRPr="004D08AD">
        <w:rPr>
          <w:szCs w:val="22"/>
          <w:lang w:val="es-DO" w:eastAsia="es-DO"/>
        </w:rPr>
        <w:lastRenderedPageBreak/>
        <w:t>brinda a miles de familias vulnerables del país, además tratará sobre la protección y garantía de los derechos de la primera infancia como un deber de todos.</w:t>
      </w:r>
    </w:p>
    <w:p w14:paraId="59E76ED0" w14:textId="49C213AE"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t>En e</w:t>
      </w:r>
      <w:r w:rsidR="00FA4B24" w:rsidRPr="004D08AD">
        <w:rPr>
          <w:szCs w:val="22"/>
          <w:lang w:val="es-DO" w:eastAsia="es-DO"/>
        </w:rPr>
        <w:t>sta ocasión, el programa incluyó</w:t>
      </w:r>
      <w:r w:rsidRPr="004D08AD">
        <w:rPr>
          <w:szCs w:val="22"/>
          <w:lang w:val="es-DO" w:eastAsia="es-DO"/>
        </w:rPr>
        <w:t xml:space="preserve"> la integración de representantes en el país de UNICEF y de la Organización de Estados Iberoamericanos (OEI), instituciones internacionales que también colaboran con el patrocinio de los expertos conferencistas como Mónica Manhey, José Antonio Segebre  y Joana Maciel, provenientes de Chile, Colombia y Brasil, respectivamente.</w:t>
      </w:r>
    </w:p>
    <w:p w14:paraId="1E92FD80" w14:textId="77777777"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t>Cabe destacar que Mónica Manhey es una educadora de Párvulos con vasta experiencia especialmente referida al currículo, didáctica y evaluación en educación parvularia. Actualmente es académica del Departamento de Educación de la Universidad Pública más antigua de Chile donde da clases de currículo, didáctica, evaluación, transiciones en primera infancia y gestión curricular en pregrado de la carrera de Pedagogía en Educación Parvularia, además de investigación en Primera Infancia.</w:t>
      </w:r>
    </w:p>
    <w:p w14:paraId="0813EC79" w14:textId="77777777"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t>Mientras que José Antonio Segebre, abogado y magister en Estudios Político Económicos Universidad del Norte, dentro de su trayectoria profesional ha sido catedrático de Régimen y Partidos Políticos y de Ciencia Política, en la Universidad del Norte y la Corporación Universitaria de la Costa; miembro del comité de currículo del programa Ciencias políticas y Gobierno de la Universidad del Norte. Fue embajador de Colombia para los gobiernos de República Dominicana y Haití. </w:t>
      </w:r>
    </w:p>
    <w:p w14:paraId="7F6390AE" w14:textId="77777777"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t>De igual manera Joana Maciel es doctora en medicina, actualmente se desempeña como secretaria de salud de la Alcaldía de Fortaleza, Brasil. </w:t>
      </w:r>
    </w:p>
    <w:p w14:paraId="29B2624A" w14:textId="77777777" w:rsidR="00F7643C" w:rsidRPr="004D08AD" w:rsidRDefault="00F7643C" w:rsidP="00C83D74">
      <w:pPr>
        <w:pStyle w:val="NormalWeb"/>
        <w:spacing w:before="0" w:beforeAutospacing="0" w:after="225" w:afterAutospacing="0" w:line="480" w:lineRule="auto"/>
        <w:jc w:val="both"/>
        <w:rPr>
          <w:szCs w:val="22"/>
          <w:lang w:val="es-DO" w:eastAsia="es-DO"/>
        </w:rPr>
      </w:pPr>
      <w:r w:rsidRPr="004D08AD">
        <w:rPr>
          <w:szCs w:val="22"/>
          <w:lang w:val="es-DO" w:eastAsia="es-DO"/>
        </w:rPr>
        <w:lastRenderedPageBreak/>
        <w:t>En el acto de inauguración del Seminario participaron representantes de los Ministerios de Educación, de Salud Pública, de la Procuraduría General de la República, de la Dirección General de Programas Especiales de la Presidencia (DIGEPEP), de Servicio Nacional de Salud (SNS), del Consejo Nacional de la Niñez y Adolescencia (CONANI), del Consejo Nacional de la Discapacidad (CONADIS) y de la Junta Central Electoral, entre otros invitados especiales.</w:t>
      </w:r>
    </w:p>
    <w:p w14:paraId="6ED7D4D6" w14:textId="23E60151" w:rsidR="004672AF" w:rsidRPr="004D08AD" w:rsidRDefault="550CF901" w:rsidP="00183698">
      <w:pPr>
        <w:pStyle w:val="Ttulo1"/>
      </w:pPr>
      <w:bookmarkStart w:id="53" w:name="_Toc27142089"/>
      <w:r w:rsidRPr="004D08AD">
        <w:t>V. Gestión Interna</w:t>
      </w:r>
      <w:bookmarkEnd w:id="53"/>
    </w:p>
    <w:p w14:paraId="49CD4163" w14:textId="77777777" w:rsidR="003701B4" w:rsidRPr="004D08AD" w:rsidRDefault="003701B4" w:rsidP="00C6003D">
      <w:pPr>
        <w:spacing w:after="0" w:line="360" w:lineRule="auto"/>
        <w:jc w:val="both"/>
        <w:rPr>
          <w:rFonts w:eastAsia="Times New Roman" w:cs="Times New Roman"/>
          <w:b/>
          <w:lang w:eastAsia="es-DO"/>
        </w:rPr>
      </w:pPr>
    </w:p>
    <w:p w14:paraId="64943D13" w14:textId="3F0FD02C" w:rsidR="522BE1CF" w:rsidRPr="004D08AD" w:rsidRDefault="522BE1CF" w:rsidP="00C6003D">
      <w:pPr>
        <w:pStyle w:val="Ttulo2"/>
        <w:numPr>
          <w:ilvl w:val="0"/>
          <w:numId w:val="8"/>
        </w:numPr>
        <w:spacing w:line="360" w:lineRule="auto"/>
        <w:rPr>
          <w:rFonts w:eastAsia="Times New Roman" w:cs="Times New Roman"/>
          <w:lang w:eastAsia="es-DO"/>
        </w:rPr>
      </w:pPr>
      <w:bookmarkStart w:id="54" w:name="_Toc27142090"/>
      <w:r w:rsidRPr="004D08AD">
        <w:rPr>
          <w:rFonts w:eastAsia="Times New Roman" w:cs="Times New Roman"/>
          <w:lang w:eastAsia="es-DO"/>
        </w:rPr>
        <w:t>Desempeño Financiero</w:t>
      </w:r>
      <w:bookmarkEnd w:id="54"/>
    </w:p>
    <w:p w14:paraId="16D9A959" w14:textId="77777777" w:rsidR="00FE507C" w:rsidRPr="004D08AD" w:rsidRDefault="00FE507C" w:rsidP="00C6003D">
      <w:pPr>
        <w:spacing w:line="360" w:lineRule="auto"/>
        <w:rPr>
          <w:rFonts w:cs="Times New Roman"/>
          <w:lang w:eastAsia="es-DO"/>
        </w:rPr>
      </w:pPr>
    </w:p>
    <w:p w14:paraId="405B907E" w14:textId="79061379" w:rsidR="00F56FF3" w:rsidRPr="004D08AD" w:rsidRDefault="00493500" w:rsidP="00C83D74">
      <w:pPr>
        <w:spacing w:after="0" w:line="480" w:lineRule="auto"/>
        <w:jc w:val="both"/>
        <w:rPr>
          <w:rFonts w:cs="Times New Roman"/>
          <w:szCs w:val="24"/>
        </w:rPr>
      </w:pPr>
      <w:r w:rsidRPr="004D08AD">
        <w:rPr>
          <w:rFonts w:cs="Times New Roman"/>
          <w:szCs w:val="24"/>
        </w:rPr>
        <w:t>Durante el año 2019 la ejecución financiera del Instituto Nacional de Atención Integral a la Primera Infancia INAIPI se mantuvo estable, mediante la aplicación de una política de un mayor control del gasto. La gestión de la administración financiera estuvo apegada a los principios de eficiencia y eficacia. En materia de deudas internas se procedió a equilibrar las cuentas por pagar entre los pará</w:t>
      </w:r>
      <w:r w:rsidR="009555B1">
        <w:rPr>
          <w:rFonts w:cs="Times New Roman"/>
          <w:szCs w:val="24"/>
        </w:rPr>
        <w:t>metros</w:t>
      </w:r>
      <w:r w:rsidRPr="004D08AD">
        <w:rPr>
          <w:rFonts w:cs="Times New Roman"/>
          <w:szCs w:val="24"/>
        </w:rPr>
        <w:t xml:space="preserve"> de los 45 días en promedio. El presupuesto de gastos aprobado y modificado para el año 2019 fue de cuatro mil novecientos siete millones cincuenta y cinco mil cuatrocientos cincuenta y nueve con 00/100 pesos dominicanos (RD$4,907,055,459.00). La ejecución al cierre de octubre representa un 78.84% equivalentes a tres mil trescientos ochocientos sesenta y ocho millones ochocientos ochenta y cinco mil novecientos treinta y cuatro con 41/100 pesos dominicanos (RD$3,868,885,934.41). Es importante destacar que al cierre de diciembre la ejecución total rondaría los 100% esto marcado por la tendencia de pago que se desarrollarían en lo que resta de año.</w:t>
      </w:r>
    </w:p>
    <w:p w14:paraId="172ED51E" w14:textId="70C4DC0C" w:rsidR="00763908" w:rsidRPr="004D08AD" w:rsidRDefault="00763908" w:rsidP="00763908">
      <w:pPr>
        <w:spacing w:after="0" w:line="360" w:lineRule="auto"/>
        <w:jc w:val="center"/>
        <w:rPr>
          <w:rFonts w:cs="Times New Roman"/>
          <w:szCs w:val="24"/>
        </w:rPr>
      </w:pPr>
      <w:r w:rsidRPr="004D08AD">
        <w:rPr>
          <w:rFonts w:cs="Times New Roman"/>
          <w:noProof/>
          <w:sz w:val="20"/>
          <w:szCs w:val="20"/>
          <w:lang w:eastAsia="es-DO"/>
        </w:rPr>
        <w:lastRenderedPageBreak/>
        <w:drawing>
          <wp:inline distT="0" distB="0" distL="0" distR="0" wp14:anchorId="4B3AA7A1" wp14:editId="243D9B4A">
            <wp:extent cx="5562600" cy="2495550"/>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79659" cy="2503203"/>
                    </a:xfrm>
                    <a:prstGeom prst="rect">
                      <a:avLst/>
                    </a:prstGeom>
                    <a:noFill/>
                    <a:ln>
                      <a:noFill/>
                    </a:ln>
                  </pic:spPr>
                </pic:pic>
              </a:graphicData>
            </a:graphic>
          </wp:inline>
        </w:drawing>
      </w:r>
    </w:p>
    <w:p w14:paraId="7FDC93CE" w14:textId="49B67890" w:rsidR="00493500" w:rsidRPr="004D08AD" w:rsidRDefault="00493500" w:rsidP="00C6003D">
      <w:pPr>
        <w:spacing w:after="0" w:line="360" w:lineRule="auto"/>
        <w:jc w:val="both"/>
        <w:rPr>
          <w:rFonts w:cs="Times New Roman"/>
          <w:szCs w:val="24"/>
        </w:rPr>
      </w:pPr>
    </w:p>
    <w:p w14:paraId="783C0D0B" w14:textId="6A7B2A84" w:rsidR="00493500" w:rsidRPr="004D08AD" w:rsidRDefault="00493500" w:rsidP="00C6003D">
      <w:pPr>
        <w:spacing w:after="0" w:line="360" w:lineRule="auto"/>
        <w:jc w:val="both"/>
        <w:rPr>
          <w:rFonts w:cs="Times New Roman"/>
          <w:szCs w:val="24"/>
        </w:rPr>
      </w:pPr>
    </w:p>
    <w:p w14:paraId="121AF27B" w14:textId="77777777" w:rsidR="00763908" w:rsidRPr="004D08AD" w:rsidRDefault="00763908" w:rsidP="00C6003D">
      <w:pPr>
        <w:spacing w:after="0" w:line="360" w:lineRule="auto"/>
        <w:jc w:val="both"/>
        <w:rPr>
          <w:rFonts w:cs="Times New Roman"/>
          <w:szCs w:val="24"/>
        </w:rPr>
      </w:pPr>
    </w:p>
    <w:p w14:paraId="3D928ECD" w14:textId="7C691C53" w:rsidR="00F044BA" w:rsidRPr="004D08AD" w:rsidRDefault="522BE1CF" w:rsidP="00C6003D">
      <w:pPr>
        <w:pStyle w:val="Ttulo2"/>
        <w:numPr>
          <w:ilvl w:val="1"/>
          <w:numId w:val="3"/>
        </w:numPr>
        <w:spacing w:line="360" w:lineRule="auto"/>
        <w:rPr>
          <w:rFonts w:eastAsia="Times New Roman" w:cs="Times New Roman"/>
          <w:lang w:eastAsia="es-DO"/>
        </w:rPr>
      </w:pPr>
      <w:bookmarkStart w:id="55" w:name="_Toc27142091"/>
      <w:r w:rsidRPr="004D08AD">
        <w:rPr>
          <w:rFonts w:eastAsia="Times New Roman" w:cs="Times New Roman"/>
          <w:lang w:eastAsia="es-DO"/>
        </w:rPr>
        <w:t>Contrataciones y Adquisiciones</w:t>
      </w:r>
      <w:bookmarkEnd w:id="55"/>
    </w:p>
    <w:p w14:paraId="12A65CE1" w14:textId="7782EB8C" w:rsidR="522BE1CF" w:rsidRPr="004D08AD" w:rsidRDefault="522BE1CF" w:rsidP="00C6003D">
      <w:pPr>
        <w:spacing w:after="0" w:line="360" w:lineRule="auto"/>
        <w:ind w:firstLine="708"/>
        <w:jc w:val="both"/>
        <w:rPr>
          <w:rFonts w:eastAsia="Times New Roman" w:cs="Times New Roman"/>
          <w:lang w:eastAsia="es-DO"/>
        </w:rPr>
      </w:pPr>
    </w:p>
    <w:p w14:paraId="0DD951DC" w14:textId="77777777" w:rsidR="00493500" w:rsidRPr="004D08AD" w:rsidRDefault="00493500" w:rsidP="00C83D74">
      <w:pPr>
        <w:spacing w:line="480" w:lineRule="auto"/>
        <w:jc w:val="both"/>
        <w:rPr>
          <w:rFonts w:cs="Times New Roman"/>
          <w:b/>
        </w:rPr>
      </w:pPr>
      <w:r w:rsidRPr="004D08AD">
        <w:rPr>
          <w:rFonts w:cs="Times New Roman"/>
        </w:rPr>
        <w:t xml:space="preserve">El Plan Anual de Compras 2019 del Instituto Nacional de Atención Integral a la Primera Infancia ascendió a un monto de RD$ 1,277,846,974.34, el detalle de los rubros se puede visualizar en el Portal del INAIPI. </w:t>
      </w:r>
    </w:p>
    <w:p w14:paraId="5AA19A87" w14:textId="2A4B8F1A" w:rsidR="00433D2F" w:rsidRPr="004D08AD" w:rsidRDefault="00493500" w:rsidP="00C83D74">
      <w:pPr>
        <w:spacing w:line="480" w:lineRule="auto"/>
        <w:jc w:val="both"/>
        <w:rPr>
          <w:rFonts w:cs="Times New Roman"/>
        </w:rPr>
      </w:pPr>
      <w:r w:rsidRPr="004D08AD">
        <w:rPr>
          <w:rFonts w:cs="Times New Roman"/>
        </w:rPr>
        <w:t>Las compras y contrataciones ejecutadas al 11 de noviembre del 2019, ascendieron a RD$700,809,315.57. Refiérase a la tabla REPORTE DE ADQUISICIONES DE BIENES, OBRAS Y SERVICIOS. AÑO 2019, quedando varios procesos de importancia subidos en el portal de la Institución como en el de Compras y Contrataciones Públicas, pendientes de adjudicar, tales como la INAIPI–CCC-LPN-2019-0020, Adquisición e Instalación Equipos de Cocina para los Centros, INAIPI-CCC-LPN-2019-0021, Contratación Servicio de Monitoreo y campaña Publicitaria, INAIPI-CCC-LPN-2019-0022, Adquisición de Herramientas y Materiales de Herrería, INAIPI-CCC-LPN-2019-0023, Suministro de Leche para los Centros, INAIPI-CCC-LPN-2019-0024, Contratación Servicios de Catering para Actividades de los Centros, INAIPI-</w:t>
      </w:r>
      <w:r w:rsidRPr="004D08AD">
        <w:rPr>
          <w:rFonts w:cs="Times New Roman"/>
        </w:rPr>
        <w:lastRenderedPageBreak/>
        <w:t>CCC-LPN-2019-0025, Contratación Servicio de Fumigación y Control de Plagas y Malezas,   entre otros.</w:t>
      </w:r>
    </w:p>
    <w:p w14:paraId="183D10EC" w14:textId="77777777" w:rsidR="00763908" w:rsidRPr="004D08AD" w:rsidRDefault="00763908" w:rsidP="00763908">
      <w:pPr>
        <w:pStyle w:val="Prrafodelista"/>
        <w:numPr>
          <w:ilvl w:val="0"/>
          <w:numId w:val="53"/>
        </w:numPr>
        <w:spacing w:line="256" w:lineRule="auto"/>
        <w:rPr>
          <w:rFonts w:cs="Times New Roman"/>
          <w:b/>
        </w:rPr>
      </w:pPr>
      <w:r w:rsidRPr="004D08AD">
        <w:rPr>
          <w:rFonts w:cs="Times New Roman"/>
          <w:b/>
        </w:rPr>
        <w:t>Resumen de Procesos de compras realizadas. Año 2019.</w:t>
      </w:r>
    </w:p>
    <w:tbl>
      <w:tblPr>
        <w:tblW w:w="9762" w:type="dxa"/>
        <w:jc w:val="center"/>
        <w:tblCellMar>
          <w:left w:w="0" w:type="dxa"/>
          <w:right w:w="0" w:type="dxa"/>
        </w:tblCellMar>
        <w:tblLook w:val="04A0" w:firstRow="1" w:lastRow="0" w:firstColumn="1" w:lastColumn="0" w:noHBand="0" w:noVBand="1"/>
      </w:tblPr>
      <w:tblGrid>
        <w:gridCol w:w="3621"/>
        <w:gridCol w:w="1725"/>
        <w:gridCol w:w="4416"/>
      </w:tblGrid>
      <w:tr w:rsidR="00763908" w:rsidRPr="004D08AD" w14:paraId="5EA07E3B" w14:textId="77777777" w:rsidTr="00763908">
        <w:trPr>
          <w:trHeight w:val="347"/>
          <w:jc w:val="center"/>
        </w:trPr>
        <w:tc>
          <w:tcPr>
            <w:tcW w:w="3621" w:type="dxa"/>
            <w:tcBorders>
              <w:top w:val="single" w:sz="8" w:space="0" w:color="000000"/>
              <w:left w:val="single" w:sz="8" w:space="0" w:color="000000"/>
              <w:bottom w:val="single" w:sz="8" w:space="0" w:color="000000"/>
              <w:right w:val="single" w:sz="8" w:space="0" w:color="000000"/>
            </w:tcBorders>
            <w:shd w:val="clear" w:color="auto" w:fill="C0C0C0"/>
            <w:tcMar>
              <w:top w:w="15" w:type="dxa"/>
              <w:left w:w="15" w:type="dxa"/>
              <w:bottom w:w="15" w:type="dxa"/>
              <w:right w:w="15" w:type="dxa"/>
            </w:tcMar>
            <w:vAlign w:val="bottom"/>
            <w:hideMark/>
          </w:tcPr>
          <w:p w14:paraId="581F4E80" w14:textId="77777777" w:rsidR="00763908" w:rsidRPr="004D08AD" w:rsidRDefault="00763908" w:rsidP="00763908">
            <w:pPr>
              <w:jc w:val="center"/>
              <w:rPr>
                <w:rFonts w:cs="Times New Roman"/>
                <w:b/>
                <w:bCs/>
                <w:szCs w:val="24"/>
                <w:lang w:val="es-ES"/>
              </w:rPr>
            </w:pPr>
            <w:r w:rsidRPr="004D08AD">
              <w:rPr>
                <w:rFonts w:cs="Times New Roman"/>
                <w:b/>
                <w:bCs/>
                <w:szCs w:val="24"/>
              </w:rPr>
              <w:t>MODALIDAD DE COMPRA</w:t>
            </w:r>
          </w:p>
        </w:tc>
        <w:tc>
          <w:tcPr>
            <w:tcW w:w="1725" w:type="dxa"/>
            <w:tcBorders>
              <w:top w:val="single" w:sz="8" w:space="0" w:color="000000"/>
              <w:left w:val="nil"/>
              <w:bottom w:val="single" w:sz="8" w:space="0" w:color="000000"/>
              <w:right w:val="single" w:sz="8" w:space="0" w:color="000000"/>
            </w:tcBorders>
            <w:shd w:val="clear" w:color="auto" w:fill="C0C0C0"/>
            <w:tcMar>
              <w:top w:w="15" w:type="dxa"/>
              <w:left w:w="15" w:type="dxa"/>
              <w:bottom w:w="15" w:type="dxa"/>
              <w:right w:w="15" w:type="dxa"/>
            </w:tcMar>
            <w:vAlign w:val="bottom"/>
            <w:hideMark/>
          </w:tcPr>
          <w:p w14:paraId="44136528" w14:textId="77777777" w:rsidR="00763908" w:rsidRPr="004D08AD" w:rsidRDefault="00763908" w:rsidP="00763908">
            <w:pPr>
              <w:jc w:val="center"/>
              <w:rPr>
                <w:rFonts w:cs="Times New Roman"/>
                <w:b/>
                <w:bCs/>
                <w:szCs w:val="24"/>
              </w:rPr>
            </w:pPr>
            <w:r w:rsidRPr="004D08AD">
              <w:rPr>
                <w:rFonts w:cs="Times New Roman"/>
                <w:b/>
                <w:bCs/>
                <w:szCs w:val="24"/>
              </w:rPr>
              <w:t>CANTIDAD</w:t>
            </w:r>
          </w:p>
        </w:tc>
        <w:tc>
          <w:tcPr>
            <w:tcW w:w="4416" w:type="dxa"/>
            <w:tcBorders>
              <w:top w:val="single" w:sz="8" w:space="0" w:color="000000"/>
              <w:left w:val="nil"/>
              <w:bottom w:val="single" w:sz="8" w:space="0" w:color="000000"/>
              <w:right w:val="single" w:sz="8" w:space="0" w:color="000000"/>
            </w:tcBorders>
            <w:shd w:val="clear" w:color="auto" w:fill="C0C0C0"/>
            <w:tcMar>
              <w:top w:w="15" w:type="dxa"/>
              <w:left w:w="15" w:type="dxa"/>
              <w:bottom w:w="15" w:type="dxa"/>
              <w:right w:w="15" w:type="dxa"/>
            </w:tcMar>
            <w:vAlign w:val="bottom"/>
            <w:hideMark/>
          </w:tcPr>
          <w:p w14:paraId="371C9582" w14:textId="77777777" w:rsidR="00763908" w:rsidRPr="004D08AD" w:rsidRDefault="00763908" w:rsidP="00763908">
            <w:pPr>
              <w:jc w:val="center"/>
              <w:rPr>
                <w:rFonts w:cs="Times New Roman"/>
                <w:b/>
                <w:bCs/>
                <w:szCs w:val="24"/>
              </w:rPr>
            </w:pPr>
            <w:r w:rsidRPr="004D08AD">
              <w:rPr>
                <w:rFonts w:cs="Times New Roman"/>
                <w:b/>
                <w:bCs/>
                <w:szCs w:val="24"/>
              </w:rPr>
              <w:t>MONTO CONTRATADO</w:t>
            </w:r>
          </w:p>
        </w:tc>
      </w:tr>
      <w:tr w:rsidR="00763908" w:rsidRPr="004D08AD" w14:paraId="25F13CE0" w14:textId="77777777" w:rsidTr="00763908">
        <w:trPr>
          <w:trHeight w:val="332"/>
          <w:jc w:val="center"/>
        </w:trPr>
        <w:tc>
          <w:tcPr>
            <w:tcW w:w="3621"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bottom"/>
            <w:hideMark/>
          </w:tcPr>
          <w:p w14:paraId="4E178DC0" w14:textId="77777777" w:rsidR="00763908" w:rsidRPr="004D08AD" w:rsidRDefault="00763908" w:rsidP="00763908">
            <w:pPr>
              <w:jc w:val="center"/>
              <w:rPr>
                <w:rFonts w:cs="Times New Roman"/>
                <w:szCs w:val="24"/>
                <w:lang w:val="es-ES"/>
              </w:rPr>
            </w:pPr>
            <w:r w:rsidRPr="004D08AD">
              <w:rPr>
                <w:rFonts w:cs="Times New Roman"/>
                <w:szCs w:val="24"/>
                <w:lang w:val="es-ES"/>
              </w:rPr>
              <w:t>Compras por debajo del umbral</w:t>
            </w:r>
          </w:p>
        </w:tc>
        <w:tc>
          <w:tcPr>
            <w:tcW w:w="1725"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8A5E34D" w14:textId="77777777" w:rsidR="00763908" w:rsidRPr="004D08AD" w:rsidRDefault="00763908" w:rsidP="00003943">
            <w:pPr>
              <w:jc w:val="center"/>
              <w:rPr>
                <w:rFonts w:cs="Times New Roman"/>
                <w:szCs w:val="24"/>
              </w:rPr>
            </w:pPr>
            <w:r w:rsidRPr="004D08AD">
              <w:rPr>
                <w:rFonts w:cs="Times New Roman"/>
                <w:szCs w:val="24"/>
              </w:rPr>
              <w:t>59</w:t>
            </w:r>
          </w:p>
        </w:tc>
        <w:tc>
          <w:tcPr>
            <w:tcW w:w="441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0F0DF809" w14:textId="77777777" w:rsidR="00763908" w:rsidRPr="004D08AD" w:rsidRDefault="00763908" w:rsidP="00763908">
            <w:pPr>
              <w:jc w:val="right"/>
              <w:rPr>
                <w:rFonts w:cs="Times New Roman"/>
                <w:szCs w:val="24"/>
              </w:rPr>
            </w:pPr>
            <w:r w:rsidRPr="004D08AD">
              <w:rPr>
                <w:rFonts w:cs="Times New Roman"/>
                <w:szCs w:val="24"/>
              </w:rPr>
              <w:t>$5,203,306.45</w:t>
            </w:r>
          </w:p>
        </w:tc>
      </w:tr>
      <w:tr w:rsidR="00763908" w:rsidRPr="004D08AD" w14:paraId="55AB0C73" w14:textId="77777777" w:rsidTr="00763908">
        <w:trPr>
          <w:trHeight w:val="332"/>
          <w:jc w:val="center"/>
        </w:trPr>
        <w:tc>
          <w:tcPr>
            <w:tcW w:w="3621"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bottom"/>
            <w:hideMark/>
          </w:tcPr>
          <w:p w14:paraId="32B91B6B" w14:textId="77777777" w:rsidR="00763908" w:rsidRPr="004D08AD" w:rsidRDefault="00763908" w:rsidP="00003943">
            <w:pPr>
              <w:rPr>
                <w:rFonts w:cs="Times New Roman"/>
                <w:szCs w:val="24"/>
              </w:rPr>
            </w:pPr>
            <w:r w:rsidRPr="004D08AD">
              <w:rPr>
                <w:rFonts w:cs="Times New Roman"/>
                <w:szCs w:val="24"/>
              </w:rPr>
              <w:t>Compras Menores</w:t>
            </w:r>
          </w:p>
        </w:tc>
        <w:tc>
          <w:tcPr>
            <w:tcW w:w="1725"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025D9AA3" w14:textId="77777777" w:rsidR="00763908" w:rsidRPr="004D08AD" w:rsidRDefault="00763908" w:rsidP="00003943">
            <w:pPr>
              <w:jc w:val="center"/>
              <w:rPr>
                <w:rFonts w:cs="Times New Roman"/>
                <w:szCs w:val="24"/>
              </w:rPr>
            </w:pPr>
            <w:r w:rsidRPr="004D08AD">
              <w:rPr>
                <w:rFonts w:cs="Times New Roman"/>
                <w:szCs w:val="24"/>
              </w:rPr>
              <w:t>44</w:t>
            </w:r>
          </w:p>
        </w:tc>
        <w:tc>
          <w:tcPr>
            <w:tcW w:w="441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5C020C9F" w14:textId="77777777" w:rsidR="00763908" w:rsidRPr="004D08AD" w:rsidRDefault="00763908" w:rsidP="00763908">
            <w:pPr>
              <w:jc w:val="right"/>
              <w:rPr>
                <w:rFonts w:cs="Times New Roman"/>
                <w:szCs w:val="24"/>
              </w:rPr>
            </w:pPr>
            <w:r w:rsidRPr="004D08AD">
              <w:rPr>
                <w:rFonts w:cs="Times New Roman"/>
                <w:szCs w:val="24"/>
              </w:rPr>
              <w:t xml:space="preserve">                     $29,366,633.19</w:t>
            </w:r>
          </w:p>
        </w:tc>
      </w:tr>
      <w:tr w:rsidR="00763908" w:rsidRPr="004D08AD" w14:paraId="427841C5" w14:textId="77777777" w:rsidTr="00763908">
        <w:trPr>
          <w:trHeight w:val="332"/>
          <w:jc w:val="center"/>
        </w:trPr>
        <w:tc>
          <w:tcPr>
            <w:tcW w:w="3621"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bottom"/>
            <w:hideMark/>
          </w:tcPr>
          <w:p w14:paraId="1E097CB5" w14:textId="77777777" w:rsidR="00763908" w:rsidRPr="004D08AD" w:rsidRDefault="00763908" w:rsidP="00003943">
            <w:pPr>
              <w:rPr>
                <w:rFonts w:cs="Times New Roman"/>
                <w:szCs w:val="24"/>
              </w:rPr>
            </w:pPr>
            <w:r w:rsidRPr="004D08AD">
              <w:rPr>
                <w:rFonts w:cs="Times New Roman"/>
                <w:szCs w:val="24"/>
              </w:rPr>
              <w:t>Comparación Precio/Competencia</w:t>
            </w:r>
          </w:p>
        </w:tc>
        <w:tc>
          <w:tcPr>
            <w:tcW w:w="1725"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6D01F8ED" w14:textId="77777777" w:rsidR="00763908" w:rsidRPr="004D08AD" w:rsidRDefault="00763908" w:rsidP="00003943">
            <w:pPr>
              <w:jc w:val="center"/>
              <w:rPr>
                <w:rFonts w:cs="Times New Roman"/>
                <w:szCs w:val="24"/>
              </w:rPr>
            </w:pPr>
            <w:r w:rsidRPr="004D08AD">
              <w:rPr>
                <w:rFonts w:cs="Times New Roman"/>
                <w:szCs w:val="24"/>
              </w:rPr>
              <w:t>26</w:t>
            </w:r>
          </w:p>
        </w:tc>
        <w:tc>
          <w:tcPr>
            <w:tcW w:w="441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FB79FBE" w14:textId="77777777" w:rsidR="00763908" w:rsidRPr="004D08AD" w:rsidRDefault="00763908" w:rsidP="00763908">
            <w:pPr>
              <w:jc w:val="right"/>
              <w:rPr>
                <w:rFonts w:cs="Times New Roman"/>
                <w:szCs w:val="24"/>
              </w:rPr>
            </w:pPr>
            <w:r w:rsidRPr="004D08AD">
              <w:rPr>
                <w:rFonts w:cs="Times New Roman"/>
                <w:szCs w:val="24"/>
              </w:rPr>
              <w:t xml:space="preserve">                     $82,489,670.68</w:t>
            </w:r>
          </w:p>
        </w:tc>
      </w:tr>
      <w:tr w:rsidR="00763908" w:rsidRPr="004D08AD" w14:paraId="46C3618F" w14:textId="77777777" w:rsidTr="00763908">
        <w:trPr>
          <w:trHeight w:val="332"/>
          <w:jc w:val="center"/>
        </w:trPr>
        <w:tc>
          <w:tcPr>
            <w:tcW w:w="3621"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bottom"/>
            <w:hideMark/>
          </w:tcPr>
          <w:p w14:paraId="1A800540" w14:textId="77777777" w:rsidR="00763908" w:rsidRPr="004D08AD" w:rsidRDefault="00763908" w:rsidP="00003943">
            <w:pPr>
              <w:rPr>
                <w:rFonts w:cs="Times New Roman"/>
                <w:szCs w:val="24"/>
              </w:rPr>
            </w:pPr>
            <w:r w:rsidRPr="004D08AD">
              <w:rPr>
                <w:rFonts w:cs="Times New Roman"/>
                <w:szCs w:val="24"/>
              </w:rPr>
              <w:t>Licitación Pública</w:t>
            </w:r>
          </w:p>
        </w:tc>
        <w:tc>
          <w:tcPr>
            <w:tcW w:w="1725"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3C562431" w14:textId="77777777" w:rsidR="00763908" w:rsidRPr="004D08AD" w:rsidRDefault="00763908" w:rsidP="00003943">
            <w:pPr>
              <w:jc w:val="center"/>
              <w:rPr>
                <w:rFonts w:cs="Times New Roman"/>
                <w:szCs w:val="24"/>
              </w:rPr>
            </w:pPr>
            <w:r w:rsidRPr="004D08AD">
              <w:rPr>
                <w:rFonts w:cs="Times New Roman"/>
                <w:szCs w:val="24"/>
              </w:rPr>
              <w:t>15</w:t>
            </w:r>
          </w:p>
        </w:tc>
        <w:tc>
          <w:tcPr>
            <w:tcW w:w="441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4FB751A1" w14:textId="77777777" w:rsidR="00763908" w:rsidRPr="004D08AD" w:rsidRDefault="00763908" w:rsidP="00763908">
            <w:pPr>
              <w:jc w:val="right"/>
              <w:rPr>
                <w:rFonts w:cs="Times New Roman"/>
                <w:szCs w:val="24"/>
              </w:rPr>
            </w:pPr>
            <w:r w:rsidRPr="004D08AD">
              <w:rPr>
                <w:rFonts w:cs="Times New Roman"/>
                <w:szCs w:val="24"/>
              </w:rPr>
              <w:t xml:space="preserve">                   $631,603,276.59</w:t>
            </w:r>
          </w:p>
        </w:tc>
      </w:tr>
      <w:tr w:rsidR="00763908" w:rsidRPr="004D08AD" w14:paraId="7A8DAEDC" w14:textId="77777777" w:rsidTr="00763908">
        <w:trPr>
          <w:trHeight w:val="666"/>
          <w:jc w:val="center"/>
        </w:trPr>
        <w:tc>
          <w:tcPr>
            <w:tcW w:w="3621"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bottom"/>
            <w:hideMark/>
          </w:tcPr>
          <w:p w14:paraId="50827D25" w14:textId="314A33F0" w:rsidR="00763908" w:rsidRPr="004D08AD" w:rsidRDefault="00763908" w:rsidP="00003943">
            <w:pPr>
              <w:rPr>
                <w:rFonts w:cs="Times New Roman"/>
                <w:szCs w:val="24"/>
              </w:rPr>
            </w:pPr>
            <w:r w:rsidRPr="004D08AD">
              <w:rPr>
                <w:rFonts w:cs="Times New Roman"/>
                <w:szCs w:val="24"/>
              </w:rPr>
              <w:t xml:space="preserve">  Procesos de Excepción</w:t>
            </w:r>
          </w:p>
        </w:tc>
        <w:tc>
          <w:tcPr>
            <w:tcW w:w="1725"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3907D83F" w14:textId="77777777" w:rsidR="00763908" w:rsidRPr="004D08AD" w:rsidRDefault="00763908" w:rsidP="00003943">
            <w:pPr>
              <w:jc w:val="center"/>
              <w:rPr>
                <w:rFonts w:cs="Times New Roman"/>
                <w:szCs w:val="24"/>
              </w:rPr>
            </w:pPr>
            <w:r w:rsidRPr="004D08AD">
              <w:rPr>
                <w:rFonts w:cs="Times New Roman"/>
                <w:szCs w:val="24"/>
              </w:rPr>
              <w:t>24</w:t>
            </w:r>
          </w:p>
        </w:tc>
        <w:tc>
          <w:tcPr>
            <w:tcW w:w="4416" w:type="dxa"/>
            <w:tcBorders>
              <w:top w:val="nil"/>
              <w:left w:val="nil"/>
              <w:bottom w:val="single" w:sz="8" w:space="0" w:color="000000"/>
              <w:right w:val="single" w:sz="8" w:space="0" w:color="000000"/>
            </w:tcBorders>
            <w:tcMar>
              <w:top w:w="15" w:type="dxa"/>
              <w:left w:w="15" w:type="dxa"/>
              <w:bottom w:w="15" w:type="dxa"/>
              <w:right w:w="15" w:type="dxa"/>
            </w:tcMar>
            <w:vAlign w:val="center"/>
            <w:hideMark/>
          </w:tcPr>
          <w:p w14:paraId="7CFFC0A0" w14:textId="77777777" w:rsidR="00763908" w:rsidRPr="004D08AD" w:rsidRDefault="00763908" w:rsidP="00763908">
            <w:pPr>
              <w:jc w:val="right"/>
              <w:rPr>
                <w:rFonts w:cs="Times New Roman"/>
                <w:szCs w:val="24"/>
              </w:rPr>
            </w:pPr>
            <w:r w:rsidRPr="004D08AD">
              <w:rPr>
                <w:rFonts w:cs="Times New Roman"/>
                <w:szCs w:val="24"/>
              </w:rPr>
              <w:t xml:space="preserve"> $2,461,019.28</w:t>
            </w:r>
          </w:p>
        </w:tc>
      </w:tr>
      <w:tr w:rsidR="00763908" w:rsidRPr="004D08AD" w14:paraId="073F8C45" w14:textId="77777777" w:rsidTr="00763908">
        <w:trPr>
          <w:trHeight w:val="332"/>
          <w:jc w:val="center"/>
        </w:trPr>
        <w:tc>
          <w:tcPr>
            <w:tcW w:w="3621" w:type="dxa"/>
            <w:tcBorders>
              <w:top w:val="nil"/>
              <w:left w:val="nil"/>
              <w:bottom w:val="double" w:sz="6" w:space="0" w:color="000000"/>
              <w:right w:val="nil"/>
            </w:tcBorders>
            <w:tcMar>
              <w:top w:w="15" w:type="dxa"/>
              <w:left w:w="15" w:type="dxa"/>
              <w:bottom w:w="15" w:type="dxa"/>
              <w:right w:w="15" w:type="dxa"/>
            </w:tcMar>
            <w:vAlign w:val="bottom"/>
            <w:hideMark/>
          </w:tcPr>
          <w:p w14:paraId="287A2E20" w14:textId="77777777" w:rsidR="00763908" w:rsidRPr="004D08AD" w:rsidRDefault="00763908" w:rsidP="00003943">
            <w:pPr>
              <w:jc w:val="center"/>
              <w:rPr>
                <w:rFonts w:cs="Times New Roman"/>
                <w:b/>
                <w:szCs w:val="24"/>
              </w:rPr>
            </w:pPr>
            <w:r w:rsidRPr="004D08AD">
              <w:rPr>
                <w:rFonts w:cs="Times New Roman"/>
                <w:b/>
                <w:szCs w:val="24"/>
              </w:rPr>
              <w:t xml:space="preserve">TOTAL </w:t>
            </w:r>
          </w:p>
        </w:tc>
        <w:tc>
          <w:tcPr>
            <w:tcW w:w="1725" w:type="dxa"/>
            <w:tcBorders>
              <w:top w:val="nil"/>
              <w:left w:val="nil"/>
              <w:bottom w:val="double" w:sz="6" w:space="0" w:color="000000"/>
              <w:right w:val="nil"/>
            </w:tcBorders>
            <w:tcMar>
              <w:top w:w="15" w:type="dxa"/>
              <w:left w:w="15" w:type="dxa"/>
              <w:bottom w:w="15" w:type="dxa"/>
              <w:right w:w="15" w:type="dxa"/>
            </w:tcMar>
            <w:vAlign w:val="center"/>
            <w:hideMark/>
          </w:tcPr>
          <w:p w14:paraId="7248535E" w14:textId="77777777" w:rsidR="00763908" w:rsidRPr="004D08AD" w:rsidRDefault="00763908" w:rsidP="00003943">
            <w:pPr>
              <w:rPr>
                <w:rFonts w:cs="Times New Roman"/>
                <w:b/>
                <w:szCs w:val="24"/>
              </w:rPr>
            </w:pPr>
            <w:r w:rsidRPr="004D08AD">
              <w:rPr>
                <w:rFonts w:cs="Times New Roman"/>
                <w:b/>
                <w:szCs w:val="24"/>
              </w:rPr>
              <w:t xml:space="preserve">          168</w:t>
            </w:r>
          </w:p>
        </w:tc>
        <w:tc>
          <w:tcPr>
            <w:tcW w:w="4416" w:type="dxa"/>
            <w:tcBorders>
              <w:top w:val="nil"/>
              <w:left w:val="nil"/>
              <w:bottom w:val="double" w:sz="6" w:space="0" w:color="000000"/>
              <w:right w:val="nil"/>
            </w:tcBorders>
            <w:tcMar>
              <w:top w:w="15" w:type="dxa"/>
              <w:left w:w="15" w:type="dxa"/>
              <w:bottom w:w="15" w:type="dxa"/>
              <w:right w:w="15" w:type="dxa"/>
            </w:tcMar>
            <w:vAlign w:val="center"/>
            <w:hideMark/>
          </w:tcPr>
          <w:p w14:paraId="5BB343DE" w14:textId="77777777" w:rsidR="00763908" w:rsidRPr="004D08AD" w:rsidRDefault="00763908" w:rsidP="00763908">
            <w:pPr>
              <w:jc w:val="right"/>
              <w:rPr>
                <w:rFonts w:cs="Times New Roman"/>
                <w:b/>
                <w:sz w:val="28"/>
                <w:szCs w:val="28"/>
              </w:rPr>
            </w:pPr>
            <w:r w:rsidRPr="004D08AD">
              <w:rPr>
                <w:rFonts w:cs="Times New Roman"/>
                <w:b/>
                <w:sz w:val="28"/>
                <w:szCs w:val="28"/>
              </w:rPr>
              <w:t xml:space="preserve">                 $ 751,123,906.19</w:t>
            </w:r>
          </w:p>
        </w:tc>
      </w:tr>
    </w:tbl>
    <w:p w14:paraId="6F68145B" w14:textId="31238CCB" w:rsidR="00763908" w:rsidRPr="004D08AD" w:rsidRDefault="00763908" w:rsidP="00433D2F">
      <w:pPr>
        <w:spacing w:line="360" w:lineRule="auto"/>
        <w:jc w:val="both"/>
        <w:rPr>
          <w:rFonts w:cs="Times New Roman"/>
          <w:b/>
        </w:rPr>
      </w:pPr>
    </w:p>
    <w:p w14:paraId="57880775" w14:textId="77777777" w:rsidR="00763908" w:rsidRPr="004D08AD" w:rsidRDefault="00763908" w:rsidP="00763908">
      <w:pPr>
        <w:spacing w:line="360" w:lineRule="auto"/>
        <w:jc w:val="both"/>
        <w:rPr>
          <w:rFonts w:cs="Times New Roman"/>
          <w:b/>
          <w:szCs w:val="24"/>
        </w:rPr>
      </w:pPr>
      <w:r w:rsidRPr="004D08AD">
        <w:rPr>
          <w:rFonts w:cs="Times New Roman"/>
          <w:b/>
          <w:szCs w:val="24"/>
        </w:rPr>
        <w:t>Ejecución Presupuestaria del Programa Base Familiar y Comunitario:</w:t>
      </w:r>
    </w:p>
    <w:p w14:paraId="5BC9EB0C" w14:textId="77777777" w:rsidR="00763908" w:rsidRPr="004D08AD" w:rsidRDefault="00763908" w:rsidP="00C83D74">
      <w:pPr>
        <w:pStyle w:val="Prrafodelista"/>
        <w:numPr>
          <w:ilvl w:val="0"/>
          <w:numId w:val="52"/>
        </w:numPr>
        <w:spacing w:line="480" w:lineRule="auto"/>
        <w:jc w:val="both"/>
        <w:rPr>
          <w:rFonts w:cs="Times New Roman"/>
          <w:bCs/>
          <w:szCs w:val="24"/>
        </w:rPr>
      </w:pPr>
      <w:r w:rsidRPr="004D08AD">
        <w:rPr>
          <w:rFonts w:cs="Times New Roman"/>
          <w:bCs/>
          <w:szCs w:val="24"/>
        </w:rPr>
        <w:t xml:space="preserve">Modalidad Cogestión: </w:t>
      </w:r>
    </w:p>
    <w:p w14:paraId="6C4B16BB" w14:textId="77777777" w:rsidR="00763908" w:rsidRPr="004D08AD" w:rsidRDefault="00763908" w:rsidP="00C83D74">
      <w:pPr>
        <w:spacing w:line="480" w:lineRule="auto"/>
        <w:ind w:left="360"/>
        <w:jc w:val="both"/>
        <w:rPr>
          <w:rFonts w:cs="Times New Roman"/>
          <w:bCs/>
          <w:szCs w:val="24"/>
        </w:rPr>
      </w:pPr>
      <w:r w:rsidRPr="004D08AD">
        <w:rPr>
          <w:rFonts w:cs="Times New Roman"/>
          <w:bCs/>
          <w:szCs w:val="24"/>
        </w:rPr>
        <w:t>En el año 2019 la modalidad de cogestión tuvo una ejecución presupuestaria de RD$223,469,946.91, teniendo como socias 16 organizaciones; siendo esto equivalente a un 100% del monto contractual asignado para este periodo presupuestario. La ejecución de los fondos fue de la siguiente forma:</w:t>
      </w:r>
    </w:p>
    <w:p w14:paraId="6BFC1354" w14:textId="77777777" w:rsidR="00763908" w:rsidRPr="004D08AD" w:rsidRDefault="00763908" w:rsidP="00763908">
      <w:pPr>
        <w:spacing w:line="276" w:lineRule="auto"/>
        <w:ind w:left="360"/>
        <w:jc w:val="center"/>
        <w:rPr>
          <w:rFonts w:ascii="Arial" w:hAnsi="Arial" w:cs="Arial"/>
          <w:bCs/>
          <w:szCs w:val="24"/>
        </w:rPr>
      </w:pPr>
      <w:r w:rsidRPr="004D08AD">
        <w:rPr>
          <w:noProof/>
          <w:lang w:eastAsia="es-DO"/>
        </w:rPr>
        <w:lastRenderedPageBreak/>
        <w:drawing>
          <wp:inline distT="0" distB="0" distL="0" distR="0" wp14:anchorId="2382CCEE" wp14:editId="6BFC93A2">
            <wp:extent cx="5162550" cy="6619875"/>
            <wp:effectExtent l="0" t="0" r="0" b="9525"/>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62550" cy="6619875"/>
                    </a:xfrm>
                    <a:prstGeom prst="rect">
                      <a:avLst/>
                    </a:prstGeom>
                    <a:noFill/>
                    <a:ln>
                      <a:noFill/>
                    </a:ln>
                  </pic:spPr>
                </pic:pic>
              </a:graphicData>
            </a:graphic>
          </wp:inline>
        </w:drawing>
      </w:r>
    </w:p>
    <w:p w14:paraId="4F8FEED4" w14:textId="77777777" w:rsidR="00763908" w:rsidRPr="004D08AD" w:rsidRDefault="00763908" w:rsidP="00763908">
      <w:pPr>
        <w:pStyle w:val="Prrafodelista"/>
        <w:numPr>
          <w:ilvl w:val="0"/>
          <w:numId w:val="52"/>
        </w:numPr>
        <w:spacing w:line="240" w:lineRule="auto"/>
        <w:jc w:val="both"/>
        <w:rPr>
          <w:rFonts w:cs="Times New Roman"/>
          <w:bCs/>
          <w:szCs w:val="24"/>
        </w:rPr>
      </w:pPr>
      <w:r w:rsidRPr="004D08AD">
        <w:rPr>
          <w:rFonts w:cs="Times New Roman"/>
          <w:bCs/>
          <w:szCs w:val="24"/>
        </w:rPr>
        <w:t xml:space="preserve">Modalidad Experiencias Existentes: </w:t>
      </w:r>
    </w:p>
    <w:p w14:paraId="5FCA2111" w14:textId="77777777" w:rsidR="00763908" w:rsidRPr="004D08AD" w:rsidRDefault="00763908" w:rsidP="00C83D74">
      <w:pPr>
        <w:spacing w:line="480" w:lineRule="auto"/>
        <w:ind w:left="360"/>
        <w:jc w:val="both"/>
        <w:rPr>
          <w:rFonts w:cs="Times New Roman"/>
          <w:bCs/>
          <w:szCs w:val="24"/>
        </w:rPr>
      </w:pPr>
      <w:r w:rsidRPr="004D08AD">
        <w:rPr>
          <w:rFonts w:cs="Times New Roman"/>
          <w:bCs/>
          <w:szCs w:val="24"/>
        </w:rPr>
        <w:t xml:space="preserve">En el año 2019 la modalidad de experiencias existentes tuvo una ejecución presupuestaria de RD$148,573,722.90, teniendo como socias 10 organizaciones y representando esta ejecución </w:t>
      </w:r>
      <w:r w:rsidRPr="004D08AD">
        <w:rPr>
          <w:rFonts w:cs="Times New Roman"/>
          <w:bCs/>
          <w:szCs w:val="24"/>
        </w:rPr>
        <w:lastRenderedPageBreak/>
        <w:t>extraordinaria en base a la vigencia del tiempo de los contratos. La ejecución de los fondos por socia fue de la siguiente forma:</w:t>
      </w:r>
    </w:p>
    <w:p w14:paraId="68637226" w14:textId="77777777" w:rsidR="00763908" w:rsidRPr="004D08AD" w:rsidRDefault="00763908" w:rsidP="00763908">
      <w:pPr>
        <w:spacing w:line="240" w:lineRule="auto"/>
        <w:ind w:left="360"/>
        <w:jc w:val="both"/>
        <w:rPr>
          <w:rFonts w:ascii="Arial" w:hAnsi="Arial" w:cs="Arial"/>
          <w:bCs/>
          <w:sz w:val="20"/>
          <w:szCs w:val="20"/>
        </w:rPr>
      </w:pPr>
    </w:p>
    <w:p w14:paraId="4A1F0800" w14:textId="77777777" w:rsidR="00763908" w:rsidRPr="004D08AD" w:rsidRDefault="00763908" w:rsidP="00763908">
      <w:pPr>
        <w:spacing w:line="240" w:lineRule="auto"/>
        <w:ind w:left="360"/>
        <w:jc w:val="center"/>
        <w:rPr>
          <w:rFonts w:ascii="Arial" w:hAnsi="Arial" w:cs="Arial"/>
          <w:bCs/>
          <w:szCs w:val="24"/>
        </w:rPr>
      </w:pPr>
      <w:r w:rsidRPr="004D08AD">
        <w:rPr>
          <w:noProof/>
          <w:lang w:eastAsia="es-DO"/>
        </w:rPr>
        <w:drawing>
          <wp:inline distT="0" distB="0" distL="0" distR="0" wp14:anchorId="53B8B180" wp14:editId="6F7E5AE2">
            <wp:extent cx="5219700" cy="5344795"/>
            <wp:effectExtent l="0" t="0" r="0" b="825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19700" cy="5344795"/>
                    </a:xfrm>
                    <a:prstGeom prst="rect">
                      <a:avLst/>
                    </a:prstGeom>
                    <a:noFill/>
                    <a:ln>
                      <a:noFill/>
                    </a:ln>
                  </pic:spPr>
                </pic:pic>
              </a:graphicData>
            </a:graphic>
          </wp:inline>
        </w:drawing>
      </w:r>
    </w:p>
    <w:p w14:paraId="7C4C1095" w14:textId="05247F47" w:rsidR="00433D2F" w:rsidRPr="004D08AD" w:rsidRDefault="00433D2F" w:rsidP="00433D2F">
      <w:pPr>
        <w:spacing w:line="360" w:lineRule="auto"/>
        <w:jc w:val="both"/>
        <w:rPr>
          <w:rFonts w:cs="Times New Roman"/>
          <w:b/>
        </w:rPr>
      </w:pPr>
    </w:p>
    <w:p w14:paraId="643380C9" w14:textId="39D53957" w:rsidR="00763908" w:rsidRDefault="00763908" w:rsidP="00433D2F">
      <w:pPr>
        <w:spacing w:line="360" w:lineRule="auto"/>
        <w:jc w:val="both"/>
        <w:rPr>
          <w:rFonts w:cs="Times New Roman"/>
          <w:b/>
        </w:rPr>
      </w:pPr>
    </w:p>
    <w:p w14:paraId="440599B8" w14:textId="25E6FCE4" w:rsidR="00C83D74" w:rsidRDefault="00C83D74" w:rsidP="00433D2F">
      <w:pPr>
        <w:spacing w:line="360" w:lineRule="auto"/>
        <w:jc w:val="both"/>
        <w:rPr>
          <w:rFonts w:cs="Times New Roman"/>
          <w:b/>
        </w:rPr>
      </w:pPr>
    </w:p>
    <w:p w14:paraId="29807086" w14:textId="77777777" w:rsidR="00C83D74" w:rsidRPr="004D08AD" w:rsidRDefault="00C83D74" w:rsidP="00433D2F">
      <w:pPr>
        <w:spacing w:line="360" w:lineRule="auto"/>
        <w:jc w:val="both"/>
        <w:rPr>
          <w:rFonts w:cs="Times New Roman"/>
          <w:b/>
        </w:rPr>
      </w:pPr>
    </w:p>
    <w:p w14:paraId="3A7D2923" w14:textId="6637F88A" w:rsidR="00F044BA" w:rsidRPr="004D08AD" w:rsidRDefault="550CF901" w:rsidP="00183698">
      <w:pPr>
        <w:pStyle w:val="Ttulo1"/>
      </w:pPr>
      <w:bookmarkStart w:id="56" w:name="_Toc27142092"/>
      <w:r w:rsidRPr="004D08AD">
        <w:lastRenderedPageBreak/>
        <w:t>VI. Reconocimientos</w:t>
      </w:r>
      <w:bookmarkEnd w:id="56"/>
    </w:p>
    <w:p w14:paraId="4282E853" w14:textId="331786E7" w:rsidR="00600BF8" w:rsidRPr="004D08AD" w:rsidRDefault="00600BF8" w:rsidP="00C6003D">
      <w:pPr>
        <w:spacing w:after="0" w:line="360" w:lineRule="auto"/>
        <w:jc w:val="both"/>
        <w:rPr>
          <w:rFonts w:eastAsia="Times New Roman" w:cs="Times New Roman"/>
          <w:lang w:eastAsia="es-DO"/>
        </w:rPr>
      </w:pPr>
    </w:p>
    <w:p w14:paraId="2B3D7495" w14:textId="77777777" w:rsidR="00493500" w:rsidRPr="004D08AD" w:rsidRDefault="00493500" w:rsidP="00C83D74">
      <w:pPr>
        <w:spacing w:line="480" w:lineRule="auto"/>
        <w:jc w:val="both"/>
        <w:rPr>
          <w:rFonts w:cs="Times New Roman"/>
          <w:szCs w:val="24"/>
        </w:rPr>
      </w:pPr>
      <w:r w:rsidRPr="004D08AD">
        <w:rPr>
          <w:rFonts w:cs="Times New Roman"/>
          <w:szCs w:val="24"/>
        </w:rPr>
        <w:t>El Consejo Nacional de Discapacidad (CONADIS), en colaboración con el Programa de las Naciones Unidas para el Desarrollo (PNUD), realizó por tercer año consecutivo la entrega del Sello de Buenas Prácticas Inclusivas para las Personas con Discapacidad RD Incluye.</w:t>
      </w:r>
    </w:p>
    <w:p w14:paraId="4BB03F66" w14:textId="09FF11A3" w:rsidR="00493500" w:rsidRPr="004D08AD" w:rsidRDefault="00493500" w:rsidP="00C83D74">
      <w:pPr>
        <w:spacing w:line="480" w:lineRule="auto"/>
        <w:jc w:val="both"/>
        <w:rPr>
          <w:rFonts w:cs="Times New Roman"/>
          <w:szCs w:val="24"/>
        </w:rPr>
      </w:pPr>
      <w:r w:rsidRPr="004D08AD">
        <w:rPr>
          <w:rFonts w:cs="Times New Roman"/>
          <w:szCs w:val="24"/>
        </w:rPr>
        <w:t>En esta edición 2019, se reconoció la labor de 64 entidades de los sectores público y privado que, como parte de sus políticas, ejercen acciones y prácticas a favor del desarrollo y la inclusión plena de las personas con discapacidad y sus familias en la sociedad dominicana.</w:t>
      </w:r>
    </w:p>
    <w:p w14:paraId="3A6E8DF4" w14:textId="7C3B6363" w:rsidR="00E24BEC" w:rsidRPr="004D08AD" w:rsidRDefault="0025707A" w:rsidP="00C83D74">
      <w:pPr>
        <w:spacing w:line="480" w:lineRule="auto"/>
        <w:jc w:val="both"/>
        <w:rPr>
          <w:rFonts w:cs="Times New Roman"/>
          <w:szCs w:val="24"/>
        </w:rPr>
      </w:pPr>
      <w:r w:rsidRPr="004D08AD">
        <w:rPr>
          <w:noProof/>
          <w:lang w:eastAsia="es-DO"/>
        </w:rPr>
        <w:drawing>
          <wp:anchor distT="0" distB="0" distL="114300" distR="114300" simplePos="0" relativeHeight="251709440" behindDoc="0" locked="0" layoutInCell="1" allowOverlap="1" wp14:anchorId="0D60B7E4" wp14:editId="527B6118">
            <wp:simplePos x="0" y="0"/>
            <wp:positionH relativeFrom="column">
              <wp:posOffset>0</wp:posOffset>
            </wp:positionH>
            <wp:positionV relativeFrom="paragraph">
              <wp:posOffset>266065</wp:posOffset>
            </wp:positionV>
            <wp:extent cx="3161030" cy="2593975"/>
            <wp:effectExtent l="0" t="0" r="127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18962" t="24237" r="43118" b="20418"/>
                    <a:stretch/>
                  </pic:blipFill>
                  <pic:spPr bwMode="auto">
                    <a:xfrm>
                      <a:off x="0" y="0"/>
                      <a:ext cx="3161030" cy="2593975"/>
                    </a:xfrm>
                    <a:prstGeom prst="rect">
                      <a:avLst/>
                    </a:prstGeom>
                    <a:ln>
                      <a:noFill/>
                    </a:ln>
                    <a:extLst>
                      <a:ext uri="{53640926-AAD7-44D8-BBD7-CCE9431645EC}">
                        <a14:shadowObscured xmlns:a14="http://schemas.microsoft.com/office/drawing/2010/main"/>
                      </a:ext>
                    </a:extLst>
                  </pic:spPr>
                </pic:pic>
              </a:graphicData>
            </a:graphic>
          </wp:anchor>
        </w:drawing>
      </w:r>
      <w:r w:rsidR="001D6649" w:rsidRPr="004D08AD">
        <w:rPr>
          <w:rFonts w:cs="Times New Roman"/>
          <w:szCs w:val="24"/>
        </w:rPr>
        <w:t>El Instituto Nacional de Atención Integral a la Primera Infancia (INAIPI)</w:t>
      </w:r>
      <w:r w:rsidR="00E24BEC" w:rsidRPr="004D08AD">
        <w:rPr>
          <w:rFonts w:cs="Times New Roman"/>
          <w:szCs w:val="24"/>
        </w:rPr>
        <w:t xml:space="preserve"> se postuló en 5 categorías </w:t>
      </w:r>
      <w:r w:rsidR="001D6649" w:rsidRPr="004D08AD">
        <w:rPr>
          <w:rFonts w:cs="Times New Roman"/>
          <w:szCs w:val="24"/>
        </w:rPr>
        <w:t>fue galardonado</w:t>
      </w:r>
      <w:r w:rsidR="00262198" w:rsidRPr="004D08AD">
        <w:rPr>
          <w:rFonts w:cs="Times New Roman"/>
          <w:szCs w:val="24"/>
        </w:rPr>
        <w:t xml:space="preserve"> por </w:t>
      </w:r>
      <w:r w:rsidR="00E24BEC" w:rsidRPr="004D08AD">
        <w:rPr>
          <w:rFonts w:cs="Times New Roman"/>
          <w:szCs w:val="24"/>
        </w:rPr>
        <w:t>tercera</w:t>
      </w:r>
      <w:r w:rsidR="00262198" w:rsidRPr="004D08AD">
        <w:rPr>
          <w:rFonts w:cs="Times New Roman"/>
          <w:szCs w:val="24"/>
        </w:rPr>
        <w:t xml:space="preserve"> vez, pero en esta ocasión</w:t>
      </w:r>
      <w:r w:rsidR="00E24BEC" w:rsidRPr="004D08AD">
        <w:rPr>
          <w:rFonts w:cs="Times New Roman"/>
          <w:szCs w:val="24"/>
        </w:rPr>
        <w:t>, obteniendo en tres premiaciones,</w:t>
      </w:r>
      <w:r w:rsidR="001D6649" w:rsidRPr="004D08AD">
        <w:rPr>
          <w:rFonts w:cs="Times New Roman"/>
          <w:szCs w:val="24"/>
        </w:rPr>
        <w:t xml:space="preserve"> con </w:t>
      </w:r>
      <w:r w:rsidR="00E24BEC" w:rsidRPr="004D08AD">
        <w:rPr>
          <w:rFonts w:cs="Times New Roman"/>
          <w:szCs w:val="24"/>
        </w:rPr>
        <w:t>un</w:t>
      </w:r>
      <w:r w:rsidR="00262198" w:rsidRPr="004D08AD">
        <w:rPr>
          <w:rFonts w:cs="Times New Roman"/>
          <w:szCs w:val="24"/>
        </w:rPr>
        <w:t xml:space="preserve"> (</w:t>
      </w:r>
      <w:r w:rsidR="00E24BEC" w:rsidRPr="004D08AD">
        <w:rPr>
          <w:rFonts w:cs="Times New Roman"/>
          <w:szCs w:val="24"/>
        </w:rPr>
        <w:t>1</w:t>
      </w:r>
      <w:r w:rsidR="00262198" w:rsidRPr="004D08AD">
        <w:rPr>
          <w:rFonts w:cs="Times New Roman"/>
          <w:szCs w:val="24"/>
        </w:rPr>
        <w:t>)</w:t>
      </w:r>
      <w:r w:rsidR="001D6649" w:rsidRPr="004D08AD">
        <w:rPr>
          <w:rFonts w:cs="Times New Roman"/>
          <w:szCs w:val="24"/>
        </w:rPr>
        <w:t xml:space="preserve"> Sello de Oro de Buenas Prácticas Inclusivas </w:t>
      </w:r>
      <w:r w:rsidR="00E24BEC" w:rsidRPr="004D08AD">
        <w:rPr>
          <w:rFonts w:cs="Times New Roman"/>
          <w:szCs w:val="24"/>
        </w:rPr>
        <w:t>y dos (2) sellos de Plata las cuales confirman nuestras acciones encaminadas a una plena inclusión de las personas con discapacidad, desde niños, niñas y sus familias que reciben nuestros servicios, comunidad y nuestro personal, siendo estos reconocimientos en las siguientes categorías:</w:t>
      </w:r>
    </w:p>
    <w:p w14:paraId="3E48AF65" w14:textId="77777777" w:rsidR="00E24BEC" w:rsidRPr="004D08AD" w:rsidRDefault="00E24BEC" w:rsidP="00C83D74">
      <w:pPr>
        <w:spacing w:line="480" w:lineRule="auto"/>
        <w:jc w:val="both"/>
        <w:rPr>
          <w:rFonts w:cs="Times New Roman"/>
          <w:b/>
          <w:szCs w:val="24"/>
        </w:rPr>
      </w:pPr>
      <w:r w:rsidRPr="004D08AD">
        <w:rPr>
          <w:rFonts w:cs="Times New Roman"/>
          <w:b/>
          <w:szCs w:val="24"/>
        </w:rPr>
        <w:t>Salud:</w:t>
      </w:r>
    </w:p>
    <w:p w14:paraId="057D82CC" w14:textId="77777777" w:rsidR="00E24BEC" w:rsidRPr="004D08AD" w:rsidRDefault="00E24BEC" w:rsidP="00C83D74">
      <w:pPr>
        <w:spacing w:line="480" w:lineRule="auto"/>
        <w:jc w:val="both"/>
        <w:rPr>
          <w:rFonts w:cs="Times New Roman"/>
          <w:szCs w:val="24"/>
        </w:rPr>
      </w:pPr>
      <w:r w:rsidRPr="004D08AD">
        <w:rPr>
          <w:rFonts w:cs="Times New Roman"/>
          <w:szCs w:val="24"/>
        </w:rPr>
        <w:t>•</w:t>
      </w:r>
      <w:r w:rsidRPr="004D08AD">
        <w:rPr>
          <w:rFonts w:cs="Times New Roman"/>
          <w:szCs w:val="24"/>
        </w:rPr>
        <w:tab/>
        <w:t>Programa de Salud y Protección Social para niños y niñas con Discapacidad. (Oro)</w:t>
      </w:r>
    </w:p>
    <w:p w14:paraId="3B0F7C10" w14:textId="77777777" w:rsidR="00E24BEC" w:rsidRPr="004D08AD" w:rsidRDefault="00E24BEC" w:rsidP="00C83D74">
      <w:pPr>
        <w:spacing w:line="480" w:lineRule="auto"/>
        <w:jc w:val="both"/>
        <w:rPr>
          <w:rFonts w:cs="Times New Roman"/>
          <w:szCs w:val="24"/>
        </w:rPr>
      </w:pPr>
      <w:r w:rsidRPr="004D08AD">
        <w:rPr>
          <w:rFonts w:cs="Times New Roman"/>
          <w:szCs w:val="24"/>
        </w:rPr>
        <w:t>Accesibilidad Universal:</w:t>
      </w:r>
    </w:p>
    <w:p w14:paraId="5C17553E" w14:textId="77777777" w:rsidR="00E24BEC" w:rsidRPr="004D08AD" w:rsidRDefault="00E24BEC" w:rsidP="00C83D74">
      <w:pPr>
        <w:spacing w:line="480" w:lineRule="auto"/>
        <w:jc w:val="both"/>
        <w:rPr>
          <w:rFonts w:cs="Times New Roman"/>
          <w:szCs w:val="24"/>
        </w:rPr>
      </w:pPr>
      <w:r w:rsidRPr="004D08AD">
        <w:rPr>
          <w:rFonts w:cs="Times New Roman"/>
          <w:szCs w:val="24"/>
        </w:rPr>
        <w:t>•</w:t>
      </w:r>
      <w:r w:rsidRPr="004D08AD">
        <w:rPr>
          <w:rFonts w:cs="Times New Roman"/>
          <w:szCs w:val="24"/>
        </w:rPr>
        <w:tab/>
        <w:t>Accesibilidad de la página Web (Plata)</w:t>
      </w:r>
    </w:p>
    <w:p w14:paraId="41BEBB18" w14:textId="77777777" w:rsidR="00433D2F" w:rsidRPr="004D08AD" w:rsidRDefault="00E24BEC" w:rsidP="00C83D74">
      <w:pPr>
        <w:spacing w:line="480" w:lineRule="auto"/>
        <w:jc w:val="both"/>
        <w:rPr>
          <w:noProof/>
          <w:lang w:eastAsia="es-DO"/>
        </w:rPr>
      </w:pPr>
      <w:r w:rsidRPr="004D08AD">
        <w:rPr>
          <w:rFonts w:cs="Times New Roman"/>
          <w:szCs w:val="24"/>
        </w:rPr>
        <w:lastRenderedPageBreak/>
        <w:t>•</w:t>
      </w:r>
      <w:r w:rsidRPr="004D08AD">
        <w:rPr>
          <w:rFonts w:cs="Times New Roman"/>
          <w:szCs w:val="24"/>
        </w:rPr>
        <w:tab/>
        <w:t>Estrategias de comunicación Inclusiva para personas sordas (Plata)</w:t>
      </w:r>
      <w:r w:rsidR="00433D2F" w:rsidRPr="004D08AD">
        <w:rPr>
          <w:noProof/>
          <w:lang w:eastAsia="es-DO"/>
        </w:rPr>
        <w:t xml:space="preserve"> </w:t>
      </w:r>
      <w:r w:rsidR="00433D2F" w:rsidRPr="004D08AD">
        <w:rPr>
          <w:noProof/>
          <w:lang w:eastAsia="es-DO"/>
        </w:rPr>
        <w:drawing>
          <wp:anchor distT="0" distB="0" distL="114300" distR="114300" simplePos="0" relativeHeight="251710464" behindDoc="0" locked="0" layoutInCell="1" allowOverlap="1" wp14:anchorId="52556252" wp14:editId="36E7797A">
            <wp:simplePos x="0" y="0"/>
            <wp:positionH relativeFrom="column">
              <wp:posOffset>3810</wp:posOffset>
            </wp:positionH>
            <wp:positionV relativeFrom="paragraph">
              <wp:posOffset>266065</wp:posOffset>
            </wp:positionV>
            <wp:extent cx="3726180" cy="2795270"/>
            <wp:effectExtent l="0" t="0" r="7620" b="5080"/>
            <wp:wrapSquare wrapText="bothSides"/>
            <wp:docPr id="123" name="Imagen 123" descr="C:\Users\sara.cuervo\AppData\Local\Microsoft\Windows\INetCache\Content.Outlook\FFU4PQAN\IMG-2019110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ra.cuervo\AppData\Local\Microsoft\Windows\INetCache\Content.Outlook\FFU4PQAN\IMG-20191106-WA0016.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26180" cy="2795270"/>
                    </a:xfrm>
                    <a:prstGeom prst="rect">
                      <a:avLst/>
                    </a:prstGeom>
                    <a:noFill/>
                    <a:ln>
                      <a:noFill/>
                    </a:ln>
                  </pic:spPr>
                </pic:pic>
              </a:graphicData>
            </a:graphic>
          </wp:anchor>
        </w:drawing>
      </w:r>
    </w:p>
    <w:p w14:paraId="7EFDBF89" w14:textId="77777777" w:rsidR="00433D2F" w:rsidRPr="004D08AD" w:rsidRDefault="00433D2F" w:rsidP="00C83D74">
      <w:pPr>
        <w:spacing w:line="480" w:lineRule="auto"/>
        <w:jc w:val="both"/>
        <w:rPr>
          <w:rFonts w:cs="Times New Roman"/>
          <w:szCs w:val="24"/>
        </w:rPr>
      </w:pPr>
    </w:p>
    <w:p w14:paraId="3943E598" w14:textId="79052679" w:rsidR="00433D2F" w:rsidRPr="004D08AD" w:rsidRDefault="001D6649" w:rsidP="00C83D74">
      <w:pPr>
        <w:spacing w:line="480" w:lineRule="auto"/>
        <w:jc w:val="both"/>
        <w:rPr>
          <w:rFonts w:cs="Times New Roman"/>
          <w:szCs w:val="24"/>
        </w:rPr>
      </w:pPr>
      <w:r w:rsidRPr="004D08AD">
        <w:rPr>
          <w:rFonts w:cs="Times New Roman"/>
          <w:szCs w:val="24"/>
        </w:rPr>
        <w:t xml:space="preserve">El </w:t>
      </w:r>
      <w:r w:rsidR="00E04DE7" w:rsidRPr="004D08AD">
        <w:rPr>
          <w:rFonts w:cs="Times New Roman"/>
          <w:szCs w:val="24"/>
        </w:rPr>
        <w:t xml:space="preserve">INAIPI, está comprometido </w:t>
      </w:r>
      <w:r w:rsidR="00F916C8" w:rsidRPr="004D08AD">
        <w:rPr>
          <w:rFonts w:cs="Times New Roman"/>
          <w:szCs w:val="24"/>
        </w:rPr>
        <w:t>a</w:t>
      </w:r>
      <w:r w:rsidR="00E04DE7" w:rsidRPr="004D08AD">
        <w:rPr>
          <w:rFonts w:cs="Times New Roman"/>
          <w:szCs w:val="24"/>
        </w:rPr>
        <w:t xml:space="preserve"> apoyar la</w:t>
      </w:r>
      <w:r w:rsidRPr="004D08AD">
        <w:rPr>
          <w:rFonts w:cs="Times New Roman"/>
          <w:szCs w:val="24"/>
        </w:rPr>
        <w:t xml:space="preserve"> garantía de derechos, la inclusión, y los servicios de atención integral a niños y niñas con discapacidad para contribuir a una sociedad más justa e igualitaria.  </w:t>
      </w:r>
      <w:r w:rsidR="00E04DE7" w:rsidRPr="004D08AD">
        <w:rPr>
          <w:rFonts w:cs="Times New Roman"/>
          <w:szCs w:val="24"/>
        </w:rPr>
        <w:t xml:space="preserve"> </w:t>
      </w:r>
      <w:r w:rsidRPr="004D08AD">
        <w:rPr>
          <w:rFonts w:cs="Times New Roman"/>
          <w:szCs w:val="24"/>
        </w:rPr>
        <w:t xml:space="preserve">Cabe resaltar que en la actualidad el INAIPI brinda servicios a un total de </w:t>
      </w:r>
      <w:r w:rsidR="00E24BEC" w:rsidRPr="004D08AD">
        <w:rPr>
          <w:rFonts w:cs="Times New Roman"/>
          <w:b/>
          <w:szCs w:val="24"/>
        </w:rPr>
        <w:t>1,144</w:t>
      </w:r>
      <w:r w:rsidRPr="004D08AD">
        <w:rPr>
          <w:rFonts w:cs="Times New Roman"/>
          <w:szCs w:val="24"/>
        </w:rPr>
        <w:t xml:space="preserve"> niños y niñas a nivel nacional, que presentan alertas en desarrollo o diferentes tipos de discapacidades.   </w:t>
      </w:r>
    </w:p>
    <w:p w14:paraId="23D3A232" w14:textId="40BDE381" w:rsidR="550CF901" w:rsidRPr="004D08AD" w:rsidRDefault="550CF901" w:rsidP="00183698">
      <w:pPr>
        <w:pStyle w:val="Ttulo1"/>
      </w:pPr>
      <w:bookmarkStart w:id="57" w:name="_Toc27142093"/>
      <w:r w:rsidRPr="004D08AD">
        <w:t>VII. Proyecciones al Próximo Año</w:t>
      </w:r>
      <w:r w:rsidR="00A86B27" w:rsidRPr="004D08AD">
        <w:t xml:space="preserve"> 20</w:t>
      </w:r>
      <w:r w:rsidR="00DC0178" w:rsidRPr="004D08AD">
        <w:t>20</w:t>
      </w:r>
      <w:bookmarkEnd w:id="57"/>
    </w:p>
    <w:p w14:paraId="0F1324B8" w14:textId="598D7BAF" w:rsidR="550CF901" w:rsidRPr="004D08AD" w:rsidRDefault="550CF901" w:rsidP="00C6003D">
      <w:pPr>
        <w:spacing w:after="0" w:line="360" w:lineRule="auto"/>
        <w:jc w:val="both"/>
        <w:rPr>
          <w:rFonts w:eastAsia="Times New Roman" w:cs="Times New Roman"/>
          <w:b/>
          <w:lang w:eastAsia="es-DO"/>
        </w:rPr>
      </w:pPr>
    </w:p>
    <w:p w14:paraId="00B2027E" w14:textId="2BC23A9A" w:rsidR="009B2285" w:rsidRPr="004D08AD" w:rsidRDefault="009B2285"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El próximo año 2020 es el último año del Plan Estratégico que enmarca el horizonte 2017-2020, </w:t>
      </w:r>
      <w:r w:rsidR="004202AB" w:rsidRPr="004D08AD">
        <w:rPr>
          <w:rFonts w:eastAsia="Times New Roman" w:cs="Times New Roman"/>
          <w:szCs w:val="24"/>
          <w:lang w:eastAsia="es-DO"/>
        </w:rPr>
        <w:t xml:space="preserve">el cual ha estado </w:t>
      </w:r>
      <w:r w:rsidRPr="004D08AD">
        <w:rPr>
          <w:rFonts w:eastAsia="Times New Roman" w:cs="Times New Roman"/>
          <w:szCs w:val="24"/>
          <w:lang w:eastAsia="es-DO"/>
        </w:rPr>
        <w:t xml:space="preserve">direccionado a la instalación y fortalecimiento institucional del INAIPI, la implementación del modelo de atención integral y la ampliación de cobertura con calidad. </w:t>
      </w:r>
    </w:p>
    <w:p w14:paraId="4DE624B5" w14:textId="076DBCA1" w:rsidR="009B2285" w:rsidRPr="004D08AD" w:rsidRDefault="009B2285" w:rsidP="00C83D74">
      <w:pPr>
        <w:spacing w:after="0" w:line="480" w:lineRule="auto"/>
        <w:jc w:val="both"/>
        <w:rPr>
          <w:rFonts w:eastAsia="Times New Roman" w:cs="Times New Roman"/>
          <w:szCs w:val="24"/>
          <w:lang w:eastAsia="es-DO"/>
        </w:rPr>
      </w:pPr>
    </w:p>
    <w:p w14:paraId="5B615D24" w14:textId="0984A23A" w:rsidR="004D57C4" w:rsidRPr="004D08AD" w:rsidRDefault="004202AB"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Se ha planificado como una acción puntual, la formulación del Plan Estratégico 2021-2024, y la evaluación </w:t>
      </w:r>
      <w:r w:rsidR="006A614B" w:rsidRPr="004D08AD">
        <w:rPr>
          <w:rFonts w:eastAsia="Times New Roman" w:cs="Times New Roman"/>
          <w:szCs w:val="24"/>
          <w:lang w:eastAsia="es-DO"/>
        </w:rPr>
        <w:t>del actual Plan.  Esto armoniza con la recién finalizada jornada de formulación del Programa</w:t>
      </w:r>
      <w:r w:rsidR="004D57C4" w:rsidRPr="004D08AD">
        <w:rPr>
          <w:rFonts w:eastAsia="Times New Roman" w:cs="Times New Roman"/>
          <w:szCs w:val="24"/>
          <w:lang w:eastAsia="es-DO"/>
        </w:rPr>
        <w:t xml:space="preserve"> Presupuestario Orientado a Resultados</w:t>
      </w:r>
      <w:r w:rsidR="006A614B" w:rsidRPr="004D08AD">
        <w:rPr>
          <w:rFonts w:eastAsia="Times New Roman" w:cs="Times New Roman"/>
          <w:szCs w:val="24"/>
          <w:lang w:eastAsia="es-DO"/>
        </w:rPr>
        <w:t xml:space="preserve"> 2020</w:t>
      </w:r>
      <w:r w:rsidR="005D4D95" w:rsidRPr="004D08AD">
        <w:rPr>
          <w:rFonts w:eastAsia="Times New Roman" w:cs="Times New Roman"/>
          <w:szCs w:val="24"/>
          <w:lang w:eastAsia="es-DO"/>
        </w:rPr>
        <w:t xml:space="preserve"> “Desarrollo infantil para niños y niñas”</w:t>
      </w:r>
      <w:r w:rsidR="004D57C4" w:rsidRPr="004D08AD">
        <w:rPr>
          <w:rFonts w:eastAsia="Times New Roman" w:cs="Times New Roman"/>
          <w:szCs w:val="24"/>
          <w:lang w:eastAsia="es-DO"/>
        </w:rPr>
        <w:t>, con lo cual el horizonte de intervención, aunque incluye el aumento de cobertura, se expande hacia la medición del Desarrollo Infantil para evidencia</w:t>
      </w:r>
      <w:r w:rsidR="006A614B" w:rsidRPr="004D08AD">
        <w:rPr>
          <w:rFonts w:eastAsia="Times New Roman" w:cs="Times New Roman"/>
          <w:szCs w:val="24"/>
          <w:lang w:eastAsia="es-DO"/>
        </w:rPr>
        <w:t>r</w:t>
      </w:r>
      <w:r w:rsidR="004D57C4" w:rsidRPr="004D08AD">
        <w:rPr>
          <w:rFonts w:eastAsia="Times New Roman" w:cs="Times New Roman"/>
          <w:szCs w:val="24"/>
          <w:lang w:eastAsia="es-DO"/>
        </w:rPr>
        <w:t xml:space="preserve"> que los niños y las niñas atendidos en los programas del INAIPI, tienen un nivel de desarrollo esperado para su rango etario. </w:t>
      </w:r>
    </w:p>
    <w:p w14:paraId="48DB9CA5" w14:textId="62BD532C" w:rsidR="004D57C4" w:rsidRPr="004D08AD" w:rsidRDefault="004D57C4" w:rsidP="00C83D74">
      <w:pPr>
        <w:spacing w:after="0" w:line="480" w:lineRule="auto"/>
        <w:jc w:val="both"/>
        <w:rPr>
          <w:rFonts w:eastAsia="Times New Roman" w:cs="Times New Roman"/>
          <w:szCs w:val="24"/>
          <w:lang w:eastAsia="es-DO"/>
        </w:rPr>
      </w:pPr>
    </w:p>
    <w:p w14:paraId="142C9AED" w14:textId="4F7CB4B1" w:rsidR="004D57C4" w:rsidRPr="004D08AD" w:rsidRDefault="004D57C4"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Como parte de este importante programa, se esperan los siguientes productos</w:t>
      </w:r>
      <w:r w:rsidR="00200257" w:rsidRPr="004D08AD">
        <w:rPr>
          <w:rFonts w:eastAsia="Times New Roman" w:cs="Times New Roman"/>
          <w:szCs w:val="24"/>
          <w:lang w:eastAsia="es-DO"/>
        </w:rPr>
        <w:t>, y se presenta su indicador de medición</w:t>
      </w:r>
      <w:r w:rsidRPr="004D08AD">
        <w:rPr>
          <w:rFonts w:eastAsia="Times New Roman" w:cs="Times New Roman"/>
          <w:szCs w:val="24"/>
          <w:lang w:eastAsia="es-DO"/>
        </w:rPr>
        <w:t xml:space="preserve">: </w:t>
      </w:r>
    </w:p>
    <w:p w14:paraId="7E9F6264" w14:textId="27E01394" w:rsidR="004D57C4" w:rsidRPr="004D08AD" w:rsidRDefault="004D57C4" w:rsidP="00C83D74">
      <w:pPr>
        <w:pStyle w:val="Prrafodelista"/>
        <w:numPr>
          <w:ilvl w:val="0"/>
          <w:numId w:val="47"/>
        </w:numPr>
        <w:spacing w:after="0" w:line="480" w:lineRule="auto"/>
        <w:jc w:val="both"/>
        <w:rPr>
          <w:rFonts w:eastAsia="Times New Roman" w:cs="Times New Roman"/>
          <w:szCs w:val="24"/>
          <w:lang w:eastAsia="es-DO"/>
        </w:rPr>
      </w:pPr>
      <w:r w:rsidRPr="004D08AD">
        <w:rPr>
          <w:rFonts w:eastAsia="Times New Roman" w:cs="Times New Roman"/>
          <w:b/>
          <w:szCs w:val="24"/>
          <w:lang w:eastAsia="es-DO"/>
        </w:rPr>
        <w:t>1,373</w:t>
      </w:r>
      <w:r w:rsidRPr="004D08AD">
        <w:rPr>
          <w:rFonts w:eastAsia="Times New Roman" w:cs="Times New Roman"/>
          <w:szCs w:val="24"/>
          <w:lang w:eastAsia="es-DO"/>
        </w:rPr>
        <w:t xml:space="preserve"> Niños y niñas de 0 a 4 años y 11 meses reciben atención de acuerdo a su condición.</w:t>
      </w:r>
    </w:p>
    <w:p w14:paraId="5A5BD5CD" w14:textId="577F345A" w:rsidR="00200257" w:rsidRPr="004D08AD" w:rsidRDefault="00200257" w:rsidP="00C83D74">
      <w:pPr>
        <w:pStyle w:val="Prrafodelista"/>
        <w:numPr>
          <w:ilvl w:val="1"/>
          <w:numId w:val="47"/>
        </w:numPr>
        <w:spacing w:after="0" w:line="480" w:lineRule="auto"/>
        <w:rPr>
          <w:rFonts w:eastAsia="Times New Roman" w:cs="Times New Roman"/>
          <w:szCs w:val="24"/>
          <w:lang w:eastAsia="es-DO"/>
        </w:rPr>
      </w:pPr>
      <w:r w:rsidRPr="004D08AD">
        <w:rPr>
          <w:rFonts w:eastAsia="Times New Roman" w:cs="Times New Roman"/>
          <w:b/>
          <w:szCs w:val="24"/>
          <w:lang w:eastAsia="es-DO"/>
        </w:rPr>
        <w:t xml:space="preserve">Indicador: </w:t>
      </w:r>
      <w:r w:rsidRPr="004D08AD">
        <w:rPr>
          <w:rFonts w:eastAsia="Times New Roman" w:cs="Times New Roman"/>
          <w:szCs w:val="24"/>
          <w:lang w:eastAsia="es-DO"/>
        </w:rPr>
        <w:t>Número de niños y niñas con señales de alertas en el desarrollo</w:t>
      </w:r>
      <w:r w:rsidRPr="004D08AD">
        <w:rPr>
          <w:rFonts w:eastAsia="Times New Roman" w:cs="Times New Roman"/>
          <w:b/>
          <w:szCs w:val="24"/>
          <w:lang w:eastAsia="es-DO"/>
        </w:rPr>
        <w:t xml:space="preserve"> que son atendidos. </w:t>
      </w:r>
      <w:r w:rsidRPr="004D08AD">
        <w:rPr>
          <w:rFonts w:eastAsia="Times New Roman" w:cs="Times New Roman"/>
          <w:b/>
          <w:szCs w:val="24"/>
          <w:lang w:eastAsia="es-DO"/>
        </w:rPr>
        <w:br/>
      </w:r>
    </w:p>
    <w:p w14:paraId="4EAB25AC" w14:textId="659F2B6B" w:rsidR="004D57C4" w:rsidRPr="004D08AD" w:rsidRDefault="004D57C4" w:rsidP="00C83D74">
      <w:pPr>
        <w:pStyle w:val="Prrafodelista"/>
        <w:numPr>
          <w:ilvl w:val="0"/>
          <w:numId w:val="47"/>
        </w:numPr>
        <w:spacing w:after="0" w:line="480" w:lineRule="auto"/>
        <w:jc w:val="both"/>
        <w:rPr>
          <w:rFonts w:eastAsia="Times New Roman" w:cs="Times New Roman"/>
          <w:szCs w:val="24"/>
          <w:lang w:eastAsia="es-DO"/>
        </w:rPr>
      </w:pPr>
      <w:r w:rsidRPr="004D08AD">
        <w:rPr>
          <w:rFonts w:eastAsia="Times New Roman" w:cs="Times New Roman"/>
          <w:b/>
          <w:szCs w:val="24"/>
          <w:lang w:eastAsia="es-DO"/>
        </w:rPr>
        <w:t>31,117</w:t>
      </w:r>
      <w:r w:rsidRPr="004D08AD">
        <w:rPr>
          <w:rFonts w:eastAsia="Times New Roman" w:cs="Times New Roman"/>
          <w:szCs w:val="24"/>
          <w:lang w:eastAsia="es-DO"/>
        </w:rPr>
        <w:t xml:space="preserve"> Niños y niñas de 0 a 4 años y 11 meses reciben servicio educativo del nivel inicial</w:t>
      </w:r>
    </w:p>
    <w:p w14:paraId="2651A2AE" w14:textId="2C812B8A" w:rsidR="00200257" w:rsidRPr="004D08AD" w:rsidRDefault="00200257" w:rsidP="00C83D74">
      <w:pPr>
        <w:pStyle w:val="Prrafodelista"/>
        <w:numPr>
          <w:ilvl w:val="1"/>
          <w:numId w:val="47"/>
        </w:numPr>
        <w:spacing w:after="0" w:line="480" w:lineRule="auto"/>
        <w:jc w:val="both"/>
        <w:rPr>
          <w:rFonts w:eastAsia="Times New Roman" w:cs="Times New Roman"/>
          <w:szCs w:val="24"/>
          <w:lang w:eastAsia="es-DO"/>
        </w:rPr>
      </w:pPr>
      <w:r w:rsidRPr="004D08AD">
        <w:rPr>
          <w:rFonts w:eastAsia="Times New Roman" w:cs="Times New Roman"/>
          <w:b/>
          <w:szCs w:val="24"/>
          <w:lang w:eastAsia="es-DO"/>
        </w:rPr>
        <w:t xml:space="preserve">Indicador: </w:t>
      </w:r>
      <w:r w:rsidRPr="004D08AD">
        <w:rPr>
          <w:rFonts w:eastAsia="Times New Roman" w:cs="Times New Roman"/>
          <w:szCs w:val="24"/>
          <w:lang w:eastAsia="es-DO"/>
        </w:rPr>
        <w:t>Cantidad de niños y niñas de 0 a 4 años y 11 meses que reciben servicios educativos</w:t>
      </w:r>
    </w:p>
    <w:p w14:paraId="2D2FAC12" w14:textId="453778E5" w:rsidR="004D57C4" w:rsidRPr="004D08AD" w:rsidRDefault="004D57C4" w:rsidP="00C83D74">
      <w:pPr>
        <w:pStyle w:val="Prrafodelista"/>
        <w:numPr>
          <w:ilvl w:val="0"/>
          <w:numId w:val="47"/>
        </w:numPr>
        <w:spacing w:after="0" w:line="480" w:lineRule="auto"/>
        <w:rPr>
          <w:rFonts w:eastAsia="Times New Roman" w:cs="Times New Roman"/>
          <w:szCs w:val="24"/>
          <w:lang w:eastAsia="es-DO"/>
        </w:rPr>
      </w:pPr>
      <w:r w:rsidRPr="004D08AD">
        <w:rPr>
          <w:rFonts w:eastAsia="Times New Roman" w:cs="Times New Roman"/>
          <w:b/>
          <w:szCs w:val="24"/>
          <w:lang w:eastAsia="es-DO"/>
        </w:rPr>
        <w:t>31,117</w:t>
      </w:r>
      <w:r w:rsidRPr="004D08AD">
        <w:rPr>
          <w:rFonts w:eastAsia="Times New Roman" w:cs="Times New Roman"/>
          <w:szCs w:val="24"/>
          <w:lang w:eastAsia="es-DO"/>
        </w:rPr>
        <w:t xml:space="preserve"> Niños y niñas de 0 a 4 años y 11 meses con seguimiento de salud y nutrición según manual.</w:t>
      </w:r>
    </w:p>
    <w:p w14:paraId="7C25B953" w14:textId="7F352EC3" w:rsidR="00200257" w:rsidRPr="004D08AD" w:rsidRDefault="00200257" w:rsidP="00C83D74">
      <w:pPr>
        <w:pStyle w:val="Prrafodelista"/>
        <w:numPr>
          <w:ilvl w:val="1"/>
          <w:numId w:val="47"/>
        </w:numPr>
        <w:spacing w:after="0" w:line="480" w:lineRule="auto"/>
        <w:rPr>
          <w:rFonts w:eastAsia="Times New Roman" w:cs="Times New Roman"/>
          <w:szCs w:val="24"/>
          <w:lang w:eastAsia="es-DO"/>
        </w:rPr>
      </w:pPr>
      <w:r w:rsidRPr="004D08AD">
        <w:rPr>
          <w:rFonts w:eastAsia="Times New Roman" w:cs="Times New Roman"/>
          <w:b/>
          <w:szCs w:val="24"/>
          <w:lang w:eastAsia="es-DO"/>
        </w:rPr>
        <w:t>Indicador:</w:t>
      </w:r>
      <w:r w:rsidRPr="004D08AD">
        <w:rPr>
          <w:rFonts w:eastAsia="Times New Roman" w:cs="Times New Roman"/>
          <w:szCs w:val="24"/>
          <w:lang w:eastAsia="es-DO"/>
        </w:rPr>
        <w:t xml:space="preserve"> Número de niños y niñas en los CAIPI que reciben alimentación de acuerdo al requerimiento calórico y nutricional de su edad</w:t>
      </w:r>
    </w:p>
    <w:p w14:paraId="65F7ECFE" w14:textId="1B87EB12" w:rsidR="004D57C4" w:rsidRPr="004D08AD" w:rsidRDefault="004D57C4" w:rsidP="00C83D74">
      <w:pPr>
        <w:pStyle w:val="Prrafodelista"/>
        <w:numPr>
          <w:ilvl w:val="0"/>
          <w:numId w:val="47"/>
        </w:numPr>
        <w:spacing w:after="0" w:line="480" w:lineRule="auto"/>
        <w:rPr>
          <w:rFonts w:eastAsia="Times New Roman" w:cs="Times New Roman"/>
          <w:szCs w:val="24"/>
          <w:lang w:eastAsia="es-DO"/>
        </w:rPr>
      </w:pPr>
      <w:r w:rsidRPr="004D08AD">
        <w:rPr>
          <w:rFonts w:eastAsia="Times New Roman" w:cs="Times New Roman"/>
          <w:b/>
          <w:szCs w:val="24"/>
          <w:lang w:eastAsia="es-DO"/>
        </w:rPr>
        <w:t>135,680</w:t>
      </w:r>
      <w:r w:rsidRPr="004D08AD">
        <w:rPr>
          <w:rFonts w:eastAsia="Times New Roman" w:cs="Times New Roman"/>
          <w:szCs w:val="24"/>
          <w:lang w:eastAsia="es-DO"/>
        </w:rPr>
        <w:t xml:space="preserve"> Familias reciben servicios de acompañamiento conforme al manual establecido.</w:t>
      </w:r>
    </w:p>
    <w:p w14:paraId="64040F0B" w14:textId="391ED476" w:rsidR="004D57C4" w:rsidRPr="004D08AD" w:rsidRDefault="00200257" w:rsidP="00C83D74">
      <w:pPr>
        <w:pStyle w:val="Prrafodelista"/>
        <w:numPr>
          <w:ilvl w:val="1"/>
          <w:numId w:val="47"/>
        </w:numPr>
        <w:spacing w:after="0" w:line="480" w:lineRule="auto"/>
        <w:rPr>
          <w:rFonts w:eastAsia="Times New Roman" w:cs="Times New Roman"/>
          <w:szCs w:val="24"/>
          <w:lang w:eastAsia="es-DO"/>
        </w:rPr>
      </w:pPr>
      <w:r w:rsidRPr="004D08AD">
        <w:rPr>
          <w:rFonts w:eastAsia="Times New Roman" w:cs="Times New Roman"/>
          <w:b/>
          <w:szCs w:val="24"/>
          <w:lang w:eastAsia="es-DO"/>
        </w:rPr>
        <w:t>Indicador:</w:t>
      </w:r>
      <w:r w:rsidRPr="004D08AD">
        <w:rPr>
          <w:rFonts w:eastAsia="Times New Roman" w:cs="Times New Roman"/>
          <w:szCs w:val="24"/>
          <w:lang w:eastAsia="es-DO"/>
        </w:rPr>
        <w:t xml:space="preserve"> Cantidad de familias de niños y niñas en CAFI que reciben al menos el 70% de las visitas programadas en el período de un año</w:t>
      </w:r>
      <w:r w:rsidR="005D4D95" w:rsidRPr="004D08AD">
        <w:rPr>
          <w:rFonts w:eastAsia="Times New Roman" w:cs="Times New Roman"/>
          <w:szCs w:val="24"/>
          <w:lang w:eastAsia="es-DO"/>
        </w:rPr>
        <w:t>.</w:t>
      </w:r>
      <w:r w:rsidR="004D57C4" w:rsidRPr="004D08AD">
        <w:rPr>
          <w:rFonts w:eastAsia="Times New Roman" w:cs="Times New Roman"/>
          <w:szCs w:val="24"/>
          <w:lang w:eastAsia="es-DO"/>
        </w:rPr>
        <w:br/>
      </w:r>
    </w:p>
    <w:p w14:paraId="457FC748" w14:textId="2BB000E5" w:rsidR="005E1D32" w:rsidRPr="004D08AD" w:rsidRDefault="005E1D32"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Para el año 20</w:t>
      </w:r>
      <w:r w:rsidR="00CE6AF9" w:rsidRPr="004D08AD">
        <w:rPr>
          <w:rFonts w:eastAsia="Times New Roman" w:cs="Times New Roman"/>
          <w:szCs w:val="24"/>
          <w:lang w:eastAsia="es-DO"/>
        </w:rPr>
        <w:t>20</w:t>
      </w:r>
      <w:r w:rsidRPr="004D08AD">
        <w:rPr>
          <w:rFonts w:eastAsia="Times New Roman" w:cs="Times New Roman"/>
          <w:szCs w:val="24"/>
          <w:lang w:eastAsia="es-DO"/>
        </w:rPr>
        <w:t xml:space="preserve"> la meta de aumento de cobertura en los Servicios de Atención a la Primera Infancia, es de </w:t>
      </w:r>
      <w:r w:rsidR="005D4D95" w:rsidRPr="004D08AD">
        <w:rPr>
          <w:rFonts w:eastAsia="Times New Roman" w:cs="Times New Roman"/>
          <w:szCs w:val="24"/>
          <w:lang w:eastAsia="es-DO"/>
        </w:rPr>
        <w:t>9,708</w:t>
      </w:r>
      <w:r w:rsidRPr="004D08AD">
        <w:rPr>
          <w:rFonts w:eastAsia="Times New Roman" w:cs="Times New Roman"/>
          <w:szCs w:val="24"/>
          <w:lang w:eastAsia="es-DO"/>
        </w:rPr>
        <w:t xml:space="preserve"> niños y niñas, l</w:t>
      </w:r>
      <w:r w:rsidR="00204A60" w:rsidRPr="004D08AD">
        <w:rPr>
          <w:rFonts w:eastAsia="Times New Roman" w:cs="Times New Roman"/>
          <w:szCs w:val="24"/>
          <w:lang w:eastAsia="es-DO"/>
        </w:rPr>
        <w:t>a</w:t>
      </w:r>
      <w:r w:rsidRPr="004D08AD">
        <w:rPr>
          <w:rFonts w:eastAsia="Times New Roman" w:cs="Times New Roman"/>
          <w:szCs w:val="24"/>
          <w:lang w:eastAsia="es-DO"/>
        </w:rPr>
        <w:t xml:space="preserve"> cual se logrará a partir de la apertura y puesta en funcionamiento de </w:t>
      </w:r>
      <w:r w:rsidR="005D4D95" w:rsidRPr="004D08AD">
        <w:rPr>
          <w:rFonts w:eastAsia="Times New Roman" w:cs="Times New Roman"/>
          <w:szCs w:val="24"/>
          <w:lang w:eastAsia="es-DO"/>
        </w:rPr>
        <w:t>30</w:t>
      </w:r>
      <w:r w:rsidR="00204A60" w:rsidRPr="004D08AD">
        <w:rPr>
          <w:rFonts w:eastAsia="Times New Roman" w:cs="Times New Roman"/>
          <w:szCs w:val="24"/>
          <w:lang w:eastAsia="es-DO"/>
        </w:rPr>
        <w:t xml:space="preserve"> nuevos CAIPI y </w:t>
      </w:r>
      <w:r w:rsidR="005D4D95" w:rsidRPr="004D08AD">
        <w:rPr>
          <w:rFonts w:eastAsia="Times New Roman" w:cs="Times New Roman"/>
          <w:szCs w:val="24"/>
          <w:lang w:eastAsia="es-DO"/>
        </w:rPr>
        <w:t>6</w:t>
      </w:r>
      <w:r w:rsidRPr="004D08AD">
        <w:rPr>
          <w:rFonts w:eastAsia="Times New Roman" w:cs="Times New Roman"/>
          <w:szCs w:val="24"/>
          <w:lang w:eastAsia="es-DO"/>
        </w:rPr>
        <w:t xml:space="preserve"> nuevos CAFI gestionados directamente por el INAIPI</w:t>
      </w:r>
      <w:r w:rsidR="0036607B" w:rsidRPr="004D08AD">
        <w:rPr>
          <w:rFonts w:eastAsia="Times New Roman" w:cs="Times New Roman"/>
          <w:szCs w:val="24"/>
          <w:lang w:eastAsia="es-DO"/>
        </w:rPr>
        <w:t>.</w:t>
      </w:r>
      <w:r w:rsidRPr="004D08AD">
        <w:rPr>
          <w:rFonts w:eastAsia="Times New Roman" w:cs="Times New Roman"/>
          <w:szCs w:val="24"/>
          <w:lang w:eastAsia="es-DO"/>
        </w:rPr>
        <w:t xml:space="preserve"> </w:t>
      </w:r>
      <w:r w:rsidR="00CD0CE2" w:rsidRPr="004D08AD">
        <w:rPr>
          <w:rFonts w:eastAsia="Times New Roman" w:cs="Times New Roman"/>
          <w:szCs w:val="24"/>
          <w:lang w:eastAsia="es-DO"/>
        </w:rPr>
        <w:t xml:space="preserve">  </w:t>
      </w:r>
      <w:r w:rsidR="0036607B" w:rsidRPr="004D08AD">
        <w:rPr>
          <w:rFonts w:eastAsia="Times New Roman" w:cs="Times New Roman"/>
          <w:szCs w:val="24"/>
          <w:lang w:eastAsia="es-DO"/>
        </w:rPr>
        <w:t xml:space="preserve">Adicional, se proyecta que se estará transfiriendo un estimado de </w:t>
      </w:r>
      <w:r w:rsidR="005D4D95" w:rsidRPr="004D08AD">
        <w:rPr>
          <w:rFonts w:eastAsia="Times New Roman" w:cs="Times New Roman"/>
          <w:szCs w:val="24"/>
          <w:lang w:eastAsia="es-DO"/>
        </w:rPr>
        <w:t>44,504</w:t>
      </w:r>
      <w:r w:rsidR="0036607B" w:rsidRPr="004D08AD">
        <w:rPr>
          <w:rFonts w:eastAsia="Times New Roman" w:cs="Times New Roman"/>
          <w:szCs w:val="24"/>
          <w:lang w:eastAsia="es-DO"/>
        </w:rPr>
        <w:t xml:space="preserve"> niños y niñas que </w:t>
      </w:r>
      <w:r w:rsidR="0036607B" w:rsidRPr="004D08AD">
        <w:rPr>
          <w:rFonts w:eastAsia="Times New Roman" w:cs="Times New Roman"/>
          <w:szCs w:val="24"/>
          <w:lang w:eastAsia="es-DO"/>
        </w:rPr>
        <w:lastRenderedPageBreak/>
        <w:t xml:space="preserve">actualmente están en los servicios y que </w:t>
      </w:r>
      <w:r w:rsidR="00204A60" w:rsidRPr="004D08AD">
        <w:rPr>
          <w:rFonts w:eastAsia="Times New Roman" w:cs="Times New Roman"/>
          <w:szCs w:val="24"/>
          <w:lang w:eastAsia="es-DO"/>
        </w:rPr>
        <w:t>cumplirán los 5 años.</w:t>
      </w:r>
      <w:r w:rsidR="0036607B" w:rsidRPr="004D08AD">
        <w:rPr>
          <w:rFonts w:eastAsia="Times New Roman" w:cs="Times New Roman"/>
          <w:szCs w:val="24"/>
          <w:lang w:eastAsia="es-DO"/>
        </w:rPr>
        <w:t xml:space="preserve"> Esto representa cupo para nuevos ingresos por un total estimado de </w:t>
      </w:r>
      <w:r w:rsidR="00121414" w:rsidRPr="004D08AD">
        <w:rPr>
          <w:rFonts w:eastAsia="Times New Roman" w:cs="Times New Roman"/>
          <w:szCs w:val="24"/>
          <w:lang w:eastAsia="es-DO"/>
        </w:rPr>
        <w:t>54,212</w:t>
      </w:r>
      <w:r w:rsidR="00204A60" w:rsidRPr="004D08AD">
        <w:rPr>
          <w:rFonts w:eastAsia="Times New Roman" w:cs="Times New Roman"/>
          <w:szCs w:val="24"/>
          <w:lang w:eastAsia="es-DO"/>
        </w:rPr>
        <w:t>.</w:t>
      </w:r>
    </w:p>
    <w:p w14:paraId="5257021F" w14:textId="6EF94696" w:rsidR="0036607B" w:rsidRPr="004D08AD" w:rsidRDefault="0036607B" w:rsidP="00C83D74">
      <w:pPr>
        <w:spacing w:after="0" w:line="480" w:lineRule="auto"/>
        <w:jc w:val="both"/>
        <w:rPr>
          <w:rFonts w:eastAsia="Times New Roman" w:cs="Times New Roman"/>
          <w:szCs w:val="24"/>
          <w:lang w:eastAsia="es-DO"/>
        </w:rPr>
      </w:pPr>
    </w:p>
    <w:p w14:paraId="49D12393" w14:textId="4AEAB0A6" w:rsidR="00CB4CBC" w:rsidRPr="004D08AD" w:rsidRDefault="005E1D32"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Esta meta</w:t>
      </w:r>
      <w:r w:rsidR="00204A60" w:rsidRPr="004D08AD">
        <w:rPr>
          <w:rFonts w:eastAsia="Times New Roman" w:cs="Times New Roman"/>
          <w:szCs w:val="24"/>
          <w:lang w:eastAsia="es-DO"/>
        </w:rPr>
        <w:t xml:space="preserve"> de aumento de cobertura</w:t>
      </w:r>
      <w:r w:rsidRPr="004D08AD">
        <w:rPr>
          <w:rFonts w:eastAsia="Times New Roman" w:cs="Times New Roman"/>
          <w:szCs w:val="24"/>
          <w:lang w:eastAsia="es-DO"/>
        </w:rPr>
        <w:t xml:space="preserve"> representa un </w:t>
      </w:r>
      <w:r w:rsidR="00121414" w:rsidRPr="004D08AD">
        <w:rPr>
          <w:rFonts w:eastAsia="Times New Roman" w:cs="Times New Roman"/>
          <w:szCs w:val="24"/>
          <w:lang w:eastAsia="es-DO"/>
        </w:rPr>
        <w:t>aproximado de 43,370</w:t>
      </w:r>
      <w:r w:rsidR="00204A60" w:rsidRPr="004D08AD">
        <w:rPr>
          <w:rFonts w:eastAsia="Times New Roman" w:cs="Times New Roman"/>
          <w:szCs w:val="24"/>
          <w:lang w:eastAsia="es-DO"/>
        </w:rPr>
        <w:t xml:space="preserve"> nuevas</w:t>
      </w:r>
      <w:r w:rsidRPr="004D08AD">
        <w:rPr>
          <w:rFonts w:eastAsia="Times New Roman" w:cs="Times New Roman"/>
          <w:szCs w:val="24"/>
          <w:lang w:eastAsia="es-DO"/>
        </w:rPr>
        <w:t xml:space="preserve"> familias acompañadas</w:t>
      </w:r>
      <w:r w:rsidR="00204A60" w:rsidRPr="004D08AD">
        <w:rPr>
          <w:rFonts w:eastAsia="Times New Roman" w:cs="Times New Roman"/>
          <w:szCs w:val="24"/>
          <w:lang w:eastAsia="es-DO"/>
        </w:rPr>
        <w:t xml:space="preserve"> a través de los servicios del INAIPI.</w:t>
      </w:r>
    </w:p>
    <w:p w14:paraId="64938917" w14:textId="0A2CA7E5" w:rsidR="00EF7A99" w:rsidRPr="004D08AD" w:rsidRDefault="00EF7A99" w:rsidP="00C83D74">
      <w:pPr>
        <w:spacing w:after="0" w:line="480" w:lineRule="auto"/>
        <w:jc w:val="both"/>
        <w:rPr>
          <w:rFonts w:eastAsia="Times New Roman" w:cs="Times New Roman"/>
          <w:szCs w:val="24"/>
          <w:lang w:eastAsia="es-DO"/>
        </w:rPr>
      </w:pPr>
    </w:p>
    <w:p w14:paraId="38BBA29E" w14:textId="113185B6" w:rsidR="005E1D32" w:rsidRPr="004D08AD" w:rsidRDefault="00CB4CBC"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 xml:space="preserve">De igual </w:t>
      </w:r>
      <w:r w:rsidR="00CD0CE2" w:rsidRPr="004D08AD">
        <w:rPr>
          <w:rFonts w:eastAsia="Times New Roman" w:cs="Times New Roman"/>
          <w:szCs w:val="24"/>
          <w:lang w:eastAsia="es-DO"/>
        </w:rPr>
        <w:t>manera, representa</w:t>
      </w:r>
      <w:r w:rsidRPr="004D08AD">
        <w:rPr>
          <w:rFonts w:eastAsia="Times New Roman" w:cs="Times New Roman"/>
          <w:szCs w:val="24"/>
          <w:lang w:eastAsia="es-DO"/>
        </w:rPr>
        <w:t xml:space="preserve"> un aumento </w:t>
      </w:r>
      <w:r w:rsidR="00CD0CE2" w:rsidRPr="004D08AD">
        <w:rPr>
          <w:rFonts w:eastAsia="Times New Roman" w:cs="Times New Roman"/>
          <w:szCs w:val="24"/>
          <w:lang w:eastAsia="es-DO"/>
        </w:rPr>
        <w:t xml:space="preserve">de </w:t>
      </w:r>
      <w:r w:rsidR="00121414" w:rsidRPr="004D08AD">
        <w:rPr>
          <w:rFonts w:eastAsia="Times New Roman" w:cs="Times New Roman"/>
          <w:szCs w:val="24"/>
          <w:lang w:eastAsia="es-DO"/>
        </w:rPr>
        <w:t>1,302</w:t>
      </w:r>
      <w:r w:rsidR="00CD0CE2" w:rsidRPr="004D08AD">
        <w:rPr>
          <w:rFonts w:eastAsia="Times New Roman" w:cs="Times New Roman"/>
          <w:szCs w:val="24"/>
          <w:lang w:eastAsia="es-DO"/>
        </w:rPr>
        <w:t xml:space="preserve"> nuevas plazas de trabajo para ofrecer</w:t>
      </w:r>
      <w:r w:rsidRPr="004D08AD">
        <w:rPr>
          <w:rFonts w:eastAsia="Times New Roman" w:cs="Times New Roman"/>
          <w:szCs w:val="24"/>
          <w:lang w:eastAsia="es-DO"/>
        </w:rPr>
        <w:t xml:space="preserve"> atención</w:t>
      </w:r>
      <w:r w:rsidR="00CD0CE2" w:rsidRPr="004D08AD">
        <w:rPr>
          <w:rFonts w:eastAsia="Times New Roman" w:cs="Times New Roman"/>
          <w:szCs w:val="24"/>
          <w:lang w:eastAsia="es-DO"/>
        </w:rPr>
        <w:t xml:space="preserve"> i</w:t>
      </w:r>
      <w:r w:rsidR="004F1514" w:rsidRPr="004D08AD">
        <w:rPr>
          <w:rFonts w:eastAsia="Times New Roman" w:cs="Times New Roman"/>
          <w:szCs w:val="24"/>
          <w:lang w:eastAsia="es-DO"/>
        </w:rPr>
        <w:t xml:space="preserve">ntegral a la primera infancia.  A esto se suma que se aumenta plaza de trabajo cuando </w:t>
      </w:r>
      <w:r w:rsidR="00204A60" w:rsidRPr="004D08AD">
        <w:rPr>
          <w:rFonts w:eastAsia="Times New Roman" w:cs="Times New Roman"/>
          <w:szCs w:val="24"/>
          <w:lang w:eastAsia="es-DO"/>
        </w:rPr>
        <w:t>los</w:t>
      </w:r>
      <w:r w:rsidR="004F1514" w:rsidRPr="004D08AD">
        <w:rPr>
          <w:rFonts w:eastAsia="Times New Roman" w:cs="Times New Roman"/>
          <w:szCs w:val="24"/>
          <w:lang w:eastAsia="es-DO"/>
        </w:rPr>
        <w:t xml:space="preserve"> CAFI de 4 estrategia</w:t>
      </w:r>
      <w:r w:rsidR="00204A60" w:rsidRPr="004D08AD">
        <w:rPr>
          <w:rFonts w:eastAsia="Times New Roman" w:cs="Times New Roman"/>
          <w:szCs w:val="24"/>
          <w:lang w:eastAsia="es-DO"/>
        </w:rPr>
        <w:t>s</w:t>
      </w:r>
      <w:r w:rsidR="004F1514" w:rsidRPr="004D08AD">
        <w:rPr>
          <w:rFonts w:eastAsia="Times New Roman" w:cs="Times New Roman"/>
          <w:szCs w:val="24"/>
          <w:lang w:eastAsia="es-DO"/>
        </w:rPr>
        <w:t xml:space="preserve">, </w:t>
      </w:r>
      <w:r w:rsidR="00204A60" w:rsidRPr="004D08AD">
        <w:rPr>
          <w:rFonts w:eastAsia="Times New Roman" w:cs="Times New Roman"/>
          <w:szCs w:val="24"/>
          <w:lang w:eastAsia="es-DO"/>
        </w:rPr>
        <w:t xml:space="preserve">integran las </w:t>
      </w:r>
      <w:r w:rsidR="004F1514" w:rsidRPr="004D08AD">
        <w:rPr>
          <w:rFonts w:eastAsia="Times New Roman" w:cs="Times New Roman"/>
          <w:szCs w:val="24"/>
          <w:lang w:eastAsia="es-DO"/>
        </w:rPr>
        <w:t>2 estrategias educativas, y se procede a completar el equipo</w:t>
      </w:r>
      <w:r w:rsidR="00204A60" w:rsidRPr="004D08AD">
        <w:rPr>
          <w:rFonts w:eastAsia="Times New Roman" w:cs="Times New Roman"/>
          <w:szCs w:val="24"/>
          <w:lang w:eastAsia="es-DO"/>
        </w:rPr>
        <w:t xml:space="preserve"> necesario para ofrecer el servicio en salas</w:t>
      </w:r>
      <w:r w:rsidR="004F1514" w:rsidRPr="004D08AD">
        <w:rPr>
          <w:rFonts w:eastAsia="Times New Roman" w:cs="Times New Roman"/>
          <w:szCs w:val="24"/>
          <w:lang w:eastAsia="es-DO"/>
        </w:rPr>
        <w:t xml:space="preserve">.   En 2020 se proyectó que 50 CAFI pasaran de 4 a 6 estrategias, lo que representa un aproximado de 550 nuevas plazas de trabajo adicionales, para un total de 1,858, </w:t>
      </w:r>
      <w:r w:rsidR="00FA095D" w:rsidRPr="004D08AD">
        <w:rPr>
          <w:rFonts w:eastAsia="Times New Roman" w:cs="Times New Roman"/>
          <w:szCs w:val="24"/>
          <w:lang w:eastAsia="es-DO"/>
        </w:rPr>
        <w:t>siendo este número de personas el que reciba el Programa de Formación Básica en el modelo de atención integral, para asegurar la calidad del servicio a nuestros niños y niñas.</w:t>
      </w:r>
      <w:r w:rsidR="00121414" w:rsidRPr="004D08AD">
        <w:rPr>
          <w:rFonts w:eastAsia="Times New Roman" w:cs="Times New Roman"/>
          <w:szCs w:val="24"/>
          <w:lang w:eastAsia="es-DO"/>
        </w:rPr>
        <w:t xml:space="preserve">    </w:t>
      </w:r>
    </w:p>
    <w:p w14:paraId="4EF43CD0" w14:textId="21D28E22" w:rsidR="00391978" w:rsidRPr="004D08AD" w:rsidRDefault="004F1514" w:rsidP="00C83D74">
      <w:p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 xml:space="preserve">Esta </w:t>
      </w:r>
      <w:r w:rsidR="00A86B27" w:rsidRPr="004D08AD">
        <w:rPr>
          <w:rFonts w:eastAsia="Times New Roman" w:cs="Times New Roman"/>
          <w:szCs w:val="24"/>
          <w:lang w:eastAsia="es-DO"/>
        </w:rPr>
        <w:t xml:space="preserve">Formación Básica </w:t>
      </w:r>
      <w:r w:rsidRPr="004D08AD">
        <w:rPr>
          <w:rFonts w:eastAsia="Times New Roman" w:cs="Times New Roman"/>
          <w:szCs w:val="24"/>
          <w:lang w:eastAsia="es-DO"/>
        </w:rPr>
        <w:t>tiene</w:t>
      </w:r>
      <w:r w:rsidR="00A86B27" w:rsidRPr="004D08AD">
        <w:rPr>
          <w:rFonts w:eastAsia="Times New Roman" w:cs="Times New Roman"/>
          <w:szCs w:val="24"/>
          <w:lang w:eastAsia="es-DO"/>
        </w:rPr>
        <w:t xml:space="preserve"> el objetivo de garantizar que todos lo</w:t>
      </w:r>
      <w:r w:rsidR="00CE6AF9" w:rsidRPr="004D08AD">
        <w:rPr>
          <w:rFonts w:eastAsia="Times New Roman" w:cs="Times New Roman"/>
          <w:szCs w:val="24"/>
          <w:lang w:eastAsia="es-DO"/>
        </w:rPr>
        <w:t>s colaboradores y colaboradoras</w:t>
      </w:r>
      <w:r w:rsidR="00A86B27" w:rsidRPr="004D08AD">
        <w:rPr>
          <w:rFonts w:eastAsia="Times New Roman" w:cs="Times New Roman"/>
          <w:szCs w:val="24"/>
          <w:lang w:eastAsia="es-DO"/>
        </w:rPr>
        <w:t xml:space="preserve"> cuenten con las competencias y herramientas básicas necesarias para el inicio </w:t>
      </w:r>
      <w:r w:rsidRPr="004D08AD">
        <w:rPr>
          <w:rFonts w:eastAsia="Times New Roman" w:cs="Times New Roman"/>
          <w:szCs w:val="24"/>
          <w:lang w:eastAsia="es-DO"/>
        </w:rPr>
        <w:t xml:space="preserve">del desarrollo de sus funciones. </w:t>
      </w:r>
      <w:r w:rsidR="00A86B27" w:rsidRPr="004D08AD">
        <w:rPr>
          <w:rFonts w:eastAsia="Times New Roman" w:cs="Times New Roman"/>
          <w:szCs w:val="24"/>
          <w:lang w:eastAsia="es-DO"/>
        </w:rPr>
        <w:t xml:space="preserve"> </w:t>
      </w:r>
      <w:r w:rsidRPr="004D08AD">
        <w:rPr>
          <w:rFonts w:eastAsia="Times New Roman" w:cs="Times New Roman"/>
          <w:szCs w:val="24"/>
          <w:lang w:eastAsia="es-DO"/>
        </w:rPr>
        <w:t>P</w:t>
      </w:r>
      <w:r w:rsidR="00A86B27" w:rsidRPr="004D08AD">
        <w:rPr>
          <w:rFonts w:eastAsia="Times New Roman" w:cs="Times New Roman"/>
          <w:szCs w:val="24"/>
          <w:lang w:eastAsia="es-DO"/>
        </w:rPr>
        <w:t>ara el año 20</w:t>
      </w:r>
      <w:r w:rsidR="00CE6AF9" w:rsidRPr="004D08AD">
        <w:rPr>
          <w:rFonts w:eastAsia="Times New Roman" w:cs="Times New Roman"/>
          <w:szCs w:val="24"/>
          <w:lang w:eastAsia="es-DO"/>
        </w:rPr>
        <w:t>20</w:t>
      </w:r>
      <w:r w:rsidR="00A86B27" w:rsidRPr="004D08AD">
        <w:rPr>
          <w:rFonts w:eastAsia="Times New Roman" w:cs="Times New Roman"/>
          <w:szCs w:val="24"/>
          <w:lang w:eastAsia="es-DO"/>
        </w:rPr>
        <w:t xml:space="preserve"> se capacitará </w:t>
      </w:r>
      <w:r w:rsidRPr="004D08AD">
        <w:rPr>
          <w:rFonts w:eastAsia="Times New Roman" w:cs="Times New Roman"/>
          <w:szCs w:val="24"/>
          <w:lang w:eastAsia="es-DO"/>
        </w:rPr>
        <w:t>a</w:t>
      </w:r>
      <w:r w:rsidR="00A86B27" w:rsidRPr="004D08AD">
        <w:rPr>
          <w:rFonts w:eastAsia="Times New Roman" w:cs="Times New Roman"/>
          <w:szCs w:val="24"/>
          <w:lang w:eastAsia="es-DO"/>
        </w:rPr>
        <w:t xml:space="preserve"> </w:t>
      </w:r>
      <w:r w:rsidR="00CE6AF9" w:rsidRPr="004D08AD">
        <w:rPr>
          <w:rFonts w:eastAsia="Times New Roman" w:cs="Times New Roman"/>
          <w:szCs w:val="24"/>
          <w:lang w:eastAsia="es-DO"/>
        </w:rPr>
        <w:t xml:space="preserve">2,300 </w:t>
      </w:r>
      <w:r w:rsidR="00A86B27" w:rsidRPr="004D08AD">
        <w:rPr>
          <w:rFonts w:eastAsia="Times New Roman" w:cs="Times New Roman"/>
          <w:szCs w:val="24"/>
          <w:lang w:eastAsia="es-DO"/>
        </w:rPr>
        <w:t>colaboradores/as, de diferentes roles en los servicios (personal de Gestión, Educación, Equipo Multidisc</w:t>
      </w:r>
      <w:r w:rsidR="00CE6AF9" w:rsidRPr="004D08AD">
        <w:rPr>
          <w:rFonts w:eastAsia="Times New Roman" w:cs="Times New Roman"/>
          <w:szCs w:val="24"/>
          <w:lang w:eastAsia="es-DO"/>
        </w:rPr>
        <w:t xml:space="preserve">iplinario) y </w:t>
      </w:r>
      <w:r w:rsidR="0049606B" w:rsidRPr="004D08AD">
        <w:rPr>
          <w:rFonts w:eastAsia="Times New Roman" w:cs="Times New Roman"/>
          <w:szCs w:val="24"/>
          <w:lang w:eastAsia="es-DO"/>
        </w:rPr>
        <w:t>adicional, se</w:t>
      </w:r>
      <w:r w:rsidR="00CE6AF9" w:rsidRPr="004D08AD">
        <w:rPr>
          <w:rFonts w:eastAsia="Times New Roman" w:cs="Times New Roman"/>
          <w:szCs w:val="24"/>
          <w:lang w:eastAsia="es-DO"/>
        </w:rPr>
        <w:t xml:space="preserve"> proyecta la </w:t>
      </w:r>
      <w:r w:rsidR="0049606B" w:rsidRPr="004D08AD">
        <w:rPr>
          <w:rFonts w:eastAsia="Times New Roman" w:cs="Times New Roman"/>
          <w:szCs w:val="24"/>
          <w:lang w:eastAsia="es-DO"/>
        </w:rPr>
        <w:t>F</w:t>
      </w:r>
      <w:r w:rsidR="00CE6AF9" w:rsidRPr="004D08AD">
        <w:rPr>
          <w:rFonts w:eastAsia="Times New Roman" w:cs="Times New Roman"/>
          <w:szCs w:val="24"/>
          <w:lang w:eastAsia="es-DO"/>
        </w:rPr>
        <w:t xml:space="preserve">ormación </w:t>
      </w:r>
      <w:r w:rsidR="0049606B" w:rsidRPr="004D08AD">
        <w:rPr>
          <w:rFonts w:eastAsia="Times New Roman" w:cs="Times New Roman"/>
          <w:szCs w:val="24"/>
          <w:lang w:eastAsia="es-DO"/>
        </w:rPr>
        <w:t>B</w:t>
      </w:r>
      <w:r w:rsidR="00CE6AF9" w:rsidRPr="004D08AD">
        <w:rPr>
          <w:rFonts w:eastAsia="Times New Roman" w:cs="Times New Roman"/>
          <w:szCs w:val="24"/>
          <w:lang w:eastAsia="es-DO"/>
        </w:rPr>
        <w:t xml:space="preserve">ásica de 456 colaboradores/as de Apoyo a la Calidad, en articulación </w:t>
      </w:r>
      <w:r w:rsidR="0049606B" w:rsidRPr="004D08AD">
        <w:rPr>
          <w:rFonts w:eastAsia="Times New Roman" w:cs="Times New Roman"/>
          <w:szCs w:val="24"/>
          <w:lang w:eastAsia="es-DO"/>
        </w:rPr>
        <w:t>con el</w:t>
      </w:r>
      <w:r w:rsidR="00CE6AF9" w:rsidRPr="004D08AD">
        <w:rPr>
          <w:rFonts w:eastAsia="Times New Roman" w:cs="Times New Roman"/>
          <w:szCs w:val="24"/>
          <w:lang w:eastAsia="es-DO"/>
        </w:rPr>
        <w:t xml:space="preserve"> Instituto Nacional de Formación Técnica Profesional (INFOTEP).</w:t>
      </w:r>
    </w:p>
    <w:p w14:paraId="6CFB6D9B" w14:textId="7B2AF900" w:rsidR="00EB1A6C" w:rsidRPr="004D08AD" w:rsidRDefault="00CE6AF9" w:rsidP="00C83D74">
      <w:p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En relación con la proyección de la</w:t>
      </w:r>
      <w:r w:rsidR="00A86B27" w:rsidRPr="004D08AD">
        <w:rPr>
          <w:rFonts w:eastAsia="Times New Roman" w:cs="Times New Roman"/>
          <w:szCs w:val="24"/>
          <w:lang w:eastAsia="es-DO"/>
        </w:rPr>
        <w:t xml:space="preserve"> Formación Continua</w:t>
      </w:r>
      <w:r w:rsidR="00AE6AE8" w:rsidRPr="004D08AD">
        <w:rPr>
          <w:rFonts w:eastAsia="Times New Roman" w:cs="Times New Roman"/>
          <w:szCs w:val="24"/>
          <w:lang w:eastAsia="es-DO"/>
        </w:rPr>
        <w:t xml:space="preserve"> y en articulación con el Instituto Nacional de Formación Magisterial (INAFOCAM), se ha planificado</w:t>
      </w:r>
      <w:r w:rsidR="00EB1A6C" w:rsidRPr="004D08AD">
        <w:rPr>
          <w:rFonts w:eastAsia="Times New Roman" w:cs="Times New Roman"/>
          <w:szCs w:val="24"/>
          <w:lang w:eastAsia="es-DO"/>
        </w:rPr>
        <w:t xml:space="preserve"> impartir talleres y/o modalidades de Formación Continua por puesto/área según roles en los diferentes componentes del modelo, para </w:t>
      </w:r>
      <w:r w:rsidR="00EB1A6C" w:rsidRPr="004D08AD">
        <w:rPr>
          <w:rFonts w:eastAsia="Times New Roman" w:cs="Times New Roman"/>
          <w:szCs w:val="24"/>
          <w:lang w:eastAsia="es-DO"/>
        </w:rPr>
        <w:lastRenderedPageBreak/>
        <w:t>todos/as los/as colaboradores/as en centros de servicio con más de 6 meses laborando</w:t>
      </w:r>
      <w:r w:rsidR="00AE6AE8" w:rsidRPr="004D08AD">
        <w:rPr>
          <w:rFonts w:eastAsia="Times New Roman" w:cs="Times New Roman"/>
          <w:szCs w:val="24"/>
          <w:lang w:eastAsia="es-DO"/>
        </w:rPr>
        <w:t xml:space="preserve">. </w:t>
      </w:r>
      <w:r w:rsidR="00EB1A6C" w:rsidRPr="004D08AD">
        <w:rPr>
          <w:rFonts w:eastAsia="Times New Roman" w:cs="Times New Roman"/>
          <w:szCs w:val="24"/>
          <w:lang w:eastAsia="es-DO"/>
        </w:rPr>
        <w:t xml:space="preserve"> </w:t>
      </w:r>
      <w:r w:rsidR="00AE6AE8" w:rsidRPr="004D08AD">
        <w:rPr>
          <w:rFonts w:eastAsia="Times New Roman" w:cs="Times New Roman"/>
          <w:szCs w:val="24"/>
          <w:lang w:eastAsia="es-DO"/>
        </w:rPr>
        <w:t>La proyección se detalla a continuación</w:t>
      </w:r>
      <w:r w:rsidR="00EB1A6C" w:rsidRPr="004D08AD">
        <w:rPr>
          <w:rFonts w:eastAsia="Times New Roman" w:cs="Times New Roman"/>
          <w:szCs w:val="24"/>
          <w:lang w:eastAsia="es-DO"/>
        </w:rPr>
        <w:t xml:space="preserve">: </w:t>
      </w:r>
    </w:p>
    <w:p w14:paraId="5CFFB31A" w14:textId="0FC6A586" w:rsidR="00C414D6" w:rsidRPr="004D08AD" w:rsidRDefault="00EB1A6C" w:rsidP="00C83D74">
      <w:pPr>
        <w:pStyle w:val="Prrafodelista"/>
        <w:numPr>
          <w:ilvl w:val="0"/>
          <w:numId w:val="48"/>
        </w:num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140 participantes con el Diplomado Primeros Auxilios Pediátricos, Urgencias y Emergencias.</w:t>
      </w:r>
    </w:p>
    <w:p w14:paraId="17AE2F67" w14:textId="73DDB347" w:rsidR="00EB1A6C" w:rsidRPr="004D08AD" w:rsidRDefault="00EB1A6C" w:rsidP="00C83D74">
      <w:pPr>
        <w:pStyle w:val="Prrafodelista"/>
        <w:numPr>
          <w:ilvl w:val="0"/>
          <w:numId w:val="48"/>
        </w:num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280 participantes con el Diplomado Trabajo Social.</w:t>
      </w:r>
    </w:p>
    <w:p w14:paraId="0DE697F7" w14:textId="0DD4FC71" w:rsidR="00EB1A6C" w:rsidRPr="004D08AD" w:rsidRDefault="00EB1A6C" w:rsidP="00C83D74">
      <w:pPr>
        <w:pStyle w:val="Prrafodelista"/>
        <w:numPr>
          <w:ilvl w:val="0"/>
          <w:numId w:val="48"/>
        </w:num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350 participantes con el Diplomado en Señales de Alerta del Desarrollo.</w:t>
      </w:r>
    </w:p>
    <w:p w14:paraId="56CC440B" w14:textId="6283991A" w:rsidR="00EB1A6C" w:rsidRPr="004D08AD" w:rsidRDefault="00EB1A6C" w:rsidP="00C83D74">
      <w:pPr>
        <w:pStyle w:val="Prrafodelista"/>
        <w:numPr>
          <w:ilvl w:val="0"/>
          <w:numId w:val="48"/>
        </w:num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280 participantes con el Diplomado en Manejo Efectivo de Conflictos de Familia y Crisis.</w:t>
      </w:r>
    </w:p>
    <w:p w14:paraId="3E3B1CAC" w14:textId="41E8C050" w:rsidR="00EB1A6C" w:rsidRPr="004D08AD" w:rsidRDefault="00EB1A6C" w:rsidP="00C83D74">
      <w:pPr>
        <w:pStyle w:val="Prrafodelista"/>
        <w:numPr>
          <w:ilvl w:val="0"/>
          <w:numId w:val="48"/>
        </w:num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512 participantes Diplomado en Atención Integral a la Primera Infancia.</w:t>
      </w:r>
    </w:p>
    <w:p w14:paraId="7A2E6FA7" w14:textId="66366C10" w:rsidR="00EB1A6C" w:rsidRPr="004D08AD" w:rsidRDefault="00AE6AE8" w:rsidP="00C83D74">
      <w:pPr>
        <w:pStyle w:val="Prrafodelista"/>
        <w:numPr>
          <w:ilvl w:val="0"/>
          <w:numId w:val="48"/>
        </w:numPr>
        <w:spacing w:before="100" w:beforeAutospacing="1" w:after="100" w:afterAutospacing="1" w:line="480" w:lineRule="auto"/>
        <w:jc w:val="both"/>
        <w:rPr>
          <w:rFonts w:eastAsia="Times New Roman" w:cs="Times New Roman"/>
          <w:szCs w:val="24"/>
          <w:lang w:eastAsia="es-DO"/>
        </w:rPr>
      </w:pPr>
      <w:r w:rsidRPr="004D08AD">
        <w:rPr>
          <w:rFonts w:eastAsia="Times New Roman" w:cs="Times New Roman"/>
          <w:szCs w:val="24"/>
          <w:lang w:eastAsia="es-DO"/>
        </w:rPr>
        <w:t>110 participantes</w:t>
      </w:r>
      <w:r w:rsidR="00EB1A6C" w:rsidRPr="004D08AD">
        <w:rPr>
          <w:rFonts w:eastAsia="Times New Roman" w:cs="Times New Roman"/>
          <w:szCs w:val="24"/>
          <w:lang w:eastAsia="es-DO"/>
        </w:rPr>
        <w:t xml:space="preserve"> en Especialidades </w:t>
      </w:r>
      <w:r w:rsidRPr="004D08AD">
        <w:rPr>
          <w:rFonts w:eastAsia="Times New Roman" w:cs="Times New Roman"/>
          <w:szCs w:val="24"/>
          <w:lang w:eastAsia="es-DO"/>
        </w:rPr>
        <w:t>del Equipo</w:t>
      </w:r>
      <w:r w:rsidR="00EB1A6C" w:rsidRPr="004D08AD">
        <w:rPr>
          <w:rFonts w:eastAsia="Times New Roman" w:cs="Times New Roman"/>
          <w:szCs w:val="24"/>
          <w:lang w:eastAsia="es-DO"/>
        </w:rPr>
        <w:t xml:space="preserve"> Multidisciplinario</w:t>
      </w:r>
    </w:p>
    <w:p w14:paraId="0D48ACB1" w14:textId="0004BA0B" w:rsidR="00524F2E" w:rsidRPr="004D08AD" w:rsidRDefault="0049606B" w:rsidP="00C83D74">
      <w:p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szCs w:val="24"/>
          <w:lang w:val="es-ES" w:eastAsia="es-DO"/>
        </w:rPr>
        <w:t>E</w:t>
      </w:r>
      <w:r w:rsidR="00163D3B" w:rsidRPr="004D08AD">
        <w:rPr>
          <w:rFonts w:eastAsia="Times New Roman" w:cs="Times New Roman"/>
          <w:szCs w:val="24"/>
          <w:lang w:val="es-ES" w:eastAsia="es-DO"/>
        </w:rPr>
        <w:t xml:space="preserve">n otro orden, se continuará el fortalecimiento del sistema de gestión de participación de las familias y las comunidades que contribuya con el modelo de atención integral a la Primera Infancia ofertado por el INAIPI.  Para los </w:t>
      </w:r>
      <w:r w:rsidR="00524F2E" w:rsidRPr="004D08AD">
        <w:rPr>
          <w:rFonts w:eastAsia="Times New Roman" w:cs="Times New Roman"/>
          <w:szCs w:val="24"/>
          <w:lang w:val="es-ES" w:eastAsia="es-DO"/>
        </w:rPr>
        <w:t>fines, en el próximo año se estarán realizando las siguientes acciones puntuales:</w:t>
      </w:r>
    </w:p>
    <w:p w14:paraId="39E1D13D" w14:textId="12754AA3"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100</w:t>
      </w:r>
      <w:r w:rsidRPr="004D08AD">
        <w:rPr>
          <w:rFonts w:eastAsia="Times New Roman" w:cs="Times New Roman"/>
          <w:szCs w:val="24"/>
          <w:lang w:val="es-ES" w:eastAsia="es-DO"/>
        </w:rPr>
        <w:tab/>
        <w:t>asambleas eleccionarias de los equipos de coordinación de los CPMT que seran restructurados en los centros CAIPI, CAFI.</w:t>
      </w:r>
      <w:r w:rsidRPr="004D08AD">
        <w:rPr>
          <w:rFonts w:eastAsia="Times New Roman" w:cs="Times New Roman"/>
          <w:szCs w:val="24"/>
          <w:lang w:val="es-ES" w:eastAsia="es-DO"/>
        </w:rPr>
        <w:tab/>
      </w:r>
      <w:r w:rsidRPr="004D08AD">
        <w:rPr>
          <w:rFonts w:eastAsia="Times New Roman" w:cs="Times New Roman"/>
          <w:szCs w:val="24"/>
          <w:lang w:val="es-ES" w:eastAsia="es-DO"/>
        </w:rPr>
        <w:tab/>
      </w:r>
    </w:p>
    <w:p w14:paraId="2724D293" w14:textId="1F63A7D6"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40</w:t>
      </w:r>
      <w:r w:rsidRPr="004D08AD">
        <w:rPr>
          <w:rFonts w:eastAsia="Times New Roman" w:cs="Times New Roman"/>
          <w:szCs w:val="24"/>
          <w:lang w:val="es-ES" w:eastAsia="es-DO"/>
        </w:rPr>
        <w:tab/>
        <w:t>procesos de Información y Sensibilización para lograr la participación activa de las familias en los CMPT en Centros Nuevos</w:t>
      </w:r>
      <w:r w:rsidRPr="004D08AD">
        <w:rPr>
          <w:rFonts w:eastAsia="Times New Roman" w:cs="Times New Roman"/>
          <w:szCs w:val="24"/>
          <w:lang w:val="es-ES" w:eastAsia="es-DO"/>
        </w:rPr>
        <w:tab/>
      </w:r>
      <w:r w:rsidRPr="004D08AD">
        <w:rPr>
          <w:rFonts w:eastAsia="Times New Roman" w:cs="Times New Roman"/>
          <w:szCs w:val="24"/>
          <w:lang w:val="es-ES" w:eastAsia="es-DO"/>
        </w:rPr>
        <w:tab/>
      </w:r>
    </w:p>
    <w:p w14:paraId="41215F4A" w14:textId="77777777"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40</w:t>
      </w:r>
      <w:r w:rsidRPr="004D08AD">
        <w:rPr>
          <w:rFonts w:eastAsia="Times New Roman" w:cs="Times New Roman"/>
          <w:szCs w:val="24"/>
          <w:lang w:val="es-ES" w:eastAsia="es-DO"/>
        </w:rPr>
        <w:tab/>
        <w:t>asambleas eleccionarias de los equipos de coordinación de los CPMT  en nuevos centros CAIPI, CAFI.</w:t>
      </w:r>
    </w:p>
    <w:p w14:paraId="03CE7BC5" w14:textId="5954349B"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40</w:t>
      </w:r>
      <w:r w:rsidRPr="004D08AD">
        <w:rPr>
          <w:rFonts w:eastAsia="Times New Roman" w:cs="Times New Roman"/>
          <w:szCs w:val="24"/>
          <w:lang w:val="es-ES" w:eastAsia="es-DO"/>
        </w:rPr>
        <w:tab/>
        <w:t>procesos de información y sensibilización a colaboradores, organizaciones e instituciones sobre proceso de constitución y restructuración del CPS</w:t>
      </w:r>
      <w:r w:rsidRPr="004D08AD">
        <w:rPr>
          <w:rFonts w:eastAsia="Times New Roman" w:cs="Times New Roman"/>
          <w:szCs w:val="24"/>
          <w:lang w:val="es-ES" w:eastAsia="es-DO"/>
        </w:rPr>
        <w:tab/>
      </w:r>
      <w:r w:rsidRPr="004D08AD">
        <w:rPr>
          <w:rFonts w:eastAsia="Times New Roman" w:cs="Times New Roman"/>
          <w:szCs w:val="24"/>
          <w:lang w:val="es-ES" w:eastAsia="es-DO"/>
        </w:rPr>
        <w:tab/>
      </w:r>
    </w:p>
    <w:p w14:paraId="236EF408" w14:textId="6ACBA7E4"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lastRenderedPageBreak/>
        <w:t>40</w:t>
      </w:r>
      <w:r w:rsidRPr="004D08AD">
        <w:rPr>
          <w:rFonts w:eastAsia="Times New Roman" w:cs="Times New Roman"/>
          <w:szCs w:val="24"/>
          <w:lang w:val="es-ES" w:eastAsia="es-DO"/>
        </w:rPr>
        <w:tab/>
        <w:t>asambleas de restructuración de las directivas de Comités de Participación y Seguimiento,</w:t>
      </w:r>
      <w:r w:rsidRPr="004D08AD">
        <w:rPr>
          <w:rFonts w:eastAsia="Times New Roman" w:cs="Times New Roman"/>
          <w:szCs w:val="24"/>
          <w:lang w:val="es-ES" w:eastAsia="es-DO"/>
        </w:rPr>
        <w:tab/>
      </w:r>
      <w:r w:rsidRPr="004D08AD">
        <w:rPr>
          <w:rFonts w:eastAsia="Times New Roman" w:cs="Times New Roman"/>
          <w:szCs w:val="24"/>
          <w:lang w:val="es-ES" w:eastAsia="es-DO"/>
        </w:rPr>
        <w:tab/>
      </w:r>
    </w:p>
    <w:p w14:paraId="7294AAF9" w14:textId="3A888ABD"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5</w:t>
      </w:r>
      <w:r w:rsidRPr="004D08AD">
        <w:rPr>
          <w:rFonts w:eastAsia="Times New Roman" w:cs="Times New Roman"/>
          <w:szCs w:val="24"/>
          <w:lang w:val="es-ES" w:eastAsia="es-DO"/>
        </w:rPr>
        <w:tab/>
        <w:t>asambleas constitutivas de 5 nuevos Comités de Participación y Seguimiento,</w:t>
      </w:r>
      <w:r w:rsidRPr="004D08AD">
        <w:rPr>
          <w:rFonts w:eastAsia="Times New Roman" w:cs="Times New Roman"/>
          <w:szCs w:val="24"/>
          <w:lang w:val="es-ES" w:eastAsia="es-DO"/>
        </w:rPr>
        <w:tab/>
      </w:r>
      <w:r w:rsidRPr="004D08AD">
        <w:rPr>
          <w:rFonts w:eastAsia="Times New Roman" w:cs="Times New Roman"/>
          <w:szCs w:val="24"/>
          <w:lang w:val="es-ES" w:eastAsia="es-DO"/>
        </w:rPr>
        <w:tab/>
      </w:r>
    </w:p>
    <w:p w14:paraId="4C700B04" w14:textId="5C84F841"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76</w:t>
      </w:r>
      <w:r w:rsidRPr="004D08AD">
        <w:rPr>
          <w:rFonts w:eastAsia="Times New Roman" w:cs="Times New Roman"/>
          <w:szCs w:val="24"/>
          <w:lang w:val="es-ES" w:eastAsia="es-DO"/>
        </w:rPr>
        <w:tab/>
        <w:t>capacitaciones y elaboración de planes de trabajo de 76 Comités de Participación y Seguimiento.</w:t>
      </w:r>
    </w:p>
    <w:p w14:paraId="2C32E943" w14:textId="77777777"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b/>
          <w:szCs w:val="24"/>
          <w:lang w:val="es-ES" w:eastAsia="es-DO"/>
        </w:rPr>
        <w:t>5</w:t>
      </w:r>
      <w:r w:rsidRPr="004D08AD">
        <w:rPr>
          <w:rFonts w:eastAsia="Times New Roman" w:cs="Times New Roman"/>
          <w:szCs w:val="24"/>
          <w:lang w:val="es-ES" w:eastAsia="es-DO"/>
        </w:rPr>
        <w:t xml:space="preserve"> actividades de animación socio cultural, partiendo de las tradiciones y culturas de la comunidad donde se realicen, con un enfoque de PI,</w:t>
      </w:r>
    </w:p>
    <w:p w14:paraId="7434BE49" w14:textId="7AF28F85" w:rsidR="00524F2E" w:rsidRPr="004D08AD" w:rsidRDefault="00524F2E" w:rsidP="00C83D74">
      <w:pPr>
        <w:pStyle w:val="Prrafodelista"/>
        <w:numPr>
          <w:ilvl w:val="0"/>
          <w:numId w:val="49"/>
        </w:numPr>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szCs w:val="24"/>
          <w:lang w:val="es-ES" w:eastAsia="es-DO"/>
        </w:rPr>
        <w:t xml:space="preserve">Sensibilización de </w:t>
      </w:r>
      <w:r w:rsidRPr="004D08AD">
        <w:rPr>
          <w:rFonts w:eastAsia="Times New Roman" w:cs="Times New Roman"/>
          <w:b/>
          <w:szCs w:val="24"/>
          <w:lang w:val="es-ES" w:eastAsia="es-DO"/>
        </w:rPr>
        <w:t>35</w:t>
      </w:r>
      <w:r w:rsidRPr="004D08AD">
        <w:rPr>
          <w:rFonts w:eastAsia="Times New Roman" w:cs="Times New Roman"/>
          <w:szCs w:val="24"/>
          <w:lang w:val="es-ES" w:eastAsia="es-DO"/>
        </w:rPr>
        <w:t xml:space="preserve"> redes de servicio </w:t>
      </w:r>
      <w:r w:rsidR="00F7643C" w:rsidRPr="004D08AD">
        <w:rPr>
          <w:rFonts w:eastAsia="Times New Roman" w:cs="Times New Roman"/>
          <w:szCs w:val="24"/>
          <w:lang w:val="es-ES" w:eastAsia="es-DO"/>
        </w:rPr>
        <w:t>sobre promoción</w:t>
      </w:r>
      <w:r w:rsidRPr="004D08AD">
        <w:rPr>
          <w:rFonts w:eastAsia="Times New Roman" w:cs="Times New Roman"/>
          <w:szCs w:val="24"/>
          <w:lang w:val="es-ES" w:eastAsia="es-DO"/>
        </w:rPr>
        <w:t xml:space="preserve"> de Cultura de Paz y la Gestión </w:t>
      </w:r>
      <w:r w:rsidR="00F7643C" w:rsidRPr="004D08AD">
        <w:rPr>
          <w:rFonts w:eastAsia="Times New Roman" w:cs="Times New Roman"/>
          <w:szCs w:val="24"/>
          <w:lang w:val="es-ES" w:eastAsia="es-DO"/>
        </w:rPr>
        <w:t>pacífica</w:t>
      </w:r>
      <w:r w:rsidRPr="004D08AD">
        <w:rPr>
          <w:rFonts w:eastAsia="Times New Roman" w:cs="Times New Roman"/>
          <w:szCs w:val="24"/>
          <w:lang w:val="es-ES" w:eastAsia="es-DO"/>
        </w:rPr>
        <w:t xml:space="preserve"> de </w:t>
      </w:r>
      <w:r w:rsidR="00F7643C" w:rsidRPr="004D08AD">
        <w:rPr>
          <w:rFonts w:eastAsia="Times New Roman" w:cs="Times New Roman"/>
          <w:szCs w:val="24"/>
          <w:lang w:val="es-ES" w:eastAsia="es-DO"/>
        </w:rPr>
        <w:t>conflictos. (</w:t>
      </w:r>
      <w:r w:rsidRPr="004D08AD">
        <w:rPr>
          <w:rFonts w:eastAsia="Times New Roman" w:cs="Times New Roman"/>
          <w:szCs w:val="24"/>
          <w:lang w:val="es-ES" w:eastAsia="es-DO"/>
        </w:rPr>
        <w:t>30 de procesos y 5 nuevas)</w:t>
      </w:r>
      <w:r w:rsidRPr="004D08AD">
        <w:rPr>
          <w:rFonts w:eastAsia="Times New Roman" w:cs="Times New Roman"/>
          <w:szCs w:val="24"/>
          <w:lang w:val="es-ES" w:eastAsia="es-DO"/>
        </w:rPr>
        <w:tab/>
      </w:r>
      <w:r w:rsidRPr="004D08AD">
        <w:rPr>
          <w:rFonts w:eastAsia="Times New Roman" w:cs="Times New Roman"/>
          <w:szCs w:val="24"/>
          <w:lang w:val="es-ES" w:eastAsia="es-DO"/>
        </w:rPr>
        <w:tab/>
      </w:r>
      <w:r w:rsidRPr="004D08AD">
        <w:rPr>
          <w:rFonts w:eastAsia="Times New Roman" w:cs="Times New Roman"/>
          <w:szCs w:val="24"/>
          <w:lang w:val="es-ES" w:eastAsia="es-DO"/>
        </w:rPr>
        <w:tab/>
      </w:r>
      <w:r w:rsidRPr="004D08AD">
        <w:rPr>
          <w:rFonts w:eastAsia="Times New Roman" w:cs="Times New Roman"/>
          <w:szCs w:val="24"/>
          <w:lang w:val="es-ES" w:eastAsia="es-DO"/>
        </w:rPr>
        <w:tab/>
      </w:r>
    </w:p>
    <w:p w14:paraId="0D4E4913" w14:textId="783CD958" w:rsidR="00524F2E" w:rsidRPr="004D08AD" w:rsidRDefault="00524F2E" w:rsidP="00C83D74">
      <w:pPr>
        <w:pStyle w:val="Prrafodelista"/>
        <w:spacing w:before="100" w:beforeAutospacing="1" w:after="100" w:afterAutospacing="1" w:line="480" w:lineRule="auto"/>
        <w:jc w:val="both"/>
        <w:rPr>
          <w:rFonts w:eastAsia="Times New Roman" w:cs="Times New Roman"/>
          <w:szCs w:val="24"/>
          <w:lang w:val="es-ES" w:eastAsia="es-DO"/>
        </w:rPr>
      </w:pPr>
      <w:r w:rsidRPr="004D08AD">
        <w:rPr>
          <w:rFonts w:eastAsia="Times New Roman" w:cs="Times New Roman"/>
          <w:szCs w:val="24"/>
          <w:lang w:val="es-ES" w:eastAsia="es-DO"/>
        </w:rPr>
        <w:tab/>
      </w:r>
    </w:p>
    <w:p w14:paraId="10C6CA82" w14:textId="688D7F3B" w:rsidR="00723269" w:rsidRPr="004D08AD" w:rsidRDefault="00CF7FC8"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Otro punto importante para destacar en 20</w:t>
      </w:r>
      <w:r w:rsidR="00723269" w:rsidRPr="004D08AD">
        <w:rPr>
          <w:rFonts w:eastAsia="Times New Roman" w:cs="Times New Roman"/>
          <w:szCs w:val="24"/>
          <w:lang w:eastAsia="es-DO"/>
        </w:rPr>
        <w:t>20</w:t>
      </w:r>
      <w:r w:rsidRPr="004D08AD">
        <w:rPr>
          <w:rFonts w:eastAsia="Times New Roman" w:cs="Times New Roman"/>
          <w:szCs w:val="24"/>
          <w:lang w:eastAsia="es-DO"/>
        </w:rPr>
        <w:t xml:space="preserve"> es la finalización </w:t>
      </w:r>
      <w:r w:rsidR="00723269" w:rsidRPr="004D08AD">
        <w:rPr>
          <w:rFonts w:eastAsia="Times New Roman" w:cs="Times New Roman"/>
          <w:szCs w:val="24"/>
          <w:lang w:eastAsia="es-DO"/>
        </w:rPr>
        <w:t>del Proyecto “Fortalecimiento de la comunicación para el desarrollo y el monitoreo, seguimiento y evaluación en los programas del Instituto Nacional de Atención Integral a la Primera Infancia (INAIPI) en Boca Chica, Jimaní, San Juan y Los Alcarrizos- FASE III”, que propone:</w:t>
      </w:r>
    </w:p>
    <w:p w14:paraId="3553A9EB" w14:textId="77777777" w:rsidR="00723269" w:rsidRPr="004D08AD" w:rsidRDefault="00723269" w:rsidP="00C83D74">
      <w:pPr>
        <w:spacing w:after="0" w:line="480" w:lineRule="auto"/>
        <w:jc w:val="both"/>
        <w:rPr>
          <w:rFonts w:eastAsia="Times New Roman" w:cs="Times New Roman"/>
          <w:szCs w:val="24"/>
          <w:lang w:eastAsia="es-DO"/>
        </w:rPr>
      </w:pPr>
    </w:p>
    <w:p w14:paraId="65AA5F8B" w14:textId="77777777" w:rsidR="00723269" w:rsidRPr="004D08AD" w:rsidRDefault="00723269"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a)</w:t>
      </w:r>
      <w:r w:rsidRPr="004D08AD">
        <w:rPr>
          <w:rFonts w:eastAsia="Times New Roman" w:cs="Times New Roman"/>
          <w:szCs w:val="24"/>
          <w:lang w:eastAsia="es-DO"/>
        </w:rPr>
        <w:tab/>
        <w:t>Expandir la implementación del sistema de monitoreo y evaluación, alcanzando la universalidad del servicio del Programa de Base Familiar y Comunitaria,</w:t>
      </w:r>
    </w:p>
    <w:p w14:paraId="54203E69" w14:textId="77777777" w:rsidR="00723269" w:rsidRPr="004D08AD" w:rsidRDefault="00723269"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b)</w:t>
      </w:r>
      <w:r w:rsidRPr="004D08AD">
        <w:rPr>
          <w:rFonts w:eastAsia="Times New Roman" w:cs="Times New Roman"/>
          <w:szCs w:val="24"/>
          <w:lang w:eastAsia="es-DO"/>
        </w:rPr>
        <w:tab/>
        <w:t xml:space="preserve">el establecimiento de una herramienta de medición del desarrollo infantil,   </w:t>
      </w:r>
    </w:p>
    <w:p w14:paraId="74071B4E" w14:textId="77777777" w:rsidR="00723269" w:rsidRPr="004D08AD" w:rsidRDefault="00723269"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c)</w:t>
      </w:r>
      <w:r w:rsidRPr="004D08AD">
        <w:rPr>
          <w:rFonts w:eastAsia="Times New Roman" w:cs="Times New Roman"/>
          <w:szCs w:val="24"/>
          <w:lang w:eastAsia="es-DO"/>
        </w:rPr>
        <w:tab/>
        <w:t>la formación del personal que aplicará la herramienta de medición</w:t>
      </w:r>
    </w:p>
    <w:p w14:paraId="68FA7EC6" w14:textId="4FAF8562" w:rsidR="00262198" w:rsidRPr="004D08AD" w:rsidRDefault="00723269" w:rsidP="00C83D74">
      <w:pPr>
        <w:spacing w:after="0" w:line="480" w:lineRule="auto"/>
        <w:jc w:val="both"/>
        <w:rPr>
          <w:rFonts w:eastAsia="Times New Roman" w:cs="Times New Roman"/>
          <w:szCs w:val="24"/>
          <w:lang w:eastAsia="es-DO"/>
        </w:rPr>
      </w:pPr>
      <w:r w:rsidRPr="004D08AD">
        <w:rPr>
          <w:rFonts w:eastAsia="Times New Roman" w:cs="Times New Roman"/>
          <w:szCs w:val="24"/>
          <w:lang w:eastAsia="es-DO"/>
        </w:rPr>
        <w:t>d)</w:t>
      </w:r>
      <w:r w:rsidRPr="004D08AD">
        <w:rPr>
          <w:rFonts w:eastAsia="Times New Roman" w:cs="Times New Roman"/>
          <w:szCs w:val="24"/>
          <w:lang w:eastAsia="es-DO"/>
        </w:rPr>
        <w:tab/>
        <w:t>el desarrollo de capacidades al equipo de formadores que acompaña los servicios del INAIPI en Programa de Base Familiar y Comunitaria, en promoción en las familias y cuidadores de prácticas de estimulación temprana, higiene y crianza positiva, favorables al desarrollo infantil.</w:t>
      </w:r>
    </w:p>
    <w:p w14:paraId="6E49BD3E" w14:textId="77777777" w:rsidR="00262198" w:rsidRPr="004D08AD" w:rsidRDefault="00262198" w:rsidP="00C6003D">
      <w:pPr>
        <w:spacing w:after="0" w:line="360" w:lineRule="auto"/>
        <w:jc w:val="both"/>
        <w:rPr>
          <w:rFonts w:eastAsia="Times New Roman" w:cs="Times New Roman"/>
          <w:lang w:eastAsia="es-DO"/>
        </w:rPr>
      </w:pPr>
    </w:p>
    <w:p w14:paraId="33AA22CF" w14:textId="77777777" w:rsidR="00CF7FC8" w:rsidRPr="004D08AD" w:rsidRDefault="00CF7FC8" w:rsidP="00C6003D">
      <w:pPr>
        <w:spacing w:after="0" w:line="360" w:lineRule="auto"/>
        <w:jc w:val="both"/>
        <w:rPr>
          <w:rFonts w:eastAsia="Times New Roman" w:cs="Times New Roman"/>
          <w:lang w:eastAsia="es-DO"/>
        </w:rPr>
      </w:pPr>
    </w:p>
    <w:p w14:paraId="4719C154" w14:textId="77777777" w:rsidR="00391978" w:rsidRPr="004D08AD" w:rsidRDefault="00391978" w:rsidP="00C6003D">
      <w:pPr>
        <w:spacing w:after="0" w:line="360" w:lineRule="auto"/>
        <w:jc w:val="both"/>
        <w:rPr>
          <w:rFonts w:eastAsia="Times New Roman" w:cs="Times New Roman"/>
          <w:b/>
          <w:lang w:eastAsia="es-DO"/>
        </w:rPr>
      </w:pPr>
    </w:p>
    <w:p w14:paraId="0DDC1112" w14:textId="77777777" w:rsidR="00391978" w:rsidRPr="004D08AD" w:rsidRDefault="00391978" w:rsidP="00C6003D">
      <w:pPr>
        <w:spacing w:after="0" w:line="360" w:lineRule="auto"/>
        <w:jc w:val="both"/>
        <w:rPr>
          <w:rFonts w:eastAsia="Times New Roman" w:cs="Times New Roman"/>
          <w:b/>
          <w:lang w:eastAsia="es-DO"/>
        </w:rPr>
      </w:pPr>
    </w:p>
    <w:p w14:paraId="45166D5B" w14:textId="6F85638A" w:rsidR="00BD6DA3" w:rsidRPr="004D08AD" w:rsidRDefault="00BD6DA3" w:rsidP="00C6003D">
      <w:pPr>
        <w:spacing w:after="0" w:line="360" w:lineRule="auto"/>
        <w:jc w:val="both"/>
        <w:rPr>
          <w:rFonts w:eastAsia="Times New Roman" w:cs="Times New Roman"/>
          <w:b/>
          <w:lang w:eastAsia="es-DO"/>
        </w:rPr>
      </w:pPr>
    </w:p>
    <w:p w14:paraId="3C5C9BC3" w14:textId="6CF02FD0" w:rsidR="00E222FF" w:rsidRPr="004D08AD" w:rsidRDefault="550CF901" w:rsidP="00183698">
      <w:pPr>
        <w:pStyle w:val="Ttulo1"/>
      </w:pPr>
      <w:bookmarkStart w:id="58" w:name="_Toc27142094"/>
      <w:r w:rsidRPr="004D08AD">
        <w:t>VIII. Anexos</w:t>
      </w:r>
      <w:bookmarkEnd w:id="58"/>
    </w:p>
    <w:p w14:paraId="197B8C53" w14:textId="7182776B" w:rsidR="002809D7" w:rsidRPr="004D08AD" w:rsidRDefault="002809D7" w:rsidP="00851CB9">
      <w:pPr>
        <w:rPr>
          <w:b/>
        </w:rPr>
      </w:pPr>
      <w:bookmarkStart w:id="59" w:name="_Toc499645734"/>
      <w:bookmarkStart w:id="60" w:name="_Toc24381339"/>
      <w:r w:rsidRPr="004D08AD">
        <w:rPr>
          <w:b/>
        </w:rPr>
        <w:t xml:space="preserve">Anexo 1. Detalle de Personal Capacitado en Formación </w:t>
      </w:r>
      <w:bookmarkEnd w:id="59"/>
      <w:r w:rsidRPr="004D08AD">
        <w:rPr>
          <w:b/>
        </w:rPr>
        <w:t>Básica</w:t>
      </w:r>
      <w:bookmarkEnd w:id="60"/>
    </w:p>
    <w:tbl>
      <w:tblPr>
        <w:tblW w:w="8394" w:type="dxa"/>
        <w:jc w:val="center"/>
        <w:tblLook w:val="04A0" w:firstRow="1" w:lastRow="0" w:firstColumn="1" w:lastColumn="0" w:noHBand="0" w:noVBand="1"/>
      </w:tblPr>
      <w:tblGrid>
        <w:gridCol w:w="4883"/>
        <w:gridCol w:w="3511"/>
      </w:tblGrid>
      <w:tr w:rsidR="002809D7" w:rsidRPr="004D08AD" w14:paraId="5F2283A0" w14:textId="77777777" w:rsidTr="004205B0">
        <w:trPr>
          <w:trHeight w:val="349"/>
          <w:jc w:val="center"/>
        </w:trPr>
        <w:tc>
          <w:tcPr>
            <w:tcW w:w="8394" w:type="dxa"/>
            <w:gridSpan w:val="2"/>
            <w:tcBorders>
              <w:top w:val="single" w:sz="4" w:space="0" w:color="auto"/>
              <w:left w:val="single" w:sz="4" w:space="0" w:color="auto"/>
              <w:bottom w:val="nil"/>
              <w:right w:val="single" w:sz="4" w:space="0" w:color="auto"/>
            </w:tcBorders>
            <w:noWrap/>
            <w:vAlign w:val="center"/>
            <w:hideMark/>
          </w:tcPr>
          <w:p w14:paraId="33C31C54" w14:textId="77777777" w:rsidR="002809D7" w:rsidRPr="004D08AD" w:rsidRDefault="002809D7" w:rsidP="004205B0">
            <w:pPr>
              <w:jc w:val="center"/>
              <w:rPr>
                <w:rFonts w:eastAsia="Times New Roman" w:cs="Times New Roman"/>
                <w:b/>
                <w:szCs w:val="24"/>
              </w:rPr>
            </w:pPr>
            <w:r w:rsidRPr="004D08AD">
              <w:rPr>
                <w:rFonts w:eastAsia="Times New Roman" w:cs="Times New Roman"/>
                <w:b/>
                <w:szCs w:val="24"/>
              </w:rPr>
              <w:t>Total de Personas Capacitadas en Módulos de Formación Básica</w:t>
            </w:r>
          </w:p>
        </w:tc>
      </w:tr>
      <w:tr w:rsidR="002809D7" w:rsidRPr="004D08AD" w14:paraId="1EA2FE78" w14:textId="77777777" w:rsidTr="004205B0">
        <w:trPr>
          <w:trHeight w:val="384"/>
          <w:jc w:val="center"/>
        </w:trPr>
        <w:tc>
          <w:tcPr>
            <w:tcW w:w="4883" w:type="dxa"/>
            <w:tcBorders>
              <w:top w:val="single" w:sz="4" w:space="0" w:color="auto"/>
              <w:left w:val="single" w:sz="4" w:space="0" w:color="auto"/>
              <w:bottom w:val="single" w:sz="4" w:space="0" w:color="auto"/>
              <w:right w:val="single" w:sz="4" w:space="0" w:color="auto"/>
            </w:tcBorders>
            <w:noWrap/>
            <w:vAlign w:val="bottom"/>
            <w:hideMark/>
          </w:tcPr>
          <w:p w14:paraId="4A208B68" w14:textId="77777777" w:rsidR="002809D7" w:rsidRPr="004D08AD" w:rsidRDefault="002809D7" w:rsidP="004205B0">
            <w:pPr>
              <w:rPr>
                <w:rFonts w:eastAsia="Times New Roman" w:cs="Times New Roman"/>
                <w:b/>
                <w:bCs/>
                <w:szCs w:val="24"/>
                <w:lang w:val="en-US"/>
              </w:rPr>
            </w:pPr>
            <w:r w:rsidRPr="004D08AD">
              <w:rPr>
                <w:rFonts w:eastAsia="Times New Roman" w:cs="Times New Roman"/>
                <w:b/>
                <w:bCs/>
                <w:szCs w:val="24"/>
                <w:lang w:val="en-US"/>
              </w:rPr>
              <w:t xml:space="preserve">Enero-Diciembre 2019 MCG </w:t>
            </w:r>
          </w:p>
        </w:tc>
        <w:tc>
          <w:tcPr>
            <w:tcW w:w="3511" w:type="dxa"/>
            <w:tcBorders>
              <w:top w:val="single" w:sz="4" w:space="0" w:color="auto"/>
              <w:left w:val="nil"/>
              <w:bottom w:val="single" w:sz="4" w:space="0" w:color="auto"/>
              <w:right w:val="single" w:sz="4" w:space="0" w:color="auto"/>
            </w:tcBorders>
            <w:noWrap/>
            <w:vAlign w:val="bottom"/>
            <w:hideMark/>
          </w:tcPr>
          <w:p w14:paraId="5D90FF67" w14:textId="77777777" w:rsidR="002809D7" w:rsidRPr="004D08AD" w:rsidRDefault="002809D7" w:rsidP="004205B0">
            <w:pPr>
              <w:jc w:val="right"/>
              <w:rPr>
                <w:rFonts w:eastAsia="Times New Roman" w:cs="Times New Roman"/>
                <w:b/>
                <w:bCs/>
                <w:szCs w:val="24"/>
                <w:lang w:val="en-US"/>
              </w:rPr>
            </w:pPr>
            <w:r w:rsidRPr="004D08AD">
              <w:rPr>
                <w:rFonts w:eastAsia="Times New Roman" w:cs="Times New Roman"/>
                <w:b/>
                <w:bCs/>
                <w:szCs w:val="24"/>
                <w:lang w:val="en-US"/>
              </w:rPr>
              <w:t>2,426 Colaboradores/as</w:t>
            </w:r>
          </w:p>
        </w:tc>
      </w:tr>
      <w:tr w:rsidR="002809D7" w:rsidRPr="004D08AD" w14:paraId="2BC58A2A" w14:textId="77777777" w:rsidTr="004205B0">
        <w:trPr>
          <w:trHeight w:val="384"/>
          <w:jc w:val="center"/>
        </w:trPr>
        <w:tc>
          <w:tcPr>
            <w:tcW w:w="4883" w:type="dxa"/>
            <w:tcBorders>
              <w:top w:val="nil"/>
              <w:left w:val="single" w:sz="4" w:space="0" w:color="auto"/>
              <w:bottom w:val="single" w:sz="4" w:space="0" w:color="auto"/>
              <w:right w:val="single" w:sz="4" w:space="0" w:color="auto"/>
            </w:tcBorders>
            <w:noWrap/>
            <w:vAlign w:val="bottom"/>
            <w:hideMark/>
          </w:tcPr>
          <w:p w14:paraId="6E08F238" w14:textId="77777777" w:rsidR="002809D7" w:rsidRPr="004D08AD" w:rsidRDefault="002809D7" w:rsidP="004205B0">
            <w:pPr>
              <w:rPr>
                <w:rFonts w:eastAsia="Times New Roman" w:cs="Times New Roman"/>
                <w:b/>
                <w:bCs/>
                <w:szCs w:val="24"/>
                <w:lang w:val="en-US"/>
              </w:rPr>
            </w:pPr>
            <w:r w:rsidRPr="004D08AD">
              <w:rPr>
                <w:rFonts w:eastAsia="Times New Roman" w:cs="Times New Roman"/>
                <w:b/>
                <w:bCs/>
                <w:szCs w:val="24"/>
                <w:lang w:val="en-US"/>
              </w:rPr>
              <w:t>Enero-Diciembre 2019 INFOTEP</w:t>
            </w:r>
          </w:p>
        </w:tc>
        <w:tc>
          <w:tcPr>
            <w:tcW w:w="3511" w:type="dxa"/>
            <w:tcBorders>
              <w:top w:val="nil"/>
              <w:left w:val="nil"/>
              <w:bottom w:val="single" w:sz="4" w:space="0" w:color="auto"/>
              <w:right w:val="single" w:sz="4" w:space="0" w:color="auto"/>
            </w:tcBorders>
            <w:noWrap/>
            <w:vAlign w:val="bottom"/>
            <w:hideMark/>
          </w:tcPr>
          <w:p w14:paraId="68414A20" w14:textId="77777777" w:rsidR="002809D7" w:rsidRPr="004D08AD" w:rsidRDefault="002809D7" w:rsidP="004205B0">
            <w:pPr>
              <w:jc w:val="right"/>
              <w:rPr>
                <w:rFonts w:eastAsia="Times New Roman" w:cs="Times New Roman"/>
                <w:b/>
                <w:bCs/>
                <w:szCs w:val="24"/>
                <w:lang w:val="en-US"/>
              </w:rPr>
            </w:pPr>
            <w:r w:rsidRPr="004D08AD">
              <w:rPr>
                <w:rFonts w:eastAsia="Times New Roman" w:cs="Times New Roman"/>
                <w:b/>
                <w:bCs/>
                <w:szCs w:val="24"/>
                <w:lang w:val="en-US"/>
              </w:rPr>
              <w:t>303 Colaboradores/as</w:t>
            </w:r>
          </w:p>
        </w:tc>
      </w:tr>
      <w:tr w:rsidR="002809D7" w:rsidRPr="004D08AD" w14:paraId="34AE203A" w14:textId="77777777" w:rsidTr="004205B0">
        <w:trPr>
          <w:trHeight w:val="384"/>
          <w:jc w:val="center"/>
        </w:trPr>
        <w:tc>
          <w:tcPr>
            <w:tcW w:w="4883" w:type="dxa"/>
            <w:tcBorders>
              <w:top w:val="nil"/>
              <w:left w:val="single" w:sz="4" w:space="0" w:color="auto"/>
              <w:bottom w:val="single" w:sz="4" w:space="0" w:color="auto"/>
              <w:right w:val="nil"/>
            </w:tcBorders>
            <w:shd w:val="clear" w:color="auto" w:fill="5B9BD5"/>
            <w:noWrap/>
            <w:vAlign w:val="bottom"/>
            <w:hideMark/>
          </w:tcPr>
          <w:p w14:paraId="54522D3F" w14:textId="77777777" w:rsidR="002809D7" w:rsidRPr="004D08AD" w:rsidRDefault="002809D7" w:rsidP="004205B0">
            <w:pPr>
              <w:rPr>
                <w:rFonts w:eastAsia="Times New Roman" w:cs="Times New Roman"/>
                <w:b/>
                <w:bCs/>
                <w:szCs w:val="24"/>
                <w:lang w:val="en-US"/>
              </w:rPr>
            </w:pPr>
            <w:r w:rsidRPr="004D08AD">
              <w:rPr>
                <w:rFonts w:eastAsia="Times New Roman" w:cs="Times New Roman"/>
                <w:b/>
                <w:bCs/>
                <w:szCs w:val="24"/>
                <w:lang w:val="en-US"/>
              </w:rPr>
              <w:t>TOTAL DE PERSONAS CAPACITADAS</w:t>
            </w:r>
          </w:p>
        </w:tc>
        <w:tc>
          <w:tcPr>
            <w:tcW w:w="3511" w:type="dxa"/>
            <w:tcBorders>
              <w:top w:val="nil"/>
              <w:left w:val="nil"/>
              <w:bottom w:val="single" w:sz="4" w:space="0" w:color="auto"/>
              <w:right w:val="single" w:sz="4" w:space="0" w:color="auto"/>
            </w:tcBorders>
            <w:shd w:val="clear" w:color="auto" w:fill="5B9BD5"/>
            <w:noWrap/>
            <w:vAlign w:val="bottom"/>
            <w:hideMark/>
          </w:tcPr>
          <w:p w14:paraId="6F9EA85E" w14:textId="77777777" w:rsidR="002809D7" w:rsidRPr="004D08AD" w:rsidRDefault="002809D7" w:rsidP="004205B0">
            <w:pPr>
              <w:jc w:val="right"/>
              <w:rPr>
                <w:rFonts w:eastAsia="Times New Roman" w:cs="Times New Roman"/>
                <w:b/>
                <w:bCs/>
                <w:szCs w:val="24"/>
                <w:lang w:val="en-US"/>
              </w:rPr>
            </w:pPr>
            <w:r w:rsidRPr="004D08AD">
              <w:rPr>
                <w:rFonts w:eastAsia="Times New Roman" w:cs="Times New Roman"/>
                <w:b/>
                <w:bCs/>
                <w:szCs w:val="24"/>
                <w:lang w:val="en-US"/>
              </w:rPr>
              <w:t>2,729 Colaboradores/as</w:t>
            </w:r>
          </w:p>
        </w:tc>
      </w:tr>
    </w:tbl>
    <w:p w14:paraId="17171123" w14:textId="77777777" w:rsidR="002809D7" w:rsidRPr="004D08AD" w:rsidRDefault="002809D7" w:rsidP="002809D7"/>
    <w:p w14:paraId="6AF92ACD" w14:textId="454F2DC1" w:rsidR="002809D7" w:rsidRPr="004D08AD" w:rsidRDefault="002809D7" w:rsidP="002809D7">
      <w:pPr>
        <w:rPr>
          <w:rFonts w:eastAsiaTheme="majorEastAsia" w:cs="Times New Roman"/>
          <w:b/>
          <w:sz w:val="26"/>
          <w:szCs w:val="26"/>
        </w:rPr>
      </w:pPr>
    </w:p>
    <w:p w14:paraId="73EBF86D" w14:textId="77777777" w:rsidR="002809D7" w:rsidRPr="004D08AD" w:rsidRDefault="002809D7" w:rsidP="00851CB9">
      <w:pPr>
        <w:rPr>
          <w:b/>
        </w:rPr>
      </w:pPr>
      <w:bookmarkStart w:id="61" w:name="_Toc24381340"/>
      <w:r w:rsidRPr="004D08AD">
        <w:rPr>
          <w:b/>
        </w:rPr>
        <w:t>Anexo 2. Fotos de Personal Capacitado en Formación Básica</w:t>
      </w:r>
      <w:bookmarkEnd w:id="61"/>
    </w:p>
    <w:p w14:paraId="3EA6547A" w14:textId="77777777" w:rsidR="002809D7" w:rsidRPr="004D08AD" w:rsidRDefault="002809D7" w:rsidP="002809D7">
      <w:pPr>
        <w:rPr>
          <w:lang w:val="es-ES"/>
        </w:rPr>
      </w:pPr>
      <w:r w:rsidRPr="004D08AD">
        <w:rPr>
          <w:noProof/>
          <w:lang w:eastAsia="es-DO"/>
        </w:rPr>
        <w:drawing>
          <wp:anchor distT="0" distB="0" distL="114300" distR="114300" simplePos="0" relativeHeight="251699200" behindDoc="1" locked="0" layoutInCell="1" allowOverlap="1" wp14:anchorId="15BFE749" wp14:editId="7E188F37">
            <wp:simplePos x="0" y="0"/>
            <wp:positionH relativeFrom="column">
              <wp:posOffset>3392805</wp:posOffset>
            </wp:positionH>
            <wp:positionV relativeFrom="paragraph">
              <wp:posOffset>205105</wp:posOffset>
            </wp:positionV>
            <wp:extent cx="2720975" cy="1950720"/>
            <wp:effectExtent l="0" t="0" r="3175" b="0"/>
            <wp:wrapTight wrapText="bothSides">
              <wp:wrapPolygon edited="0">
                <wp:start x="0" y="0"/>
                <wp:lineTo x="0" y="21305"/>
                <wp:lineTo x="21474" y="21305"/>
                <wp:lineTo x="21474" y="0"/>
                <wp:lineTo x="0" y="0"/>
              </wp:wrapPolygon>
            </wp:wrapTight>
            <wp:docPr id="18" name="Imagen 18" descr="\\10.1.4.8\Departamento Formacion y Capacitacion\FOTOS FORMACIÓN 2019\MEMORIAL ANUAL 2019 MCG\FOTOS\IMG_3794.JPG"/>
            <wp:cNvGraphicFramePr/>
            <a:graphic xmlns:a="http://schemas.openxmlformats.org/drawingml/2006/main">
              <a:graphicData uri="http://schemas.openxmlformats.org/drawingml/2006/picture">
                <pic:pic xmlns:pic="http://schemas.openxmlformats.org/drawingml/2006/picture">
                  <pic:nvPicPr>
                    <pic:cNvPr id="13" name="Imagen 13" descr="\\10.1.4.8\Departamento Formacion y Capacitacion\FOTOS FORMACIÓN 2019\MEMORIAL ANUAL 2019 MCG\FOTOS\IMG_3794.JPG"/>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20975"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98176" behindDoc="1" locked="0" layoutInCell="1" allowOverlap="1" wp14:anchorId="0F3B3DED" wp14:editId="6EC353D5">
            <wp:simplePos x="0" y="0"/>
            <wp:positionH relativeFrom="column">
              <wp:posOffset>657860</wp:posOffset>
            </wp:positionH>
            <wp:positionV relativeFrom="paragraph">
              <wp:posOffset>205105</wp:posOffset>
            </wp:positionV>
            <wp:extent cx="2719070" cy="1949450"/>
            <wp:effectExtent l="0" t="0" r="5080" b="0"/>
            <wp:wrapTight wrapText="bothSides">
              <wp:wrapPolygon edited="0">
                <wp:start x="0" y="0"/>
                <wp:lineTo x="0" y="21319"/>
                <wp:lineTo x="21489" y="21319"/>
                <wp:lineTo x="21489" y="0"/>
                <wp:lineTo x="0" y="0"/>
              </wp:wrapPolygon>
            </wp:wrapTight>
            <wp:docPr id="19" name="Imagen 19" descr="\\10.1.4.8\Departamento Formacion y Capacitacion\FOTOS FORMACIÓN 2019\MEMORIAL ANUAL 2019 MCG\FOTOS\gfoto.jpg"/>
            <wp:cNvGraphicFramePr/>
            <a:graphic xmlns:a="http://schemas.openxmlformats.org/drawingml/2006/main">
              <a:graphicData uri="http://schemas.openxmlformats.org/drawingml/2006/picture">
                <pic:pic xmlns:pic="http://schemas.openxmlformats.org/drawingml/2006/picture">
                  <pic:nvPicPr>
                    <pic:cNvPr id="10" name="Imagen 10" descr="\\10.1.4.8\Departamento Formacion y Capacitacion\FOTOS FORMACIÓN 2019\MEMORIAL ANUAL 2019 MCG\FOTOS\gfoto.jp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19070" cy="1949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38EEF" w14:textId="77777777" w:rsidR="002809D7" w:rsidRPr="004D08AD" w:rsidRDefault="002809D7" w:rsidP="002809D7">
      <w:pPr>
        <w:jc w:val="center"/>
      </w:pPr>
      <w:r w:rsidRPr="004D08AD">
        <w:rPr>
          <w:rFonts w:cs="Times New Roman"/>
          <w:noProof/>
          <w:lang w:eastAsia="es-DO"/>
        </w:rPr>
        <w:drawing>
          <wp:anchor distT="0" distB="0" distL="114300" distR="114300" simplePos="0" relativeHeight="251696128" behindDoc="1" locked="0" layoutInCell="1" allowOverlap="1" wp14:anchorId="56740F0F" wp14:editId="3D7295E1">
            <wp:simplePos x="0" y="0"/>
            <wp:positionH relativeFrom="column">
              <wp:posOffset>116840</wp:posOffset>
            </wp:positionH>
            <wp:positionV relativeFrom="paragraph">
              <wp:posOffset>4794250</wp:posOffset>
            </wp:positionV>
            <wp:extent cx="3031490" cy="2035175"/>
            <wp:effectExtent l="0" t="0" r="0" b="3175"/>
            <wp:wrapTight wrapText="bothSides">
              <wp:wrapPolygon edited="0">
                <wp:start x="0" y="0"/>
                <wp:lineTo x="0" y="21432"/>
                <wp:lineTo x="21446" y="21432"/>
                <wp:lineTo x="21446" y="0"/>
                <wp:lineTo x="0" y="0"/>
              </wp:wrapPolygon>
            </wp:wrapTight>
            <wp:docPr id="88" name="Imagen 88" descr="C:\Users\sara.cuervo\Desktop\MEMORIA 2019 DDI\1e05225eed30502e1f4540fba2cfd9c6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ara.cuervo\Desktop\MEMORIA 2019 DDI\1e05225eed30502e1f4540fba2cfd9c6_L.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31490" cy="2035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59264" behindDoc="0" locked="0" layoutInCell="1" allowOverlap="1" wp14:anchorId="6FECB400" wp14:editId="66C246FA">
            <wp:simplePos x="0" y="0"/>
            <wp:positionH relativeFrom="column">
              <wp:posOffset>560070</wp:posOffset>
            </wp:positionH>
            <wp:positionV relativeFrom="paragraph">
              <wp:posOffset>2101215</wp:posOffset>
            </wp:positionV>
            <wp:extent cx="2747010" cy="2329180"/>
            <wp:effectExtent l="0" t="635" r="0" b="0"/>
            <wp:wrapTopAndBottom/>
            <wp:docPr id="20" name="Imagen 20" descr="\\10.1.4.8\Departamento Formacion y Capacitacion\FOTOS FORMACIÓN 2019\MEMORIAL ANUAL 2019 MCG\FOTOS\IMG_3694.jpg"/>
            <wp:cNvGraphicFramePr/>
            <a:graphic xmlns:a="http://schemas.openxmlformats.org/drawingml/2006/main">
              <a:graphicData uri="http://schemas.openxmlformats.org/drawingml/2006/picture">
                <pic:pic xmlns:pic="http://schemas.openxmlformats.org/drawingml/2006/picture">
                  <pic:nvPicPr>
                    <pic:cNvPr id="12" name="Imagen 12" descr="\\10.1.4.8\Departamento Formacion y Capacitacion\FOTOS FORMACIÓN 2019\MEMORIAL ANUAL 2019 MCG\FOTOS\IMG_3694.jpg"/>
                    <pic:cNvPicPr/>
                  </pic:nvPicPr>
                  <pic:blipFill>
                    <a:blip r:embed="rId45">
                      <a:extLst>
                        <a:ext uri="{28A0092B-C50C-407E-A947-70E740481C1C}">
                          <a14:useLocalDpi xmlns:a14="http://schemas.microsoft.com/office/drawing/2010/main" val="0"/>
                        </a:ext>
                      </a:extLst>
                    </a:blip>
                    <a:srcRect/>
                    <a:stretch>
                      <a:fillRect/>
                    </a:stretch>
                  </pic:blipFill>
                  <pic:spPr bwMode="auto">
                    <a:xfrm rot="5400000">
                      <a:off x="0" y="0"/>
                      <a:ext cx="2747010" cy="2329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08AD">
        <w:rPr>
          <w:noProof/>
          <w:lang w:eastAsia="es-DO"/>
        </w:rPr>
        <w:drawing>
          <wp:anchor distT="0" distB="0" distL="114300" distR="114300" simplePos="0" relativeHeight="251660288" behindDoc="0" locked="0" layoutInCell="1" allowOverlap="1" wp14:anchorId="4629E313" wp14:editId="4FF92C37">
            <wp:simplePos x="0" y="0"/>
            <wp:positionH relativeFrom="column">
              <wp:posOffset>3313430</wp:posOffset>
            </wp:positionH>
            <wp:positionV relativeFrom="paragraph">
              <wp:posOffset>1924050</wp:posOffset>
            </wp:positionV>
            <wp:extent cx="2337435" cy="2719070"/>
            <wp:effectExtent l="0" t="0" r="5715" b="5080"/>
            <wp:wrapTopAndBottom/>
            <wp:docPr id="21" name="Imagen 21" descr="\\10.1.4.8\Departamento Formacion y Capacitacion\FOTOS FORMACIÓN 2019\MEMORIAL ANUAL 2019 MCG\FOTOS\fotomao1.jpg"/>
            <wp:cNvGraphicFramePr/>
            <a:graphic xmlns:a="http://schemas.openxmlformats.org/drawingml/2006/main">
              <a:graphicData uri="http://schemas.openxmlformats.org/drawingml/2006/picture">
                <pic:pic xmlns:pic="http://schemas.openxmlformats.org/drawingml/2006/picture">
                  <pic:nvPicPr>
                    <pic:cNvPr id="3" name="Imagen 3" descr="\\10.1.4.8\Departamento Formacion y Capacitacion\FOTOS FORMACIÓN 2019\MEMORIAL ANUAL 2019 MCG\FOTOS\fotomao1.jp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37435" cy="2719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08AD">
        <w:rPr>
          <w:noProof/>
          <w:lang w:eastAsia="es-DO"/>
        </w:rPr>
        <w:t xml:space="preserve">  </w:t>
      </w:r>
    </w:p>
    <w:p w14:paraId="398F2CA8" w14:textId="77777777" w:rsidR="002809D7" w:rsidRPr="004D08AD" w:rsidRDefault="002809D7" w:rsidP="002809D7">
      <w:pPr>
        <w:tabs>
          <w:tab w:val="left" w:pos="1478"/>
        </w:tabs>
        <w:ind w:left="360"/>
        <w:rPr>
          <w:rFonts w:cs="Times New Roman"/>
        </w:rPr>
      </w:pPr>
      <w:r w:rsidRPr="004D08AD">
        <w:rPr>
          <w:rFonts w:cs="Times New Roman"/>
        </w:rPr>
        <w:t xml:space="preserve">     </w:t>
      </w:r>
    </w:p>
    <w:p w14:paraId="44B10DF6" w14:textId="77777777" w:rsidR="002809D7" w:rsidRPr="004D08AD" w:rsidRDefault="002809D7" w:rsidP="002809D7">
      <w:pPr>
        <w:tabs>
          <w:tab w:val="left" w:pos="1478"/>
        </w:tabs>
        <w:ind w:left="360"/>
        <w:jc w:val="center"/>
        <w:rPr>
          <w:rFonts w:cs="Times New Roman"/>
        </w:rPr>
      </w:pPr>
    </w:p>
    <w:p w14:paraId="5771638B" w14:textId="77777777" w:rsidR="002809D7" w:rsidRPr="004D08AD" w:rsidRDefault="002809D7" w:rsidP="002809D7">
      <w:pPr>
        <w:tabs>
          <w:tab w:val="left" w:pos="1478"/>
        </w:tabs>
        <w:ind w:left="360"/>
        <w:jc w:val="center"/>
        <w:rPr>
          <w:rFonts w:cs="Times New Roman"/>
        </w:rPr>
      </w:pPr>
    </w:p>
    <w:p w14:paraId="3404A8C8" w14:textId="77777777" w:rsidR="002809D7" w:rsidRPr="004D08AD" w:rsidRDefault="002809D7" w:rsidP="002809D7"/>
    <w:p w14:paraId="31CBDFF7" w14:textId="77777777" w:rsidR="002809D7" w:rsidRPr="004D08AD" w:rsidRDefault="002809D7" w:rsidP="002809D7"/>
    <w:p w14:paraId="755BE25D" w14:textId="28574B8E" w:rsidR="002809D7" w:rsidRPr="004D08AD" w:rsidRDefault="002809D7" w:rsidP="002809D7"/>
    <w:p w14:paraId="635048F2" w14:textId="09E81A35" w:rsidR="002809D7" w:rsidRPr="004D08AD" w:rsidRDefault="002809D7" w:rsidP="002809D7"/>
    <w:p w14:paraId="1A0B635B" w14:textId="77777777" w:rsidR="002809D7" w:rsidRPr="004D08AD" w:rsidRDefault="002809D7" w:rsidP="002809D7"/>
    <w:p w14:paraId="41EF52B4" w14:textId="77777777" w:rsidR="002809D7" w:rsidRPr="004D08AD" w:rsidRDefault="002809D7" w:rsidP="00851CB9">
      <w:pPr>
        <w:rPr>
          <w:b/>
        </w:rPr>
      </w:pPr>
      <w:bookmarkStart w:id="62" w:name="_Toc24381341"/>
      <w:r w:rsidRPr="004D08AD">
        <w:rPr>
          <w:b/>
        </w:rPr>
        <w:t>Anexo 3. Detalle de Personal Capacitado en Formación Continua</w:t>
      </w:r>
      <w:bookmarkEnd w:id="62"/>
    </w:p>
    <w:tbl>
      <w:tblPr>
        <w:tblW w:w="10631" w:type="dxa"/>
        <w:jc w:val="center"/>
        <w:tblLook w:val="04A0" w:firstRow="1" w:lastRow="0" w:firstColumn="1" w:lastColumn="0" w:noHBand="0" w:noVBand="1"/>
      </w:tblPr>
      <w:tblGrid>
        <w:gridCol w:w="1630"/>
        <w:gridCol w:w="7557"/>
        <w:gridCol w:w="1444"/>
      </w:tblGrid>
      <w:tr w:rsidR="002809D7" w:rsidRPr="004D08AD" w14:paraId="4BE96544" w14:textId="77777777" w:rsidTr="004205B0">
        <w:trPr>
          <w:trHeight w:val="525"/>
          <w:jc w:val="center"/>
        </w:trPr>
        <w:tc>
          <w:tcPr>
            <w:tcW w:w="10631" w:type="dxa"/>
            <w:gridSpan w:val="3"/>
            <w:noWrap/>
            <w:vAlign w:val="bottom"/>
          </w:tcPr>
          <w:p w14:paraId="1544A985" w14:textId="77777777" w:rsidR="002809D7" w:rsidRPr="004D08AD" w:rsidRDefault="002809D7" w:rsidP="004205B0">
            <w:pPr>
              <w:spacing w:after="0" w:line="240" w:lineRule="auto"/>
              <w:rPr>
                <w:rFonts w:eastAsia="Times New Roman" w:cs="Times New Roman"/>
                <w:b/>
                <w:szCs w:val="24"/>
              </w:rPr>
            </w:pPr>
          </w:p>
          <w:p w14:paraId="06281CE6" w14:textId="77777777" w:rsidR="002809D7" w:rsidRPr="004D08AD" w:rsidRDefault="002809D7" w:rsidP="004205B0">
            <w:pPr>
              <w:spacing w:after="0" w:line="240" w:lineRule="auto"/>
              <w:jc w:val="center"/>
              <w:rPr>
                <w:rFonts w:eastAsia="Times New Roman" w:cs="Times New Roman"/>
                <w:b/>
                <w:szCs w:val="24"/>
              </w:rPr>
            </w:pPr>
            <w:r w:rsidRPr="004D08AD">
              <w:rPr>
                <w:rFonts w:eastAsia="Times New Roman" w:cs="Times New Roman"/>
                <w:b/>
                <w:szCs w:val="24"/>
              </w:rPr>
              <w:t>Estadísticas de Formación Continua 2019</w:t>
            </w:r>
          </w:p>
        </w:tc>
      </w:tr>
      <w:tr w:rsidR="002809D7" w:rsidRPr="004D08AD" w14:paraId="0C386C57" w14:textId="77777777" w:rsidTr="004205B0">
        <w:trPr>
          <w:trHeight w:val="555"/>
          <w:jc w:val="center"/>
        </w:trPr>
        <w:tc>
          <w:tcPr>
            <w:tcW w:w="1630" w:type="dxa"/>
            <w:tcBorders>
              <w:top w:val="nil"/>
              <w:left w:val="nil"/>
              <w:bottom w:val="single" w:sz="8" w:space="0" w:color="auto"/>
              <w:right w:val="nil"/>
            </w:tcBorders>
            <w:shd w:val="clear" w:color="auto" w:fill="0070CD"/>
            <w:vAlign w:val="center"/>
            <w:hideMark/>
          </w:tcPr>
          <w:p w14:paraId="53DEC701"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Fecha</w:t>
            </w:r>
          </w:p>
        </w:tc>
        <w:tc>
          <w:tcPr>
            <w:tcW w:w="7557" w:type="dxa"/>
            <w:shd w:val="clear" w:color="auto" w:fill="0070CD"/>
            <w:vAlign w:val="center"/>
            <w:hideMark/>
          </w:tcPr>
          <w:p w14:paraId="24856162"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Actividades</w:t>
            </w:r>
          </w:p>
        </w:tc>
        <w:tc>
          <w:tcPr>
            <w:tcW w:w="1444" w:type="dxa"/>
            <w:shd w:val="clear" w:color="auto" w:fill="0070CD"/>
            <w:vAlign w:val="center"/>
            <w:hideMark/>
          </w:tcPr>
          <w:p w14:paraId="2BF5B549"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Cantidad de participantes</w:t>
            </w:r>
          </w:p>
        </w:tc>
      </w:tr>
      <w:tr w:rsidR="002809D7" w:rsidRPr="004D08AD" w14:paraId="1CE1A560" w14:textId="77777777" w:rsidTr="004205B0">
        <w:trPr>
          <w:trHeight w:val="432"/>
          <w:jc w:val="center"/>
        </w:trPr>
        <w:tc>
          <w:tcPr>
            <w:tcW w:w="10631" w:type="dxa"/>
            <w:gridSpan w:val="3"/>
            <w:tcBorders>
              <w:top w:val="single" w:sz="8" w:space="0" w:color="000000"/>
              <w:left w:val="nil"/>
              <w:bottom w:val="nil"/>
              <w:right w:val="single" w:sz="8" w:space="0" w:color="000000"/>
            </w:tcBorders>
            <w:noWrap/>
            <w:vAlign w:val="bottom"/>
            <w:hideMark/>
          </w:tcPr>
          <w:p w14:paraId="6BA10FA2" w14:textId="77777777"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Estimulación Temprana</w:t>
            </w:r>
          </w:p>
        </w:tc>
      </w:tr>
      <w:tr w:rsidR="002809D7" w:rsidRPr="004D08AD" w14:paraId="7D1CF47C" w14:textId="77777777" w:rsidTr="004205B0">
        <w:trPr>
          <w:trHeight w:val="1438"/>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14:paraId="17922088"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single" w:sz="4" w:space="0" w:color="auto"/>
              <w:left w:val="nil"/>
              <w:bottom w:val="single" w:sz="4" w:space="0" w:color="auto"/>
              <w:right w:val="single" w:sz="4" w:space="0" w:color="auto"/>
            </w:tcBorders>
            <w:vAlign w:val="center"/>
            <w:hideMark/>
          </w:tcPr>
          <w:p w14:paraId="5BF6ADEA"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Talleres de implementación de la “Guía de Estimulación” del Componente de Estimulación Temprana, dirigido a Animadores, Agentes de Estimulación  Temprana, Agentes Educativos, Coordinadores de Centro, y Técnicos Nacionales, Regionales y Provinciales de todas las redes de servicio.</w:t>
            </w:r>
          </w:p>
        </w:tc>
        <w:tc>
          <w:tcPr>
            <w:tcW w:w="1444" w:type="dxa"/>
            <w:tcBorders>
              <w:top w:val="single" w:sz="4" w:space="0" w:color="auto"/>
              <w:left w:val="nil"/>
              <w:bottom w:val="single" w:sz="4" w:space="0" w:color="auto"/>
              <w:right w:val="single" w:sz="4" w:space="0" w:color="auto"/>
            </w:tcBorders>
            <w:vAlign w:val="center"/>
            <w:hideMark/>
          </w:tcPr>
          <w:p w14:paraId="217ABFCE"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122</w:t>
            </w:r>
          </w:p>
        </w:tc>
      </w:tr>
      <w:tr w:rsidR="002809D7" w:rsidRPr="004D08AD" w14:paraId="340FF3CE" w14:textId="77777777" w:rsidTr="004205B0">
        <w:trPr>
          <w:trHeight w:val="390"/>
          <w:jc w:val="center"/>
        </w:trPr>
        <w:tc>
          <w:tcPr>
            <w:tcW w:w="10631" w:type="dxa"/>
            <w:gridSpan w:val="3"/>
            <w:noWrap/>
            <w:vAlign w:val="bottom"/>
          </w:tcPr>
          <w:p w14:paraId="5ADC3128" w14:textId="77777777" w:rsidR="002809D7" w:rsidRPr="004D08AD" w:rsidRDefault="002809D7" w:rsidP="004205B0">
            <w:pPr>
              <w:spacing w:after="0" w:line="240" w:lineRule="auto"/>
              <w:jc w:val="center"/>
              <w:rPr>
                <w:rFonts w:eastAsia="Times New Roman" w:cs="Times New Roman"/>
                <w:b/>
                <w:bCs/>
                <w:szCs w:val="24"/>
              </w:rPr>
            </w:pPr>
          </w:p>
          <w:p w14:paraId="4C56ABF7" w14:textId="77777777"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Educación Inicial</w:t>
            </w:r>
          </w:p>
        </w:tc>
      </w:tr>
      <w:tr w:rsidR="002809D7" w:rsidRPr="004D08AD" w14:paraId="13BDD1B9" w14:textId="77777777" w:rsidTr="004205B0">
        <w:trPr>
          <w:trHeight w:val="615"/>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14:paraId="6308EDD7"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Junio</w:t>
            </w:r>
          </w:p>
        </w:tc>
        <w:tc>
          <w:tcPr>
            <w:tcW w:w="7557" w:type="dxa"/>
            <w:tcBorders>
              <w:top w:val="single" w:sz="4" w:space="0" w:color="auto"/>
              <w:left w:val="nil"/>
              <w:bottom w:val="single" w:sz="4" w:space="0" w:color="auto"/>
              <w:right w:val="single" w:sz="4" w:space="0" w:color="auto"/>
            </w:tcBorders>
            <w:vAlign w:val="center"/>
            <w:hideMark/>
          </w:tcPr>
          <w:p w14:paraId="6899404C" w14:textId="77777777" w:rsidR="002809D7" w:rsidRPr="004D08AD" w:rsidRDefault="002809D7" w:rsidP="004205B0">
            <w:pPr>
              <w:rPr>
                <w:rFonts w:eastAsia="Times New Roman" w:cs="Times New Roman"/>
                <w:szCs w:val="24"/>
              </w:rPr>
            </w:pPr>
            <w:r w:rsidRPr="004D08AD">
              <w:rPr>
                <w:rFonts w:eastAsia="Times New Roman" w:cs="Times New Roman"/>
                <w:szCs w:val="24"/>
              </w:rPr>
              <w:t>Encuentros Manejo de Estrategia</w:t>
            </w:r>
            <w:r w:rsidRPr="004D08AD">
              <w:rPr>
                <w:rFonts w:cs="Times New Roman"/>
                <w:szCs w:val="24"/>
              </w:rPr>
              <w:t xml:space="preserve"> “</w:t>
            </w:r>
            <w:r w:rsidRPr="004D08AD">
              <w:rPr>
                <w:rFonts w:eastAsia="Times New Roman" w:cs="Times New Roman"/>
                <w:szCs w:val="24"/>
              </w:rPr>
              <w:t>Jugando cantando y explorando” en salas.</w:t>
            </w:r>
          </w:p>
        </w:tc>
        <w:tc>
          <w:tcPr>
            <w:tcW w:w="1444" w:type="dxa"/>
            <w:tcBorders>
              <w:top w:val="single" w:sz="4" w:space="0" w:color="auto"/>
              <w:left w:val="nil"/>
              <w:bottom w:val="single" w:sz="4" w:space="0" w:color="auto"/>
              <w:right w:val="single" w:sz="4" w:space="0" w:color="auto"/>
            </w:tcBorders>
            <w:vAlign w:val="center"/>
            <w:hideMark/>
          </w:tcPr>
          <w:p w14:paraId="5A4492B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31</w:t>
            </w:r>
          </w:p>
        </w:tc>
      </w:tr>
      <w:tr w:rsidR="002809D7" w:rsidRPr="004D08AD" w14:paraId="0380C5E7"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74236C1D"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Junio</w:t>
            </w:r>
          </w:p>
        </w:tc>
        <w:tc>
          <w:tcPr>
            <w:tcW w:w="7557" w:type="dxa"/>
            <w:tcBorders>
              <w:top w:val="nil"/>
              <w:left w:val="nil"/>
              <w:bottom w:val="single" w:sz="4" w:space="0" w:color="auto"/>
              <w:right w:val="single" w:sz="4" w:space="0" w:color="auto"/>
            </w:tcBorders>
            <w:vAlign w:val="center"/>
            <w:hideMark/>
          </w:tcPr>
          <w:p w14:paraId="0DF7806F"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Taller Fortalecimiento de las Competencias al personal del Componente Educativo: Agentes, Asistentes, Coordinadoras Educativas de todas las redes de servicio.</w:t>
            </w:r>
          </w:p>
        </w:tc>
        <w:tc>
          <w:tcPr>
            <w:tcW w:w="1444" w:type="dxa"/>
            <w:tcBorders>
              <w:top w:val="nil"/>
              <w:left w:val="nil"/>
              <w:bottom w:val="single" w:sz="4" w:space="0" w:color="auto"/>
              <w:right w:val="single" w:sz="4" w:space="0" w:color="auto"/>
            </w:tcBorders>
            <w:vAlign w:val="center"/>
            <w:hideMark/>
          </w:tcPr>
          <w:p w14:paraId="6B06EB61"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159</w:t>
            </w:r>
          </w:p>
        </w:tc>
      </w:tr>
      <w:tr w:rsidR="002809D7" w:rsidRPr="004D08AD" w14:paraId="4FB214FE"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7E34E47D"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Junio y Julio</w:t>
            </w:r>
          </w:p>
        </w:tc>
        <w:tc>
          <w:tcPr>
            <w:tcW w:w="7557" w:type="dxa"/>
            <w:tcBorders>
              <w:top w:val="nil"/>
              <w:left w:val="nil"/>
              <w:bottom w:val="single" w:sz="4" w:space="0" w:color="auto"/>
              <w:right w:val="single" w:sz="4" w:space="0" w:color="auto"/>
            </w:tcBorders>
            <w:vAlign w:val="center"/>
            <w:hideMark/>
          </w:tcPr>
          <w:p w14:paraId="4E2E8ABE"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Taller de Capacitación Facilitadores “Tolerancia Cero (0) Contra el maltrato infantil ”</w:t>
            </w:r>
          </w:p>
        </w:tc>
        <w:tc>
          <w:tcPr>
            <w:tcW w:w="1444" w:type="dxa"/>
            <w:tcBorders>
              <w:top w:val="nil"/>
              <w:left w:val="nil"/>
              <w:bottom w:val="single" w:sz="4" w:space="0" w:color="auto"/>
              <w:right w:val="single" w:sz="4" w:space="0" w:color="auto"/>
            </w:tcBorders>
            <w:vAlign w:val="center"/>
            <w:hideMark/>
          </w:tcPr>
          <w:p w14:paraId="6A8D7443"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63</w:t>
            </w:r>
          </w:p>
        </w:tc>
      </w:tr>
      <w:tr w:rsidR="002809D7" w:rsidRPr="004D08AD" w14:paraId="2C275A5B"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7DDC2844"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Junio y Julio</w:t>
            </w:r>
          </w:p>
        </w:tc>
        <w:tc>
          <w:tcPr>
            <w:tcW w:w="7557" w:type="dxa"/>
            <w:tcBorders>
              <w:top w:val="nil"/>
              <w:left w:val="nil"/>
              <w:bottom w:val="single" w:sz="4" w:space="0" w:color="auto"/>
              <w:right w:val="single" w:sz="4" w:space="0" w:color="auto"/>
            </w:tcBorders>
            <w:vAlign w:val="center"/>
            <w:hideMark/>
          </w:tcPr>
          <w:p w14:paraId="0201AA4C"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Jornada de Verano: “La Política de tolerancia 0 y herramientas adecuadas de fomento de relaciones respetuosas en los centros” y  “Estrategias de Autocuidado para Animadores/as Comunitarios/as en las redes de servicios”.</w:t>
            </w:r>
          </w:p>
        </w:tc>
        <w:tc>
          <w:tcPr>
            <w:tcW w:w="1444" w:type="dxa"/>
            <w:tcBorders>
              <w:top w:val="nil"/>
              <w:left w:val="nil"/>
              <w:bottom w:val="single" w:sz="4" w:space="0" w:color="auto"/>
              <w:right w:val="single" w:sz="4" w:space="0" w:color="auto"/>
            </w:tcBorders>
            <w:vAlign w:val="center"/>
            <w:hideMark/>
          </w:tcPr>
          <w:p w14:paraId="14EEE72D"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6259</w:t>
            </w:r>
          </w:p>
        </w:tc>
      </w:tr>
      <w:tr w:rsidR="002809D7" w:rsidRPr="004D08AD" w14:paraId="687B46E7"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7CC21797"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diciembre.</w:t>
            </w:r>
          </w:p>
        </w:tc>
        <w:tc>
          <w:tcPr>
            <w:tcW w:w="7557" w:type="dxa"/>
            <w:tcBorders>
              <w:top w:val="nil"/>
              <w:left w:val="nil"/>
              <w:bottom w:val="single" w:sz="4" w:space="0" w:color="auto"/>
              <w:right w:val="single" w:sz="4" w:space="0" w:color="auto"/>
            </w:tcBorders>
            <w:vAlign w:val="center"/>
            <w:hideMark/>
          </w:tcPr>
          <w:p w14:paraId="3D100773"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Especialidad en Educación Inicial de término.</w:t>
            </w:r>
          </w:p>
        </w:tc>
        <w:tc>
          <w:tcPr>
            <w:tcW w:w="1444" w:type="dxa"/>
            <w:tcBorders>
              <w:top w:val="nil"/>
              <w:left w:val="nil"/>
              <w:bottom w:val="single" w:sz="4" w:space="0" w:color="auto"/>
              <w:right w:val="single" w:sz="4" w:space="0" w:color="auto"/>
            </w:tcBorders>
            <w:vAlign w:val="center"/>
            <w:hideMark/>
          </w:tcPr>
          <w:p w14:paraId="2AFA898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124</w:t>
            </w:r>
          </w:p>
        </w:tc>
      </w:tr>
      <w:tr w:rsidR="002809D7" w:rsidRPr="004D08AD" w14:paraId="63B23018"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5C5BE89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nil"/>
              <w:left w:val="nil"/>
              <w:bottom w:val="single" w:sz="4" w:space="0" w:color="auto"/>
              <w:right w:val="single" w:sz="4" w:space="0" w:color="auto"/>
            </w:tcBorders>
            <w:vAlign w:val="center"/>
            <w:hideMark/>
          </w:tcPr>
          <w:p w14:paraId="4CF7503C"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Especialidad en Educación Inicial en curso.</w:t>
            </w:r>
          </w:p>
        </w:tc>
        <w:tc>
          <w:tcPr>
            <w:tcW w:w="1444" w:type="dxa"/>
            <w:tcBorders>
              <w:top w:val="nil"/>
              <w:left w:val="nil"/>
              <w:bottom w:val="single" w:sz="4" w:space="0" w:color="auto"/>
              <w:right w:val="single" w:sz="4" w:space="0" w:color="auto"/>
            </w:tcBorders>
            <w:vAlign w:val="center"/>
            <w:hideMark/>
          </w:tcPr>
          <w:p w14:paraId="46CDE40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59</w:t>
            </w:r>
          </w:p>
        </w:tc>
      </w:tr>
      <w:tr w:rsidR="002809D7" w:rsidRPr="004D08AD" w14:paraId="60B48F65"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45EBE81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nil"/>
              <w:left w:val="nil"/>
              <w:bottom w:val="single" w:sz="4" w:space="0" w:color="auto"/>
              <w:right w:val="single" w:sz="4" w:space="0" w:color="auto"/>
            </w:tcBorders>
            <w:vAlign w:val="center"/>
            <w:hideMark/>
          </w:tcPr>
          <w:p w14:paraId="0634100E"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 xml:space="preserve">Especialidad en Gestión de Centros de termino </w:t>
            </w:r>
          </w:p>
        </w:tc>
        <w:tc>
          <w:tcPr>
            <w:tcW w:w="1444" w:type="dxa"/>
            <w:tcBorders>
              <w:top w:val="nil"/>
              <w:left w:val="nil"/>
              <w:bottom w:val="single" w:sz="4" w:space="0" w:color="auto"/>
              <w:right w:val="single" w:sz="4" w:space="0" w:color="auto"/>
            </w:tcBorders>
            <w:vAlign w:val="center"/>
            <w:hideMark/>
          </w:tcPr>
          <w:p w14:paraId="16589E10"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142</w:t>
            </w:r>
          </w:p>
        </w:tc>
      </w:tr>
      <w:tr w:rsidR="002809D7" w:rsidRPr="004D08AD" w14:paraId="423BE072"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09EE0FC1"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lastRenderedPageBreak/>
              <w:t>Mayo – diciembre.</w:t>
            </w:r>
          </w:p>
        </w:tc>
        <w:tc>
          <w:tcPr>
            <w:tcW w:w="7557" w:type="dxa"/>
            <w:tcBorders>
              <w:top w:val="nil"/>
              <w:left w:val="nil"/>
              <w:bottom w:val="single" w:sz="4" w:space="0" w:color="auto"/>
              <w:right w:val="single" w:sz="4" w:space="0" w:color="auto"/>
            </w:tcBorders>
            <w:vAlign w:val="center"/>
            <w:hideMark/>
          </w:tcPr>
          <w:p w14:paraId="0CDF0E79"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Especialidad en Gestión de Centros en curso.</w:t>
            </w:r>
          </w:p>
        </w:tc>
        <w:tc>
          <w:tcPr>
            <w:tcW w:w="1444" w:type="dxa"/>
            <w:tcBorders>
              <w:top w:val="nil"/>
              <w:left w:val="nil"/>
              <w:bottom w:val="single" w:sz="4" w:space="0" w:color="auto"/>
              <w:right w:val="single" w:sz="4" w:space="0" w:color="auto"/>
            </w:tcBorders>
            <w:vAlign w:val="center"/>
            <w:hideMark/>
          </w:tcPr>
          <w:p w14:paraId="643AE3A3"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57</w:t>
            </w:r>
          </w:p>
        </w:tc>
      </w:tr>
      <w:tr w:rsidR="002809D7" w:rsidRPr="004D08AD" w14:paraId="37B4407F"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0E1E5567"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Mayo -Septiembre</w:t>
            </w:r>
          </w:p>
        </w:tc>
        <w:tc>
          <w:tcPr>
            <w:tcW w:w="7557" w:type="dxa"/>
            <w:tcBorders>
              <w:top w:val="nil"/>
              <w:left w:val="nil"/>
              <w:bottom w:val="single" w:sz="4" w:space="0" w:color="auto"/>
              <w:right w:val="single" w:sz="4" w:space="0" w:color="auto"/>
            </w:tcBorders>
            <w:vAlign w:val="center"/>
            <w:hideMark/>
          </w:tcPr>
          <w:p w14:paraId="3CBEF7AE"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Diplomado en Atención Integral a la Primera Infancia.</w:t>
            </w:r>
          </w:p>
        </w:tc>
        <w:tc>
          <w:tcPr>
            <w:tcW w:w="1444" w:type="dxa"/>
            <w:tcBorders>
              <w:top w:val="nil"/>
              <w:left w:val="nil"/>
              <w:bottom w:val="single" w:sz="4" w:space="0" w:color="auto"/>
              <w:right w:val="single" w:sz="4" w:space="0" w:color="auto"/>
            </w:tcBorders>
            <w:vAlign w:val="center"/>
            <w:hideMark/>
          </w:tcPr>
          <w:p w14:paraId="0530AEF3"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952</w:t>
            </w:r>
          </w:p>
        </w:tc>
      </w:tr>
      <w:tr w:rsidR="002809D7" w:rsidRPr="004D08AD" w14:paraId="12982243" w14:textId="77777777" w:rsidTr="004205B0">
        <w:trPr>
          <w:trHeight w:val="390"/>
          <w:jc w:val="center"/>
        </w:trPr>
        <w:tc>
          <w:tcPr>
            <w:tcW w:w="10631" w:type="dxa"/>
            <w:gridSpan w:val="3"/>
            <w:noWrap/>
            <w:vAlign w:val="bottom"/>
          </w:tcPr>
          <w:p w14:paraId="191B2606" w14:textId="77777777" w:rsidR="002809D7" w:rsidRPr="004D08AD" w:rsidRDefault="002809D7" w:rsidP="004205B0">
            <w:pPr>
              <w:spacing w:after="0" w:line="240" w:lineRule="auto"/>
              <w:jc w:val="center"/>
              <w:rPr>
                <w:rFonts w:eastAsia="Times New Roman" w:cs="Times New Roman"/>
                <w:b/>
                <w:bCs/>
                <w:szCs w:val="24"/>
              </w:rPr>
            </w:pPr>
          </w:p>
          <w:p w14:paraId="20016F73" w14:textId="77777777" w:rsidR="00433D2F" w:rsidRPr="004D08AD" w:rsidRDefault="00433D2F" w:rsidP="004205B0">
            <w:pPr>
              <w:spacing w:after="0" w:line="240" w:lineRule="auto"/>
              <w:jc w:val="center"/>
              <w:rPr>
                <w:rFonts w:eastAsia="Times New Roman" w:cs="Times New Roman"/>
                <w:b/>
                <w:bCs/>
                <w:szCs w:val="24"/>
              </w:rPr>
            </w:pPr>
          </w:p>
          <w:p w14:paraId="1307B29C" w14:textId="77777777" w:rsidR="00433D2F" w:rsidRPr="004D08AD" w:rsidRDefault="00433D2F" w:rsidP="004205B0">
            <w:pPr>
              <w:spacing w:after="0" w:line="240" w:lineRule="auto"/>
              <w:jc w:val="center"/>
              <w:rPr>
                <w:rFonts w:eastAsia="Times New Roman" w:cs="Times New Roman"/>
                <w:b/>
                <w:bCs/>
                <w:szCs w:val="24"/>
              </w:rPr>
            </w:pPr>
          </w:p>
          <w:p w14:paraId="418E7E82" w14:textId="69699861"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Componente Salud y Nutrición:</w:t>
            </w:r>
          </w:p>
        </w:tc>
      </w:tr>
      <w:tr w:rsidR="002809D7" w:rsidRPr="004D08AD" w14:paraId="0059E1E0" w14:textId="77777777" w:rsidTr="004205B0">
        <w:trPr>
          <w:trHeight w:val="416"/>
          <w:jc w:val="center"/>
        </w:trPr>
        <w:tc>
          <w:tcPr>
            <w:tcW w:w="1630" w:type="dxa"/>
            <w:vMerge w:val="restart"/>
            <w:tcBorders>
              <w:top w:val="single" w:sz="4" w:space="0" w:color="auto"/>
              <w:left w:val="single" w:sz="4" w:space="0" w:color="auto"/>
              <w:bottom w:val="single" w:sz="4" w:space="0" w:color="auto"/>
              <w:right w:val="single" w:sz="4" w:space="0" w:color="auto"/>
            </w:tcBorders>
            <w:vAlign w:val="center"/>
            <w:hideMark/>
          </w:tcPr>
          <w:p w14:paraId="7167206E"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 xml:space="preserve">Enero – Octubre </w:t>
            </w:r>
          </w:p>
        </w:tc>
        <w:tc>
          <w:tcPr>
            <w:tcW w:w="7557" w:type="dxa"/>
            <w:vMerge w:val="restart"/>
            <w:tcBorders>
              <w:top w:val="single" w:sz="4" w:space="0" w:color="auto"/>
              <w:left w:val="single" w:sz="4" w:space="0" w:color="auto"/>
              <w:bottom w:val="single" w:sz="4" w:space="0" w:color="auto"/>
              <w:right w:val="single" w:sz="4" w:space="0" w:color="auto"/>
            </w:tcBorders>
            <w:vAlign w:val="center"/>
            <w:hideMark/>
          </w:tcPr>
          <w:p w14:paraId="1C540FBA" w14:textId="77777777" w:rsidR="002809D7" w:rsidRPr="004D08AD" w:rsidRDefault="002809D7" w:rsidP="004205B0">
            <w:pPr>
              <w:jc w:val="both"/>
              <w:rPr>
                <w:rFonts w:eastAsia="Times New Roman" w:cs="Times New Roman"/>
                <w:szCs w:val="24"/>
              </w:rPr>
            </w:pPr>
            <w:r w:rsidRPr="004D08AD">
              <w:rPr>
                <w:rFonts w:eastAsia="Times New Roman" w:cs="Times New Roman"/>
                <w:szCs w:val="24"/>
              </w:rPr>
              <w:t>Encuentros Técnicos de Fortalecimiento del Componente de Salud y Nutrición, dirigido a Agentes de Salud y Nutrición, Animadores Comunitarios, Coordinadores de Animadores, Coordinadores de Centro, y Técnicos Nacionales, Regionales y Provinciales de todas las redes de servicio.</w:t>
            </w:r>
          </w:p>
        </w:tc>
        <w:tc>
          <w:tcPr>
            <w:tcW w:w="1444" w:type="dxa"/>
            <w:vMerge w:val="restart"/>
            <w:tcBorders>
              <w:top w:val="single" w:sz="4" w:space="0" w:color="auto"/>
              <w:left w:val="single" w:sz="4" w:space="0" w:color="auto"/>
              <w:bottom w:val="single" w:sz="4" w:space="0" w:color="auto"/>
              <w:right w:val="single" w:sz="4" w:space="0" w:color="auto"/>
            </w:tcBorders>
            <w:vAlign w:val="center"/>
            <w:hideMark/>
          </w:tcPr>
          <w:p w14:paraId="5FEC1E79"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171</w:t>
            </w:r>
          </w:p>
        </w:tc>
      </w:tr>
      <w:tr w:rsidR="002809D7" w:rsidRPr="004D08AD" w14:paraId="5BD6C0D5" w14:textId="77777777" w:rsidTr="004205B0">
        <w:trPr>
          <w:trHeight w:val="416"/>
          <w:jc w:val="center"/>
        </w:trPr>
        <w:tc>
          <w:tcPr>
            <w:tcW w:w="1630" w:type="dxa"/>
            <w:vMerge/>
            <w:tcBorders>
              <w:top w:val="single" w:sz="4" w:space="0" w:color="auto"/>
              <w:left w:val="single" w:sz="4" w:space="0" w:color="auto"/>
              <w:bottom w:val="single" w:sz="4" w:space="0" w:color="auto"/>
              <w:right w:val="single" w:sz="4" w:space="0" w:color="auto"/>
            </w:tcBorders>
            <w:vAlign w:val="center"/>
            <w:hideMark/>
          </w:tcPr>
          <w:p w14:paraId="133B00A8" w14:textId="77777777" w:rsidR="002809D7" w:rsidRPr="004D08AD" w:rsidRDefault="002809D7" w:rsidP="004205B0">
            <w:pPr>
              <w:spacing w:after="0"/>
              <w:rPr>
                <w:rFonts w:eastAsia="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4DBF0" w14:textId="77777777" w:rsidR="002809D7" w:rsidRPr="004D08AD" w:rsidRDefault="002809D7" w:rsidP="004205B0">
            <w:pPr>
              <w:spacing w:after="0"/>
              <w:rPr>
                <w:rFonts w:eastAsia="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C66328" w14:textId="77777777" w:rsidR="002809D7" w:rsidRPr="004D08AD" w:rsidRDefault="002809D7" w:rsidP="004205B0">
            <w:pPr>
              <w:spacing w:after="0"/>
              <w:rPr>
                <w:rFonts w:eastAsia="Times New Roman" w:cs="Times New Roman"/>
                <w:szCs w:val="24"/>
              </w:rPr>
            </w:pPr>
          </w:p>
        </w:tc>
      </w:tr>
      <w:tr w:rsidR="002809D7" w:rsidRPr="004D08AD" w14:paraId="059F9EAD" w14:textId="77777777" w:rsidTr="004205B0">
        <w:trPr>
          <w:trHeight w:val="735"/>
          <w:jc w:val="center"/>
        </w:trPr>
        <w:tc>
          <w:tcPr>
            <w:tcW w:w="1630" w:type="dxa"/>
            <w:vMerge/>
            <w:tcBorders>
              <w:top w:val="single" w:sz="4" w:space="0" w:color="auto"/>
              <w:left w:val="single" w:sz="4" w:space="0" w:color="auto"/>
              <w:bottom w:val="single" w:sz="4" w:space="0" w:color="auto"/>
              <w:right w:val="single" w:sz="4" w:space="0" w:color="auto"/>
            </w:tcBorders>
            <w:vAlign w:val="center"/>
            <w:hideMark/>
          </w:tcPr>
          <w:p w14:paraId="58B09A46" w14:textId="77777777" w:rsidR="002809D7" w:rsidRPr="004D08AD" w:rsidRDefault="002809D7" w:rsidP="004205B0">
            <w:pPr>
              <w:spacing w:after="0"/>
              <w:rPr>
                <w:rFonts w:eastAsia="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B42AE" w14:textId="77777777" w:rsidR="002809D7" w:rsidRPr="004D08AD" w:rsidRDefault="002809D7" w:rsidP="004205B0">
            <w:pPr>
              <w:spacing w:after="0"/>
              <w:rPr>
                <w:rFonts w:eastAsia="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9B91E" w14:textId="77777777" w:rsidR="002809D7" w:rsidRPr="004D08AD" w:rsidRDefault="002809D7" w:rsidP="004205B0">
            <w:pPr>
              <w:spacing w:after="0"/>
              <w:rPr>
                <w:rFonts w:eastAsia="Times New Roman" w:cs="Times New Roman"/>
                <w:szCs w:val="24"/>
              </w:rPr>
            </w:pPr>
          </w:p>
        </w:tc>
      </w:tr>
      <w:tr w:rsidR="002809D7" w:rsidRPr="004D08AD" w14:paraId="11BC3265"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5797001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Julio-Octubre</w:t>
            </w:r>
          </w:p>
        </w:tc>
        <w:tc>
          <w:tcPr>
            <w:tcW w:w="7557" w:type="dxa"/>
            <w:tcBorders>
              <w:top w:val="nil"/>
              <w:left w:val="nil"/>
              <w:bottom w:val="single" w:sz="4" w:space="0" w:color="auto"/>
              <w:right w:val="single" w:sz="4" w:space="0" w:color="auto"/>
            </w:tcBorders>
            <w:vAlign w:val="center"/>
            <w:hideMark/>
          </w:tcPr>
          <w:p w14:paraId="56EBDA8F"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 xml:space="preserve">Taller Sobre toma de Medida Antropométricas y calibración de Balanzas </w:t>
            </w:r>
          </w:p>
        </w:tc>
        <w:tc>
          <w:tcPr>
            <w:tcW w:w="1444" w:type="dxa"/>
            <w:tcBorders>
              <w:top w:val="nil"/>
              <w:left w:val="nil"/>
              <w:bottom w:val="single" w:sz="4" w:space="0" w:color="auto"/>
              <w:right w:val="single" w:sz="4" w:space="0" w:color="auto"/>
            </w:tcBorders>
            <w:vAlign w:val="center"/>
            <w:hideMark/>
          </w:tcPr>
          <w:p w14:paraId="312C761E"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93</w:t>
            </w:r>
          </w:p>
        </w:tc>
      </w:tr>
      <w:tr w:rsidR="002809D7" w:rsidRPr="004D08AD" w14:paraId="42B51E78"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7BE609D4"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nil"/>
              <w:left w:val="nil"/>
              <w:bottom w:val="single" w:sz="4" w:space="0" w:color="auto"/>
              <w:right w:val="single" w:sz="4" w:space="0" w:color="auto"/>
            </w:tcBorders>
            <w:vAlign w:val="center"/>
            <w:hideMark/>
          </w:tcPr>
          <w:p w14:paraId="4314129C" w14:textId="77777777" w:rsidR="002809D7" w:rsidRPr="004D08AD" w:rsidRDefault="002809D7" w:rsidP="004205B0">
            <w:pPr>
              <w:jc w:val="both"/>
              <w:rPr>
                <w:rFonts w:eastAsia="Times New Roman" w:cs="Times New Roman"/>
                <w:szCs w:val="24"/>
              </w:rPr>
            </w:pPr>
            <w:r w:rsidRPr="004D08AD">
              <w:rPr>
                <w:rFonts w:eastAsia="Times New Roman" w:cs="Times New Roman"/>
                <w:szCs w:val="24"/>
              </w:rPr>
              <w:t>Taller sobre Lactancia Materna y su implementación en los centros y redes de servicio.</w:t>
            </w:r>
          </w:p>
        </w:tc>
        <w:tc>
          <w:tcPr>
            <w:tcW w:w="1444" w:type="dxa"/>
            <w:tcBorders>
              <w:top w:val="nil"/>
              <w:left w:val="nil"/>
              <w:bottom w:val="single" w:sz="4" w:space="0" w:color="auto"/>
              <w:right w:val="single" w:sz="4" w:space="0" w:color="auto"/>
            </w:tcBorders>
            <w:vAlign w:val="center"/>
            <w:hideMark/>
          </w:tcPr>
          <w:p w14:paraId="741AC99A"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468</w:t>
            </w:r>
          </w:p>
        </w:tc>
      </w:tr>
      <w:tr w:rsidR="002809D7" w:rsidRPr="004D08AD" w14:paraId="18407C54" w14:textId="77777777" w:rsidTr="004205B0">
        <w:trPr>
          <w:trHeight w:val="720"/>
          <w:jc w:val="center"/>
        </w:trPr>
        <w:tc>
          <w:tcPr>
            <w:tcW w:w="1630" w:type="dxa"/>
            <w:tcBorders>
              <w:top w:val="nil"/>
              <w:left w:val="single" w:sz="4" w:space="0" w:color="auto"/>
              <w:bottom w:val="single" w:sz="4" w:space="0" w:color="auto"/>
              <w:right w:val="single" w:sz="4" w:space="0" w:color="auto"/>
            </w:tcBorders>
            <w:vAlign w:val="center"/>
            <w:hideMark/>
          </w:tcPr>
          <w:p w14:paraId="395EAF72"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Junio</w:t>
            </w:r>
          </w:p>
        </w:tc>
        <w:tc>
          <w:tcPr>
            <w:tcW w:w="7557" w:type="dxa"/>
            <w:tcBorders>
              <w:top w:val="nil"/>
              <w:left w:val="nil"/>
              <w:bottom w:val="single" w:sz="4" w:space="0" w:color="auto"/>
              <w:right w:val="single" w:sz="4" w:space="0" w:color="auto"/>
            </w:tcBorders>
            <w:vAlign w:val="center"/>
            <w:hideMark/>
          </w:tcPr>
          <w:p w14:paraId="007D77B1" w14:textId="77777777" w:rsidR="002809D7" w:rsidRPr="004D08AD" w:rsidRDefault="002809D7" w:rsidP="004205B0">
            <w:pPr>
              <w:jc w:val="both"/>
              <w:rPr>
                <w:rFonts w:eastAsia="Times New Roman" w:cs="Times New Roman"/>
                <w:szCs w:val="24"/>
              </w:rPr>
            </w:pPr>
            <w:r w:rsidRPr="004D08AD">
              <w:rPr>
                <w:rFonts w:eastAsia="Times New Roman" w:cs="Times New Roman"/>
                <w:szCs w:val="24"/>
              </w:rPr>
              <w:t>Encuentros Técnicos de Fortalecimiento del Componente de Odontopediatria, dirigido a Agentes de Salud y Nutrición, Coordinadores de Centro, y Técnicos Nacionales, Regionales y Provinciales de todas las redes de servicio.</w:t>
            </w:r>
          </w:p>
        </w:tc>
        <w:tc>
          <w:tcPr>
            <w:tcW w:w="1444" w:type="dxa"/>
            <w:tcBorders>
              <w:top w:val="nil"/>
              <w:left w:val="nil"/>
              <w:bottom w:val="single" w:sz="4" w:space="0" w:color="auto"/>
              <w:right w:val="single" w:sz="4" w:space="0" w:color="auto"/>
            </w:tcBorders>
            <w:vAlign w:val="center"/>
            <w:hideMark/>
          </w:tcPr>
          <w:p w14:paraId="68657B85"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262</w:t>
            </w:r>
          </w:p>
        </w:tc>
      </w:tr>
      <w:tr w:rsidR="002809D7" w:rsidRPr="004D08AD" w14:paraId="57DF89B5" w14:textId="77777777" w:rsidTr="004205B0">
        <w:trPr>
          <w:trHeight w:val="478"/>
          <w:jc w:val="center"/>
        </w:trPr>
        <w:tc>
          <w:tcPr>
            <w:tcW w:w="10631" w:type="dxa"/>
            <w:gridSpan w:val="3"/>
            <w:vAlign w:val="bottom"/>
          </w:tcPr>
          <w:p w14:paraId="7CEE6DBE" w14:textId="77777777" w:rsidR="002809D7" w:rsidRPr="004D08AD" w:rsidRDefault="002809D7" w:rsidP="004205B0">
            <w:pPr>
              <w:spacing w:after="0" w:line="240" w:lineRule="auto"/>
              <w:jc w:val="center"/>
              <w:rPr>
                <w:rFonts w:eastAsia="Times New Roman" w:cs="Times New Roman"/>
                <w:b/>
                <w:bCs/>
                <w:szCs w:val="24"/>
              </w:rPr>
            </w:pPr>
          </w:p>
          <w:p w14:paraId="61F4F9F2" w14:textId="77777777"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 xml:space="preserve">Componente Detección y Atención Temprana de Necesidades Educativas Especiales y Condición de </w:t>
            </w:r>
          </w:p>
          <w:p w14:paraId="0E25B6B9" w14:textId="77777777"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Discapacidad</w:t>
            </w:r>
          </w:p>
        </w:tc>
      </w:tr>
      <w:tr w:rsidR="002809D7" w:rsidRPr="004D08AD" w14:paraId="0DD600C6" w14:textId="77777777" w:rsidTr="004205B0">
        <w:trPr>
          <w:trHeight w:val="780"/>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14:paraId="35B2CEEE"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Junio</w:t>
            </w:r>
          </w:p>
        </w:tc>
        <w:tc>
          <w:tcPr>
            <w:tcW w:w="7557" w:type="dxa"/>
            <w:tcBorders>
              <w:top w:val="single" w:sz="4" w:space="0" w:color="auto"/>
              <w:left w:val="nil"/>
              <w:bottom w:val="single" w:sz="4" w:space="0" w:color="auto"/>
              <w:right w:val="single" w:sz="4" w:space="0" w:color="auto"/>
            </w:tcBorders>
            <w:vAlign w:val="center"/>
            <w:hideMark/>
          </w:tcPr>
          <w:p w14:paraId="27B942B3" w14:textId="77777777" w:rsidR="002809D7" w:rsidRPr="004D08AD" w:rsidRDefault="002809D7" w:rsidP="004205B0">
            <w:pPr>
              <w:spacing w:after="0" w:line="240" w:lineRule="auto"/>
              <w:rPr>
                <w:rFonts w:eastAsia="Times New Roman" w:cs="Times New Roman"/>
                <w:szCs w:val="24"/>
              </w:rPr>
            </w:pPr>
            <w:r w:rsidRPr="004D08AD">
              <w:rPr>
                <w:rFonts w:eastAsia="Times New Roman" w:cs="Times New Roman"/>
                <w:szCs w:val="24"/>
              </w:rPr>
              <w:t>Talleres de  Fortalecimiento de las Competencias en el Componente de Atención a NNE y Discapacidad, al personal de los Centros a nivel nacional.</w:t>
            </w:r>
          </w:p>
        </w:tc>
        <w:tc>
          <w:tcPr>
            <w:tcW w:w="1444" w:type="dxa"/>
            <w:tcBorders>
              <w:top w:val="single" w:sz="4" w:space="0" w:color="auto"/>
              <w:left w:val="nil"/>
              <w:bottom w:val="single" w:sz="4" w:space="0" w:color="auto"/>
              <w:right w:val="single" w:sz="4" w:space="0" w:color="auto"/>
            </w:tcBorders>
            <w:vAlign w:val="center"/>
            <w:hideMark/>
          </w:tcPr>
          <w:p w14:paraId="09409663"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89</w:t>
            </w:r>
          </w:p>
        </w:tc>
      </w:tr>
      <w:tr w:rsidR="002809D7" w:rsidRPr="004D08AD" w14:paraId="79C3F91C" w14:textId="77777777" w:rsidTr="004205B0">
        <w:trPr>
          <w:trHeight w:val="1270"/>
          <w:jc w:val="center"/>
        </w:trPr>
        <w:tc>
          <w:tcPr>
            <w:tcW w:w="1630" w:type="dxa"/>
            <w:tcBorders>
              <w:top w:val="nil"/>
              <w:left w:val="single" w:sz="4" w:space="0" w:color="auto"/>
              <w:bottom w:val="single" w:sz="4" w:space="0" w:color="auto"/>
              <w:right w:val="single" w:sz="4" w:space="0" w:color="auto"/>
            </w:tcBorders>
            <w:vAlign w:val="center"/>
            <w:hideMark/>
          </w:tcPr>
          <w:p w14:paraId="65E8773B"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Octubre-Noviembre</w:t>
            </w:r>
          </w:p>
        </w:tc>
        <w:tc>
          <w:tcPr>
            <w:tcW w:w="7557" w:type="dxa"/>
            <w:tcBorders>
              <w:top w:val="nil"/>
              <w:left w:val="nil"/>
              <w:bottom w:val="single" w:sz="4" w:space="0" w:color="auto"/>
              <w:right w:val="single" w:sz="4" w:space="0" w:color="auto"/>
            </w:tcBorders>
            <w:vAlign w:val="center"/>
            <w:hideMark/>
          </w:tcPr>
          <w:p w14:paraId="22330154"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Talleres del Abordaje de la Discapacidad y claves de detección temprana al personal de los Centros de las redes de servicio a nivel nacional.</w:t>
            </w:r>
          </w:p>
        </w:tc>
        <w:tc>
          <w:tcPr>
            <w:tcW w:w="1444" w:type="dxa"/>
            <w:tcBorders>
              <w:top w:val="nil"/>
              <w:left w:val="nil"/>
              <w:bottom w:val="single" w:sz="4" w:space="0" w:color="auto"/>
              <w:right w:val="single" w:sz="4" w:space="0" w:color="auto"/>
            </w:tcBorders>
            <w:vAlign w:val="center"/>
            <w:hideMark/>
          </w:tcPr>
          <w:p w14:paraId="19C6C6C3"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25</w:t>
            </w:r>
          </w:p>
        </w:tc>
      </w:tr>
      <w:tr w:rsidR="002809D7" w:rsidRPr="004D08AD" w14:paraId="0B43C49D" w14:textId="77777777" w:rsidTr="004205B0">
        <w:trPr>
          <w:trHeight w:val="390"/>
          <w:jc w:val="center"/>
        </w:trPr>
        <w:tc>
          <w:tcPr>
            <w:tcW w:w="10631" w:type="dxa"/>
            <w:gridSpan w:val="3"/>
            <w:noWrap/>
            <w:vAlign w:val="bottom"/>
            <w:hideMark/>
          </w:tcPr>
          <w:p w14:paraId="6E3891F1" w14:textId="77777777"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Componente Salud Emocional</w:t>
            </w:r>
          </w:p>
        </w:tc>
      </w:tr>
      <w:tr w:rsidR="002809D7" w:rsidRPr="004D08AD" w14:paraId="4DA7D149" w14:textId="77777777" w:rsidTr="004205B0">
        <w:trPr>
          <w:trHeight w:val="780"/>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14:paraId="41DA6A77"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single" w:sz="4" w:space="0" w:color="auto"/>
              <w:left w:val="nil"/>
              <w:bottom w:val="single" w:sz="4" w:space="0" w:color="auto"/>
              <w:right w:val="single" w:sz="4" w:space="0" w:color="auto"/>
            </w:tcBorders>
            <w:vAlign w:val="center"/>
            <w:hideMark/>
          </w:tcPr>
          <w:p w14:paraId="7333303E"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Encuentros Técnicos de Fortalecimiento del Componente de Salud Emocional, dirigido a Agentes de Salud Emocional, Coordinadores de Centro, y Técnicos Nacionales, Regionales y Provinciales de todas las redes de servicio.</w:t>
            </w:r>
          </w:p>
        </w:tc>
        <w:tc>
          <w:tcPr>
            <w:tcW w:w="1444" w:type="dxa"/>
            <w:tcBorders>
              <w:top w:val="single" w:sz="4" w:space="0" w:color="auto"/>
              <w:left w:val="nil"/>
              <w:bottom w:val="single" w:sz="4" w:space="0" w:color="auto"/>
              <w:right w:val="single" w:sz="4" w:space="0" w:color="auto"/>
            </w:tcBorders>
            <w:vAlign w:val="center"/>
            <w:hideMark/>
          </w:tcPr>
          <w:p w14:paraId="0DCEB2A3" w14:textId="77777777" w:rsidR="002809D7" w:rsidRPr="004D08AD" w:rsidRDefault="002809D7" w:rsidP="004205B0">
            <w:pPr>
              <w:spacing w:after="0" w:line="240" w:lineRule="auto"/>
              <w:ind w:left="708" w:hanging="708"/>
              <w:jc w:val="center"/>
              <w:rPr>
                <w:rFonts w:eastAsia="Times New Roman" w:cs="Times New Roman"/>
                <w:szCs w:val="24"/>
              </w:rPr>
            </w:pPr>
            <w:r w:rsidRPr="004D08AD">
              <w:rPr>
                <w:rFonts w:eastAsia="Times New Roman" w:cs="Times New Roman"/>
                <w:szCs w:val="24"/>
              </w:rPr>
              <w:t>216</w:t>
            </w:r>
          </w:p>
        </w:tc>
      </w:tr>
      <w:tr w:rsidR="002809D7" w:rsidRPr="004D08AD" w14:paraId="16C808AD" w14:textId="77777777" w:rsidTr="004205B0">
        <w:trPr>
          <w:trHeight w:val="780"/>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14:paraId="3A14AE98"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Marzo-Noviembre</w:t>
            </w:r>
          </w:p>
        </w:tc>
        <w:tc>
          <w:tcPr>
            <w:tcW w:w="7557" w:type="dxa"/>
            <w:tcBorders>
              <w:top w:val="single" w:sz="4" w:space="0" w:color="auto"/>
              <w:left w:val="nil"/>
              <w:bottom w:val="single" w:sz="4" w:space="0" w:color="auto"/>
              <w:right w:val="single" w:sz="4" w:space="0" w:color="auto"/>
            </w:tcBorders>
            <w:vAlign w:val="center"/>
            <w:hideMark/>
          </w:tcPr>
          <w:p w14:paraId="467AC53A"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Taller de Fortalecimiento Componente de Formación a Familias y Crianza Positiva dirigido al personal de los Centros de las redes de servicio.</w:t>
            </w:r>
          </w:p>
        </w:tc>
        <w:tc>
          <w:tcPr>
            <w:tcW w:w="1444" w:type="dxa"/>
            <w:tcBorders>
              <w:top w:val="single" w:sz="4" w:space="0" w:color="auto"/>
              <w:left w:val="nil"/>
              <w:bottom w:val="single" w:sz="4" w:space="0" w:color="auto"/>
              <w:right w:val="single" w:sz="4" w:space="0" w:color="auto"/>
            </w:tcBorders>
            <w:vAlign w:val="center"/>
            <w:hideMark/>
          </w:tcPr>
          <w:p w14:paraId="6EED0AE6"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116</w:t>
            </w:r>
          </w:p>
        </w:tc>
      </w:tr>
      <w:tr w:rsidR="002809D7" w:rsidRPr="004D08AD" w14:paraId="215AE428" w14:textId="77777777" w:rsidTr="004205B0">
        <w:trPr>
          <w:trHeight w:val="390"/>
          <w:jc w:val="center"/>
        </w:trPr>
        <w:tc>
          <w:tcPr>
            <w:tcW w:w="1630" w:type="dxa"/>
            <w:tcBorders>
              <w:top w:val="nil"/>
              <w:left w:val="single" w:sz="4" w:space="0" w:color="auto"/>
              <w:bottom w:val="single" w:sz="4" w:space="0" w:color="auto"/>
              <w:right w:val="single" w:sz="4" w:space="0" w:color="auto"/>
            </w:tcBorders>
            <w:noWrap/>
            <w:vAlign w:val="center"/>
            <w:hideMark/>
          </w:tcPr>
          <w:p w14:paraId="130196B6" w14:textId="77777777" w:rsidR="002809D7" w:rsidRPr="004D08AD" w:rsidRDefault="002809D7" w:rsidP="004205B0">
            <w:pPr>
              <w:spacing w:after="0" w:line="240" w:lineRule="auto"/>
              <w:jc w:val="center"/>
              <w:rPr>
                <w:rFonts w:eastAsia="Times New Roman" w:cs="Times New Roman"/>
                <w:bCs/>
                <w:szCs w:val="24"/>
              </w:rPr>
            </w:pPr>
            <w:r w:rsidRPr="004D08AD">
              <w:rPr>
                <w:rFonts w:eastAsia="Times New Roman" w:cs="Times New Roman"/>
                <w:bCs/>
                <w:szCs w:val="24"/>
              </w:rPr>
              <w:lastRenderedPageBreak/>
              <w:t>Octubre</w:t>
            </w:r>
          </w:p>
        </w:tc>
        <w:tc>
          <w:tcPr>
            <w:tcW w:w="7557" w:type="dxa"/>
            <w:tcBorders>
              <w:top w:val="nil"/>
              <w:left w:val="single" w:sz="4" w:space="0" w:color="auto"/>
              <w:bottom w:val="single" w:sz="4" w:space="0" w:color="auto"/>
              <w:right w:val="nil"/>
            </w:tcBorders>
            <w:vAlign w:val="bottom"/>
            <w:hideMark/>
          </w:tcPr>
          <w:p w14:paraId="3EFF90FE" w14:textId="77777777" w:rsidR="002809D7" w:rsidRPr="004D08AD" w:rsidRDefault="002809D7" w:rsidP="004205B0">
            <w:pPr>
              <w:spacing w:after="0" w:line="240" w:lineRule="auto"/>
              <w:rPr>
                <w:rFonts w:eastAsia="Times New Roman" w:cs="Times New Roman"/>
                <w:b/>
                <w:bCs/>
                <w:szCs w:val="24"/>
              </w:rPr>
            </w:pPr>
            <w:r w:rsidRPr="004D08AD">
              <w:rPr>
                <w:rFonts w:eastAsia="Times New Roman" w:cs="Times New Roman"/>
                <w:szCs w:val="24"/>
              </w:rPr>
              <w:t>Encuentros Técnicos de capacitación en “Comunicación para el cambio “ dirigido a  Coordinadores de Centro, y Técnicos Nacionales, Regionales y Provinciales de todas las redes de servicio.</w:t>
            </w:r>
          </w:p>
        </w:tc>
        <w:tc>
          <w:tcPr>
            <w:tcW w:w="1444" w:type="dxa"/>
            <w:tcBorders>
              <w:top w:val="nil"/>
              <w:left w:val="single" w:sz="4" w:space="0" w:color="auto"/>
              <w:bottom w:val="single" w:sz="4" w:space="0" w:color="auto"/>
              <w:right w:val="single" w:sz="4" w:space="0" w:color="auto"/>
            </w:tcBorders>
            <w:vAlign w:val="center"/>
            <w:hideMark/>
          </w:tcPr>
          <w:p w14:paraId="6D6A480C" w14:textId="77777777" w:rsidR="002809D7" w:rsidRPr="004D08AD" w:rsidRDefault="002809D7" w:rsidP="004205B0">
            <w:pPr>
              <w:spacing w:after="0" w:line="240" w:lineRule="auto"/>
              <w:jc w:val="center"/>
              <w:rPr>
                <w:rFonts w:eastAsia="Times New Roman" w:cs="Times New Roman"/>
                <w:bCs/>
                <w:szCs w:val="24"/>
              </w:rPr>
            </w:pPr>
            <w:r w:rsidRPr="004D08AD">
              <w:rPr>
                <w:rFonts w:eastAsia="Times New Roman" w:cs="Times New Roman"/>
                <w:bCs/>
                <w:szCs w:val="24"/>
              </w:rPr>
              <w:t>34</w:t>
            </w:r>
          </w:p>
        </w:tc>
      </w:tr>
      <w:tr w:rsidR="002809D7" w:rsidRPr="004D08AD" w14:paraId="1E004BE2" w14:textId="77777777" w:rsidTr="004205B0">
        <w:trPr>
          <w:trHeight w:val="390"/>
          <w:jc w:val="center"/>
        </w:trPr>
        <w:tc>
          <w:tcPr>
            <w:tcW w:w="10631" w:type="dxa"/>
            <w:gridSpan w:val="3"/>
            <w:tcBorders>
              <w:top w:val="single" w:sz="4" w:space="0" w:color="auto"/>
              <w:left w:val="nil"/>
              <w:bottom w:val="nil"/>
              <w:right w:val="nil"/>
            </w:tcBorders>
            <w:noWrap/>
            <w:vAlign w:val="bottom"/>
            <w:hideMark/>
          </w:tcPr>
          <w:p w14:paraId="36EF864F" w14:textId="77777777" w:rsidR="002809D7" w:rsidRPr="004D08AD" w:rsidRDefault="002809D7" w:rsidP="004205B0">
            <w:pPr>
              <w:spacing w:after="0" w:line="240" w:lineRule="auto"/>
              <w:jc w:val="center"/>
              <w:rPr>
                <w:rFonts w:eastAsia="Times New Roman" w:cs="Times New Roman"/>
                <w:b/>
                <w:bCs/>
                <w:szCs w:val="24"/>
              </w:rPr>
            </w:pPr>
            <w:r w:rsidRPr="004D08AD">
              <w:rPr>
                <w:rFonts w:eastAsia="Times New Roman" w:cs="Times New Roman"/>
                <w:b/>
                <w:bCs/>
                <w:szCs w:val="24"/>
              </w:rPr>
              <w:t>Componente Protección de Abuso y Violencia</w:t>
            </w:r>
          </w:p>
        </w:tc>
      </w:tr>
      <w:tr w:rsidR="002809D7" w:rsidRPr="004D08AD" w14:paraId="5879887B" w14:textId="77777777" w:rsidTr="004205B0">
        <w:trPr>
          <w:trHeight w:val="390"/>
          <w:jc w:val="center"/>
        </w:trPr>
        <w:tc>
          <w:tcPr>
            <w:tcW w:w="1630" w:type="dxa"/>
            <w:tcBorders>
              <w:top w:val="single" w:sz="4" w:space="0" w:color="auto"/>
              <w:left w:val="single" w:sz="4" w:space="0" w:color="auto"/>
              <w:bottom w:val="single" w:sz="4" w:space="0" w:color="auto"/>
              <w:right w:val="single" w:sz="4" w:space="0" w:color="auto"/>
            </w:tcBorders>
            <w:vAlign w:val="center"/>
            <w:hideMark/>
          </w:tcPr>
          <w:p w14:paraId="0C6BE603"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single" w:sz="4" w:space="0" w:color="auto"/>
              <w:left w:val="nil"/>
              <w:bottom w:val="single" w:sz="4" w:space="0" w:color="auto"/>
              <w:right w:val="single" w:sz="4" w:space="0" w:color="auto"/>
            </w:tcBorders>
            <w:vAlign w:val="center"/>
            <w:hideMark/>
          </w:tcPr>
          <w:p w14:paraId="2263AA74"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Encuentros de uso de la plataforma tecnológica en la implementación del Componentes de Protección de Abuso y Violencia, dirigido a Agentes de Desarrollo Social, Coordinadores de Centro, Promotores y Técnicos Nacionales, Regionales y Provinciales de todas las redes de servicio.</w:t>
            </w:r>
          </w:p>
        </w:tc>
        <w:tc>
          <w:tcPr>
            <w:tcW w:w="1444" w:type="dxa"/>
            <w:tcBorders>
              <w:top w:val="single" w:sz="4" w:space="0" w:color="auto"/>
              <w:left w:val="nil"/>
              <w:bottom w:val="single" w:sz="4" w:space="0" w:color="auto"/>
              <w:right w:val="single" w:sz="4" w:space="0" w:color="auto"/>
            </w:tcBorders>
            <w:vAlign w:val="center"/>
            <w:hideMark/>
          </w:tcPr>
          <w:p w14:paraId="648EE1CE"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216</w:t>
            </w:r>
          </w:p>
        </w:tc>
      </w:tr>
      <w:tr w:rsidR="002809D7" w:rsidRPr="004D08AD" w14:paraId="7DA9258D" w14:textId="77777777" w:rsidTr="004205B0">
        <w:trPr>
          <w:trHeight w:val="390"/>
          <w:jc w:val="center"/>
        </w:trPr>
        <w:tc>
          <w:tcPr>
            <w:tcW w:w="1630" w:type="dxa"/>
            <w:tcBorders>
              <w:top w:val="single" w:sz="4" w:space="0" w:color="auto"/>
              <w:left w:val="single" w:sz="4" w:space="0" w:color="auto"/>
              <w:bottom w:val="single" w:sz="4" w:space="0" w:color="auto"/>
              <w:right w:val="single" w:sz="4" w:space="0" w:color="auto"/>
            </w:tcBorders>
            <w:vAlign w:val="center"/>
          </w:tcPr>
          <w:p w14:paraId="4975BF0F" w14:textId="77777777" w:rsidR="002809D7" w:rsidRPr="004D08AD" w:rsidRDefault="002809D7" w:rsidP="004205B0">
            <w:pPr>
              <w:spacing w:after="0" w:line="240" w:lineRule="auto"/>
              <w:jc w:val="center"/>
              <w:rPr>
                <w:rFonts w:eastAsia="Times New Roman" w:cs="Times New Roman"/>
                <w:szCs w:val="24"/>
              </w:rPr>
            </w:pPr>
          </w:p>
        </w:tc>
        <w:tc>
          <w:tcPr>
            <w:tcW w:w="7557" w:type="dxa"/>
            <w:tcBorders>
              <w:top w:val="single" w:sz="4" w:space="0" w:color="auto"/>
              <w:left w:val="nil"/>
              <w:bottom w:val="single" w:sz="4" w:space="0" w:color="auto"/>
              <w:right w:val="single" w:sz="4" w:space="0" w:color="auto"/>
            </w:tcBorders>
            <w:vAlign w:val="center"/>
          </w:tcPr>
          <w:p w14:paraId="452F7D43" w14:textId="77777777" w:rsidR="002809D7" w:rsidRPr="004D08AD" w:rsidRDefault="002809D7" w:rsidP="004205B0">
            <w:pPr>
              <w:spacing w:after="0" w:line="240" w:lineRule="auto"/>
              <w:jc w:val="both"/>
              <w:rPr>
                <w:rFonts w:eastAsia="Times New Roman" w:cs="Times New Roman"/>
                <w:szCs w:val="24"/>
              </w:rPr>
            </w:pPr>
          </w:p>
        </w:tc>
        <w:tc>
          <w:tcPr>
            <w:tcW w:w="1444" w:type="dxa"/>
            <w:tcBorders>
              <w:top w:val="single" w:sz="4" w:space="0" w:color="auto"/>
              <w:left w:val="nil"/>
              <w:bottom w:val="single" w:sz="4" w:space="0" w:color="auto"/>
              <w:right w:val="single" w:sz="4" w:space="0" w:color="auto"/>
            </w:tcBorders>
            <w:vAlign w:val="center"/>
          </w:tcPr>
          <w:p w14:paraId="49E552E0" w14:textId="77777777" w:rsidR="002809D7" w:rsidRPr="004D08AD" w:rsidRDefault="002809D7" w:rsidP="004205B0">
            <w:pPr>
              <w:spacing w:after="0" w:line="240" w:lineRule="auto"/>
              <w:jc w:val="center"/>
              <w:rPr>
                <w:rFonts w:eastAsia="Times New Roman" w:cs="Times New Roman"/>
                <w:szCs w:val="24"/>
              </w:rPr>
            </w:pPr>
          </w:p>
        </w:tc>
      </w:tr>
      <w:tr w:rsidR="002809D7" w:rsidRPr="004D08AD" w14:paraId="2B857CFC" w14:textId="77777777" w:rsidTr="004205B0">
        <w:trPr>
          <w:trHeight w:val="300"/>
          <w:jc w:val="center"/>
        </w:trPr>
        <w:tc>
          <w:tcPr>
            <w:tcW w:w="10631" w:type="dxa"/>
            <w:gridSpan w:val="3"/>
            <w:tcBorders>
              <w:top w:val="nil"/>
              <w:left w:val="single" w:sz="4" w:space="0" w:color="auto"/>
              <w:bottom w:val="nil"/>
              <w:right w:val="single" w:sz="4" w:space="0" w:color="auto"/>
            </w:tcBorders>
            <w:vAlign w:val="center"/>
            <w:hideMark/>
          </w:tcPr>
          <w:p w14:paraId="5D128BAE"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b/>
                <w:bCs/>
                <w:szCs w:val="24"/>
              </w:rPr>
              <w:t>Componente de registro de Nacimiento</w:t>
            </w:r>
          </w:p>
        </w:tc>
      </w:tr>
      <w:tr w:rsidR="002809D7" w:rsidRPr="004D08AD" w14:paraId="70D8E1B4" w14:textId="77777777" w:rsidTr="004205B0">
        <w:trPr>
          <w:trHeight w:val="300"/>
          <w:jc w:val="center"/>
        </w:trPr>
        <w:tc>
          <w:tcPr>
            <w:tcW w:w="1630" w:type="dxa"/>
            <w:tcBorders>
              <w:top w:val="nil"/>
              <w:left w:val="single" w:sz="4" w:space="0" w:color="auto"/>
              <w:bottom w:val="single" w:sz="4" w:space="0" w:color="auto"/>
              <w:right w:val="single" w:sz="4" w:space="0" w:color="auto"/>
            </w:tcBorders>
            <w:vAlign w:val="center"/>
            <w:hideMark/>
          </w:tcPr>
          <w:p w14:paraId="3B18A32B"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Enero – Octubre</w:t>
            </w:r>
          </w:p>
        </w:tc>
        <w:tc>
          <w:tcPr>
            <w:tcW w:w="7557" w:type="dxa"/>
            <w:tcBorders>
              <w:top w:val="nil"/>
              <w:left w:val="nil"/>
              <w:bottom w:val="single" w:sz="4" w:space="0" w:color="auto"/>
              <w:right w:val="single" w:sz="4" w:space="0" w:color="auto"/>
            </w:tcBorders>
            <w:vAlign w:val="center"/>
            <w:hideMark/>
          </w:tcPr>
          <w:p w14:paraId="3B38775F" w14:textId="77777777" w:rsidR="002809D7" w:rsidRPr="004D08AD" w:rsidRDefault="002809D7" w:rsidP="004205B0">
            <w:pPr>
              <w:spacing w:after="0" w:line="240" w:lineRule="auto"/>
              <w:jc w:val="both"/>
              <w:rPr>
                <w:rFonts w:eastAsia="Times New Roman" w:cs="Times New Roman"/>
                <w:szCs w:val="24"/>
              </w:rPr>
            </w:pPr>
            <w:r w:rsidRPr="004D08AD">
              <w:rPr>
                <w:rFonts w:eastAsia="Times New Roman" w:cs="Times New Roman"/>
                <w:szCs w:val="24"/>
              </w:rPr>
              <w:t>Encuentros de la implementación del Componentes de Registro de Nacimiento dirigido a Coordinadores de Centro, Promotores de Registro de Nacimiento y Técnicos Nacionales, Regionales y Provinciales de todas las redes de servicio.</w:t>
            </w:r>
          </w:p>
        </w:tc>
        <w:tc>
          <w:tcPr>
            <w:tcW w:w="1444" w:type="dxa"/>
            <w:tcBorders>
              <w:top w:val="nil"/>
              <w:left w:val="nil"/>
              <w:bottom w:val="single" w:sz="4" w:space="0" w:color="auto"/>
              <w:right w:val="single" w:sz="4" w:space="0" w:color="auto"/>
            </w:tcBorders>
            <w:vAlign w:val="center"/>
            <w:hideMark/>
          </w:tcPr>
          <w:p w14:paraId="00484DAF" w14:textId="77777777" w:rsidR="002809D7" w:rsidRPr="004D08AD" w:rsidRDefault="002809D7" w:rsidP="004205B0">
            <w:pPr>
              <w:spacing w:after="0" w:line="240" w:lineRule="auto"/>
              <w:jc w:val="center"/>
              <w:rPr>
                <w:rFonts w:eastAsia="Times New Roman" w:cs="Times New Roman"/>
                <w:szCs w:val="24"/>
              </w:rPr>
            </w:pPr>
            <w:r w:rsidRPr="004D08AD">
              <w:rPr>
                <w:rFonts w:eastAsia="Times New Roman" w:cs="Times New Roman"/>
                <w:szCs w:val="24"/>
              </w:rPr>
              <w:t>269</w:t>
            </w:r>
          </w:p>
        </w:tc>
      </w:tr>
    </w:tbl>
    <w:p w14:paraId="3F2AC10E" w14:textId="1D2D9F42" w:rsidR="002809D7" w:rsidRPr="004D08AD" w:rsidRDefault="002809D7" w:rsidP="002809D7"/>
    <w:p w14:paraId="663D1A43" w14:textId="77777777" w:rsidR="002809D7" w:rsidRPr="004D08AD" w:rsidRDefault="002809D7" w:rsidP="002809D7"/>
    <w:p w14:paraId="512576EC" w14:textId="77777777" w:rsidR="002809D7" w:rsidRPr="004D08AD" w:rsidRDefault="002809D7" w:rsidP="00851CB9">
      <w:pPr>
        <w:rPr>
          <w:b/>
        </w:rPr>
      </w:pPr>
      <w:bookmarkStart w:id="63" w:name="_Toc24381342"/>
      <w:r w:rsidRPr="004D08AD">
        <w:rPr>
          <w:b/>
        </w:rPr>
        <w:t>Anexo 4. Gráfica Ejecución del Acuerdo con INAFOCAM. 2019</w:t>
      </w:r>
      <w:bookmarkEnd w:id="63"/>
    </w:p>
    <w:p w14:paraId="25501BDF" w14:textId="77777777" w:rsidR="002809D7" w:rsidRPr="004D08AD" w:rsidRDefault="002809D7" w:rsidP="002809D7">
      <w:pPr>
        <w:pStyle w:val="Ttulo2"/>
        <w:jc w:val="center"/>
        <w:rPr>
          <w:rFonts w:cs="Times New Roman"/>
          <w:b w:val="0"/>
        </w:rPr>
      </w:pPr>
    </w:p>
    <w:p w14:paraId="0D49EF37" w14:textId="77777777" w:rsidR="002809D7" w:rsidRPr="004D08AD" w:rsidRDefault="002809D7" w:rsidP="002809D7">
      <w:pPr>
        <w:pStyle w:val="Sinespaciado"/>
        <w:jc w:val="center"/>
        <w:rPr>
          <w:rFonts w:ascii="Times New Roman" w:hAnsi="Times New Roman" w:cs="Times New Roman"/>
          <w:b/>
          <w:sz w:val="24"/>
        </w:rPr>
      </w:pPr>
      <w:r w:rsidRPr="004D08AD">
        <w:rPr>
          <w:noProof/>
          <w:lang w:val="es-DO" w:eastAsia="es-DO"/>
        </w:rPr>
        <w:drawing>
          <wp:inline distT="0" distB="0" distL="0" distR="0" wp14:anchorId="4B17D301" wp14:editId="6C0697FD">
            <wp:extent cx="4972050" cy="2449902"/>
            <wp:effectExtent l="0" t="0" r="0" b="7620"/>
            <wp:docPr id="28" name="Chart 1">
              <a:extLst xmlns:a="http://schemas.openxmlformats.org/drawingml/2006/main">
                <a:ext uri="{FF2B5EF4-FFF2-40B4-BE49-F238E27FC236}">
                  <a16:creationId xmlns:a16="http://schemas.microsoft.com/office/drawing/2014/main" id="{17578F7D-C9A1-4A49-AE8A-635F8DA477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86AC31B" w14:textId="77777777" w:rsidR="002809D7" w:rsidRPr="004D08AD" w:rsidRDefault="002809D7" w:rsidP="002809D7">
      <w:pPr>
        <w:pStyle w:val="Sinespaciado"/>
        <w:jc w:val="center"/>
        <w:rPr>
          <w:rFonts w:ascii="Times New Roman" w:hAnsi="Times New Roman" w:cs="Times New Roman"/>
          <w:b/>
          <w:sz w:val="24"/>
        </w:rPr>
      </w:pPr>
    </w:p>
    <w:p w14:paraId="62CBD080" w14:textId="77777777" w:rsidR="002809D7" w:rsidRPr="004D08AD" w:rsidRDefault="002809D7" w:rsidP="002809D7">
      <w:pPr>
        <w:pStyle w:val="Sinespaciado"/>
        <w:jc w:val="center"/>
        <w:rPr>
          <w:rFonts w:ascii="Times New Roman" w:hAnsi="Times New Roman" w:cs="Times New Roman"/>
          <w:b/>
          <w:sz w:val="24"/>
        </w:rPr>
      </w:pPr>
    </w:p>
    <w:p w14:paraId="400ABBB5" w14:textId="77777777" w:rsidR="002809D7" w:rsidRPr="004D08AD" w:rsidRDefault="002809D7" w:rsidP="002809D7">
      <w:pPr>
        <w:pStyle w:val="Sinespaciado"/>
        <w:jc w:val="center"/>
        <w:rPr>
          <w:rFonts w:ascii="Times New Roman" w:hAnsi="Times New Roman" w:cs="Times New Roman"/>
          <w:b/>
          <w:sz w:val="24"/>
        </w:rPr>
      </w:pPr>
    </w:p>
    <w:p w14:paraId="76CFD63C" w14:textId="77777777" w:rsidR="002809D7" w:rsidRPr="004D08AD" w:rsidRDefault="002809D7" w:rsidP="002809D7">
      <w:pPr>
        <w:pStyle w:val="Sinespaciado"/>
        <w:jc w:val="center"/>
        <w:rPr>
          <w:rFonts w:ascii="Times New Roman" w:hAnsi="Times New Roman" w:cs="Times New Roman"/>
          <w:b/>
          <w:sz w:val="24"/>
        </w:rPr>
      </w:pPr>
    </w:p>
    <w:p w14:paraId="1E5AA094" w14:textId="77777777" w:rsidR="002809D7" w:rsidRPr="004D08AD" w:rsidRDefault="002809D7" w:rsidP="002809D7">
      <w:pPr>
        <w:pStyle w:val="Sinespaciado"/>
        <w:jc w:val="center"/>
        <w:rPr>
          <w:rFonts w:ascii="Times New Roman" w:hAnsi="Times New Roman" w:cs="Times New Roman"/>
          <w:b/>
          <w:sz w:val="24"/>
        </w:rPr>
      </w:pPr>
    </w:p>
    <w:p w14:paraId="15CF0D15" w14:textId="77777777" w:rsidR="002809D7" w:rsidRPr="004D08AD" w:rsidRDefault="002809D7" w:rsidP="002809D7">
      <w:pPr>
        <w:pStyle w:val="Sinespaciado"/>
        <w:jc w:val="center"/>
        <w:rPr>
          <w:rFonts w:ascii="Times New Roman" w:hAnsi="Times New Roman" w:cs="Times New Roman"/>
          <w:b/>
          <w:sz w:val="24"/>
        </w:rPr>
      </w:pPr>
    </w:p>
    <w:p w14:paraId="4335A4C3" w14:textId="77777777" w:rsidR="002809D7" w:rsidRPr="004D08AD" w:rsidRDefault="002809D7" w:rsidP="002809D7">
      <w:pPr>
        <w:pStyle w:val="Sinespaciado"/>
        <w:jc w:val="center"/>
        <w:rPr>
          <w:rFonts w:ascii="Times New Roman" w:hAnsi="Times New Roman" w:cs="Times New Roman"/>
          <w:b/>
          <w:sz w:val="24"/>
        </w:rPr>
      </w:pPr>
    </w:p>
    <w:p w14:paraId="7BFEA746" w14:textId="77777777" w:rsidR="002809D7" w:rsidRPr="004D08AD" w:rsidRDefault="002809D7" w:rsidP="002809D7">
      <w:pPr>
        <w:pStyle w:val="Sinespaciado"/>
        <w:jc w:val="center"/>
        <w:rPr>
          <w:rFonts w:ascii="Times New Roman" w:hAnsi="Times New Roman" w:cs="Times New Roman"/>
          <w:b/>
          <w:sz w:val="24"/>
        </w:rPr>
      </w:pPr>
    </w:p>
    <w:p w14:paraId="736431D8" w14:textId="77777777" w:rsidR="002809D7" w:rsidRPr="004D08AD" w:rsidRDefault="002809D7" w:rsidP="002809D7">
      <w:pPr>
        <w:pStyle w:val="Sinespaciado"/>
        <w:jc w:val="center"/>
        <w:rPr>
          <w:rFonts w:ascii="Times New Roman" w:hAnsi="Times New Roman" w:cs="Times New Roman"/>
          <w:b/>
          <w:sz w:val="24"/>
        </w:rPr>
      </w:pPr>
    </w:p>
    <w:p w14:paraId="65D930C4" w14:textId="77777777" w:rsidR="002809D7" w:rsidRPr="004D08AD" w:rsidRDefault="002809D7" w:rsidP="002809D7">
      <w:pPr>
        <w:pStyle w:val="Sinespaciado"/>
        <w:jc w:val="center"/>
        <w:rPr>
          <w:rFonts w:ascii="Times New Roman" w:hAnsi="Times New Roman" w:cs="Times New Roman"/>
          <w:b/>
          <w:sz w:val="24"/>
        </w:rPr>
      </w:pPr>
    </w:p>
    <w:p w14:paraId="5830AE70" w14:textId="77777777" w:rsidR="002809D7" w:rsidRPr="004D08AD" w:rsidRDefault="002809D7" w:rsidP="002809D7">
      <w:pPr>
        <w:pStyle w:val="Sinespaciado"/>
        <w:jc w:val="center"/>
        <w:rPr>
          <w:rFonts w:ascii="Times New Roman" w:hAnsi="Times New Roman" w:cs="Times New Roman"/>
          <w:b/>
          <w:sz w:val="24"/>
        </w:rPr>
      </w:pPr>
    </w:p>
    <w:p w14:paraId="5EA0D35B" w14:textId="77777777" w:rsidR="002809D7" w:rsidRPr="004D08AD" w:rsidRDefault="002809D7" w:rsidP="002809D7">
      <w:pPr>
        <w:pStyle w:val="Sinespaciado"/>
        <w:jc w:val="center"/>
        <w:rPr>
          <w:rFonts w:ascii="Times New Roman" w:hAnsi="Times New Roman" w:cs="Times New Roman"/>
          <w:b/>
          <w:sz w:val="24"/>
        </w:rPr>
      </w:pPr>
    </w:p>
    <w:p w14:paraId="5AD92DA3" w14:textId="77777777" w:rsidR="002809D7" w:rsidRPr="004D08AD" w:rsidRDefault="002809D7" w:rsidP="002809D7">
      <w:pPr>
        <w:pStyle w:val="Sinespaciado"/>
        <w:jc w:val="center"/>
        <w:rPr>
          <w:rFonts w:ascii="Times New Roman" w:hAnsi="Times New Roman" w:cs="Times New Roman"/>
          <w:b/>
          <w:sz w:val="24"/>
        </w:rPr>
      </w:pPr>
    </w:p>
    <w:p w14:paraId="58B8AF6A" w14:textId="77777777" w:rsidR="002809D7" w:rsidRPr="004D08AD" w:rsidRDefault="002809D7" w:rsidP="002809D7">
      <w:pPr>
        <w:pStyle w:val="Sinespaciado"/>
        <w:jc w:val="center"/>
        <w:rPr>
          <w:rFonts w:ascii="Times New Roman" w:hAnsi="Times New Roman" w:cs="Times New Roman"/>
          <w:b/>
          <w:sz w:val="24"/>
        </w:rPr>
      </w:pPr>
    </w:p>
    <w:p w14:paraId="402E503F" w14:textId="77777777" w:rsidR="002809D7" w:rsidRPr="004D08AD" w:rsidRDefault="002809D7" w:rsidP="002809D7">
      <w:pPr>
        <w:pStyle w:val="Sinespaciado"/>
        <w:jc w:val="center"/>
        <w:rPr>
          <w:rFonts w:ascii="Times New Roman" w:hAnsi="Times New Roman" w:cs="Times New Roman"/>
          <w:b/>
          <w:sz w:val="24"/>
        </w:rPr>
      </w:pPr>
    </w:p>
    <w:p w14:paraId="4BC95974" w14:textId="77777777" w:rsidR="002809D7" w:rsidRPr="004D08AD" w:rsidRDefault="002809D7" w:rsidP="002809D7">
      <w:pPr>
        <w:pStyle w:val="Sinespaciado"/>
        <w:jc w:val="center"/>
        <w:rPr>
          <w:rFonts w:ascii="Times New Roman" w:hAnsi="Times New Roman" w:cs="Times New Roman"/>
          <w:b/>
          <w:sz w:val="24"/>
        </w:rPr>
      </w:pPr>
    </w:p>
    <w:p w14:paraId="06798572" w14:textId="77777777" w:rsidR="002809D7" w:rsidRPr="004D08AD" w:rsidRDefault="002809D7" w:rsidP="002809D7">
      <w:pPr>
        <w:pStyle w:val="Sinespaciado"/>
        <w:jc w:val="center"/>
        <w:rPr>
          <w:rFonts w:ascii="Times New Roman" w:hAnsi="Times New Roman" w:cs="Times New Roman"/>
          <w:b/>
          <w:sz w:val="24"/>
        </w:rPr>
      </w:pPr>
    </w:p>
    <w:p w14:paraId="7F0112C5" w14:textId="77777777" w:rsidR="002809D7" w:rsidRPr="004D08AD" w:rsidRDefault="002809D7" w:rsidP="002809D7">
      <w:pPr>
        <w:pStyle w:val="Sinespaciado"/>
        <w:jc w:val="center"/>
        <w:rPr>
          <w:rFonts w:ascii="Times New Roman" w:hAnsi="Times New Roman" w:cs="Times New Roman"/>
          <w:b/>
          <w:sz w:val="24"/>
        </w:rPr>
      </w:pPr>
    </w:p>
    <w:p w14:paraId="6739FDC9" w14:textId="77777777" w:rsidR="002809D7" w:rsidRPr="004D08AD" w:rsidRDefault="002809D7" w:rsidP="002809D7">
      <w:pPr>
        <w:pStyle w:val="Sinespaciado"/>
        <w:jc w:val="center"/>
        <w:rPr>
          <w:rFonts w:ascii="Times New Roman" w:hAnsi="Times New Roman" w:cs="Times New Roman"/>
          <w:b/>
          <w:sz w:val="24"/>
        </w:rPr>
      </w:pPr>
    </w:p>
    <w:p w14:paraId="36C9E95A" w14:textId="77777777" w:rsidR="002809D7" w:rsidRPr="004D08AD" w:rsidRDefault="002809D7" w:rsidP="002809D7">
      <w:pPr>
        <w:pStyle w:val="Sinespaciado"/>
        <w:jc w:val="center"/>
        <w:rPr>
          <w:rFonts w:ascii="Times New Roman" w:hAnsi="Times New Roman" w:cs="Times New Roman"/>
          <w:b/>
          <w:sz w:val="24"/>
        </w:rPr>
      </w:pPr>
    </w:p>
    <w:p w14:paraId="7B09F9A8" w14:textId="77777777" w:rsidR="002809D7" w:rsidRPr="004D08AD" w:rsidRDefault="002809D7" w:rsidP="002809D7">
      <w:pPr>
        <w:pStyle w:val="Sinespaciado"/>
        <w:jc w:val="center"/>
        <w:rPr>
          <w:rFonts w:ascii="Times New Roman" w:hAnsi="Times New Roman" w:cs="Times New Roman"/>
          <w:b/>
          <w:sz w:val="24"/>
        </w:rPr>
      </w:pPr>
    </w:p>
    <w:p w14:paraId="53DCD7BB" w14:textId="3B6C7B1C" w:rsidR="002809D7" w:rsidRPr="004D08AD" w:rsidRDefault="002809D7" w:rsidP="00433D2F">
      <w:pPr>
        <w:pStyle w:val="Sinespaciado"/>
        <w:rPr>
          <w:rFonts w:ascii="Times New Roman" w:hAnsi="Times New Roman" w:cs="Times New Roman"/>
          <w:b/>
          <w:sz w:val="24"/>
        </w:rPr>
      </w:pPr>
    </w:p>
    <w:p w14:paraId="5A4D15D2" w14:textId="77777777" w:rsidR="002809D7" w:rsidRPr="004D08AD" w:rsidRDefault="002809D7" w:rsidP="002809D7">
      <w:pPr>
        <w:pStyle w:val="Sinespaciado"/>
        <w:jc w:val="center"/>
        <w:rPr>
          <w:rFonts w:ascii="Times New Roman" w:hAnsi="Times New Roman" w:cs="Times New Roman"/>
          <w:b/>
          <w:sz w:val="24"/>
        </w:rPr>
      </w:pPr>
    </w:p>
    <w:p w14:paraId="5A4B00EA" w14:textId="77777777" w:rsidR="002809D7" w:rsidRPr="004D08AD" w:rsidRDefault="002809D7" w:rsidP="00851CB9">
      <w:pPr>
        <w:rPr>
          <w:b/>
        </w:rPr>
      </w:pPr>
      <w:bookmarkStart w:id="64" w:name="_Toc24381343"/>
      <w:r w:rsidRPr="004D08AD">
        <w:rPr>
          <w:b/>
        </w:rPr>
        <w:t>Anexo 5. Fotos de Personal Capacitado en Formación Continua</w:t>
      </w:r>
      <w:bookmarkEnd w:id="64"/>
    </w:p>
    <w:p w14:paraId="0A6EF2DE" w14:textId="77777777" w:rsidR="002809D7" w:rsidRPr="004D08AD" w:rsidRDefault="002809D7" w:rsidP="002809D7">
      <w:pPr>
        <w:tabs>
          <w:tab w:val="left" w:pos="1478"/>
        </w:tabs>
        <w:rPr>
          <w:rFonts w:cs="Times New Roman"/>
        </w:rPr>
      </w:pPr>
    </w:p>
    <w:p w14:paraId="5D67EAAA" w14:textId="77777777" w:rsidR="002809D7" w:rsidRPr="004D08AD" w:rsidRDefault="002809D7" w:rsidP="002809D7">
      <w:pPr>
        <w:rPr>
          <w:rFonts w:ascii="Franklin Gothic Book" w:hAnsi="Franklin Gothic Book"/>
        </w:rPr>
      </w:pPr>
      <w:r w:rsidRPr="004D08AD">
        <w:rPr>
          <w:noProof/>
          <w:lang w:eastAsia="es-DO"/>
        </w:rPr>
        <w:drawing>
          <wp:anchor distT="0" distB="0" distL="114300" distR="114300" simplePos="0" relativeHeight="251661312" behindDoc="0" locked="0" layoutInCell="1" allowOverlap="1" wp14:anchorId="5401C1D1" wp14:editId="627540F8">
            <wp:simplePos x="0" y="0"/>
            <wp:positionH relativeFrom="margin">
              <wp:posOffset>-44918</wp:posOffset>
            </wp:positionH>
            <wp:positionV relativeFrom="paragraph">
              <wp:posOffset>314960</wp:posOffset>
            </wp:positionV>
            <wp:extent cx="3200400" cy="2400300"/>
            <wp:effectExtent l="0" t="0" r="0" b="0"/>
            <wp:wrapSquare wrapText="bothSides"/>
            <wp:docPr id="75" name="Imagen 75" descr="IMG-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G-615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pic:spPr>
                </pic:pic>
              </a:graphicData>
            </a:graphic>
            <wp14:sizeRelH relativeFrom="margin">
              <wp14:pctWidth>0</wp14:pctWidth>
            </wp14:sizeRelH>
            <wp14:sizeRelV relativeFrom="margin">
              <wp14:pctHeight>0</wp14:pctHeight>
            </wp14:sizeRelV>
          </wp:anchor>
        </w:drawing>
      </w:r>
    </w:p>
    <w:p w14:paraId="76A2688D" w14:textId="77777777" w:rsidR="002809D7" w:rsidRPr="004D08AD" w:rsidRDefault="002809D7" w:rsidP="002809D7">
      <w:pPr>
        <w:rPr>
          <w:rFonts w:ascii="Franklin Gothic Book" w:hAnsi="Franklin Gothic Book"/>
        </w:rPr>
      </w:pPr>
      <w:r w:rsidRPr="004D08AD">
        <w:rPr>
          <w:noProof/>
          <w:lang w:eastAsia="es-DO"/>
        </w:rPr>
        <w:drawing>
          <wp:anchor distT="0" distB="0" distL="114300" distR="114300" simplePos="0" relativeHeight="251662336" behindDoc="0" locked="0" layoutInCell="1" allowOverlap="1" wp14:anchorId="474A6653" wp14:editId="0C445E24">
            <wp:simplePos x="0" y="0"/>
            <wp:positionH relativeFrom="margin">
              <wp:align>right</wp:align>
            </wp:positionH>
            <wp:positionV relativeFrom="paragraph">
              <wp:posOffset>57785</wp:posOffset>
            </wp:positionV>
            <wp:extent cx="3200400" cy="2400300"/>
            <wp:effectExtent l="0" t="0" r="0" b="0"/>
            <wp:wrapNone/>
            <wp:docPr id="74" name="Imagen 74" descr="IMG-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60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67456" behindDoc="0" locked="0" layoutInCell="1" allowOverlap="1" wp14:anchorId="35DC3257" wp14:editId="5B841456">
            <wp:simplePos x="0" y="0"/>
            <wp:positionH relativeFrom="margin">
              <wp:posOffset>-466725</wp:posOffset>
            </wp:positionH>
            <wp:positionV relativeFrom="paragraph">
              <wp:posOffset>9603105</wp:posOffset>
            </wp:positionV>
            <wp:extent cx="2314575" cy="1736090"/>
            <wp:effectExtent l="0" t="0" r="9525" b="0"/>
            <wp:wrapNone/>
            <wp:docPr id="71" name="Imagen 71" descr="IMG-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IMG-098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14575" cy="1736090"/>
                    </a:xfrm>
                    <a:prstGeom prst="rect">
                      <a:avLst/>
                    </a:prstGeom>
                    <a:noFill/>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66432" behindDoc="0" locked="0" layoutInCell="1" allowOverlap="1" wp14:anchorId="750D142F" wp14:editId="11CC5353">
            <wp:simplePos x="0" y="0"/>
            <wp:positionH relativeFrom="margin">
              <wp:align>right</wp:align>
            </wp:positionH>
            <wp:positionV relativeFrom="paragraph">
              <wp:posOffset>9481820</wp:posOffset>
            </wp:positionV>
            <wp:extent cx="2207260" cy="1654810"/>
            <wp:effectExtent l="0" t="0" r="2540" b="2540"/>
            <wp:wrapNone/>
            <wp:docPr id="69" name="Imagen 69" descr="IMG-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MG-429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07260" cy="1654810"/>
                    </a:xfrm>
                    <a:prstGeom prst="rect">
                      <a:avLst/>
                    </a:prstGeom>
                    <a:noFill/>
                  </pic:spPr>
                </pic:pic>
              </a:graphicData>
            </a:graphic>
            <wp14:sizeRelH relativeFrom="margin">
              <wp14:pctWidth>0</wp14:pctWidth>
            </wp14:sizeRelH>
            <wp14:sizeRelV relativeFrom="margin">
              <wp14:pctHeight>0</wp14:pctHeight>
            </wp14:sizeRelV>
          </wp:anchor>
        </w:drawing>
      </w:r>
    </w:p>
    <w:p w14:paraId="4F91DF89" w14:textId="77777777" w:rsidR="002809D7" w:rsidRPr="004D08AD" w:rsidRDefault="002809D7" w:rsidP="002809D7">
      <w:pPr>
        <w:rPr>
          <w:rFonts w:ascii="Franklin Gothic Book" w:hAnsi="Franklin Gothic Book"/>
        </w:rPr>
      </w:pPr>
    </w:p>
    <w:p w14:paraId="2A395D6B" w14:textId="77777777" w:rsidR="002809D7" w:rsidRPr="004D08AD" w:rsidRDefault="002809D7" w:rsidP="002809D7">
      <w:pPr>
        <w:rPr>
          <w:rFonts w:ascii="Franklin Gothic Book" w:hAnsi="Franklin Gothic Book"/>
        </w:rPr>
      </w:pPr>
    </w:p>
    <w:p w14:paraId="75C192C2" w14:textId="77777777" w:rsidR="002809D7" w:rsidRPr="004D08AD" w:rsidRDefault="002809D7" w:rsidP="002809D7">
      <w:pPr>
        <w:rPr>
          <w:rFonts w:ascii="Franklin Gothic Book" w:hAnsi="Franklin Gothic Book"/>
        </w:rPr>
      </w:pPr>
    </w:p>
    <w:p w14:paraId="1E2801DB" w14:textId="77777777" w:rsidR="002809D7" w:rsidRPr="004D08AD" w:rsidRDefault="002809D7" w:rsidP="002809D7">
      <w:pPr>
        <w:rPr>
          <w:rFonts w:ascii="Franklin Gothic Book" w:hAnsi="Franklin Gothic Book"/>
        </w:rPr>
      </w:pPr>
    </w:p>
    <w:p w14:paraId="7FDBFF41" w14:textId="77777777" w:rsidR="002809D7" w:rsidRPr="004D08AD" w:rsidRDefault="002809D7" w:rsidP="002809D7">
      <w:pPr>
        <w:rPr>
          <w:rFonts w:ascii="Franklin Gothic Book" w:hAnsi="Franklin Gothic Book"/>
        </w:rPr>
      </w:pPr>
    </w:p>
    <w:p w14:paraId="35DC5281" w14:textId="77777777" w:rsidR="002809D7" w:rsidRPr="004D08AD" w:rsidRDefault="002809D7" w:rsidP="002809D7">
      <w:pPr>
        <w:rPr>
          <w:rFonts w:ascii="Franklin Gothic Book" w:hAnsi="Franklin Gothic Book"/>
        </w:rPr>
      </w:pPr>
    </w:p>
    <w:p w14:paraId="6055FC4C" w14:textId="77777777" w:rsidR="002809D7" w:rsidRPr="004D08AD" w:rsidRDefault="002809D7" w:rsidP="002809D7">
      <w:pPr>
        <w:rPr>
          <w:rFonts w:ascii="Franklin Gothic Book" w:hAnsi="Franklin Gothic Book"/>
        </w:rPr>
      </w:pPr>
    </w:p>
    <w:p w14:paraId="5DBCDCDA" w14:textId="77777777" w:rsidR="002809D7" w:rsidRPr="004D08AD" w:rsidRDefault="002809D7" w:rsidP="002809D7">
      <w:pPr>
        <w:rPr>
          <w:rFonts w:ascii="Franklin Gothic Book" w:hAnsi="Franklin Gothic Book"/>
        </w:rPr>
      </w:pPr>
    </w:p>
    <w:p w14:paraId="317190F4" w14:textId="77777777" w:rsidR="002809D7" w:rsidRPr="004D08AD" w:rsidRDefault="002809D7" w:rsidP="002809D7">
      <w:pPr>
        <w:rPr>
          <w:rFonts w:ascii="Franklin Gothic Book" w:hAnsi="Franklin Gothic Book"/>
        </w:rPr>
      </w:pPr>
      <w:r w:rsidRPr="004D08AD">
        <w:rPr>
          <w:noProof/>
          <w:lang w:eastAsia="es-DO"/>
        </w:rPr>
        <w:drawing>
          <wp:anchor distT="0" distB="0" distL="114300" distR="114300" simplePos="0" relativeHeight="251664384" behindDoc="0" locked="0" layoutInCell="1" allowOverlap="1" wp14:anchorId="66A5618E" wp14:editId="719C6C95">
            <wp:simplePos x="0" y="0"/>
            <wp:positionH relativeFrom="margin">
              <wp:align>right</wp:align>
            </wp:positionH>
            <wp:positionV relativeFrom="paragraph">
              <wp:posOffset>264795</wp:posOffset>
            </wp:positionV>
            <wp:extent cx="3150870" cy="2362200"/>
            <wp:effectExtent l="0" t="0" r="0" b="0"/>
            <wp:wrapNone/>
            <wp:docPr id="73" name="Imagen 73" descr="7d29f9fd-463c-40ed-891b-3e8a44d6e6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7d29f9fd-463c-40ed-891b-3e8a44d6e6f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50870" cy="2362200"/>
                    </a:xfrm>
                    <a:prstGeom prst="rect">
                      <a:avLst/>
                    </a:prstGeom>
                    <a:noFill/>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63360" behindDoc="0" locked="0" layoutInCell="1" allowOverlap="1" wp14:anchorId="18FE94D4" wp14:editId="79A056DD">
            <wp:simplePos x="0" y="0"/>
            <wp:positionH relativeFrom="margin">
              <wp:align>left</wp:align>
            </wp:positionH>
            <wp:positionV relativeFrom="paragraph">
              <wp:posOffset>217170</wp:posOffset>
            </wp:positionV>
            <wp:extent cx="3181350" cy="2385060"/>
            <wp:effectExtent l="0" t="0" r="0" b="0"/>
            <wp:wrapNone/>
            <wp:docPr id="66" name="Imagen 66" descr="4b646ebb-7455-4ee4-b003-f0f7a1283b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4b646ebb-7455-4ee4-b003-f0f7a1283b9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81350" cy="2385060"/>
                    </a:xfrm>
                    <a:prstGeom prst="rect">
                      <a:avLst/>
                    </a:prstGeom>
                    <a:noFill/>
                  </pic:spPr>
                </pic:pic>
              </a:graphicData>
            </a:graphic>
            <wp14:sizeRelH relativeFrom="margin">
              <wp14:pctWidth>0</wp14:pctWidth>
            </wp14:sizeRelH>
            <wp14:sizeRelV relativeFrom="margin">
              <wp14:pctHeight>0</wp14:pctHeight>
            </wp14:sizeRelV>
          </wp:anchor>
        </w:drawing>
      </w:r>
    </w:p>
    <w:p w14:paraId="6CD2C0D9" w14:textId="77777777" w:rsidR="002809D7" w:rsidRPr="004D08AD" w:rsidRDefault="002809D7" w:rsidP="002809D7">
      <w:pPr>
        <w:rPr>
          <w:rFonts w:ascii="Franklin Gothic Book" w:hAnsi="Franklin Gothic Book"/>
        </w:rPr>
      </w:pPr>
    </w:p>
    <w:p w14:paraId="6C3D275C" w14:textId="77777777" w:rsidR="002809D7" w:rsidRPr="004D08AD" w:rsidRDefault="002809D7" w:rsidP="002809D7">
      <w:pPr>
        <w:rPr>
          <w:rFonts w:ascii="Franklin Gothic Book" w:hAnsi="Franklin Gothic Book"/>
        </w:rPr>
      </w:pPr>
    </w:p>
    <w:p w14:paraId="011BEF3C" w14:textId="77777777" w:rsidR="002809D7" w:rsidRPr="004D08AD" w:rsidRDefault="002809D7" w:rsidP="002809D7">
      <w:pPr>
        <w:rPr>
          <w:rFonts w:ascii="Franklin Gothic Book" w:hAnsi="Franklin Gothic Book"/>
        </w:rPr>
      </w:pPr>
    </w:p>
    <w:p w14:paraId="27B5792F" w14:textId="77777777" w:rsidR="002809D7" w:rsidRPr="004D08AD" w:rsidRDefault="002809D7" w:rsidP="002809D7">
      <w:pPr>
        <w:rPr>
          <w:rFonts w:ascii="Franklin Gothic Book" w:hAnsi="Franklin Gothic Book"/>
        </w:rPr>
      </w:pPr>
    </w:p>
    <w:p w14:paraId="77F6D63D" w14:textId="77777777" w:rsidR="002809D7" w:rsidRPr="004D08AD" w:rsidRDefault="002809D7" w:rsidP="002809D7">
      <w:pPr>
        <w:rPr>
          <w:rFonts w:ascii="Franklin Gothic Book" w:hAnsi="Franklin Gothic Book"/>
        </w:rPr>
      </w:pPr>
    </w:p>
    <w:p w14:paraId="5385E984" w14:textId="77777777" w:rsidR="002809D7" w:rsidRPr="004D08AD" w:rsidRDefault="002809D7" w:rsidP="002809D7">
      <w:pPr>
        <w:rPr>
          <w:rFonts w:ascii="Franklin Gothic Book" w:hAnsi="Franklin Gothic Book"/>
        </w:rPr>
      </w:pPr>
    </w:p>
    <w:p w14:paraId="535C5F38" w14:textId="77777777" w:rsidR="002809D7" w:rsidRPr="004D08AD" w:rsidRDefault="002809D7" w:rsidP="002809D7">
      <w:pPr>
        <w:rPr>
          <w:rFonts w:ascii="Franklin Gothic Book" w:hAnsi="Franklin Gothic Book"/>
        </w:rPr>
      </w:pPr>
    </w:p>
    <w:p w14:paraId="19BDC143" w14:textId="77777777" w:rsidR="002809D7" w:rsidRPr="004D08AD" w:rsidRDefault="002809D7" w:rsidP="002809D7">
      <w:pPr>
        <w:rPr>
          <w:rFonts w:ascii="Franklin Gothic Book" w:hAnsi="Franklin Gothic Book"/>
        </w:rPr>
      </w:pPr>
    </w:p>
    <w:p w14:paraId="1FABD99E" w14:textId="77777777" w:rsidR="002809D7" w:rsidRPr="004D08AD" w:rsidRDefault="002809D7" w:rsidP="002809D7">
      <w:pPr>
        <w:rPr>
          <w:rFonts w:ascii="Franklin Gothic Book" w:hAnsi="Franklin Gothic Book"/>
        </w:rPr>
      </w:pPr>
    </w:p>
    <w:p w14:paraId="1EC857AB" w14:textId="77777777" w:rsidR="002809D7" w:rsidRPr="004D08AD" w:rsidRDefault="002809D7" w:rsidP="002809D7">
      <w:pPr>
        <w:rPr>
          <w:rFonts w:ascii="Franklin Gothic Book" w:hAnsi="Franklin Gothic Book"/>
        </w:rPr>
      </w:pPr>
    </w:p>
    <w:p w14:paraId="06D809BA" w14:textId="77777777" w:rsidR="002809D7" w:rsidRPr="004D08AD" w:rsidRDefault="002809D7" w:rsidP="002809D7">
      <w:pPr>
        <w:rPr>
          <w:rFonts w:ascii="Franklin Gothic Book" w:hAnsi="Franklin Gothic Book"/>
        </w:rPr>
      </w:pPr>
      <w:r w:rsidRPr="004D08AD">
        <w:rPr>
          <w:noProof/>
          <w:lang w:eastAsia="es-DO"/>
        </w:rPr>
        <w:drawing>
          <wp:anchor distT="0" distB="0" distL="114300" distR="114300" simplePos="0" relativeHeight="251668480" behindDoc="0" locked="0" layoutInCell="1" allowOverlap="1" wp14:anchorId="173151ED" wp14:editId="5A20AB77">
            <wp:simplePos x="0" y="0"/>
            <wp:positionH relativeFrom="margin">
              <wp:align>right</wp:align>
            </wp:positionH>
            <wp:positionV relativeFrom="paragraph">
              <wp:posOffset>256540</wp:posOffset>
            </wp:positionV>
            <wp:extent cx="3136810" cy="2400735"/>
            <wp:effectExtent l="0" t="0" r="6985" b="0"/>
            <wp:wrapNone/>
            <wp:docPr id="72" name="Imagen 72" descr="IMG-0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IMG-097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36810" cy="2400735"/>
                    </a:xfrm>
                    <a:prstGeom prst="rect">
                      <a:avLst/>
                    </a:prstGeom>
                    <a:noFill/>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65408" behindDoc="0" locked="0" layoutInCell="1" allowOverlap="1" wp14:anchorId="325EE12D" wp14:editId="7CF1593B">
            <wp:simplePos x="0" y="0"/>
            <wp:positionH relativeFrom="margin">
              <wp:align>left</wp:align>
            </wp:positionH>
            <wp:positionV relativeFrom="paragraph">
              <wp:posOffset>199357</wp:posOffset>
            </wp:positionV>
            <wp:extent cx="3152775" cy="2364740"/>
            <wp:effectExtent l="0" t="0" r="9525" b="0"/>
            <wp:wrapNone/>
            <wp:docPr id="67" name="Imagen 67" descr="IMG-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MG-70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52775" cy="2364740"/>
                    </a:xfrm>
                    <a:prstGeom prst="rect">
                      <a:avLst/>
                    </a:prstGeom>
                    <a:noFill/>
                  </pic:spPr>
                </pic:pic>
              </a:graphicData>
            </a:graphic>
            <wp14:sizeRelH relativeFrom="margin">
              <wp14:pctWidth>0</wp14:pctWidth>
            </wp14:sizeRelH>
            <wp14:sizeRelV relativeFrom="margin">
              <wp14:pctHeight>0</wp14:pctHeight>
            </wp14:sizeRelV>
          </wp:anchor>
        </w:drawing>
      </w:r>
    </w:p>
    <w:p w14:paraId="28F9C671" w14:textId="77777777" w:rsidR="002809D7" w:rsidRPr="004D08AD" w:rsidRDefault="002809D7" w:rsidP="002809D7">
      <w:pPr>
        <w:jc w:val="center"/>
        <w:rPr>
          <w:rFonts w:ascii="Franklin Gothic Book" w:hAnsi="Franklin Gothic Book"/>
        </w:rPr>
      </w:pPr>
    </w:p>
    <w:p w14:paraId="113E946D" w14:textId="77777777" w:rsidR="002809D7" w:rsidRPr="004D08AD" w:rsidRDefault="002809D7" w:rsidP="002809D7">
      <w:pPr>
        <w:jc w:val="center"/>
        <w:rPr>
          <w:rFonts w:ascii="Franklin Gothic Book" w:hAnsi="Franklin Gothic Book"/>
        </w:rPr>
      </w:pPr>
    </w:p>
    <w:p w14:paraId="28D0D5FE" w14:textId="77777777" w:rsidR="002809D7" w:rsidRPr="004D08AD" w:rsidRDefault="002809D7" w:rsidP="002809D7">
      <w:pPr>
        <w:jc w:val="center"/>
        <w:rPr>
          <w:rFonts w:ascii="Franklin Gothic Book" w:hAnsi="Franklin Gothic Book"/>
        </w:rPr>
      </w:pPr>
    </w:p>
    <w:p w14:paraId="6EAE342F" w14:textId="77777777" w:rsidR="002809D7" w:rsidRPr="004D08AD" w:rsidRDefault="002809D7" w:rsidP="002809D7">
      <w:pPr>
        <w:jc w:val="center"/>
        <w:rPr>
          <w:rFonts w:ascii="Franklin Gothic Book" w:hAnsi="Franklin Gothic Book"/>
        </w:rPr>
      </w:pPr>
    </w:p>
    <w:p w14:paraId="2C14D0C8" w14:textId="77777777" w:rsidR="002809D7" w:rsidRPr="004D08AD" w:rsidRDefault="002809D7" w:rsidP="002809D7">
      <w:pPr>
        <w:jc w:val="center"/>
        <w:rPr>
          <w:rFonts w:ascii="Franklin Gothic Book" w:hAnsi="Franklin Gothic Book"/>
        </w:rPr>
      </w:pPr>
    </w:p>
    <w:p w14:paraId="359A5D1A" w14:textId="77777777" w:rsidR="002809D7" w:rsidRPr="004D08AD" w:rsidRDefault="002809D7" w:rsidP="002809D7">
      <w:pPr>
        <w:jc w:val="center"/>
        <w:rPr>
          <w:rFonts w:ascii="Franklin Gothic Book" w:hAnsi="Franklin Gothic Book"/>
        </w:rPr>
      </w:pPr>
    </w:p>
    <w:p w14:paraId="7DF27D1E" w14:textId="77777777" w:rsidR="002809D7" w:rsidRPr="004D08AD" w:rsidRDefault="002809D7" w:rsidP="002809D7">
      <w:pPr>
        <w:jc w:val="center"/>
        <w:rPr>
          <w:rFonts w:ascii="Franklin Gothic Book" w:hAnsi="Franklin Gothic Book"/>
        </w:rPr>
      </w:pPr>
    </w:p>
    <w:p w14:paraId="5AB6DD76" w14:textId="77777777" w:rsidR="002809D7" w:rsidRPr="004D08AD" w:rsidRDefault="002809D7" w:rsidP="002809D7">
      <w:pPr>
        <w:jc w:val="center"/>
        <w:rPr>
          <w:rFonts w:ascii="Franklin Gothic Book" w:hAnsi="Franklin Gothic Book"/>
        </w:rPr>
      </w:pPr>
    </w:p>
    <w:p w14:paraId="345AD18F" w14:textId="77777777" w:rsidR="002809D7" w:rsidRPr="004D08AD" w:rsidRDefault="002809D7" w:rsidP="002809D7">
      <w:pPr>
        <w:jc w:val="center"/>
        <w:rPr>
          <w:rFonts w:ascii="Franklin Gothic Book" w:hAnsi="Franklin Gothic Book"/>
        </w:rPr>
      </w:pPr>
    </w:p>
    <w:p w14:paraId="1B261EB0" w14:textId="77777777" w:rsidR="002809D7" w:rsidRPr="004D08AD" w:rsidRDefault="002809D7" w:rsidP="002809D7">
      <w:pPr>
        <w:jc w:val="center"/>
        <w:rPr>
          <w:rFonts w:ascii="Franklin Gothic Book" w:hAnsi="Franklin Gothic Book"/>
        </w:rPr>
      </w:pPr>
    </w:p>
    <w:p w14:paraId="20740135" w14:textId="77777777" w:rsidR="002809D7" w:rsidRPr="004D08AD" w:rsidRDefault="002809D7" w:rsidP="002809D7">
      <w:pPr>
        <w:jc w:val="center"/>
        <w:rPr>
          <w:rFonts w:ascii="Franklin Gothic Book" w:hAnsi="Franklin Gothic Book"/>
        </w:rPr>
      </w:pPr>
      <w:r w:rsidRPr="004D08AD">
        <w:rPr>
          <w:noProof/>
          <w:lang w:eastAsia="es-DO"/>
        </w:rPr>
        <w:drawing>
          <wp:anchor distT="0" distB="0" distL="114300" distR="114300" simplePos="0" relativeHeight="251670528" behindDoc="0" locked="0" layoutInCell="1" allowOverlap="1" wp14:anchorId="51F91D20" wp14:editId="5CDF35A8">
            <wp:simplePos x="0" y="0"/>
            <wp:positionH relativeFrom="margin">
              <wp:posOffset>-433638</wp:posOffset>
            </wp:positionH>
            <wp:positionV relativeFrom="paragraph">
              <wp:posOffset>-390959</wp:posOffset>
            </wp:positionV>
            <wp:extent cx="3315335" cy="2486025"/>
            <wp:effectExtent l="0" t="0" r="0" b="9525"/>
            <wp:wrapNone/>
            <wp:docPr id="70" name="Imagen 70" descr="IMG-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MG-477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315335" cy="2486025"/>
                    </a:xfrm>
                    <a:prstGeom prst="rect">
                      <a:avLst/>
                    </a:prstGeom>
                    <a:noFill/>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69504" behindDoc="0" locked="0" layoutInCell="1" allowOverlap="1" wp14:anchorId="7A1A507C" wp14:editId="5E8E98CF">
            <wp:simplePos x="0" y="0"/>
            <wp:positionH relativeFrom="margin">
              <wp:align>right</wp:align>
            </wp:positionH>
            <wp:positionV relativeFrom="paragraph">
              <wp:posOffset>-416961</wp:posOffset>
            </wp:positionV>
            <wp:extent cx="3289300" cy="2466975"/>
            <wp:effectExtent l="0" t="0" r="6350" b="9525"/>
            <wp:wrapNone/>
            <wp:docPr id="68" name="Imagen 68" descr="IMG-7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MG-70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89300" cy="2466975"/>
                    </a:xfrm>
                    <a:prstGeom prst="rect">
                      <a:avLst/>
                    </a:prstGeom>
                    <a:noFill/>
                  </pic:spPr>
                </pic:pic>
              </a:graphicData>
            </a:graphic>
            <wp14:sizeRelH relativeFrom="margin">
              <wp14:pctWidth>0</wp14:pctWidth>
            </wp14:sizeRelH>
            <wp14:sizeRelV relativeFrom="margin">
              <wp14:pctHeight>0</wp14:pctHeight>
            </wp14:sizeRelV>
          </wp:anchor>
        </w:drawing>
      </w:r>
    </w:p>
    <w:p w14:paraId="1D5F1BBB" w14:textId="77777777" w:rsidR="002809D7" w:rsidRPr="004D08AD" w:rsidRDefault="002809D7" w:rsidP="002809D7">
      <w:pPr>
        <w:jc w:val="center"/>
        <w:rPr>
          <w:rFonts w:ascii="Franklin Gothic Book" w:hAnsi="Franklin Gothic Book"/>
        </w:rPr>
      </w:pPr>
    </w:p>
    <w:p w14:paraId="64B7A7BA" w14:textId="77777777" w:rsidR="002809D7" w:rsidRPr="004D08AD" w:rsidRDefault="002809D7" w:rsidP="002809D7">
      <w:pPr>
        <w:jc w:val="center"/>
        <w:rPr>
          <w:rFonts w:ascii="Franklin Gothic Book" w:hAnsi="Franklin Gothic Book"/>
        </w:rPr>
      </w:pPr>
    </w:p>
    <w:p w14:paraId="74AA7FC1" w14:textId="77777777" w:rsidR="002809D7" w:rsidRPr="004D08AD" w:rsidRDefault="002809D7" w:rsidP="002809D7">
      <w:pPr>
        <w:jc w:val="center"/>
        <w:rPr>
          <w:rFonts w:ascii="Franklin Gothic Book" w:hAnsi="Franklin Gothic Book"/>
        </w:rPr>
      </w:pPr>
    </w:p>
    <w:p w14:paraId="4BF4129D" w14:textId="77777777" w:rsidR="002809D7" w:rsidRPr="004D08AD" w:rsidRDefault="002809D7" w:rsidP="002809D7">
      <w:pPr>
        <w:jc w:val="center"/>
        <w:rPr>
          <w:rFonts w:ascii="Franklin Gothic Book" w:hAnsi="Franklin Gothic Book"/>
        </w:rPr>
      </w:pPr>
    </w:p>
    <w:p w14:paraId="6D7AE27B" w14:textId="77777777" w:rsidR="002809D7" w:rsidRPr="004D08AD" w:rsidRDefault="002809D7" w:rsidP="002809D7">
      <w:pPr>
        <w:jc w:val="center"/>
        <w:rPr>
          <w:rFonts w:ascii="Franklin Gothic Book" w:hAnsi="Franklin Gothic Book"/>
        </w:rPr>
      </w:pPr>
    </w:p>
    <w:p w14:paraId="1E4F7389" w14:textId="77777777" w:rsidR="002809D7" w:rsidRPr="004D08AD" w:rsidRDefault="002809D7" w:rsidP="002809D7">
      <w:pPr>
        <w:jc w:val="center"/>
        <w:rPr>
          <w:rFonts w:ascii="Franklin Gothic Book" w:hAnsi="Franklin Gothic Book"/>
        </w:rPr>
      </w:pPr>
    </w:p>
    <w:p w14:paraId="385CCA07" w14:textId="4A112EDF" w:rsidR="002809D7" w:rsidRPr="004D08AD" w:rsidRDefault="002809D7" w:rsidP="00763908">
      <w:pPr>
        <w:jc w:val="center"/>
        <w:rPr>
          <w:rFonts w:ascii="Franklin Gothic Book" w:hAnsi="Franklin Gothic Book"/>
        </w:rPr>
      </w:pPr>
      <w:r w:rsidRPr="004D08AD">
        <w:rPr>
          <w:rFonts w:ascii="Franklin Gothic Book" w:hAnsi="Franklin Gothic Book"/>
          <w:noProof/>
          <w:lang w:eastAsia="es-DO"/>
        </w:rPr>
        <w:lastRenderedPageBreak/>
        <w:drawing>
          <wp:anchor distT="0" distB="0" distL="114300" distR="114300" simplePos="0" relativeHeight="251700224" behindDoc="1" locked="0" layoutInCell="1" allowOverlap="1" wp14:anchorId="1F892F78" wp14:editId="6CEEC224">
            <wp:simplePos x="0" y="0"/>
            <wp:positionH relativeFrom="column">
              <wp:posOffset>-344087</wp:posOffset>
            </wp:positionH>
            <wp:positionV relativeFrom="paragraph">
              <wp:posOffset>5073650</wp:posOffset>
            </wp:positionV>
            <wp:extent cx="3196424" cy="2133418"/>
            <wp:effectExtent l="0" t="0" r="4445" b="635"/>
            <wp:wrapTight wrapText="bothSides">
              <wp:wrapPolygon edited="0">
                <wp:start x="0" y="0"/>
                <wp:lineTo x="0" y="21414"/>
                <wp:lineTo x="21501" y="21414"/>
                <wp:lineTo x="21501" y="0"/>
                <wp:lineTo x="0" y="0"/>
              </wp:wrapPolygon>
            </wp:wrapTight>
            <wp:docPr id="90" name="Imagen 90" descr="C:\Users\sara.cuervo\Desktop\MEMORIA 2019 DDI\8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ara.cuervo\Desktop\MEMORIA 2019 DDI\834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96424" cy="2133418"/>
                    </a:xfrm>
                    <a:prstGeom prst="rect">
                      <a:avLst/>
                    </a:prstGeom>
                    <a:noFill/>
                    <a:ln>
                      <a:noFill/>
                    </a:ln>
                  </pic:spPr>
                </pic:pic>
              </a:graphicData>
            </a:graphic>
          </wp:anchor>
        </w:drawing>
      </w:r>
      <w:r w:rsidRPr="004D08AD">
        <w:rPr>
          <w:rFonts w:ascii="Franklin Gothic Book" w:hAnsi="Franklin Gothic Book"/>
          <w:noProof/>
          <w:lang w:eastAsia="es-DO"/>
        </w:rPr>
        <w:drawing>
          <wp:anchor distT="0" distB="0" distL="114300" distR="114300" simplePos="0" relativeHeight="251701248" behindDoc="1" locked="0" layoutInCell="1" allowOverlap="1" wp14:anchorId="1E9ADE15" wp14:editId="3646A0F9">
            <wp:simplePos x="0" y="0"/>
            <wp:positionH relativeFrom="column">
              <wp:posOffset>3178175</wp:posOffset>
            </wp:positionH>
            <wp:positionV relativeFrom="paragraph">
              <wp:posOffset>5062855</wp:posOffset>
            </wp:positionV>
            <wp:extent cx="3044825" cy="2043430"/>
            <wp:effectExtent l="0" t="0" r="3175" b="0"/>
            <wp:wrapTight wrapText="bothSides">
              <wp:wrapPolygon edited="0">
                <wp:start x="0" y="0"/>
                <wp:lineTo x="0" y="21345"/>
                <wp:lineTo x="21487" y="21345"/>
                <wp:lineTo x="21487" y="0"/>
                <wp:lineTo x="0" y="0"/>
              </wp:wrapPolygon>
            </wp:wrapTight>
            <wp:docPr id="91" name="Imagen 91" descr="C:\Users\sara.cuervo\Desktop\MEMORIA 2019 DDI\17820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ara.cuervo\Desktop\MEMORIA 2019 DDI\1782018-1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44825" cy="2043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71552" behindDoc="0" locked="0" layoutInCell="1" allowOverlap="1" wp14:anchorId="4E9A4606" wp14:editId="0F7D3EA8">
            <wp:simplePos x="0" y="0"/>
            <wp:positionH relativeFrom="column">
              <wp:posOffset>-407670</wp:posOffset>
            </wp:positionH>
            <wp:positionV relativeFrom="paragraph">
              <wp:posOffset>236220</wp:posOffset>
            </wp:positionV>
            <wp:extent cx="3299460" cy="2202815"/>
            <wp:effectExtent l="0" t="0" r="0" b="6985"/>
            <wp:wrapThrough wrapText="bothSides">
              <wp:wrapPolygon edited="0">
                <wp:start x="0" y="0"/>
                <wp:lineTo x="0" y="21482"/>
                <wp:lineTo x="21450" y="21482"/>
                <wp:lineTo x="21450" y="0"/>
                <wp:lineTo x="0" y="0"/>
              </wp:wrapPolygon>
            </wp:wrapThrough>
            <wp:docPr id="64" name="Imagen 64" descr="thumbnail_PHOTO-2019-08-01-18-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thumbnail_PHOTO-2019-08-01-18-31-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99460" cy="2202815"/>
                    </a:xfrm>
                    <a:prstGeom prst="rect">
                      <a:avLst/>
                    </a:prstGeom>
                    <a:noFill/>
                  </pic:spPr>
                </pic:pic>
              </a:graphicData>
            </a:graphic>
            <wp14:sizeRelH relativeFrom="page">
              <wp14:pctWidth>0</wp14:pctWidth>
            </wp14:sizeRelH>
            <wp14:sizeRelV relativeFrom="page">
              <wp14:pctHeight>0</wp14:pctHeight>
            </wp14:sizeRelV>
          </wp:anchor>
        </w:drawing>
      </w:r>
      <w:r w:rsidRPr="004D08AD">
        <w:rPr>
          <w:noProof/>
          <w:lang w:eastAsia="es-DO"/>
        </w:rPr>
        <w:drawing>
          <wp:anchor distT="0" distB="0" distL="114300" distR="114300" simplePos="0" relativeHeight="251674624" behindDoc="0" locked="0" layoutInCell="1" allowOverlap="1" wp14:anchorId="52D96AC7" wp14:editId="79E23386">
            <wp:simplePos x="0" y="0"/>
            <wp:positionH relativeFrom="margin">
              <wp:posOffset>3110202</wp:posOffset>
            </wp:positionH>
            <wp:positionV relativeFrom="paragraph">
              <wp:posOffset>2518245</wp:posOffset>
            </wp:positionV>
            <wp:extent cx="3302000" cy="2476500"/>
            <wp:effectExtent l="0" t="0" r="0" b="0"/>
            <wp:wrapThrough wrapText="bothSides">
              <wp:wrapPolygon edited="0">
                <wp:start x="0" y="0"/>
                <wp:lineTo x="0" y="21434"/>
                <wp:lineTo x="21434" y="21434"/>
                <wp:lineTo x="21434" y="0"/>
                <wp:lineTo x="0" y="0"/>
              </wp:wrapPolygon>
            </wp:wrapThrough>
            <wp:docPr id="63" name="Imagen 63" descr="thumbnail_PHOTO-2019-07-31-09-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humbnail_PHOTO-2019-07-31-09-42-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302000" cy="2476500"/>
                    </a:xfrm>
                    <a:prstGeom prst="rect">
                      <a:avLst/>
                    </a:prstGeom>
                    <a:noFill/>
                  </pic:spPr>
                </pic:pic>
              </a:graphicData>
            </a:graphic>
            <wp14:sizeRelH relativeFrom="page">
              <wp14:pctWidth>0</wp14:pctWidth>
            </wp14:sizeRelH>
            <wp14:sizeRelV relativeFrom="page">
              <wp14:pctHeight>0</wp14:pctHeight>
            </wp14:sizeRelV>
          </wp:anchor>
        </w:drawing>
      </w:r>
      <w:r w:rsidRPr="004D08AD">
        <w:rPr>
          <w:noProof/>
          <w:lang w:eastAsia="es-DO"/>
        </w:rPr>
        <w:drawing>
          <wp:anchor distT="0" distB="0" distL="114300" distR="114300" simplePos="0" relativeHeight="251672576" behindDoc="0" locked="0" layoutInCell="1" allowOverlap="1" wp14:anchorId="75DF96B6" wp14:editId="1DA5A7D9">
            <wp:simplePos x="0" y="0"/>
            <wp:positionH relativeFrom="margin">
              <wp:align>right</wp:align>
            </wp:positionH>
            <wp:positionV relativeFrom="paragraph">
              <wp:posOffset>186000</wp:posOffset>
            </wp:positionV>
            <wp:extent cx="3324225" cy="2295525"/>
            <wp:effectExtent l="0" t="0" r="9525" b="9525"/>
            <wp:wrapSquare wrapText="bothSides"/>
            <wp:docPr id="65" name="Imagen 65" descr="PHOTO-2019-08-01-12-4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PHOTO-2019-08-01-12-46-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24225" cy="2295525"/>
                    </a:xfrm>
                    <a:prstGeom prst="rect">
                      <a:avLst/>
                    </a:prstGeom>
                    <a:noFill/>
                  </pic:spPr>
                </pic:pic>
              </a:graphicData>
            </a:graphic>
            <wp14:sizeRelH relativeFrom="page">
              <wp14:pctWidth>0</wp14:pctWidth>
            </wp14:sizeRelH>
            <wp14:sizeRelV relativeFrom="page">
              <wp14:pctHeight>0</wp14:pctHeight>
            </wp14:sizeRelV>
          </wp:anchor>
        </w:drawing>
      </w:r>
      <w:r w:rsidRPr="004D08AD">
        <w:rPr>
          <w:noProof/>
          <w:lang w:eastAsia="es-DO"/>
        </w:rPr>
        <w:drawing>
          <wp:anchor distT="0" distB="0" distL="114300" distR="114300" simplePos="0" relativeHeight="251673600" behindDoc="0" locked="0" layoutInCell="1" allowOverlap="1" wp14:anchorId="772500AD" wp14:editId="6197ECAC">
            <wp:simplePos x="0" y="0"/>
            <wp:positionH relativeFrom="column">
              <wp:posOffset>-435997</wp:posOffset>
            </wp:positionH>
            <wp:positionV relativeFrom="paragraph">
              <wp:posOffset>2543589</wp:posOffset>
            </wp:positionV>
            <wp:extent cx="3314700" cy="2486025"/>
            <wp:effectExtent l="0" t="0" r="0" b="9525"/>
            <wp:wrapThrough wrapText="bothSides">
              <wp:wrapPolygon edited="0">
                <wp:start x="0" y="0"/>
                <wp:lineTo x="0" y="21517"/>
                <wp:lineTo x="21476" y="21517"/>
                <wp:lineTo x="21476" y="0"/>
                <wp:lineTo x="0" y="0"/>
              </wp:wrapPolygon>
            </wp:wrapThrough>
            <wp:docPr id="62" name="Imagen 62" descr="PHOTO-2019-07-31-14-5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PHOTO-2019-07-31-14-59-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14700" cy="2486025"/>
                    </a:xfrm>
                    <a:prstGeom prst="rect">
                      <a:avLst/>
                    </a:prstGeom>
                    <a:noFill/>
                  </pic:spPr>
                </pic:pic>
              </a:graphicData>
            </a:graphic>
            <wp14:sizeRelH relativeFrom="page">
              <wp14:pctWidth>0</wp14:pctWidth>
            </wp14:sizeRelH>
            <wp14:sizeRelV relativeFrom="page">
              <wp14:pctHeight>0</wp14:pctHeight>
            </wp14:sizeRelV>
          </wp:anchor>
        </w:drawing>
      </w:r>
    </w:p>
    <w:p w14:paraId="5ABF4143" w14:textId="77777777" w:rsidR="002809D7" w:rsidRPr="004D08AD" w:rsidRDefault="002809D7" w:rsidP="00851CB9">
      <w:pPr>
        <w:rPr>
          <w:b/>
        </w:rPr>
      </w:pPr>
      <w:bookmarkStart w:id="65" w:name="_Toc24381344"/>
      <w:r w:rsidRPr="004D08AD">
        <w:rPr>
          <w:b/>
        </w:rPr>
        <w:t>Anexo 6. Detalles de Casos de Protección Recibidos y Atendidos</w:t>
      </w:r>
      <w:bookmarkEnd w:id="65"/>
    </w:p>
    <w:p w14:paraId="7637958E" w14:textId="77777777" w:rsidR="002809D7" w:rsidRPr="004D08AD" w:rsidRDefault="002809D7" w:rsidP="002809D7">
      <w:pPr>
        <w:tabs>
          <w:tab w:val="left" w:pos="1478"/>
        </w:tabs>
        <w:rPr>
          <w:rFonts w:cs="Times New Roman"/>
        </w:rPr>
      </w:pPr>
    </w:p>
    <w:tbl>
      <w:tblPr>
        <w:tblW w:w="9400" w:type="dxa"/>
        <w:jc w:val="center"/>
        <w:tblCellMar>
          <w:left w:w="70" w:type="dxa"/>
          <w:right w:w="70" w:type="dxa"/>
        </w:tblCellMar>
        <w:tblLook w:val="04A0" w:firstRow="1" w:lastRow="0" w:firstColumn="1" w:lastColumn="0" w:noHBand="0" w:noVBand="1"/>
      </w:tblPr>
      <w:tblGrid>
        <w:gridCol w:w="2558"/>
        <w:gridCol w:w="1635"/>
        <w:gridCol w:w="1575"/>
        <w:gridCol w:w="904"/>
        <w:gridCol w:w="1018"/>
        <w:gridCol w:w="1710"/>
      </w:tblGrid>
      <w:tr w:rsidR="002809D7" w:rsidRPr="004D08AD" w14:paraId="2433A865" w14:textId="77777777" w:rsidTr="004205B0">
        <w:trPr>
          <w:trHeight w:val="368"/>
          <w:jc w:val="center"/>
        </w:trPr>
        <w:tc>
          <w:tcPr>
            <w:tcW w:w="2558" w:type="dxa"/>
            <w:vMerge w:val="restart"/>
            <w:tcBorders>
              <w:top w:val="single" w:sz="8" w:space="0" w:color="000000"/>
              <w:left w:val="single" w:sz="4" w:space="0" w:color="000000"/>
              <w:bottom w:val="nil"/>
              <w:right w:val="single" w:sz="4" w:space="0" w:color="auto"/>
            </w:tcBorders>
            <w:shd w:val="clear" w:color="auto" w:fill="0081C2"/>
            <w:noWrap/>
            <w:vAlign w:val="center"/>
            <w:hideMark/>
          </w:tcPr>
          <w:p w14:paraId="4D717035" w14:textId="77777777" w:rsidR="002809D7" w:rsidRPr="004D08AD" w:rsidRDefault="002809D7" w:rsidP="004205B0">
            <w:pPr>
              <w:spacing w:after="0" w:line="240" w:lineRule="auto"/>
              <w:jc w:val="center"/>
              <w:rPr>
                <w:rFonts w:eastAsia="Times New Roman" w:cs="Times New Roman"/>
                <w:b/>
                <w:bCs/>
                <w:szCs w:val="24"/>
                <w:lang w:eastAsia="es-DO"/>
              </w:rPr>
            </w:pPr>
            <w:bookmarkStart w:id="66" w:name="OLE_LINK116"/>
            <w:bookmarkStart w:id="67" w:name="OLE_LINK115"/>
            <w:bookmarkStart w:id="68" w:name="OLE_LINK114"/>
            <w:r w:rsidRPr="004D08AD">
              <w:rPr>
                <w:rFonts w:eastAsia="Times New Roman" w:cs="Times New Roman"/>
                <w:b/>
                <w:bCs/>
                <w:szCs w:val="24"/>
                <w:lang w:eastAsia="es-DO"/>
              </w:rPr>
              <w:t>ALERTAS DE PROTECCIÓN DETECTADOS 2019</w:t>
            </w:r>
          </w:p>
        </w:tc>
        <w:tc>
          <w:tcPr>
            <w:tcW w:w="6842" w:type="dxa"/>
            <w:gridSpan w:val="5"/>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EA7267" w14:textId="77777777" w:rsidR="002809D7" w:rsidRPr="004D08AD" w:rsidRDefault="002809D7" w:rsidP="004205B0">
            <w:pPr>
              <w:spacing w:after="0" w:line="240" w:lineRule="auto"/>
              <w:jc w:val="center"/>
              <w:rPr>
                <w:rFonts w:eastAsia="Times New Roman" w:cs="Times New Roman"/>
                <w:szCs w:val="24"/>
                <w:lang w:eastAsia="es-DO"/>
              </w:rPr>
            </w:pPr>
            <w:r w:rsidRPr="004D08AD">
              <w:rPr>
                <w:rFonts w:eastAsia="Times New Roman" w:cs="Times New Roman"/>
                <w:b/>
                <w:bCs/>
                <w:szCs w:val="24"/>
                <w:lang w:eastAsia="es-DO"/>
              </w:rPr>
              <w:t xml:space="preserve">Tipo de vulneración de derecho </w:t>
            </w:r>
          </w:p>
        </w:tc>
      </w:tr>
      <w:tr w:rsidR="002809D7" w:rsidRPr="004D08AD" w14:paraId="3CA778F1" w14:textId="77777777" w:rsidTr="004205B0">
        <w:trPr>
          <w:trHeight w:val="426"/>
          <w:jc w:val="center"/>
        </w:trPr>
        <w:tc>
          <w:tcPr>
            <w:tcW w:w="0" w:type="auto"/>
            <w:vMerge/>
            <w:tcBorders>
              <w:top w:val="single" w:sz="8" w:space="0" w:color="000000"/>
              <w:left w:val="single" w:sz="4" w:space="0" w:color="000000"/>
              <w:bottom w:val="nil"/>
              <w:right w:val="single" w:sz="4" w:space="0" w:color="auto"/>
            </w:tcBorders>
            <w:vAlign w:val="center"/>
            <w:hideMark/>
          </w:tcPr>
          <w:p w14:paraId="6CCFEF66" w14:textId="77777777" w:rsidR="002809D7" w:rsidRPr="004D08AD" w:rsidRDefault="002809D7" w:rsidP="004205B0">
            <w:pPr>
              <w:spacing w:after="0"/>
              <w:rPr>
                <w:rFonts w:eastAsia="Times New Roman" w:cs="Times New Roman"/>
                <w:b/>
                <w:bCs/>
                <w:szCs w:val="24"/>
                <w:lang w:val="es-ES" w:eastAsia="es-DO"/>
              </w:rPr>
            </w:pPr>
          </w:p>
        </w:tc>
        <w:tc>
          <w:tcPr>
            <w:tcW w:w="1635" w:type="dxa"/>
            <w:tcBorders>
              <w:top w:val="nil"/>
              <w:left w:val="single" w:sz="4" w:space="0" w:color="000000"/>
              <w:bottom w:val="nil"/>
              <w:right w:val="nil"/>
            </w:tcBorders>
            <w:shd w:val="clear" w:color="auto" w:fill="FF9F35"/>
            <w:noWrap/>
            <w:vAlign w:val="center"/>
            <w:hideMark/>
          </w:tcPr>
          <w:p w14:paraId="00200B8D"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Negligencia</w:t>
            </w:r>
          </w:p>
        </w:tc>
        <w:tc>
          <w:tcPr>
            <w:tcW w:w="1575" w:type="dxa"/>
            <w:tcBorders>
              <w:top w:val="nil"/>
              <w:left w:val="single" w:sz="4" w:space="0" w:color="000000"/>
              <w:bottom w:val="nil"/>
              <w:right w:val="nil"/>
            </w:tcBorders>
            <w:shd w:val="clear" w:color="auto" w:fill="FF9F35"/>
            <w:noWrap/>
            <w:vAlign w:val="center"/>
            <w:hideMark/>
          </w:tcPr>
          <w:p w14:paraId="6867DE7C"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Psicológica/</w:t>
            </w:r>
          </w:p>
          <w:p w14:paraId="73CF3913"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Emocional</w:t>
            </w:r>
          </w:p>
        </w:tc>
        <w:tc>
          <w:tcPr>
            <w:tcW w:w="904" w:type="dxa"/>
            <w:tcBorders>
              <w:top w:val="nil"/>
              <w:left w:val="single" w:sz="4" w:space="0" w:color="000000"/>
              <w:bottom w:val="nil"/>
              <w:right w:val="nil"/>
            </w:tcBorders>
            <w:shd w:val="clear" w:color="auto" w:fill="FF9F35"/>
            <w:noWrap/>
            <w:vAlign w:val="center"/>
            <w:hideMark/>
          </w:tcPr>
          <w:p w14:paraId="6FCD8A0E"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Física</w:t>
            </w:r>
          </w:p>
        </w:tc>
        <w:tc>
          <w:tcPr>
            <w:tcW w:w="1018" w:type="dxa"/>
            <w:tcBorders>
              <w:top w:val="nil"/>
              <w:left w:val="single" w:sz="4" w:space="0" w:color="000000"/>
              <w:bottom w:val="nil"/>
              <w:right w:val="single" w:sz="4" w:space="0" w:color="auto"/>
            </w:tcBorders>
            <w:shd w:val="clear" w:color="auto" w:fill="FF9F35"/>
            <w:noWrap/>
            <w:vAlign w:val="center"/>
            <w:hideMark/>
          </w:tcPr>
          <w:p w14:paraId="3B363A8A"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Sexual</w:t>
            </w:r>
          </w:p>
        </w:tc>
        <w:tc>
          <w:tcPr>
            <w:tcW w:w="1710" w:type="dxa"/>
            <w:tcBorders>
              <w:top w:val="single" w:sz="4" w:space="0" w:color="auto"/>
              <w:left w:val="single" w:sz="4" w:space="0" w:color="auto"/>
              <w:bottom w:val="single" w:sz="4" w:space="0" w:color="auto"/>
              <w:right w:val="single" w:sz="4" w:space="0" w:color="auto"/>
            </w:tcBorders>
            <w:shd w:val="clear" w:color="auto" w:fill="FF9F35"/>
            <w:noWrap/>
            <w:vAlign w:val="center"/>
            <w:hideMark/>
          </w:tcPr>
          <w:p w14:paraId="2A7098ED"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Institucional</w:t>
            </w:r>
          </w:p>
        </w:tc>
      </w:tr>
      <w:tr w:rsidR="002809D7" w:rsidRPr="004D08AD" w14:paraId="0783CF98"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7FD77BE8" w14:textId="5B1FC502" w:rsidR="002809D7" w:rsidRPr="004D08AD" w:rsidRDefault="007A62FB"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lastRenderedPageBreak/>
              <w:t>Metropolitana</w:t>
            </w:r>
          </w:p>
        </w:tc>
        <w:tc>
          <w:tcPr>
            <w:tcW w:w="1635" w:type="dxa"/>
            <w:tcBorders>
              <w:top w:val="single" w:sz="4" w:space="0" w:color="000000"/>
              <w:left w:val="single" w:sz="4" w:space="0" w:color="000000"/>
              <w:bottom w:val="single" w:sz="4" w:space="0" w:color="000000"/>
              <w:right w:val="nil"/>
            </w:tcBorders>
            <w:noWrap/>
            <w:vAlign w:val="center"/>
            <w:hideMark/>
          </w:tcPr>
          <w:p w14:paraId="08B962A1"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26</w:t>
            </w:r>
          </w:p>
        </w:tc>
        <w:tc>
          <w:tcPr>
            <w:tcW w:w="1575" w:type="dxa"/>
            <w:tcBorders>
              <w:top w:val="single" w:sz="4" w:space="0" w:color="000000"/>
              <w:left w:val="single" w:sz="4" w:space="0" w:color="000000"/>
              <w:bottom w:val="single" w:sz="4" w:space="0" w:color="000000"/>
              <w:right w:val="nil"/>
            </w:tcBorders>
            <w:noWrap/>
            <w:vAlign w:val="center"/>
            <w:hideMark/>
          </w:tcPr>
          <w:p w14:paraId="4B096AF7"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5</w:t>
            </w:r>
          </w:p>
        </w:tc>
        <w:tc>
          <w:tcPr>
            <w:tcW w:w="904" w:type="dxa"/>
            <w:tcBorders>
              <w:top w:val="single" w:sz="4" w:space="0" w:color="000000"/>
              <w:left w:val="single" w:sz="4" w:space="0" w:color="000000"/>
              <w:bottom w:val="single" w:sz="4" w:space="0" w:color="000000"/>
              <w:right w:val="nil"/>
            </w:tcBorders>
            <w:noWrap/>
            <w:vAlign w:val="center"/>
            <w:hideMark/>
          </w:tcPr>
          <w:p w14:paraId="43597393"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10</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59B3B32E"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5</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DEDD150"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10</w:t>
            </w:r>
          </w:p>
        </w:tc>
      </w:tr>
      <w:tr w:rsidR="002809D7" w:rsidRPr="004D08AD" w14:paraId="5140E85C"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66BFB26A"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Sur</w:t>
            </w:r>
          </w:p>
        </w:tc>
        <w:tc>
          <w:tcPr>
            <w:tcW w:w="1635" w:type="dxa"/>
            <w:tcBorders>
              <w:top w:val="single" w:sz="4" w:space="0" w:color="000000"/>
              <w:left w:val="single" w:sz="4" w:space="0" w:color="000000"/>
              <w:bottom w:val="single" w:sz="4" w:space="0" w:color="000000"/>
              <w:right w:val="nil"/>
            </w:tcBorders>
            <w:noWrap/>
            <w:vAlign w:val="center"/>
            <w:hideMark/>
          </w:tcPr>
          <w:p w14:paraId="632C6F30"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6</w:t>
            </w:r>
          </w:p>
        </w:tc>
        <w:tc>
          <w:tcPr>
            <w:tcW w:w="1575" w:type="dxa"/>
            <w:tcBorders>
              <w:top w:val="single" w:sz="4" w:space="0" w:color="000000"/>
              <w:left w:val="single" w:sz="4" w:space="0" w:color="000000"/>
              <w:bottom w:val="single" w:sz="4" w:space="0" w:color="000000"/>
              <w:right w:val="nil"/>
            </w:tcBorders>
            <w:noWrap/>
            <w:vAlign w:val="center"/>
            <w:hideMark/>
          </w:tcPr>
          <w:p w14:paraId="3AB266BE"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904" w:type="dxa"/>
            <w:tcBorders>
              <w:top w:val="single" w:sz="4" w:space="0" w:color="000000"/>
              <w:left w:val="single" w:sz="4" w:space="0" w:color="000000"/>
              <w:bottom w:val="single" w:sz="4" w:space="0" w:color="000000"/>
              <w:right w:val="nil"/>
            </w:tcBorders>
            <w:noWrap/>
            <w:vAlign w:val="center"/>
            <w:hideMark/>
          </w:tcPr>
          <w:p w14:paraId="691C6CD9"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8</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0288BB4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284F1E6"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21</w:t>
            </w:r>
          </w:p>
        </w:tc>
      </w:tr>
      <w:tr w:rsidR="002809D7" w:rsidRPr="004D08AD" w14:paraId="01709CA1"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421F002B"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Este</w:t>
            </w:r>
          </w:p>
        </w:tc>
        <w:tc>
          <w:tcPr>
            <w:tcW w:w="1635" w:type="dxa"/>
            <w:tcBorders>
              <w:top w:val="single" w:sz="4" w:space="0" w:color="000000"/>
              <w:left w:val="single" w:sz="4" w:space="0" w:color="000000"/>
              <w:bottom w:val="single" w:sz="4" w:space="0" w:color="000000"/>
              <w:right w:val="nil"/>
            </w:tcBorders>
            <w:noWrap/>
            <w:vAlign w:val="center"/>
            <w:hideMark/>
          </w:tcPr>
          <w:p w14:paraId="3A5636EE"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3</w:t>
            </w:r>
          </w:p>
        </w:tc>
        <w:tc>
          <w:tcPr>
            <w:tcW w:w="1575" w:type="dxa"/>
            <w:tcBorders>
              <w:top w:val="single" w:sz="4" w:space="0" w:color="000000"/>
              <w:left w:val="single" w:sz="4" w:space="0" w:color="000000"/>
              <w:bottom w:val="single" w:sz="4" w:space="0" w:color="000000"/>
              <w:right w:val="nil"/>
            </w:tcBorders>
            <w:noWrap/>
            <w:vAlign w:val="center"/>
            <w:hideMark/>
          </w:tcPr>
          <w:p w14:paraId="188622FA"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c>
          <w:tcPr>
            <w:tcW w:w="904" w:type="dxa"/>
            <w:tcBorders>
              <w:top w:val="single" w:sz="4" w:space="0" w:color="000000"/>
              <w:left w:val="single" w:sz="4" w:space="0" w:color="000000"/>
              <w:bottom w:val="single" w:sz="4" w:space="0" w:color="000000"/>
              <w:right w:val="nil"/>
            </w:tcBorders>
            <w:noWrap/>
            <w:vAlign w:val="center"/>
            <w:hideMark/>
          </w:tcPr>
          <w:p w14:paraId="6CF8947A"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8</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17650D5A"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ABDE11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r>
      <w:tr w:rsidR="002809D7" w:rsidRPr="004D08AD" w14:paraId="7DB9B846"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5835703A"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Norte Oriental</w:t>
            </w:r>
          </w:p>
        </w:tc>
        <w:tc>
          <w:tcPr>
            <w:tcW w:w="1635" w:type="dxa"/>
            <w:tcBorders>
              <w:top w:val="single" w:sz="4" w:space="0" w:color="000000"/>
              <w:left w:val="single" w:sz="4" w:space="0" w:color="000000"/>
              <w:bottom w:val="single" w:sz="4" w:space="0" w:color="000000"/>
              <w:right w:val="nil"/>
            </w:tcBorders>
            <w:noWrap/>
            <w:vAlign w:val="center"/>
            <w:hideMark/>
          </w:tcPr>
          <w:p w14:paraId="151F5391"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14</w:t>
            </w:r>
          </w:p>
        </w:tc>
        <w:tc>
          <w:tcPr>
            <w:tcW w:w="1575" w:type="dxa"/>
            <w:tcBorders>
              <w:top w:val="single" w:sz="4" w:space="0" w:color="000000"/>
              <w:left w:val="single" w:sz="4" w:space="0" w:color="000000"/>
              <w:bottom w:val="single" w:sz="4" w:space="0" w:color="000000"/>
              <w:right w:val="nil"/>
            </w:tcBorders>
            <w:noWrap/>
            <w:vAlign w:val="center"/>
            <w:hideMark/>
          </w:tcPr>
          <w:p w14:paraId="6DD58F3B"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904" w:type="dxa"/>
            <w:tcBorders>
              <w:top w:val="single" w:sz="4" w:space="0" w:color="000000"/>
              <w:left w:val="single" w:sz="4" w:space="0" w:color="000000"/>
              <w:bottom w:val="single" w:sz="4" w:space="0" w:color="000000"/>
              <w:right w:val="nil"/>
            </w:tcBorders>
            <w:noWrap/>
            <w:vAlign w:val="center"/>
            <w:hideMark/>
          </w:tcPr>
          <w:p w14:paraId="34E4B50F"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11</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4502C63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3</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67ABD38"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4</w:t>
            </w:r>
          </w:p>
        </w:tc>
      </w:tr>
      <w:tr w:rsidR="002809D7" w:rsidRPr="004D08AD" w14:paraId="1AB2CB67"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58DF58B4"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Norte Occidental</w:t>
            </w:r>
          </w:p>
        </w:tc>
        <w:tc>
          <w:tcPr>
            <w:tcW w:w="1635" w:type="dxa"/>
            <w:tcBorders>
              <w:top w:val="single" w:sz="4" w:space="0" w:color="000000"/>
              <w:left w:val="single" w:sz="4" w:space="0" w:color="000000"/>
              <w:bottom w:val="single" w:sz="4" w:space="0" w:color="000000"/>
              <w:right w:val="nil"/>
            </w:tcBorders>
            <w:noWrap/>
            <w:vAlign w:val="center"/>
            <w:hideMark/>
          </w:tcPr>
          <w:p w14:paraId="0B5AD439"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21</w:t>
            </w:r>
          </w:p>
        </w:tc>
        <w:tc>
          <w:tcPr>
            <w:tcW w:w="1575" w:type="dxa"/>
            <w:tcBorders>
              <w:top w:val="single" w:sz="4" w:space="0" w:color="000000"/>
              <w:left w:val="single" w:sz="4" w:space="0" w:color="000000"/>
              <w:bottom w:val="single" w:sz="4" w:space="0" w:color="000000"/>
              <w:right w:val="nil"/>
            </w:tcBorders>
            <w:noWrap/>
            <w:vAlign w:val="center"/>
            <w:hideMark/>
          </w:tcPr>
          <w:p w14:paraId="368C5896"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5</w:t>
            </w:r>
          </w:p>
        </w:tc>
        <w:tc>
          <w:tcPr>
            <w:tcW w:w="904" w:type="dxa"/>
            <w:tcBorders>
              <w:top w:val="single" w:sz="4" w:space="0" w:color="000000"/>
              <w:left w:val="single" w:sz="4" w:space="0" w:color="000000"/>
              <w:bottom w:val="single" w:sz="4" w:space="0" w:color="000000"/>
              <w:right w:val="nil"/>
            </w:tcBorders>
            <w:noWrap/>
            <w:vAlign w:val="center"/>
            <w:hideMark/>
          </w:tcPr>
          <w:p w14:paraId="412F5014"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11</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4F1FE41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57DEB26"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12</w:t>
            </w:r>
          </w:p>
        </w:tc>
      </w:tr>
      <w:tr w:rsidR="002809D7" w:rsidRPr="004D08AD" w14:paraId="3BFDAB02"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5831E38A"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 xml:space="preserve">Total </w:t>
            </w:r>
          </w:p>
        </w:tc>
        <w:tc>
          <w:tcPr>
            <w:tcW w:w="1635" w:type="dxa"/>
            <w:tcBorders>
              <w:top w:val="single" w:sz="4" w:space="0" w:color="000000"/>
              <w:left w:val="single" w:sz="4" w:space="0" w:color="000000"/>
              <w:bottom w:val="single" w:sz="4" w:space="0" w:color="000000"/>
              <w:right w:val="nil"/>
            </w:tcBorders>
            <w:noWrap/>
            <w:vAlign w:val="center"/>
            <w:hideMark/>
          </w:tcPr>
          <w:p w14:paraId="0CF31D06"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70</w:t>
            </w:r>
          </w:p>
        </w:tc>
        <w:tc>
          <w:tcPr>
            <w:tcW w:w="1575" w:type="dxa"/>
            <w:tcBorders>
              <w:top w:val="single" w:sz="4" w:space="0" w:color="000000"/>
              <w:left w:val="single" w:sz="4" w:space="0" w:color="000000"/>
              <w:bottom w:val="single" w:sz="4" w:space="0" w:color="000000"/>
              <w:right w:val="nil"/>
            </w:tcBorders>
            <w:noWrap/>
            <w:vAlign w:val="center"/>
            <w:hideMark/>
          </w:tcPr>
          <w:p w14:paraId="65AD1444"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14</w:t>
            </w:r>
          </w:p>
        </w:tc>
        <w:tc>
          <w:tcPr>
            <w:tcW w:w="904" w:type="dxa"/>
            <w:tcBorders>
              <w:top w:val="single" w:sz="4" w:space="0" w:color="000000"/>
              <w:left w:val="single" w:sz="4" w:space="0" w:color="000000"/>
              <w:bottom w:val="single" w:sz="4" w:space="0" w:color="000000"/>
              <w:right w:val="nil"/>
            </w:tcBorders>
            <w:noWrap/>
            <w:vAlign w:val="center"/>
            <w:hideMark/>
          </w:tcPr>
          <w:p w14:paraId="3BEF7189"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48</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6BE35FC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CDE01F4"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49</w:t>
            </w:r>
          </w:p>
        </w:tc>
      </w:tr>
      <w:tr w:rsidR="002809D7" w:rsidRPr="004D08AD" w14:paraId="5DD2E59A" w14:textId="77777777" w:rsidTr="004205B0">
        <w:trPr>
          <w:trHeight w:val="361"/>
          <w:jc w:val="center"/>
        </w:trPr>
        <w:tc>
          <w:tcPr>
            <w:tcW w:w="2558" w:type="dxa"/>
            <w:tcBorders>
              <w:top w:val="single" w:sz="4" w:space="0" w:color="000000"/>
              <w:left w:val="single" w:sz="4" w:space="0" w:color="000000"/>
              <w:bottom w:val="single" w:sz="4" w:space="0" w:color="000000"/>
              <w:right w:val="nil"/>
            </w:tcBorders>
            <w:shd w:val="clear" w:color="auto" w:fill="0070C0"/>
            <w:vAlign w:val="center"/>
            <w:hideMark/>
          </w:tcPr>
          <w:p w14:paraId="0D963C81"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CASOS DE   PROTECCIÓN  EN SEGUIMIENTO 2019</w:t>
            </w:r>
          </w:p>
        </w:tc>
        <w:tc>
          <w:tcPr>
            <w:tcW w:w="1635" w:type="dxa"/>
            <w:tcBorders>
              <w:top w:val="nil"/>
              <w:left w:val="single" w:sz="4" w:space="0" w:color="000000"/>
              <w:bottom w:val="nil"/>
              <w:right w:val="nil"/>
            </w:tcBorders>
            <w:shd w:val="clear" w:color="auto" w:fill="FF9F35"/>
            <w:noWrap/>
            <w:vAlign w:val="center"/>
            <w:hideMark/>
          </w:tcPr>
          <w:p w14:paraId="579BCCFF"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Negligencia</w:t>
            </w:r>
          </w:p>
        </w:tc>
        <w:tc>
          <w:tcPr>
            <w:tcW w:w="1575" w:type="dxa"/>
            <w:tcBorders>
              <w:top w:val="nil"/>
              <w:left w:val="single" w:sz="4" w:space="0" w:color="000000"/>
              <w:bottom w:val="nil"/>
              <w:right w:val="nil"/>
            </w:tcBorders>
            <w:shd w:val="clear" w:color="auto" w:fill="FF9F35"/>
            <w:noWrap/>
            <w:vAlign w:val="center"/>
            <w:hideMark/>
          </w:tcPr>
          <w:p w14:paraId="0F142BF4"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Psicológica/</w:t>
            </w:r>
          </w:p>
          <w:p w14:paraId="13E6F6E7"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Emocional</w:t>
            </w:r>
          </w:p>
        </w:tc>
        <w:tc>
          <w:tcPr>
            <w:tcW w:w="904" w:type="dxa"/>
            <w:tcBorders>
              <w:top w:val="nil"/>
              <w:left w:val="single" w:sz="4" w:space="0" w:color="000000"/>
              <w:bottom w:val="nil"/>
              <w:right w:val="nil"/>
            </w:tcBorders>
            <w:shd w:val="clear" w:color="auto" w:fill="FF9F35"/>
            <w:noWrap/>
            <w:vAlign w:val="center"/>
            <w:hideMark/>
          </w:tcPr>
          <w:p w14:paraId="1E9AA56E"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Física</w:t>
            </w:r>
          </w:p>
        </w:tc>
        <w:tc>
          <w:tcPr>
            <w:tcW w:w="1018" w:type="dxa"/>
            <w:tcBorders>
              <w:top w:val="nil"/>
              <w:left w:val="single" w:sz="4" w:space="0" w:color="000000"/>
              <w:bottom w:val="nil"/>
              <w:right w:val="single" w:sz="4" w:space="0" w:color="auto"/>
            </w:tcBorders>
            <w:shd w:val="clear" w:color="auto" w:fill="FF9F35"/>
            <w:noWrap/>
            <w:vAlign w:val="center"/>
            <w:hideMark/>
          </w:tcPr>
          <w:p w14:paraId="2DC93891"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Sexual</w:t>
            </w:r>
          </w:p>
        </w:tc>
        <w:tc>
          <w:tcPr>
            <w:tcW w:w="1710" w:type="dxa"/>
            <w:tcBorders>
              <w:top w:val="single" w:sz="4" w:space="0" w:color="auto"/>
              <w:left w:val="single" w:sz="4" w:space="0" w:color="auto"/>
              <w:bottom w:val="single" w:sz="4" w:space="0" w:color="auto"/>
              <w:right w:val="single" w:sz="4" w:space="0" w:color="auto"/>
            </w:tcBorders>
            <w:shd w:val="clear" w:color="auto" w:fill="FF9F35"/>
            <w:noWrap/>
            <w:vAlign w:val="center"/>
            <w:hideMark/>
          </w:tcPr>
          <w:p w14:paraId="1B8BD0B8"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Institucional</w:t>
            </w:r>
          </w:p>
        </w:tc>
      </w:tr>
      <w:tr w:rsidR="002809D7" w:rsidRPr="004D08AD" w14:paraId="403B3FC5"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7EBF3F13" w14:textId="5E3AC3FC" w:rsidR="002809D7" w:rsidRPr="004D08AD" w:rsidRDefault="007A62FB"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Metropolitana</w:t>
            </w:r>
          </w:p>
        </w:tc>
        <w:tc>
          <w:tcPr>
            <w:tcW w:w="1635" w:type="dxa"/>
            <w:tcBorders>
              <w:top w:val="single" w:sz="4" w:space="0" w:color="000000"/>
              <w:left w:val="single" w:sz="4" w:space="0" w:color="000000"/>
              <w:bottom w:val="single" w:sz="4" w:space="0" w:color="000000"/>
              <w:right w:val="nil"/>
            </w:tcBorders>
            <w:noWrap/>
            <w:vAlign w:val="center"/>
            <w:hideMark/>
          </w:tcPr>
          <w:p w14:paraId="09E3BEF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4</w:t>
            </w:r>
          </w:p>
        </w:tc>
        <w:tc>
          <w:tcPr>
            <w:tcW w:w="1575" w:type="dxa"/>
            <w:tcBorders>
              <w:top w:val="single" w:sz="4" w:space="0" w:color="000000"/>
              <w:left w:val="single" w:sz="4" w:space="0" w:color="000000"/>
              <w:bottom w:val="single" w:sz="4" w:space="0" w:color="000000"/>
              <w:right w:val="nil"/>
            </w:tcBorders>
            <w:noWrap/>
            <w:vAlign w:val="center"/>
            <w:hideMark/>
          </w:tcPr>
          <w:p w14:paraId="012164A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0</w:t>
            </w:r>
          </w:p>
        </w:tc>
        <w:tc>
          <w:tcPr>
            <w:tcW w:w="904" w:type="dxa"/>
            <w:tcBorders>
              <w:top w:val="single" w:sz="4" w:space="0" w:color="000000"/>
              <w:left w:val="single" w:sz="4" w:space="0" w:color="000000"/>
              <w:bottom w:val="single" w:sz="4" w:space="0" w:color="000000"/>
              <w:right w:val="nil"/>
            </w:tcBorders>
            <w:noWrap/>
            <w:vAlign w:val="center"/>
            <w:hideMark/>
          </w:tcPr>
          <w:p w14:paraId="791EC4C9"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2C7051BA"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7</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6BFC1194"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3</w:t>
            </w:r>
          </w:p>
        </w:tc>
      </w:tr>
      <w:tr w:rsidR="002809D7" w:rsidRPr="004D08AD" w14:paraId="37F348DE"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3C0A3CB6"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Sur</w:t>
            </w:r>
          </w:p>
        </w:tc>
        <w:tc>
          <w:tcPr>
            <w:tcW w:w="1635" w:type="dxa"/>
            <w:tcBorders>
              <w:top w:val="single" w:sz="4" w:space="0" w:color="000000"/>
              <w:left w:val="single" w:sz="4" w:space="0" w:color="000000"/>
              <w:bottom w:val="single" w:sz="4" w:space="0" w:color="000000"/>
              <w:right w:val="nil"/>
            </w:tcBorders>
            <w:noWrap/>
            <w:vAlign w:val="center"/>
            <w:hideMark/>
          </w:tcPr>
          <w:p w14:paraId="6FC7EB47"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3</w:t>
            </w:r>
          </w:p>
        </w:tc>
        <w:tc>
          <w:tcPr>
            <w:tcW w:w="1575" w:type="dxa"/>
            <w:tcBorders>
              <w:top w:val="single" w:sz="4" w:space="0" w:color="000000"/>
              <w:left w:val="single" w:sz="4" w:space="0" w:color="000000"/>
              <w:bottom w:val="single" w:sz="4" w:space="0" w:color="000000"/>
              <w:right w:val="nil"/>
            </w:tcBorders>
            <w:noWrap/>
            <w:vAlign w:val="center"/>
            <w:hideMark/>
          </w:tcPr>
          <w:p w14:paraId="639A08D6"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0</w:t>
            </w:r>
          </w:p>
        </w:tc>
        <w:tc>
          <w:tcPr>
            <w:tcW w:w="904" w:type="dxa"/>
            <w:tcBorders>
              <w:top w:val="single" w:sz="4" w:space="0" w:color="000000"/>
              <w:left w:val="single" w:sz="4" w:space="0" w:color="000000"/>
              <w:bottom w:val="single" w:sz="4" w:space="0" w:color="000000"/>
              <w:right w:val="nil"/>
            </w:tcBorders>
            <w:noWrap/>
            <w:vAlign w:val="center"/>
            <w:hideMark/>
          </w:tcPr>
          <w:p w14:paraId="2751F84C"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5</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0EAF4D6F"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4</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63A5C49"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6</w:t>
            </w:r>
          </w:p>
        </w:tc>
      </w:tr>
      <w:tr w:rsidR="002809D7" w:rsidRPr="004D08AD" w14:paraId="4AF35F6B"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0B3F394E"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Este</w:t>
            </w:r>
          </w:p>
        </w:tc>
        <w:tc>
          <w:tcPr>
            <w:tcW w:w="1635" w:type="dxa"/>
            <w:tcBorders>
              <w:top w:val="single" w:sz="4" w:space="0" w:color="000000"/>
              <w:left w:val="single" w:sz="4" w:space="0" w:color="000000"/>
              <w:bottom w:val="single" w:sz="4" w:space="0" w:color="000000"/>
              <w:right w:val="nil"/>
            </w:tcBorders>
            <w:noWrap/>
            <w:vAlign w:val="center"/>
            <w:hideMark/>
          </w:tcPr>
          <w:p w14:paraId="138611D9"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c>
          <w:tcPr>
            <w:tcW w:w="1575" w:type="dxa"/>
            <w:tcBorders>
              <w:top w:val="single" w:sz="4" w:space="0" w:color="000000"/>
              <w:left w:val="single" w:sz="4" w:space="0" w:color="000000"/>
              <w:bottom w:val="single" w:sz="4" w:space="0" w:color="000000"/>
              <w:right w:val="nil"/>
            </w:tcBorders>
            <w:noWrap/>
            <w:vAlign w:val="center"/>
            <w:hideMark/>
          </w:tcPr>
          <w:p w14:paraId="19676144"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0</w:t>
            </w:r>
          </w:p>
        </w:tc>
        <w:tc>
          <w:tcPr>
            <w:tcW w:w="904" w:type="dxa"/>
            <w:tcBorders>
              <w:top w:val="single" w:sz="4" w:space="0" w:color="000000"/>
              <w:left w:val="single" w:sz="4" w:space="0" w:color="000000"/>
              <w:bottom w:val="single" w:sz="4" w:space="0" w:color="000000"/>
              <w:right w:val="nil"/>
            </w:tcBorders>
            <w:noWrap/>
            <w:vAlign w:val="center"/>
            <w:hideMark/>
          </w:tcPr>
          <w:p w14:paraId="2E0B205B"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7BE514CD"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E5C0332"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0</w:t>
            </w:r>
          </w:p>
        </w:tc>
      </w:tr>
      <w:tr w:rsidR="002809D7" w:rsidRPr="004D08AD" w14:paraId="528DEEDA"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75A065EF"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Norte Oriental</w:t>
            </w:r>
          </w:p>
        </w:tc>
        <w:tc>
          <w:tcPr>
            <w:tcW w:w="1635" w:type="dxa"/>
            <w:tcBorders>
              <w:top w:val="single" w:sz="4" w:space="0" w:color="000000"/>
              <w:left w:val="single" w:sz="4" w:space="0" w:color="000000"/>
              <w:bottom w:val="single" w:sz="4" w:space="0" w:color="000000"/>
              <w:right w:val="nil"/>
            </w:tcBorders>
            <w:noWrap/>
            <w:vAlign w:val="center"/>
            <w:hideMark/>
          </w:tcPr>
          <w:p w14:paraId="25736867"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5</w:t>
            </w:r>
          </w:p>
        </w:tc>
        <w:tc>
          <w:tcPr>
            <w:tcW w:w="1575" w:type="dxa"/>
            <w:tcBorders>
              <w:top w:val="single" w:sz="4" w:space="0" w:color="000000"/>
              <w:left w:val="single" w:sz="4" w:space="0" w:color="000000"/>
              <w:bottom w:val="single" w:sz="4" w:space="0" w:color="000000"/>
              <w:right w:val="nil"/>
            </w:tcBorders>
            <w:noWrap/>
            <w:vAlign w:val="center"/>
            <w:hideMark/>
          </w:tcPr>
          <w:p w14:paraId="5779048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0</w:t>
            </w:r>
          </w:p>
        </w:tc>
        <w:tc>
          <w:tcPr>
            <w:tcW w:w="904" w:type="dxa"/>
            <w:tcBorders>
              <w:top w:val="single" w:sz="4" w:space="0" w:color="000000"/>
              <w:left w:val="single" w:sz="4" w:space="0" w:color="000000"/>
              <w:bottom w:val="single" w:sz="4" w:space="0" w:color="000000"/>
              <w:right w:val="nil"/>
            </w:tcBorders>
            <w:noWrap/>
            <w:vAlign w:val="center"/>
            <w:hideMark/>
          </w:tcPr>
          <w:p w14:paraId="58AF38A2"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551C8248"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41BEDF6B"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r>
      <w:tr w:rsidR="002809D7" w:rsidRPr="004D08AD" w14:paraId="2FEF97F5"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2A10F903"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Norte Occidental</w:t>
            </w:r>
          </w:p>
        </w:tc>
        <w:tc>
          <w:tcPr>
            <w:tcW w:w="1635" w:type="dxa"/>
            <w:tcBorders>
              <w:top w:val="single" w:sz="4" w:space="0" w:color="000000"/>
              <w:left w:val="single" w:sz="4" w:space="0" w:color="000000"/>
              <w:bottom w:val="single" w:sz="4" w:space="0" w:color="000000"/>
              <w:right w:val="nil"/>
            </w:tcBorders>
            <w:noWrap/>
            <w:vAlign w:val="center"/>
            <w:hideMark/>
          </w:tcPr>
          <w:p w14:paraId="682DBD6E"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3</w:t>
            </w:r>
          </w:p>
        </w:tc>
        <w:tc>
          <w:tcPr>
            <w:tcW w:w="1575" w:type="dxa"/>
            <w:tcBorders>
              <w:top w:val="single" w:sz="4" w:space="0" w:color="000000"/>
              <w:left w:val="single" w:sz="4" w:space="0" w:color="000000"/>
              <w:bottom w:val="single" w:sz="4" w:space="0" w:color="000000"/>
              <w:right w:val="nil"/>
            </w:tcBorders>
            <w:noWrap/>
            <w:vAlign w:val="center"/>
            <w:hideMark/>
          </w:tcPr>
          <w:p w14:paraId="3DC920E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904" w:type="dxa"/>
            <w:tcBorders>
              <w:top w:val="single" w:sz="4" w:space="0" w:color="000000"/>
              <w:left w:val="single" w:sz="4" w:space="0" w:color="000000"/>
              <w:bottom w:val="single" w:sz="4" w:space="0" w:color="000000"/>
              <w:right w:val="nil"/>
            </w:tcBorders>
            <w:noWrap/>
            <w:vAlign w:val="center"/>
            <w:hideMark/>
          </w:tcPr>
          <w:p w14:paraId="67FFB54D"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0</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57DB2915"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DC3E9DE"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3</w:t>
            </w:r>
          </w:p>
        </w:tc>
      </w:tr>
      <w:tr w:rsidR="002809D7" w:rsidRPr="004D08AD" w14:paraId="6D4C51C5" w14:textId="77777777" w:rsidTr="004205B0">
        <w:trPr>
          <w:trHeight w:val="361"/>
          <w:jc w:val="center"/>
        </w:trPr>
        <w:tc>
          <w:tcPr>
            <w:tcW w:w="2558" w:type="dxa"/>
            <w:tcBorders>
              <w:top w:val="single" w:sz="4" w:space="0" w:color="000000"/>
              <w:left w:val="single" w:sz="4" w:space="0" w:color="000000"/>
              <w:bottom w:val="single" w:sz="4" w:space="0" w:color="000000"/>
              <w:right w:val="nil"/>
            </w:tcBorders>
            <w:vAlign w:val="center"/>
            <w:hideMark/>
          </w:tcPr>
          <w:p w14:paraId="15A54F39" w14:textId="77777777" w:rsidR="002809D7" w:rsidRPr="004D08AD" w:rsidRDefault="002809D7" w:rsidP="004205B0">
            <w:pPr>
              <w:spacing w:after="0" w:line="240" w:lineRule="auto"/>
              <w:jc w:val="center"/>
              <w:rPr>
                <w:rFonts w:eastAsia="Times New Roman" w:cs="Times New Roman"/>
                <w:b/>
                <w:bCs/>
                <w:szCs w:val="24"/>
                <w:lang w:eastAsia="es-DO"/>
              </w:rPr>
            </w:pPr>
            <w:r w:rsidRPr="004D08AD">
              <w:rPr>
                <w:rFonts w:eastAsia="Times New Roman" w:cs="Times New Roman"/>
                <w:b/>
                <w:bCs/>
                <w:szCs w:val="24"/>
                <w:lang w:eastAsia="es-DO"/>
              </w:rPr>
              <w:t>Total</w:t>
            </w:r>
          </w:p>
        </w:tc>
        <w:tc>
          <w:tcPr>
            <w:tcW w:w="1635" w:type="dxa"/>
            <w:tcBorders>
              <w:top w:val="single" w:sz="4" w:space="0" w:color="000000"/>
              <w:left w:val="single" w:sz="4" w:space="0" w:color="000000"/>
              <w:bottom w:val="single" w:sz="4" w:space="0" w:color="000000"/>
              <w:right w:val="nil"/>
            </w:tcBorders>
            <w:noWrap/>
            <w:vAlign w:val="center"/>
            <w:hideMark/>
          </w:tcPr>
          <w:p w14:paraId="01DD008C"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17</w:t>
            </w:r>
          </w:p>
        </w:tc>
        <w:tc>
          <w:tcPr>
            <w:tcW w:w="1575" w:type="dxa"/>
            <w:tcBorders>
              <w:top w:val="single" w:sz="4" w:space="0" w:color="000000"/>
              <w:left w:val="single" w:sz="4" w:space="0" w:color="000000"/>
              <w:bottom w:val="single" w:sz="4" w:space="0" w:color="000000"/>
              <w:right w:val="nil"/>
            </w:tcBorders>
            <w:noWrap/>
            <w:vAlign w:val="center"/>
            <w:hideMark/>
          </w:tcPr>
          <w:p w14:paraId="166AAF3D"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w:t>
            </w:r>
          </w:p>
        </w:tc>
        <w:tc>
          <w:tcPr>
            <w:tcW w:w="904" w:type="dxa"/>
            <w:tcBorders>
              <w:top w:val="single" w:sz="4" w:space="0" w:color="000000"/>
              <w:left w:val="single" w:sz="4" w:space="0" w:color="000000"/>
              <w:bottom w:val="single" w:sz="4" w:space="0" w:color="000000"/>
              <w:right w:val="nil"/>
            </w:tcBorders>
            <w:noWrap/>
            <w:vAlign w:val="center"/>
            <w:hideMark/>
          </w:tcPr>
          <w:p w14:paraId="15D1695E"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10</w:t>
            </w:r>
          </w:p>
        </w:tc>
        <w:tc>
          <w:tcPr>
            <w:tcW w:w="1018" w:type="dxa"/>
            <w:tcBorders>
              <w:top w:val="single" w:sz="4" w:space="0" w:color="000000"/>
              <w:left w:val="single" w:sz="4" w:space="0" w:color="000000"/>
              <w:bottom w:val="single" w:sz="4" w:space="0" w:color="000000"/>
              <w:right w:val="single" w:sz="4" w:space="0" w:color="auto"/>
            </w:tcBorders>
            <w:noWrap/>
            <w:vAlign w:val="center"/>
            <w:hideMark/>
          </w:tcPr>
          <w:p w14:paraId="1DC3FA17"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21</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25E0E04" w14:textId="77777777" w:rsidR="002809D7" w:rsidRPr="004D08AD" w:rsidRDefault="002809D7" w:rsidP="004205B0">
            <w:pPr>
              <w:spacing w:after="0" w:line="240" w:lineRule="auto"/>
              <w:jc w:val="center"/>
              <w:rPr>
                <w:rFonts w:eastAsia="Times New Roman" w:cs="Times New Roman"/>
                <w:bCs/>
                <w:szCs w:val="24"/>
                <w:lang w:eastAsia="es-DO"/>
              </w:rPr>
            </w:pPr>
            <w:r w:rsidRPr="004D08AD">
              <w:rPr>
                <w:rFonts w:eastAsia="Times New Roman" w:cs="Times New Roman"/>
                <w:bCs/>
                <w:szCs w:val="24"/>
                <w:lang w:eastAsia="es-DO"/>
              </w:rPr>
              <w:t>13</w:t>
            </w:r>
          </w:p>
        </w:tc>
      </w:tr>
      <w:bookmarkEnd w:id="66"/>
      <w:bookmarkEnd w:id="67"/>
      <w:bookmarkEnd w:id="68"/>
    </w:tbl>
    <w:p w14:paraId="23E9D3C1" w14:textId="77777777" w:rsidR="002809D7" w:rsidRPr="004D08AD" w:rsidRDefault="002809D7" w:rsidP="002809D7">
      <w:pPr>
        <w:rPr>
          <w:lang w:val="es-ES"/>
        </w:rPr>
      </w:pPr>
    </w:p>
    <w:p w14:paraId="5C6D4DC8" w14:textId="77777777" w:rsidR="002809D7" w:rsidRPr="004D08AD" w:rsidRDefault="002809D7" w:rsidP="002809D7"/>
    <w:p w14:paraId="684DD41C" w14:textId="77777777" w:rsidR="002809D7" w:rsidRPr="004D08AD" w:rsidRDefault="002809D7" w:rsidP="002809D7"/>
    <w:p w14:paraId="0CCF29F1" w14:textId="77777777" w:rsidR="002809D7" w:rsidRPr="004D08AD" w:rsidRDefault="002809D7" w:rsidP="002809D7"/>
    <w:p w14:paraId="0288A805" w14:textId="77777777" w:rsidR="002809D7" w:rsidRPr="004D08AD" w:rsidRDefault="002809D7" w:rsidP="002809D7"/>
    <w:p w14:paraId="4FA27466" w14:textId="77777777" w:rsidR="002809D7" w:rsidRPr="004D08AD" w:rsidRDefault="002809D7" w:rsidP="002809D7"/>
    <w:p w14:paraId="265849D2" w14:textId="77777777" w:rsidR="002809D7" w:rsidRPr="004D08AD" w:rsidRDefault="002809D7" w:rsidP="002809D7"/>
    <w:p w14:paraId="2414C2D3" w14:textId="77777777" w:rsidR="002809D7" w:rsidRPr="004D08AD" w:rsidRDefault="002809D7" w:rsidP="002809D7"/>
    <w:p w14:paraId="4B82E1B5" w14:textId="77777777" w:rsidR="002809D7" w:rsidRPr="004D08AD" w:rsidRDefault="002809D7" w:rsidP="002809D7"/>
    <w:p w14:paraId="7719BA69" w14:textId="77777777" w:rsidR="002809D7" w:rsidRPr="004D08AD" w:rsidRDefault="002809D7" w:rsidP="002809D7"/>
    <w:p w14:paraId="3111504C" w14:textId="77777777" w:rsidR="002809D7" w:rsidRPr="004D08AD" w:rsidRDefault="002809D7" w:rsidP="002809D7"/>
    <w:p w14:paraId="00423AB8" w14:textId="77777777" w:rsidR="002809D7" w:rsidRPr="004D08AD" w:rsidRDefault="002809D7" w:rsidP="002809D7"/>
    <w:p w14:paraId="07D366C9" w14:textId="77777777" w:rsidR="002809D7" w:rsidRPr="004D08AD" w:rsidRDefault="002809D7" w:rsidP="002809D7"/>
    <w:p w14:paraId="541ADA80" w14:textId="77777777" w:rsidR="002809D7" w:rsidRPr="004D08AD" w:rsidRDefault="002809D7" w:rsidP="002809D7"/>
    <w:p w14:paraId="253D5289" w14:textId="77777777" w:rsidR="002809D7" w:rsidRPr="004D08AD" w:rsidRDefault="002809D7" w:rsidP="002809D7"/>
    <w:p w14:paraId="3C94077E" w14:textId="77777777" w:rsidR="002809D7" w:rsidRPr="004D08AD" w:rsidRDefault="002809D7" w:rsidP="00851CB9">
      <w:pPr>
        <w:rPr>
          <w:b/>
        </w:rPr>
      </w:pPr>
      <w:bookmarkStart w:id="69" w:name="_Toc24381345"/>
      <w:r w:rsidRPr="004D08AD">
        <w:rPr>
          <w:b/>
        </w:rPr>
        <w:lastRenderedPageBreak/>
        <w:t>Anexo 7. Encuentros Locales PGR-INAIPI</w:t>
      </w:r>
      <w:bookmarkEnd w:id="69"/>
    </w:p>
    <w:p w14:paraId="15F04FAF" w14:textId="77777777" w:rsidR="002809D7" w:rsidRPr="004D08AD" w:rsidRDefault="002809D7" w:rsidP="002809D7">
      <w:pPr>
        <w:spacing w:after="0" w:line="240" w:lineRule="auto"/>
        <w:jc w:val="center"/>
        <w:rPr>
          <w:rFonts w:cs="Times New Roman"/>
          <w:b/>
          <w:szCs w:val="24"/>
        </w:rPr>
      </w:pPr>
    </w:p>
    <w:p w14:paraId="3F2D970F" w14:textId="77777777" w:rsidR="002809D7" w:rsidRPr="004D08AD" w:rsidRDefault="002809D7" w:rsidP="002809D7">
      <w:pPr>
        <w:spacing w:after="0" w:line="240" w:lineRule="auto"/>
        <w:jc w:val="center"/>
        <w:rPr>
          <w:rFonts w:cs="Times New Roman"/>
          <w:b/>
          <w:szCs w:val="24"/>
        </w:rPr>
      </w:pPr>
      <w:r w:rsidRPr="004D08AD">
        <w:rPr>
          <w:rFonts w:cs="Times New Roman"/>
          <w:b/>
          <w:szCs w:val="24"/>
        </w:rPr>
        <w:t>Listado y Fotos de Encuentros locales</w:t>
      </w:r>
    </w:p>
    <w:p w14:paraId="5308F3EA" w14:textId="77777777" w:rsidR="002809D7" w:rsidRPr="004D08AD" w:rsidRDefault="002809D7" w:rsidP="002809D7">
      <w:pPr>
        <w:spacing w:after="0" w:line="240" w:lineRule="auto"/>
        <w:jc w:val="center"/>
        <w:rPr>
          <w:rFonts w:cs="Times New Roman"/>
          <w:b/>
          <w:szCs w:val="24"/>
        </w:rPr>
      </w:pPr>
      <w:r w:rsidRPr="004D08AD">
        <w:rPr>
          <w:rFonts w:cs="Times New Roman"/>
          <w:b/>
          <w:szCs w:val="24"/>
        </w:rPr>
        <w:t xml:space="preserve">Procuraduría General de la República e    </w:t>
      </w:r>
    </w:p>
    <w:p w14:paraId="19822D34" w14:textId="77777777" w:rsidR="002809D7" w:rsidRPr="004D08AD" w:rsidRDefault="002809D7" w:rsidP="002809D7">
      <w:pPr>
        <w:spacing w:after="0" w:line="240" w:lineRule="auto"/>
        <w:jc w:val="center"/>
        <w:rPr>
          <w:rFonts w:cs="Times New Roman"/>
          <w:b/>
          <w:szCs w:val="24"/>
        </w:rPr>
      </w:pPr>
      <w:r w:rsidRPr="004D08AD">
        <w:rPr>
          <w:rFonts w:cs="Times New Roman"/>
          <w:b/>
          <w:szCs w:val="24"/>
        </w:rPr>
        <w:t xml:space="preserve">Instituto Nacional de Atención Integral a la Primera Infancia </w:t>
      </w:r>
    </w:p>
    <w:p w14:paraId="320CEB86" w14:textId="77777777" w:rsidR="002809D7" w:rsidRPr="004D08AD" w:rsidRDefault="002809D7" w:rsidP="002809D7">
      <w:pPr>
        <w:spacing w:after="0" w:line="240" w:lineRule="auto"/>
        <w:jc w:val="both"/>
        <w:rPr>
          <w:rFonts w:ascii="Franklin Gothic Book" w:hAnsi="Franklin Gothic Book"/>
          <w:szCs w:val="24"/>
        </w:rPr>
      </w:pPr>
    </w:p>
    <w:tbl>
      <w:tblPr>
        <w:tblStyle w:val="Tablaconcuadrcula"/>
        <w:tblW w:w="7232" w:type="dxa"/>
        <w:jc w:val="center"/>
        <w:tblLayout w:type="fixed"/>
        <w:tblLook w:val="04A0" w:firstRow="1" w:lastRow="0" w:firstColumn="1" w:lastColumn="0" w:noHBand="0" w:noVBand="1"/>
      </w:tblPr>
      <w:tblGrid>
        <w:gridCol w:w="2197"/>
        <w:gridCol w:w="5035"/>
      </w:tblGrid>
      <w:tr w:rsidR="002809D7" w:rsidRPr="004D08AD" w14:paraId="3A5926FB" w14:textId="77777777" w:rsidTr="004205B0">
        <w:trPr>
          <w:trHeight w:val="313"/>
          <w:jc w:val="center"/>
        </w:trPr>
        <w:tc>
          <w:tcPr>
            <w:tcW w:w="2197"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34B44008" w14:textId="77777777" w:rsidR="002809D7" w:rsidRPr="004D08AD" w:rsidRDefault="002809D7" w:rsidP="004205B0">
            <w:pPr>
              <w:jc w:val="both"/>
              <w:rPr>
                <w:rFonts w:cs="Times New Roman"/>
                <w:b/>
                <w:szCs w:val="24"/>
              </w:rPr>
            </w:pPr>
            <w:r w:rsidRPr="004D08AD">
              <w:rPr>
                <w:rFonts w:cs="Times New Roman"/>
                <w:b/>
                <w:szCs w:val="24"/>
              </w:rPr>
              <w:t xml:space="preserve">Fecha </w:t>
            </w:r>
          </w:p>
        </w:tc>
        <w:tc>
          <w:tcPr>
            <w:tcW w:w="5035"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14:paraId="02095045" w14:textId="77777777" w:rsidR="002809D7" w:rsidRPr="004D08AD" w:rsidRDefault="002809D7" w:rsidP="004205B0">
            <w:pPr>
              <w:jc w:val="both"/>
              <w:rPr>
                <w:rFonts w:cs="Times New Roman"/>
                <w:b/>
                <w:szCs w:val="24"/>
              </w:rPr>
            </w:pPr>
            <w:r w:rsidRPr="004D08AD">
              <w:rPr>
                <w:rFonts w:cs="Times New Roman"/>
                <w:b/>
                <w:szCs w:val="24"/>
              </w:rPr>
              <w:t xml:space="preserve">Centros-Fiscalía </w:t>
            </w:r>
          </w:p>
        </w:tc>
      </w:tr>
      <w:tr w:rsidR="002809D7" w:rsidRPr="004D08AD" w14:paraId="2226D246" w14:textId="77777777" w:rsidTr="004205B0">
        <w:trPr>
          <w:trHeight w:val="230"/>
          <w:jc w:val="center"/>
        </w:trPr>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3942B5" w14:textId="77777777" w:rsidR="002809D7" w:rsidRPr="004D08AD" w:rsidRDefault="002809D7" w:rsidP="004205B0">
            <w:pPr>
              <w:jc w:val="both"/>
              <w:rPr>
                <w:rFonts w:cs="Times New Roman"/>
                <w:szCs w:val="24"/>
                <w:lang w:val="es-ES"/>
              </w:rPr>
            </w:pPr>
            <w:r w:rsidRPr="004D08AD">
              <w:rPr>
                <w:rFonts w:cs="Times New Roman"/>
                <w:szCs w:val="24"/>
              </w:rPr>
              <w:t>16/01/2019</w:t>
            </w:r>
          </w:p>
        </w:tc>
        <w:tc>
          <w:tcPr>
            <w:tcW w:w="50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C0C3DC" w14:textId="77777777" w:rsidR="002809D7" w:rsidRPr="004D08AD" w:rsidRDefault="002809D7" w:rsidP="004205B0">
            <w:pPr>
              <w:rPr>
                <w:rFonts w:cs="Times New Roman"/>
                <w:szCs w:val="24"/>
              </w:rPr>
            </w:pPr>
            <w:r w:rsidRPr="004D08AD">
              <w:rPr>
                <w:rFonts w:cs="Times New Roman"/>
                <w:szCs w:val="24"/>
              </w:rPr>
              <w:t xml:space="preserve">Azua </w:t>
            </w:r>
          </w:p>
        </w:tc>
      </w:tr>
      <w:tr w:rsidR="002809D7" w:rsidRPr="004D08AD" w14:paraId="02EBD9A3" w14:textId="77777777" w:rsidTr="004205B0">
        <w:trPr>
          <w:trHeight w:val="212"/>
          <w:jc w:val="center"/>
        </w:trPr>
        <w:tc>
          <w:tcPr>
            <w:tcW w:w="2197" w:type="dxa"/>
            <w:tcBorders>
              <w:top w:val="single" w:sz="4" w:space="0" w:color="auto"/>
              <w:left w:val="single" w:sz="4" w:space="0" w:color="auto"/>
              <w:bottom w:val="single" w:sz="4" w:space="0" w:color="auto"/>
              <w:right w:val="single" w:sz="4" w:space="0" w:color="auto"/>
            </w:tcBorders>
            <w:hideMark/>
          </w:tcPr>
          <w:p w14:paraId="465D8AF1" w14:textId="77777777" w:rsidR="002809D7" w:rsidRPr="004D08AD" w:rsidRDefault="002809D7" w:rsidP="004205B0">
            <w:pPr>
              <w:jc w:val="both"/>
              <w:rPr>
                <w:rFonts w:cs="Times New Roman"/>
                <w:szCs w:val="24"/>
                <w:lang w:val="es-ES"/>
              </w:rPr>
            </w:pPr>
            <w:r w:rsidRPr="004D08AD">
              <w:rPr>
                <w:rFonts w:cs="Times New Roman"/>
                <w:szCs w:val="24"/>
              </w:rPr>
              <w:t>8/02/2019</w:t>
            </w:r>
          </w:p>
        </w:tc>
        <w:tc>
          <w:tcPr>
            <w:tcW w:w="5035" w:type="dxa"/>
            <w:tcBorders>
              <w:top w:val="single" w:sz="4" w:space="0" w:color="auto"/>
              <w:left w:val="single" w:sz="4" w:space="0" w:color="auto"/>
              <w:bottom w:val="single" w:sz="4" w:space="0" w:color="auto"/>
              <w:right w:val="single" w:sz="4" w:space="0" w:color="auto"/>
            </w:tcBorders>
            <w:hideMark/>
          </w:tcPr>
          <w:p w14:paraId="0DA80C48" w14:textId="77777777" w:rsidR="002809D7" w:rsidRPr="004D08AD" w:rsidRDefault="002809D7" w:rsidP="004205B0">
            <w:pPr>
              <w:rPr>
                <w:rFonts w:cs="Times New Roman"/>
                <w:szCs w:val="24"/>
              </w:rPr>
            </w:pPr>
            <w:r w:rsidRPr="004D08AD">
              <w:rPr>
                <w:rFonts w:cs="Times New Roman"/>
                <w:szCs w:val="24"/>
              </w:rPr>
              <w:t>Gran Santo Domingo (Este, Oeste y Norte)</w:t>
            </w:r>
          </w:p>
        </w:tc>
      </w:tr>
      <w:tr w:rsidR="002809D7" w:rsidRPr="004D08AD" w14:paraId="1F5522C5" w14:textId="77777777" w:rsidTr="004205B0">
        <w:trPr>
          <w:trHeight w:val="290"/>
          <w:jc w:val="center"/>
        </w:trPr>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08ED86" w14:textId="77777777" w:rsidR="002809D7" w:rsidRPr="004D08AD" w:rsidRDefault="002809D7" w:rsidP="004205B0">
            <w:pPr>
              <w:jc w:val="both"/>
              <w:rPr>
                <w:rFonts w:cs="Times New Roman"/>
                <w:szCs w:val="24"/>
                <w:lang w:val="es-ES"/>
              </w:rPr>
            </w:pPr>
            <w:r w:rsidRPr="004D08AD">
              <w:rPr>
                <w:rFonts w:cs="Times New Roman"/>
                <w:szCs w:val="24"/>
              </w:rPr>
              <w:t>15/01/2019</w:t>
            </w:r>
          </w:p>
        </w:tc>
        <w:tc>
          <w:tcPr>
            <w:tcW w:w="50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8D0712" w14:textId="77777777" w:rsidR="002809D7" w:rsidRPr="004D08AD" w:rsidRDefault="002809D7" w:rsidP="004205B0">
            <w:pPr>
              <w:rPr>
                <w:rFonts w:cs="Times New Roman"/>
                <w:szCs w:val="24"/>
              </w:rPr>
            </w:pPr>
            <w:r w:rsidRPr="004D08AD">
              <w:rPr>
                <w:rFonts w:cs="Times New Roman"/>
                <w:szCs w:val="24"/>
              </w:rPr>
              <w:t xml:space="preserve">Distrito Nacional </w:t>
            </w:r>
          </w:p>
        </w:tc>
      </w:tr>
      <w:tr w:rsidR="002809D7" w:rsidRPr="004D08AD" w14:paraId="335D1751" w14:textId="77777777" w:rsidTr="004205B0">
        <w:trPr>
          <w:trHeight w:val="237"/>
          <w:jc w:val="center"/>
        </w:trPr>
        <w:tc>
          <w:tcPr>
            <w:tcW w:w="2197" w:type="dxa"/>
            <w:tcBorders>
              <w:top w:val="single" w:sz="4" w:space="0" w:color="auto"/>
              <w:left w:val="single" w:sz="4" w:space="0" w:color="auto"/>
              <w:bottom w:val="single" w:sz="4" w:space="0" w:color="auto"/>
              <w:right w:val="single" w:sz="4" w:space="0" w:color="auto"/>
            </w:tcBorders>
            <w:hideMark/>
          </w:tcPr>
          <w:p w14:paraId="2023A241" w14:textId="77777777" w:rsidR="002809D7" w:rsidRPr="004D08AD" w:rsidRDefault="002809D7" w:rsidP="004205B0">
            <w:pPr>
              <w:jc w:val="both"/>
              <w:rPr>
                <w:rFonts w:cs="Times New Roman"/>
                <w:szCs w:val="24"/>
                <w:lang w:val="es-ES"/>
              </w:rPr>
            </w:pPr>
            <w:r w:rsidRPr="004D08AD">
              <w:rPr>
                <w:rFonts w:cs="Times New Roman"/>
                <w:szCs w:val="24"/>
              </w:rPr>
              <w:t>14/01/2019</w:t>
            </w:r>
          </w:p>
        </w:tc>
        <w:tc>
          <w:tcPr>
            <w:tcW w:w="5035" w:type="dxa"/>
            <w:tcBorders>
              <w:top w:val="single" w:sz="4" w:space="0" w:color="auto"/>
              <w:left w:val="single" w:sz="4" w:space="0" w:color="auto"/>
              <w:bottom w:val="single" w:sz="4" w:space="0" w:color="auto"/>
              <w:right w:val="single" w:sz="4" w:space="0" w:color="auto"/>
            </w:tcBorders>
            <w:hideMark/>
          </w:tcPr>
          <w:p w14:paraId="1214646B" w14:textId="77777777" w:rsidR="002809D7" w:rsidRPr="004D08AD" w:rsidRDefault="002809D7" w:rsidP="004205B0">
            <w:pPr>
              <w:rPr>
                <w:rFonts w:cs="Times New Roman"/>
                <w:szCs w:val="24"/>
              </w:rPr>
            </w:pPr>
            <w:r w:rsidRPr="004D08AD">
              <w:rPr>
                <w:rFonts w:cs="Times New Roman"/>
                <w:szCs w:val="24"/>
              </w:rPr>
              <w:t xml:space="preserve">San Cristóbal </w:t>
            </w:r>
          </w:p>
        </w:tc>
      </w:tr>
      <w:tr w:rsidR="002809D7" w:rsidRPr="004D08AD" w14:paraId="63D83832" w14:textId="77777777" w:rsidTr="004205B0">
        <w:trPr>
          <w:trHeight w:val="323"/>
          <w:jc w:val="center"/>
        </w:trPr>
        <w:tc>
          <w:tcPr>
            <w:tcW w:w="2197" w:type="dxa"/>
            <w:tcBorders>
              <w:top w:val="single" w:sz="4" w:space="0" w:color="auto"/>
              <w:left w:val="single" w:sz="4" w:space="0" w:color="auto"/>
              <w:bottom w:val="single" w:sz="4" w:space="0" w:color="auto"/>
              <w:right w:val="single" w:sz="4" w:space="0" w:color="auto"/>
            </w:tcBorders>
            <w:hideMark/>
          </w:tcPr>
          <w:p w14:paraId="15544BFB" w14:textId="77777777" w:rsidR="002809D7" w:rsidRPr="004D08AD" w:rsidRDefault="002809D7" w:rsidP="004205B0">
            <w:pPr>
              <w:jc w:val="both"/>
              <w:rPr>
                <w:rFonts w:cs="Times New Roman"/>
                <w:szCs w:val="24"/>
                <w:lang w:val="es-ES"/>
              </w:rPr>
            </w:pPr>
            <w:r w:rsidRPr="004D08AD">
              <w:rPr>
                <w:rFonts w:cs="Times New Roman"/>
                <w:szCs w:val="24"/>
              </w:rPr>
              <w:t>22/01/2019</w:t>
            </w:r>
          </w:p>
        </w:tc>
        <w:tc>
          <w:tcPr>
            <w:tcW w:w="5035" w:type="dxa"/>
            <w:tcBorders>
              <w:top w:val="single" w:sz="4" w:space="0" w:color="auto"/>
              <w:left w:val="single" w:sz="4" w:space="0" w:color="auto"/>
              <w:bottom w:val="single" w:sz="4" w:space="0" w:color="auto"/>
              <w:right w:val="single" w:sz="4" w:space="0" w:color="auto"/>
            </w:tcBorders>
            <w:hideMark/>
          </w:tcPr>
          <w:p w14:paraId="5DF38F95" w14:textId="77777777" w:rsidR="002809D7" w:rsidRPr="004D08AD" w:rsidRDefault="002809D7" w:rsidP="004205B0">
            <w:pPr>
              <w:rPr>
                <w:rFonts w:cs="Times New Roman"/>
                <w:szCs w:val="24"/>
              </w:rPr>
            </w:pPr>
            <w:r w:rsidRPr="004D08AD">
              <w:rPr>
                <w:rFonts w:cs="Times New Roman"/>
                <w:szCs w:val="24"/>
              </w:rPr>
              <w:t xml:space="preserve">Bonao </w:t>
            </w:r>
          </w:p>
        </w:tc>
      </w:tr>
      <w:tr w:rsidR="002809D7" w:rsidRPr="004D08AD" w14:paraId="6DF8BF60" w14:textId="77777777" w:rsidTr="004205B0">
        <w:trPr>
          <w:trHeight w:val="352"/>
          <w:jc w:val="center"/>
        </w:trPr>
        <w:tc>
          <w:tcPr>
            <w:tcW w:w="2197" w:type="dxa"/>
            <w:tcBorders>
              <w:top w:val="single" w:sz="4" w:space="0" w:color="auto"/>
              <w:left w:val="single" w:sz="4" w:space="0" w:color="auto"/>
              <w:bottom w:val="single" w:sz="4" w:space="0" w:color="auto"/>
              <w:right w:val="single" w:sz="4" w:space="0" w:color="auto"/>
            </w:tcBorders>
            <w:hideMark/>
          </w:tcPr>
          <w:p w14:paraId="78F0B3AC" w14:textId="77777777" w:rsidR="002809D7" w:rsidRPr="004D08AD" w:rsidRDefault="002809D7" w:rsidP="004205B0">
            <w:pPr>
              <w:jc w:val="both"/>
              <w:rPr>
                <w:rFonts w:cs="Times New Roman"/>
                <w:szCs w:val="24"/>
                <w:lang w:val="es-ES"/>
              </w:rPr>
            </w:pPr>
            <w:r w:rsidRPr="004D08AD">
              <w:rPr>
                <w:rFonts w:cs="Times New Roman"/>
                <w:szCs w:val="24"/>
              </w:rPr>
              <w:t>16/01/2019</w:t>
            </w:r>
          </w:p>
        </w:tc>
        <w:tc>
          <w:tcPr>
            <w:tcW w:w="5035" w:type="dxa"/>
            <w:tcBorders>
              <w:top w:val="single" w:sz="4" w:space="0" w:color="auto"/>
              <w:left w:val="single" w:sz="4" w:space="0" w:color="auto"/>
              <w:bottom w:val="single" w:sz="4" w:space="0" w:color="auto"/>
              <w:right w:val="single" w:sz="4" w:space="0" w:color="auto"/>
            </w:tcBorders>
            <w:hideMark/>
          </w:tcPr>
          <w:p w14:paraId="4529C1B3" w14:textId="77777777" w:rsidR="002809D7" w:rsidRPr="004D08AD" w:rsidRDefault="002809D7" w:rsidP="004205B0">
            <w:pPr>
              <w:rPr>
                <w:rFonts w:cs="Times New Roman"/>
                <w:szCs w:val="24"/>
              </w:rPr>
            </w:pPr>
            <w:r w:rsidRPr="004D08AD">
              <w:rPr>
                <w:rFonts w:cs="Times New Roman"/>
                <w:szCs w:val="24"/>
              </w:rPr>
              <w:t xml:space="preserve">Moca </w:t>
            </w:r>
          </w:p>
        </w:tc>
      </w:tr>
      <w:tr w:rsidR="002809D7" w:rsidRPr="004D08AD" w14:paraId="5602805D" w14:textId="77777777" w:rsidTr="004205B0">
        <w:trPr>
          <w:trHeight w:val="246"/>
          <w:jc w:val="center"/>
        </w:trPr>
        <w:tc>
          <w:tcPr>
            <w:tcW w:w="2197" w:type="dxa"/>
            <w:tcBorders>
              <w:top w:val="single" w:sz="4" w:space="0" w:color="auto"/>
              <w:left w:val="single" w:sz="4" w:space="0" w:color="auto"/>
              <w:bottom w:val="single" w:sz="4" w:space="0" w:color="auto"/>
              <w:right w:val="single" w:sz="4" w:space="0" w:color="auto"/>
            </w:tcBorders>
            <w:hideMark/>
          </w:tcPr>
          <w:p w14:paraId="7AD2AD6C" w14:textId="77777777" w:rsidR="002809D7" w:rsidRPr="004D08AD" w:rsidRDefault="002809D7" w:rsidP="004205B0">
            <w:pPr>
              <w:jc w:val="both"/>
              <w:rPr>
                <w:rFonts w:cs="Times New Roman"/>
                <w:szCs w:val="24"/>
                <w:lang w:val="es-ES"/>
              </w:rPr>
            </w:pPr>
            <w:r w:rsidRPr="004D08AD">
              <w:rPr>
                <w:rFonts w:cs="Times New Roman"/>
                <w:szCs w:val="24"/>
              </w:rPr>
              <w:t xml:space="preserve">16/01/2019 </w:t>
            </w:r>
          </w:p>
        </w:tc>
        <w:tc>
          <w:tcPr>
            <w:tcW w:w="5035" w:type="dxa"/>
            <w:tcBorders>
              <w:top w:val="single" w:sz="4" w:space="0" w:color="auto"/>
              <w:left w:val="single" w:sz="4" w:space="0" w:color="auto"/>
              <w:bottom w:val="single" w:sz="4" w:space="0" w:color="auto"/>
              <w:right w:val="single" w:sz="4" w:space="0" w:color="auto"/>
            </w:tcBorders>
            <w:hideMark/>
          </w:tcPr>
          <w:p w14:paraId="7F5409A2" w14:textId="77777777" w:rsidR="002809D7" w:rsidRPr="004D08AD" w:rsidRDefault="002809D7" w:rsidP="004205B0">
            <w:pPr>
              <w:rPr>
                <w:rFonts w:cs="Times New Roman"/>
                <w:szCs w:val="24"/>
              </w:rPr>
            </w:pPr>
            <w:r w:rsidRPr="004D08AD">
              <w:rPr>
                <w:rFonts w:cs="Times New Roman"/>
                <w:szCs w:val="24"/>
              </w:rPr>
              <w:t xml:space="preserve">Salcedo y Villa Tapia </w:t>
            </w:r>
          </w:p>
        </w:tc>
      </w:tr>
      <w:tr w:rsidR="002809D7" w:rsidRPr="004D08AD" w14:paraId="04F47223" w14:textId="77777777" w:rsidTr="004205B0">
        <w:trPr>
          <w:trHeight w:val="313"/>
          <w:jc w:val="center"/>
        </w:trPr>
        <w:tc>
          <w:tcPr>
            <w:tcW w:w="2197" w:type="dxa"/>
            <w:tcBorders>
              <w:top w:val="single" w:sz="4" w:space="0" w:color="auto"/>
              <w:left w:val="single" w:sz="4" w:space="0" w:color="auto"/>
              <w:bottom w:val="single" w:sz="4" w:space="0" w:color="auto"/>
              <w:right w:val="single" w:sz="4" w:space="0" w:color="auto"/>
            </w:tcBorders>
            <w:hideMark/>
          </w:tcPr>
          <w:p w14:paraId="39035B02" w14:textId="77777777" w:rsidR="002809D7" w:rsidRPr="004D08AD" w:rsidRDefault="002809D7" w:rsidP="004205B0">
            <w:pPr>
              <w:jc w:val="both"/>
              <w:rPr>
                <w:rFonts w:cs="Times New Roman"/>
                <w:szCs w:val="24"/>
                <w:lang w:val="es-ES"/>
              </w:rPr>
            </w:pPr>
            <w:r w:rsidRPr="004D08AD">
              <w:rPr>
                <w:rFonts w:cs="Times New Roman"/>
                <w:szCs w:val="24"/>
              </w:rPr>
              <w:t>13/01/2019</w:t>
            </w:r>
          </w:p>
        </w:tc>
        <w:tc>
          <w:tcPr>
            <w:tcW w:w="5035" w:type="dxa"/>
            <w:tcBorders>
              <w:top w:val="single" w:sz="4" w:space="0" w:color="auto"/>
              <w:left w:val="single" w:sz="4" w:space="0" w:color="auto"/>
              <w:bottom w:val="single" w:sz="4" w:space="0" w:color="auto"/>
              <w:right w:val="single" w:sz="4" w:space="0" w:color="auto"/>
            </w:tcBorders>
          </w:tcPr>
          <w:p w14:paraId="50C732CB" w14:textId="77777777" w:rsidR="002809D7" w:rsidRPr="004D08AD" w:rsidRDefault="002809D7" w:rsidP="004205B0">
            <w:pPr>
              <w:rPr>
                <w:rFonts w:cs="Times New Roman"/>
                <w:szCs w:val="24"/>
              </w:rPr>
            </w:pPr>
            <w:r w:rsidRPr="004D08AD">
              <w:rPr>
                <w:rFonts w:cs="Times New Roman"/>
                <w:szCs w:val="24"/>
              </w:rPr>
              <w:t xml:space="preserve">Samaná </w:t>
            </w:r>
          </w:p>
        </w:tc>
      </w:tr>
      <w:tr w:rsidR="002809D7" w:rsidRPr="004D08AD" w14:paraId="56E5406C" w14:textId="77777777" w:rsidTr="004205B0">
        <w:trPr>
          <w:trHeight w:val="325"/>
          <w:jc w:val="center"/>
        </w:trPr>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CB5AC5" w14:textId="77777777" w:rsidR="002809D7" w:rsidRPr="004D08AD" w:rsidRDefault="002809D7" w:rsidP="004205B0">
            <w:pPr>
              <w:jc w:val="both"/>
              <w:rPr>
                <w:rFonts w:cs="Times New Roman"/>
                <w:szCs w:val="24"/>
                <w:lang w:val="es-ES"/>
              </w:rPr>
            </w:pPr>
            <w:r w:rsidRPr="004D08AD">
              <w:rPr>
                <w:rFonts w:cs="Times New Roman"/>
                <w:szCs w:val="24"/>
              </w:rPr>
              <w:t>15/01/2019</w:t>
            </w:r>
          </w:p>
        </w:tc>
        <w:tc>
          <w:tcPr>
            <w:tcW w:w="50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65F7EF" w14:textId="77777777" w:rsidR="002809D7" w:rsidRPr="004D08AD" w:rsidRDefault="002809D7" w:rsidP="004205B0">
            <w:pPr>
              <w:rPr>
                <w:rFonts w:cs="Times New Roman"/>
                <w:szCs w:val="24"/>
              </w:rPr>
            </w:pPr>
            <w:r w:rsidRPr="004D08AD">
              <w:rPr>
                <w:rFonts w:cs="Times New Roman"/>
                <w:szCs w:val="24"/>
              </w:rPr>
              <w:t xml:space="preserve">San Francisco </w:t>
            </w:r>
          </w:p>
        </w:tc>
      </w:tr>
      <w:tr w:rsidR="002809D7" w:rsidRPr="004D08AD" w14:paraId="1C0B5326"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E55CB5" w14:textId="77777777" w:rsidR="002809D7" w:rsidRPr="004D08AD" w:rsidRDefault="002809D7" w:rsidP="004205B0">
            <w:pPr>
              <w:jc w:val="both"/>
              <w:rPr>
                <w:rFonts w:cs="Times New Roman"/>
                <w:szCs w:val="24"/>
                <w:lang w:val="es-ES"/>
              </w:rPr>
            </w:pPr>
            <w:r w:rsidRPr="004D08AD">
              <w:rPr>
                <w:rFonts w:cs="Times New Roman"/>
                <w:szCs w:val="24"/>
              </w:rPr>
              <w:t>14/01/2019</w:t>
            </w:r>
          </w:p>
        </w:tc>
        <w:tc>
          <w:tcPr>
            <w:tcW w:w="50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224DB2" w14:textId="77777777" w:rsidR="002809D7" w:rsidRPr="004D08AD" w:rsidRDefault="002809D7" w:rsidP="004205B0">
            <w:pPr>
              <w:rPr>
                <w:rFonts w:cs="Times New Roman"/>
                <w:szCs w:val="24"/>
              </w:rPr>
            </w:pPr>
            <w:r w:rsidRPr="004D08AD">
              <w:rPr>
                <w:rFonts w:cs="Times New Roman"/>
                <w:szCs w:val="24"/>
              </w:rPr>
              <w:t xml:space="preserve">Fantino </w:t>
            </w:r>
          </w:p>
        </w:tc>
      </w:tr>
      <w:tr w:rsidR="002809D7" w:rsidRPr="004D08AD" w14:paraId="62964557"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79819618" w14:textId="77777777" w:rsidR="002809D7" w:rsidRPr="004D08AD" w:rsidRDefault="002809D7" w:rsidP="004205B0">
            <w:pPr>
              <w:jc w:val="both"/>
              <w:rPr>
                <w:rFonts w:cs="Times New Roman"/>
                <w:szCs w:val="24"/>
                <w:lang w:val="es-ES"/>
              </w:rPr>
            </w:pPr>
            <w:r w:rsidRPr="004D08AD">
              <w:rPr>
                <w:rFonts w:cs="Times New Roman"/>
                <w:szCs w:val="24"/>
              </w:rPr>
              <w:t>18/01/2019</w:t>
            </w:r>
          </w:p>
        </w:tc>
        <w:tc>
          <w:tcPr>
            <w:tcW w:w="5035" w:type="dxa"/>
            <w:tcBorders>
              <w:top w:val="single" w:sz="4" w:space="0" w:color="auto"/>
              <w:left w:val="single" w:sz="4" w:space="0" w:color="auto"/>
              <w:bottom w:val="single" w:sz="4" w:space="0" w:color="auto"/>
              <w:right w:val="single" w:sz="4" w:space="0" w:color="auto"/>
            </w:tcBorders>
            <w:hideMark/>
          </w:tcPr>
          <w:p w14:paraId="7B681262" w14:textId="77777777" w:rsidR="002809D7" w:rsidRPr="004D08AD" w:rsidRDefault="002809D7" w:rsidP="004205B0">
            <w:pPr>
              <w:rPr>
                <w:rFonts w:cs="Times New Roman"/>
                <w:szCs w:val="24"/>
              </w:rPr>
            </w:pPr>
            <w:r w:rsidRPr="004D08AD">
              <w:rPr>
                <w:rFonts w:cs="Times New Roman"/>
                <w:szCs w:val="24"/>
              </w:rPr>
              <w:t xml:space="preserve">Santiago Rodriguez </w:t>
            </w:r>
          </w:p>
        </w:tc>
      </w:tr>
      <w:tr w:rsidR="002809D7" w:rsidRPr="004D08AD" w14:paraId="573DF5BD"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39EF11AB" w14:textId="77777777" w:rsidR="002809D7" w:rsidRPr="004D08AD" w:rsidRDefault="002809D7" w:rsidP="004205B0">
            <w:pPr>
              <w:jc w:val="both"/>
              <w:rPr>
                <w:rFonts w:cs="Times New Roman"/>
                <w:szCs w:val="24"/>
                <w:lang w:val="es-ES"/>
              </w:rPr>
            </w:pPr>
            <w:r w:rsidRPr="004D08AD">
              <w:rPr>
                <w:rFonts w:cs="Times New Roman"/>
                <w:szCs w:val="24"/>
              </w:rPr>
              <w:t>11/01/2019</w:t>
            </w:r>
          </w:p>
        </w:tc>
        <w:tc>
          <w:tcPr>
            <w:tcW w:w="5035" w:type="dxa"/>
            <w:tcBorders>
              <w:top w:val="single" w:sz="4" w:space="0" w:color="auto"/>
              <w:left w:val="single" w:sz="4" w:space="0" w:color="auto"/>
              <w:bottom w:val="single" w:sz="4" w:space="0" w:color="auto"/>
              <w:right w:val="single" w:sz="4" w:space="0" w:color="auto"/>
            </w:tcBorders>
            <w:hideMark/>
          </w:tcPr>
          <w:p w14:paraId="238598A7" w14:textId="77777777" w:rsidR="002809D7" w:rsidRPr="004D08AD" w:rsidRDefault="002809D7" w:rsidP="004205B0">
            <w:pPr>
              <w:rPr>
                <w:rFonts w:cs="Times New Roman"/>
                <w:szCs w:val="24"/>
              </w:rPr>
            </w:pPr>
            <w:r w:rsidRPr="004D08AD">
              <w:rPr>
                <w:rFonts w:cs="Times New Roman"/>
                <w:szCs w:val="24"/>
              </w:rPr>
              <w:t>La vega</w:t>
            </w:r>
          </w:p>
        </w:tc>
      </w:tr>
      <w:tr w:rsidR="002809D7" w:rsidRPr="004D08AD" w14:paraId="5E5DE821"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7F0940E7" w14:textId="77777777" w:rsidR="002809D7" w:rsidRPr="004D08AD" w:rsidRDefault="002809D7" w:rsidP="004205B0">
            <w:pPr>
              <w:jc w:val="both"/>
              <w:rPr>
                <w:rFonts w:cs="Times New Roman"/>
                <w:szCs w:val="24"/>
                <w:lang w:val="es-ES"/>
              </w:rPr>
            </w:pPr>
            <w:r w:rsidRPr="004D08AD">
              <w:rPr>
                <w:rFonts w:cs="Times New Roman"/>
                <w:szCs w:val="24"/>
              </w:rPr>
              <w:t>14/02/2019</w:t>
            </w:r>
          </w:p>
        </w:tc>
        <w:tc>
          <w:tcPr>
            <w:tcW w:w="5035" w:type="dxa"/>
            <w:tcBorders>
              <w:top w:val="single" w:sz="4" w:space="0" w:color="auto"/>
              <w:left w:val="single" w:sz="4" w:space="0" w:color="auto"/>
              <w:bottom w:val="single" w:sz="4" w:space="0" w:color="auto"/>
              <w:right w:val="single" w:sz="4" w:space="0" w:color="auto"/>
            </w:tcBorders>
            <w:hideMark/>
          </w:tcPr>
          <w:p w14:paraId="210BD7AE" w14:textId="77777777" w:rsidR="002809D7" w:rsidRPr="004D08AD" w:rsidRDefault="002809D7" w:rsidP="004205B0">
            <w:pPr>
              <w:rPr>
                <w:rFonts w:cs="Times New Roman"/>
                <w:szCs w:val="24"/>
              </w:rPr>
            </w:pPr>
            <w:r w:rsidRPr="004D08AD">
              <w:rPr>
                <w:rFonts w:cs="Times New Roman"/>
                <w:szCs w:val="24"/>
              </w:rPr>
              <w:t>Puerto Plata</w:t>
            </w:r>
          </w:p>
        </w:tc>
      </w:tr>
      <w:tr w:rsidR="002809D7" w:rsidRPr="004D08AD" w14:paraId="66071579"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539F237D" w14:textId="77777777" w:rsidR="002809D7" w:rsidRPr="004D08AD" w:rsidRDefault="002809D7" w:rsidP="004205B0">
            <w:pPr>
              <w:jc w:val="both"/>
              <w:rPr>
                <w:rFonts w:cs="Times New Roman"/>
                <w:szCs w:val="24"/>
                <w:lang w:val="es-ES"/>
              </w:rPr>
            </w:pPr>
            <w:r w:rsidRPr="004D08AD">
              <w:rPr>
                <w:rFonts w:cs="Times New Roman"/>
                <w:szCs w:val="24"/>
              </w:rPr>
              <w:t>15/01/2019</w:t>
            </w:r>
          </w:p>
        </w:tc>
        <w:tc>
          <w:tcPr>
            <w:tcW w:w="5035" w:type="dxa"/>
            <w:tcBorders>
              <w:top w:val="single" w:sz="4" w:space="0" w:color="auto"/>
              <w:left w:val="single" w:sz="4" w:space="0" w:color="auto"/>
              <w:bottom w:val="single" w:sz="4" w:space="0" w:color="auto"/>
              <w:right w:val="single" w:sz="4" w:space="0" w:color="auto"/>
            </w:tcBorders>
            <w:hideMark/>
          </w:tcPr>
          <w:p w14:paraId="1B2142A9" w14:textId="77777777" w:rsidR="002809D7" w:rsidRPr="004D08AD" w:rsidRDefault="002809D7" w:rsidP="004205B0">
            <w:pPr>
              <w:rPr>
                <w:rFonts w:cs="Times New Roman"/>
                <w:szCs w:val="24"/>
              </w:rPr>
            </w:pPr>
            <w:r w:rsidRPr="004D08AD">
              <w:rPr>
                <w:rFonts w:cs="Times New Roman"/>
                <w:szCs w:val="24"/>
              </w:rPr>
              <w:t>Mao</w:t>
            </w:r>
          </w:p>
        </w:tc>
      </w:tr>
      <w:tr w:rsidR="002809D7" w:rsidRPr="004D08AD" w14:paraId="03C59FB8"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38CFB91F" w14:textId="77777777" w:rsidR="002809D7" w:rsidRPr="004D08AD" w:rsidRDefault="002809D7" w:rsidP="004205B0">
            <w:pPr>
              <w:jc w:val="both"/>
              <w:rPr>
                <w:rFonts w:cs="Times New Roman"/>
                <w:szCs w:val="24"/>
                <w:lang w:val="es-ES"/>
              </w:rPr>
            </w:pPr>
            <w:r w:rsidRPr="004D08AD">
              <w:rPr>
                <w:rFonts w:cs="Times New Roman"/>
                <w:szCs w:val="24"/>
              </w:rPr>
              <w:t>07/01/2019</w:t>
            </w:r>
          </w:p>
        </w:tc>
        <w:tc>
          <w:tcPr>
            <w:tcW w:w="5035" w:type="dxa"/>
            <w:tcBorders>
              <w:top w:val="single" w:sz="4" w:space="0" w:color="auto"/>
              <w:left w:val="single" w:sz="4" w:space="0" w:color="auto"/>
              <w:bottom w:val="single" w:sz="4" w:space="0" w:color="auto"/>
              <w:right w:val="single" w:sz="4" w:space="0" w:color="auto"/>
            </w:tcBorders>
            <w:hideMark/>
          </w:tcPr>
          <w:p w14:paraId="13FD9EE6" w14:textId="77777777" w:rsidR="002809D7" w:rsidRPr="004D08AD" w:rsidRDefault="002809D7" w:rsidP="004205B0">
            <w:pPr>
              <w:rPr>
                <w:rFonts w:cs="Times New Roman"/>
                <w:szCs w:val="24"/>
              </w:rPr>
            </w:pPr>
            <w:r w:rsidRPr="004D08AD">
              <w:rPr>
                <w:rFonts w:cs="Times New Roman"/>
                <w:szCs w:val="24"/>
              </w:rPr>
              <w:t xml:space="preserve">Tamboril </w:t>
            </w:r>
          </w:p>
        </w:tc>
      </w:tr>
      <w:tr w:rsidR="002809D7" w:rsidRPr="004D08AD" w14:paraId="325CB880"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4F8D183B" w14:textId="77777777" w:rsidR="002809D7" w:rsidRPr="004D08AD" w:rsidRDefault="002809D7" w:rsidP="004205B0">
            <w:pPr>
              <w:jc w:val="both"/>
              <w:rPr>
                <w:rFonts w:cs="Times New Roman"/>
                <w:szCs w:val="24"/>
                <w:lang w:val="es-ES"/>
              </w:rPr>
            </w:pPr>
            <w:r w:rsidRPr="004D08AD">
              <w:rPr>
                <w:rFonts w:cs="Times New Roman"/>
                <w:szCs w:val="24"/>
              </w:rPr>
              <w:t>11/01/2019</w:t>
            </w:r>
          </w:p>
        </w:tc>
        <w:tc>
          <w:tcPr>
            <w:tcW w:w="5035" w:type="dxa"/>
            <w:tcBorders>
              <w:top w:val="single" w:sz="4" w:space="0" w:color="auto"/>
              <w:left w:val="single" w:sz="4" w:space="0" w:color="auto"/>
              <w:bottom w:val="single" w:sz="4" w:space="0" w:color="auto"/>
              <w:right w:val="single" w:sz="4" w:space="0" w:color="auto"/>
            </w:tcBorders>
            <w:hideMark/>
          </w:tcPr>
          <w:p w14:paraId="72E766B9" w14:textId="77777777" w:rsidR="002809D7" w:rsidRPr="004D08AD" w:rsidRDefault="002809D7" w:rsidP="004205B0">
            <w:pPr>
              <w:rPr>
                <w:rFonts w:cs="Times New Roman"/>
                <w:szCs w:val="24"/>
              </w:rPr>
            </w:pPr>
            <w:r w:rsidRPr="004D08AD">
              <w:rPr>
                <w:rFonts w:cs="Times New Roman"/>
                <w:szCs w:val="24"/>
              </w:rPr>
              <w:t>Hato del Yaque/ Bella Vista/ Yagüita del Pastor</w:t>
            </w:r>
          </w:p>
        </w:tc>
      </w:tr>
      <w:tr w:rsidR="002809D7" w:rsidRPr="004D08AD" w14:paraId="04FFD04E" w14:textId="77777777" w:rsidTr="004205B0">
        <w:trPr>
          <w:trHeight w:val="257"/>
          <w:jc w:val="center"/>
        </w:trPr>
        <w:tc>
          <w:tcPr>
            <w:tcW w:w="2197" w:type="dxa"/>
            <w:tcBorders>
              <w:top w:val="single" w:sz="4" w:space="0" w:color="auto"/>
              <w:left w:val="single" w:sz="4" w:space="0" w:color="auto"/>
              <w:bottom w:val="single" w:sz="4" w:space="0" w:color="auto"/>
              <w:right w:val="single" w:sz="4" w:space="0" w:color="auto"/>
            </w:tcBorders>
            <w:hideMark/>
          </w:tcPr>
          <w:p w14:paraId="2A1ED28E" w14:textId="77777777" w:rsidR="002809D7" w:rsidRPr="004D08AD" w:rsidRDefault="002809D7" w:rsidP="004205B0">
            <w:pPr>
              <w:jc w:val="both"/>
              <w:rPr>
                <w:rFonts w:cs="Times New Roman"/>
                <w:szCs w:val="24"/>
                <w:lang w:val="es-ES"/>
              </w:rPr>
            </w:pPr>
            <w:r w:rsidRPr="004D08AD">
              <w:rPr>
                <w:rFonts w:cs="Times New Roman"/>
                <w:szCs w:val="24"/>
              </w:rPr>
              <w:t>18/01/2019</w:t>
            </w:r>
          </w:p>
        </w:tc>
        <w:tc>
          <w:tcPr>
            <w:tcW w:w="5035" w:type="dxa"/>
            <w:tcBorders>
              <w:top w:val="single" w:sz="4" w:space="0" w:color="auto"/>
              <w:left w:val="single" w:sz="4" w:space="0" w:color="auto"/>
              <w:bottom w:val="single" w:sz="4" w:space="0" w:color="auto"/>
              <w:right w:val="single" w:sz="4" w:space="0" w:color="auto"/>
            </w:tcBorders>
            <w:hideMark/>
          </w:tcPr>
          <w:p w14:paraId="7B805312" w14:textId="77777777" w:rsidR="002809D7" w:rsidRPr="004D08AD" w:rsidRDefault="002809D7" w:rsidP="004205B0">
            <w:pPr>
              <w:rPr>
                <w:rFonts w:cs="Times New Roman"/>
                <w:szCs w:val="24"/>
              </w:rPr>
            </w:pPr>
            <w:r w:rsidRPr="004D08AD">
              <w:rPr>
                <w:rFonts w:cs="Times New Roman"/>
                <w:szCs w:val="24"/>
              </w:rPr>
              <w:t xml:space="preserve">Cien Fuego/ Ingenio Arriba/Navarrete </w:t>
            </w:r>
          </w:p>
        </w:tc>
      </w:tr>
    </w:tbl>
    <w:p w14:paraId="64E6F010" w14:textId="77777777" w:rsidR="002809D7" w:rsidRPr="004D08AD" w:rsidRDefault="002809D7" w:rsidP="002809D7">
      <w:pPr>
        <w:spacing w:after="0" w:line="240" w:lineRule="auto"/>
        <w:jc w:val="both"/>
        <w:rPr>
          <w:rFonts w:ascii="Franklin Gothic Book" w:hAnsi="Franklin Gothic Book"/>
          <w:szCs w:val="24"/>
          <w:lang w:val="es-ES"/>
        </w:rPr>
      </w:pPr>
      <w:r w:rsidRPr="004D08AD">
        <w:rPr>
          <w:noProof/>
          <w:lang w:eastAsia="es-DO"/>
        </w:rPr>
        <w:drawing>
          <wp:anchor distT="0" distB="0" distL="114300" distR="114300" simplePos="0" relativeHeight="251676672" behindDoc="1" locked="0" layoutInCell="1" allowOverlap="1" wp14:anchorId="1C5F7E32" wp14:editId="1678F35F">
            <wp:simplePos x="0" y="0"/>
            <wp:positionH relativeFrom="column">
              <wp:posOffset>3329257</wp:posOffset>
            </wp:positionH>
            <wp:positionV relativeFrom="paragraph">
              <wp:posOffset>172241</wp:posOffset>
            </wp:positionV>
            <wp:extent cx="2605178" cy="1712505"/>
            <wp:effectExtent l="0" t="0" r="5080" b="2540"/>
            <wp:wrapTight wrapText="bothSides">
              <wp:wrapPolygon edited="0">
                <wp:start x="0" y="0"/>
                <wp:lineTo x="0" y="21392"/>
                <wp:lineTo x="21484" y="21392"/>
                <wp:lineTo x="21484" y="0"/>
                <wp:lineTo x="0" y="0"/>
              </wp:wrapPolygon>
            </wp:wrapTight>
            <wp:docPr id="2" name="Imagen 2" descr="C:\Users\SARA~1.CUE\AppData\Local\Temp\Rar$DIa5896.27687\Lino Abr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RA~1.CUE\AppData\Local\Temp\Rar$DIa5896.27687\Lino Abreu.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05178" cy="1712505"/>
                    </a:xfrm>
                    <a:prstGeom prst="rect">
                      <a:avLst/>
                    </a:prstGeom>
                    <a:noFill/>
                    <a:ln>
                      <a:noFill/>
                    </a:ln>
                  </pic:spPr>
                </pic:pic>
              </a:graphicData>
            </a:graphic>
          </wp:anchor>
        </w:drawing>
      </w:r>
    </w:p>
    <w:p w14:paraId="0A948AB4" w14:textId="77777777" w:rsidR="002809D7" w:rsidRPr="004D08AD" w:rsidRDefault="002809D7" w:rsidP="002809D7">
      <w:r w:rsidRPr="004D08AD">
        <w:rPr>
          <w:noProof/>
          <w:lang w:eastAsia="es-DO"/>
        </w:rPr>
        <w:drawing>
          <wp:anchor distT="0" distB="0" distL="114300" distR="114300" simplePos="0" relativeHeight="251675648" behindDoc="1" locked="0" layoutInCell="1" allowOverlap="1" wp14:anchorId="391D479F" wp14:editId="33517CDF">
            <wp:simplePos x="0" y="0"/>
            <wp:positionH relativeFrom="column">
              <wp:posOffset>733246</wp:posOffset>
            </wp:positionH>
            <wp:positionV relativeFrom="paragraph">
              <wp:posOffset>10160</wp:posOffset>
            </wp:positionV>
            <wp:extent cx="2303253" cy="1727440"/>
            <wp:effectExtent l="0" t="0" r="1905" b="6350"/>
            <wp:wrapTight wrapText="bothSides">
              <wp:wrapPolygon edited="0">
                <wp:start x="0" y="0"/>
                <wp:lineTo x="0" y="21441"/>
                <wp:lineTo x="21439" y="21441"/>
                <wp:lineTo x="21439" y="0"/>
                <wp:lineTo x="0" y="0"/>
              </wp:wrapPolygon>
            </wp:wrapTight>
            <wp:docPr id="1" name="Imagen 1" descr="C:\Users\SARA~1.CUE\AppData\Local\Temp\Rar$DIa5896.12578\Los Platanit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1.CUE\AppData\Local\Temp\Rar$DIa5896.12578\Los Platanitos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03253" cy="1727440"/>
                    </a:xfrm>
                    <a:prstGeom prst="rect">
                      <a:avLst/>
                    </a:prstGeom>
                    <a:noFill/>
                    <a:ln>
                      <a:noFill/>
                    </a:ln>
                  </pic:spPr>
                </pic:pic>
              </a:graphicData>
            </a:graphic>
          </wp:anchor>
        </w:drawing>
      </w:r>
    </w:p>
    <w:p w14:paraId="7F99DCA6" w14:textId="77777777" w:rsidR="002809D7" w:rsidRPr="004D08AD" w:rsidRDefault="002809D7" w:rsidP="002809D7"/>
    <w:p w14:paraId="4CB2D486" w14:textId="77777777" w:rsidR="002809D7" w:rsidRPr="004D08AD" w:rsidRDefault="002809D7" w:rsidP="002809D7"/>
    <w:p w14:paraId="038FFB37" w14:textId="77777777" w:rsidR="002809D7" w:rsidRPr="004D08AD" w:rsidRDefault="002809D7" w:rsidP="002809D7"/>
    <w:p w14:paraId="45A51AFD" w14:textId="77777777" w:rsidR="002809D7" w:rsidRPr="004D08AD" w:rsidRDefault="002809D7" w:rsidP="002809D7"/>
    <w:p w14:paraId="6A09239D" w14:textId="77777777" w:rsidR="002809D7" w:rsidRPr="004D08AD" w:rsidRDefault="002809D7" w:rsidP="002809D7"/>
    <w:p w14:paraId="7BA837B7" w14:textId="77777777" w:rsidR="002809D7" w:rsidRPr="004D08AD" w:rsidRDefault="002809D7" w:rsidP="002809D7">
      <w:r w:rsidRPr="004D08AD">
        <w:rPr>
          <w:noProof/>
          <w:lang w:eastAsia="es-DO"/>
        </w:rPr>
        <w:lastRenderedPageBreak/>
        <w:drawing>
          <wp:anchor distT="0" distB="0" distL="114300" distR="114300" simplePos="0" relativeHeight="251677696" behindDoc="1" locked="0" layoutInCell="1" allowOverlap="1" wp14:anchorId="5830563F" wp14:editId="5169838E">
            <wp:simplePos x="0" y="0"/>
            <wp:positionH relativeFrom="column">
              <wp:posOffset>699218</wp:posOffset>
            </wp:positionH>
            <wp:positionV relativeFrom="paragraph">
              <wp:posOffset>82502</wp:posOffset>
            </wp:positionV>
            <wp:extent cx="2329132" cy="1746281"/>
            <wp:effectExtent l="0" t="0" r="0" b="6350"/>
            <wp:wrapTight wrapText="bothSides">
              <wp:wrapPolygon edited="0">
                <wp:start x="0" y="0"/>
                <wp:lineTo x="0" y="21443"/>
                <wp:lineTo x="21382" y="21443"/>
                <wp:lineTo x="21382" y="0"/>
                <wp:lineTo x="0" y="0"/>
              </wp:wrapPolygon>
            </wp:wrapTight>
            <wp:docPr id="4" name="Imagen 4" descr="C:\Users\SARA~1.CUE\AppData\Local\Temp\Rar$DIa5896.32551\Provincia Duart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A~1.CUE\AppData\Local\Temp\Rar$DIa5896.32551\Provincia Duarte 7.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29132" cy="1746281"/>
                    </a:xfrm>
                    <a:prstGeom prst="rect">
                      <a:avLst/>
                    </a:prstGeom>
                    <a:noFill/>
                    <a:ln>
                      <a:noFill/>
                    </a:ln>
                  </pic:spPr>
                </pic:pic>
              </a:graphicData>
            </a:graphic>
          </wp:anchor>
        </w:drawing>
      </w:r>
      <w:r w:rsidRPr="004D08AD">
        <w:rPr>
          <w:noProof/>
          <w:lang w:eastAsia="es-DO"/>
        </w:rPr>
        <w:drawing>
          <wp:anchor distT="0" distB="0" distL="114300" distR="114300" simplePos="0" relativeHeight="251678720" behindDoc="1" locked="0" layoutInCell="1" allowOverlap="1" wp14:anchorId="57E8C22A" wp14:editId="176DAE76">
            <wp:simplePos x="0" y="0"/>
            <wp:positionH relativeFrom="margin">
              <wp:posOffset>3328994</wp:posOffset>
            </wp:positionH>
            <wp:positionV relativeFrom="paragraph">
              <wp:posOffset>65405</wp:posOffset>
            </wp:positionV>
            <wp:extent cx="2651125" cy="1699260"/>
            <wp:effectExtent l="0" t="0" r="0" b="0"/>
            <wp:wrapTight wrapText="bothSides">
              <wp:wrapPolygon edited="0">
                <wp:start x="0" y="0"/>
                <wp:lineTo x="0" y="21309"/>
                <wp:lineTo x="21419" y="21309"/>
                <wp:lineTo x="21419" y="0"/>
                <wp:lineTo x="0" y="0"/>
              </wp:wrapPolygon>
            </wp:wrapTight>
            <wp:docPr id="5" name="Imagen 5" descr="C:\Users\SARA~1.CUE\AppData\Local\Temp\Rar$DIa5896.39010\Villa Poli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A~1.CUE\AppData\Local\Temp\Rar$DIa5896.39010\Villa Polin 2.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b="14532"/>
                    <a:stretch/>
                  </pic:blipFill>
                  <pic:spPr bwMode="auto">
                    <a:xfrm>
                      <a:off x="0" y="0"/>
                      <a:ext cx="2651125" cy="1699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6E6714" w14:textId="77777777" w:rsidR="002809D7" w:rsidRPr="004D08AD" w:rsidRDefault="002809D7" w:rsidP="002809D7"/>
    <w:p w14:paraId="4975775B" w14:textId="77777777" w:rsidR="002809D7" w:rsidRPr="004D08AD" w:rsidRDefault="002809D7" w:rsidP="002809D7"/>
    <w:p w14:paraId="3A70B919" w14:textId="77777777" w:rsidR="002809D7" w:rsidRPr="004D08AD" w:rsidRDefault="002809D7" w:rsidP="002809D7"/>
    <w:p w14:paraId="1179C229" w14:textId="77777777" w:rsidR="002809D7" w:rsidRPr="004D08AD" w:rsidRDefault="002809D7" w:rsidP="002809D7"/>
    <w:p w14:paraId="071A5CB7" w14:textId="77777777" w:rsidR="002809D7" w:rsidRPr="004D08AD" w:rsidRDefault="002809D7" w:rsidP="002809D7"/>
    <w:p w14:paraId="19638657" w14:textId="77777777" w:rsidR="002809D7" w:rsidRPr="004D08AD" w:rsidRDefault="002809D7" w:rsidP="002809D7"/>
    <w:p w14:paraId="1A257161" w14:textId="77777777" w:rsidR="002809D7" w:rsidRPr="004D08AD" w:rsidRDefault="002809D7" w:rsidP="002809D7"/>
    <w:p w14:paraId="297B4B70" w14:textId="77777777" w:rsidR="002809D7" w:rsidRPr="004D08AD" w:rsidRDefault="002809D7" w:rsidP="002809D7"/>
    <w:p w14:paraId="7A09E02D" w14:textId="77777777" w:rsidR="002809D7" w:rsidRPr="004D08AD" w:rsidRDefault="002809D7" w:rsidP="00851CB9">
      <w:pPr>
        <w:rPr>
          <w:b/>
        </w:rPr>
      </w:pPr>
      <w:bookmarkStart w:id="70" w:name="_Toc24381346"/>
      <w:r w:rsidRPr="004D08AD">
        <w:rPr>
          <w:b/>
        </w:rPr>
        <w:t>Anexo 8. Actividades Abril: Mes de la Prevención de Abuso Infantil</w:t>
      </w:r>
      <w:bookmarkEnd w:id="70"/>
    </w:p>
    <w:p w14:paraId="67EA0C0A" w14:textId="77777777" w:rsidR="002809D7" w:rsidRPr="004D08AD" w:rsidRDefault="002809D7" w:rsidP="002809D7">
      <w:r w:rsidRPr="004D08AD">
        <w:rPr>
          <w:noProof/>
          <w:lang w:eastAsia="es-DO"/>
        </w:rPr>
        <w:drawing>
          <wp:anchor distT="0" distB="0" distL="114300" distR="114300" simplePos="0" relativeHeight="251687936" behindDoc="1" locked="0" layoutInCell="1" allowOverlap="1" wp14:anchorId="65CA993D" wp14:editId="2865B817">
            <wp:simplePos x="0" y="0"/>
            <wp:positionH relativeFrom="margin">
              <wp:posOffset>-635</wp:posOffset>
            </wp:positionH>
            <wp:positionV relativeFrom="paragraph">
              <wp:posOffset>184785</wp:posOffset>
            </wp:positionV>
            <wp:extent cx="3284855" cy="2346325"/>
            <wp:effectExtent l="0" t="0" r="0" b="0"/>
            <wp:wrapTight wrapText="bothSides">
              <wp:wrapPolygon edited="0">
                <wp:start x="0" y="0"/>
                <wp:lineTo x="0" y="21395"/>
                <wp:lineTo x="21420" y="21395"/>
                <wp:lineTo x="21420"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16426" t="23518" r="40581" b="21859"/>
                    <a:stretch/>
                  </pic:blipFill>
                  <pic:spPr bwMode="auto">
                    <a:xfrm>
                      <a:off x="0" y="0"/>
                      <a:ext cx="3284855" cy="234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86912" behindDoc="1" locked="0" layoutInCell="1" allowOverlap="1" wp14:anchorId="615418A7" wp14:editId="7242B7C0">
            <wp:simplePos x="0" y="0"/>
            <wp:positionH relativeFrom="column">
              <wp:posOffset>3709059</wp:posOffset>
            </wp:positionH>
            <wp:positionV relativeFrom="paragraph">
              <wp:posOffset>179549</wp:posOffset>
            </wp:positionV>
            <wp:extent cx="2863970" cy="2347527"/>
            <wp:effectExtent l="0" t="0" r="0" b="0"/>
            <wp:wrapTight wrapText="bothSides">
              <wp:wrapPolygon edited="0">
                <wp:start x="0" y="0"/>
                <wp:lineTo x="0" y="21390"/>
                <wp:lineTo x="21408" y="21390"/>
                <wp:lineTo x="21408"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l="18830" t="22325" r="42717" b="21609"/>
                    <a:stretch/>
                  </pic:blipFill>
                  <pic:spPr bwMode="auto">
                    <a:xfrm>
                      <a:off x="0" y="0"/>
                      <a:ext cx="2863970" cy="23475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DCD8D7" w14:textId="77777777" w:rsidR="002809D7" w:rsidRPr="004D08AD" w:rsidRDefault="002809D7" w:rsidP="002809D7">
      <w:r w:rsidRPr="004D08AD">
        <w:rPr>
          <w:noProof/>
          <w:lang w:eastAsia="es-DO"/>
        </w:rPr>
        <w:drawing>
          <wp:anchor distT="0" distB="0" distL="114300" distR="114300" simplePos="0" relativeHeight="251688960" behindDoc="1" locked="0" layoutInCell="1" allowOverlap="1" wp14:anchorId="04902EF9" wp14:editId="2A66C16D">
            <wp:simplePos x="0" y="0"/>
            <wp:positionH relativeFrom="column">
              <wp:posOffset>3674589</wp:posOffset>
            </wp:positionH>
            <wp:positionV relativeFrom="paragraph">
              <wp:posOffset>2670739</wp:posOffset>
            </wp:positionV>
            <wp:extent cx="2777490" cy="2378075"/>
            <wp:effectExtent l="0" t="0" r="3810" b="3175"/>
            <wp:wrapTight wrapText="bothSides">
              <wp:wrapPolygon edited="0">
                <wp:start x="0" y="0"/>
                <wp:lineTo x="0" y="21456"/>
                <wp:lineTo x="21481" y="21456"/>
                <wp:lineTo x="21481" y="0"/>
                <wp:lineTo x="0" y="0"/>
              </wp:wrapPolygon>
            </wp:wrapTight>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l="16028" t="28307" r="43910" b="10665"/>
                    <a:stretch/>
                  </pic:blipFill>
                  <pic:spPr bwMode="auto">
                    <a:xfrm>
                      <a:off x="0" y="0"/>
                      <a:ext cx="2777490" cy="2378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B777796" w14:textId="77777777" w:rsidR="002809D7" w:rsidRPr="004D08AD" w:rsidRDefault="002809D7" w:rsidP="002809D7">
      <w:r w:rsidRPr="004D08AD">
        <w:rPr>
          <w:noProof/>
          <w:lang w:eastAsia="es-DO"/>
        </w:rPr>
        <w:drawing>
          <wp:inline distT="0" distB="0" distL="0" distR="0" wp14:anchorId="43174A90" wp14:editId="6F945997">
            <wp:extent cx="3329797" cy="2082911"/>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18302" t="30875" r="42837" b="25887"/>
                    <a:stretch/>
                  </pic:blipFill>
                  <pic:spPr bwMode="auto">
                    <a:xfrm>
                      <a:off x="0" y="0"/>
                      <a:ext cx="3341032" cy="2089939"/>
                    </a:xfrm>
                    <a:prstGeom prst="rect">
                      <a:avLst/>
                    </a:prstGeom>
                    <a:ln>
                      <a:noFill/>
                    </a:ln>
                    <a:extLst>
                      <a:ext uri="{53640926-AAD7-44D8-BBD7-CCE9431645EC}">
                        <a14:shadowObscured xmlns:a14="http://schemas.microsoft.com/office/drawing/2010/main"/>
                      </a:ext>
                    </a:extLst>
                  </pic:spPr>
                </pic:pic>
              </a:graphicData>
            </a:graphic>
          </wp:inline>
        </w:drawing>
      </w:r>
      <w:r w:rsidRPr="004D08AD">
        <w:rPr>
          <w:noProof/>
          <w:lang w:eastAsia="es-DO"/>
        </w:rPr>
        <w:t xml:space="preserve"> </w:t>
      </w:r>
    </w:p>
    <w:p w14:paraId="61339A45" w14:textId="77777777" w:rsidR="002809D7" w:rsidRPr="004D08AD" w:rsidRDefault="002809D7" w:rsidP="002809D7"/>
    <w:p w14:paraId="0AD7609A" w14:textId="215F29ED" w:rsidR="002809D7" w:rsidRPr="004D08AD" w:rsidRDefault="002809D7" w:rsidP="002809D7"/>
    <w:p w14:paraId="03A1A9AC" w14:textId="77777777" w:rsidR="002809D7" w:rsidRPr="004D08AD" w:rsidRDefault="002809D7" w:rsidP="00F709FB">
      <w:pPr>
        <w:rPr>
          <w:b/>
        </w:rPr>
      </w:pPr>
      <w:bookmarkStart w:id="71" w:name="_Toc24381347"/>
      <w:r w:rsidRPr="004D08AD">
        <w:rPr>
          <w:b/>
        </w:rPr>
        <w:t>Anexo 9. Fotos Actividades de Odontopediatría</w:t>
      </w:r>
      <w:bookmarkEnd w:id="71"/>
    </w:p>
    <w:p w14:paraId="6BF6E806" w14:textId="77777777" w:rsidR="002809D7" w:rsidRPr="004D08AD" w:rsidRDefault="002809D7" w:rsidP="002809D7">
      <w:pPr>
        <w:tabs>
          <w:tab w:val="left" w:pos="1478"/>
        </w:tabs>
        <w:jc w:val="center"/>
        <w:rPr>
          <w:rFonts w:cs="Times New Roman"/>
        </w:rPr>
      </w:pPr>
    </w:p>
    <w:p w14:paraId="7A302563" w14:textId="77777777" w:rsidR="002809D7" w:rsidRPr="004D08AD" w:rsidRDefault="002809D7" w:rsidP="002809D7">
      <w:pPr>
        <w:tabs>
          <w:tab w:val="left" w:pos="1478"/>
        </w:tabs>
        <w:jc w:val="center"/>
        <w:rPr>
          <w:rFonts w:cs="Times New Roman"/>
        </w:rPr>
      </w:pPr>
      <w:r w:rsidRPr="004D08AD">
        <w:rPr>
          <w:rFonts w:cs="Times New Roman"/>
          <w:noProof/>
          <w:lang w:eastAsia="es-DO"/>
        </w:rPr>
        <w:drawing>
          <wp:inline distT="0" distB="0" distL="0" distR="0" wp14:anchorId="293DE98C" wp14:editId="473564B8">
            <wp:extent cx="4027037" cy="2684762"/>
            <wp:effectExtent l="0" t="0" r="0" b="1905"/>
            <wp:docPr id="6" name="Imagen 6" descr="C:\Users\sara.cuervo\AppData\Local\Microsoft\Windows\INetCache\Content.Outlook\FFU4PQAN\IMG-20191017-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ra.cuervo\AppData\Local\Microsoft\Windows\INetCache\Content.Outlook\FFU4PQAN\IMG-20191017-WA0050.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40271" cy="2693585"/>
                    </a:xfrm>
                    <a:prstGeom prst="rect">
                      <a:avLst/>
                    </a:prstGeom>
                    <a:noFill/>
                    <a:ln>
                      <a:noFill/>
                    </a:ln>
                  </pic:spPr>
                </pic:pic>
              </a:graphicData>
            </a:graphic>
          </wp:inline>
        </w:drawing>
      </w:r>
    </w:p>
    <w:p w14:paraId="241746DF" w14:textId="77777777" w:rsidR="002809D7" w:rsidRPr="004D08AD" w:rsidRDefault="002809D7" w:rsidP="002809D7">
      <w:pPr>
        <w:tabs>
          <w:tab w:val="left" w:pos="1478"/>
        </w:tabs>
        <w:jc w:val="center"/>
        <w:rPr>
          <w:rFonts w:cs="Times New Roman"/>
        </w:rPr>
      </w:pPr>
      <w:r w:rsidRPr="004D08AD">
        <w:rPr>
          <w:rFonts w:cs="Times New Roman"/>
          <w:noProof/>
          <w:lang w:eastAsia="es-DO"/>
        </w:rPr>
        <w:drawing>
          <wp:inline distT="0" distB="0" distL="0" distR="0" wp14:anchorId="6665BDE9" wp14:editId="68337007">
            <wp:extent cx="4027037" cy="2684762"/>
            <wp:effectExtent l="0" t="0" r="0" b="1905"/>
            <wp:docPr id="8" name="Imagen 8" descr="C:\Users\sara.cuervo\AppData\Local\Microsoft\Windows\INetCache\Content.Outlook\FFU4PQAN\IMG-20191017-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ra.cuervo\AppData\Local\Microsoft\Windows\INetCache\Content.Outlook\FFU4PQAN\IMG-20191017-WA0038.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57384" cy="2704994"/>
                    </a:xfrm>
                    <a:prstGeom prst="rect">
                      <a:avLst/>
                    </a:prstGeom>
                    <a:noFill/>
                    <a:ln>
                      <a:noFill/>
                    </a:ln>
                  </pic:spPr>
                </pic:pic>
              </a:graphicData>
            </a:graphic>
          </wp:inline>
        </w:drawing>
      </w:r>
    </w:p>
    <w:p w14:paraId="2C068EE3" w14:textId="77777777" w:rsidR="002809D7" w:rsidRPr="004D08AD" w:rsidRDefault="002809D7" w:rsidP="002809D7">
      <w:pPr>
        <w:tabs>
          <w:tab w:val="left" w:pos="1478"/>
        </w:tabs>
        <w:jc w:val="center"/>
        <w:rPr>
          <w:rFonts w:cs="Times New Roman"/>
        </w:rPr>
      </w:pPr>
      <w:r w:rsidRPr="004D08AD">
        <w:rPr>
          <w:noProof/>
          <w:lang w:eastAsia="es-DO"/>
        </w:rPr>
        <w:lastRenderedPageBreak/>
        <w:drawing>
          <wp:inline distT="0" distB="0" distL="0" distR="0" wp14:anchorId="185DBB53" wp14:editId="5EE81F84">
            <wp:extent cx="2698837" cy="2665562"/>
            <wp:effectExtent l="0" t="0" r="6350" b="190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6293" t="18289" r="41916" b="8295"/>
                    <a:stretch/>
                  </pic:blipFill>
                  <pic:spPr bwMode="auto">
                    <a:xfrm>
                      <a:off x="0" y="0"/>
                      <a:ext cx="2699911" cy="2666623"/>
                    </a:xfrm>
                    <a:prstGeom prst="rect">
                      <a:avLst/>
                    </a:prstGeom>
                    <a:ln>
                      <a:noFill/>
                    </a:ln>
                    <a:extLst>
                      <a:ext uri="{53640926-AAD7-44D8-BBD7-CCE9431645EC}">
                        <a14:shadowObscured xmlns:a14="http://schemas.microsoft.com/office/drawing/2010/main"/>
                      </a:ext>
                    </a:extLst>
                  </pic:spPr>
                </pic:pic>
              </a:graphicData>
            </a:graphic>
          </wp:inline>
        </w:drawing>
      </w:r>
    </w:p>
    <w:p w14:paraId="12A464F2" w14:textId="77777777" w:rsidR="002809D7" w:rsidRPr="004D08AD" w:rsidRDefault="002809D7" w:rsidP="002809D7">
      <w:pPr>
        <w:tabs>
          <w:tab w:val="left" w:pos="1478"/>
        </w:tabs>
        <w:jc w:val="center"/>
        <w:rPr>
          <w:rFonts w:cs="Times New Roman"/>
        </w:rPr>
      </w:pPr>
    </w:p>
    <w:p w14:paraId="47C16085" w14:textId="77777777" w:rsidR="002809D7" w:rsidRPr="004D08AD" w:rsidRDefault="002809D7" w:rsidP="002809D7">
      <w:pPr>
        <w:jc w:val="center"/>
      </w:pPr>
    </w:p>
    <w:p w14:paraId="60A0A887" w14:textId="77777777" w:rsidR="002809D7" w:rsidRPr="004D08AD" w:rsidRDefault="002809D7" w:rsidP="002809D7">
      <w:pPr>
        <w:jc w:val="center"/>
      </w:pPr>
    </w:p>
    <w:p w14:paraId="0E6E378F" w14:textId="77777777" w:rsidR="002809D7" w:rsidRPr="004D08AD" w:rsidRDefault="002809D7" w:rsidP="00F709FB">
      <w:pPr>
        <w:rPr>
          <w:b/>
        </w:rPr>
      </w:pPr>
      <w:bookmarkStart w:id="72" w:name="_Toc24381348"/>
      <w:r w:rsidRPr="004D08AD">
        <w:rPr>
          <w:b/>
        </w:rPr>
        <w:t>Anexo 10. Fotos Actividades de Actividades de Prevención y Promoción de la Salud</w:t>
      </w:r>
      <w:bookmarkEnd w:id="72"/>
    </w:p>
    <w:p w14:paraId="35562DBC" w14:textId="77777777" w:rsidR="002809D7" w:rsidRPr="004D08AD" w:rsidRDefault="002809D7" w:rsidP="002809D7">
      <w:pPr>
        <w:jc w:val="center"/>
      </w:pPr>
    </w:p>
    <w:p w14:paraId="46255565" w14:textId="77777777" w:rsidR="002809D7" w:rsidRPr="004D08AD" w:rsidRDefault="002809D7" w:rsidP="002809D7">
      <w:pPr>
        <w:jc w:val="center"/>
      </w:pPr>
      <w:r w:rsidRPr="004D08AD">
        <w:rPr>
          <w:noProof/>
          <w:lang w:eastAsia="es-DO"/>
        </w:rPr>
        <w:drawing>
          <wp:inline distT="0" distB="0" distL="0" distR="0" wp14:anchorId="0A0DE5EB" wp14:editId="523A2F7A">
            <wp:extent cx="2595880" cy="2087138"/>
            <wp:effectExtent l="0" t="0" r="0" b="889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6823" t="22325" r="42983" b="20194"/>
                    <a:stretch/>
                  </pic:blipFill>
                  <pic:spPr bwMode="auto">
                    <a:xfrm>
                      <a:off x="0" y="0"/>
                      <a:ext cx="2596722" cy="2087815"/>
                    </a:xfrm>
                    <a:prstGeom prst="rect">
                      <a:avLst/>
                    </a:prstGeom>
                    <a:ln>
                      <a:noFill/>
                    </a:ln>
                    <a:extLst>
                      <a:ext uri="{53640926-AAD7-44D8-BBD7-CCE9431645EC}">
                        <a14:shadowObscured xmlns:a14="http://schemas.microsoft.com/office/drawing/2010/main"/>
                      </a:ext>
                    </a:extLst>
                  </pic:spPr>
                </pic:pic>
              </a:graphicData>
            </a:graphic>
          </wp:inline>
        </w:drawing>
      </w:r>
    </w:p>
    <w:p w14:paraId="2149E434" w14:textId="77777777" w:rsidR="002809D7" w:rsidRPr="004D08AD" w:rsidRDefault="002809D7" w:rsidP="002809D7">
      <w:pPr>
        <w:jc w:val="center"/>
      </w:pPr>
      <w:r w:rsidRPr="004D08AD">
        <w:rPr>
          <w:noProof/>
          <w:lang w:eastAsia="es-DO"/>
        </w:rPr>
        <w:lastRenderedPageBreak/>
        <w:drawing>
          <wp:anchor distT="0" distB="0" distL="114300" distR="114300" simplePos="0" relativeHeight="251684864" behindDoc="1" locked="0" layoutInCell="1" allowOverlap="1" wp14:anchorId="1D3C439F" wp14:editId="2BFAFE9C">
            <wp:simplePos x="0" y="0"/>
            <wp:positionH relativeFrom="column">
              <wp:posOffset>2268220</wp:posOffset>
            </wp:positionH>
            <wp:positionV relativeFrom="paragraph">
              <wp:posOffset>287020</wp:posOffset>
            </wp:positionV>
            <wp:extent cx="2259965" cy="2277110"/>
            <wp:effectExtent l="0" t="0" r="6985" b="8890"/>
            <wp:wrapTight wrapText="bothSides">
              <wp:wrapPolygon edited="0">
                <wp:start x="0" y="0"/>
                <wp:lineTo x="0" y="21504"/>
                <wp:lineTo x="21485" y="21504"/>
                <wp:lineTo x="21485"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18426" t="17338" r="44051" b="13784"/>
                    <a:stretch/>
                  </pic:blipFill>
                  <pic:spPr bwMode="auto">
                    <a:xfrm>
                      <a:off x="0" y="0"/>
                      <a:ext cx="2259965" cy="2277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85888" behindDoc="1" locked="0" layoutInCell="1" allowOverlap="1" wp14:anchorId="570663F6" wp14:editId="2B35C489">
            <wp:simplePos x="0" y="0"/>
            <wp:positionH relativeFrom="column">
              <wp:posOffset>4528185</wp:posOffset>
            </wp:positionH>
            <wp:positionV relativeFrom="paragraph">
              <wp:posOffset>278765</wp:posOffset>
            </wp:positionV>
            <wp:extent cx="2270760" cy="2277110"/>
            <wp:effectExtent l="0" t="0" r="0" b="8890"/>
            <wp:wrapTight wrapText="bothSides">
              <wp:wrapPolygon edited="0">
                <wp:start x="0" y="0"/>
                <wp:lineTo x="0" y="21504"/>
                <wp:lineTo x="21383" y="21504"/>
                <wp:lineTo x="21383"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cstate="print">
                      <a:extLst>
                        <a:ext uri="{28A0092B-C50C-407E-A947-70E740481C1C}">
                          <a14:useLocalDpi xmlns:a14="http://schemas.microsoft.com/office/drawing/2010/main" val="0"/>
                        </a:ext>
                      </a:extLst>
                    </a:blip>
                    <a:srcRect l="17626" t="16150" r="41645" b="10445"/>
                    <a:stretch/>
                  </pic:blipFill>
                  <pic:spPr bwMode="auto">
                    <a:xfrm>
                      <a:off x="0" y="0"/>
                      <a:ext cx="2270760" cy="2277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08AD">
        <w:rPr>
          <w:noProof/>
          <w:lang w:eastAsia="es-DO"/>
        </w:rPr>
        <w:drawing>
          <wp:anchor distT="0" distB="0" distL="114300" distR="114300" simplePos="0" relativeHeight="251683840" behindDoc="1" locked="0" layoutInCell="1" allowOverlap="1" wp14:anchorId="48C19263" wp14:editId="4519B8E8">
            <wp:simplePos x="0" y="0"/>
            <wp:positionH relativeFrom="margin">
              <wp:posOffset>-635</wp:posOffset>
            </wp:positionH>
            <wp:positionV relativeFrom="paragraph">
              <wp:posOffset>278765</wp:posOffset>
            </wp:positionV>
            <wp:extent cx="2244725" cy="2277110"/>
            <wp:effectExtent l="0" t="0" r="3175" b="8890"/>
            <wp:wrapTight wrapText="bothSides">
              <wp:wrapPolygon edited="0">
                <wp:start x="0" y="0"/>
                <wp:lineTo x="0" y="21504"/>
                <wp:lineTo x="21447" y="21504"/>
                <wp:lineTo x="21447"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cstate="print">
                      <a:extLst>
                        <a:ext uri="{28A0092B-C50C-407E-A947-70E740481C1C}">
                          <a14:useLocalDpi xmlns:a14="http://schemas.microsoft.com/office/drawing/2010/main" val="0"/>
                        </a:ext>
                      </a:extLst>
                    </a:blip>
                    <a:srcRect l="15891" t="14013" r="44186" b="12588"/>
                    <a:stretch/>
                  </pic:blipFill>
                  <pic:spPr bwMode="auto">
                    <a:xfrm>
                      <a:off x="0" y="0"/>
                      <a:ext cx="2244725" cy="2277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08AD">
        <w:t>Jornada de Vacunación</w:t>
      </w:r>
    </w:p>
    <w:p w14:paraId="2AC45092" w14:textId="77777777" w:rsidR="002809D7" w:rsidRPr="004D08AD" w:rsidRDefault="002809D7" w:rsidP="002809D7">
      <w:pPr>
        <w:jc w:val="center"/>
      </w:pPr>
      <w:r w:rsidRPr="004D08AD">
        <w:t>Jornada de Deschatarrización para Prevención del Dengue</w:t>
      </w:r>
    </w:p>
    <w:p w14:paraId="2E57F53F" w14:textId="2CC6EC16" w:rsidR="002809D7" w:rsidRPr="004D08AD" w:rsidRDefault="002809D7" w:rsidP="002809D7"/>
    <w:p w14:paraId="7F683552" w14:textId="77777777" w:rsidR="002809D7" w:rsidRPr="004D08AD" w:rsidRDefault="002809D7" w:rsidP="00F709FB">
      <w:pPr>
        <w:rPr>
          <w:b/>
        </w:rPr>
      </w:pPr>
      <w:bookmarkStart w:id="73" w:name="_Toc24381349"/>
      <w:r w:rsidRPr="004D08AD">
        <w:rPr>
          <w:b/>
        </w:rPr>
        <w:t>Anexo 11. Acciones para fomentar la lactancia materna</w:t>
      </w:r>
      <w:bookmarkEnd w:id="73"/>
    </w:p>
    <w:p w14:paraId="379B1F0D" w14:textId="77777777" w:rsidR="002809D7" w:rsidRPr="004D08AD" w:rsidRDefault="002809D7" w:rsidP="002809D7">
      <w:pPr>
        <w:jc w:val="center"/>
      </w:pPr>
      <w:r w:rsidRPr="004D08AD">
        <w:rPr>
          <w:noProof/>
          <w:lang w:eastAsia="es-DO"/>
        </w:rPr>
        <w:drawing>
          <wp:inline distT="0" distB="0" distL="0" distR="0" wp14:anchorId="06D76710" wp14:editId="10998EEE">
            <wp:extent cx="3044825" cy="2286000"/>
            <wp:effectExtent l="0" t="0" r="3175" b="0"/>
            <wp:docPr id="80" name="Imagen 80" descr="C:\Users\sara.cuervo\AppData\Local\Microsoft\Windows\INetCache\Content.Outlook\FFU4PQAN\1564751771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ra.cuervo\AppData\Local\Microsoft\Windows\INetCache\Content.Outlook\FFU4PQAN\1564751771899.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44825" cy="2286000"/>
                    </a:xfrm>
                    <a:prstGeom prst="rect">
                      <a:avLst/>
                    </a:prstGeom>
                    <a:noFill/>
                    <a:ln>
                      <a:noFill/>
                    </a:ln>
                  </pic:spPr>
                </pic:pic>
              </a:graphicData>
            </a:graphic>
          </wp:inline>
        </w:drawing>
      </w:r>
      <w:r w:rsidRPr="004D08AD">
        <w:rPr>
          <w:noProof/>
          <w:lang w:eastAsia="es-DO"/>
        </w:rPr>
        <w:drawing>
          <wp:inline distT="0" distB="0" distL="0" distR="0" wp14:anchorId="6E0D0A30" wp14:editId="054CC974">
            <wp:extent cx="3063834" cy="2295322"/>
            <wp:effectExtent l="0" t="0" r="3810" b="0"/>
            <wp:docPr id="81" name="Imagen 81" descr="C:\Users\sara.cuervo\AppData\Local\Microsoft\Windows\INetCache\Content.Word\156633224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ara.cuervo\AppData\Local\Microsoft\Windows\INetCache\Content.Word\1566332241474.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98014" cy="2320928"/>
                    </a:xfrm>
                    <a:prstGeom prst="rect">
                      <a:avLst/>
                    </a:prstGeom>
                    <a:noFill/>
                    <a:ln>
                      <a:noFill/>
                    </a:ln>
                  </pic:spPr>
                </pic:pic>
              </a:graphicData>
            </a:graphic>
          </wp:inline>
        </w:drawing>
      </w:r>
    </w:p>
    <w:p w14:paraId="550315C8" w14:textId="77777777" w:rsidR="002809D7" w:rsidRPr="004D08AD" w:rsidRDefault="002809D7" w:rsidP="002809D7">
      <w:pPr>
        <w:jc w:val="center"/>
      </w:pPr>
      <w:r w:rsidRPr="004D08AD">
        <w:lastRenderedPageBreak/>
        <w:t>Talleres de Sensibilización en Lactancia Materna</w:t>
      </w:r>
    </w:p>
    <w:p w14:paraId="72676E3F" w14:textId="77777777" w:rsidR="002809D7" w:rsidRPr="004D08AD" w:rsidRDefault="002809D7" w:rsidP="002809D7">
      <w:pPr>
        <w:jc w:val="center"/>
      </w:pPr>
      <w:r w:rsidRPr="004D08AD">
        <w:rPr>
          <w:noProof/>
          <w:lang w:eastAsia="es-DO"/>
        </w:rPr>
        <w:drawing>
          <wp:inline distT="0" distB="0" distL="0" distR="0" wp14:anchorId="6DD91DE9" wp14:editId="3D5D6B61">
            <wp:extent cx="3409950" cy="2560129"/>
            <wp:effectExtent l="0" t="0" r="0" b="0"/>
            <wp:docPr id="83" name="Imagen 83" descr="C:\Users\sara.cuervo\AppData\Local\Microsoft\Windows\INetCache\Content.Word\156641961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ara.cuervo\AppData\Local\Microsoft\Windows\INetCache\Content.Word\156641961008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17322" cy="2565664"/>
                    </a:xfrm>
                    <a:prstGeom prst="rect">
                      <a:avLst/>
                    </a:prstGeom>
                    <a:noFill/>
                    <a:ln>
                      <a:noFill/>
                    </a:ln>
                  </pic:spPr>
                </pic:pic>
              </a:graphicData>
            </a:graphic>
          </wp:inline>
        </w:drawing>
      </w:r>
    </w:p>
    <w:p w14:paraId="04FD69DE" w14:textId="77777777" w:rsidR="002809D7" w:rsidRPr="004D08AD" w:rsidRDefault="002809D7" w:rsidP="002809D7">
      <w:pPr>
        <w:jc w:val="center"/>
      </w:pPr>
      <w:r w:rsidRPr="004D08AD">
        <w:t>Taller de Formadores en Lactancia Materna</w:t>
      </w:r>
    </w:p>
    <w:p w14:paraId="08D30A3F" w14:textId="77777777" w:rsidR="002809D7" w:rsidRPr="004D08AD" w:rsidRDefault="002809D7" w:rsidP="002809D7">
      <w:pPr>
        <w:jc w:val="center"/>
      </w:pPr>
    </w:p>
    <w:p w14:paraId="6646E2D6" w14:textId="77777777" w:rsidR="002809D7" w:rsidRPr="004D08AD" w:rsidRDefault="002809D7" w:rsidP="00F709FB">
      <w:pPr>
        <w:rPr>
          <w:b/>
        </w:rPr>
      </w:pPr>
      <w:bookmarkStart w:id="74" w:name="_Toc24381350"/>
      <w:r w:rsidRPr="004D08AD">
        <w:rPr>
          <w:b/>
        </w:rPr>
        <w:t>Anexo 12. Fotos Acciones para la Inclusión</w:t>
      </w:r>
      <w:bookmarkEnd w:id="74"/>
    </w:p>
    <w:p w14:paraId="48790F53" w14:textId="77777777" w:rsidR="002809D7" w:rsidRPr="004D08AD" w:rsidRDefault="002809D7" w:rsidP="002809D7">
      <w:pPr>
        <w:jc w:val="center"/>
      </w:pPr>
      <w:r w:rsidRPr="004D08AD">
        <w:rPr>
          <w:noProof/>
          <w:lang w:eastAsia="es-DO"/>
        </w:rPr>
        <w:drawing>
          <wp:anchor distT="0" distB="0" distL="114300" distR="114300" simplePos="0" relativeHeight="251682816" behindDoc="1" locked="0" layoutInCell="1" allowOverlap="1" wp14:anchorId="43ED4C45" wp14:editId="459EEFA2">
            <wp:simplePos x="0" y="0"/>
            <wp:positionH relativeFrom="column">
              <wp:posOffset>1434627</wp:posOffset>
            </wp:positionH>
            <wp:positionV relativeFrom="paragraph">
              <wp:posOffset>151765</wp:posOffset>
            </wp:positionV>
            <wp:extent cx="2760345" cy="2990215"/>
            <wp:effectExtent l="0" t="0" r="1905" b="635"/>
            <wp:wrapTight wrapText="bothSides">
              <wp:wrapPolygon edited="0">
                <wp:start x="0" y="0"/>
                <wp:lineTo x="0" y="21467"/>
                <wp:lineTo x="21466" y="21467"/>
                <wp:lineTo x="21466"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extLst>
                        <a:ext uri="{28A0092B-C50C-407E-A947-70E740481C1C}">
                          <a14:useLocalDpi xmlns:a14="http://schemas.microsoft.com/office/drawing/2010/main" val="0"/>
                        </a:ext>
                      </a:extLst>
                    </a:blip>
                    <a:srcRect l="18293" t="15439" r="43245" b="10439"/>
                    <a:stretch/>
                  </pic:blipFill>
                  <pic:spPr bwMode="auto">
                    <a:xfrm>
                      <a:off x="0" y="0"/>
                      <a:ext cx="2760345" cy="2990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4DB173" w14:textId="77777777" w:rsidR="002809D7" w:rsidRPr="004D08AD" w:rsidRDefault="002809D7" w:rsidP="002809D7">
      <w:pPr>
        <w:jc w:val="center"/>
      </w:pPr>
    </w:p>
    <w:p w14:paraId="2A9D81DD" w14:textId="77777777" w:rsidR="002809D7" w:rsidRPr="004D08AD" w:rsidRDefault="002809D7" w:rsidP="002809D7">
      <w:pPr>
        <w:jc w:val="center"/>
        <w:rPr>
          <w:rFonts w:cs="Times New Roman"/>
        </w:rPr>
      </w:pPr>
    </w:p>
    <w:p w14:paraId="778BC323" w14:textId="77777777" w:rsidR="002809D7" w:rsidRPr="004D08AD" w:rsidRDefault="002809D7" w:rsidP="002809D7">
      <w:pPr>
        <w:jc w:val="center"/>
        <w:rPr>
          <w:rFonts w:cs="Times New Roman"/>
        </w:rPr>
      </w:pPr>
    </w:p>
    <w:p w14:paraId="47CA1D56" w14:textId="77777777" w:rsidR="002809D7" w:rsidRPr="004D08AD" w:rsidRDefault="002809D7" w:rsidP="002809D7">
      <w:pPr>
        <w:jc w:val="center"/>
        <w:rPr>
          <w:rFonts w:cs="Times New Roman"/>
        </w:rPr>
      </w:pPr>
    </w:p>
    <w:p w14:paraId="2FD43D64" w14:textId="77777777" w:rsidR="002809D7" w:rsidRPr="004D08AD" w:rsidRDefault="002809D7" w:rsidP="002809D7">
      <w:pPr>
        <w:jc w:val="center"/>
        <w:rPr>
          <w:rFonts w:cs="Times New Roman"/>
        </w:rPr>
      </w:pPr>
    </w:p>
    <w:p w14:paraId="7C43F44D" w14:textId="77777777" w:rsidR="002809D7" w:rsidRPr="004D08AD" w:rsidRDefault="002809D7" w:rsidP="002809D7">
      <w:pPr>
        <w:jc w:val="center"/>
        <w:rPr>
          <w:rFonts w:cs="Times New Roman"/>
        </w:rPr>
      </w:pPr>
    </w:p>
    <w:p w14:paraId="5600190B" w14:textId="77777777" w:rsidR="002809D7" w:rsidRPr="004D08AD" w:rsidRDefault="002809D7" w:rsidP="002809D7">
      <w:pPr>
        <w:jc w:val="center"/>
        <w:rPr>
          <w:rFonts w:cs="Times New Roman"/>
        </w:rPr>
      </w:pPr>
    </w:p>
    <w:p w14:paraId="5CCDAA90" w14:textId="77777777" w:rsidR="002809D7" w:rsidRPr="004D08AD" w:rsidRDefault="002809D7" w:rsidP="002809D7">
      <w:pPr>
        <w:jc w:val="center"/>
        <w:rPr>
          <w:rFonts w:cs="Times New Roman"/>
        </w:rPr>
      </w:pPr>
    </w:p>
    <w:p w14:paraId="591541E9" w14:textId="77777777" w:rsidR="002809D7" w:rsidRPr="004D08AD" w:rsidRDefault="002809D7" w:rsidP="002809D7">
      <w:pPr>
        <w:jc w:val="center"/>
        <w:rPr>
          <w:rFonts w:cs="Times New Roman"/>
        </w:rPr>
      </w:pPr>
    </w:p>
    <w:p w14:paraId="1F8E5B31" w14:textId="77777777" w:rsidR="002809D7" w:rsidRPr="004D08AD" w:rsidRDefault="002809D7" w:rsidP="002809D7">
      <w:pPr>
        <w:jc w:val="center"/>
        <w:rPr>
          <w:rFonts w:cs="Times New Roman"/>
        </w:rPr>
      </w:pPr>
    </w:p>
    <w:p w14:paraId="3300E46B" w14:textId="77777777" w:rsidR="002809D7" w:rsidRPr="004D08AD" w:rsidRDefault="002809D7" w:rsidP="002809D7">
      <w:pPr>
        <w:jc w:val="center"/>
        <w:rPr>
          <w:rFonts w:cs="Times New Roman"/>
        </w:rPr>
      </w:pPr>
      <w:r w:rsidRPr="004D08AD">
        <w:rPr>
          <w:rFonts w:cs="Times New Roman"/>
        </w:rPr>
        <w:t>Taller Atrévete a ponerte en mi lugar</w:t>
      </w:r>
    </w:p>
    <w:p w14:paraId="4447B1FD" w14:textId="77777777" w:rsidR="002809D7" w:rsidRPr="004D08AD" w:rsidRDefault="002809D7" w:rsidP="002809D7">
      <w:pPr>
        <w:jc w:val="center"/>
        <w:rPr>
          <w:b/>
          <w:bCs/>
          <w:lang w:val="es-ES"/>
        </w:rPr>
      </w:pPr>
      <w:r w:rsidRPr="004D08AD">
        <w:rPr>
          <w:b/>
          <w:bCs/>
          <w:noProof/>
          <w:lang w:eastAsia="es-DO"/>
        </w:rPr>
        <w:lastRenderedPageBreak/>
        <w:drawing>
          <wp:inline distT="0" distB="0" distL="0" distR="0" wp14:anchorId="1B3A73B6" wp14:editId="2C75C192">
            <wp:extent cx="3873260" cy="2122521"/>
            <wp:effectExtent l="0" t="0" r="0" b="0"/>
            <wp:docPr id="43" name="Imagen 43" descr="C:\Users\sara.cuervo\AppData\Local\Microsoft\Windows\INetCache\Content.Outlook\FFU4PQAN\CINE FORO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ra.cuervo\AppData\Local\Microsoft\Windows\INetCache\Content.Outlook\FFU4PQAN\CINE FOROS (1).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877593" cy="2124895"/>
                    </a:xfrm>
                    <a:prstGeom prst="rect">
                      <a:avLst/>
                    </a:prstGeom>
                    <a:noFill/>
                    <a:ln>
                      <a:noFill/>
                    </a:ln>
                  </pic:spPr>
                </pic:pic>
              </a:graphicData>
            </a:graphic>
          </wp:inline>
        </w:drawing>
      </w:r>
    </w:p>
    <w:p w14:paraId="0D841DF1" w14:textId="77777777" w:rsidR="002809D7" w:rsidRPr="004D08AD" w:rsidRDefault="002809D7" w:rsidP="002809D7">
      <w:pPr>
        <w:jc w:val="center"/>
        <w:rPr>
          <w:b/>
          <w:bCs/>
          <w:lang w:val="es-ES"/>
        </w:rPr>
      </w:pPr>
      <w:r w:rsidRPr="004D08AD">
        <w:rPr>
          <w:b/>
          <w:bCs/>
          <w:noProof/>
          <w:lang w:eastAsia="es-DO"/>
        </w:rPr>
        <w:drawing>
          <wp:inline distT="0" distB="0" distL="0" distR="0" wp14:anchorId="3C8FC2B6" wp14:editId="722D98F1">
            <wp:extent cx="3887690" cy="2915728"/>
            <wp:effectExtent l="0" t="0" r="0" b="0"/>
            <wp:docPr id="76" name="Imagen 76" descr="C:\Users\sara.cuervo\AppData\Local\Microsoft\Windows\INetCache\Content.Outlook\FFU4PQAN\CINE FORO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ra.cuervo\AppData\Local\Microsoft\Windows\INetCache\Content.Outlook\FFU4PQAN\CINE FOROS (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892196" cy="2919107"/>
                    </a:xfrm>
                    <a:prstGeom prst="rect">
                      <a:avLst/>
                    </a:prstGeom>
                    <a:noFill/>
                    <a:ln>
                      <a:noFill/>
                    </a:ln>
                  </pic:spPr>
                </pic:pic>
              </a:graphicData>
            </a:graphic>
          </wp:inline>
        </w:drawing>
      </w:r>
    </w:p>
    <w:p w14:paraId="207D50AA" w14:textId="77777777" w:rsidR="002809D7" w:rsidRPr="004D08AD" w:rsidRDefault="002809D7" w:rsidP="002809D7">
      <w:pPr>
        <w:jc w:val="center"/>
        <w:rPr>
          <w:rFonts w:cs="Times New Roman"/>
          <w:bCs/>
          <w:lang w:val="es-ES"/>
        </w:rPr>
      </w:pPr>
      <w:r w:rsidRPr="004D08AD">
        <w:rPr>
          <w:rFonts w:cs="Times New Roman"/>
          <w:bCs/>
          <w:lang w:val="es-ES"/>
        </w:rPr>
        <w:t>Cine foros</w:t>
      </w:r>
    </w:p>
    <w:p w14:paraId="028C4062" w14:textId="77777777" w:rsidR="002809D7" w:rsidRPr="004D08AD" w:rsidRDefault="002809D7" w:rsidP="002809D7">
      <w:pPr>
        <w:jc w:val="center"/>
        <w:rPr>
          <w:rFonts w:ascii="Franklin Gothic Book" w:hAnsi="Franklin Gothic Book" w:cs="Arial"/>
          <w:b/>
          <w:szCs w:val="20"/>
        </w:rPr>
      </w:pPr>
      <w:r w:rsidRPr="004D08AD">
        <w:rPr>
          <w:rFonts w:ascii="Franklin Gothic Book" w:hAnsi="Franklin Gothic Book" w:cs="Arial"/>
          <w:b/>
          <w:noProof/>
          <w:szCs w:val="20"/>
          <w:lang w:eastAsia="es-DO"/>
        </w:rPr>
        <w:drawing>
          <wp:inline distT="0" distB="0" distL="0" distR="0" wp14:anchorId="5A514F62" wp14:editId="7C5F49ED">
            <wp:extent cx="2701635" cy="2403291"/>
            <wp:effectExtent l="0" t="0" r="381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23280" cy="2422546"/>
                    </a:xfrm>
                    <a:prstGeom prst="rect">
                      <a:avLst/>
                    </a:prstGeom>
                    <a:noFill/>
                  </pic:spPr>
                </pic:pic>
              </a:graphicData>
            </a:graphic>
          </wp:inline>
        </w:drawing>
      </w:r>
      <w:r w:rsidRPr="004D08AD">
        <w:rPr>
          <w:rFonts w:ascii="Franklin Gothic Book" w:hAnsi="Franklin Gothic Book" w:cs="Arial"/>
          <w:b/>
          <w:noProof/>
          <w:szCs w:val="20"/>
          <w:lang w:eastAsia="es-DO"/>
        </w:rPr>
        <w:drawing>
          <wp:inline distT="0" distB="0" distL="0" distR="0" wp14:anchorId="6EA3F571" wp14:editId="230BE311">
            <wp:extent cx="2681887" cy="2410041"/>
            <wp:effectExtent l="0" t="0" r="444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96262" cy="2422958"/>
                    </a:xfrm>
                    <a:prstGeom prst="rect">
                      <a:avLst/>
                    </a:prstGeom>
                    <a:noFill/>
                  </pic:spPr>
                </pic:pic>
              </a:graphicData>
            </a:graphic>
          </wp:inline>
        </w:drawing>
      </w:r>
    </w:p>
    <w:p w14:paraId="598EB309" w14:textId="77777777" w:rsidR="002809D7" w:rsidRPr="004D08AD" w:rsidRDefault="002809D7" w:rsidP="002809D7">
      <w:pPr>
        <w:jc w:val="center"/>
        <w:rPr>
          <w:rFonts w:cs="Times New Roman"/>
          <w:bCs/>
          <w:lang w:val="es-ES"/>
        </w:rPr>
      </w:pPr>
      <w:r w:rsidRPr="004D08AD">
        <w:rPr>
          <w:rFonts w:cs="Times New Roman"/>
          <w:bCs/>
          <w:lang w:val="es-ES"/>
        </w:rPr>
        <w:lastRenderedPageBreak/>
        <w:t>Operativos Rehabilitación</w:t>
      </w:r>
    </w:p>
    <w:p w14:paraId="52774C65" w14:textId="77777777" w:rsidR="002809D7" w:rsidRPr="004D08AD" w:rsidRDefault="002809D7" w:rsidP="002809D7">
      <w:pPr>
        <w:jc w:val="center"/>
      </w:pPr>
    </w:p>
    <w:p w14:paraId="45BA8D4B" w14:textId="77777777" w:rsidR="002809D7" w:rsidRPr="004D08AD" w:rsidRDefault="002809D7" w:rsidP="002809D7">
      <w:r w:rsidRPr="004D08AD">
        <w:rPr>
          <w:noProof/>
          <w:lang w:eastAsia="es-DO"/>
        </w:rPr>
        <w:drawing>
          <wp:anchor distT="0" distB="0" distL="114300" distR="114300" simplePos="0" relativeHeight="251691008" behindDoc="1" locked="0" layoutInCell="1" allowOverlap="1" wp14:anchorId="1A12D620" wp14:editId="5FAD4005">
            <wp:simplePos x="0" y="0"/>
            <wp:positionH relativeFrom="column">
              <wp:posOffset>2984548</wp:posOffset>
            </wp:positionH>
            <wp:positionV relativeFrom="paragraph">
              <wp:posOffset>20381</wp:posOffset>
            </wp:positionV>
            <wp:extent cx="2926663" cy="1931802"/>
            <wp:effectExtent l="0" t="0" r="7620" b="0"/>
            <wp:wrapTight wrapText="bothSides">
              <wp:wrapPolygon edited="0">
                <wp:start x="0" y="0"/>
                <wp:lineTo x="0" y="21302"/>
                <wp:lineTo x="21516" y="21302"/>
                <wp:lineTo x="21516" y="0"/>
                <wp:lineTo x="0" y="0"/>
              </wp:wrapPolygon>
            </wp:wrapTight>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16558" t="27788" r="43385" b="25184"/>
                    <a:stretch/>
                  </pic:blipFill>
                  <pic:spPr bwMode="auto">
                    <a:xfrm>
                      <a:off x="0" y="0"/>
                      <a:ext cx="2926663" cy="1931802"/>
                    </a:xfrm>
                    <a:prstGeom prst="rect">
                      <a:avLst/>
                    </a:prstGeom>
                    <a:ln>
                      <a:noFill/>
                    </a:ln>
                    <a:extLst>
                      <a:ext uri="{53640926-AAD7-44D8-BBD7-CCE9431645EC}">
                        <a14:shadowObscured xmlns:a14="http://schemas.microsoft.com/office/drawing/2010/main"/>
                      </a:ext>
                    </a:extLst>
                  </pic:spPr>
                </pic:pic>
              </a:graphicData>
            </a:graphic>
          </wp:anchor>
        </w:drawing>
      </w:r>
      <w:r w:rsidRPr="004D08AD">
        <w:rPr>
          <w:noProof/>
          <w:lang w:eastAsia="es-DO"/>
        </w:rPr>
        <w:drawing>
          <wp:anchor distT="0" distB="0" distL="114300" distR="114300" simplePos="0" relativeHeight="251689984" behindDoc="1" locked="0" layoutInCell="1" allowOverlap="1" wp14:anchorId="147DFB14" wp14:editId="4015DA06">
            <wp:simplePos x="0" y="0"/>
            <wp:positionH relativeFrom="column">
              <wp:posOffset>-180</wp:posOffset>
            </wp:positionH>
            <wp:positionV relativeFrom="paragraph">
              <wp:posOffset>1761</wp:posOffset>
            </wp:positionV>
            <wp:extent cx="2941608" cy="1950384"/>
            <wp:effectExtent l="0" t="0" r="0" b="0"/>
            <wp:wrapTight wrapText="bothSides">
              <wp:wrapPolygon edited="0">
                <wp:start x="0" y="0"/>
                <wp:lineTo x="0" y="21312"/>
                <wp:lineTo x="21404" y="21312"/>
                <wp:lineTo x="21404" y="0"/>
                <wp:lineTo x="0" y="0"/>
              </wp:wrapPolygon>
            </wp:wrapTight>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extLst>
                        <a:ext uri="{28A0092B-C50C-407E-A947-70E740481C1C}">
                          <a14:useLocalDpi xmlns:a14="http://schemas.microsoft.com/office/drawing/2010/main" val="0"/>
                        </a:ext>
                      </a:extLst>
                    </a:blip>
                    <a:srcRect l="19363" t="28975" r="43774" b="27553"/>
                    <a:stretch/>
                  </pic:blipFill>
                  <pic:spPr bwMode="auto">
                    <a:xfrm>
                      <a:off x="0" y="0"/>
                      <a:ext cx="2941608" cy="1950384"/>
                    </a:xfrm>
                    <a:prstGeom prst="rect">
                      <a:avLst/>
                    </a:prstGeom>
                    <a:ln>
                      <a:noFill/>
                    </a:ln>
                    <a:extLst>
                      <a:ext uri="{53640926-AAD7-44D8-BBD7-CCE9431645EC}">
                        <a14:shadowObscured xmlns:a14="http://schemas.microsoft.com/office/drawing/2010/main"/>
                      </a:ext>
                    </a:extLst>
                  </pic:spPr>
                </pic:pic>
              </a:graphicData>
            </a:graphic>
          </wp:anchor>
        </w:drawing>
      </w:r>
    </w:p>
    <w:p w14:paraId="20CB3E7B" w14:textId="77777777" w:rsidR="002809D7" w:rsidRPr="004D08AD" w:rsidRDefault="002809D7" w:rsidP="002809D7"/>
    <w:p w14:paraId="3BA3D6F2" w14:textId="1F397FE3" w:rsidR="002809D7" w:rsidRPr="004D08AD" w:rsidRDefault="002809D7" w:rsidP="002809D7"/>
    <w:p w14:paraId="38215619" w14:textId="77777777" w:rsidR="002809D7" w:rsidRPr="004D08AD" w:rsidRDefault="002809D7" w:rsidP="002809D7">
      <w:pPr>
        <w:jc w:val="center"/>
        <w:rPr>
          <w:rFonts w:cs="Times New Roman"/>
        </w:rPr>
      </w:pPr>
      <w:r w:rsidRPr="004D08AD">
        <w:rPr>
          <w:rFonts w:cs="Times New Roman"/>
        </w:rPr>
        <w:t>Operativo de Colocación de Audífonos. Starkey-Audionet</w:t>
      </w:r>
    </w:p>
    <w:p w14:paraId="71F0CC47" w14:textId="77777777" w:rsidR="002809D7" w:rsidRPr="004D08AD" w:rsidRDefault="002809D7" w:rsidP="002809D7">
      <w:r w:rsidRPr="004D08AD">
        <w:rPr>
          <w:noProof/>
          <w:lang w:eastAsia="es-DO"/>
        </w:rPr>
        <w:drawing>
          <wp:anchor distT="0" distB="0" distL="114300" distR="114300" simplePos="0" relativeHeight="251692032" behindDoc="1" locked="0" layoutInCell="1" allowOverlap="1" wp14:anchorId="2159F505" wp14:editId="13197651">
            <wp:simplePos x="0" y="0"/>
            <wp:positionH relativeFrom="page">
              <wp:align>center</wp:align>
            </wp:positionH>
            <wp:positionV relativeFrom="paragraph">
              <wp:posOffset>11106</wp:posOffset>
            </wp:positionV>
            <wp:extent cx="3295015" cy="2998470"/>
            <wp:effectExtent l="0" t="0" r="635" b="0"/>
            <wp:wrapTight wrapText="bothSides">
              <wp:wrapPolygon edited="0">
                <wp:start x="0" y="0"/>
                <wp:lineTo x="0" y="21408"/>
                <wp:lineTo x="21479" y="21408"/>
                <wp:lineTo x="21479" y="0"/>
                <wp:lineTo x="0" y="0"/>
              </wp:wrapPolygon>
            </wp:wrapTight>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28A0092B-C50C-407E-A947-70E740481C1C}">
                          <a14:useLocalDpi xmlns:a14="http://schemas.microsoft.com/office/drawing/2010/main" val="0"/>
                        </a:ext>
                      </a:extLst>
                    </a:blip>
                    <a:srcRect l="18161" t="23990" r="49106" b="23024"/>
                    <a:stretch/>
                  </pic:blipFill>
                  <pic:spPr bwMode="auto">
                    <a:xfrm>
                      <a:off x="0" y="0"/>
                      <a:ext cx="3295015" cy="2998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9BFC5" w14:textId="77777777" w:rsidR="002809D7" w:rsidRPr="004D08AD" w:rsidRDefault="002809D7" w:rsidP="002809D7"/>
    <w:p w14:paraId="659ECBB2" w14:textId="77777777" w:rsidR="002809D7" w:rsidRPr="004D08AD" w:rsidRDefault="002809D7" w:rsidP="002809D7"/>
    <w:p w14:paraId="17F9516B" w14:textId="77777777" w:rsidR="002809D7" w:rsidRPr="004D08AD" w:rsidRDefault="002809D7" w:rsidP="002809D7"/>
    <w:p w14:paraId="52B542F9" w14:textId="77777777" w:rsidR="002809D7" w:rsidRPr="004D08AD" w:rsidRDefault="002809D7" w:rsidP="002809D7"/>
    <w:p w14:paraId="0ED720C7" w14:textId="77777777" w:rsidR="002809D7" w:rsidRPr="004D08AD" w:rsidRDefault="002809D7" w:rsidP="002809D7"/>
    <w:p w14:paraId="6E112F5B" w14:textId="77777777" w:rsidR="002809D7" w:rsidRPr="004D08AD" w:rsidRDefault="002809D7" w:rsidP="002809D7"/>
    <w:p w14:paraId="2452B7B0" w14:textId="77777777" w:rsidR="002809D7" w:rsidRPr="004D08AD" w:rsidRDefault="002809D7" w:rsidP="002809D7"/>
    <w:p w14:paraId="145D97B5" w14:textId="77777777" w:rsidR="002809D7" w:rsidRPr="004D08AD" w:rsidRDefault="002809D7" w:rsidP="002809D7"/>
    <w:p w14:paraId="6591BA24" w14:textId="77777777" w:rsidR="002809D7" w:rsidRPr="004D08AD" w:rsidRDefault="002809D7" w:rsidP="002809D7"/>
    <w:p w14:paraId="229EEA8B" w14:textId="77777777" w:rsidR="002809D7" w:rsidRPr="004D08AD" w:rsidRDefault="002809D7" w:rsidP="002809D7"/>
    <w:p w14:paraId="4598ACD0" w14:textId="77777777" w:rsidR="002809D7" w:rsidRPr="004D08AD" w:rsidRDefault="002809D7" w:rsidP="002809D7">
      <w:pPr>
        <w:jc w:val="center"/>
        <w:rPr>
          <w:rFonts w:cs="Times New Roman"/>
          <w:szCs w:val="24"/>
        </w:rPr>
      </w:pPr>
      <w:r w:rsidRPr="004D08AD">
        <w:rPr>
          <w:rFonts w:cs="Times New Roman"/>
          <w:szCs w:val="24"/>
        </w:rPr>
        <w:t>Evaluación Auditiva al Personal de Sede Central. Audionet</w:t>
      </w:r>
    </w:p>
    <w:p w14:paraId="0D2A8AFF" w14:textId="77777777" w:rsidR="002809D7" w:rsidRPr="004D08AD" w:rsidRDefault="002809D7" w:rsidP="002809D7"/>
    <w:p w14:paraId="34230D8A" w14:textId="77777777" w:rsidR="002809D7" w:rsidRPr="004D08AD" w:rsidRDefault="002809D7" w:rsidP="002809D7"/>
    <w:p w14:paraId="3FCB23C0" w14:textId="77777777" w:rsidR="002809D7" w:rsidRPr="004D08AD" w:rsidRDefault="002809D7" w:rsidP="002809D7">
      <w:pPr>
        <w:jc w:val="center"/>
        <w:rPr>
          <w:rFonts w:cs="Times New Roman"/>
          <w:bCs/>
          <w:lang w:val="es-ES"/>
        </w:rPr>
      </w:pPr>
    </w:p>
    <w:p w14:paraId="6F275490" w14:textId="2FD184E8" w:rsidR="002809D7" w:rsidRPr="004D08AD" w:rsidRDefault="002809D7" w:rsidP="002809D7">
      <w:pPr>
        <w:jc w:val="center"/>
      </w:pPr>
    </w:p>
    <w:p w14:paraId="52E41405" w14:textId="7EBF6247" w:rsidR="002809D7" w:rsidRPr="004D08AD" w:rsidRDefault="002809D7" w:rsidP="002809D7">
      <w:pPr>
        <w:jc w:val="center"/>
      </w:pPr>
      <w:r w:rsidRPr="004D08AD">
        <w:rPr>
          <w:noProof/>
          <w:lang w:eastAsia="es-DO"/>
        </w:rPr>
        <w:lastRenderedPageBreak/>
        <w:drawing>
          <wp:inline distT="0" distB="0" distL="0" distR="0" wp14:anchorId="7619A0C8" wp14:editId="0F2A38AE">
            <wp:extent cx="5864287" cy="2454104"/>
            <wp:effectExtent l="0" t="0" r="3175" b="3810"/>
            <wp:docPr id="82" name="Imagen 82" descr="C:\Users\sara.cuervo\AppData\Local\Microsoft\Windows\INetCache\Content.Outlook\FFU4PQAN\IMG_1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ra.cuervo\AppData\Local\Microsoft\Windows\INetCache\Content.Outlook\FFU4PQAN\IMG_1935.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872169" cy="2457403"/>
                    </a:xfrm>
                    <a:prstGeom prst="rect">
                      <a:avLst/>
                    </a:prstGeom>
                    <a:noFill/>
                    <a:ln>
                      <a:noFill/>
                    </a:ln>
                  </pic:spPr>
                </pic:pic>
              </a:graphicData>
            </a:graphic>
          </wp:inline>
        </w:drawing>
      </w:r>
    </w:p>
    <w:p w14:paraId="12E0D976" w14:textId="77777777" w:rsidR="002809D7" w:rsidRPr="004D08AD" w:rsidRDefault="002809D7" w:rsidP="002809D7">
      <w:pPr>
        <w:jc w:val="center"/>
        <w:rPr>
          <w:rFonts w:cs="Times New Roman"/>
        </w:rPr>
      </w:pPr>
      <w:r w:rsidRPr="004D08AD">
        <w:rPr>
          <w:rFonts w:cs="Times New Roman"/>
        </w:rPr>
        <w:t>Premiación Sello RD Incluye</w:t>
      </w:r>
    </w:p>
    <w:p w14:paraId="57034EF2" w14:textId="77777777" w:rsidR="002809D7" w:rsidRPr="004D08AD" w:rsidRDefault="002809D7" w:rsidP="002809D7"/>
    <w:p w14:paraId="34F873E7" w14:textId="5A19BA75" w:rsidR="002809D7" w:rsidRPr="004D08AD" w:rsidRDefault="002809D7" w:rsidP="002809D7"/>
    <w:p w14:paraId="3A834487" w14:textId="77777777" w:rsidR="002809D7" w:rsidRPr="004D08AD" w:rsidRDefault="002809D7" w:rsidP="00F709FB">
      <w:pPr>
        <w:rPr>
          <w:b/>
        </w:rPr>
      </w:pPr>
      <w:bookmarkStart w:id="75" w:name="_Toc24381351"/>
      <w:r w:rsidRPr="004D08AD">
        <w:rPr>
          <w:b/>
        </w:rPr>
        <w:t>Anexo 13. Registro de Nacimiento</w:t>
      </w:r>
      <w:bookmarkEnd w:id="75"/>
    </w:p>
    <w:p w14:paraId="58E8C030" w14:textId="77777777" w:rsidR="002809D7" w:rsidRPr="004D08AD" w:rsidRDefault="002809D7" w:rsidP="002809D7">
      <w:pPr>
        <w:jc w:val="center"/>
        <w:rPr>
          <w:rFonts w:cs="Times New Roman"/>
        </w:rPr>
      </w:pPr>
    </w:p>
    <w:tbl>
      <w:tblPr>
        <w:tblW w:w="11052" w:type="dxa"/>
        <w:jc w:val="center"/>
        <w:tblLayout w:type="fixed"/>
        <w:tblCellMar>
          <w:left w:w="70" w:type="dxa"/>
          <w:right w:w="70" w:type="dxa"/>
        </w:tblCellMar>
        <w:tblLook w:val="04A0" w:firstRow="1" w:lastRow="0" w:firstColumn="1" w:lastColumn="0" w:noHBand="0" w:noVBand="1"/>
      </w:tblPr>
      <w:tblGrid>
        <w:gridCol w:w="691"/>
        <w:gridCol w:w="934"/>
        <w:gridCol w:w="1064"/>
        <w:gridCol w:w="1134"/>
        <w:gridCol w:w="1134"/>
        <w:gridCol w:w="1209"/>
        <w:gridCol w:w="1200"/>
        <w:gridCol w:w="895"/>
        <w:gridCol w:w="1090"/>
        <w:gridCol w:w="850"/>
        <w:gridCol w:w="851"/>
      </w:tblGrid>
      <w:tr w:rsidR="002809D7" w:rsidRPr="004D08AD" w14:paraId="539F2500" w14:textId="77777777" w:rsidTr="004205B0">
        <w:trPr>
          <w:trHeight w:val="342"/>
          <w:jc w:val="center"/>
        </w:trPr>
        <w:tc>
          <w:tcPr>
            <w:tcW w:w="11052" w:type="dxa"/>
            <w:gridSpan w:val="11"/>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7421E6C6" w14:textId="77777777" w:rsidR="002809D7" w:rsidRPr="004D08AD" w:rsidRDefault="002809D7" w:rsidP="004205B0">
            <w:pPr>
              <w:spacing w:after="0" w:line="240" w:lineRule="auto"/>
              <w:jc w:val="center"/>
              <w:rPr>
                <w:rFonts w:ascii="Franklin Gothic Book" w:eastAsia="Times New Roman" w:hAnsi="Franklin Gothic Book" w:cs="Times New Roman"/>
                <w:b/>
                <w:bCs/>
                <w:sz w:val="20"/>
                <w:szCs w:val="20"/>
                <w:lang w:eastAsia="es-DO"/>
              </w:rPr>
            </w:pPr>
            <w:r w:rsidRPr="004D08AD">
              <w:rPr>
                <w:rFonts w:ascii="Franklin Gothic Book" w:eastAsia="Times New Roman" w:hAnsi="Franklin Gothic Book" w:cs="Times New Roman"/>
                <w:b/>
                <w:bCs/>
                <w:sz w:val="20"/>
                <w:szCs w:val="20"/>
                <w:lang w:eastAsia="es-DO"/>
              </w:rPr>
              <w:t>RESUMEN NACIONAL. DATOS REGISTRO DE NACIMIENTO 2019</w:t>
            </w:r>
          </w:p>
        </w:tc>
      </w:tr>
      <w:tr w:rsidR="002809D7" w:rsidRPr="004D08AD" w14:paraId="034CA731" w14:textId="77777777" w:rsidTr="004205B0">
        <w:trPr>
          <w:trHeight w:val="1000"/>
          <w:jc w:val="center"/>
        </w:trPr>
        <w:tc>
          <w:tcPr>
            <w:tcW w:w="691" w:type="dxa"/>
            <w:tcBorders>
              <w:top w:val="nil"/>
              <w:left w:val="single" w:sz="4" w:space="0" w:color="auto"/>
              <w:bottom w:val="single" w:sz="4" w:space="0" w:color="auto"/>
              <w:right w:val="single" w:sz="4" w:space="0" w:color="auto"/>
            </w:tcBorders>
            <w:shd w:val="clear" w:color="auto" w:fill="BDD6EE" w:themeFill="accent5" w:themeFillTint="66"/>
          </w:tcPr>
          <w:p w14:paraId="1B5B6092"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p>
          <w:p w14:paraId="1B948646"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p>
          <w:p w14:paraId="2BEFFEFA"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p>
          <w:p w14:paraId="3115849A"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Zona</w:t>
            </w:r>
          </w:p>
        </w:tc>
        <w:tc>
          <w:tcPr>
            <w:tcW w:w="934" w:type="dxa"/>
            <w:tcBorders>
              <w:top w:val="nil"/>
              <w:left w:val="single" w:sz="4" w:space="0" w:color="auto"/>
              <w:bottom w:val="single" w:sz="4" w:space="0" w:color="auto"/>
              <w:right w:val="single" w:sz="4" w:space="0" w:color="auto"/>
            </w:tcBorders>
            <w:shd w:val="clear" w:color="auto" w:fill="BDD6EE" w:themeFill="accent5" w:themeFillTint="66"/>
            <w:vAlign w:val="center"/>
            <w:hideMark/>
          </w:tcPr>
          <w:p w14:paraId="218CE23C"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operativos</w:t>
            </w:r>
          </w:p>
        </w:tc>
        <w:tc>
          <w:tcPr>
            <w:tcW w:w="1064" w:type="dxa"/>
            <w:tcBorders>
              <w:top w:val="nil"/>
              <w:left w:val="nil"/>
              <w:bottom w:val="single" w:sz="4" w:space="0" w:color="auto"/>
              <w:right w:val="single" w:sz="4" w:space="0" w:color="auto"/>
            </w:tcBorders>
            <w:shd w:val="clear" w:color="auto" w:fill="BDD6EE" w:themeFill="accent5" w:themeFillTint="66"/>
            <w:vAlign w:val="center"/>
            <w:hideMark/>
          </w:tcPr>
          <w:p w14:paraId="34CFECEB"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Cantidad de NN sin registro de nacimiento</w:t>
            </w:r>
          </w:p>
        </w:tc>
        <w:tc>
          <w:tcPr>
            <w:tcW w:w="1134" w:type="dxa"/>
            <w:tcBorders>
              <w:top w:val="nil"/>
              <w:left w:val="nil"/>
              <w:bottom w:val="single" w:sz="4" w:space="0" w:color="auto"/>
              <w:right w:val="single" w:sz="4" w:space="0" w:color="auto"/>
            </w:tcBorders>
            <w:shd w:val="clear" w:color="auto" w:fill="BDD6EE" w:themeFill="accent5" w:themeFillTint="66"/>
            <w:vAlign w:val="center"/>
            <w:hideMark/>
          </w:tcPr>
          <w:p w14:paraId="27C0B409"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registros de nacimiento de NN</w:t>
            </w:r>
          </w:p>
        </w:tc>
        <w:tc>
          <w:tcPr>
            <w:tcW w:w="1134" w:type="dxa"/>
            <w:tcBorders>
              <w:top w:val="nil"/>
              <w:left w:val="nil"/>
              <w:bottom w:val="single" w:sz="4" w:space="0" w:color="auto"/>
              <w:right w:val="single" w:sz="4" w:space="0" w:color="auto"/>
            </w:tcBorders>
            <w:shd w:val="clear" w:color="auto" w:fill="BDD6EE" w:themeFill="accent5" w:themeFillTint="66"/>
            <w:vAlign w:val="center"/>
            <w:hideMark/>
          </w:tcPr>
          <w:p w14:paraId="26C78DBF"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registro de hermanos</w:t>
            </w:r>
          </w:p>
        </w:tc>
        <w:tc>
          <w:tcPr>
            <w:tcW w:w="1209" w:type="dxa"/>
            <w:tcBorders>
              <w:top w:val="nil"/>
              <w:left w:val="nil"/>
              <w:bottom w:val="single" w:sz="4" w:space="0" w:color="auto"/>
              <w:right w:val="single" w:sz="4" w:space="0" w:color="auto"/>
            </w:tcBorders>
            <w:shd w:val="clear" w:color="auto" w:fill="BDD6EE" w:themeFill="accent5" w:themeFillTint="66"/>
            <w:vAlign w:val="center"/>
            <w:hideMark/>
          </w:tcPr>
          <w:p w14:paraId="50958F02"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de familias sensibilizadas</w:t>
            </w:r>
          </w:p>
        </w:tc>
        <w:tc>
          <w:tcPr>
            <w:tcW w:w="1200" w:type="dxa"/>
            <w:tcBorders>
              <w:top w:val="nil"/>
              <w:left w:val="nil"/>
              <w:bottom w:val="single" w:sz="4" w:space="0" w:color="auto"/>
              <w:right w:val="single" w:sz="4" w:space="0" w:color="auto"/>
            </w:tcBorders>
            <w:shd w:val="clear" w:color="auto" w:fill="BDD6EE" w:themeFill="accent5" w:themeFillTint="66"/>
            <w:vAlign w:val="center"/>
            <w:hideMark/>
          </w:tcPr>
          <w:p w14:paraId="149C2987"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expedientes de madres, padres, abuelas</w:t>
            </w:r>
          </w:p>
        </w:tc>
        <w:tc>
          <w:tcPr>
            <w:tcW w:w="895" w:type="dxa"/>
            <w:tcBorders>
              <w:top w:val="nil"/>
              <w:left w:val="nil"/>
              <w:bottom w:val="single" w:sz="4" w:space="0" w:color="auto"/>
              <w:right w:val="single" w:sz="4" w:space="0" w:color="auto"/>
            </w:tcBorders>
            <w:shd w:val="clear" w:color="auto" w:fill="BDD6EE" w:themeFill="accent5" w:themeFillTint="66"/>
            <w:vAlign w:val="center"/>
            <w:hideMark/>
          </w:tcPr>
          <w:p w14:paraId="45F1E5CD"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actas obtenidas</w:t>
            </w:r>
          </w:p>
        </w:tc>
        <w:tc>
          <w:tcPr>
            <w:tcW w:w="1090" w:type="dxa"/>
            <w:tcBorders>
              <w:top w:val="nil"/>
              <w:left w:val="nil"/>
              <w:bottom w:val="single" w:sz="4" w:space="0" w:color="auto"/>
              <w:right w:val="single" w:sz="4" w:space="0" w:color="auto"/>
            </w:tcBorders>
            <w:shd w:val="clear" w:color="auto" w:fill="BDD6EE" w:themeFill="accent5" w:themeFillTint="66"/>
            <w:vAlign w:val="center"/>
            <w:hideMark/>
          </w:tcPr>
          <w:p w14:paraId="6C09C76E"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cédulas gestionadas</w:t>
            </w:r>
          </w:p>
        </w:tc>
        <w:tc>
          <w:tcPr>
            <w:tcW w:w="850" w:type="dxa"/>
            <w:tcBorders>
              <w:top w:val="nil"/>
              <w:left w:val="nil"/>
              <w:bottom w:val="single" w:sz="4" w:space="0" w:color="auto"/>
              <w:right w:val="single" w:sz="4" w:space="0" w:color="auto"/>
            </w:tcBorders>
            <w:shd w:val="clear" w:color="auto" w:fill="BDD6EE" w:themeFill="accent5" w:themeFillTint="66"/>
            <w:vAlign w:val="center"/>
            <w:hideMark/>
          </w:tcPr>
          <w:p w14:paraId="4E34BE9F"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 casos que se tuvieron que trabajar con urgencia</w:t>
            </w:r>
          </w:p>
        </w:tc>
        <w:tc>
          <w:tcPr>
            <w:tcW w:w="851" w:type="dxa"/>
            <w:tcBorders>
              <w:top w:val="nil"/>
              <w:left w:val="nil"/>
              <w:bottom w:val="single" w:sz="4" w:space="0" w:color="auto"/>
              <w:right w:val="single" w:sz="4" w:space="0" w:color="auto"/>
            </w:tcBorders>
            <w:shd w:val="clear" w:color="auto" w:fill="BDD6EE" w:themeFill="accent5" w:themeFillTint="66"/>
            <w:vAlign w:val="center"/>
            <w:hideMark/>
          </w:tcPr>
          <w:p w14:paraId="5881B6BF" w14:textId="77777777" w:rsidR="002809D7" w:rsidRPr="004D08AD" w:rsidRDefault="002809D7" w:rsidP="004205B0">
            <w:pPr>
              <w:spacing w:after="0" w:line="240" w:lineRule="auto"/>
              <w:rPr>
                <w:rFonts w:ascii="Franklin Gothic Book" w:eastAsia="Times New Roman" w:hAnsi="Franklin Gothic Book" w:cs="Times New Roman"/>
                <w:b/>
                <w:bCs/>
                <w:sz w:val="18"/>
                <w:szCs w:val="20"/>
                <w:lang w:eastAsia="es-DO"/>
              </w:rPr>
            </w:pPr>
            <w:r w:rsidRPr="004D08AD">
              <w:rPr>
                <w:rFonts w:ascii="Franklin Gothic Book" w:eastAsia="Times New Roman" w:hAnsi="Franklin Gothic Book" w:cs="Times New Roman"/>
                <w:b/>
                <w:bCs/>
                <w:sz w:val="18"/>
                <w:szCs w:val="20"/>
                <w:lang w:eastAsia="es-DO"/>
              </w:rPr>
              <w:t>Casos referidos a CONANI</w:t>
            </w:r>
          </w:p>
        </w:tc>
      </w:tr>
      <w:tr w:rsidR="002809D7" w:rsidRPr="004D08AD" w14:paraId="34061589" w14:textId="77777777" w:rsidTr="004205B0">
        <w:trPr>
          <w:trHeight w:val="190"/>
          <w:jc w:val="center"/>
        </w:trPr>
        <w:tc>
          <w:tcPr>
            <w:tcW w:w="691" w:type="dxa"/>
            <w:tcBorders>
              <w:top w:val="single" w:sz="4" w:space="0" w:color="auto"/>
              <w:left w:val="single" w:sz="4" w:space="0" w:color="auto"/>
              <w:bottom w:val="single" w:sz="4" w:space="0" w:color="auto"/>
              <w:right w:val="single" w:sz="4" w:space="0" w:color="auto"/>
            </w:tcBorders>
          </w:tcPr>
          <w:p w14:paraId="2EB6A232" w14:textId="5C48496C" w:rsidR="002809D7" w:rsidRPr="004D08AD" w:rsidRDefault="007A62FB" w:rsidP="004205B0">
            <w:pPr>
              <w:spacing w:after="0" w:line="240" w:lineRule="auto"/>
              <w:jc w:val="right"/>
              <w:rPr>
                <w:rFonts w:ascii="Franklin Gothic Book" w:eastAsia="Times New Roman" w:hAnsi="Franklin Gothic Book" w:cs="Times New Roman"/>
                <w:sz w:val="18"/>
                <w:szCs w:val="20"/>
                <w:lang w:eastAsia="es-DO"/>
              </w:rPr>
            </w:pPr>
            <w:r w:rsidRPr="004D08AD">
              <w:rPr>
                <w:rFonts w:ascii="Franklin Gothic Book" w:eastAsia="Times New Roman" w:hAnsi="Franklin Gothic Book" w:cs="Times New Roman"/>
                <w:sz w:val="18"/>
                <w:szCs w:val="20"/>
                <w:lang w:eastAsia="es-DO"/>
              </w:rPr>
              <w:t>Metropolitana</w:t>
            </w:r>
          </w:p>
        </w:tc>
        <w:tc>
          <w:tcPr>
            <w:tcW w:w="934" w:type="dxa"/>
            <w:tcBorders>
              <w:top w:val="single" w:sz="4" w:space="0" w:color="auto"/>
              <w:left w:val="single" w:sz="4" w:space="0" w:color="auto"/>
              <w:bottom w:val="single" w:sz="4" w:space="0" w:color="auto"/>
              <w:right w:val="single" w:sz="4" w:space="0" w:color="auto"/>
            </w:tcBorders>
            <w:shd w:val="clear" w:color="auto" w:fill="auto"/>
            <w:noWrap/>
          </w:tcPr>
          <w:p w14:paraId="2F793621"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40</w:t>
            </w:r>
          </w:p>
        </w:tc>
        <w:tc>
          <w:tcPr>
            <w:tcW w:w="1064" w:type="dxa"/>
            <w:tcBorders>
              <w:top w:val="single" w:sz="4" w:space="0" w:color="auto"/>
              <w:left w:val="nil"/>
              <w:bottom w:val="single" w:sz="4" w:space="0" w:color="auto"/>
              <w:right w:val="single" w:sz="4" w:space="0" w:color="auto"/>
            </w:tcBorders>
            <w:shd w:val="clear" w:color="auto" w:fill="auto"/>
            <w:noWrap/>
          </w:tcPr>
          <w:p w14:paraId="581E51ED"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5403</w:t>
            </w:r>
          </w:p>
        </w:tc>
        <w:tc>
          <w:tcPr>
            <w:tcW w:w="1134" w:type="dxa"/>
            <w:tcBorders>
              <w:top w:val="single" w:sz="4" w:space="0" w:color="auto"/>
              <w:left w:val="nil"/>
              <w:bottom w:val="single" w:sz="4" w:space="0" w:color="auto"/>
              <w:right w:val="single" w:sz="4" w:space="0" w:color="auto"/>
            </w:tcBorders>
            <w:shd w:val="clear" w:color="auto" w:fill="auto"/>
            <w:noWrap/>
          </w:tcPr>
          <w:p w14:paraId="1E39C4F2"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1284</w:t>
            </w:r>
          </w:p>
        </w:tc>
        <w:tc>
          <w:tcPr>
            <w:tcW w:w="1134" w:type="dxa"/>
            <w:tcBorders>
              <w:top w:val="single" w:sz="4" w:space="0" w:color="auto"/>
              <w:left w:val="nil"/>
              <w:bottom w:val="single" w:sz="4" w:space="0" w:color="auto"/>
              <w:right w:val="single" w:sz="4" w:space="0" w:color="auto"/>
            </w:tcBorders>
            <w:shd w:val="clear" w:color="auto" w:fill="auto"/>
            <w:noWrap/>
          </w:tcPr>
          <w:p w14:paraId="29453535"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188</w:t>
            </w:r>
          </w:p>
        </w:tc>
        <w:tc>
          <w:tcPr>
            <w:tcW w:w="1209" w:type="dxa"/>
            <w:tcBorders>
              <w:top w:val="single" w:sz="4" w:space="0" w:color="auto"/>
              <w:left w:val="nil"/>
              <w:bottom w:val="single" w:sz="4" w:space="0" w:color="auto"/>
              <w:right w:val="single" w:sz="4" w:space="0" w:color="auto"/>
            </w:tcBorders>
            <w:shd w:val="clear" w:color="auto" w:fill="auto"/>
            <w:noWrap/>
          </w:tcPr>
          <w:p w14:paraId="5F16FC0F"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3126</w:t>
            </w:r>
          </w:p>
        </w:tc>
        <w:tc>
          <w:tcPr>
            <w:tcW w:w="1200" w:type="dxa"/>
            <w:tcBorders>
              <w:top w:val="single" w:sz="4" w:space="0" w:color="auto"/>
              <w:left w:val="nil"/>
              <w:bottom w:val="single" w:sz="4" w:space="0" w:color="auto"/>
              <w:right w:val="single" w:sz="4" w:space="0" w:color="auto"/>
            </w:tcBorders>
            <w:shd w:val="clear" w:color="auto" w:fill="auto"/>
            <w:noWrap/>
          </w:tcPr>
          <w:p w14:paraId="0FD0A212"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188</w:t>
            </w:r>
          </w:p>
        </w:tc>
        <w:tc>
          <w:tcPr>
            <w:tcW w:w="895" w:type="dxa"/>
            <w:tcBorders>
              <w:top w:val="single" w:sz="4" w:space="0" w:color="auto"/>
              <w:left w:val="nil"/>
              <w:bottom w:val="single" w:sz="4" w:space="0" w:color="auto"/>
              <w:right w:val="single" w:sz="4" w:space="0" w:color="auto"/>
            </w:tcBorders>
            <w:shd w:val="clear" w:color="auto" w:fill="auto"/>
            <w:noWrap/>
          </w:tcPr>
          <w:p w14:paraId="51E63F1D"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1551</w:t>
            </w:r>
          </w:p>
        </w:tc>
        <w:tc>
          <w:tcPr>
            <w:tcW w:w="1090" w:type="dxa"/>
            <w:tcBorders>
              <w:top w:val="single" w:sz="4" w:space="0" w:color="auto"/>
              <w:left w:val="nil"/>
              <w:bottom w:val="single" w:sz="4" w:space="0" w:color="auto"/>
              <w:right w:val="single" w:sz="4" w:space="0" w:color="auto"/>
            </w:tcBorders>
            <w:shd w:val="clear" w:color="auto" w:fill="auto"/>
            <w:noWrap/>
          </w:tcPr>
          <w:p w14:paraId="09102CAE"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61</w:t>
            </w:r>
          </w:p>
        </w:tc>
        <w:tc>
          <w:tcPr>
            <w:tcW w:w="850" w:type="dxa"/>
            <w:tcBorders>
              <w:top w:val="single" w:sz="4" w:space="0" w:color="auto"/>
              <w:left w:val="nil"/>
              <w:bottom w:val="single" w:sz="4" w:space="0" w:color="auto"/>
              <w:right w:val="single" w:sz="4" w:space="0" w:color="auto"/>
            </w:tcBorders>
            <w:shd w:val="clear" w:color="auto" w:fill="auto"/>
            <w:noWrap/>
          </w:tcPr>
          <w:p w14:paraId="4C8ECD53"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20</w:t>
            </w:r>
          </w:p>
        </w:tc>
        <w:tc>
          <w:tcPr>
            <w:tcW w:w="851" w:type="dxa"/>
            <w:tcBorders>
              <w:top w:val="single" w:sz="4" w:space="0" w:color="auto"/>
              <w:left w:val="nil"/>
              <w:bottom w:val="single" w:sz="4" w:space="0" w:color="auto"/>
              <w:right w:val="single" w:sz="4" w:space="0" w:color="auto"/>
            </w:tcBorders>
            <w:shd w:val="clear" w:color="auto" w:fill="auto"/>
            <w:noWrap/>
          </w:tcPr>
          <w:p w14:paraId="1D67D93F"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5</w:t>
            </w:r>
          </w:p>
        </w:tc>
      </w:tr>
      <w:tr w:rsidR="002809D7" w:rsidRPr="004D08AD" w14:paraId="65A84478" w14:textId="77777777" w:rsidTr="004205B0">
        <w:trPr>
          <w:trHeight w:val="190"/>
          <w:jc w:val="center"/>
        </w:trPr>
        <w:tc>
          <w:tcPr>
            <w:tcW w:w="691" w:type="dxa"/>
            <w:tcBorders>
              <w:top w:val="single" w:sz="4" w:space="0" w:color="auto"/>
              <w:left w:val="single" w:sz="4" w:space="0" w:color="auto"/>
              <w:bottom w:val="single" w:sz="4" w:space="0" w:color="auto"/>
              <w:right w:val="single" w:sz="4" w:space="0" w:color="auto"/>
            </w:tcBorders>
          </w:tcPr>
          <w:p w14:paraId="687505D4" w14:textId="77777777" w:rsidR="002809D7" w:rsidRPr="004D08AD" w:rsidRDefault="002809D7" w:rsidP="004205B0">
            <w:pPr>
              <w:spacing w:after="0" w:line="240" w:lineRule="auto"/>
              <w:jc w:val="right"/>
              <w:rPr>
                <w:rFonts w:ascii="Franklin Gothic Book" w:eastAsia="Times New Roman" w:hAnsi="Franklin Gothic Book" w:cs="Times New Roman"/>
                <w:sz w:val="18"/>
                <w:szCs w:val="20"/>
                <w:lang w:eastAsia="es-DO"/>
              </w:rPr>
            </w:pPr>
            <w:r w:rsidRPr="004D08AD">
              <w:rPr>
                <w:rFonts w:ascii="Franklin Gothic Book" w:eastAsia="Times New Roman" w:hAnsi="Franklin Gothic Book" w:cs="Times New Roman"/>
                <w:sz w:val="18"/>
                <w:szCs w:val="20"/>
                <w:lang w:eastAsia="es-DO"/>
              </w:rPr>
              <w:t xml:space="preserve">Norte </w:t>
            </w:r>
          </w:p>
        </w:tc>
        <w:tc>
          <w:tcPr>
            <w:tcW w:w="934" w:type="dxa"/>
            <w:tcBorders>
              <w:top w:val="single" w:sz="4" w:space="0" w:color="auto"/>
              <w:left w:val="single" w:sz="4" w:space="0" w:color="auto"/>
              <w:bottom w:val="single" w:sz="4" w:space="0" w:color="auto"/>
              <w:right w:val="single" w:sz="4" w:space="0" w:color="auto"/>
            </w:tcBorders>
            <w:shd w:val="clear" w:color="auto" w:fill="auto"/>
            <w:noWrap/>
          </w:tcPr>
          <w:p w14:paraId="6C6D86C8"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4</w:t>
            </w:r>
          </w:p>
        </w:tc>
        <w:tc>
          <w:tcPr>
            <w:tcW w:w="1064" w:type="dxa"/>
            <w:tcBorders>
              <w:top w:val="single" w:sz="4" w:space="0" w:color="auto"/>
              <w:left w:val="nil"/>
              <w:bottom w:val="single" w:sz="4" w:space="0" w:color="auto"/>
              <w:right w:val="single" w:sz="4" w:space="0" w:color="auto"/>
            </w:tcBorders>
            <w:shd w:val="clear" w:color="auto" w:fill="auto"/>
            <w:noWrap/>
          </w:tcPr>
          <w:p w14:paraId="40D88EA8"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2031</w:t>
            </w:r>
          </w:p>
        </w:tc>
        <w:tc>
          <w:tcPr>
            <w:tcW w:w="1134" w:type="dxa"/>
            <w:tcBorders>
              <w:top w:val="single" w:sz="4" w:space="0" w:color="auto"/>
              <w:left w:val="nil"/>
              <w:bottom w:val="single" w:sz="4" w:space="0" w:color="auto"/>
              <w:right w:val="single" w:sz="4" w:space="0" w:color="auto"/>
            </w:tcBorders>
            <w:shd w:val="clear" w:color="auto" w:fill="auto"/>
            <w:noWrap/>
          </w:tcPr>
          <w:p w14:paraId="4EE5A15E"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998</w:t>
            </w:r>
          </w:p>
        </w:tc>
        <w:tc>
          <w:tcPr>
            <w:tcW w:w="1134" w:type="dxa"/>
            <w:tcBorders>
              <w:top w:val="single" w:sz="4" w:space="0" w:color="auto"/>
              <w:left w:val="nil"/>
              <w:bottom w:val="single" w:sz="4" w:space="0" w:color="auto"/>
              <w:right w:val="single" w:sz="4" w:space="0" w:color="auto"/>
            </w:tcBorders>
            <w:shd w:val="clear" w:color="auto" w:fill="auto"/>
            <w:noWrap/>
          </w:tcPr>
          <w:p w14:paraId="5A6C60EC"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142</w:t>
            </w:r>
          </w:p>
        </w:tc>
        <w:tc>
          <w:tcPr>
            <w:tcW w:w="1209" w:type="dxa"/>
            <w:tcBorders>
              <w:top w:val="single" w:sz="4" w:space="0" w:color="auto"/>
              <w:left w:val="nil"/>
              <w:bottom w:val="single" w:sz="4" w:space="0" w:color="auto"/>
              <w:right w:val="single" w:sz="4" w:space="0" w:color="auto"/>
            </w:tcBorders>
            <w:shd w:val="clear" w:color="auto" w:fill="auto"/>
            <w:noWrap/>
          </w:tcPr>
          <w:p w14:paraId="0ACF2C68"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2213</w:t>
            </w:r>
          </w:p>
        </w:tc>
        <w:tc>
          <w:tcPr>
            <w:tcW w:w="1200" w:type="dxa"/>
            <w:tcBorders>
              <w:top w:val="single" w:sz="4" w:space="0" w:color="auto"/>
              <w:left w:val="nil"/>
              <w:bottom w:val="single" w:sz="4" w:space="0" w:color="auto"/>
              <w:right w:val="single" w:sz="4" w:space="0" w:color="auto"/>
            </w:tcBorders>
            <w:shd w:val="clear" w:color="auto" w:fill="auto"/>
            <w:noWrap/>
          </w:tcPr>
          <w:p w14:paraId="48E7501F"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88</w:t>
            </w:r>
          </w:p>
        </w:tc>
        <w:tc>
          <w:tcPr>
            <w:tcW w:w="895" w:type="dxa"/>
            <w:tcBorders>
              <w:top w:val="single" w:sz="4" w:space="0" w:color="auto"/>
              <w:left w:val="nil"/>
              <w:bottom w:val="single" w:sz="4" w:space="0" w:color="auto"/>
              <w:right w:val="single" w:sz="4" w:space="0" w:color="auto"/>
            </w:tcBorders>
            <w:shd w:val="clear" w:color="auto" w:fill="auto"/>
            <w:noWrap/>
          </w:tcPr>
          <w:p w14:paraId="6CF993E5"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1180</w:t>
            </w:r>
          </w:p>
        </w:tc>
        <w:tc>
          <w:tcPr>
            <w:tcW w:w="1090" w:type="dxa"/>
            <w:tcBorders>
              <w:top w:val="single" w:sz="4" w:space="0" w:color="auto"/>
              <w:left w:val="nil"/>
              <w:bottom w:val="single" w:sz="4" w:space="0" w:color="auto"/>
              <w:right w:val="single" w:sz="4" w:space="0" w:color="auto"/>
            </w:tcBorders>
            <w:shd w:val="clear" w:color="auto" w:fill="auto"/>
            <w:noWrap/>
          </w:tcPr>
          <w:p w14:paraId="3DABA1D7"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59</w:t>
            </w:r>
          </w:p>
        </w:tc>
        <w:tc>
          <w:tcPr>
            <w:tcW w:w="850" w:type="dxa"/>
            <w:tcBorders>
              <w:top w:val="single" w:sz="4" w:space="0" w:color="auto"/>
              <w:left w:val="nil"/>
              <w:bottom w:val="single" w:sz="4" w:space="0" w:color="auto"/>
              <w:right w:val="single" w:sz="4" w:space="0" w:color="auto"/>
            </w:tcBorders>
            <w:shd w:val="clear" w:color="auto" w:fill="auto"/>
            <w:noWrap/>
          </w:tcPr>
          <w:p w14:paraId="7C6C9370"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9</w:t>
            </w:r>
          </w:p>
        </w:tc>
        <w:tc>
          <w:tcPr>
            <w:tcW w:w="851" w:type="dxa"/>
            <w:tcBorders>
              <w:top w:val="single" w:sz="4" w:space="0" w:color="auto"/>
              <w:left w:val="nil"/>
              <w:bottom w:val="single" w:sz="4" w:space="0" w:color="auto"/>
              <w:right w:val="single" w:sz="4" w:space="0" w:color="auto"/>
            </w:tcBorders>
            <w:shd w:val="clear" w:color="auto" w:fill="auto"/>
            <w:noWrap/>
          </w:tcPr>
          <w:p w14:paraId="6C6123D3"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9</w:t>
            </w:r>
          </w:p>
        </w:tc>
      </w:tr>
      <w:tr w:rsidR="002809D7" w:rsidRPr="004D08AD" w14:paraId="3957626F" w14:textId="77777777" w:rsidTr="004205B0">
        <w:trPr>
          <w:trHeight w:val="190"/>
          <w:jc w:val="center"/>
        </w:trPr>
        <w:tc>
          <w:tcPr>
            <w:tcW w:w="691" w:type="dxa"/>
            <w:tcBorders>
              <w:top w:val="single" w:sz="4" w:space="0" w:color="auto"/>
              <w:left w:val="single" w:sz="4" w:space="0" w:color="auto"/>
              <w:bottom w:val="single" w:sz="4" w:space="0" w:color="auto"/>
              <w:right w:val="single" w:sz="4" w:space="0" w:color="auto"/>
            </w:tcBorders>
          </w:tcPr>
          <w:p w14:paraId="0357A250" w14:textId="77777777" w:rsidR="002809D7" w:rsidRPr="004D08AD" w:rsidRDefault="002809D7" w:rsidP="004205B0">
            <w:pPr>
              <w:spacing w:after="0" w:line="240" w:lineRule="auto"/>
              <w:jc w:val="right"/>
              <w:rPr>
                <w:rFonts w:ascii="Franklin Gothic Book" w:eastAsia="Times New Roman" w:hAnsi="Franklin Gothic Book" w:cs="Times New Roman"/>
                <w:sz w:val="18"/>
                <w:szCs w:val="20"/>
                <w:lang w:eastAsia="es-DO"/>
              </w:rPr>
            </w:pPr>
            <w:r w:rsidRPr="004D08AD">
              <w:rPr>
                <w:rFonts w:ascii="Franklin Gothic Book" w:eastAsia="Times New Roman" w:hAnsi="Franklin Gothic Book" w:cs="Times New Roman"/>
                <w:sz w:val="18"/>
                <w:szCs w:val="20"/>
                <w:lang w:eastAsia="es-DO"/>
              </w:rPr>
              <w:t>Sur</w:t>
            </w:r>
          </w:p>
        </w:tc>
        <w:tc>
          <w:tcPr>
            <w:tcW w:w="934" w:type="dxa"/>
            <w:tcBorders>
              <w:top w:val="single" w:sz="4" w:space="0" w:color="auto"/>
              <w:left w:val="single" w:sz="4" w:space="0" w:color="auto"/>
              <w:bottom w:val="single" w:sz="4" w:space="0" w:color="auto"/>
              <w:right w:val="single" w:sz="4" w:space="0" w:color="auto"/>
            </w:tcBorders>
            <w:shd w:val="clear" w:color="auto" w:fill="auto"/>
            <w:noWrap/>
          </w:tcPr>
          <w:p w14:paraId="53FA8E0F"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w:t>
            </w:r>
          </w:p>
        </w:tc>
        <w:tc>
          <w:tcPr>
            <w:tcW w:w="1064" w:type="dxa"/>
            <w:tcBorders>
              <w:top w:val="single" w:sz="4" w:space="0" w:color="auto"/>
              <w:left w:val="nil"/>
              <w:bottom w:val="single" w:sz="4" w:space="0" w:color="auto"/>
              <w:right w:val="single" w:sz="4" w:space="0" w:color="auto"/>
            </w:tcBorders>
            <w:shd w:val="clear" w:color="auto" w:fill="auto"/>
            <w:noWrap/>
          </w:tcPr>
          <w:p w14:paraId="4E28BBBA"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2880</w:t>
            </w:r>
          </w:p>
        </w:tc>
        <w:tc>
          <w:tcPr>
            <w:tcW w:w="1134" w:type="dxa"/>
            <w:tcBorders>
              <w:top w:val="single" w:sz="4" w:space="0" w:color="auto"/>
              <w:left w:val="nil"/>
              <w:bottom w:val="single" w:sz="4" w:space="0" w:color="auto"/>
              <w:right w:val="single" w:sz="4" w:space="0" w:color="auto"/>
            </w:tcBorders>
            <w:shd w:val="clear" w:color="auto" w:fill="auto"/>
            <w:noWrap/>
          </w:tcPr>
          <w:p w14:paraId="0BB6A617"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339</w:t>
            </w:r>
          </w:p>
        </w:tc>
        <w:tc>
          <w:tcPr>
            <w:tcW w:w="1134" w:type="dxa"/>
            <w:tcBorders>
              <w:top w:val="single" w:sz="4" w:space="0" w:color="auto"/>
              <w:left w:val="nil"/>
              <w:bottom w:val="single" w:sz="4" w:space="0" w:color="auto"/>
              <w:right w:val="single" w:sz="4" w:space="0" w:color="auto"/>
            </w:tcBorders>
            <w:shd w:val="clear" w:color="auto" w:fill="auto"/>
            <w:noWrap/>
          </w:tcPr>
          <w:p w14:paraId="790E79D3"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53</w:t>
            </w:r>
          </w:p>
        </w:tc>
        <w:tc>
          <w:tcPr>
            <w:tcW w:w="1209" w:type="dxa"/>
            <w:tcBorders>
              <w:top w:val="single" w:sz="4" w:space="0" w:color="auto"/>
              <w:left w:val="nil"/>
              <w:bottom w:val="single" w:sz="4" w:space="0" w:color="auto"/>
              <w:right w:val="single" w:sz="4" w:space="0" w:color="auto"/>
            </w:tcBorders>
            <w:shd w:val="clear" w:color="auto" w:fill="auto"/>
            <w:noWrap/>
          </w:tcPr>
          <w:p w14:paraId="3B6479B5"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1505</w:t>
            </w:r>
          </w:p>
        </w:tc>
        <w:tc>
          <w:tcPr>
            <w:tcW w:w="1200" w:type="dxa"/>
            <w:tcBorders>
              <w:top w:val="single" w:sz="4" w:space="0" w:color="auto"/>
              <w:left w:val="nil"/>
              <w:bottom w:val="single" w:sz="4" w:space="0" w:color="auto"/>
              <w:right w:val="single" w:sz="4" w:space="0" w:color="auto"/>
            </w:tcBorders>
            <w:shd w:val="clear" w:color="auto" w:fill="auto"/>
            <w:noWrap/>
          </w:tcPr>
          <w:p w14:paraId="189DD785"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58</w:t>
            </w:r>
          </w:p>
        </w:tc>
        <w:tc>
          <w:tcPr>
            <w:tcW w:w="895" w:type="dxa"/>
            <w:tcBorders>
              <w:top w:val="single" w:sz="4" w:space="0" w:color="auto"/>
              <w:left w:val="nil"/>
              <w:bottom w:val="single" w:sz="4" w:space="0" w:color="auto"/>
              <w:right w:val="single" w:sz="4" w:space="0" w:color="auto"/>
            </w:tcBorders>
            <w:shd w:val="clear" w:color="auto" w:fill="auto"/>
            <w:noWrap/>
          </w:tcPr>
          <w:p w14:paraId="7A61B6B8"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511</w:t>
            </w:r>
          </w:p>
        </w:tc>
        <w:tc>
          <w:tcPr>
            <w:tcW w:w="1090" w:type="dxa"/>
            <w:tcBorders>
              <w:top w:val="single" w:sz="4" w:space="0" w:color="auto"/>
              <w:left w:val="nil"/>
              <w:bottom w:val="single" w:sz="4" w:space="0" w:color="auto"/>
              <w:right w:val="single" w:sz="4" w:space="0" w:color="auto"/>
            </w:tcBorders>
            <w:shd w:val="clear" w:color="auto" w:fill="auto"/>
            <w:noWrap/>
          </w:tcPr>
          <w:p w14:paraId="11ABB3E6"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30</w:t>
            </w:r>
          </w:p>
        </w:tc>
        <w:tc>
          <w:tcPr>
            <w:tcW w:w="850" w:type="dxa"/>
            <w:tcBorders>
              <w:top w:val="single" w:sz="4" w:space="0" w:color="auto"/>
              <w:left w:val="nil"/>
              <w:bottom w:val="single" w:sz="4" w:space="0" w:color="auto"/>
              <w:right w:val="single" w:sz="4" w:space="0" w:color="auto"/>
            </w:tcBorders>
            <w:shd w:val="clear" w:color="auto" w:fill="auto"/>
            <w:noWrap/>
          </w:tcPr>
          <w:p w14:paraId="03212632"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w:t>
            </w:r>
          </w:p>
        </w:tc>
        <w:tc>
          <w:tcPr>
            <w:tcW w:w="851" w:type="dxa"/>
            <w:tcBorders>
              <w:top w:val="single" w:sz="4" w:space="0" w:color="auto"/>
              <w:left w:val="nil"/>
              <w:bottom w:val="single" w:sz="4" w:space="0" w:color="auto"/>
              <w:right w:val="single" w:sz="4" w:space="0" w:color="auto"/>
            </w:tcBorders>
            <w:shd w:val="clear" w:color="auto" w:fill="auto"/>
            <w:noWrap/>
          </w:tcPr>
          <w:p w14:paraId="29C30303"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1</w:t>
            </w:r>
          </w:p>
        </w:tc>
      </w:tr>
      <w:tr w:rsidR="002809D7" w:rsidRPr="004D08AD" w14:paraId="33DB98E5" w14:textId="77777777" w:rsidTr="004205B0">
        <w:trPr>
          <w:trHeight w:val="190"/>
          <w:jc w:val="center"/>
        </w:trPr>
        <w:tc>
          <w:tcPr>
            <w:tcW w:w="691" w:type="dxa"/>
            <w:tcBorders>
              <w:top w:val="single" w:sz="4" w:space="0" w:color="auto"/>
              <w:left w:val="single" w:sz="4" w:space="0" w:color="auto"/>
              <w:bottom w:val="single" w:sz="4" w:space="0" w:color="auto"/>
              <w:right w:val="single" w:sz="4" w:space="0" w:color="auto"/>
            </w:tcBorders>
          </w:tcPr>
          <w:p w14:paraId="68680CB8" w14:textId="77777777" w:rsidR="002809D7" w:rsidRPr="004D08AD" w:rsidRDefault="002809D7" w:rsidP="004205B0">
            <w:pPr>
              <w:spacing w:after="0" w:line="240" w:lineRule="auto"/>
              <w:jc w:val="right"/>
              <w:rPr>
                <w:rFonts w:ascii="Franklin Gothic Book" w:eastAsia="Times New Roman" w:hAnsi="Franklin Gothic Book" w:cs="Times New Roman"/>
                <w:sz w:val="18"/>
                <w:szCs w:val="20"/>
                <w:lang w:eastAsia="es-DO"/>
              </w:rPr>
            </w:pPr>
            <w:r w:rsidRPr="004D08AD">
              <w:rPr>
                <w:rFonts w:ascii="Franklin Gothic Book" w:eastAsia="Times New Roman" w:hAnsi="Franklin Gothic Book" w:cs="Times New Roman"/>
                <w:sz w:val="18"/>
                <w:szCs w:val="20"/>
                <w:lang w:eastAsia="es-DO"/>
              </w:rPr>
              <w:t>Este</w:t>
            </w:r>
          </w:p>
        </w:tc>
        <w:tc>
          <w:tcPr>
            <w:tcW w:w="934" w:type="dxa"/>
            <w:tcBorders>
              <w:top w:val="single" w:sz="4" w:space="0" w:color="auto"/>
              <w:left w:val="single" w:sz="4" w:space="0" w:color="auto"/>
              <w:bottom w:val="single" w:sz="4" w:space="0" w:color="auto"/>
              <w:right w:val="single" w:sz="4" w:space="0" w:color="auto"/>
            </w:tcBorders>
            <w:shd w:val="clear" w:color="auto" w:fill="auto"/>
            <w:noWrap/>
          </w:tcPr>
          <w:p w14:paraId="7ABCEB39"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w:t>
            </w:r>
          </w:p>
        </w:tc>
        <w:tc>
          <w:tcPr>
            <w:tcW w:w="1064" w:type="dxa"/>
            <w:tcBorders>
              <w:top w:val="single" w:sz="4" w:space="0" w:color="auto"/>
              <w:left w:val="nil"/>
              <w:bottom w:val="single" w:sz="4" w:space="0" w:color="auto"/>
              <w:right w:val="single" w:sz="4" w:space="0" w:color="auto"/>
            </w:tcBorders>
            <w:shd w:val="clear" w:color="auto" w:fill="auto"/>
            <w:noWrap/>
          </w:tcPr>
          <w:p w14:paraId="3C98D7A1"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2002</w:t>
            </w:r>
          </w:p>
        </w:tc>
        <w:tc>
          <w:tcPr>
            <w:tcW w:w="1134" w:type="dxa"/>
            <w:tcBorders>
              <w:top w:val="single" w:sz="4" w:space="0" w:color="auto"/>
              <w:left w:val="nil"/>
              <w:bottom w:val="single" w:sz="4" w:space="0" w:color="auto"/>
              <w:right w:val="single" w:sz="4" w:space="0" w:color="auto"/>
            </w:tcBorders>
            <w:shd w:val="clear" w:color="auto" w:fill="auto"/>
            <w:noWrap/>
          </w:tcPr>
          <w:p w14:paraId="4E9500F2"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270</w:t>
            </w:r>
          </w:p>
        </w:tc>
        <w:tc>
          <w:tcPr>
            <w:tcW w:w="1134" w:type="dxa"/>
            <w:tcBorders>
              <w:top w:val="single" w:sz="4" w:space="0" w:color="auto"/>
              <w:left w:val="nil"/>
              <w:bottom w:val="single" w:sz="4" w:space="0" w:color="auto"/>
              <w:right w:val="single" w:sz="4" w:space="0" w:color="auto"/>
            </w:tcBorders>
            <w:shd w:val="clear" w:color="auto" w:fill="auto"/>
            <w:noWrap/>
          </w:tcPr>
          <w:p w14:paraId="45522C5D"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28</w:t>
            </w:r>
          </w:p>
        </w:tc>
        <w:tc>
          <w:tcPr>
            <w:tcW w:w="1209" w:type="dxa"/>
            <w:tcBorders>
              <w:top w:val="single" w:sz="4" w:space="0" w:color="auto"/>
              <w:left w:val="nil"/>
              <w:bottom w:val="single" w:sz="4" w:space="0" w:color="auto"/>
              <w:right w:val="single" w:sz="4" w:space="0" w:color="auto"/>
            </w:tcBorders>
            <w:shd w:val="clear" w:color="auto" w:fill="auto"/>
            <w:noWrap/>
          </w:tcPr>
          <w:p w14:paraId="7C7CCD90"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847</w:t>
            </w:r>
          </w:p>
        </w:tc>
        <w:tc>
          <w:tcPr>
            <w:tcW w:w="1200" w:type="dxa"/>
            <w:tcBorders>
              <w:top w:val="single" w:sz="4" w:space="0" w:color="auto"/>
              <w:left w:val="nil"/>
              <w:bottom w:val="single" w:sz="4" w:space="0" w:color="auto"/>
              <w:right w:val="single" w:sz="4" w:space="0" w:color="auto"/>
            </w:tcBorders>
            <w:shd w:val="clear" w:color="auto" w:fill="auto"/>
            <w:noWrap/>
          </w:tcPr>
          <w:p w14:paraId="5AE70F16"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4</w:t>
            </w:r>
          </w:p>
        </w:tc>
        <w:tc>
          <w:tcPr>
            <w:tcW w:w="895" w:type="dxa"/>
            <w:tcBorders>
              <w:top w:val="single" w:sz="4" w:space="0" w:color="auto"/>
              <w:left w:val="nil"/>
              <w:bottom w:val="single" w:sz="4" w:space="0" w:color="auto"/>
              <w:right w:val="single" w:sz="4" w:space="0" w:color="auto"/>
            </w:tcBorders>
            <w:shd w:val="clear" w:color="auto" w:fill="auto"/>
            <w:noWrap/>
          </w:tcPr>
          <w:p w14:paraId="6D3AAFE8"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326</w:t>
            </w:r>
          </w:p>
        </w:tc>
        <w:tc>
          <w:tcPr>
            <w:tcW w:w="1090" w:type="dxa"/>
            <w:tcBorders>
              <w:top w:val="single" w:sz="4" w:space="0" w:color="auto"/>
              <w:left w:val="nil"/>
              <w:bottom w:val="single" w:sz="4" w:space="0" w:color="auto"/>
              <w:right w:val="single" w:sz="4" w:space="0" w:color="auto"/>
            </w:tcBorders>
            <w:shd w:val="clear" w:color="auto" w:fill="auto"/>
            <w:noWrap/>
          </w:tcPr>
          <w:p w14:paraId="7F7B4D37"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7</w:t>
            </w:r>
          </w:p>
        </w:tc>
        <w:tc>
          <w:tcPr>
            <w:tcW w:w="850" w:type="dxa"/>
            <w:tcBorders>
              <w:top w:val="single" w:sz="4" w:space="0" w:color="auto"/>
              <w:left w:val="nil"/>
              <w:bottom w:val="single" w:sz="4" w:space="0" w:color="auto"/>
              <w:right w:val="single" w:sz="4" w:space="0" w:color="auto"/>
            </w:tcBorders>
            <w:shd w:val="clear" w:color="auto" w:fill="auto"/>
            <w:noWrap/>
          </w:tcPr>
          <w:p w14:paraId="384E3396"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0</w:t>
            </w:r>
          </w:p>
        </w:tc>
        <w:tc>
          <w:tcPr>
            <w:tcW w:w="851" w:type="dxa"/>
            <w:tcBorders>
              <w:top w:val="single" w:sz="4" w:space="0" w:color="auto"/>
              <w:left w:val="nil"/>
              <w:bottom w:val="single" w:sz="4" w:space="0" w:color="auto"/>
              <w:right w:val="single" w:sz="4" w:space="0" w:color="auto"/>
            </w:tcBorders>
            <w:shd w:val="clear" w:color="auto" w:fill="auto"/>
            <w:noWrap/>
          </w:tcPr>
          <w:p w14:paraId="2B1DDE08" w14:textId="77777777" w:rsidR="002809D7" w:rsidRPr="004D08AD" w:rsidRDefault="002809D7" w:rsidP="004205B0">
            <w:pPr>
              <w:rPr>
                <w:rFonts w:ascii="Franklin Gothic Book" w:hAnsi="Franklin Gothic Book"/>
                <w:sz w:val="20"/>
              </w:rPr>
            </w:pPr>
            <w:r w:rsidRPr="004D08AD">
              <w:rPr>
                <w:rFonts w:ascii="Franklin Gothic Book" w:hAnsi="Franklin Gothic Book"/>
                <w:sz w:val="20"/>
              </w:rPr>
              <w:t>2</w:t>
            </w:r>
          </w:p>
        </w:tc>
      </w:tr>
      <w:tr w:rsidR="002809D7" w:rsidRPr="004D08AD" w14:paraId="24C5448C" w14:textId="77777777" w:rsidTr="004205B0">
        <w:trPr>
          <w:trHeight w:val="151"/>
          <w:jc w:val="center"/>
        </w:trPr>
        <w:tc>
          <w:tcPr>
            <w:tcW w:w="691" w:type="dxa"/>
            <w:tcBorders>
              <w:top w:val="single" w:sz="4" w:space="0" w:color="auto"/>
              <w:left w:val="single" w:sz="4" w:space="0" w:color="auto"/>
              <w:bottom w:val="single" w:sz="4" w:space="0" w:color="auto"/>
              <w:right w:val="single" w:sz="4" w:space="0" w:color="auto"/>
            </w:tcBorders>
          </w:tcPr>
          <w:p w14:paraId="0A8567AE" w14:textId="77777777" w:rsidR="002809D7" w:rsidRPr="004D08AD" w:rsidRDefault="002809D7" w:rsidP="004205B0">
            <w:pPr>
              <w:spacing w:after="0" w:line="240" w:lineRule="auto"/>
              <w:jc w:val="right"/>
              <w:rPr>
                <w:rFonts w:ascii="Franklin Gothic Book" w:eastAsia="Times New Roman" w:hAnsi="Franklin Gothic Book" w:cs="Times New Roman"/>
                <w:b/>
                <w:sz w:val="18"/>
                <w:szCs w:val="20"/>
                <w:lang w:eastAsia="es-DO"/>
              </w:rPr>
            </w:pPr>
            <w:r w:rsidRPr="004D08AD">
              <w:rPr>
                <w:rFonts w:ascii="Franklin Gothic Book" w:eastAsia="Times New Roman" w:hAnsi="Franklin Gothic Book" w:cs="Times New Roman"/>
                <w:b/>
                <w:sz w:val="18"/>
                <w:szCs w:val="20"/>
                <w:lang w:eastAsia="es-DO"/>
              </w:rPr>
              <w:t>Totales</w:t>
            </w:r>
          </w:p>
        </w:tc>
        <w:tc>
          <w:tcPr>
            <w:tcW w:w="934" w:type="dxa"/>
            <w:tcBorders>
              <w:top w:val="single" w:sz="4" w:space="0" w:color="auto"/>
              <w:left w:val="single" w:sz="4" w:space="0" w:color="auto"/>
              <w:bottom w:val="single" w:sz="4" w:space="0" w:color="auto"/>
              <w:right w:val="single" w:sz="4" w:space="0" w:color="auto"/>
            </w:tcBorders>
            <w:shd w:val="clear" w:color="auto" w:fill="auto"/>
            <w:noWrap/>
          </w:tcPr>
          <w:p w14:paraId="3AE7338F"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48</w:t>
            </w:r>
          </w:p>
        </w:tc>
        <w:tc>
          <w:tcPr>
            <w:tcW w:w="1064" w:type="dxa"/>
            <w:tcBorders>
              <w:top w:val="single" w:sz="4" w:space="0" w:color="auto"/>
              <w:left w:val="nil"/>
              <w:bottom w:val="single" w:sz="4" w:space="0" w:color="auto"/>
              <w:right w:val="single" w:sz="4" w:space="0" w:color="auto"/>
            </w:tcBorders>
            <w:shd w:val="clear" w:color="auto" w:fill="auto"/>
            <w:noWrap/>
          </w:tcPr>
          <w:p w14:paraId="52B1DB60"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12316</w:t>
            </w:r>
          </w:p>
        </w:tc>
        <w:tc>
          <w:tcPr>
            <w:tcW w:w="1134" w:type="dxa"/>
            <w:tcBorders>
              <w:top w:val="single" w:sz="4" w:space="0" w:color="auto"/>
              <w:left w:val="nil"/>
              <w:bottom w:val="single" w:sz="4" w:space="0" w:color="auto"/>
              <w:right w:val="single" w:sz="4" w:space="0" w:color="auto"/>
            </w:tcBorders>
            <w:shd w:val="clear" w:color="auto" w:fill="auto"/>
            <w:noWrap/>
          </w:tcPr>
          <w:p w14:paraId="0C39D755"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2891</w:t>
            </w:r>
          </w:p>
        </w:tc>
        <w:tc>
          <w:tcPr>
            <w:tcW w:w="1134" w:type="dxa"/>
            <w:tcBorders>
              <w:top w:val="single" w:sz="4" w:space="0" w:color="auto"/>
              <w:left w:val="nil"/>
              <w:bottom w:val="single" w:sz="4" w:space="0" w:color="auto"/>
              <w:right w:val="single" w:sz="4" w:space="0" w:color="auto"/>
            </w:tcBorders>
            <w:shd w:val="clear" w:color="auto" w:fill="auto"/>
            <w:noWrap/>
          </w:tcPr>
          <w:p w14:paraId="2206891C"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411</w:t>
            </w:r>
          </w:p>
        </w:tc>
        <w:tc>
          <w:tcPr>
            <w:tcW w:w="1209" w:type="dxa"/>
            <w:tcBorders>
              <w:top w:val="single" w:sz="4" w:space="0" w:color="auto"/>
              <w:left w:val="nil"/>
              <w:bottom w:val="single" w:sz="4" w:space="0" w:color="auto"/>
              <w:right w:val="single" w:sz="4" w:space="0" w:color="auto"/>
            </w:tcBorders>
            <w:shd w:val="clear" w:color="auto" w:fill="auto"/>
            <w:noWrap/>
          </w:tcPr>
          <w:p w14:paraId="6FC6B79C"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7691</w:t>
            </w:r>
          </w:p>
        </w:tc>
        <w:tc>
          <w:tcPr>
            <w:tcW w:w="1200" w:type="dxa"/>
            <w:tcBorders>
              <w:top w:val="single" w:sz="4" w:space="0" w:color="auto"/>
              <w:left w:val="nil"/>
              <w:bottom w:val="single" w:sz="4" w:space="0" w:color="auto"/>
              <w:right w:val="single" w:sz="4" w:space="0" w:color="auto"/>
            </w:tcBorders>
            <w:shd w:val="clear" w:color="auto" w:fill="auto"/>
            <w:noWrap/>
          </w:tcPr>
          <w:p w14:paraId="357EBD9B"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338</w:t>
            </w:r>
          </w:p>
        </w:tc>
        <w:tc>
          <w:tcPr>
            <w:tcW w:w="895" w:type="dxa"/>
            <w:tcBorders>
              <w:top w:val="single" w:sz="4" w:space="0" w:color="auto"/>
              <w:left w:val="nil"/>
              <w:bottom w:val="single" w:sz="4" w:space="0" w:color="auto"/>
              <w:right w:val="single" w:sz="4" w:space="0" w:color="auto"/>
            </w:tcBorders>
            <w:shd w:val="clear" w:color="auto" w:fill="auto"/>
            <w:noWrap/>
          </w:tcPr>
          <w:p w14:paraId="5A3CA65E"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3568</w:t>
            </w:r>
          </w:p>
        </w:tc>
        <w:tc>
          <w:tcPr>
            <w:tcW w:w="1090" w:type="dxa"/>
            <w:tcBorders>
              <w:top w:val="single" w:sz="4" w:space="0" w:color="auto"/>
              <w:left w:val="nil"/>
              <w:bottom w:val="single" w:sz="4" w:space="0" w:color="auto"/>
              <w:right w:val="single" w:sz="4" w:space="0" w:color="auto"/>
            </w:tcBorders>
            <w:shd w:val="clear" w:color="auto" w:fill="auto"/>
            <w:noWrap/>
          </w:tcPr>
          <w:p w14:paraId="63C753CA"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157</w:t>
            </w:r>
          </w:p>
        </w:tc>
        <w:tc>
          <w:tcPr>
            <w:tcW w:w="850" w:type="dxa"/>
            <w:tcBorders>
              <w:top w:val="single" w:sz="4" w:space="0" w:color="auto"/>
              <w:left w:val="nil"/>
              <w:bottom w:val="single" w:sz="4" w:space="0" w:color="auto"/>
              <w:right w:val="single" w:sz="4" w:space="0" w:color="auto"/>
            </w:tcBorders>
            <w:shd w:val="clear" w:color="auto" w:fill="auto"/>
            <w:noWrap/>
          </w:tcPr>
          <w:p w14:paraId="70E65EF2"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30</w:t>
            </w:r>
          </w:p>
        </w:tc>
        <w:tc>
          <w:tcPr>
            <w:tcW w:w="851" w:type="dxa"/>
            <w:tcBorders>
              <w:top w:val="single" w:sz="4" w:space="0" w:color="auto"/>
              <w:left w:val="nil"/>
              <w:bottom w:val="single" w:sz="4" w:space="0" w:color="auto"/>
              <w:right w:val="single" w:sz="4" w:space="0" w:color="auto"/>
            </w:tcBorders>
            <w:shd w:val="clear" w:color="auto" w:fill="auto"/>
            <w:noWrap/>
          </w:tcPr>
          <w:p w14:paraId="50D55FB3" w14:textId="77777777" w:rsidR="002809D7" w:rsidRPr="004D08AD" w:rsidRDefault="002809D7" w:rsidP="004205B0">
            <w:pPr>
              <w:rPr>
                <w:rFonts w:ascii="Franklin Gothic Book" w:hAnsi="Franklin Gothic Book"/>
                <w:b/>
                <w:sz w:val="20"/>
              </w:rPr>
            </w:pPr>
            <w:r w:rsidRPr="004D08AD">
              <w:rPr>
                <w:rFonts w:ascii="Franklin Gothic Book" w:hAnsi="Franklin Gothic Book"/>
                <w:b/>
                <w:sz w:val="20"/>
              </w:rPr>
              <w:t>17</w:t>
            </w:r>
          </w:p>
        </w:tc>
      </w:tr>
    </w:tbl>
    <w:p w14:paraId="3EE385A0" w14:textId="77777777" w:rsidR="002809D7" w:rsidRPr="004D08AD" w:rsidRDefault="002809D7" w:rsidP="002809D7">
      <w:pPr>
        <w:spacing w:line="480" w:lineRule="auto"/>
        <w:jc w:val="both"/>
        <w:rPr>
          <w:rFonts w:ascii="Franklin Gothic Book" w:hAnsi="Franklin Gothic Book"/>
          <w:b/>
          <w:iCs/>
          <w:sz w:val="28"/>
          <w:szCs w:val="24"/>
        </w:rPr>
      </w:pPr>
    </w:p>
    <w:p w14:paraId="398A3201" w14:textId="77777777" w:rsidR="002809D7" w:rsidRPr="004D08AD" w:rsidRDefault="002809D7" w:rsidP="002809D7"/>
    <w:p w14:paraId="05AD12E7" w14:textId="77777777" w:rsidR="002809D7" w:rsidRPr="004D08AD" w:rsidRDefault="002809D7" w:rsidP="002809D7"/>
    <w:p w14:paraId="5BBAE6C8" w14:textId="77777777" w:rsidR="002809D7" w:rsidRPr="004D08AD" w:rsidRDefault="002809D7" w:rsidP="002809D7"/>
    <w:p w14:paraId="2C346FB5" w14:textId="77777777" w:rsidR="002809D7" w:rsidRPr="004D08AD" w:rsidRDefault="002809D7" w:rsidP="002809D7"/>
    <w:p w14:paraId="3FF16837" w14:textId="77777777" w:rsidR="002809D7" w:rsidRPr="004D08AD" w:rsidRDefault="002809D7" w:rsidP="00F709FB">
      <w:pPr>
        <w:rPr>
          <w:b/>
        </w:rPr>
      </w:pPr>
      <w:bookmarkStart w:id="76" w:name="_Toc24381352"/>
      <w:r w:rsidRPr="004D08AD">
        <w:rPr>
          <w:b/>
        </w:rPr>
        <w:lastRenderedPageBreak/>
        <w:t>Anexo 14. Fotos Registro de Nacimiento</w:t>
      </w:r>
      <w:bookmarkEnd w:id="76"/>
    </w:p>
    <w:p w14:paraId="2B37D555" w14:textId="77777777" w:rsidR="002809D7" w:rsidRPr="004D08AD" w:rsidRDefault="002809D7" w:rsidP="002809D7">
      <w:pPr>
        <w:rPr>
          <w:lang w:val="es-ES"/>
        </w:rPr>
      </w:pPr>
      <w:r w:rsidRPr="004D08AD">
        <w:rPr>
          <w:noProof/>
          <w:sz w:val="20"/>
          <w:lang w:eastAsia="es-DO"/>
        </w:rPr>
        <w:drawing>
          <wp:anchor distT="0" distB="0" distL="114300" distR="114300" simplePos="0" relativeHeight="251679744" behindDoc="1" locked="0" layoutInCell="1" allowOverlap="1" wp14:anchorId="5C5D69C2" wp14:editId="06AF2361">
            <wp:simplePos x="0" y="0"/>
            <wp:positionH relativeFrom="column">
              <wp:posOffset>1888789</wp:posOffset>
            </wp:positionH>
            <wp:positionV relativeFrom="paragraph">
              <wp:posOffset>160427</wp:posOffset>
            </wp:positionV>
            <wp:extent cx="2743200" cy="3206750"/>
            <wp:effectExtent l="0" t="0" r="0" b="0"/>
            <wp:wrapTight wrapText="bothSides">
              <wp:wrapPolygon edited="0">
                <wp:start x="0" y="0"/>
                <wp:lineTo x="0" y="21429"/>
                <wp:lineTo x="21450" y="21429"/>
                <wp:lineTo x="21450" y="0"/>
                <wp:lineTo x="0" y="0"/>
              </wp:wrapPolygon>
            </wp:wrapTight>
            <wp:docPr id="84" name="Imagen 84" descr="C:\Users\amarilys.mendoza\AppData\Local\Microsoft\Windows\INetCache\Content.Outlook\62MEFWGC\_MG_1715 (000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rilys.mendoza\AppData\Local\Microsoft\Windows\INetCache\Content.Outlook\62MEFWGC\_MG_1715 (00000004).jp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25347" r="17623"/>
                    <a:stretch/>
                  </pic:blipFill>
                  <pic:spPr bwMode="auto">
                    <a:xfrm>
                      <a:off x="0" y="0"/>
                      <a:ext cx="2743200" cy="3206750"/>
                    </a:xfrm>
                    <a:prstGeom prst="rect">
                      <a:avLst/>
                    </a:prstGeom>
                    <a:noFill/>
                    <a:ln>
                      <a:noFill/>
                    </a:ln>
                    <a:extLst>
                      <a:ext uri="{53640926-AAD7-44D8-BBD7-CCE9431645EC}">
                        <a14:shadowObscured xmlns:a14="http://schemas.microsoft.com/office/drawing/2010/main"/>
                      </a:ext>
                    </a:extLst>
                  </pic:spPr>
                </pic:pic>
              </a:graphicData>
            </a:graphic>
          </wp:anchor>
        </w:drawing>
      </w:r>
    </w:p>
    <w:p w14:paraId="17FFDF12" w14:textId="77777777" w:rsidR="002809D7" w:rsidRPr="004D08AD" w:rsidRDefault="002809D7" w:rsidP="002809D7">
      <w:pPr>
        <w:pStyle w:val="Prrafodelista"/>
        <w:spacing w:line="480" w:lineRule="auto"/>
        <w:ind w:left="0"/>
        <w:jc w:val="center"/>
        <w:rPr>
          <w:b/>
          <w:sz w:val="28"/>
          <w:szCs w:val="32"/>
        </w:rPr>
      </w:pPr>
    </w:p>
    <w:p w14:paraId="4E1D6A10" w14:textId="77777777" w:rsidR="002809D7" w:rsidRPr="004D08AD" w:rsidRDefault="002809D7" w:rsidP="002809D7">
      <w:pPr>
        <w:pStyle w:val="Prrafodelista"/>
        <w:spacing w:line="480" w:lineRule="auto"/>
        <w:ind w:left="0"/>
        <w:jc w:val="center"/>
        <w:rPr>
          <w:b/>
          <w:sz w:val="28"/>
          <w:szCs w:val="32"/>
        </w:rPr>
      </w:pPr>
    </w:p>
    <w:p w14:paraId="597ACE50" w14:textId="77777777" w:rsidR="002809D7" w:rsidRPr="004D08AD" w:rsidRDefault="002809D7" w:rsidP="002809D7">
      <w:pPr>
        <w:pStyle w:val="Prrafodelista"/>
        <w:spacing w:line="480" w:lineRule="auto"/>
        <w:ind w:left="0"/>
        <w:jc w:val="center"/>
        <w:rPr>
          <w:rFonts w:cs="Times New Roman"/>
          <w:b/>
          <w:sz w:val="28"/>
          <w:szCs w:val="32"/>
        </w:rPr>
      </w:pPr>
    </w:p>
    <w:p w14:paraId="5749BF7C" w14:textId="77777777" w:rsidR="002809D7" w:rsidRPr="004D08AD" w:rsidRDefault="002809D7" w:rsidP="002809D7">
      <w:pPr>
        <w:ind w:left="360"/>
        <w:rPr>
          <w:rFonts w:cs="Times New Roman"/>
        </w:rPr>
      </w:pPr>
    </w:p>
    <w:p w14:paraId="4343CB84" w14:textId="77777777" w:rsidR="002809D7" w:rsidRPr="004D08AD" w:rsidRDefault="002809D7" w:rsidP="002809D7">
      <w:pPr>
        <w:rPr>
          <w:lang w:val="es-ES"/>
        </w:rPr>
      </w:pPr>
    </w:p>
    <w:p w14:paraId="1AE36E22" w14:textId="77777777" w:rsidR="002809D7" w:rsidRPr="004D08AD" w:rsidRDefault="002809D7" w:rsidP="002809D7"/>
    <w:p w14:paraId="2204C666" w14:textId="77777777" w:rsidR="002809D7" w:rsidRPr="004D08AD" w:rsidRDefault="002809D7" w:rsidP="002809D7"/>
    <w:p w14:paraId="2C3C0BCD" w14:textId="77777777" w:rsidR="002809D7" w:rsidRPr="004D08AD" w:rsidRDefault="002809D7" w:rsidP="002809D7"/>
    <w:p w14:paraId="169D7BA9" w14:textId="77777777" w:rsidR="002809D7" w:rsidRPr="004D08AD" w:rsidRDefault="002809D7" w:rsidP="002809D7"/>
    <w:p w14:paraId="329DC11C" w14:textId="77777777" w:rsidR="002809D7" w:rsidRPr="004D08AD" w:rsidRDefault="002809D7" w:rsidP="002809D7"/>
    <w:p w14:paraId="69062A48" w14:textId="77777777" w:rsidR="002809D7" w:rsidRPr="004D08AD" w:rsidRDefault="002809D7" w:rsidP="002809D7">
      <w:pPr>
        <w:jc w:val="center"/>
      </w:pPr>
      <w:r w:rsidRPr="004D08AD">
        <w:rPr>
          <w:noProof/>
          <w:sz w:val="20"/>
          <w:lang w:eastAsia="es-DO"/>
        </w:rPr>
        <w:drawing>
          <wp:anchor distT="0" distB="0" distL="114300" distR="114300" simplePos="0" relativeHeight="251680768" behindDoc="1" locked="0" layoutInCell="1" allowOverlap="1" wp14:anchorId="07ECE2EF" wp14:editId="25CAA220">
            <wp:simplePos x="0" y="0"/>
            <wp:positionH relativeFrom="column">
              <wp:posOffset>17073</wp:posOffset>
            </wp:positionH>
            <wp:positionV relativeFrom="paragraph">
              <wp:posOffset>224035</wp:posOffset>
            </wp:positionV>
            <wp:extent cx="3260785" cy="1971376"/>
            <wp:effectExtent l="0" t="0" r="0" b="0"/>
            <wp:wrapTight wrapText="bothSides">
              <wp:wrapPolygon edited="0">
                <wp:start x="0" y="0"/>
                <wp:lineTo x="0" y="21294"/>
                <wp:lineTo x="21453" y="21294"/>
                <wp:lineTo x="21453" y="0"/>
                <wp:lineTo x="0" y="0"/>
              </wp:wrapPolygon>
            </wp:wrapTight>
            <wp:docPr id="3" name="Imagen 3" descr="C:\Users\amarilys.mendoza\AppData\Local\Microsoft\Windows\INetCache\Content.Outlook\62MEFWGC\_MG_1766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rilys.mendoza\AppData\Local\Microsoft\Windows\INetCache\Content.Outlook\62MEFWGC\_MG_1766 (00000002).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t="9856" r="628"/>
                    <a:stretch/>
                  </pic:blipFill>
                  <pic:spPr bwMode="auto">
                    <a:xfrm>
                      <a:off x="0" y="0"/>
                      <a:ext cx="3260785" cy="19713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08AD">
        <w:rPr>
          <w:noProof/>
          <w:sz w:val="20"/>
          <w:lang w:eastAsia="es-DO"/>
        </w:rPr>
        <w:drawing>
          <wp:anchor distT="0" distB="0" distL="114300" distR="114300" simplePos="0" relativeHeight="251681792" behindDoc="1" locked="0" layoutInCell="1" allowOverlap="1" wp14:anchorId="69BA5B0C" wp14:editId="2D43C8C2">
            <wp:simplePos x="0" y="0"/>
            <wp:positionH relativeFrom="column">
              <wp:posOffset>3441616</wp:posOffset>
            </wp:positionH>
            <wp:positionV relativeFrom="paragraph">
              <wp:posOffset>232434</wp:posOffset>
            </wp:positionV>
            <wp:extent cx="2777490" cy="1944370"/>
            <wp:effectExtent l="0" t="0" r="3810" b="0"/>
            <wp:wrapTight wrapText="bothSides">
              <wp:wrapPolygon edited="0">
                <wp:start x="0" y="0"/>
                <wp:lineTo x="0" y="21374"/>
                <wp:lineTo x="21481" y="21374"/>
                <wp:lineTo x="21481" y="0"/>
                <wp:lineTo x="0" y="0"/>
              </wp:wrapPolygon>
            </wp:wrapTight>
            <wp:docPr id="25" name="Imagen 25" descr="C:\Users\amarilys.mendoza\AppData\Local\Microsoft\Windows\INetCache\Content.Outlook\62MEFWGC\_MG_7641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rilys.mendoza\AppData\Local\Microsoft\Windows\INetCache\Content.Outlook\62MEFWGC\_MG_7641 (0000000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777490" cy="1944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910791" w14:textId="77777777" w:rsidR="002809D7" w:rsidRPr="004D08AD" w:rsidRDefault="002809D7" w:rsidP="002809D7">
      <w:pPr>
        <w:jc w:val="center"/>
      </w:pPr>
    </w:p>
    <w:p w14:paraId="52DBFF5F" w14:textId="77777777" w:rsidR="002809D7" w:rsidRPr="004D08AD" w:rsidRDefault="002809D7" w:rsidP="002809D7">
      <w:pPr>
        <w:jc w:val="center"/>
      </w:pPr>
    </w:p>
    <w:p w14:paraId="2C2A5C58" w14:textId="7A6499A3" w:rsidR="002809D7" w:rsidRPr="004D08AD" w:rsidRDefault="002809D7" w:rsidP="00665BCC"/>
    <w:p w14:paraId="70256851" w14:textId="77777777" w:rsidR="002809D7" w:rsidRPr="004D08AD" w:rsidRDefault="002809D7" w:rsidP="00F709FB">
      <w:pPr>
        <w:rPr>
          <w:b/>
        </w:rPr>
      </w:pPr>
      <w:bookmarkStart w:id="77" w:name="_Toc24381353"/>
      <w:r w:rsidRPr="004D08AD">
        <w:rPr>
          <w:b/>
        </w:rPr>
        <w:t>Anexo 15. Guía de Actividades para Centros CAIPI</w:t>
      </w:r>
      <w:bookmarkEnd w:id="77"/>
    </w:p>
    <w:p w14:paraId="661FEF26" w14:textId="77777777" w:rsidR="002809D7" w:rsidRPr="004D08AD" w:rsidRDefault="002809D7" w:rsidP="002809D7">
      <w:pPr>
        <w:rPr>
          <w:b/>
        </w:rPr>
      </w:pPr>
      <w:r w:rsidRPr="004D08AD">
        <w:rPr>
          <w:noProof/>
          <w:lang w:eastAsia="es-DO"/>
        </w:rPr>
        <w:drawing>
          <wp:anchor distT="0" distB="0" distL="114300" distR="114300" simplePos="0" relativeHeight="251693056" behindDoc="0" locked="0" layoutInCell="1" allowOverlap="1" wp14:anchorId="1C797573" wp14:editId="7A9B6E60">
            <wp:simplePos x="0" y="0"/>
            <wp:positionH relativeFrom="margin">
              <wp:align>left</wp:align>
            </wp:positionH>
            <wp:positionV relativeFrom="paragraph">
              <wp:posOffset>270510</wp:posOffset>
            </wp:positionV>
            <wp:extent cx="2737300" cy="3546528"/>
            <wp:effectExtent l="0" t="0" r="6350" b="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6).png"/>
                    <pic:cNvPicPr/>
                  </pic:nvPicPr>
                  <pic:blipFill rotWithShape="1">
                    <a:blip r:embed="rId94">
                      <a:extLst>
                        <a:ext uri="{28A0092B-C50C-407E-A947-70E740481C1C}">
                          <a14:useLocalDpi xmlns:a14="http://schemas.microsoft.com/office/drawing/2010/main" val="0"/>
                        </a:ext>
                      </a:extLst>
                    </a:blip>
                    <a:srcRect l="31698" t="16259" r="35867" b="9003"/>
                    <a:stretch/>
                  </pic:blipFill>
                  <pic:spPr bwMode="auto">
                    <a:xfrm>
                      <a:off x="0" y="0"/>
                      <a:ext cx="2737300" cy="3546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266B3B" w14:textId="77777777" w:rsidR="002809D7" w:rsidRPr="004D08AD" w:rsidRDefault="002809D7" w:rsidP="002809D7">
      <w:r w:rsidRPr="004D08AD">
        <w:rPr>
          <w:noProof/>
          <w:lang w:eastAsia="es-DO"/>
        </w:rPr>
        <w:drawing>
          <wp:anchor distT="0" distB="0" distL="114300" distR="114300" simplePos="0" relativeHeight="251695104" behindDoc="0" locked="0" layoutInCell="1" allowOverlap="1" wp14:anchorId="37E66285" wp14:editId="1C5E55B8">
            <wp:simplePos x="0" y="0"/>
            <wp:positionH relativeFrom="column">
              <wp:posOffset>3276600</wp:posOffset>
            </wp:positionH>
            <wp:positionV relativeFrom="paragraph">
              <wp:posOffset>20532</wp:posOffset>
            </wp:positionV>
            <wp:extent cx="2781300" cy="3447204"/>
            <wp:effectExtent l="0" t="0" r="0" b="127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8).png"/>
                    <pic:cNvPicPr/>
                  </pic:nvPicPr>
                  <pic:blipFill rotWithShape="1">
                    <a:blip r:embed="rId95">
                      <a:extLst>
                        <a:ext uri="{28A0092B-C50C-407E-A947-70E740481C1C}">
                          <a14:useLocalDpi xmlns:a14="http://schemas.microsoft.com/office/drawing/2010/main" val="0"/>
                        </a:ext>
                      </a:extLst>
                    </a:blip>
                    <a:srcRect l="20051" t="15734" r="46039" b="9528"/>
                    <a:stretch/>
                  </pic:blipFill>
                  <pic:spPr bwMode="auto">
                    <a:xfrm>
                      <a:off x="0" y="0"/>
                      <a:ext cx="2785415" cy="345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EC9BE3" w14:textId="77777777" w:rsidR="002809D7" w:rsidRPr="004D08AD" w:rsidRDefault="002809D7" w:rsidP="002809D7">
      <w:pPr>
        <w:rPr>
          <w:noProof/>
          <w:lang w:eastAsia="es-DO"/>
        </w:rPr>
      </w:pPr>
    </w:p>
    <w:p w14:paraId="7E252B34" w14:textId="7A3DD4C5" w:rsidR="002809D7" w:rsidRPr="004D08AD" w:rsidRDefault="00F709FB" w:rsidP="002809D7">
      <w:r w:rsidRPr="004D08AD">
        <w:rPr>
          <w:noProof/>
          <w:lang w:eastAsia="es-DO"/>
        </w:rPr>
        <w:lastRenderedPageBreak/>
        <w:drawing>
          <wp:anchor distT="0" distB="0" distL="114300" distR="114300" simplePos="0" relativeHeight="251694080" behindDoc="0" locked="0" layoutInCell="1" allowOverlap="1" wp14:anchorId="6A0B3FAB" wp14:editId="47570D49">
            <wp:simplePos x="0" y="0"/>
            <wp:positionH relativeFrom="column">
              <wp:posOffset>1413849</wp:posOffset>
            </wp:positionH>
            <wp:positionV relativeFrom="paragraph">
              <wp:posOffset>-756507</wp:posOffset>
            </wp:positionV>
            <wp:extent cx="3320716" cy="4211271"/>
            <wp:effectExtent l="0" t="0" r="0" b="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7).png"/>
                    <pic:cNvPicPr/>
                  </pic:nvPicPr>
                  <pic:blipFill rotWithShape="1">
                    <a:blip r:embed="rId96">
                      <a:extLst>
                        <a:ext uri="{28A0092B-C50C-407E-A947-70E740481C1C}">
                          <a14:useLocalDpi xmlns:a14="http://schemas.microsoft.com/office/drawing/2010/main" val="0"/>
                        </a:ext>
                      </a:extLst>
                    </a:blip>
                    <a:srcRect l="21083" t="17832" r="46481" b="9003"/>
                    <a:stretch/>
                  </pic:blipFill>
                  <pic:spPr bwMode="auto">
                    <a:xfrm>
                      <a:off x="0" y="0"/>
                      <a:ext cx="3320716" cy="42112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F75EA0" w14:textId="1008DC34" w:rsidR="002809D7" w:rsidRPr="004D08AD" w:rsidRDefault="002809D7" w:rsidP="002809D7"/>
    <w:p w14:paraId="16F62055" w14:textId="69C3DFBE" w:rsidR="002809D7" w:rsidRPr="004D08AD" w:rsidRDefault="002809D7" w:rsidP="002809D7"/>
    <w:p w14:paraId="154043DF" w14:textId="55F29185" w:rsidR="00665BCC" w:rsidRPr="004D08AD" w:rsidRDefault="00665BCC" w:rsidP="002809D7"/>
    <w:p w14:paraId="140D6EF9" w14:textId="7C7C5E52" w:rsidR="00665BCC" w:rsidRPr="004D08AD" w:rsidRDefault="00665BCC" w:rsidP="002809D7"/>
    <w:p w14:paraId="5CAAABEF" w14:textId="612895EC" w:rsidR="00665BCC" w:rsidRPr="004D08AD" w:rsidRDefault="00665BCC" w:rsidP="002809D7"/>
    <w:p w14:paraId="63C27D63" w14:textId="4A6648D4" w:rsidR="00665BCC" w:rsidRPr="004D08AD" w:rsidRDefault="00665BCC" w:rsidP="002809D7"/>
    <w:p w14:paraId="5104D58A" w14:textId="7A7702DD" w:rsidR="00665BCC" w:rsidRPr="004D08AD" w:rsidRDefault="00665BCC" w:rsidP="002809D7"/>
    <w:p w14:paraId="42B5C0BC" w14:textId="53BEB18E" w:rsidR="00665BCC" w:rsidRPr="004D08AD" w:rsidRDefault="00665BCC" w:rsidP="002809D7"/>
    <w:p w14:paraId="55AE7B76" w14:textId="7F9CB2E3" w:rsidR="00F709FB" w:rsidRPr="004D08AD" w:rsidRDefault="00F709FB" w:rsidP="002809D7"/>
    <w:p w14:paraId="3987B5A3" w14:textId="264FFBC4" w:rsidR="00F709FB" w:rsidRPr="004D08AD" w:rsidRDefault="00F709FB" w:rsidP="002809D7"/>
    <w:p w14:paraId="657A67F7" w14:textId="77777777" w:rsidR="00F709FB" w:rsidRPr="004D08AD" w:rsidRDefault="00F709FB" w:rsidP="002809D7"/>
    <w:p w14:paraId="31218BB5" w14:textId="77777777" w:rsidR="00F709FB" w:rsidRPr="004D08AD" w:rsidRDefault="00F709FB" w:rsidP="002809D7"/>
    <w:p w14:paraId="55A0D2B2" w14:textId="0087F139" w:rsidR="002809D7" w:rsidRPr="004D08AD" w:rsidRDefault="002809D7" w:rsidP="0025707A"/>
    <w:tbl>
      <w:tblPr>
        <w:tblW w:w="9776" w:type="dxa"/>
        <w:jc w:val="center"/>
        <w:tblCellMar>
          <w:left w:w="70" w:type="dxa"/>
          <w:right w:w="70" w:type="dxa"/>
        </w:tblCellMar>
        <w:tblLook w:val="04A0" w:firstRow="1" w:lastRow="0" w:firstColumn="1" w:lastColumn="0" w:noHBand="0" w:noVBand="1"/>
      </w:tblPr>
      <w:tblGrid>
        <w:gridCol w:w="6941"/>
        <w:gridCol w:w="2835"/>
      </w:tblGrid>
      <w:tr w:rsidR="004205B0" w:rsidRPr="004D08AD" w14:paraId="60B40E19" w14:textId="77777777" w:rsidTr="004205B0">
        <w:trPr>
          <w:trHeight w:val="450"/>
          <w:jc w:val="center"/>
        </w:trPr>
        <w:tc>
          <w:tcPr>
            <w:tcW w:w="9776" w:type="dxa"/>
            <w:gridSpan w:val="2"/>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E3F72D6" w14:textId="76315574" w:rsidR="004205B0" w:rsidRPr="004D08AD" w:rsidRDefault="004205B0" w:rsidP="004205B0">
            <w:pPr>
              <w:spacing w:after="0" w:line="240" w:lineRule="auto"/>
              <w:rPr>
                <w:rFonts w:eastAsia="Times New Roman" w:cs="Times New Roman"/>
                <w:b/>
                <w:bCs/>
                <w:sz w:val="20"/>
                <w:szCs w:val="24"/>
                <w:lang w:eastAsia="es-DO"/>
              </w:rPr>
            </w:pPr>
            <w:r w:rsidRPr="004D08AD">
              <w:rPr>
                <w:rFonts w:eastAsia="Times New Roman" w:cs="Times New Roman"/>
                <w:b/>
                <w:bCs/>
                <w:sz w:val="20"/>
                <w:szCs w:val="24"/>
                <w:lang w:eastAsia="es-DO"/>
              </w:rPr>
              <w:t>ANEXO 16</w:t>
            </w:r>
          </w:p>
          <w:p w14:paraId="03F05C11" w14:textId="7781163F" w:rsidR="004205B0" w:rsidRPr="004D08AD" w:rsidRDefault="004205B0" w:rsidP="004205B0">
            <w:pPr>
              <w:spacing w:after="0" w:line="240" w:lineRule="auto"/>
              <w:rPr>
                <w:rFonts w:eastAsia="Times New Roman" w:cs="Times New Roman"/>
                <w:b/>
                <w:bCs/>
                <w:sz w:val="20"/>
                <w:szCs w:val="24"/>
                <w:lang w:eastAsia="es-DO"/>
              </w:rPr>
            </w:pPr>
            <w:r w:rsidRPr="004D08AD">
              <w:rPr>
                <w:rFonts w:eastAsia="Times New Roman" w:cs="Times New Roman"/>
                <w:b/>
                <w:bCs/>
                <w:sz w:val="20"/>
                <w:szCs w:val="24"/>
                <w:lang w:eastAsia="es-DO"/>
              </w:rPr>
              <w:t xml:space="preserve">Procesos de Compras </w:t>
            </w:r>
            <w:r w:rsidRPr="004D08AD">
              <w:rPr>
                <w:rFonts w:eastAsia="Times New Roman" w:cs="Times New Roman"/>
                <w:b/>
                <w:bCs/>
                <w:sz w:val="20"/>
                <w:szCs w:val="24"/>
                <w:lang w:eastAsia="es-DO"/>
              </w:rPr>
              <w:br/>
              <w:t>Departamento de Abastecimiento y Suministro</w:t>
            </w:r>
          </w:p>
          <w:p w14:paraId="37089E77" w14:textId="77777777" w:rsidR="004205B0" w:rsidRPr="004D08AD" w:rsidRDefault="004205B0" w:rsidP="004205B0">
            <w:pPr>
              <w:spacing w:after="0" w:line="240" w:lineRule="auto"/>
              <w:rPr>
                <w:rFonts w:eastAsia="Times New Roman" w:cs="Times New Roman"/>
                <w:b/>
                <w:bCs/>
                <w:sz w:val="20"/>
                <w:szCs w:val="24"/>
                <w:lang w:eastAsia="es-DO"/>
              </w:rPr>
            </w:pPr>
            <w:r w:rsidRPr="004D08AD">
              <w:rPr>
                <w:rFonts w:eastAsia="Times New Roman" w:cs="Times New Roman"/>
                <w:b/>
                <w:bCs/>
                <w:sz w:val="20"/>
                <w:szCs w:val="24"/>
                <w:lang w:eastAsia="es-DO"/>
              </w:rPr>
              <w:t>Dirección de Operaciones</w:t>
            </w:r>
          </w:p>
        </w:tc>
      </w:tr>
      <w:tr w:rsidR="004205B0" w:rsidRPr="004D08AD" w14:paraId="39A0EA2D" w14:textId="77777777" w:rsidTr="004205B0">
        <w:trPr>
          <w:trHeight w:val="930"/>
          <w:jc w:val="center"/>
        </w:trPr>
        <w:tc>
          <w:tcPr>
            <w:tcW w:w="9776" w:type="dxa"/>
            <w:gridSpan w:val="2"/>
            <w:vMerge/>
            <w:tcBorders>
              <w:top w:val="single" w:sz="4" w:space="0" w:color="auto"/>
              <w:left w:val="single" w:sz="4" w:space="0" w:color="auto"/>
              <w:bottom w:val="single" w:sz="4" w:space="0" w:color="auto"/>
              <w:right w:val="single" w:sz="4" w:space="0" w:color="auto"/>
            </w:tcBorders>
            <w:vAlign w:val="center"/>
            <w:hideMark/>
          </w:tcPr>
          <w:p w14:paraId="768DD13C" w14:textId="77777777" w:rsidR="004205B0" w:rsidRPr="004D08AD" w:rsidRDefault="004205B0" w:rsidP="004205B0">
            <w:pPr>
              <w:spacing w:after="0" w:line="240" w:lineRule="auto"/>
              <w:rPr>
                <w:rFonts w:eastAsia="Times New Roman" w:cs="Times New Roman"/>
                <w:b/>
                <w:bCs/>
                <w:sz w:val="20"/>
                <w:szCs w:val="24"/>
                <w:lang w:eastAsia="es-DO"/>
              </w:rPr>
            </w:pPr>
          </w:p>
        </w:tc>
      </w:tr>
      <w:tr w:rsidR="004205B0" w:rsidRPr="004D08AD" w14:paraId="3AA26085" w14:textId="77777777" w:rsidTr="004205B0">
        <w:trPr>
          <w:trHeight w:val="821"/>
          <w:jc w:val="center"/>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6D449218" w14:textId="57AB9245"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INAIPI-LPN-2019-0002 &amp; 0018 SUMINISTRO Y DISTRIBUCION DE PRODUCTOS DE ALIMENTOS CRUDOS Y PANADERIA PARA LOS CAIPI Y CAFI A NIVEL NACIONAL</w:t>
            </w:r>
          </w:p>
        </w:tc>
        <w:tc>
          <w:tcPr>
            <w:tcW w:w="2835" w:type="dxa"/>
            <w:tcBorders>
              <w:top w:val="nil"/>
              <w:left w:val="nil"/>
              <w:bottom w:val="single" w:sz="4" w:space="0" w:color="auto"/>
              <w:right w:val="single" w:sz="4" w:space="0" w:color="auto"/>
            </w:tcBorders>
            <w:shd w:val="clear" w:color="auto" w:fill="auto"/>
            <w:noWrap/>
            <w:vAlign w:val="bottom"/>
            <w:hideMark/>
          </w:tcPr>
          <w:p w14:paraId="7AA58313"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$ 362,310,431.17</w:t>
            </w:r>
          </w:p>
        </w:tc>
      </w:tr>
      <w:tr w:rsidR="004205B0" w:rsidRPr="004D08AD" w14:paraId="4D74C3D8" w14:textId="77777777" w:rsidTr="004205B0">
        <w:trPr>
          <w:trHeight w:val="549"/>
          <w:jc w:val="center"/>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025DA876" w14:textId="182AC38D"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INAIPI-LPN-2019-0020 ADQUISICION DE EQUIPOS DE COCINA PARA HABILITACION DE CENTROS</w:t>
            </w:r>
          </w:p>
        </w:tc>
        <w:tc>
          <w:tcPr>
            <w:tcW w:w="2835" w:type="dxa"/>
            <w:tcBorders>
              <w:top w:val="nil"/>
              <w:left w:val="nil"/>
              <w:bottom w:val="single" w:sz="4" w:space="0" w:color="auto"/>
              <w:right w:val="single" w:sz="4" w:space="0" w:color="auto"/>
            </w:tcBorders>
            <w:shd w:val="clear" w:color="auto" w:fill="auto"/>
            <w:noWrap/>
            <w:vAlign w:val="bottom"/>
            <w:hideMark/>
          </w:tcPr>
          <w:p w14:paraId="5E1457AF"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 xml:space="preserve">$ 36,948,625.75 </w:t>
            </w:r>
          </w:p>
        </w:tc>
      </w:tr>
      <w:tr w:rsidR="004205B0" w:rsidRPr="004D08AD" w14:paraId="28C80A19" w14:textId="77777777" w:rsidTr="004205B0">
        <w:trPr>
          <w:trHeight w:val="699"/>
          <w:jc w:val="center"/>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138A1C33" w14:textId="0006EB88"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INAIPI-LPN-2019-0013 SUMINISTRO Y DISTRIBUCION DE AGUA EMBOTELLADA PARA LOS CAIPI, CAFI, OFICINA CENTRAL Y REGIONALES</w:t>
            </w:r>
          </w:p>
        </w:tc>
        <w:tc>
          <w:tcPr>
            <w:tcW w:w="2835" w:type="dxa"/>
            <w:tcBorders>
              <w:top w:val="nil"/>
              <w:left w:val="nil"/>
              <w:bottom w:val="single" w:sz="4" w:space="0" w:color="auto"/>
              <w:right w:val="single" w:sz="4" w:space="0" w:color="auto"/>
            </w:tcBorders>
            <w:shd w:val="clear" w:color="auto" w:fill="auto"/>
            <w:noWrap/>
            <w:vAlign w:val="bottom"/>
            <w:hideMark/>
          </w:tcPr>
          <w:p w14:paraId="34688521"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$ 8,924,747.74</w:t>
            </w:r>
          </w:p>
        </w:tc>
      </w:tr>
      <w:tr w:rsidR="004205B0" w:rsidRPr="004D08AD" w14:paraId="5ABAD187" w14:textId="77777777" w:rsidTr="004205B0">
        <w:trPr>
          <w:trHeight w:val="695"/>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tcPr>
          <w:p w14:paraId="1D382305"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INAIPI-LPN-2019-0016</w:t>
            </w:r>
          </w:p>
          <w:p w14:paraId="0DA44AAA"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ADQUISICION DE MOBILIARIOS PARA HABILITACION DE CAIPI Y CAFI</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72D1190C"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$34,260,515.36</w:t>
            </w:r>
          </w:p>
        </w:tc>
      </w:tr>
      <w:tr w:rsidR="004205B0" w:rsidRPr="004D08AD" w14:paraId="723781E9" w14:textId="77777777" w:rsidTr="004205B0">
        <w:trPr>
          <w:trHeight w:val="563"/>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04FEBC"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INAIPI-LPN-2019-0015 ADQUISICION DE INSUMOS DE SANITIZACION Y DESECHABLES</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76AD5234"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$ 36,520,716.55</w:t>
            </w:r>
          </w:p>
        </w:tc>
      </w:tr>
      <w:tr w:rsidR="004205B0" w:rsidRPr="004D08AD" w14:paraId="227EFAED" w14:textId="77777777" w:rsidTr="004205B0">
        <w:trPr>
          <w:trHeight w:val="557"/>
          <w:jc w:val="center"/>
        </w:trPr>
        <w:tc>
          <w:tcPr>
            <w:tcW w:w="6941" w:type="dxa"/>
            <w:tcBorders>
              <w:top w:val="nil"/>
              <w:left w:val="single" w:sz="4" w:space="0" w:color="auto"/>
              <w:bottom w:val="single" w:sz="4" w:space="0" w:color="auto"/>
              <w:right w:val="single" w:sz="4" w:space="0" w:color="auto"/>
            </w:tcBorders>
            <w:shd w:val="clear" w:color="auto" w:fill="auto"/>
            <w:vAlign w:val="bottom"/>
            <w:hideMark/>
          </w:tcPr>
          <w:p w14:paraId="567FAC92"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INAIPI-LPN-2019-0011 ADQUISICION DE MATERIALES GASTABLES Y DE OFICINA</w:t>
            </w:r>
          </w:p>
        </w:tc>
        <w:tc>
          <w:tcPr>
            <w:tcW w:w="2835" w:type="dxa"/>
            <w:tcBorders>
              <w:top w:val="nil"/>
              <w:left w:val="nil"/>
              <w:bottom w:val="single" w:sz="4" w:space="0" w:color="auto"/>
              <w:right w:val="single" w:sz="4" w:space="0" w:color="auto"/>
            </w:tcBorders>
            <w:shd w:val="clear" w:color="auto" w:fill="auto"/>
            <w:noWrap/>
            <w:vAlign w:val="bottom"/>
            <w:hideMark/>
          </w:tcPr>
          <w:p w14:paraId="7B0C50A6"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$ 10,560,857.00</w:t>
            </w:r>
          </w:p>
        </w:tc>
      </w:tr>
      <w:tr w:rsidR="004205B0" w:rsidRPr="004D08AD" w14:paraId="7DEE4757" w14:textId="77777777" w:rsidTr="004205B0">
        <w:trPr>
          <w:trHeight w:val="410"/>
          <w:jc w:val="center"/>
        </w:trPr>
        <w:tc>
          <w:tcPr>
            <w:tcW w:w="6941" w:type="dxa"/>
            <w:tcBorders>
              <w:top w:val="nil"/>
              <w:left w:val="single" w:sz="4" w:space="0" w:color="auto"/>
              <w:bottom w:val="single" w:sz="4" w:space="0" w:color="auto"/>
              <w:right w:val="single" w:sz="4" w:space="0" w:color="auto"/>
            </w:tcBorders>
            <w:shd w:val="clear" w:color="auto" w:fill="auto"/>
            <w:vAlign w:val="bottom"/>
          </w:tcPr>
          <w:p w14:paraId="7C6D0B12"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INAIPI-LPN-2019-0019</w:t>
            </w:r>
          </w:p>
          <w:p w14:paraId="7E4E9B7C"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ADQUISICION DE RECURSOS DIDACTICOS PARA CAIPI Y CAFI</w:t>
            </w:r>
          </w:p>
        </w:tc>
        <w:tc>
          <w:tcPr>
            <w:tcW w:w="2835" w:type="dxa"/>
            <w:tcBorders>
              <w:top w:val="nil"/>
              <w:left w:val="nil"/>
              <w:bottom w:val="single" w:sz="4" w:space="0" w:color="auto"/>
              <w:right w:val="single" w:sz="4" w:space="0" w:color="auto"/>
            </w:tcBorders>
            <w:shd w:val="clear" w:color="auto" w:fill="auto"/>
            <w:noWrap/>
            <w:vAlign w:val="bottom"/>
          </w:tcPr>
          <w:p w14:paraId="28AFDE42"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$44,624,533.00</w:t>
            </w:r>
          </w:p>
        </w:tc>
      </w:tr>
      <w:tr w:rsidR="004205B0" w:rsidRPr="004D08AD" w14:paraId="5A8A06E3" w14:textId="77777777" w:rsidTr="004205B0">
        <w:trPr>
          <w:trHeight w:val="501"/>
          <w:jc w:val="center"/>
        </w:trPr>
        <w:tc>
          <w:tcPr>
            <w:tcW w:w="6941" w:type="dxa"/>
            <w:tcBorders>
              <w:top w:val="nil"/>
              <w:left w:val="single" w:sz="4" w:space="0" w:color="auto"/>
              <w:bottom w:val="single" w:sz="4" w:space="0" w:color="auto"/>
              <w:right w:val="single" w:sz="4" w:space="0" w:color="auto"/>
            </w:tcBorders>
            <w:shd w:val="clear" w:color="auto" w:fill="auto"/>
            <w:vAlign w:val="bottom"/>
          </w:tcPr>
          <w:p w14:paraId="3933CBBE"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INAIPI-LPN-2019-0025</w:t>
            </w:r>
          </w:p>
          <w:p w14:paraId="131C0AAC" w14:textId="77777777" w:rsidR="004205B0" w:rsidRPr="004D08AD" w:rsidRDefault="004205B0" w:rsidP="004205B0">
            <w:pPr>
              <w:spacing w:after="0" w:line="240" w:lineRule="auto"/>
              <w:rPr>
                <w:rFonts w:eastAsia="Times New Roman" w:cs="Times New Roman"/>
                <w:sz w:val="20"/>
                <w:szCs w:val="24"/>
                <w:lang w:eastAsia="es-DO"/>
              </w:rPr>
            </w:pPr>
            <w:r w:rsidRPr="004D08AD">
              <w:rPr>
                <w:rFonts w:eastAsia="Times New Roman" w:cs="Times New Roman"/>
                <w:sz w:val="20"/>
                <w:szCs w:val="24"/>
                <w:lang w:eastAsia="es-DO"/>
              </w:rPr>
              <w:t>CONTRATACION DE SERVICIOS DE FUMIGACION, CONTROL DE PLAGAS Y MALEZAS PARA LOS CAIPI Y CAFI.</w:t>
            </w:r>
          </w:p>
        </w:tc>
        <w:tc>
          <w:tcPr>
            <w:tcW w:w="2835" w:type="dxa"/>
            <w:tcBorders>
              <w:top w:val="nil"/>
              <w:left w:val="nil"/>
              <w:bottom w:val="single" w:sz="4" w:space="0" w:color="auto"/>
              <w:right w:val="single" w:sz="4" w:space="0" w:color="auto"/>
            </w:tcBorders>
            <w:shd w:val="clear" w:color="auto" w:fill="auto"/>
            <w:noWrap/>
            <w:vAlign w:val="bottom"/>
          </w:tcPr>
          <w:p w14:paraId="35D22960" w14:textId="77777777" w:rsidR="004205B0" w:rsidRPr="004D08AD" w:rsidRDefault="004205B0" w:rsidP="004205B0">
            <w:pPr>
              <w:spacing w:after="0" w:line="240" w:lineRule="auto"/>
              <w:jc w:val="right"/>
              <w:rPr>
                <w:rFonts w:eastAsia="Times New Roman" w:cs="Times New Roman"/>
                <w:sz w:val="20"/>
                <w:szCs w:val="24"/>
                <w:lang w:eastAsia="es-DO"/>
              </w:rPr>
            </w:pPr>
            <w:r w:rsidRPr="004D08AD">
              <w:rPr>
                <w:rFonts w:eastAsia="Times New Roman" w:cs="Times New Roman"/>
                <w:sz w:val="20"/>
                <w:szCs w:val="24"/>
                <w:lang w:eastAsia="es-DO"/>
              </w:rPr>
              <w:t>$14,868,000.00</w:t>
            </w:r>
          </w:p>
        </w:tc>
      </w:tr>
      <w:tr w:rsidR="004205B0" w:rsidRPr="004D08AD" w14:paraId="4653B3A9" w14:textId="77777777" w:rsidTr="004205B0">
        <w:trPr>
          <w:trHeight w:val="300"/>
          <w:jc w:val="center"/>
        </w:trPr>
        <w:tc>
          <w:tcPr>
            <w:tcW w:w="6941" w:type="dxa"/>
            <w:tcBorders>
              <w:top w:val="nil"/>
              <w:left w:val="single" w:sz="4" w:space="0" w:color="auto"/>
              <w:bottom w:val="single" w:sz="4" w:space="0" w:color="auto"/>
              <w:right w:val="single" w:sz="4" w:space="0" w:color="auto"/>
            </w:tcBorders>
            <w:shd w:val="clear" w:color="000000" w:fill="9BC2E6"/>
            <w:vAlign w:val="bottom"/>
            <w:hideMark/>
          </w:tcPr>
          <w:p w14:paraId="7C372973" w14:textId="77777777" w:rsidR="004205B0" w:rsidRPr="004D08AD" w:rsidRDefault="004205B0" w:rsidP="004205B0">
            <w:pPr>
              <w:spacing w:after="0" w:line="240" w:lineRule="auto"/>
              <w:jc w:val="center"/>
              <w:rPr>
                <w:rFonts w:eastAsia="Times New Roman" w:cs="Times New Roman"/>
                <w:b/>
                <w:bCs/>
                <w:sz w:val="20"/>
                <w:szCs w:val="24"/>
                <w:lang w:eastAsia="es-DO"/>
              </w:rPr>
            </w:pPr>
            <w:r w:rsidRPr="004D08AD">
              <w:rPr>
                <w:rFonts w:eastAsia="Times New Roman" w:cs="Times New Roman"/>
                <w:b/>
                <w:bCs/>
                <w:sz w:val="20"/>
                <w:szCs w:val="24"/>
                <w:lang w:eastAsia="es-DO"/>
              </w:rPr>
              <w:lastRenderedPageBreak/>
              <w:t>TOTAL EJECUTADO</w:t>
            </w:r>
          </w:p>
        </w:tc>
        <w:tc>
          <w:tcPr>
            <w:tcW w:w="2835" w:type="dxa"/>
            <w:tcBorders>
              <w:top w:val="nil"/>
              <w:left w:val="nil"/>
              <w:bottom w:val="single" w:sz="4" w:space="0" w:color="auto"/>
              <w:right w:val="single" w:sz="4" w:space="0" w:color="auto"/>
            </w:tcBorders>
            <w:shd w:val="clear" w:color="000000" w:fill="9BC2E6"/>
            <w:noWrap/>
            <w:vAlign w:val="bottom"/>
          </w:tcPr>
          <w:p w14:paraId="6B3E0BB3" w14:textId="77777777" w:rsidR="004205B0" w:rsidRPr="004D08AD" w:rsidRDefault="004205B0" w:rsidP="004205B0">
            <w:pPr>
              <w:spacing w:after="0" w:line="240" w:lineRule="auto"/>
              <w:jc w:val="right"/>
              <w:rPr>
                <w:rFonts w:eastAsia="Times New Roman" w:cs="Times New Roman"/>
                <w:b/>
                <w:bCs/>
                <w:sz w:val="20"/>
                <w:szCs w:val="24"/>
                <w:lang w:eastAsia="es-DO"/>
              </w:rPr>
            </w:pPr>
            <w:r w:rsidRPr="004D08AD">
              <w:rPr>
                <w:rFonts w:eastAsia="Times New Roman" w:cs="Times New Roman"/>
                <w:b/>
                <w:bCs/>
                <w:sz w:val="20"/>
                <w:szCs w:val="24"/>
                <w:lang w:eastAsia="es-DO"/>
              </w:rPr>
              <w:t>RD$ 549,018,426.57</w:t>
            </w:r>
          </w:p>
        </w:tc>
      </w:tr>
    </w:tbl>
    <w:p w14:paraId="4D164594" w14:textId="6E32DB0D" w:rsidR="004205B0" w:rsidRPr="004D08AD" w:rsidRDefault="004205B0" w:rsidP="004205B0">
      <w:pPr>
        <w:pStyle w:val="Prrafodelista"/>
        <w:spacing w:after="0" w:line="240" w:lineRule="auto"/>
        <w:contextualSpacing w:val="0"/>
        <w:rPr>
          <w:b/>
          <w:lang w:val="es-ES"/>
        </w:rPr>
      </w:pPr>
    </w:p>
    <w:p w14:paraId="1F64B2EA" w14:textId="59F7E4E8" w:rsidR="00FD6CC4" w:rsidRPr="004D08AD" w:rsidRDefault="00FD6CC4" w:rsidP="0025707A">
      <w:pPr>
        <w:jc w:val="both"/>
        <w:rPr>
          <w:rFonts w:cs="Times New Roman"/>
          <w:sz w:val="20"/>
          <w:szCs w:val="20"/>
          <w:lang w:val="es-ES"/>
        </w:rPr>
      </w:pPr>
    </w:p>
    <w:p w14:paraId="740FDAB1" w14:textId="1029A4B7" w:rsidR="00FD6CC4" w:rsidRPr="004D08AD" w:rsidRDefault="00FD6CC4" w:rsidP="00FD6CC4">
      <w:pPr>
        <w:rPr>
          <w:rFonts w:eastAsia="Times New Roman" w:cs="Times New Roman"/>
          <w:b/>
          <w:sz w:val="28"/>
          <w:szCs w:val="28"/>
          <w:lang w:val="es-ES" w:eastAsia="es-ES"/>
        </w:rPr>
      </w:pPr>
      <w:r w:rsidRPr="004D08AD">
        <w:rPr>
          <w:rFonts w:eastAsia="Times New Roman" w:cs="Times New Roman"/>
          <w:b/>
          <w:sz w:val="28"/>
          <w:szCs w:val="28"/>
          <w:lang w:val="es-ES" w:eastAsia="es-ES"/>
        </w:rPr>
        <w:t>Anexo17:  Fotos de los trabajos de remozamientos.</w:t>
      </w:r>
    </w:p>
    <w:tbl>
      <w:tblPr>
        <w:tblStyle w:val="Tablaconcuadrcula"/>
        <w:tblW w:w="0" w:type="auto"/>
        <w:tblLook w:val="04A0" w:firstRow="1" w:lastRow="0" w:firstColumn="1" w:lastColumn="0" w:noHBand="0" w:noVBand="1"/>
      </w:tblPr>
      <w:tblGrid>
        <w:gridCol w:w="4777"/>
        <w:gridCol w:w="13"/>
        <w:gridCol w:w="4560"/>
      </w:tblGrid>
      <w:tr w:rsidR="00FD6CC4" w:rsidRPr="004D08AD" w14:paraId="4CCD4C56" w14:textId="77777777" w:rsidTr="00003943">
        <w:tc>
          <w:tcPr>
            <w:tcW w:w="8971" w:type="dxa"/>
            <w:gridSpan w:val="3"/>
          </w:tcPr>
          <w:p w14:paraId="1F459E0E" w14:textId="77777777" w:rsidR="00FD6CC4" w:rsidRPr="004D08AD" w:rsidRDefault="00FD6CC4" w:rsidP="00003943">
            <w:pPr>
              <w:jc w:val="center"/>
              <w:rPr>
                <w:rFonts w:eastAsia="Times New Roman" w:cs="Times New Roman"/>
                <w:b/>
                <w:sz w:val="28"/>
                <w:szCs w:val="28"/>
                <w:lang w:val="es-ES" w:eastAsia="es-ES"/>
              </w:rPr>
            </w:pPr>
            <w:r w:rsidRPr="004D08AD">
              <w:rPr>
                <w:rFonts w:eastAsia="Times New Roman" w:cs="Times New Roman"/>
                <w:b/>
                <w:sz w:val="28"/>
                <w:szCs w:val="28"/>
                <w:lang w:val="es-ES" w:eastAsia="es-ES"/>
              </w:rPr>
              <w:t>CONSTRUCTORA CUEVAS, SRL.</w:t>
            </w:r>
          </w:p>
        </w:tc>
      </w:tr>
      <w:tr w:rsidR="00FD6CC4" w:rsidRPr="004D08AD" w14:paraId="5953DA53" w14:textId="77777777" w:rsidTr="00003943">
        <w:tc>
          <w:tcPr>
            <w:tcW w:w="8971" w:type="dxa"/>
            <w:gridSpan w:val="3"/>
          </w:tcPr>
          <w:p w14:paraId="7AF6637E"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652701A8" wp14:editId="2477878A">
                  <wp:extent cx="5753100" cy="3028950"/>
                  <wp:effectExtent l="0" t="0" r="4445" b="0"/>
                  <wp:docPr id="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53100" cy="3028950"/>
                          </a:xfrm>
                          <a:prstGeom prst="rect">
                            <a:avLst/>
                          </a:prstGeom>
                        </pic:spPr>
                      </pic:pic>
                    </a:graphicData>
                  </a:graphic>
                </wp:inline>
              </w:drawing>
            </w:r>
          </w:p>
        </w:tc>
      </w:tr>
      <w:tr w:rsidR="00FD6CC4" w:rsidRPr="004D08AD" w14:paraId="6556CD10" w14:textId="77777777" w:rsidTr="00003943">
        <w:tc>
          <w:tcPr>
            <w:tcW w:w="8971" w:type="dxa"/>
            <w:gridSpan w:val="3"/>
          </w:tcPr>
          <w:p w14:paraId="00EB7E3E"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18977621" wp14:editId="059B7DEC">
                  <wp:extent cx="5753099" cy="3838575"/>
                  <wp:effectExtent l="0" t="0" r="635" b="0"/>
                  <wp:docPr id="9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0"/>
                            <a:ext cx="5753099" cy="3838575"/>
                          </a:xfrm>
                          <a:prstGeom prst="rect">
                            <a:avLst/>
                          </a:prstGeom>
                        </pic:spPr>
                      </pic:pic>
                    </a:graphicData>
                  </a:graphic>
                </wp:inline>
              </w:drawing>
            </w:r>
          </w:p>
        </w:tc>
      </w:tr>
      <w:tr w:rsidR="00FD6CC4" w:rsidRPr="004D08AD" w14:paraId="50F0891B" w14:textId="77777777" w:rsidTr="00003943">
        <w:tc>
          <w:tcPr>
            <w:tcW w:w="8971" w:type="dxa"/>
            <w:gridSpan w:val="3"/>
          </w:tcPr>
          <w:p w14:paraId="4E05D606" w14:textId="77777777" w:rsidR="00FD6CC4" w:rsidRPr="004D08AD" w:rsidRDefault="00FD6CC4" w:rsidP="00003943">
            <w:pPr>
              <w:rPr>
                <w:rFonts w:eastAsia="Times New Roman" w:cs="Times New Roman"/>
                <w:b/>
                <w:sz w:val="28"/>
                <w:szCs w:val="28"/>
                <w:lang w:val="es-ES" w:eastAsia="es-ES"/>
              </w:rPr>
            </w:pPr>
            <w:r w:rsidRPr="004D08AD">
              <w:rPr>
                <w:i/>
                <w:noProof/>
                <w:szCs w:val="24"/>
                <w:lang w:eastAsia="es-DO"/>
              </w:rPr>
              <w:lastRenderedPageBreak/>
              <w:drawing>
                <wp:inline distT="0" distB="0" distL="0" distR="0" wp14:anchorId="393A8779" wp14:editId="156C0467">
                  <wp:extent cx="5819775" cy="3571875"/>
                  <wp:effectExtent l="0" t="0" r="9525" b="9525"/>
                  <wp:docPr id="97" name="Imagen 97" descr="Z:\3.Edificaciones\4- Remozamiento\CUBICACION\2DO PROCESO DE REMOZAMIENTO-2017-18\CAIPI\Lote I- CONSTRUCTORA CUEVAS, SRL\album fotografico\caipi andres boca chica\19-9-19 5ta cu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3.Edificaciones\4- Remozamiento\CUBICACION\2DO PROCESO DE REMOZAMIENTO-2017-18\CAIPI\Lote I- CONSTRUCTORA CUEVAS, SRL\album fotografico\caipi andres boca chica\19-9-19 5ta cub\9.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19775" cy="3571875"/>
                          </a:xfrm>
                          <a:prstGeom prst="rect">
                            <a:avLst/>
                          </a:prstGeom>
                          <a:noFill/>
                          <a:ln>
                            <a:noFill/>
                          </a:ln>
                        </pic:spPr>
                      </pic:pic>
                    </a:graphicData>
                  </a:graphic>
                </wp:inline>
              </w:drawing>
            </w:r>
          </w:p>
        </w:tc>
      </w:tr>
      <w:tr w:rsidR="00FD6CC4" w:rsidRPr="004D08AD" w14:paraId="4F90F7B5" w14:textId="77777777" w:rsidTr="00003943">
        <w:tblPrEx>
          <w:tblCellMar>
            <w:left w:w="70" w:type="dxa"/>
            <w:right w:w="70" w:type="dxa"/>
          </w:tblCellMar>
        </w:tblPrEx>
        <w:trPr>
          <w:trHeight w:val="3438"/>
        </w:trPr>
        <w:tc>
          <w:tcPr>
            <w:tcW w:w="4596" w:type="dxa"/>
            <w:gridSpan w:val="2"/>
          </w:tcPr>
          <w:p w14:paraId="36C8C459"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6BF195EB" wp14:editId="2E11428C">
                  <wp:extent cx="2962275" cy="2352675"/>
                  <wp:effectExtent l="0" t="0" r="9525" b="9525"/>
                  <wp:docPr id="98" name="Imagen 21">
                    <a:extLst xmlns:a="http://schemas.openxmlformats.org/drawingml/2006/main">
                      <a:ext uri="{FF2B5EF4-FFF2-40B4-BE49-F238E27FC236}">
                        <a16:creationId xmlns:a16="http://schemas.microsoft.com/office/drawing/2014/main" id="{AA203AFD-EFA9-4AE1-AF0C-1277CE6145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id="{AA203AFD-EFA9-4AE1-AF0C-1277CE614501}"/>
                              </a:ext>
                            </a:extLst>
                          </pic:cNvPr>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962275" cy="2352675"/>
                          </a:xfrm>
                          <a:prstGeom prst="rect">
                            <a:avLst/>
                          </a:prstGeom>
                        </pic:spPr>
                      </pic:pic>
                    </a:graphicData>
                  </a:graphic>
                </wp:inline>
              </w:drawing>
            </w:r>
          </w:p>
        </w:tc>
        <w:tc>
          <w:tcPr>
            <w:tcW w:w="4375" w:type="dxa"/>
          </w:tcPr>
          <w:p w14:paraId="4F21679E"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6732B72B" wp14:editId="1FA9E34F">
                  <wp:extent cx="2809875" cy="2352675"/>
                  <wp:effectExtent l="0" t="0" r="9525" b="9525"/>
                  <wp:docPr id="99" name="Imagen 14">
                    <a:extLst xmlns:a="http://schemas.openxmlformats.org/drawingml/2006/main">
                      <a:ext uri="{FF2B5EF4-FFF2-40B4-BE49-F238E27FC236}">
                        <a16:creationId xmlns:a16="http://schemas.microsoft.com/office/drawing/2014/main" id="{1513B7C9-E32A-4067-B76B-2C72EB0131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1513B7C9-E32A-4067-B76B-2C72EB013136}"/>
                              </a:ext>
                            </a:extLst>
                          </pic:cNvPr>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809875" cy="2352675"/>
                          </a:xfrm>
                          <a:prstGeom prst="rect">
                            <a:avLst/>
                          </a:prstGeom>
                        </pic:spPr>
                      </pic:pic>
                    </a:graphicData>
                  </a:graphic>
                </wp:inline>
              </w:drawing>
            </w:r>
          </w:p>
        </w:tc>
      </w:tr>
      <w:tr w:rsidR="00FD6CC4" w:rsidRPr="004D08AD" w14:paraId="164B7D99" w14:textId="77777777" w:rsidTr="00003943">
        <w:tblPrEx>
          <w:tblCellMar>
            <w:left w:w="70" w:type="dxa"/>
            <w:right w:w="70" w:type="dxa"/>
          </w:tblCellMar>
        </w:tblPrEx>
        <w:tc>
          <w:tcPr>
            <w:tcW w:w="4581" w:type="dxa"/>
          </w:tcPr>
          <w:p w14:paraId="077BB665"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53821CBF" wp14:editId="4195BD6E">
                  <wp:extent cx="3009900" cy="2171700"/>
                  <wp:effectExtent l="0" t="0" r="0" b="0"/>
                  <wp:docPr id="100" name="Imagen 13">
                    <a:extLst xmlns:a="http://schemas.openxmlformats.org/drawingml/2006/main">
                      <a:ext uri="{FF2B5EF4-FFF2-40B4-BE49-F238E27FC236}">
                        <a16:creationId xmlns:a16="http://schemas.microsoft.com/office/drawing/2014/main" id="{AA203AFD-EFA9-4AE1-AF0C-1277CE6145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AA203AFD-EFA9-4AE1-AF0C-1277CE614501}"/>
                              </a:ext>
                            </a:extLst>
                          </pic:cNvPr>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009900" cy="2171700"/>
                          </a:xfrm>
                          <a:prstGeom prst="rect">
                            <a:avLst/>
                          </a:prstGeom>
                        </pic:spPr>
                      </pic:pic>
                    </a:graphicData>
                  </a:graphic>
                </wp:inline>
              </w:drawing>
            </w:r>
          </w:p>
        </w:tc>
        <w:tc>
          <w:tcPr>
            <w:tcW w:w="4390" w:type="dxa"/>
            <w:gridSpan w:val="2"/>
          </w:tcPr>
          <w:p w14:paraId="3010F9CA"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2890E9F9" wp14:editId="5A6CB419">
                  <wp:extent cx="2867025" cy="2171700"/>
                  <wp:effectExtent l="0" t="0" r="9525" b="0"/>
                  <wp:docPr id="26" name="Imagen 14">
                    <a:extLst xmlns:a="http://schemas.openxmlformats.org/drawingml/2006/main">
                      <a:ext uri="{FF2B5EF4-FFF2-40B4-BE49-F238E27FC236}">
                        <a16:creationId xmlns:a16="http://schemas.microsoft.com/office/drawing/2014/main" id="{1513B7C9-E32A-4067-B76B-2C72EB0131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1513B7C9-E32A-4067-B76B-2C72EB013136}"/>
                              </a:ext>
                            </a:extLst>
                          </pic:cNvPr>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867025" cy="2171700"/>
                          </a:xfrm>
                          <a:prstGeom prst="rect">
                            <a:avLst/>
                          </a:prstGeom>
                        </pic:spPr>
                      </pic:pic>
                    </a:graphicData>
                  </a:graphic>
                </wp:inline>
              </w:drawing>
            </w:r>
          </w:p>
        </w:tc>
      </w:tr>
    </w:tbl>
    <w:p w14:paraId="691E076F" w14:textId="77777777" w:rsidR="00FD6CC4" w:rsidRPr="004D08AD" w:rsidRDefault="00FD6CC4" w:rsidP="00FD6CC4">
      <w:pPr>
        <w:rPr>
          <w:rFonts w:eastAsia="Times New Roman" w:cs="Times New Roman"/>
          <w:b/>
          <w:sz w:val="28"/>
          <w:szCs w:val="28"/>
          <w:lang w:val="es-ES" w:eastAsia="es-ES"/>
        </w:rPr>
      </w:pPr>
    </w:p>
    <w:tbl>
      <w:tblPr>
        <w:tblStyle w:val="Tablaconcuadrcula"/>
        <w:tblW w:w="0" w:type="auto"/>
        <w:tblLayout w:type="fixed"/>
        <w:tblLook w:val="04A0" w:firstRow="1" w:lastRow="0" w:firstColumn="1" w:lastColumn="0" w:noHBand="0" w:noVBand="1"/>
      </w:tblPr>
      <w:tblGrid>
        <w:gridCol w:w="4675"/>
        <w:gridCol w:w="315"/>
        <w:gridCol w:w="4360"/>
      </w:tblGrid>
      <w:tr w:rsidR="00FD6CC4" w:rsidRPr="004D08AD" w14:paraId="44680B7A" w14:textId="77777777" w:rsidTr="00003943">
        <w:tc>
          <w:tcPr>
            <w:tcW w:w="9350" w:type="dxa"/>
            <w:gridSpan w:val="3"/>
          </w:tcPr>
          <w:p w14:paraId="401017A6" w14:textId="77777777" w:rsidR="00FD6CC4" w:rsidRPr="004D08AD" w:rsidRDefault="00FD6CC4" w:rsidP="00003943">
            <w:pPr>
              <w:jc w:val="center"/>
              <w:rPr>
                <w:rFonts w:eastAsia="Times New Roman" w:cs="Times New Roman"/>
                <w:b/>
                <w:sz w:val="28"/>
                <w:szCs w:val="28"/>
                <w:lang w:val="es-ES" w:eastAsia="es-ES"/>
              </w:rPr>
            </w:pPr>
            <w:r w:rsidRPr="004D08AD">
              <w:rPr>
                <w:rFonts w:eastAsia="Times New Roman" w:cs="Times New Roman"/>
                <w:b/>
                <w:sz w:val="28"/>
                <w:szCs w:val="28"/>
                <w:lang w:val="es-ES" w:eastAsia="es-ES"/>
              </w:rPr>
              <w:t>INGEMAX, S.R.L.</w:t>
            </w:r>
          </w:p>
        </w:tc>
      </w:tr>
      <w:tr w:rsidR="00FD6CC4" w:rsidRPr="004D08AD" w14:paraId="7CC5232A" w14:textId="77777777" w:rsidTr="00003943">
        <w:tc>
          <w:tcPr>
            <w:tcW w:w="4990" w:type="dxa"/>
            <w:gridSpan w:val="2"/>
          </w:tcPr>
          <w:p w14:paraId="668D2ECB"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drawing>
                <wp:inline distT="0" distB="0" distL="0" distR="0" wp14:anchorId="1745F73B" wp14:editId="722A453B">
                  <wp:extent cx="3057366" cy="4076489"/>
                  <wp:effectExtent l="0" t="0" r="0" b="635"/>
                  <wp:docPr id="29" name="Imagen 29" descr="C:\Users\rafael.antigua\Desktop\virginia\12-11-19\2do p. fotos ingemax\santiago 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fael.antigua\Desktop\virginia\12-11-19\2do p. fotos ingemax\santiago 4\2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065343" cy="4087125"/>
                          </a:xfrm>
                          <a:prstGeom prst="rect">
                            <a:avLst/>
                          </a:prstGeom>
                          <a:noFill/>
                          <a:ln>
                            <a:noFill/>
                          </a:ln>
                        </pic:spPr>
                      </pic:pic>
                    </a:graphicData>
                  </a:graphic>
                </wp:inline>
              </w:drawing>
            </w:r>
          </w:p>
        </w:tc>
        <w:tc>
          <w:tcPr>
            <w:tcW w:w="4360" w:type="dxa"/>
          </w:tcPr>
          <w:p w14:paraId="51491C07"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drawing>
                <wp:inline distT="0" distB="0" distL="0" distR="0" wp14:anchorId="5AAEEE7B" wp14:editId="03FFBCE1">
                  <wp:extent cx="2723515" cy="4074795"/>
                  <wp:effectExtent l="0" t="0" r="635" b="1905"/>
                  <wp:docPr id="33" name="Imagen 33" descr="C:\Users\rafael.antigua\Desktop\virginia\12-11-19\2do p. fotos ingemax\santiago 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fael.antigua\Desktop\virginia\12-11-19\2do p. fotos ingemax\santiago 4\30.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723515" cy="4074795"/>
                          </a:xfrm>
                          <a:prstGeom prst="rect">
                            <a:avLst/>
                          </a:prstGeom>
                          <a:noFill/>
                          <a:ln>
                            <a:noFill/>
                          </a:ln>
                        </pic:spPr>
                      </pic:pic>
                    </a:graphicData>
                  </a:graphic>
                </wp:inline>
              </w:drawing>
            </w:r>
          </w:p>
        </w:tc>
      </w:tr>
      <w:tr w:rsidR="00FD6CC4" w:rsidRPr="004D08AD" w14:paraId="5DF514AC" w14:textId="77777777" w:rsidTr="00003943">
        <w:tblPrEx>
          <w:tblCellMar>
            <w:left w:w="70" w:type="dxa"/>
            <w:right w:w="70" w:type="dxa"/>
          </w:tblCellMar>
        </w:tblPrEx>
        <w:trPr>
          <w:trHeight w:val="3438"/>
        </w:trPr>
        <w:tc>
          <w:tcPr>
            <w:tcW w:w="4990" w:type="dxa"/>
            <w:gridSpan w:val="2"/>
          </w:tcPr>
          <w:p w14:paraId="31E2EE4E"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drawing>
                <wp:inline distT="0" distB="0" distL="0" distR="0" wp14:anchorId="04FDAF33" wp14:editId="1336F87E">
                  <wp:extent cx="3085465" cy="2127885"/>
                  <wp:effectExtent l="0" t="0" r="635" b="5715"/>
                  <wp:docPr id="30" name="Imagen 30" descr="C:\Users\rafael.antigua\Desktop\virginia\12-11-19\2do p. fotos ingemax\cevi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fael.antigua\Desktop\virginia\12-11-19\2do p. fotos ingemax\cevico\1.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103200" cy="2140116"/>
                          </a:xfrm>
                          <a:prstGeom prst="rect">
                            <a:avLst/>
                          </a:prstGeom>
                          <a:noFill/>
                          <a:ln>
                            <a:noFill/>
                          </a:ln>
                        </pic:spPr>
                      </pic:pic>
                    </a:graphicData>
                  </a:graphic>
                </wp:inline>
              </w:drawing>
            </w:r>
          </w:p>
        </w:tc>
        <w:tc>
          <w:tcPr>
            <w:tcW w:w="4360" w:type="dxa"/>
          </w:tcPr>
          <w:p w14:paraId="69DCFD7A"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drawing>
                <wp:inline distT="0" distB="0" distL="0" distR="0" wp14:anchorId="3EE7BFC2" wp14:editId="5BB441FA">
                  <wp:extent cx="2742565" cy="2127885"/>
                  <wp:effectExtent l="0" t="0" r="635" b="5715"/>
                  <wp:docPr id="34" name="Imagen 34" descr="C:\Users\rafael.antigua\Desktop\virginia\12-11-19\2do p. fotos ingemax\cevic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fael.antigua\Desktop\virginia\12-11-19\2do p. fotos ingemax\cevico\3.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47991" cy="2132095"/>
                          </a:xfrm>
                          <a:prstGeom prst="rect">
                            <a:avLst/>
                          </a:prstGeom>
                          <a:noFill/>
                          <a:ln>
                            <a:noFill/>
                          </a:ln>
                        </pic:spPr>
                      </pic:pic>
                    </a:graphicData>
                  </a:graphic>
                </wp:inline>
              </w:drawing>
            </w:r>
          </w:p>
        </w:tc>
      </w:tr>
      <w:tr w:rsidR="00FD6CC4" w:rsidRPr="004D08AD" w14:paraId="59FD1D2E" w14:textId="77777777" w:rsidTr="00003943">
        <w:tblPrEx>
          <w:tblCellMar>
            <w:left w:w="70" w:type="dxa"/>
            <w:right w:w="70" w:type="dxa"/>
          </w:tblCellMar>
        </w:tblPrEx>
        <w:tc>
          <w:tcPr>
            <w:tcW w:w="9350" w:type="dxa"/>
            <w:gridSpan w:val="3"/>
          </w:tcPr>
          <w:p w14:paraId="1E270525"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lastRenderedPageBreak/>
              <w:drawing>
                <wp:inline distT="0" distB="0" distL="0" distR="0" wp14:anchorId="2D53FF1E" wp14:editId="0A6EFFF0">
                  <wp:extent cx="5876925" cy="3552825"/>
                  <wp:effectExtent l="0" t="0" r="9525" b="9525"/>
                  <wp:docPr id="35" name="Imagen 35" descr="C:\Users\rafael.antigua\Desktop\virginia\12-11-19\2do p. fotos ingemax\vega 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fael.antigua\Desktop\virginia\12-11-19\2do p. fotos ingemax\vega 1\11.jpe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884301" cy="3557284"/>
                          </a:xfrm>
                          <a:prstGeom prst="rect">
                            <a:avLst/>
                          </a:prstGeom>
                          <a:noFill/>
                          <a:ln>
                            <a:noFill/>
                          </a:ln>
                        </pic:spPr>
                      </pic:pic>
                    </a:graphicData>
                  </a:graphic>
                </wp:inline>
              </w:drawing>
            </w:r>
          </w:p>
        </w:tc>
      </w:tr>
      <w:tr w:rsidR="00FD6CC4" w:rsidRPr="004D08AD" w14:paraId="37029715" w14:textId="77777777" w:rsidTr="00003943">
        <w:tc>
          <w:tcPr>
            <w:tcW w:w="4675" w:type="dxa"/>
          </w:tcPr>
          <w:p w14:paraId="5E554527"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drawing>
                <wp:inline distT="0" distB="0" distL="0" distR="0" wp14:anchorId="5F5D4C17" wp14:editId="193CE726">
                  <wp:extent cx="2847975" cy="3666066"/>
                  <wp:effectExtent l="0" t="0" r="0" b="0"/>
                  <wp:docPr id="101" name="Imagen 101" descr="C:\Users\rafael.antigua\Desktop\virginia\12-11-19\2do p. fotos ingemax\vega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fael.antigua\Desktop\virginia\12-11-19\2do p. fotos ingemax\vega 1\3.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58838" cy="3680050"/>
                          </a:xfrm>
                          <a:prstGeom prst="rect">
                            <a:avLst/>
                          </a:prstGeom>
                          <a:noFill/>
                          <a:ln>
                            <a:noFill/>
                          </a:ln>
                        </pic:spPr>
                      </pic:pic>
                    </a:graphicData>
                  </a:graphic>
                </wp:inline>
              </w:drawing>
            </w:r>
          </w:p>
        </w:tc>
        <w:tc>
          <w:tcPr>
            <w:tcW w:w="4675" w:type="dxa"/>
            <w:gridSpan w:val="2"/>
          </w:tcPr>
          <w:p w14:paraId="084AC209" w14:textId="77777777" w:rsidR="00FD6CC4" w:rsidRPr="004D08AD" w:rsidRDefault="00FD6CC4" w:rsidP="00003943">
            <w:pPr>
              <w:rPr>
                <w:rFonts w:eastAsia="Times New Roman" w:cs="Times New Roman"/>
                <w:b/>
                <w:sz w:val="28"/>
                <w:szCs w:val="28"/>
                <w:lang w:val="es-ES" w:eastAsia="es-ES"/>
              </w:rPr>
            </w:pPr>
            <w:r w:rsidRPr="004D08AD">
              <w:rPr>
                <w:rFonts w:eastAsia="Times New Roman" w:cs="Times New Roman"/>
                <w:b/>
                <w:noProof/>
                <w:sz w:val="28"/>
                <w:szCs w:val="28"/>
                <w:lang w:eastAsia="es-DO"/>
              </w:rPr>
              <w:drawing>
                <wp:inline distT="0" distB="0" distL="0" distR="0" wp14:anchorId="507C59A5" wp14:editId="4D87FBA9">
                  <wp:extent cx="2840990" cy="3666490"/>
                  <wp:effectExtent l="0" t="0" r="0" b="0"/>
                  <wp:docPr id="38" name="Imagen 38" descr="C:\Users\rafael.antigua\Desktop\virginia\12-11-19\2do p. fotos ingemax\vega 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fael.antigua\Desktop\virginia\12-11-19\2do p. fotos ingemax\vega 1\9.jpe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55196" cy="3684824"/>
                          </a:xfrm>
                          <a:prstGeom prst="rect">
                            <a:avLst/>
                          </a:prstGeom>
                          <a:noFill/>
                          <a:ln>
                            <a:noFill/>
                          </a:ln>
                        </pic:spPr>
                      </pic:pic>
                    </a:graphicData>
                  </a:graphic>
                </wp:inline>
              </w:drawing>
            </w:r>
          </w:p>
        </w:tc>
      </w:tr>
    </w:tbl>
    <w:p w14:paraId="796AC2DD" w14:textId="77777777" w:rsidR="00FD6CC4" w:rsidRPr="004D08AD" w:rsidRDefault="00FD6CC4" w:rsidP="00FD6CC4">
      <w:pPr>
        <w:rPr>
          <w:b/>
          <w:sz w:val="28"/>
          <w:szCs w:val="28"/>
          <w:lang w:val="es-ES"/>
        </w:rPr>
      </w:pPr>
    </w:p>
    <w:tbl>
      <w:tblPr>
        <w:tblStyle w:val="Tablaconcuadrcula"/>
        <w:tblW w:w="0" w:type="auto"/>
        <w:tblLook w:val="04A0" w:firstRow="1" w:lastRow="0" w:firstColumn="1" w:lastColumn="0" w:noHBand="0" w:noVBand="1"/>
      </w:tblPr>
      <w:tblGrid>
        <w:gridCol w:w="4538"/>
        <w:gridCol w:w="81"/>
        <w:gridCol w:w="101"/>
        <w:gridCol w:w="84"/>
        <w:gridCol w:w="63"/>
        <w:gridCol w:w="60"/>
        <w:gridCol w:w="45"/>
        <w:gridCol w:w="4378"/>
      </w:tblGrid>
      <w:tr w:rsidR="00FD6CC4" w:rsidRPr="004D08AD" w14:paraId="34E8619C" w14:textId="77777777" w:rsidTr="00003943">
        <w:tc>
          <w:tcPr>
            <w:tcW w:w="9350" w:type="dxa"/>
            <w:gridSpan w:val="8"/>
          </w:tcPr>
          <w:p w14:paraId="0FC28802" w14:textId="77777777" w:rsidR="00FD6CC4" w:rsidRPr="004D08AD" w:rsidRDefault="00FD6CC4" w:rsidP="00003943">
            <w:pPr>
              <w:jc w:val="center"/>
              <w:rPr>
                <w:rFonts w:eastAsia="Times New Roman" w:cs="Times New Roman"/>
                <w:b/>
                <w:sz w:val="28"/>
                <w:szCs w:val="28"/>
                <w:lang w:val="es-ES" w:eastAsia="es-ES"/>
              </w:rPr>
            </w:pPr>
            <w:r w:rsidRPr="004D08AD">
              <w:rPr>
                <w:rFonts w:eastAsia="Times New Roman" w:cs="Times New Roman"/>
                <w:b/>
                <w:sz w:val="28"/>
                <w:szCs w:val="28"/>
                <w:lang w:val="es-ES" w:eastAsia="es-ES"/>
              </w:rPr>
              <w:t>CONSTRUCTORA YUNES, S.R.L</w:t>
            </w:r>
          </w:p>
        </w:tc>
      </w:tr>
      <w:tr w:rsidR="00FD6CC4" w:rsidRPr="004D08AD" w14:paraId="4FD45B53" w14:textId="77777777" w:rsidTr="00003943">
        <w:tc>
          <w:tcPr>
            <w:tcW w:w="9350" w:type="dxa"/>
            <w:gridSpan w:val="8"/>
          </w:tcPr>
          <w:p w14:paraId="51F56FF1" w14:textId="77777777" w:rsidR="00FD6CC4" w:rsidRPr="004D08AD" w:rsidRDefault="00FD6CC4" w:rsidP="00003943">
            <w:pPr>
              <w:rPr>
                <w:rFonts w:eastAsia="Times New Roman" w:cs="Times New Roman"/>
                <w:b/>
                <w:sz w:val="28"/>
                <w:szCs w:val="28"/>
                <w:lang w:val="es-ES" w:eastAsia="es-ES"/>
              </w:rPr>
            </w:pPr>
            <w:r w:rsidRPr="004D08AD">
              <w:rPr>
                <w:i/>
                <w:noProof/>
                <w:szCs w:val="24"/>
                <w:lang w:eastAsia="es-DO"/>
              </w:rPr>
              <w:lastRenderedPageBreak/>
              <w:drawing>
                <wp:anchor distT="0" distB="0" distL="114300" distR="114300" simplePos="0" relativeHeight="251704320" behindDoc="0" locked="0" layoutInCell="1" allowOverlap="1" wp14:anchorId="74CE71BC" wp14:editId="2EEE365B">
                  <wp:simplePos x="0" y="0"/>
                  <wp:positionH relativeFrom="column">
                    <wp:posOffset>213995</wp:posOffset>
                  </wp:positionH>
                  <wp:positionV relativeFrom="paragraph">
                    <wp:posOffset>68580</wp:posOffset>
                  </wp:positionV>
                  <wp:extent cx="5400675" cy="3219450"/>
                  <wp:effectExtent l="0" t="0" r="9525" b="0"/>
                  <wp:wrapSquare wrapText="bothSides"/>
                  <wp:docPr id="102" name="Imagen 102" descr="E:\DCIM\12390410\DSC0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IM\12390410\DSC00266.JPG"/>
                          <pic:cNvPicPr>
                            <a:picLocks noChangeAspect="1" noChangeArrowheads="1"/>
                          </pic:cNvPicPr>
                        </pic:nvPicPr>
                        <pic:blipFill>
                          <a:blip r:embed="rId111" cstate="email">
                            <a:extLst>
                              <a:ext uri="{28A0092B-C50C-407E-A947-70E740481C1C}">
                                <a14:useLocalDpi xmlns:a14="http://schemas.microsoft.com/office/drawing/2010/main" val="0"/>
                              </a:ext>
                            </a:extLst>
                          </a:blip>
                          <a:srcRect/>
                          <a:stretch>
                            <a:fillRect/>
                          </a:stretch>
                        </pic:blipFill>
                        <pic:spPr bwMode="auto">
                          <a:xfrm>
                            <a:off x="0" y="0"/>
                            <a:ext cx="5400675" cy="3219450"/>
                          </a:xfrm>
                          <a:prstGeom prst="rect">
                            <a:avLst/>
                          </a:prstGeom>
                          <a:noFill/>
                          <a:ln>
                            <a:noFill/>
                          </a:ln>
                        </pic:spPr>
                      </pic:pic>
                    </a:graphicData>
                  </a:graphic>
                </wp:anchor>
              </w:drawing>
            </w:r>
          </w:p>
        </w:tc>
      </w:tr>
      <w:tr w:rsidR="00FD6CC4" w:rsidRPr="004D08AD" w14:paraId="293B9D61" w14:textId="77777777" w:rsidTr="00003943">
        <w:tc>
          <w:tcPr>
            <w:tcW w:w="4986" w:type="dxa"/>
            <w:gridSpan w:val="7"/>
          </w:tcPr>
          <w:p w14:paraId="20C052C6" w14:textId="77777777" w:rsidR="00FD6CC4" w:rsidRPr="004D08AD" w:rsidRDefault="00FD6CC4" w:rsidP="00003943">
            <w:pPr>
              <w:rPr>
                <w:rFonts w:eastAsia="Times New Roman" w:cs="Times New Roman"/>
                <w:b/>
                <w:sz w:val="28"/>
                <w:szCs w:val="28"/>
                <w:lang w:val="es-ES" w:eastAsia="es-ES"/>
              </w:rPr>
            </w:pPr>
            <w:r w:rsidRPr="004D08AD">
              <w:rPr>
                <w:i/>
                <w:noProof/>
                <w:szCs w:val="24"/>
                <w:lang w:eastAsia="es-DO"/>
              </w:rPr>
              <w:drawing>
                <wp:inline distT="0" distB="0" distL="0" distR="0" wp14:anchorId="03A7FAAF" wp14:editId="5E48B2D6">
                  <wp:extent cx="3048000" cy="2438400"/>
                  <wp:effectExtent l="0" t="0" r="0" b="0"/>
                  <wp:docPr id="103" name="Imagen 103" descr="E:\DCIM\12390410\DSC0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12390410\DSC00268.JPG"/>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3047399" cy="2437919"/>
                          </a:xfrm>
                          <a:prstGeom prst="rect">
                            <a:avLst/>
                          </a:prstGeom>
                          <a:noFill/>
                          <a:ln>
                            <a:noFill/>
                          </a:ln>
                        </pic:spPr>
                      </pic:pic>
                    </a:graphicData>
                  </a:graphic>
                </wp:inline>
              </w:drawing>
            </w:r>
          </w:p>
        </w:tc>
        <w:tc>
          <w:tcPr>
            <w:tcW w:w="4364" w:type="dxa"/>
          </w:tcPr>
          <w:p w14:paraId="0D3444AF"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26019C7A" wp14:editId="26DCBAE8">
                  <wp:extent cx="2705100" cy="2438400"/>
                  <wp:effectExtent l="0" t="0" r="0" b="0"/>
                  <wp:docPr id="104" name="Imagen 104" descr="C:\Users\ASUS\AppData\Local\Microsoft\Windows\INetCache\Content.Word\20180814_09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INetCache\Content.Word\20180814_093858.jpg"/>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2707500" cy="2440563"/>
                          </a:xfrm>
                          <a:prstGeom prst="rect">
                            <a:avLst/>
                          </a:prstGeom>
                          <a:noFill/>
                          <a:ln>
                            <a:noFill/>
                          </a:ln>
                        </pic:spPr>
                      </pic:pic>
                    </a:graphicData>
                  </a:graphic>
                </wp:inline>
              </w:drawing>
            </w:r>
          </w:p>
        </w:tc>
      </w:tr>
      <w:tr w:rsidR="00FD6CC4" w:rsidRPr="004D08AD" w14:paraId="72452EEA" w14:textId="77777777" w:rsidTr="00003943">
        <w:tblPrEx>
          <w:tblCellMar>
            <w:left w:w="70" w:type="dxa"/>
            <w:right w:w="70" w:type="dxa"/>
          </w:tblCellMar>
        </w:tblPrEx>
        <w:trPr>
          <w:trHeight w:val="3438"/>
        </w:trPr>
        <w:tc>
          <w:tcPr>
            <w:tcW w:w="4524" w:type="dxa"/>
          </w:tcPr>
          <w:p w14:paraId="6F1167BB" w14:textId="77777777" w:rsidR="00FD6CC4" w:rsidRPr="004D08AD" w:rsidRDefault="00FD6CC4" w:rsidP="00003943">
            <w:pPr>
              <w:rPr>
                <w:rFonts w:eastAsia="Times New Roman" w:cs="Times New Roman"/>
                <w:b/>
                <w:sz w:val="28"/>
                <w:szCs w:val="28"/>
                <w:lang w:val="es-ES" w:eastAsia="es-ES"/>
              </w:rPr>
            </w:pPr>
            <w:r w:rsidRPr="004D08AD">
              <w:rPr>
                <w:noProof/>
                <w:lang w:eastAsia="es-DO"/>
              </w:rPr>
              <w:lastRenderedPageBreak/>
              <w:drawing>
                <wp:inline distT="0" distB="0" distL="0" distR="0" wp14:anchorId="7CFB0DCD" wp14:editId="464D622A">
                  <wp:extent cx="2857500" cy="2847975"/>
                  <wp:effectExtent l="0" t="0" r="0" b="9525"/>
                  <wp:docPr id="105"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857500" cy="2847975"/>
                          </a:xfrm>
                          <a:prstGeom prst="rect">
                            <a:avLst/>
                          </a:prstGeom>
                        </pic:spPr>
                      </pic:pic>
                    </a:graphicData>
                  </a:graphic>
                </wp:inline>
              </w:drawing>
            </w:r>
          </w:p>
        </w:tc>
        <w:tc>
          <w:tcPr>
            <w:tcW w:w="4826" w:type="dxa"/>
            <w:gridSpan w:val="7"/>
          </w:tcPr>
          <w:p w14:paraId="09C55471"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21BBC64B" wp14:editId="3BB2E757">
                  <wp:extent cx="2981325" cy="2847975"/>
                  <wp:effectExtent l="0" t="0" r="9525" b="9525"/>
                  <wp:docPr id="106"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981325" cy="2847975"/>
                          </a:xfrm>
                          <a:prstGeom prst="rect">
                            <a:avLst/>
                          </a:prstGeom>
                        </pic:spPr>
                      </pic:pic>
                    </a:graphicData>
                  </a:graphic>
                </wp:inline>
              </w:drawing>
            </w:r>
          </w:p>
        </w:tc>
      </w:tr>
      <w:tr w:rsidR="00FD6CC4" w:rsidRPr="004D08AD" w14:paraId="1E4E4AB1" w14:textId="77777777" w:rsidTr="00003943">
        <w:tblPrEx>
          <w:tblCellMar>
            <w:left w:w="70" w:type="dxa"/>
            <w:right w:w="70" w:type="dxa"/>
          </w:tblCellMar>
        </w:tblPrEx>
        <w:tc>
          <w:tcPr>
            <w:tcW w:w="4524" w:type="dxa"/>
          </w:tcPr>
          <w:p w14:paraId="6325CC3A"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5961C201" wp14:editId="165C928F">
                  <wp:extent cx="2809875" cy="2867025"/>
                  <wp:effectExtent l="0" t="0" r="9525" b="9525"/>
                  <wp:docPr id="107"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809881" cy="2867031"/>
                          </a:xfrm>
                          <a:prstGeom prst="rect">
                            <a:avLst/>
                          </a:prstGeom>
                        </pic:spPr>
                      </pic:pic>
                    </a:graphicData>
                  </a:graphic>
                </wp:inline>
              </w:drawing>
            </w:r>
          </w:p>
        </w:tc>
        <w:tc>
          <w:tcPr>
            <w:tcW w:w="4826" w:type="dxa"/>
            <w:gridSpan w:val="7"/>
          </w:tcPr>
          <w:p w14:paraId="3C18CBC6"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786F2487" wp14:editId="5AD9522B">
                  <wp:extent cx="2981325" cy="2867025"/>
                  <wp:effectExtent l="0" t="0" r="9525" b="9525"/>
                  <wp:docPr id="108"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981325" cy="2867025"/>
                          </a:xfrm>
                          <a:prstGeom prst="rect">
                            <a:avLst/>
                          </a:prstGeom>
                        </pic:spPr>
                      </pic:pic>
                    </a:graphicData>
                  </a:graphic>
                </wp:inline>
              </w:drawing>
            </w:r>
          </w:p>
        </w:tc>
      </w:tr>
      <w:tr w:rsidR="00FD6CC4" w:rsidRPr="004D08AD" w14:paraId="025A3B78" w14:textId="77777777" w:rsidTr="00003943">
        <w:tc>
          <w:tcPr>
            <w:tcW w:w="4604" w:type="dxa"/>
            <w:gridSpan w:val="2"/>
          </w:tcPr>
          <w:p w14:paraId="3C942106" w14:textId="77777777" w:rsidR="00FD6CC4" w:rsidRPr="004D08AD" w:rsidRDefault="00FD6CC4" w:rsidP="00003943">
            <w:pPr>
              <w:rPr>
                <w:rFonts w:eastAsia="Times New Roman" w:cs="Times New Roman"/>
                <w:b/>
                <w:sz w:val="28"/>
                <w:szCs w:val="28"/>
                <w:lang w:val="es-ES" w:eastAsia="es-ES"/>
              </w:rPr>
            </w:pPr>
            <w:r w:rsidRPr="004D08AD">
              <w:rPr>
                <w:noProof/>
                <w:lang w:eastAsia="es-DO"/>
              </w:rPr>
              <w:lastRenderedPageBreak/>
              <w:drawing>
                <wp:inline distT="0" distB="0" distL="0" distR="0" wp14:anchorId="5E3210AA" wp14:editId="41B629D1">
                  <wp:extent cx="2771775" cy="2952647"/>
                  <wp:effectExtent l="0" t="0" r="0" b="635"/>
                  <wp:docPr id="36"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18">
                            <a:extLst>
                              <a:ext uri="{28A0092B-C50C-407E-A947-70E740481C1C}">
                                <a14:useLocalDpi xmlns:a14="http://schemas.microsoft.com/office/drawing/2010/main" val="0"/>
                              </a:ext>
                            </a:extLst>
                          </a:blip>
                          <a:stretch>
                            <a:fillRect/>
                          </a:stretch>
                        </pic:blipFill>
                        <pic:spPr>
                          <a:xfrm>
                            <a:off x="0" y="0"/>
                            <a:ext cx="2787528" cy="2969428"/>
                          </a:xfrm>
                          <a:prstGeom prst="rect">
                            <a:avLst/>
                          </a:prstGeom>
                        </pic:spPr>
                      </pic:pic>
                    </a:graphicData>
                  </a:graphic>
                </wp:inline>
              </w:drawing>
            </w:r>
          </w:p>
        </w:tc>
        <w:tc>
          <w:tcPr>
            <w:tcW w:w="4746" w:type="dxa"/>
            <w:gridSpan w:val="6"/>
          </w:tcPr>
          <w:p w14:paraId="19C3A9EA"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046F0B86" wp14:editId="3319C9EE">
                  <wp:extent cx="2876550" cy="2952750"/>
                  <wp:effectExtent l="0" t="0" r="0" b="0"/>
                  <wp:docPr id="109"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2877157" cy="2953373"/>
                          </a:xfrm>
                          <a:prstGeom prst="rect">
                            <a:avLst/>
                          </a:prstGeom>
                        </pic:spPr>
                      </pic:pic>
                    </a:graphicData>
                  </a:graphic>
                </wp:inline>
              </w:drawing>
            </w:r>
          </w:p>
        </w:tc>
      </w:tr>
      <w:tr w:rsidR="00FD6CC4" w:rsidRPr="004D08AD" w14:paraId="00C6F100" w14:textId="77777777" w:rsidTr="00003943">
        <w:tc>
          <w:tcPr>
            <w:tcW w:w="9350" w:type="dxa"/>
            <w:gridSpan w:val="8"/>
          </w:tcPr>
          <w:p w14:paraId="5AA82CAE"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7F64766A" wp14:editId="4C1FC13C">
                  <wp:extent cx="5829300" cy="3705225"/>
                  <wp:effectExtent l="0" t="0" r="0" b="9525"/>
                  <wp:docPr id="110"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829300" cy="3705225"/>
                          </a:xfrm>
                          <a:prstGeom prst="rect">
                            <a:avLst/>
                          </a:prstGeom>
                        </pic:spPr>
                      </pic:pic>
                    </a:graphicData>
                  </a:graphic>
                </wp:inline>
              </w:drawing>
            </w:r>
          </w:p>
        </w:tc>
      </w:tr>
      <w:tr w:rsidR="00FD6CC4" w:rsidRPr="004D08AD" w14:paraId="0DE32E53" w14:textId="77777777" w:rsidTr="00003943">
        <w:tc>
          <w:tcPr>
            <w:tcW w:w="4862" w:type="dxa"/>
            <w:gridSpan w:val="5"/>
          </w:tcPr>
          <w:p w14:paraId="6B1832B0" w14:textId="77777777" w:rsidR="00FD6CC4" w:rsidRPr="004D08AD" w:rsidRDefault="00FD6CC4" w:rsidP="00003943">
            <w:pPr>
              <w:rPr>
                <w:rFonts w:eastAsia="Times New Roman" w:cs="Times New Roman"/>
                <w:b/>
                <w:sz w:val="28"/>
                <w:szCs w:val="28"/>
                <w:lang w:val="es-ES" w:eastAsia="es-ES"/>
              </w:rPr>
            </w:pPr>
            <w:r w:rsidRPr="004D08AD">
              <w:rPr>
                <w:noProof/>
                <w:lang w:eastAsia="es-DO"/>
              </w:rPr>
              <w:lastRenderedPageBreak/>
              <w:drawing>
                <wp:inline distT="0" distB="0" distL="0" distR="0" wp14:anchorId="7944F708" wp14:editId="65C5DEBF">
                  <wp:extent cx="2971800" cy="3200400"/>
                  <wp:effectExtent l="0" t="0" r="0" b="0"/>
                  <wp:docPr id="111"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0" y="0"/>
                            <a:ext cx="2971800" cy="3200400"/>
                          </a:xfrm>
                          <a:prstGeom prst="rect">
                            <a:avLst/>
                          </a:prstGeom>
                        </pic:spPr>
                      </pic:pic>
                    </a:graphicData>
                  </a:graphic>
                </wp:inline>
              </w:drawing>
            </w:r>
          </w:p>
        </w:tc>
        <w:tc>
          <w:tcPr>
            <w:tcW w:w="4488" w:type="dxa"/>
            <w:gridSpan w:val="3"/>
          </w:tcPr>
          <w:p w14:paraId="1A5D71CB"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72FF3481" wp14:editId="438E2104">
                  <wp:extent cx="2701290" cy="3200400"/>
                  <wp:effectExtent l="0" t="0" r="3810" b="0"/>
                  <wp:docPr id="112"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704039" cy="3203657"/>
                          </a:xfrm>
                          <a:prstGeom prst="rect">
                            <a:avLst/>
                          </a:prstGeom>
                        </pic:spPr>
                      </pic:pic>
                    </a:graphicData>
                  </a:graphic>
                </wp:inline>
              </w:drawing>
            </w:r>
          </w:p>
        </w:tc>
      </w:tr>
      <w:tr w:rsidR="00FD6CC4" w:rsidRPr="004D08AD" w14:paraId="2012EF92" w14:textId="77777777" w:rsidTr="00003943">
        <w:tc>
          <w:tcPr>
            <w:tcW w:w="9350" w:type="dxa"/>
            <w:gridSpan w:val="8"/>
          </w:tcPr>
          <w:p w14:paraId="5F74D4C2" w14:textId="77777777" w:rsidR="00FD6CC4" w:rsidRPr="004D08AD" w:rsidRDefault="00FD6CC4" w:rsidP="00003943">
            <w:pPr>
              <w:rPr>
                <w:rFonts w:eastAsia="Times New Roman" w:cs="Times New Roman"/>
                <w:b/>
                <w:sz w:val="28"/>
                <w:szCs w:val="28"/>
                <w:lang w:val="es-ES" w:eastAsia="es-ES"/>
              </w:rPr>
            </w:pPr>
            <w:r w:rsidRPr="004D08AD">
              <w:rPr>
                <w:noProof/>
                <w:lang w:eastAsia="es-DO"/>
              </w:rPr>
              <w:drawing>
                <wp:inline distT="0" distB="0" distL="0" distR="0" wp14:anchorId="3E955C83" wp14:editId="030AE110">
                  <wp:extent cx="5838825" cy="3248025"/>
                  <wp:effectExtent l="0" t="0" r="9525" b="9525"/>
                  <wp:docPr id="113"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838825" cy="3248025"/>
                          </a:xfrm>
                          <a:prstGeom prst="rect">
                            <a:avLst/>
                          </a:prstGeom>
                        </pic:spPr>
                      </pic:pic>
                    </a:graphicData>
                  </a:graphic>
                </wp:inline>
              </w:drawing>
            </w:r>
          </w:p>
        </w:tc>
      </w:tr>
      <w:tr w:rsidR="00FD6CC4" w:rsidRPr="004D08AD" w14:paraId="00131329" w14:textId="77777777" w:rsidTr="00003943">
        <w:tc>
          <w:tcPr>
            <w:tcW w:w="4932" w:type="dxa"/>
            <w:gridSpan w:val="6"/>
          </w:tcPr>
          <w:p w14:paraId="117D6665" w14:textId="77777777" w:rsidR="00FD6CC4" w:rsidRPr="004D08AD" w:rsidRDefault="00FD6CC4" w:rsidP="00003943">
            <w:pPr>
              <w:rPr>
                <w:noProof/>
                <w:lang w:val="es-ES" w:eastAsia="es-ES"/>
              </w:rPr>
            </w:pPr>
            <w:r w:rsidRPr="004D08AD">
              <w:rPr>
                <w:noProof/>
                <w:lang w:eastAsia="es-DO"/>
              </w:rPr>
              <w:lastRenderedPageBreak/>
              <w:drawing>
                <wp:inline distT="0" distB="0" distL="0" distR="0" wp14:anchorId="5368E3A0" wp14:editId="79F14F89">
                  <wp:extent cx="3048000" cy="2838450"/>
                  <wp:effectExtent l="0" t="0" r="0" b="0"/>
                  <wp:docPr id="114"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048000" cy="2838450"/>
                          </a:xfrm>
                          <a:prstGeom prst="rect">
                            <a:avLst/>
                          </a:prstGeom>
                        </pic:spPr>
                      </pic:pic>
                    </a:graphicData>
                  </a:graphic>
                </wp:inline>
              </w:drawing>
            </w:r>
          </w:p>
        </w:tc>
        <w:tc>
          <w:tcPr>
            <w:tcW w:w="4418" w:type="dxa"/>
            <w:gridSpan w:val="2"/>
          </w:tcPr>
          <w:p w14:paraId="12CDE691" w14:textId="77777777" w:rsidR="00FD6CC4" w:rsidRPr="004D08AD" w:rsidRDefault="00FD6CC4" w:rsidP="00003943">
            <w:pPr>
              <w:rPr>
                <w:noProof/>
                <w:lang w:val="es-ES" w:eastAsia="es-ES"/>
              </w:rPr>
            </w:pPr>
            <w:r w:rsidRPr="004D08AD">
              <w:rPr>
                <w:noProof/>
                <w:lang w:eastAsia="es-DO"/>
              </w:rPr>
              <w:drawing>
                <wp:inline distT="0" distB="0" distL="0" distR="0" wp14:anchorId="39852684" wp14:editId="44237796">
                  <wp:extent cx="2705100" cy="2838450"/>
                  <wp:effectExtent l="0" t="0" r="0" b="0"/>
                  <wp:docPr id="115"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705100" cy="2838450"/>
                          </a:xfrm>
                          <a:prstGeom prst="rect">
                            <a:avLst/>
                          </a:prstGeom>
                        </pic:spPr>
                      </pic:pic>
                    </a:graphicData>
                  </a:graphic>
                </wp:inline>
              </w:drawing>
            </w:r>
          </w:p>
        </w:tc>
      </w:tr>
      <w:tr w:rsidR="00FD6CC4" w:rsidRPr="004D08AD" w14:paraId="0B6F4EEF" w14:textId="77777777" w:rsidTr="00003943">
        <w:tc>
          <w:tcPr>
            <w:tcW w:w="9350" w:type="dxa"/>
            <w:gridSpan w:val="8"/>
          </w:tcPr>
          <w:p w14:paraId="76D2AE22" w14:textId="77777777" w:rsidR="00FD6CC4" w:rsidRPr="004D08AD" w:rsidRDefault="00FD6CC4" w:rsidP="00003943">
            <w:pPr>
              <w:rPr>
                <w:noProof/>
                <w:lang w:val="es-ES" w:eastAsia="es-ES"/>
              </w:rPr>
            </w:pPr>
            <w:r w:rsidRPr="004D08AD">
              <w:rPr>
                <w:noProof/>
                <w:lang w:eastAsia="es-DO"/>
              </w:rPr>
              <w:drawing>
                <wp:inline distT="0" distB="0" distL="0" distR="0" wp14:anchorId="1FAF82F8" wp14:editId="2B4036E4">
                  <wp:extent cx="5848350" cy="3543300"/>
                  <wp:effectExtent l="0" t="0" r="0" b="0"/>
                  <wp:docPr id="116"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848350" cy="3543300"/>
                          </a:xfrm>
                          <a:prstGeom prst="rect">
                            <a:avLst/>
                          </a:prstGeom>
                        </pic:spPr>
                      </pic:pic>
                    </a:graphicData>
                  </a:graphic>
                </wp:inline>
              </w:drawing>
            </w:r>
          </w:p>
        </w:tc>
      </w:tr>
      <w:tr w:rsidR="00FD6CC4" w:rsidRPr="004D08AD" w14:paraId="3EDC6145" w14:textId="77777777" w:rsidTr="00003943">
        <w:tc>
          <w:tcPr>
            <w:tcW w:w="4702" w:type="dxa"/>
            <w:gridSpan w:val="3"/>
          </w:tcPr>
          <w:p w14:paraId="4833DC66" w14:textId="77777777" w:rsidR="00FD6CC4" w:rsidRPr="004D08AD" w:rsidRDefault="00FD6CC4" w:rsidP="00003943">
            <w:pPr>
              <w:rPr>
                <w:noProof/>
                <w:lang w:val="es-ES" w:eastAsia="es-ES"/>
              </w:rPr>
            </w:pPr>
            <w:r w:rsidRPr="004D08AD">
              <w:rPr>
                <w:noProof/>
                <w:lang w:eastAsia="es-DO"/>
              </w:rPr>
              <w:lastRenderedPageBreak/>
              <w:drawing>
                <wp:inline distT="0" distB="0" distL="0" distR="0" wp14:anchorId="598697A7" wp14:editId="1B74BECE">
                  <wp:extent cx="2914650" cy="2143125"/>
                  <wp:effectExtent l="0" t="0" r="0" b="9525"/>
                  <wp:docPr id="117"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914650" cy="2143125"/>
                          </a:xfrm>
                          <a:prstGeom prst="rect">
                            <a:avLst/>
                          </a:prstGeom>
                        </pic:spPr>
                      </pic:pic>
                    </a:graphicData>
                  </a:graphic>
                </wp:inline>
              </w:drawing>
            </w:r>
          </w:p>
        </w:tc>
        <w:tc>
          <w:tcPr>
            <w:tcW w:w="4648" w:type="dxa"/>
            <w:gridSpan w:val="5"/>
          </w:tcPr>
          <w:p w14:paraId="089B0A07" w14:textId="77777777" w:rsidR="00FD6CC4" w:rsidRPr="004D08AD" w:rsidRDefault="00FD6CC4" w:rsidP="00003943">
            <w:pPr>
              <w:rPr>
                <w:noProof/>
                <w:lang w:val="es-ES" w:eastAsia="es-ES"/>
              </w:rPr>
            </w:pPr>
            <w:r w:rsidRPr="004D08AD">
              <w:rPr>
                <w:noProof/>
                <w:lang w:eastAsia="es-DO"/>
              </w:rPr>
              <w:drawing>
                <wp:inline distT="0" distB="0" distL="0" distR="0" wp14:anchorId="68C8B635" wp14:editId="7702F321">
                  <wp:extent cx="2838450" cy="2143125"/>
                  <wp:effectExtent l="0" t="0" r="0" b="9525"/>
                  <wp:docPr id="118" name="Imagen 6">
                    <a:extLst xmlns:a="http://schemas.openxmlformats.org/drawingml/2006/main">
                      <a:ext uri="{FF2B5EF4-FFF2-40B4-BE49-F238E27FC236}">
                        <a16:creationId xmlns:a16="http://schemas.microsoft.com/office/drawing/2014/main" id="{5F208634-86C9-41F1-ABBE-59BCAD48C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F208634-86C9-41F1-ABBE-59BCAD48C639}"/>
                              </a:ext>
                            </a:extLst>
                          </pic:cNvPr>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838450" cy="2143125"/>
                          </a:xfrm>
                          <a:prstGeom prst="rect">
                            <a:avLst/>
                          </a:prstGeom>
                        </pic:spPr>
                      </pic:pic>
                    </a:graphicData>
                  </a:graphic>
                </wp:inline>
              </w:drawing>
            </w:r>
          </w:p>
        </w:tc>
      </w:tr>
      <w:tr w:rsidR="00FD6CC4" w:rsidRPr="004D08AD" w14:paraId="513610E4" w14:textId="77777777" w:rsidTr="00003943">
        <w:tblPrEx>
          <w:tblCellMar>
            <w:left w:w="70" w:type="dxa"/>
            <w:right w:w="70" w:type="dxa"/>
          </w:tblCellMar>
        </w:tblPrEx>
        <w:trPr>
          <w:trHeight w:val="4719"/>
        </w:trPr>
        <w:tc>
          <w:tcPr>
            <w:tcW w:w="9350" w:type="dxa"/>
            <w:gridSpan w:val="8"/>
          </w:tcPr>
          <w:p w14:paraId="278C6CC9" w14:textId="77777777" w:rsidR="00FD6CC4" w:rsidRPr="004D08AD" w:rsidRDefault="00FD6CC4" w:rsidP="00003943">
            <w:pPr>
              <w:rPr>
                <w:noProof/>
                <w:lang w:val="es-ES" w:eastAsia="es-ES"/>
              </w:rPr>
            </w:pPr>
            <w:r w:rsidRPr="004D08AD">
              <w:rPr>
                <w:noProof/>
                <w:lang w:eastAsia="es-DO"/>
              </w:rPr>
              <w:drawing>
                <wp:inline distT="0" distB="0" distL="0" distR="0" wp14:anchorId="47363E10" wp14:editId="06F7B612">
                  <wp:extent cx="5857875" cy="3009900"/>
                  <wp:effectExtent l="0" t="0" r="9525" b="0"/>
                  <wp:docPr id="119" name="Imagen 4">
                    <a:extLst xmlns:a="http://schemas.openxmlformats.org/drawingml/2006/main">
                      <a:ext uri="{FF2B5EF4-FFF2-40B4-BE49-F238E27FC236}">
                        <a16:creationId xmlns:a16="http://schemas.microsoft.com/office/drawing/2014/main" id="{FADD851A-09EE-4E62-A1C6-B83B7E3B8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FADD851A-09EE-4E62-A1C6-B83B7E3B82A9}"/>
                              </a:ext>
                            </a:extLst>
                          </pic:cNvPr>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857875" cy="3009900"/>
                          </a:xfrm>
                          <a:prstGeom prst="rect">
                            <a:avLst/>
                          </a:prstGeom>
                        </pic:spPr>
                      </pic:pic>
                    </a:graphicData>
                  </a:graphic>
                </wp:inline>
              </w:drawing>
            </w:r>
          </w:p>
        </w:tc>
      </w:tr>
      <w:tr w:rsidR="00FD6CC4" w:rsidRPr="004D08AD" w14:paraId="77C5C291" w14:textId="77777777" w:rsidTr="00003943">
        <w:tblPrEx>
          <w:tblCellMar>
            <w:left w:w="70" w:type="dxa"/>
            <w:right w:w="70" w:type="dxa"/>
          </w:tblCellMar>
        </w:tblPrEx>
        <w:tc>
          <w:tcPr>
            <w:tcW w:w="4793" w:type="dxa"/>
            <w:gridSpan w:val="4"/>
          </w:tcPr>
          <w:p w14:paraId="2232EBAC" w14:textId="77777777" w:rsidR="00FD6CC4" w:rsidRPr="004D08AD" w:rsidRDefault="00FD6CC4" w:rsidP="00003943">
            <w:pPr>
              <w:rPr>
                <w:noProof/>
                <w:lang w:val="es-ES" w:eastAsia="es-ES"/>
              </w:rPr>
            </w:pPr>
            <w:r w:rsidRPr="004D08AD">
              <w:rPr>
                <w:noProof/>
                <w:lang w:eastAsia="es-DO"/>
              </w:rPr>
              <w:drawing>
                <wp:inline distT="0" distB="0" distL="0" distR="0" wp14:anchorId="6810843D" wp14:editId="5CADFEBC">
                  <wp:extent cx="2943225" cy="1857375"/>
                  <wp:effectExtent l="0" t="0" r="9525" b="9525"/>
                  <wp:docPr id="120" name="Imagen 14">
                    <a:extLst xmlns:a="http://schemas.openxmlformats.org/drawingml/2006/main">
                      <a:ext uri="{FF2B5EF4-FFF2-40B4-BE49-F238E27FC236}">
                        <a16:creationId xmlns:a16="http://schemas.microsoft.com/office/drawing/2014/main" id="{1513B7C9-E32A-4067-B76B-2C72EB0131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1513B7C9-E32A-4067-B76B-2C72EB013136}"/>
                              </a:ext>
                            </a:extLst>
                          </pic:cNvPr>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966937" cy="1872339"/>
                          </a:xfrm>
                          <a:prstGeom prst="rect">
                            <a:avLst/>
                          </a:prstGeom>
                        </pic:spPr>
                      </pic:pic>
                    </a:graphicData>
                  </a:graphic>
                </wp:inline>
              </w:drawing>
            </w:r>
          </w:p>
        </w:tc>
        <w:tc>
          <w:tcPr>
            <w:tcW w:w="4557" w:type="dxa"/>
            <w:gridSpan w:val="4"/>
          </w:tcPr>
          <w:p w14:paraId="1687EE18" w14:textId="77777777" w:rsidR="00FD6CC4" w:rsidRPr="004D08AD" w:rsidRDefault="00FD6CC4" w:rsidP="00003943">
            <w:pPr>
              <w:rPr>
                <w:noProof/>
                <w:lang w:val="es-ES" w:eastAsia="es-ES"/>
              </w:rPr>
            </w:pPr>
            <w:r w:rsidRPr="004D08AD">
              <w:rPr>
                <w:noProof/>
                <w:lang w:eastAsia="es-DO"/>
              </w:rPr>
              <w:drawing>
                <wp:inline distT="0" distB="0" distL="0" distR="0" wp14:anchorId="1A1265B0" wp14:editId="4ED3E049">
                  <wp:extent cx="2809875" cy="1857375"/>
                  <wp:effectExtent l="0" t="0" r="9525" b="9525"/>
                  <wp:docPr id="121" name="Imagen 9">
                    <a:extLst xmlns:a="http://schemas.openxmlformats.org/drawingml/2006/main">
                      <a:ext uri="{FF2B5EF4-FFF2-40B4-BE49-F238E27FC236}">
                        <a16:creationId xmlns:a16="http://schemas.microsoft.com/office/drawing/2014/main" id="{81E8273D-EDBD-48E7-A151-1984297114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81E8273D-EDBD-48E7-A151-1984297114A9}"/>
                              </a:ext>
                            </a:extLst>
                          </pic:cNvPr>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810709" cy="1857926"/>
                          </a:xfrm>
                          <a:prstGeom prst="rect">
                            <a:avLst/>
                          </a:prstGeom>
                        </pic:spPr>
                      </pic:pic>
                    </a:graphicData>
                  </a:graphic>
                </wp:inline>
              </w:drawing>
            </w:r>
          </w:p>
        </w:tc>
      </w:tr>
    </w:tbl>
    <w:p w14:paraId="78C62930" w14:textId="77777777" w:rsidR="00FD6CC4" w:rsidRPr="004D08AD" w:rsidRDefault="00FD6CC4" w:rsidP="00FD6CC4">
      <w:pPr>
        <w:rPr>
          <w:b/>
          <w:sz w:val="28"/>
          <w:szCs w:val="28"/>
          <w:lang w:val="es-ES"/>
        </w:rPr>
      </w:pPr>
    </w:p>
    <w:p w14:paraId="6AE40FD1" w14:textId="75E4793A" w:rsidR="00FD6CC4" w:rsidRPr="004D08AD" w:rsidRDefault="00FD6CC4" w:rsidP="004205B0">
      <w:pPr>
        <w:pStyle w:val="Prrafodelista"/>
        <w:spacing w:after="0" w:line="240" w:lineRule="auto"/>
        <w:contextualSpacing w:val="0"/>
        <w:rPr>
          <w:b/>
          <w:lang w:val="es-ES"/>
        </w:rPr>
      </w:pPr>
    </w:p>
    <w:p w14:paraId="590BA5D2" w14:textId="6E56074F" w:rsidR="00FD6CC4" w:rsidRPr="004D08AD" w:rsidRDefault="00FD6CC4" w:rsidP="004205B0">
      <w:pPr>
        <w:pStyle w:val="Prrafodelista"/>
        <w:spacing w:after="0" w:line="240" w:lineRule="auto"/>
        <w:contextualSpacing w:val="0"/>
        <w:rPr>
          <w:b/>
          <w:lang w:val="es-ES"/>
        </w:rPr>
      </w:pPr>
    </w:p>
    <w:p w14:paraId="75636007" w14:textId="74A7E0B7" w:rsidR="00FD6CC4" w:rsidRPr="004D08AD" w:rsidRDefault="00FD6CC4" w:rsidP="004205B0">
      <w:pPr>
        <w:pStyle w:val="Prrafodelista"/>
        <w:spacing w:after="0" w:line="240" w:lineRule="auto"/>
        <w:contextualSpacing w:val="0"/>
        <w:rPr>
          <w:b/>
          <w:lang w:val="es-ES"/>
        </w:rPr>
      </w:pPr>
    </w:p>
    <w:p w14:paraId="6764CC15" w14:textId="08B5F918" w:rsidR="00FD6CC4" w:rsidRPr="004D08AD" w:rsidRDefault="00FD6CC4" w:rsidP="004205B0">
      <w:pPr>
        <w:pStyle w:val="Prrafodelista"/>
        <w:spacing w:after="0" w:line="240" w:lineRule="auto"/>
        <w:contextualSpacing w:val="0"/>
        <w:rPr>
          <w:b/>
          <w:lang w:val="es-ES"/>
        </w:rPr>
      </w:pPr>
    </w:p>
    <w:p w14:paraId="4821B5CE" w14:textId="77777777" w:rsidR="00FD6CC4" w:rsidRPr="004D08AD" w:rsidRDefault="00FD6CC4" w:rsidP="004205B0">
      <w:pPr>
        <w:pStyle w:val="Prrafodelista"/>
        <w:spacing w:after="0" w:line="240" w:lineRule="auto"/>
        <w:contextualSpacing w:val="0"/>
        <w:rPr>
          <w:b/>
          <w:lang w:val="es-ES"/>
        </w:rPr>
      </w:pPr>
    </w:p>
    <w:p w14:paraId="59EB7139" w14:textId="77777777" w:rsidR="00FD6CC4" w:rsidRPr="004D08AD" w:rsidRDefault="00FD6CC4" w:rsidP="004205B0">
      <w:pPr>
        <w:pStyle w:val="Prrafodelista"/>
        <w:spacing w:after="0" w:line="240" w:lineRule="auto"/>
        <w:contextualSpacing w:val="0"/>
        <w:rPr>
          <w:b/>
          <w:lang w:val="es-ES"/>
        </w:rPr>
      </w:pPr>
    </w:p>
    <w:p w14:paraId="4FF6182A" w14:textId="512606FE" w:rsidR="004205B0" w:rsidRPr="004D08AD" w:rsidRDefault="004205B0" w:rsidP="004205B0">
      <w:pPr>
        <w:spacing w:after="0" w:line="240" w:lineRule="auto"/>
        <w:rPr>
          <w:b/>
          <w:lang w:val="es-ES"/>
        </w:rPr>
      </w:pPr>
      <w:r w:rsidRPr="004D08AD">
        <w:rPr>
          <w:b/>
          <w:lang w:val="es-ES"/>
        </w:rPr>
        <w:t>Anexo 1</w:t>
      </w:r>
      <w:r w:rsidR="00FD6CC4" w:rsidRPr="004D08AD">
        <w:rPr>
          <w:b/>
          <w:lang w:val="es-ES"/>
        </w:rPr>
        <w:t>8</w:t>
      </w:r>
      <w:r w:rsidRPr="004D08AD">
        <w:rPr>
          <w:b/>
          <w:lang w:val="es-ES"/>
        </w:rPr>
        <w:t xml:space="preserve">: </w:t>
      </w:r>
      <w:r w:rsidR="00FD6CC4" w:rsidRPr="004D08AD">
        <w:rPr>
          <w:b/>
          <w:lang w:val="es-ES"/>
        </w:rPr>
        <w:t>Fotos instalación</w:t>
      </w:r>
      <w:r w:rsidRPr="004D08AD">
        <w:rPr>
          <w:b/>
          <w:lang w:val="es-ES"/>
        </w:rPr>
        <w:t xml:space="preserve"> de cocinas para 50 CAIPI</w:t>
      </w:r>
    </w:p>
    <w:p w14:paraId="64CDF4A5" w14:textId="77777777" w:rsidR="00FD6CC4" w:rsidRPr="004D08AD" w:rsidRDefault="00FD6CC4" w:rsidP="004205B0">
      <w:pPr>
        <w:spacing w:after="0" w:line="240" w:lineRule="auto"/>
        <w:rPr>
          <w:b/>
          <w:lang w:val="es-ES"/>
        </w:rPr>
      </w:pPr>
    </w:p>
    <w:p w14:paraId="2F09ED82" w14:textId="77777777" w:rsidR="004205B0" w:rsidRPr="004D08AD" w:rsidRDefault="004205B0" w:rsidP="00FD6CC4">
      <w:pPr>
        <w:spacing w:after="0"/>
        <w:jc w:val="center"/>
        <w:rPr>
          <w:rFonts w:cs="Times New Roman"/>
          <w:b/>
          <w:szCs w:val="24"/>
          <w:lang w:val="es-ES"/>
        </w:rPr>
      </w:pPr>
      <w:r w:rsidRPr="004D08AD">
        <w:rPr>
          <w:rFonts w:cs="Times New Roman"/>
          <w:b/>
          <w:noProof/>
          <w:szCs w:val="24"/>
          <w:lang w:eastAsia="es-DO"/>
        </w:rPr>
        <w:drawing>
          <wp:inline distT="0" distB="0" distL="0" distR="0" wp14:anchorId="55B2308F" wp14:editId="462A0169">
            <wp:extent cx="4816199" cy="2636874"/>
            <wp:effectExtent l="0" t="0" r="3810" b="0"/>
            <wp:docPr id="92" name="Imagen 92" descr="C:\Users\INAIPI USER\AppData\Local\Microsoft\Windows\INetCache\Content.Outlook\A4HZ9EXM\DSC_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IPI USER\AppData\Local\Microsoft\Windows\INetCache\Content.Outlook\A4HZ9EXM\DSC_2570.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73039" cy="2667994"/>
                    </a:xfrm>
                    <a:prstGeom prst="rect">
                      <a:avLst/>
                    </a:prstGeom>
                    <a:noFill/>
                    <a:ln>
                      <a:noFill/>
                    </a:ln>
                  </pic:spPr>
                </pic:pic>
              </a:graphicData>
            </a:graphic>
          </wp:inline>
        </w:drawing>
      </w:r>
    </w:p>
    <w:p w14:paraId="2AE95D6F" w14:textId="77777777" w:rsidR="004205B0" w:rsidRPr="004D08AD" w:rsidRDefault="004205B0" w:rsidP="00FD6CC4">
      <w:pPr>
        <w:jc w:val="center"/>
        <w:rPr>
          <w:rFonts w:cs="Times New Roman"/>
          <w:sz w:val="16"/>
          <w:szCs w:val="20"/>
          <w:lang w:val="es-ES"/>
        </w:rPr>
      </w:pPr>
      <w:r w:rsidRPr="004D08AD">
        <w:rPr>
          <w:rFonts w:cs="Times New Roman"/>
          <w:sz w:val="16"/>
          <w:szCs w:val="20"/>
          <w:lang w:val="es-ES"/>
        </w:rPr>
        <w:t>Proceso de instalación de los equipos industriales en la cocina del CAIPI Canaán en Villa Mella</w:t>
      </w:r>
    </w:p>
    <w:p w14:paraId="7C0797C1" w14:textId="77777777" w:rsidR="002F4094" w:rsidRPr="004D08AD" w:rsidRDefault="004205B0" w:rsidP="004205B0">
      <w:pPr>
        <w:pStyle w:val="Default"/>
        <w:ind w:left="720"/>
        <w:jc w:val="both"/>
        <w:rPr>
          <w:rFonts w:ascii="Times New Roman" w:hAnsi="Times New Roman" w:cs="Times New Roman"/>
          <w:noProof/>
          <w:color w:val="auto"/>
          <w:lang w:val="es-DO"/>
        </w:rPr>
      </w:pPr>
      <w:r w:rsidRPr="004D08AD">
        <w:rPr>
          <w:rFonts w:ascii="Times New Roman" w:hAnsi="Times New Roman" w:cs="Times New Roman"/>
          <w:noProof/>
          <w:color w:val="auto"/>
          <w:lang w:val="es-DO" w:eastAsia="es-DO"/>
        </w:rPr>
        <w:drawing>
          <wp:inline distT="0" distB="0" distL="0" distR="0" wp14:anchorId="013620A0" wp14:editId="00337E5E">
            <wp:extent cx="4731385" cy="3270250"/>
            <wp:effectExtent l="0" t="0" r="0" b="6350"/>
            <wp:docPr id="93" name="Imagen 93" descr="C:\Users\INAIPI USER\AppData\Local\Microsoft\Windows\INetCache\Content.Outlook\A4HZ9EXM\DSC_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AIPI USER\AppData\Local\Microsoft\Windows\INetCache\Content.Outlook\A4HZ9EXM\DSC_0800.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31887" cy="3339715"/>
                    </a:xfrm>
                    <a:prstGeom prst="rect">
                      <a:avLst/>
                    </a:prstGeom>
                    <a:noFill/>
                    <a:ln>
                      <a:noFill/>
                    </a:ln>
                  </pic:spPr>
                </pic:pic>
              </a:graphicData>
            </a:graphic>
          </wp:inline>
        </w:drawing>
      </w:r>
      <w:r w:rsidRPr="004D08AD">
        <w:rPr>
          <w:rFonts w:ascii="Times New Roman" w:eastAsia="Times New Roman" w:hAnsi="Times New Roman" w:cs="Times New Roman"/>
          <w:snapToGrid w:val="0"/>
          <w:color w:val="auto"/>
          <w:w w:val="0"/>
          <w:sz w:val="0"/>
          <w:szCs w:val="0"/>
          <w:u w:color="000000"/>
          <w:bdr w:val="none" w:sz="0" w:space="0" w:color="000000"/>
          <w:shd w:val="clear" w:color="000000" w:fill="000000"/>
          <w:lang w:val="x-none" w:eastAsia="x-none" w:bidi="x-none"/>
        </w:rPr>
        <w:t xml:space="preserve"> </w:t>
      </w:r>
      <w:r w:rsidRPr="004D08AD">
        <w:rPr>
          <w:rFonts w:ascii="Times New Roman" w:hAnsi="Times New Roman" w:cs="Times New Roman"/>
          <w:noProof/>
          <w:color w:val="auto"/>
          <w:lang w:val="es-DO"/>
        </w:rPr>
        <w:t xml:space="preserve"> </w:t>
      </w:r>
    </w:p>
    <w:p w14:paraId="37A3DC92" w14:textId="77777777" w:rsidR="002F4094" w:rsidRPr="004D08AD" w:rsidRDefault="002F4094" w:rsidP="004205B0">
      <w:pPr>
        <w:pStyle w:val="Default"/>
        <w:ind w:left="720"/>
        <w:jc w:val="both"/>
        <w:rPr>
          <w:rFonts w:ascii="Times New Roman" w:hAnsi="Times New Roman" w:cs="Times New Roman"/>
          <w:noProof/>
          <w:color w:val="auto"/>
          <w:lang w:val="es-DO" w:eastAsia="es-DO"/>
        </w:rPr>
      </w:pPr>
    </w:p>
    <w:p w14:paraId="0462AFD7" w14:textId="303D3841" w:rsidR="004205B0" w:rsidRPr="004D08AD" w:rsidRDefault="004205B0" w:rsidP="004205B0">
      <w:pPr>
        <w:pStyle w:val="Default"/>
        <w:ind w:left="720"/>
        <w:jc w:val="both"/>
        <w:rPr>
          <w:rFonts w:ascii="Times New Roman" w:hAnsi="Times New Roman" w:cs="Times New Roman"/>
          <w:noProof/>
          <w:color w:val="auto"/>
          <w:lang w:val="es-DO"/>
        </w:rPr>
      </w:pPr>
      <w:r w:rsidRPr="004D08AD">
        <w:rPr>
          <w:rFonts w:ascii="Times New Roman" w:hAnsi="Times New Roman" w:cs="Times New Roman"/>
          <w:noProof/>
          <w:color w:val="auto"/>
          <w:lang w:val="es-DO" w:eastAsia="es-DO"/>
        </w:rPr>
        <w:lastRenderedPageBreak/>
        <w:drawing>
          <wp:inline distT="0" distB="0" distL="0" distR="0" wp14:anchorId="33E4ABDE" wp14:editId="08D0D993">
            <wp:extent cx="4731488" cy="2928620"/>
            <wp:effectExtent l="0" t="0" r="0" b="5080"/>
            <wp:docPr id="94" name="Imagen 94" descr="C:\Users\INAIPI USER\AppData\Local\Microsoft\Windows\INetCache\Content.Outlook\A4HZ9EXM\DSC_0805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AIPI USER\AppData\Local\Microsoft\Windows\INetCache\Content.Outlook\A4HZ9EXM\DSC_0805 (00000002).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779471" cy="2958320"/>
                    </a:xfrm>
                    <a:prstGeom prst="rect">
                      <a:avLst/>
                    </a:prstGeom>
                    <a:noFill/>
                    <a:ln>
                      <a:noFill/>
                    </a:ln>
                  </pic:spPr>
                </pic:pic>
              </a:graphicData>
            </a:graphic>
          </wp:inline>
        </w:drawing>
      </w:r>
    </w:p>
    <w:p w14:paraId="59007284" w14:textId="6D4540EC" w:rsidR="004205B0" w:rsidRPr="004D08AD" w:rsidRDefault="004205B0" w:rsidP="004205B0">
      <w:pPr>
        <w:ind w:firstLine="720"/>
        <w:jc w:val="both"/>
        <w:rPr>
          <w:rFonts w:cs="Times New Roman"/>
          <w:sz w:val="20"/>
          <w:szCs w:val="20"/>
          <w:lang w:val="es-ES"/>
        </w:rPr>
      </w:pPr>
      <w:r w:rsidRPr="004D08AD">
        <w:rPr>
          <w:rFonts w:cs="Times New Roman"/>
          <w:sz w:val="20"/>
          <w:szCs w:val="20"/>
          <w:lang w:val="es-ES"/>
        </w:rPr>
        <w:t>Proceso de instalación de los equipos industriales en la cocina del CAIPI T La Fe, Cristo Rey</w:t>
      </w:r>
    </w:p>
    <w:p w14:paraId="14D8812B" w14:textId="083C653B" w:rsidR="002F4094" w:rsidRPr="004D08AD" w:rsidRDefault="002F4094" w:rsidP="004205B0">
      <w:pPr>
        <w:ind w:firstLine="720"/>
        <w:jc w:val="both"/>
        <w:rPr>
          <w:rFonts w:cs="Times New Roman"/>
          <w:sz w:val="20"/>
          <w:szCs w:val="20"/>
          <w:lang w:val="es-ES"/>
        </w:rPr>
      </w:pPr>
    </w:p>
    <w:p w14:paraId="2083B8FC" w14:textId="77777777" w:rsidR="00FD6CC4" w:rsidRPr="004D08AD" w:rsidRDefault="00FD6CC4" w:rsidP="00FD6CC4">
      <w:pPr>
        <w:pStyle w:val="Prrafodelista"/>
        <w:jc w:val="both"/>
        <w:rPr>
          <w:lang w:val="es-ES"/>
        </w:rPr>
      </w:pPr>
    </w:p>
    <w:p w14:paraId="39E9B295" w14:textId="6364B9AB" w:rsidR="00FD6CC4" w:rsidRPr="004D08AD" w:rsidRDefault="00FD6CC4" w:rsidP="00FD6CC4">
      <w:pPr>
        <w:pStyle w:val="Prrafodelista"/>
        <w:rPr>
          <w:b/>
          <w:lang w:val="es-ES"/>
        </w:rPr>
      </w:pPr>
      <w:r w:rsidRPr="004D08AD">
        <w:rPr>
          <w:b/>
          <w:noProof/>
          <w:lang w:eastAsia="es-DO"/>
        </w:rPr>
        <w:drawing>
          <wp:anchor distT="0" distB="0" distL="114300" distR="114300" simplePos="0" relativeHeight="251707392" behindDoc="1" locked="0" layoutInCell="1" allowOverlap="1" wp14:anchorId="25B4675B" wp14:editId="19592CFC">
            <wp:simplePos x="0" y="0"/>
            <wp:positionH relativeFrom="column">
              <wp:posOffset>163830</wp:posOffset>
            </wp:positionH>
            <wp:positionV relativeFrom="paragraph">
              <wp:posOffset>339090</wp:posOffset>
            </wp:positionV>
            <wp:extent cx="5932805" cy="812800"/>
            <wp:effectExtent l="0" t="0" r="0" b="6350"/>
            <wp:wrapThrough wrapText="bothSides">
              <wp:wrapPolygon edited="0">
                <wp:start x="0" y="0"/>
                <wp:lineTo x="0" y="21263"/>
                <wp:lineTo x="21501" y="21263"/>
                <wp:lineTo x="21501" y="0"/>
                <wp:lineTo x="0" y="0"/>
              </wp:wrapPolygon>
            </wp:wrapThrough>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5">
                      <a:extLst>
                        <a:ext uri="{28A0092B-C50C-407E-A947-70E740481C1C}">
                          <a14:useLocalDpi xmlns:a14="http://schemas.microsoft.com/office/drawing/2010/main" val="0"/>
                        </a:ext>
                      </a:extLst>
                    </a:blip>
                    <a:srcRect t="16395"/>
                    <a:stretch/>
                  </pic:blipFill>
                  <pic:spPr bwMode="auto">
                    <a:xfrm>
                      <a:off x="0" y="0"/>
                      <a:ext cx="5932805" cy="8128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4D08AD">
        <w:rPr>
          <w:b/>
          <w:noProof/>
          <w:lang w:eastAsia="es-DO"/>
        </w:rPr>
        <w:drawing>
          <wp:anchor distT="0" distB="0" distL="114300" distR="114300" simplePos="0" relativeHeight="251706368" behindDoc="1" locked="0" layoutInCell="1" allowOverlap="1" wp14:anchorId="7DE19E86" wp14:editId="2A33C704">
            <wp:simplePos x="0" y="0"/>
            <wp:positionH relativeFrom="column">
              <wp:posOffset>-146304</wp:posOffset>
            </wp:positionH>
            <wp:positionV relativeFrom="paragraph">
              <wp:posOffset>1294003</wp:posOffset>
            </wp:positionV>
            <wp:extent cx="6481267" cy="3277210"/>
            <wp:effectExtent l="0" t="0" r="15240" b="0"/>
            <wp:wrapTight wrapText="bothSides">
              <wp:wrapPolygon edited="0">
                <wp:start x="0" y="0"/>
                <wp:lineTo x="0" y="21474"/>
                <wp:lineTo x="21587" y="21474"/>
                <wp:lineTo x="21587" y="0"/>
                <wp:lineTo x="0" y="0"/>
              </wp:wrapPolygon>
            </wp:wrapTight>
            <wp:docPr id="122" name="Gráfico 12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anchor>
        </w:drawing>
      </w:r>
      <w:r w:rsidRPr="004D08AD">
        <w:rPr>
          <w:b/>
          <w:lang w:val="es-ES"/>
        </w:rPr>
        <w:t>Anexo 19:  Intervenciones de Mantenimiento en los Centros</w:t>
      </w:r>
    </w:p>
    <w:tbl>
      <w:tblPr>
        <w:tblW w:w="8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1450"/>
        <w:gridCol w:w="1807"/>
        <w:gridCol w:w="2126"/>
        <w:gridCol w:w="1117"/>
      </w:tblGrid>
      <w:tr w:rsidR="0025707A" w:rsidRPr="004D08AD" w14:paraId="6B2DC56D" w14:textId="77777777" w:rsidTr="00BD6DA3">
        <w:trPr>
          <w:trHeight w:val="429"/>
          <w:jc w:val="center"/>
        </w:trPr>
        <w:tc>
          <w:tcPr>
            <w:tcW w:w="8200" w:type="dxa"/>
            <w:gridSpan w:val="5"/>
            <w:vMerge w:val="restart"/>
            <w:shd w:val="clear" w:color="auto" w:fill="auto"/>
            <w:vAlign w:val="center"/>
            <w:hideMark/>
          </w:tcPr>
          <w:p w14:paraId="71DCBEB8" w14:textId="1415D0AF" w:rsidR="0025707A" w:rsidRPr="004D08AD" w:rsidRDefault="00BD6DA3" w:rsidP="00003943">
            <w:pPr>
              <w:spacing w:after="0" w:line="240" w:lineRule="auto"/>
              <w:jc w:val="center"/>
              <w:rPr>
                <w:rFonts w:ascii="Calibri" w:eastAsia="Times New Roman" w:hAnsi="Calibri" w:cs="Calibri"/>
                <w:b/>
                <w:bCs/>
                <w:szCs w:val="24"/>
              </w:rPr>
            </w:pPr>
            <w:r w:rsidRPr="004D08AD">
              <w:rPr>
                <w:rFonts w:ascii="Calibri" w:eastAsia="Times New Roman" w:hAnsi="Calibri" w:cs="Calibri"/>
                <w:b/>
                <w:bCs/>
                <w:szCs w:val="24"/>
              </w:rPr>
              <w:lastRenderedPageBreak/>
              <w:t>ANEXOS 20</w:t>
            </w:r>
          </w:p>
          <w:p w14:paraId="49D0D2A4" w14:textId="639B64EE" w:rsidR="0025707A" w:rsidRPr="004D08AD" w:rsidRDefault="0025707A" w:rsidP="00003943">
            <w:pPr>
              <w:spacing w:after="0" w:line="240" w:lineRule="auto"/>
              <w:jc w:val="center"/>
              <w:rPr>
                <w:rFonts w:ascii="Calibri" w:eastAsia="Times New Roman" w:hAnsi="Calibri" w:cs="Calibri"/>
                <w:b/>
                <w:bCs/>
                <w:szCs w:val="24"/>
              </w:rPr>
            </w:pPr>
            <w:r w:rsidRPr="004D08AD">
              <w:rPr>
                <w:rFonts w:ascii="Calibri" w:eastAsia="Times New Roman" w:hAnsi="Calibri" w:cs="Calibri"/>
                <w:b/>
                <w:bCs/>
                <w:szCs w:val="24"/>
              </w:rPr>
              <w:t>TABLA: CENTROS CAFI EQUIPAMIENTOS COMPLETO 2019</w:t>
            </w:r>
          </w:p>
        </w:tc>
      </w:tr>
      <w:tr w:rsidR="0025707A" w:rsidRPr="004D08AD" w14:paraId="3A67E884" w14:textId="77777777" w:rsidTr="00BD6DA3">
        <w:trPr>
          <w:trHeight w:val="429"/>
          <w:jc w:val="center"/>
        </w:trPr>
        <w:tc>
          <w:tcPr>
            <w:tcW w:w="8200" w:type="dxa"/>
            <w:gridSpan w:val="5"/>
            <w:vMerge/>
            <w:vAlign w:val="center"/>
            <w:hideMark/>
          </w:tcPr>
          <w:p w14:paraId="55FBDD5C" w14:textId="77777777" w:rsidR="0025707A" w:rsidRPr="004D08AD" w:rsidRDefault="0025707A" w:rsidP="00003943">
            <w:pPr>
              <w:spacing w:after="0" w:line="240" w:lineRule="auto"/>
              <w:rPr>
                <w:rFonts w:ascii="Calibri" w:eastAsia="Times New Roman" w:hAnsi="Calibri" w:cs="Calibri"/>
                <w:b/>
                <w:bCs/>
                <w:szCs w:val="24"/>
              </w:rPr>
            </w:pPr>
          </w:p>
        </w:tc>
      </w:tr>
      <w:tr w:rsidR="0025707A" w:rsidRPr="004D08AD" w14:paraId="453DD6D9" w14:textId="77777777" w:rsidTr="00BD6DA3">
        <w:trPr>
          <w:trHeight w:val="510"/>
          <w:jc w:val="center"/>
        </w:trPr>
        <w:tc>
          <w:tcPr>
            <w:tcW w:w="1700" w:type="dxa"/>
            <w:shd w:val="clear" w:color="000000" w:fill="BDD7EE"/>
            <w:vAlign w:val="center"/>
            <w:hideMark/>
          </w:tcPr>
          <w:p w14:paraId="3F4FDE7A"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REGION</w:t>
            </w:r>
          </w:p>
        </w:tc>
        <w:tc>
          <w:tcPr>
            <w:tcW w:w="1450" w:type="dxa"/>
            <w:shd w:val="clear" w:color="000000" w:fill="BDD7EE"/>
            <w:vAlign w:val="center"/>
            <w:hideMark/>
          </w:tcPr>
          <w:p w14:paraId="7616D5F1"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PROVINCIA</w:t>
            </w:r>
          </w:p>
        </w:tc>
        <w:tc>
          <w:tcPr>
            <w:tcW w:w="1807" w:type="dxa"/>
            <w:shd w:val="clear" w:color="000000" w:fill="BDD7EE"/>
            <w:vAlign w:val="center"/>
            <w:hideMark/>
          </w:tcPr>
          <w:p w14:paraId="651A86C5"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MUNICIPIO</w:t>
            </w:r>
          </w:p>
        </w:tc>
        <w:tc>
          <w:tcPr>
            <w:tcW w:w="2126" w:type="dxa"/>
            <w:shd w:val="clear" w:color="000000" w:fill="BDD7EE"/>
            <w:vAlign w:val="center"/>
            <w:hideMark/>
          </w:tcPr>
          <w:p w14:paraId="45B11619"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NOMBRE DEL CENTRO</w:t>
            </w:r>
          </w:p>
        </w:tc>
        <w:tc>
          <w:tcPr>
            <w:tcW w:w="1117" w:type="dxa"/>
            <w:shd w:val="clear" w:color="000000" w:fill="BDD7EE"/>
            <w:vAlign w:val="center"/>
            <w:hideMark/>
          </w:tcPr>
          <w:p w14:paraId="35A99174"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ID CAFI</w:t>
            </w:r>
          </w:p>
        </w:tc>
      </w:tr>
      <w:tr w:rsidR="0025707A" w:rsidRPr="004D08AD" w14:paraId="744063A7" w14:textId="77777777" w:rsidTr="00BD6DA3">
        <w:trPr>
          <w:trHeight w:val="255"/>
          <w:jc w:val="center"/>
        </w:trPr>
        <w:tc>
          <w:tcPr>
            <w:tcW w:w="1700" w:type="dxa"/>
            <w:shd w:val="clear" w:color="auto" w:fill="auto"/>
            <w:noWrap/>
            <w:vAlign w:val="bottom"/>
            <w:hideMark/>
          </w:tcPr>
          <w:p w14:paraId="7068162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OCCIDENTAL</w:t>
            </w:r>
          </w:p>
        </w:tc>
        <w:tc>
          <w:tcPr>
            <w:tcW w:w="1450" w:type="dxa"/>
            <w:shd w:val="clear" w:color="auto" w:fill="auto"/>
            <w:noWrap/>
            <w:vAlign w:val="bottom"/>
            <w:hideMark/>
          </w:tcPr>
          <w:p w14:paraId="6426AF6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SANTIAGO</w:t>
            </w:r>
          </w:p>
        </w:tc>
        <w:tc>
          <w:tcPr>
            <w:tcW w:w="1807" w:type="dxa"/>
            <w:shd w:val="clear" w:color="auto" w:fill="auto"/>
            <w:noWrap/>
            <w:vAlign w:val="bottom"/>
            <w:hideMark/>
          </w:tcPr>
          <w:p w14:paraId="3B240F8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SANTIAGO</w:t>
            </w:r>
          </w:p>
        </w:tc>
        <w:tc>
          <w:tcPr>
            <w:tcW w:w="2126" w:type="dxa"/>
            <w:shd w:val="clear" w:color="auto" w:fill="auto"/>
            <w:noWrap/>
            <w:vAlign w:val="bottom"/>
            <w:hideMark/>
          </w:tcPr>
          <w:p w14:paraId="7173C93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ANTONIO</w:t>
            </w:r>
          </w:p>
        </w:tc>
        <w:tc>
          <w:tcPr>
            <w:tcW w:w="1117" w:type="dxa"/>
            <w:shd w:val="clear" w:color="auto" w:fill="auto"/>
            <w:noWrap/>
            <w:vAlign w:val="bottom"/>
            <w:hideMark/>
          </w:tcPr>
          <w:p w14:paraId="01FA23E9"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78</w:t>
            </w:r>
          </w:p>
        </w:tc>
      </w:tr>
      <w:tr w:rsidR="0025707A" w:rsidRPr="004D08AD" w14:paraId="779F23C1" w14:textId="77777777" w:rsidTr="00BD6DA3">
        <w:trPr>
          <w:trHeight w:val="255"/>
          <w:jc w:val="center"/>
        </w:trPr>
        <w:tc>
          <w:tcPr>
            <w:tcW w:w="1700" w:type="dxa"/>
            <w:shd w:val="clear" w:color="auto" w:fill="auto"/>
            <w:noWrap/>
            <w:vAlign w:val="bottom"/>
            <w:hideMark/>
          </w:tcPr>
          <w:p w14:paraId="653BFED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OCCIDENTAL</w:t>
            </w:r>
          </w:p>
        </w:tc>
        <w:tc>
          <w:tcPr>
            <w:tcW w:w="1450" w:type="dxa"/>
            <w:shd w:val="clear" w:color="auto" w:fill="auto"/>
            <w:noWrap/>
            <w:vAlign w:val="bottom"/>
            <w:hideMark/>
          </w:tcPr>
          <w:p w14:paraId="49AC9B1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 xml:space="preserve">PUERTO PLATA </w:t>
            </w:r>
          </w:p>
        </w:tc>
        <w:tc>
          <w:tcPr>
            <w:tcW w:w="1807" w:type="dxa"/>
            <w:shd w:val="clear" w:color="auto" w:fill="auto"/>
            <w:noWrap/>
            <w:vAlign w:val="bottom"/>
            <w:hideMark/>
          </w:tcPr>
          <w:p w14:paraId="7DC63CB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 xml:space="preserve">PUERTO PLATA </w:t>
            </w:r>
          </w:p>
        </w:tc>
        <w:tc>
          <w:tcPr>
            <w:tcW w:w="2126" w:type="dxa"/>
            <w:shd w:val="clear" w:color="auto" w:fill="auto"/>
            <w:noWrap/>
            <w:vAlign w:val="bottom"/>
            <w:hideMark/>
          </w:tcPr>
          <w:p w14:paraId="3913E1E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 AVISPERO</w:t>
            </w:r>
          </w:p>
        </w:tc>
        <w:tc>
          <w:tcPr>
            <w:tcW w:w="1117" w:type="dxa"/>
            <w:shd w:val="clear" w:color="auto" w:fill="auto"/>
            <w:noWrap/>
            <w:vAlign w:val="bottom"/>
            <w:hideMark/>
          </w:tcPr>
          <w:p w14:paraId="4ACEB914"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1271</w:t>
            </w:r>
          </w:p>
        </w:tc>
      </w:tr>
      <w:tr w:rsidR="0025707A" w:rsidRPr="004D08AD" w14:paraId="66E61CE3" w14:textId="77777777" w:rsidTr="00BD6DA3">
        <w:trPr>
          <w:trHeight w:val="255"/>
          <w:jc w:val="center"/>
        </w:trPr>
        <w:tc>
          <w:tcPr>
            <w:tcW w:w="1700" w:type="dxa"/>
            <w:shd w:val="clear" w:color="auto" w:fill="auto"/>
            <w:noWrap/>
            <w:vAlign w:val="bottom"/>
            <w:hideMark/>
          </w:tcPr>
          <w:p w14:paraId="2F2BAE1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shd w:val="clear" w:color="auto" w:fill="auto"/>
            <w:noWrap/>
            <w:vAlign w:val="bottom"/>
            <w:hideMark/>
          </w:tcPr>
          <w:p w14:paraId="39C3198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BAHORUCO</w:t>
            </w:r>
          </w:p>
        </w:tc>
        <w:tc>
          <w:tcPr>
            <w:tcW w:w="1807" w:type="dxa"/>
            <w:shd w:val="clear" w:color="auto" w:fill="auto"/>
            <w:noWrap/>
            <w:vAlign w:val="bottom"/>
            <w:hideMark/>
          </w:tcPr>
          <w:p w14:paraId="0CB8049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NEIBA</w:t>
            </w:r>
          </w:p>
        </w:tc>
        <w:tc>
          <w:tcPr>
            <w:tcW w:w="2126" w:type="dxa"/>
            <w:shd w:val="clear" w:color="auto" w:fill="auto"/>
            <w:noWrap/>
            <w:vAlign w:val="bottom"/>
            <w:hideMark/>
          </w:tcPr>
          <w:p w14:paraId="0A953B4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PLAZA CAAMAÑO</w:t>
            </w:r>
          </w:p>
        </w:tc>
        <w:tc>
          <w:tcPr>
            <w:tcW w:w="1117" w:type="dxa"/>
            <w:shd w:val="clear" w:color="auto" w:fill="auto"/>
            <w:noWrap/>
            <w:vAlign w:val="bottom"/>
            <w:hideMark/>
          </w:tcPr>
          <w:p w14:paraId="1A0FB02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227</w:t>
            </w:r>
          </w:p>
        </w:tc>
      </w:tr>
      <w:tr w:rsidR="0025707A" w:rsidRPr="004D08AD" w14:paraId="0BDD57B3" w14:textId="77777777" w:rsidTr="00BD6DA3">
        <w:trPr>
          <w:trHeight w:val="255"/>
          <w:jc w:val="center"/>
        </w:trPr>
        <w:tc>
          <w:tcPr>
            <w:tcW w:w="1700" w:type="dxa"/>
            <w:shd w:val="clear" w:color="auto" w:fill="auto"/>
            <w:noWrap/>
            <w:vAlign w:val="bottom"/>
            <w:hideMark/>
          </w:tcPr>
          <w:p w14:paraId="24EF244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OCCIDENTAL</w:t>
            </w:r>
          </w:p>
        </w:tc>
        <w:tc>
          <w:tcPr>
            <w:tcW w:w="1450" w:type="dxa"/>
            <w:shd w:val="clear" w:color="auto" w:fill="auto"/>
            <w:noWrap/>
            <w:vAlign w:val="bottom"/>
            <w:hideMark/>
          </w:tcPr>
          <w:p w14:paraId="0550972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VEGA</w:t>
            </w:r>
          </w:p>
        </w:tc>
        <w:tc>
          <w:tcPr>
            <w:tcW w:w="1807" w:type="dxa"/>
            <w:shd w:val="clear" w:color="auto" w:fill="auto"/>
            <w:noWrap/>
            <w:vAlign w:val="bottom"/>
            <w:hideMark/>
          </w:tcPr>
          <w:p w14:paraId="7FC2C22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CONSTANZA</w:t>
            </w:r>
          </w:p>
        </w:tc>
        <w:tc>
          <w:tcPr>
            <w:tcW w:w="2126" w:type="dxa"/>
            <w:shd w:val="clear" w:color="auto" w:fill="auto"/>
            <w:noWrap/>
            <w:vAlign w:val="bottom"/>
            <w:hideMark/>
          </w:tcPr>
          <w:p w14:paraId="6DA0157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ARROYO ARRIBA</w:t>
            </w:r>
          </w:p>
        </w:tc>
        <w:tc>
          <w:tcPr>
            <w:tcW w:w="1117" w:type="dxa"/>
            <w:shd w:val="clear" w:color="auto" w:fill="auto"/>
            <w:noWrap/>
            <w:vAlign w:val="bottom"/>
            <w:hideMark/>
          </w:tcPr>
          <w:p w14:paraId="3165077F"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1083</w:t>
            </w:r>
          </w:p>
        </w:tc>
      </w:tr>
      <w:tr w:rsidR="0025707A" w:rsidRPr="004D08AD" w14:paraId="07DD80AB" w14:textId="77777777" w:rsidTr="00BD6DA3">
        <w:trPr>
          <w:trHeight w:val="780"/>
          <w:jc w:val="center"/>
        </w:trPr>
        <w:tc>
          <w:tcPr>
            <w:tcW w:w="1700" w:type="dxa"/>
            <w:shd w:val="clear" w:color="auto" w:fill="auto"/>
            <w:noWrap/>
            <w:vAlign w:val="bottom"/>
            <w:hideMark/>
          </w:tcPr>
          <w:p w14:paraId="457A2938" w14:textId="0D2DFC5E"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7A8C363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CRISTOBAL</w:t>
            </w:r>
          </w:p>
        </w:tc>
        <w:tc>
          <w:tcPr>
            <w:tcW w:w="1807" w:type="dxa"/>
            <w:shd w:val="clear" w:color="auto" w:fill="auto"/>
            <w:noWrap/>
            <w:vAlign w:val="bottom"/>
            <w:hideMark/>
          </w:tcPr>
          <w:p w14:paraId="7008B2E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CRISTOBAL</w:t>
            </w:r>
          </w:p>
        </w:tc>
        <w:tc>
          <w:tcPr>
            <w:tcW w:w="2126" w:type="dxa"/>
            <w:shd w:val="clear" w:color="auto" w:fill="auto"/>
            <w:noWrap/>
            <w:vAlign w:val="bottom"/>
            <w:hideMark/>
          </w:tcPr>
          <w:p w14:paraId="18C3F00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 RAMON</w:t>
            </w:r>
          </w:p>
        </w:tc>
        <w:tc>
          <w:tcPr>
            <w:tcW w:w="1117" w:type="dxa"/>
            <w:shd w:val="clear" w:color="auto" w:fill="auto"/>
            <w:noWrap/>
            <w:vAlign w:val="bottom"/>
            <w:hideMark/>
          </w:tcPr>
          <w:p w14:paraId="2FDB3719"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930</w:t>
            </w:r>
          </w:p>
        </w:tc>
      </w:tr>
      <w:tr w:rsidR="0025707A" w:rsidRPr="004D08AD" w14:paraId="526D5299" w14:textId="77777777" w:rsidTr="00BD6DA3">
        <w:trPr>
          <w:trHeight w:val="255"/>
          <w:jc w:val="center"/>
        </w:trPr>
        <w:tc>
          <w:tcPr>
            <w:tcW w:w="1700" w:type="dxa"/>
            <w:shd w:val="clear" w:color="auto" w:fill="auto"/>
            <w:noWrap/>
            <w:vAlign w:val="bottom"/>
            <w:hideMark/>
          </w:tcPr>
          <w:p w14:paraId="579DD7A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ORIENTAL</w:t>
            </w:r>
          </w:p>
        </w:tc>
        <w:tc>
          <w:tcPr>
            <w:tcW w:w="1450" w:type="dxa"/>
            <w:shd w:val="clear" w:color="auto" w:fill="auto"/>
            <w:noWrap/>
            <w:vAlign w:val="bottom"/>
            <w:hideMark/>
          </w:tcPr>
          <w:p w14:paraId="5D669F4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DUARTE</w:t>
            </w:r>
          </w:p>
        </w:tc>
        <w:tc>
          <w:tcPr>
            <w:tcW w:w="1807" w:type="dxa"/>
            <w:shd w:val="clear" w:color="auto" w:fill="auto"/>
            <w:noWrap/>
            <w:vAlign w:val="bottom"/>
            <w:hideMark/>
          </w:tcPr>
          <w:p w14:paraId="44F8FB1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FRCO. DE MACORIS</w:t>
            </w:r>
          </w:p>
        </w:tc>
        <w:tc>
          <w:tcPr>
            <w:tcW w:w="2126" w:type="dxa"/>
            <w:shd w:val="clear" w:color="auto" w:fill="auto"/>
            <w:noWrap/>
            <w:vAlign w:val="bottom"/>
            <w:hideMark/>
          </w:tcPr>
          <w:p w14:paraId="1EC5D08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ALTAGRACIA</w:t>
            </w:r>
          </w:p>
        </w:tc>
        <w:tc>
          <w:tcPr>
            <w:tcW w:w="1117" w:type="dxa"/>
            <w:shd w:val="clear" w:color="auto" w:fill="auto"/>
            <w:noWrap/>
            <w:vAlign w:val="bottom"/>
            <w:hideMark/>
          </w:tcPr>
          <w:p w14:paraId="25DE0B89"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161</w:t>
            </w:r>
          </w:p>
        </w:tc>
      </w:tr>
      <w:tr w:rsidR="0025707A" w:rsidRPr="004D08AD" w14:paraId="2FE3DA99" w14:textId="77777777" w:rsidTr="00BD6DA3">
        <w:trPr>
          <w:trHeight w:val="255"/>
          <w:jc w:val="center"/>
        </w:trPr>
        <w:tc>
          <w:tcPr>
            <w:tcW w:w="1700" w:type="dxa"/>
            <w:shd w:val="clear" w:color="auto" w:fill="auto"/>
            <w:noWrap/>
            <w:vAlign w:val="bottom"/>
            <w:hideMark/>
          </w:tcPr>
          <w:p w14:paraId="47068A8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OCCIDENTAL</w:t>
            </w:r>
          </w:p>
        </w:tc>
        <w:tc>
          <w:tcPr>
            <w:tcW w:w="1450" w:type="dxa"/>
            <w:shd w:val="clear" w:color="auto" w:fill="auto"/>
            <w:noWrap/>
            <w:vAlign w:val="bottom"/>
            <w:hideMark/>
          </w:tcPr>
          <w:p w14:paraId="60FD39C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VEGA</w:t>
            </w:r>
          </w:p>
        </w:tc>
        <w:tc>
          <w:tcPr>
            <w:tcW w:w="1807" w:type="dxa"/>
            <w:shd w:val="clear" w:color="auto" w:fill="auto"/>
            <w:noWrap/>
            <w:vAlign w:val="bottom"/>
            <w:hideMark/>
          </w:tcPr>
          <w:p w14:paraId="6D9F68B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VEGA</w:t>
            </w:r>
          </w:p>
        </w:tc>
        <w:tc>
          <w:tcPr>
            <w:tcW w:w="2126" w:type="dxa"/>
            <w:shd w:val="clear" w:color="auto" w:fill="auto"/>
            <w:noWrap/>
            <w:vAlign w:val="bottom"/>
            <w:hideMark/>
          </w:tcPr>
          <w:p w14:paraId="1781A00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LAS MARAS</w:t>
            </w:r>
          </w:p>
        </w:tc>
        <w:tc>
          <w:tcPr>
            <w:tcW w:w="1117" w:type="dxa"/>
            <w:shd w:val="clear" w:color="auto" w:fill="auto"/>
            <w:noWrap/>
            <w:vAlign w:val="bottom"/>
            <w:hideMark/>
          </w:tcPr>
          <w:p w14:paraId="62E615EC"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199</w:t>
            </w:r>
          </w:p>
        </w:tc>
      </w:tr>
      <w:tr w:rsidR="0025707A" w:rsidRPr="004D08AD" w14:paraId="1C99E2C6" w14:textId="77777777" w:rsidTr="00BD6DA3">
        <w:trPr>
          <w:trHeight w:val="255"/>
          <w:jc w:val="center"/>
        </w:trPr>
        <w:tc>
          <w:tcPr>
            <w:tcW w:w="1700" w:type="dxa"/>
            <w:shd w:val="clear" w:color="auto" w:fill="auto"/>
            <w:noWrap/>
            <w:vAlign w:val="bottom"/>
            <w:hideMark/>
          </w:tcPr>
          <w:p w14:paraId="5345ED95" w14:textId="3C4A3EE7"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3CB84A5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0508C3F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NORTE</w:t>
            </w:r>
          </w:p>
        </w:tc>
        <w:tc>
          <w:tcPr>
            <w:tcW w:w="2126" w:type="dxa"/>
            <w:shd w:val="clear" w:color="auto" w:fill="auto"/>
            <w:noWrap/>
            <w:vAlign w:val="bottom"/>
            <w:hideMark/>
          </w:tcPr>
          <w:p w14:paraId="3C51FAA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MILLONCITO – VILLA PENCA</w:t>
            </w:r>
          </w:p>
        </w:tc>
        <w:tc>
          <w:tcPr>
            <w:tcW w:w="1117" w:type="dxa"/>
            <w:shd w:val="clear" w:color="auto" w:fill="auto"/>
            <w:noWrap/>
            <w:vAlign w:val="bottom"/>
            <w:hideMark/>
          </w:tcPr>
          <w:p w14:paraId="300A7792"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597</w:t>
            </w:r>
          </w:p>
        </w:tc>
      </w:tr>
      <w:tr w:rsidR="0025707A" w:rsidRPr="004D08AD" w14:paraId="6D22DDB8" w14:textId="77777777" w:rsidTr="00BD6DA3">
        <w:trPr>
          <w:trHeight w:val="255"/>
          <w:jc w:val="center"/>
        </w:trPr>
        <w:tc>
          <w:tcPr>
            <w:tcW w:w="1700" w:type="dxa"/>
            <w:shd w:val="clear" w:color="auto" w:fill="auto"/>
            <w:noWrap/>
            <w:vAlign w:val="bottom"/>
            <w:hideMark/>
          </w:tcPr>
          <w:p w14:paraId="569D8B63" w14:textId="6F4B0B56"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74F93D6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18B5ED4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NORTE</w:t>
            </w:r>
          </w:p>
        </w:tc>
        <w:tc>
          <w:tcPr>
            <w:tcW w:w="2126" w:type="dxa"/>
            <w:shd w:val="clear" w:color="auto" w:fill="auto"/>
            <w:noWrap/>
            <w:vAlign w:val="bottom"/>
            <w:hideMark/>
          </w:tcPr>
          <w:p w14:paraId="165D0B6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BRISAS DEL ESTE</w:t>
            </w:r>
          </w:p>
        </w:tc>
        <w:tc>
          <w:tcPr>
            <w:tcW w:w="1117" w:type="dxa"/>
            <w:shd w:val="clear" w:color="auto" w:fill="auto"/>
            <w:noWrap/>
            <w:vAlign w:val="bottom"/>
            <w:hideMark/>
          </w:tcPr>
          <w:p w14:paraId="0A8A0D0A"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769</w:t>
            </w:r>
          </w:p>
        </w:tc>
      </w:tr>
      <w:tr w:rsidR="0025707A" w:rsidRPr="004D08AD" w14:paraId="6F9CB843" w14:textId="77777777" w:rsidTr="00BD6DA3">
        <w:trPr>
          <w:trHeight w:val="255"/>
          <w:jc w:val="center"/>
        </w:trPr>
        <w:tc>
          <w:tcPr>
            <w:tcW w:w="1700" w:type="dxa"/>
            <w:shd w:val="clear" w:color="auto" w:fill="auto"/>
            <w:noWrap/>
            <w:vAlign w:val="bottom"/>
            <w:hideMark/>
          </w:tcPr>
          <w:p w14:paraId="6DA0D8AC" w14:textId="464B234E"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4EA5300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322F510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5C44825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CORALES</w:t>
            </w:r>
          </w:p>
        </w:tc>
        <w:tc>
          <w:tcPr>
            <w:tcW w:w="1117" w:type="dxa"/>
            <w:shd w:val="clear" w:color="auto" w:fill="auto"/>
            <w:noWrap/>
            <w:vAlign w:val="bottom"/>
            <w:hideMark/>
          </w:tcPr>
          <w:p w14:paraId="4B49F730"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711</w:t>
            </w:r>
          </w:p>
        </w:tc>
      </w:tr>
      <w:tr w:rsidR="0025707A" w:rsidRPr="004D08AD" w14:paraId="0524639A" w14:textId="77777777" w:rsidTr="00BD6DA3">
        <w:trPr>
          <w:trHeight w:val="255"/>
          <w:jc w:val="center"/>
        </w:trPr>
        <w:tc>
          <w:tcPr>
            <w:tcW w:w="1700" w:type="dxa"/>
            <w:shd w:val="clear" w:color="auto" w:fill="auto"/>
            <w:noWrap/>
            <w:vAlign w:val="bottom"/>
            <w:hideMark/>
          </w:tcPr>
          <w:p w14:paraId="6A55DBA6" w14:textId="5B9A6C30"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7AD84C2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56EDDCF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7E41D7B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GRUA</w:t>
            </w:r>
          </w:p>
        </w:tc>
        <w:tc>
          <w:tcPr>
            <w:tcW w:w="1117" w:type="dxa"/>
            <w:shd w:val="clear" w:color="auto" w:fill="auto"/>
            <w:noWrap/>
            <w:vAlign w:val="bottom"/>
            <w:hideMark/>
          </w:tcPr>
          <w:p w14:paraId="3EFCD92D"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1404</w:t>
            </w:r>
          </w:p>
        </w:tc>
      </w:tr>
      <w:tr w:rsidR="0025707A" w:rsidRPr="004D08AD" w14:paraId="34AB7E09" w14:textId="77777777" w:rsidTr="00BD6DA3">
        <w:trPr>
          <w:trHeight w:val="255"/>
          <w:jc w:val="center"/>
        </w:trPr>
        <w:tc>
          <w:tcPr>
            <w:tcW w:w="1700" w:type="dxa"/>
            <w:shd w:val="clear" w:color="auto" w:fill="auto"/>
            <w:noWrap/>
            <w:vAlign w:val="bottom"/>
            <w:hideMark/>
          </w:tcPr>
          <w:p w14:paraId="600DACA9" w14:textId="6C47289C"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07A5C58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D98C39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689413A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ROSALES</w:t>
            </w:r>
          </w:p>
        </w:tc>
        <w:tc>
          <w:tcPr>
            <w:tcW w:w="1117" w:type="dxa"/>
            <w:shd w:val="clear" w:color="auto" w:fill="auto"/>
            <w:noWrap/>
            <w:vAlign w:val="bottom"/>
            <w:hideMark/>
          </w:tcPr>
          <w:p w14:paraId="13C2D67F"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581</w:t>
            </w:r>
          </w:p>
        </w:tc>
      </w:tr>
      <w:tr w:rsidR="0025707A" w:rsidRPr="004D08AD" w14:paraId="4D73FDE0" w14:textId="77777777" w:rsidTr="00BD6DA3">
        <w:trPr>
          <w:trHeight w:val="255"/>
          <w:jc w:val="center"/>
        </w:trPr>
        <w:tc>
          <w:tcPr>
            <w:tcW w:w="1700" w:type="dxa"/>
            <w:shd w:val="clear" w:color="auto" w:fill="auto"/>
            <w:noWrap/>
            <w:vAlign w:val="bottom"/>
            <w:hideMark/>
          </w:tcPr>
          <w:p w14:paraId="320EE61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shd w:val="clear" w:color="auto" w:fill="auto"/>
            <w:noWrap/>
            <w:vAlign w:val="bottom"/>
            <w:hideMark/>
          </w:tcPr>
          <w:p w14:paraId="009D59B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JUAN</w:t>
            </w:r>
          </w:p>
        </w:tc>
        <w:tc>
          <w:tcPr>
            <w:tcW w:w="1807" w:type="dxa"/>
            <w:shd w:val="clear" w:color="auto" w:fill="auto"/>
            <w:noWrap/>
            <w:vAlign w:val="bottom"/>
            <w:hideMark/>
          </w:tcPr>
          <w:p w14:paraId="2F86BFA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JUAN</w:t>
            </w:r>
          </w:p>
        </w:tc>
        <w:tc>
          <w:tcPr>
            <w:tcW w:w="2126" w:type="dxa"/>
            <w:shd w:val="clear" w:color="auto" w:fill="auto"/>
            <w:noWrap/>
            <w:vAlign w:val="bottom"/>
            <w:hideMark/>
          </w:tcPr>
          <w:p w14:paraId="5F7265A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CRISTO REY LOS RECIOS</w:t>
            </w:r>
          </w:p>
        </w:tc>
        <w:tc>
          <w:tcPr>
            <w:tcW w:w="1117" w:type="dxa"/>
            <w:shd w:val="clear" w:color="auto" w:fill="auto"/>
            <w:noWrap/>
            <w:vAlign w:val="bottom"/>
            <w:hideMark/>
          </w:tcPr>
          <w:p w14:paraId="42B24E55"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296</w:t>
            </w:r>
          </w:p>
        </w:tc>
      </w:tr>
      <w:tr w:rsidR="0025707A" w:rsidRPr="004D08AD" w14:paraId="283B29FE" w14:textId="77777777" w:rsidTr="00BD6DA3">
        <w:trPr>
          <w:trHeight w:val="255"/>
          <w:jc w:val="center"/>
        </w:trPr>
        <w:tc>
          <w:tcPr>
            <w:tcW w:w="1700" w:type="dxa"/>
            <w:shd w:val="clear" w:color="auto" w:fill="auto"/>
            <w:noWrap/>
            <w:vAlign w:val="bottom"/>
            <w:hideMark/>
          </w:tcPr>
          <w:p w14:paraId="75DF62E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shd w:val="clear" w:color="auto" w:fill="auto"/>
            <w:noWrap/>
            <w:vAlign w:val="bottom"/>
            <w:hideMark/>
          </w:tcPr>
          <w:p w14:paraId="15E1FA4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JUAN</w:t>
            </w:r>
          </w:p>
        </w:tc>
        <w:tc>
          <w:tcPr>
            <w:tcW w:w="1807" w:type="dxa"/>
            <w:shd w:val="clear" w:color="auto" w:fill="auto"/>
            <w:noWrap/>
            <w:vAlign w:val="bottom"/>
            <w:hideMark/>
          </w:tcPr>
          <w:p w14:paraId="194C59C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VALLEJUELO</w:t>
            </w:r>
          </w:p>
        </w:tc>
        <w:tc>
          <w:tcPr>
            <w:tcW w:w="2126" w:type="dxa"/>
            <w:shd w:val="clear" w:color="auto" w:fill="auto"/>
            <w:noWrap/>
            <w:vAlign w:val="bottom"/>
            <w:hideMark/>
          </w:tcPr>
          <w:p w14:paraId="211D002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VALLEJUELO</w:t>
            </w:r>
          </w:p>
        </w:tc>
        <w:tc>
          <w:tcPr>
            <w:tcW w:w="1117" w:type="dxa"/>
            <w:shd w:val="clear" w:color="auto" w:fill="auto"/>
            <w:noWrap/>
            <w:vAlign w:val="bottom"/>
            <w:hideMark/>
          </w:tcPr>
          <w:p w14:paraId="709BE8B4"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297</w:t>
            </w:r>
          </w:p>
        </w:tc>
      </w:tr>
      <w:tr w:rsidR="0025707A" w:rsidRPr="004D08AD" w14:paraId="686CC8B4" w14:textId="77777777" w:rsidTr="00BD6DA3">
        <w:trPr>
          <w:trHeight w:val="255"/>
          <w:jc w:val="center"/>
        </w:trPr>
        <w:tc>
          <w:tcPr>
            <w:tcW w:w="1700" w:type="dxa"/>
            <w:shd w:val="clear" w:color="auto" w:fill="auto"/>
            <w:noWrap/>
            <w:vAlign w:val="bottom"/>
            <w:hideMark/>
          </w:tcPr>
          <w:p w14:paraId="00C6BEA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shd w:val="clear" w:color="auto" w:fill="auto"/>
            <w:noWrap/>
            <w:vAlign w:val="bottom"/>
            <w:hideMark/>
          </w:tcPr>
          <w:p w14:paraId="638BF9A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JUAN</w:t>
            </w:r>
          </w:p>
        </w:tc>
        <w:tc>
          <w:tcPr>
            <w:tcW w:w="1807" w:type="dxa"/>
            <w:shd w:val="clear" w:color="auto" w:fill="auto"/>
            <w:noWrap/>
            <w:vAlign w:val="bottom"/>
            <w:hideMark/>
          </w:tcPr>
          <w:p w14:paraId="0BF593B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JUAN DE HERRERA</w:t>
            </w:r>
          </w:p>
        </w:tc>
        <w:tc>
          <w:tcPr>
            <w:tcW w:w="2126" w:type="dxa"/>
            <w:shd w:val="clear" w:color="auto" w:fill="auto"/>
            <w:noWrap/>
            <w:vAlign w:val="bottom"/>
            <w:hideMark/>
          </w:tcPr>
          <w:p w14:paraId="67300E0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CENTRO DEL PUEBLO</w:t>
            </w:r>
          </w:p>
        </w:tc>
        <w:tc>
          <w:tcPr>
            <w:tcW w:w="1117" w:type="dxa"/>
            <w:shd w:val="clear" w:color="auto" w:fill="auto"/>
            <w:noWrap/>
            <w:vAlign w:val="bottom"/>
            <w:hideMark/>
          </w:tcPr>
          <w:p w14:paraId="3996C769"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1451</w:t>
            </w:r>
          </w:p>
        </w:tc>
      </w:tr>
      <w:tr w:rsidR="0025707A" w:rsidRPr="004D08AD" w14:paraId="41EAA5CE" w14:textId="77777777" w:rsidTr="00BD6DA3">
        <w:trPr>
          <w:trHeight w:val="255"/>
          <w:jc w:val="center"/>
        </w:trPr>
        <w:tc>
          <w:tcPr>
            <w:tcW w:w="1700" w:type="dxa"/>
            <w:shd w:val="clear" w:color="auto" w:fill="auto"/>
            <w:noWrap/>
            <w:vAlign w:val="bottom"/>
            <w:hideMark/>
          </w:tcPr>
          <w:p w14:paraId="305C9F1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ORIENTAL</w:t>
            </w:r>
          </w:p>
        </w:tc>
        <w:tc>
          <w:tcPr>
            <w:tcW w:w="1450" w:type="dxa"/>
            <w:shd w:val="clear" w:color="auto" w:fill="auto"/>
            <w:noWrap/>
            <w:vAlign w:val="bottom"/>
            <w:hideMark/>
          </w:tcPr>
          <w:p w14:paraId="6C513A2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SANCHEZ RAMIREZ</w:t>
            </w:r>
          </w:p>
        </w:tc>
        <w:tc>
          <w:tcPr>
            <w:tcW w:w="1807" w:type="dxa"/>
            <w:shd w:val="clear" w:color="auto" w:fill="auto"/>
            <w:noWrap/>
            <w:vAlign w:val="bottom"/>
            <w:hideMark/>
          </w:tcPr>
          <w:p w14:paraId="0330FED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COTUI</w:t>
            </w:r>
          </w:p>
        </w:tc>
        <w:tc>
          <w:tcPr>
            <w:tcW w:w="2126" w:type="dxa"/>
            <w:shd w:val="clear" w:color="auto" w:fill="auto"/>
            <w:noWrap/>
            <w:vAlign w:val="bottom"/>
            <w:hideMark/>
          </w:tcPr>
          <w:p w14:paraId="09ACCCE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CRUZ</w:t>
            </w:r>
          </w:p>
        </w:tc>
        <w:tc>
          <w:tcPr>
            <w:tcW w:w="1117" w:type="dxa"/>
            <w:shd w:val="clear" w:color="auto" w:fill="auto"/>
            <w:noWrap/>
            <w:vAlign w:val="bottom"/>
            <w:hideMark/>
          </w:tcPr>
          <w:p w14:paraId="453CA09E"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1220</w:t>
            </w:r>
          </w:p>
        </w:tc>
      </w:tr>
      <w:tr w:rsidR="0025707A" w:rsidRPr="004D08AD" w14:paraId="553CB928" w14:textId="77777777" w:rsidTr="00BD6DA3">
        <w:trPr>
          <w:trHeight w:val="240"/>
          <w:jc w:val="center"/>
        </w:trPr>
        <w:tc>
          <w:tcPr>
            <w:tcW w:w="1700" w:type="dxa"/>
            <w:shd w:val="clear" w:color="auto" w:fill="auto"/>
            <w:noWrap/>
            <w:vAlign w:val="bottom"/>
            <w:hideMark/>
          </w:tcPr>
          <w:p w14:paraId="61E7A74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ORIENTAL</w:t>
            </w:r>
          </w:p>
        </w:tc>
        <w:tc>
          <w:tcPr>
            <w:tcW w:w="1450" w:type="dxa"/>
            <w:shd w:val="clear" w:color="auto" w:fill="auto"/>
            <w:noWrap/>
            <w:vAlign w:val="bottom"/>
            <w:hideMark/>
          </w:tcPr>
          <w:p w14:paraId="0F0927A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SANCHEZ RAMIREZ</w:t>
            </w:r>
          </w:p>
        </w:tc>
        <w:tc>
          <w:tcPr>
            <w:tcW w:w="1807" w:type="dxa"/>
            <w:shd w:val="clear" w:color="auto" w:fill="auto"/>
            <w:noWrap/>
            <w:vAlign w:val="bottom"/>
            <w:hideMark/>
          </w:tcPr>
          <w:p w14:paraId="6D43423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COTUI</w:t>
            </w:r>
          </w:p>
        </w:tc>
        <w:tc>
          <w:tcPr>
            <w:tcW w:w="2126" w:type="dxa"/>
            <w:shd w:val="clear" w:color="auto" w:fill="auto"/>
            <w:noWrap/>
            <w:vAlign w:val="bottom"/>
            <w:hideMark/>
          </w:tcPr>
          <w:p w14:paraId="484FAD7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LIBERTAD</w:t>
            </w:r>
          </w:p>
        </w:tc>
        <w:tc>
          <w:tcPr>
            <w:tcW w:w="1117" w:type="dxa"/>
            <w:shd w:val="clear" w:color="auto" w:fill="auto"/>
            <w:noWrap/>
            <w:vAlign w:val="bottom"/>
            <w:hideMark/>
          </w:tcPr>
          <w:p w14:paraId="33BF8421"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1219</w:t>
            </w:r>
          </w:p>
        </w:tc>
      </w:tr>
      <w:tr w:rsidR="0025707A" w:rsidRPr="004D08AD" w14:paraId="298B3634" w14:textId="77777777" w:rsidTr="00BD6DA3">
        <w:trPr>
          <w:trHeight w:val="240"/>
          <w:jc w:val="center"/>
        </w:trPr>
        <w:tc>
          <w:tcPr>
            <w:tcW w:w="1700" w:type="dxa"/>
            <w:shd w:val="clear" w:color="auto" w:fill="auto"/>
            <w:noWrap/>
            <w:vAlign w:val="bottom"/>
            <w:hideMark/>
          </w:tcPr>
          <w:p w14:paraId="15982533" w14:textId="40A45B5D"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08D7DE1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5C6EB8B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1EB056F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MINA CENTRO</w:t>
            </w:r>
          </w:p>
        </w:tc>
        <w:tc>
          <w:tcPr>
            <w:tcW w:w="1117" w:type="dxa"/>
            <w:shd w:val="clear" w:color="auto" w:fill="auto"/>
            <w:noWrap/>
            <w:vAlign w:val="bottom"/>
            <w:hideMark/>
          </w:tcPr>
          <w:p w14:paraId="6E03F998"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807</w:t>
            </w:r>
          </w:p>
        </w:tc>
      </w:tr>
      <w:tr w:rsidR="0025707A" w:rsidRPr="004D08AD" w14:paraId="67E561F8" w14:textId="77777777" w:rsidTr="00BD6DA3">
        <w:trPr>
          <w:trHeight w:val="240"/>
          <w:jc w:val="center"/>
        </w:trPr>
        <w:tc>
          <w:tcPr>
            <w:tcW w:w="1700" w:type="dxa"/>
            <w:shd w:val="clear" w:color="auto" w:fill="auto"/>
            <w:noWrap/>
            <w:vAlign w:val="bottom"/>
            <w:hideMark/>
          </w:tcPr>
          <w:p w14:paraId="5CAB37A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OCCIDENTAL</w:t>
            </w:r>
          </w:p>
        </w:tc>
        <w:tc>
          <w:tcPr>
            <w:tcW w:w="1450" w:type="dxa"/>
            <w:shd w:val="clear" w:color="auto" w:fill="auto"/>
            <w:noWrap/>
            <w:vAlign w:val="bottom"/>
            <w:hideMark/>
          </w:tcPr>
          <w:p w14:paraId="2F8264B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VEGA</w:t>
            </w:r>
          </w:p>
        </w:tc>
        <w:tc>
          <w:tcPr>
            <w:tcW w:w="1807" w:type="dxa"/>
            <w:shd w:val="clear" w:color="auto" w:fill="auto"/>
            <w:noWrap/>
            <w:vAlign w:val="bottom"/>
            <w:hideMark/>
          </w:tcPr>
          <w:p w14:paraId="385FC8E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JARABACOA</w:t>
            </w:r>
          </w:p>
        </w:tc>
        <w:tc>
          <w:tcPr>
            <w:tcW w:w="2126" w:type="dxa"/>
            <w:shd w:val="clear" w:color="auto" w:fill="auto"/>
            <w:noWrap/>
            <w:vAlign w:val="bottom"/>
            <w:hideMark/>
          </w:tcPr>
          <w:p w14:paraId="4DAA433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BALAGUER</w:t>
            </w:r>
          </w:p>
        </w:tc>
        <w:tc>
          <w:tcPr>
            <w:tcW w:w="1117" w:type="dxa"/>
            <w:shd w:val="clear" w:color="auto" w:fill="auto"/>
            <w:noWrap/>
            <w:vAlign w:val="bottom"/>
            <w:hideMark/>
          </w:tcPr>
          <w:p w14:paraId="17E283C2"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1087</w:t>
            </w:r>
          </w:p>
        </w:tc>
      </w:tr>
      <w:tr w:rsidR="0025707A" w:rsidRPr="004D08AD" w14:paraId="1DF7663E" w14:textId="77777777" w:rsidTr="00BD6DA3">
        <w:trPr>
          <w:trHeight w:val="240"/>
          <w:jc w:val="center"/>
        </w:trPr>
        <w:tc>
          <w:tcPr>
            <w:tcW w:w="1700" w:type="dxa"/>
            <w:shd w:val="clear" w:color="auto" w:fill="auto"/>
            <w:noWrap/>
            <w:vAlign w:val="bottom"/>
            <w:hideMark/>
          </w:tcPr>
          <w:p w14:paraId="65EC65A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 OCCIDENTAL</w:t>
            </w:r>
          </w:p>
        </w:tc>
        <w:tc>
          <w:tcPr>
            <w:tcW w:w="1450" w:type="dxa"/>
            <w:shd w:val="clear" w:color="auto" w:fill="auto"/>
            <w:noWrap/>
            <w:vAlign w:val="bottom"/>
            <w:hideMark/>
          </w:tcPr>
          <w:p w14:paraId="3904632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VEGA</w:t>
            </w:r>
          </w:p>
        </w:tc>
        <w:tc>
          <w:tcPr>
            <w:tcW w:w="1807" w:type="dxa"/>
            <w:shd w:val="clear" w:color="auto" w:fill="auto"/>
            <w:noWrap/>
            <w:vAlign w:val="bottom"/>
            <w:hideMark/>
          </w:tcPr>
          <w:p w14:paraId="785BA9F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JARABACOA</w:t>
            </w:r>
          </w:p>
        </w:tc>
        <w:tc>
          <w:tcPr>
            <w:tcW w:w="2126" w:type="dxa"/>
            <w:shd w:val="clear" w:color="auto" w:fill="auto"/>
            <w:noWrap/>
            <w:vAlign w:val="bottom"/>
            <w:hideMark/>
          </w:tcPr>
          <w:p w14:paraId="6F93BB9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 BOLSILLO</w:t>
            </w:r>
          </w:p>
        </w:tc>
        <w:tc>
          <w:tcPr>
            <w:tcW w:w="1117" w:type="dxa"/>
            <w:shd w:val="clear" w:color="auto" w:fill="auto"/>
            <w:noWrap/>
            <w:vAlign w:val="bottom"/>
            <w:hideMark/>
          </w:tcPr>
          <w:p w14:paraId="1191B5C8"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1088</w:t>
            </w:r>
          </w:p>
        </w:tc>
      </w:tr>
      <w:tr w:rsidR="0025707A" w:rsidRPr="004D08AD" w14:paraId="30DD425B" w14:textId="77777777" w:rsidTr="00BD6DA3">
        <w:trPr>
          <w:trHeight w:val="240"/>
          <w:jc w:val="center"/>
        </w:trPr>
        <w:tc>
          <w:tcPr>
            <w:tcW w:w="1700" w:type="dxa"/>
            <w:shd w:val="clear" w:color="auto" w:fill="auto"/>
            <w:noWrap/>
            <w:vAlign w:val="bottom"/>
            <w:hideMark/>
          </w:tcPr>
          <w:p w14:paraId="371A0EE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ESTE</w:t>
            </w:r>
          </w:p>
        </w:tc>
        <w:tc>
          <w:tcPr>
            <w:tcW w:w="1450" w:type="dxa"/>
            <w:shd w:val="clear" w:color="auto" w:fill="auto"/>
            <w:noWrap/>
            <w:vAlign w:val="bottom"/>
            <w:hideMark/>
          </w:tcPr>
          <w:p w14:paraId="7DBB48A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HATO MAYOR</w:t>
            </w:r>
          </w:p>
        </w:tc>
        <w:tc>
          <w:tcPr>
            <w:tcW w:w="1807" w:type="dxa"/>
            <w:shd w:val="clear" w:color="auto" w:fill="auto"/>
            <w:noWrap/>
            <w:vAlign w:val="bottom"/>
            <w:hideMark/>
          </w:tcPr>
          <w:p w14:paraId="14DE1A9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HATO MAYOR</w:t>
            </w:r>
          </w:p>
        </w:tc>
        <w:tc>
          <w:tcPr>
            <w:tcW w:w="2126" w:type="dxa"/>
            <w:shd w:val="clear" w:color="auto" w:fill="auto"/>
            <w:noWrap/>
            <w:vAlign w:val="bottom"/>
            <w:hideMark/>
          </w:tcPr>
          <w:p w14:paraId="27AFAF8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 xml:space="preserve">LAS MALVINAS </w:t>
            </w:r>
          </w:p>
        </w:tc>
        <w:tc>
          <w:tcPr>
            <w:tcW w:w="1117" w:type="dxa"/>
            <w:shd w:val="clear" w:color="auto" w:fill="auto"/>
            <w:noWrap/>
            <w:vAlign w:val="bottom"/>
            <w:hideMark/>
          </w:tcPr>
          <w:p w14:paraId="19ECEA17"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265</w:t>
            </w:r>
          </w:p>
        </w:tc>
      </w:tr>
      <w:tr w:rsidR="0025707A" w:rsidRPr="004D08AD" w14:paraId="42269298" w14:textId="77777777" w:rsidTr="00BD6DA3">
        <w:trPr>
          <w:trHeight w:val="240"/>
          <w:jc w:val="center"/>
        </w:trPr>
        <w:tc>
          <w:tcPr>
            <w:tcW w:w="1700" w:type="dxa"/>
            <w:shd w:val="clear" w:color="auto" w:fill="auto"/>
            <w:noWrap/>
            <w:vAlign w:val="bottom"/>
            <w:hideMark/>
          </w:tcPr>
          <w:p w14:paraId="33477A4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ESTE</w:t>
            </w:r>
          </w:p>
        </w:tc>
        <w:tc>
          <w:tcPr>
            <w:tcW w:w="1450" w:type="dxa"/>
            <w:shd w:val="clear" w:color="auto" w:fill="auto"/>
            <w:noWrap/>
            <w:vAlign w:val="bottom"/>
            <w:hideMark/>
          </w:tcPr>
          <w:p w14:paraId="582A816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HATO MAYOR</w:t>
            </w:r>
          </w:p>
        </w:tc>
        <w:tc>
          <w:tcPr>
            <w:tcW w:w="1807" w:type="dxa"/>
            <w:shd w:val="clear" w:color="auto" w:fill="auto"/>
            <w:noWrap/>
            <w:vAlign w:val="bottom"/>
            <w:hideMark/>
          </w:tcPr>
          <w:p w14:paraId="71B3528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 VALLE</w:t>
            </w:r>
          </w:p>
        </w:tc>
        <w:tc>
          <w:tcPr>
            <w:tcW w:w="2126" w:type="dxa"/>
            <w:shd w:val="clear" w:color="auto" w:fill="auto"/>
            <w:noWrap/>
            <w:vAlign w:val="bottom"/>
            <w:hideMark/>
          </w:tcPr>
          <w:p w14:paraId="0772573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 VALLE</w:t>
            </w:r>
          </w:p>
        </w:tc>
        <w:tc>
          <w:tcPr>
            <w:tcW w:w="1117" w:type="dxa"/>
            <w:shd w:val="clear" w:color="auto" w:fill="auto"/>
            <w:noWrap/>
            <w:vAlign w:val="bottom"/>
            <w:hideMark/>
          </w:tcPr>
          <w:p w14:paraId="4888C627"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900</w:t>
            </w:r>
          </w:p>
        </w:tc>
      </w:tr>
      <w:tr w:rsidR="0025707A" w:rsidRPr="004D08AD" w14:paraId="2D21ECCB" w14:textId="77777777" w:rsidTr="00BD6DA3">
        <w:trPr>
          <w:trHeight w:val="240"/>
          <w:jc w:val="center"/>
        </w:trPr>
        <w:tc>
          <w:tcPr>
            <w:tcW w:w="1700" w:type="dxa"/>
            <w:shd w:val="clear" w:color="auto" w:fill="auto"/>
            <w:noWrap/>
            <w:vAlign w:val="bottom"/>
            <w:hideMark/>
          </w:tcPr>
          <w:p w14:paraId="5CD2B58C" w14:textId="69AB7DDF"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1A8B9E0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939D75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3B07274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km14</w:t>
            </w:r>
          </w:p>
        </w:tc>
        <w:tc>
          <w:tcPr>
            <w:tcW w:w="1117" w:type="dxa"/>
            <w:shd w:val="clear" w:color="auto" w:fill="auto"/>
            <w:noWrap/>
            <w:vAlign w:val="bottom"/>
            <w:hideMark/>
          </w:tcPr>
          <w:p w14:paraId="1C7AC69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1444</w:t>
            </w:r>
          </w:p>
        </w:tc>
      </w:tr>
      <w:tr w:rsidR="0025707A" w:rsidRPr="004D08AD" w14:paraId="03CE9BD5" w14:textId="77777777" w:rsidTr="00BD6DA3">
        <w:trPr>
          <w:trHeight w:val="240"/>
          <w:jc w:val="center"/>
        </w:trPr>
        <w:tc>
          <w:tcPr>
            <w:tcW w:w="1700" w:type="dxa"/>
            <w:shd w:val="clear" w:color="auto" w:fill="auto"/>
            <w:noWrap/>
            <w:vAlign w:val="bottom"/>
            <w:hideMark/>
          </w:tcPr>
          <w:p w14:paraId="0986025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 xml:space="preserve">NORTE </w:t>
            </w:r>
          </w:p>
        </w:tc>
        <w:tc>
          <w:tcPr>
            <w:tcW w:w="1450" w:type="dxa"/>
            <w:shd w:val="clear" w:color="auto" w:fill="auto"/>
            <w:noWrap/>
            <w:vAlign w:val="bottom"/>
            <w:hideMark/>
          </w:tcPr>
          <w:p w14:paraId="751467D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SALCEDO</w:t>
            </w:r>
          </w:p>
        </w:tc>
        <w:tc>
          <w:tcPr>
            <w:tcW w:w="1807" w:type="dxa"/>
            <w:shd w:val="clear" w:color="auto" w:fill="auto"/>
            <w:noWrap/>
            <w:vAlign w:val="bottom"/>
            <w:hideMark/>
          </w:tcPr>
          <w:p w14:paraId="2AE1AC8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SALCEDO</w:t>
            </w:r>
          </w:p>
        </w:tc>
        <w:tc>
          <w:tcPr>
            <w:tcW w:w="2126" w:type="dxa"/>
            <w:shd w:val="clear" w:color="auto" w:fill="auto"/>
            <w:noWrap/>
            <w:vAlign w:val="bottom"/>
            <w:hideMark/>
          </w:tcPr>
          <w:p w14:paraId="2EA595A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VILLA TAPIA</w:t>
            </w:r>
          </w:p>
        </w:tc>
        <w:tc>
          <w:tcPr>
            <w:tcW w:w="1117" w:type="dxa"/>
            <w:shd w:val="clear" w:color="auto" w:fill="auto"/>
            <w:noWrap/>
            <w:vAlign w:val="bottom"/>
            <w:hideMark/>
          </w:tcPr>
          <w:p w14:paraId="216A3DB9"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764</w:t>
            </w:r>
          </w:p>
        </w:tc>
      </w:tr>
      <w:tr w:rsidR="0025707A" w:rsidRPr="004D08AD" w14:paraId="42A93150" w14:textId="77777777" w:rsidTr="00BD6DA3">
        <w:trPr>
          <w:trHeight w:val="429"/>
          <w:jc w:val="center"/>
        </w:trPr>
        <w:tc>
          <w:tcPr>
            <w:tcW w:w="8200" w:type="dxa"/>
            <w:gridSpan w:val="5"/>
            <w:vMerge w:val="restart"/>
            <w:shd w:val="clear" w:color="auto" w:fill="auto"/>
            <w:noWrap/>
            <w:vAlign w:val="center"/>
            <w:hideMark/>
          </w:tcPr>
          <w:p w14:paraId="283CE1A5" w14:textId="17E8A16C" w:rsidR="0025707A" w:rsidRPr="004D08AD" w:rsidRDefault="0025707A" w:rsidP="00003943">
            <w:pPr>
              <w:spacing w:after="0" w:line="240" w:lineRule="auto"/>
              <w:jc w:val="center"/>
              <w:rPr>
                <w:rFonts w:ascii="Calibri" w:eastAsia="Times New Roman" w:hAnsi="Calibri" w:cs="Calibri"/>
                <w:b/>
                <w:bCs/>
                <w:szCs w:val="24"/>
              </w:rPr>
            </w:pPr>
            <w:r w:rsidRPr="004D08AD">
              <w:rPr>
                <w:rFonts w:ascii="Calibri" w:eastAsia="Times New Roman" w:hAnsi="Calibri" w:cs="Calibri"/>
                <w:b/>
                <w:bCs/>
                <w:szCs w:val="24"/>
              </w:rPr>
              <w:t>TABLA: CENTROS CAFI EQUIPAMIENTOS BASICO 2019</w:t>
            </w:r>
          </w:p>
        </w:tc>
      </w:tr>
      <w:tr w:rsidR="0025707A" w:rsidRPr="004D08AD" w14:paraId="6F1AE7D3" w14:textId="77777777" w:rsidTr="00BD6DA3">
        <w:trPr>
          <w:trHeight w:val="429"/>
          <w:jc w:val="center"/>
        </w:trPr>
        <w:tc>
          <w:tcPr>
            <w:tcW w:w="8200" w:type="dxa"/>
            <w:gridSpan w:val="5"/>
            <w:vMerge/>
            <w:vAlign w:val="center"/>
            <w:hideMark/>
          </w:tcPr>
          <w:p w14:paraId="6FD590A4" w14:textId="77777777" w:rsidR="0025707A" w:rsidRPr="004D08AD" w:rsidRDefault="0025707A" w:rsidP="00003943">
            <w:pPr>
              <w:spacing w:after="0" w:line="240" w:lineRule="auto"/>
              <w:rPr>
                <w:rFonts w:ascii="Calibri" w:eastAsia="Times New Roman" w:hAnsi="Calibri" w:cs="Calibri"/>
                <w:b/>
                <w:bCs/>
                <w:szCs w:val="24"/>
              </w:rPr>
            </w:pPr>
          </w:p>
        </w:tc>
      </w:tr>
      <w:tr w:rsidR="0025707A" w:rsidRPr="004D08AD" w14:paraId="5E21B998" w14:textId="77777777" w:rsidTr="00BD6DA3">
        <w:trPr>
          <w:trHeight w:val="510"/>
          <w:jc w:val="center"/>
        </w:trPr>
        <w:tc>
          <w:tcPr>
            <w:tcW w:w="1700" w:type="dxa"/>
            <w:shd w:val="clear" w:color="000000" w:fill="BDD7EE"/>
            <w:vAlign w:val="center"/>
            <w:hideMark/>
          </w:tcPr>
          <w:p w14:paraId="763C7A6B"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REGION</w:t>
            </w:r>
          </w:p>
        </w:tc>
        <w:tc>
          <w:tcPr>
            <w:tcW w:w="1450" w:type="dxa"/>
            <w:shd w:val="clear" w:color="000000" w:fill="BDD7EE"/>
            <w:vAlign w:val="center"/>
            <w:hideMark/>
          </w:tcPr>
          <w:p w14:paraId="093142F3"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PROVINCIA</w:t>
            </w:r>
          </w:p>
        </w:tc>
        <w:tc>
          <w:tcPr>
            <w:tcW w:w="1807" w:type="dxa"/>
            <w:shd w:val="clear" w:color="000000" w:fill="BDD7EE"/>
            <w:vAlign w:val="center"/>
            <w:hideMark/>
          </w:tcPr>
          <w:p w14:paraId="41E2234B"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MUNICIPIO</w:t>
            </w:r>
          </w:p>
        </w:tc>
        <w:tc>
          <w:tcPr>
            <w:tcW w:w="2126" w:type="dxa"/>
            <w:shd w:val="clear" w:color="000000" w:fill="BDD7EE"/>
            <w:vAlign w:val="center"/>
            <w:hideMark/>
          </w:tcPr>
          <w:p w14:paraId="1B70C4DF"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NOMBRE DEL CENTRO</w:t>
            </w:r>
          </w:p>
        </w:tc>
        <w:tc>
          <w:tcPr>
            <w:tcW w:w="1117" w:type="dxa"/>
            <w:shd w:val="clear" w:color="000000" w:fill="BDD7EE"/>
            <w:vAlign w:val="center"/>
            <w:hideMark/>
          </w:tcPr>
          <w:p w14:paraId="503D6392"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ID CAFI</w:t>
            </w:r>
          </w:p>
        </w:tc>
      </w:tr>
      <w:tr w:rsidR="0025707A" w:rsidRPr="004D08AD" w14:paraId="78E846F1" w14:textId="77777777" w:rsidTr="00BD6DA3">
        <w:trPr>
          <w:trHeight w:val="270"/>
          <w:jc w:val="center"/>
        </w:trPr>
        <w:tc>
          <w:tcPr>
            <w:tcW w:w="1700" w:type="dxa"/>
            <w:shd w:val="clear" w:color="auto" w:fill="auto"/>
            <w:noWrap/>
            <w:vAlign w:val="bottom"/>
            <w:hideMark/>
          </w:tcPr>
          <w:p w14:paraId="4ED9E917" w14:textId="344F18D4"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18CFEE4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BF4C1E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NORTE</w:t>
            </w:r>
          </w:p>
        </w:tc>
        <w:tc>
          <w:tcPr>
            <w:tcW w:w="2126" w:type="dxa"/>
            <w:shd w:val="clear" w:color="auto" w:fill="auto"/>
            <w:noWrap/>
            <w:vAlign w:val="bottom"/>
            <w:hideMark/>
          </w:tcPr>
          <w:p w14:paraId="77BEB56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ARQUEANOS</w:t>
            </w:r>
          </w:p>
        </w:tc>
        <w:tc>
          <w:tcPr>
            <w:tcW w:w="1117" w:type="dxa"/>
            <w:shd w:val="clear" w:color="auto" w:fill="auto"/>
            <w:noWrap/>
            <w:vAlign w:val="bottom"/>
            <w:hideMark/>
          </w:tcPr>
          <w:p w14:paraId="6A41C9D1"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586</w:t>
            </w:r>
          </w:p>
        </w:tc>
      </w:tr>
      <w:tr w:rsidR="0025707A" w:rsidRPr="004D08AD" w14:paraId="43A3E447" w14:textId="77777777" w:rsidTr="00BD6DA3">
        <w:trPr>
          <w:trHeight w:val="270"/>
          <w:jc w:val="center"/>
        </w:trPr>
        <w:tc>
          <w:tcPr>
            <w:tcW w:w="1700" w:type="dxa"/>
            <w:shd w:val="clear" w:color="auto" w:fill="auto"/>
            <w:noWrap/>
            <w:vAlign w:val="bottom"/>
            <w:hideMark/>
          </w:tcPr>
          <w:p w14:paraId="01F67A99" w14:textId="7492904D"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67C9FA8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4A9DCB3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NORTE</w:t>
            </w:r>
          </w:p>
        </w:tc>
        <w:tc>
          <w:tcPr>
            <w:tcW w:w="2126" w:type="dxa"/>
            <w:shd w:val="clear" w:color="auto" w:fill="auto"/>
            <w:noWrap/>
            <w:vAlign w:val="bottom"/>
            <w:hideMark/>
          </w:tcPr>
          <w:p w14:paraId="2288EAB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BRISAS DEL ESTE</w:t>
            </w:r>
          </w:p>
        </w:tc>
        <w:tc>
          <w:tcPr>
            <w:tcW w:w="1117" w:type="dxa"/>
            <w:shd w:val="clear" w:color="auto" w:fill="auto"/>
            <w:noWrap/>
            <w:vAlign w:val="bottom"/>
            <w:hideMark/>
          </w:tcPr>
          <w:p w14:paraId="79A17F77"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769</w:t>
            </w:r>
          </w:p>
        </w:tc>
      </w:tr>
      <w:tr w:rsidR="0025707A" w:rsidRPr="004D08AD" w14:paraId="61929590" w14:textId="77777777" w:rsidTr="00BD6DA3">
        <w:trPr>
          <w:trHeight w:val="270"/>
          <w:jc w:val="center"/>
        </w:trPr>
        <w:tc>
          <w:tcPr>
            <w:tcW w:w="1700" w:type="dxa"/>
            <w:shd w:val="clear" w:color="auto" w:fill="auto"/>
            <w:noWrap/>
            <w:vAlign w:val="bottom"/>
            <w:hideMark/>
          </w:tcPr>
          <w:p w14:paraId="01794EF0" w14:textId="4360FC25"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25D60A2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1F515B0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NORTE</w:t>
            </w:r>
          </w:p>
        </w:tc>
        <w:tc>
          <w:tcPr>
            <w:tcW w:w="2126" w:type="dxa"/>
            <w:shd w:val="clear" w:color="auto" w:fill="auto"/>
            <w:noWrap/>
            <w:vAlign w:val="bottom"/>
            <w:hideMark/>
          </w:tcPr>
          <w:p w14:paraId="0F1D27F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MILLONCITO VILLA PENCA</w:t>
            </w:r>
          </w:p>
        </w:tc>
        <w:tc>
          <w:tcPr>
            <w:tcW w:w="1117" w:type="dxa"/>
            <w:shd w:val="clear" w:color="auto" w:fill="auto"/>
            <w:noWrap/>
            <w:vAlign w:val="bottom"/>
            <w:hideMark/>
          </w:tcPr>
          <w:p w14:paraId="6C9314D1"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597</w:t>
            </w:r>
          </w:p>
        </w:tc>
      </w:tr>
      <w:tr w:rsidR="0025707A" w:rsidRPr="004D08AD" w14:paraId="2160C182" w14:textId="77777777" w:rsidTr="00BD6DA3">
        <w:trPr>
          <w:trHeight w:val="300"/>
          <w:jc w:val="center"/>
        </w:trPr>
        <w:tc>
          <w:tcPr>
            <w:tcW w:w="1700" w:type="dxa"/>
            <w:shd w:val="clear" w:color="auto" w:fill="auto"/>
            <w:noWrap/>
            <w:vAlign w:val="bottom"/>
            <w:hideMark/>
          </w:tcPr>
          <w:p w14:paraId="4F80B2A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lastRenderedPageBreak/>
              <w:t>NORTE OCCIDENTAL</w:t>
            </w:r>
          </w:p>
        </w:tc>
        <w:tc>
          <w:tcPr>
            <w:tcW w:w="1450" w:type="dxa"/>
            <w:shd w:val="clear" w:color="auto" w:fill="auto"/>
            <w:noWrap/>
            <w:vAlign w:val="bottom"/>
            <w:hideMark/>
          </w:tcPr>
          <w:p w14:paraId="17531F8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SANTIAGO</w:t>
            </w:r>
          </w:p>
        </w:tc>
        <w:tc>
          <w:tcPr>
            <w:tcW w:w="1807" w:type="dxa"/>
            <w:shd w:val="clear" w:color="auto" w:fill="auto"/>
            <w:noWrap/>
            <w:vAlign w:val="bottom"/>
            <w:hideMark/>
          </w:tcPr>
          <w:p w14:paraId="6AEDCDA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SANTIAGO</w:t>
            </w:r>
          </w:p>
        </w:tc>
        <w:tc>
          <w:tcPr>
            <w:tcW w:w="2126" w:type="dxa"/>
            <w:shd w:val="clear" w:color="auto" w:fill="auto"/>
            <w:noWrap/>
            <w:vAlign w:val="bottom"/>
            <w:hideMark/>
          </w:tcPr>
          <w:p w14:paraId="3FF7FF7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PEKIN</w:t>
            </w:r>
          </w:p>
        </w:tc>
        <w:tc>
          <w:tcPr>
            <w:tcW w:w="1117" w:type="dxa"/>
            <w:shd w:val="clear" w:color="auto" w:fill="auto"/>
            <w:noWrap/>
            <w:vAlign w:val="bottom"/>
            <w:hideMark/>
          </w:tcPr>
          <w:p w14:paraId="2810A398"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759</w:t>
            </w:r>
          </w:p>
        </w:tc>
      </w:tr>
      <w:tr w:rsidR="0025707A" w:rsidRPr="004D08AD" w14:paraId="1A39634C" w14:textId="77777777" w:rsidTr="00BD6DA3">
        <w:trPr>
          <w:trHeight w:val="300"/>
          <w:jc w:val="center"/>
        </w:trPr>
        <w:tc>
          <w:tcPr>
            <w:tcW w:w="1700" w:type="dxa"/>
            <w:shd w:val="clear" w:color="auto" w:fill="auto"/>
            <w:noWrap/>
            <w:vAlign w:val="bottom"/>
            <w:hideMark/>
          </w:tcPr>
          <w:p w14:paraId="17EC500D" w14:textId="324679B3"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5FC7C28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ROMANA</w:t>
            </w:r>
          </w:p>
        </w:tc>
        <w:tc>
          <w:tcPr>
            <w:tcW w:w="1807" w:type="dxa"/>
            <w:shd w:val="clear" w:color="auto" w:fill="auto"/>
            <w:noWrap/>
            <w:vAlign w:val="bottom"/>
            <w:hideMark/>
          </w:tcPr>
          <w:p w14:paraId="0D7FDED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GUAYMATE</w:t>
            </w:r>
          </w:p>
        </w:tc>
        <w:tc>
          <w:tcPr>
            <w:tcW w:w="2126" w:type="dxa"/>
            <w:shd w:val="clear" w:color="auto" w:fill="auto"/>
            <w:noWrap/>
            <w:vAlign w:val="bottom"/>
            <w:hideMark/>
          </w:tcPr>
          <w:p w14:paraId="7D9581D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COCO</w:t>
            </w:r>
          </w:p>
        </w:tc>
        <w:tc>
          <w:tcPr>
            <w:tcW w:w="1117" w:type="dxa"/>
            <w:shd w:val="clear" w:color="auto" w:fill="auto"/>
            <w:noWrap/>
            <w:vAlign w:val="bottom"/>
            <w:hideMark/>
          </w:tcPr>
          <w:p w14:paraId="6BA4540D"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690</w:t>
            </w:r>
          </w:p>
        </w:tc>
      </w:tr>
      <w:tr w:rsidR="0025707A" w:rsidRPr="004D08AD" w14:paraId="62608FA5" w14:textId="77777777" w:rsidTr="00BD6DA3">
        <w:trPr>
          <w:trHeight w:val="300"/>
          <w:jc w:val="center"/>
        </w:trPr>
        <w:tc>
          <w:tcPr>
            <w:tcW w:w="1700" w:type="dxa"/>
            <w:shd w:val="clear" w:color="auto" w:fill="auto"/>
            <w:noWrap/>
            <w:vAlign w:val="bottom"/>
            <w:hideMark/>
          </w:tcPr>
          <w:p w14:paraId="26A315B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shd w:val="clear" w:color="auto" w:fill="auto"/>
            <w:noWrap/>
            <w:vAlign w:val="bottom"/>
            <w:hideMark/>
          </w:tcPr>
          <w:p w14:paraId="5985667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ELIAS PIÑA</w:t>
            </w:r>
          </w:p>
        </w:tc>
        <w:tc>
          <w:tcPr>
            <w:tcW w:w="1807" w:type="dxa"/>
            <w:shd w:val="clear" w:color="auto" w:fill="auto"/>
            <w:noWrap/>
            <w:vAlign w:val="bottom"/>
            <w:hideMark/>
          </w:tcPr>
          <w:p w14:paraId="6DB90AF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JUAN SANTIAGO</w:t>
            </w:r>
          </w:p>
        </w:tc>
        <w:tc>
          <w:tcPr>
            <w:tcW w:w="2126" w:type="dxa"/>
            <w:shd w:val="clear" w:color="auto" w:fill="auto"/>
            <w:noWrap/>
            <w:vAlign w:val="bottom"/>
            <w:hideMark/>
          </w:tcPr>
          <w:p w14:paraId="6EE7A6B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JUAN SANTIAGO</w:t>
            </w:r>
          </w:p>
        </w:tc>
        <w:tc>
          <w:tcPr>
            <w:tcW w:w="1117" w:type="dxa"/>
            <w:shd w:val="clear" w:color="auto" w:fill="auto"/>
            <w:noWrap/>
            <w:vAlign w:val="bottom"/>
            <w:hideMark/>
          </w:tcPr>
          <w:p w14:paraId="47F37872"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904</w:t>
            </w:r>
          </w:p>
        </w:tc>
      </w:tr>
      <w:tr w:rsidR="0025707A" w:rsidRPr="004D08AD" w14:paraId="1EFE1EE5" w14:textId="77777777" w:rsidTr="00BD6DA3">
        <w:trPr>
          <w:trHeight w:val="300"/>
          <w:jc w:val="center"/>
        </w:trPr>
        <w:tc>
          <w:tcPr>
            <w:tcW w:w="1700" w:type="dxa"/>
            <w:shd w:val="clear" w:color="auto" w:fill="auto"/>
            <w:noWrap/>
            <w:vAlign w:val="bottom"/>
            <w:hideMark/>
          </w:tcPr>
          <w:p w14:paraId="2D738BCD" w14:textId="2076B99A"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44C70FA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23B0BE9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126" w:type="dxa"/>
            <w:shd w:val="clear" w:color="auto" w:fill="auto"/>
            <w:noWrap/>
            <w:vAlign w:val="bottom"/>
            <w:hideMark/>
          </w:tcPr>
          <w:p w14:paraId="4E8C1B1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HERMANAS ROSARIO TORRES</w:t>
            </w:r>
          </w:p>
        </w:tc>
        <w:tc>
          <w:tcPr>
            <w:tcW w:w="1117" w:type="dxa"/>
            <w:shd w:val="clear" w:color="auto" w:fill="auto"/>
            <w:noWrap/>
            <w:vAlign w:val="bottom"/>
            <w:hideMark/>
          </w:tcPr>
          <w:p w14:paraId="6FF82DB3"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181</w:t>
            </w:r>
          </w:p>
        </w:tc>
      </w:tr>
      <w:tr w:rsidR="0025707A" w:rsidRPr="004D08AD" w14:paraId="6934F16B" w14:textId="77777777" w:rsidTr="00BD6DA3">
        <w:trPr>
          <w:trHeight w:val="300"/>
          <w:jc w:val="center"/>
        </w:trPr>
        <w:tc>
          <w:tcPr>
            <w:tcW w:w="1700" w:type="dxa"/>
            <w:shd w:val="clear" w:color="auto" w:fill="auto"/>
            <w:noWrap/>
            <w:vAlign w:val="bottom"/>
            <w:hideMark/>
          </w:tcPr>
          <w:p w14:paraId="15F3FC34" w14:textId="75F618EA"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4C1F158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5F89D68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126" w:type="dxa"/>
            <w:shd w:val="clear" w:color="auto" w:fill="auto"/>
            <w:noWrap/>
            <w:vAlign w:val="bottom"/>
            <w:hideMark/>
          </w:tcPr>
          <w:p w14:paraId="45F8B86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CIENEGA</w:t>
            </w:r>
          </w:p>
        </w:tc>
        <w:tc>
          <w:tcPr>
            <w:tcW w:w="1117" w:type="dxa"/>
            <w:shd w:val="clear" w:color="auto" w:fill="auto"/>
            <w:noWrap/>
            <w:vAlign w:val="bottom"/>
            <w:hideMark/>
          </w:tcPr>
          <w:p w14:paraId="71C68DA5"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815</w:t>
            </w:r>
          </w:p>
        </w:tc>
      </w:tr>
      <w:tr w:rsidR="0025707A" w:rsidRPr="004D08AD" w14:paraId="36E8934F" w14:textId="77777777" w:rsidTr="00BD6DA3">
        <w:trPr>
          <w:trHeight w:val="300"/>
          <w:jc w:val="center"/>
        </w:trPr>
        <w:tc>
          <w:tcPr>
            <w:tcW w:w="1700" w:type="dxa"/>
            <w:shd w:val="clear" w:color="auto" w:fill="auto"/>
            <w:noWrap/>
            <w:vAlign w:val="bottom"/>
            <w:hideMark/>
          </w:tcPr>
          <w:p w14:paraId="2F1E8717" w14:textId="52E27B4C"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4131427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19CEAEA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126" w:type="dxa"/>
            <w:shd w:val="clear" w:color="auto" w:fill="auto"/>
            <w:noWrap/>
            <w:vAlign w:val="bottom"/>
            <w:hideMark/>
          </w:tcPr>
          <w:p w14:paraId="290F596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BONAVIDES</w:t>
            </w:r>
          </w:p>
        </w:tc>
        <w:tc>
          <w:tcPr>
            <w:tcW w:w="1117" w:type="dxa"/>
            <w:shd w:val="clear" w:color="auto" w:fill="auto"/>
            <w:noWrap/>
            <w:vAlign w:val="bottom"/>
            <w:hideMark/>
          </w:tcPr>
          <w:p w14:paraId="4CE63769"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179</w:t>
            </w:r>
          </w:p>
        </w:tc>
      </w:tr>
      <w:tr w:rsidR="0025707A" w:rsidRPr="004D08AD" w14:paraId="08C535A6" w14:textId="77777777" w:rsidTr="00BD6DA3">
        <w:trPr>
          <w:trHeight w:val="300"/>
          <w:jc w:val="center"/>
        </w:trPr>
        <w:tc>
          <w:tcPr>
            <w:tcW w:w="1700" w:type="dxa"/>
            <w:shd w:val="clear" w:color="auto" w:fill="auto"/>
            <w:noWrap/>
            <w:vAlign w:val="bottom"/>
            <w:hideMark/>
          </w:tcPr>
          <w:p w14:paraId="13680136" w14:textId="191D4F24"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1803415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4FEEA6C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126" w:type="dxa"/>
            <w:shd w:val="clear" w:color="auto" w:fill="auto"/>
            <w:noWrap/>
            <w:vAlign w:val="bottom"/>
            <w:hideMark/>
          </w:tcPr>
          <w:p w14:paraId="118224E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EL ARROZAL</w:t>
            </w:r>
          </w:p>
        </w:tc>
        <w:tc>
          <w:tcPr>
            <w:tcW w:w="1117" w:type="dxa"/>
            <w:shd w:val="clear" w:color="auto" w:fill="auto"/>
            <w:noWrap/>
            <w:vAlign w:val="bottom"/>
            <w:hideMark/>
          </w:tcPr>
          <w:p w14:paraId="48CD5867"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180</w:t>
            </w:r>
          </w:p>
        </w:tc>
      </w:tr>
      <w:tr w:rsidR="0025707A" w:rsidRPr="004D08AD" w14:paraId="45D5AFC0" w14:textId="77777777" w:rsidTr="00BD6DA3">
        <w:trPr>
          <w:trHeight w:val="300"/>
          <w:jc w:val="center"/>
        </w:trPr>
        <w:tc>
          <w:tcPr>
            <w:tcW w:w="1700" w:type="dxa"/>
            <w:shd w:val="clear" w:color="auto" w:fill="auto"/>
            <w:noWrap/>
            <w:vAlign w:val="bottom"/>
            <w:hideMark/>
          </w:tcPr>
          <w:p w14:paraId="10A7C6B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ESTE</w:t>
            </w:r>
          </w:p>
        </w:tc>
        <w:tc>
          <w:tcPr>
            <w:tcW w:w="1450" w:type="dxa"/>
            <w:shd w:val="clear" w:color="auto" w:fill="auto"/>
            <w:noWrap/>
            <w:vAlign w:val="bottom"/>
            <w:hideMark/>
          </w:tcPr>
          <w:p w14:paraId="0F7E66A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PEDRO</w:t>
            </w:r>
          </w:p>
        </w:tc>
        <w:tc>
          <w:tcPr>
            <w:tcW w:w="1807" w:type="dxa"/>
            <w:shd w:val="clear" w:color="auto" w:fill="auto"/>
            <w:noWrap/>
            <w:vAlign w:val="bottom"/>
            <w:hideMark/>
          </w:tcPr>
          <w:p w14:paraId="7F34827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PEDRO DE MACORIS</w:t>
            </w:r>
          </w:p>
        </w:tc>
        <w:tc>
          <w:tcPr>
            <w:tcW w:w="2126" w:type="dxa"/>
            <w:shd w:val="clear" w:color="auto" w:fill="auto"/>
            <w:noWrap/>
            <w:vAlign w:val="bottom"/>
            <w:hideMark/>
          </w:tcPr>
          <w:p w14:paraId="1C7DBD6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VILLA FARO</w:t>
            </w:r>
          </w:p>
        </w:tc>
        <w:tc>
          <w:tcPr>
            <w:tcW w:w="1117" w:type="dxa"/>
            <w:shd w:val="clear" w:color="auto" w:fill="auto"/>
            <w:noWrap/>
            <w:vAlign w:val="bottom"/>
            <w:hideMark/>
          </w:tcPr>
          <w:p w14:paraId="1ED7549C"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385</w:t>
            </w:r>
          </w:p>
        </w:tc>
      </w:tr>
      <w:tr w:rsidR="0025707A" w:rsidRPr="004D08AD" w14:paraId="4F94349C" w14:textId="77777777" w:rsidTr="00BD6DA3">
        <w:trPr>
          <w:trHeight w:val="300"/>
          <w:jc w:val="center"/>
        </w:trPr>
        <w:tc>
          <w:tcPr>
            <w:tcW w:w="1700" w:type="dxa"/>
            <w:shd w:val="clear" w:color="auto" w:fill="auto"/>
            <w:noWrap/>
            <w:vAlign w:val="bottom"/>
            <w:hideMark/>
          </w:tcPr>
          <w:p w14:paraId="31C432B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ESTE</w:t>
            </w:r>
          </w:p>
        </w:tc>
        <w:tc>
          <w:tcPr>
            <w:tcW w:w="1450" w:type="dxa"/>
            <w:shd w:val="clear" w:color="auto" w:fill="auto"/>
            <w:noWrap/>
            <w:vAlign w:val="bottom"/>
            <w:hideMark/>
          </w:tcPr>
          <w:p w14:paraId="4EDB5C4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ALTAGRACIA</w:t>
            </w:r>
          </w:p>
        </w:tc>
        <w:tc>
          <w:tcPr>
            <w:tcW w:w="1807" w:type="dxa"/>
            <w:shd w:val="clear" w:color="auto" w:fill="auto"/>
            <w:noWrap/>
            <w:vAlign w:val="bottom"/>
            <w:hideMark/>
          </w:tcPr>
          <w:p w14:paraId="506F943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HIGUEY</w:t>
            </w:r>
          </w:p>
        </w:tc>
        <w:tc>
          <w:tcPr>
            <w:tcW w:w="2126" w:type="dxa"/>
            <w:shd w:val="clear" w:color="auto" w:fill="auto"/>
            <w:noWrap/>
            <w:vAlign w:val="bottom"/>
            <w:hideMark/>
          </w:tcPr>
          <w:p w14:paraId="6395D0F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SOTO</w:t>
            </w:r>
          </w:p>
        </w:tc>
        <w:tc>
          <w:tcPr>
            <w:tcW w:w="1117" w:type="dxa"/>
            <w:shd w:val="clear" w:color="auto" w:fill="auto"/>
            <w:noWrap/>
            <w:vAlign w:val="bottom"/>
            <w:hideMark/>
          </w:tcPr>
          <w:p w14:paraId="057E0BB8"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709</w:t>
            </w:r>
          </w:p>
        </w:tc>
      </w:tr>
      <w:tr w:rsidR="0025707A" w:rsidRPr="004D08AD" w14:paraId="0E270AE3" w14:textId="77777777" w:rsidTr="00BD6DA3">
        <w:trPr>
          <w:trHeight w:val="300"/>
          <w:jc w:val="center"/>
        </w:trPr>
        <w:tc>
          <w:tcPr>
            <w:tcW w:w="1700" w:type="dxa"/>
            <w:shd w:val="clear" w:color="auto" w:fill="auto"/>
            <w:noWrap/>
            <w:vAlign w:val="bottom"/>
            <w:hideMark/>
          </w:tcPr>
          <w:p w14:paraId="03B3294E" w14:textId="70B6E8EC"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0B4446A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5556C8F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BOCA CHICA</w:t>
            </w:r>
          </w:p>
        </w:tc>
        <w:tc>
          <w:tcPr>
            <w:tcW w:w="2126" w:type="dxa"/>
            <w:shd w:val="clear" w:color="auto" w:fill="auto"/>
            <w:noWrap/>
            <w:vAlign w:val="bottom"/>
            <w:hideMark/>
          </w:tcPr>
          <w:p w14:paraId="7D69495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MIRAMAR</w:t>
            </w:r>
          </w:p>
        </w:tc>
        <w:tc>
          <w:tcPr>
            <w:tcW w:w="1117" w:type="dxa"/>
            <w:shd w:val="clear" w:color="auto" w:fill="auto"/>
            <w:noWrap/>
            <w:vAlign w:val="bottom"/>
            <w:hideMark/>
          </w:tcPr>
          <w:p w14:paraId="4B3011C8"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1153</w:t>
            </w:r>
          </w:p>
        </w:tc>
      </w:tr>
      <w:tr w:rsidR="0025707A" w:rsidRPr="004D08AD" w14:paraId="42864320" w14:textId="77777777" w:rsidTr="00BD6DA3">
        <w:trPr>
          <w:trHeight w:val="300"/>
          <w:jc w:val="center"/>
        </w:trPr>
        <w:tc>
          <w:tcPr>
            <w:tcW w:w="1700" w:type="dxa"/>
            <w:shd w:val="clear" w:color="auto" w:fill="auto"/>
            <w:noWrap/>
            <w:vAlign w:val="bottom"/>
            <w:hideMark/>
          </w:tcPr>
          <w:p w14:paraId="0AD96928" w14:textId="4891CFA9"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51A3C9F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13880FE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65D6DE7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INVIVIENDA</w:t>
            </w:r>
          </w:p>
        </w:tc>
        <w:tc>
          <w:tcPr>
            <w:tcW w:w="1117" w:type="dxa"/>
            <w:shd w:val="clear" w:color="auto" w:fill="auto"/>
            <w:noWrap/>
            <w:vAlign w:val="bottom"/>
            <w:hideMark/>
          </w:tcPr>
          <w:p w14:paraId="7F217B5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716</w:t>
            </w:r>
          </w:p>
        </w:tc>
      </w:tr>
      <w:tr w:rsidR="0025707A" w:rsidRPr="004D08AD" w14:paraId="189D2493" w14:textId="77777777" w:rsidTr="00BD6DA3">
        <w:trPr>
          <w:trHeight w:val="300"/>
          <w:jc w:val="center"/>
        </w:trPr>
        <w:tc>
          <w:tcPr>
            <w:tcW w:w="1700" w:type="dxa"/>
            <w:shd w:val="clear" w:color="auto" w:fill="auto"/>
            <w:noWrap/>
            <w:vAlign w:val="bottom"/>
            <w:hideMark/>
          </w:tcPr>
          <w:p w14:paraId="33CA0036" w14:textId="352FC11D"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6776EC6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58594FD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BOCA CHICA</w:t>
            </w:r>
          </w:p>
        </w:tc>
        <w:tc>
          <w:tcPr>
            <w:tcW w:w="2126" w:type="dxa"/>
            <w:shd w:val="clear" w:color="auto" w:fill="auto"/>
            <w:noWrap/>
            <w:vAlign w:val="bottom"/>
            <w:hideMark/>
          </w:tcPr>
          <w:p w14:paraId="7558CC0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UNIDOS</w:t>
            </w:r>
          </w:p>
        </w:tc>
        <w:tc>
          <w:tcPr>
            <w:tcW w:w="1117" w:type="dxa"/>
            <w:shd w:val="clear" w:color="auto" w:fill="auto"/>
            <w:noWrap/>
            <w:vAlign w:val="bottom"/>
            <w:hideMark/>
          </w:tcPr>
          <w:p w14:paraId="6A995D4C"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1159</w:t>
            </w:r>
          </w:p>
        </w:tc>
      </w:tr>
      <w:tr w:rsidR="0025707A" w:rsidRPr="004D08AD" w14:paraId="6CBAD791" w14:textId="77777777" w:rsidTr="00BD6DA3">
        <w:trPr>
          <w:trHeight w:val="300"/>
          <w:jc w:val="center"/>
        </w:trPr>
        <w:tc>
          <w:tcPr>
            <w:tcW w:w="1700" w:type="dxa"/>
            <w:shd w:val="clear" w:color="auto" w:fill="auto"/>
            <w:noWrap/>
            <w:vAlign w:val="bottom"/>
            <w:hideMark/>
          </w:tcPr>
          <w:p w14:paraId="5F90C775" w14:textId="0120C349"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5040CC3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60E7255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1E9109E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FRAILES KM 14</w:t>
            </w:r>
          </w:p>
        </w:tc>
        <w:tc>
          <w:tcPr>
            <w:tcW w:w="1117" w:type="dxa"/>
            <w:shd w:val="clear" w:color="auto" w:fill="auto"/>
            <w:noWrap/>
            <w:vAlign w:val="bottom"/>
            <w:hideMark/>
          </w:tcPr>
          <w:p w14:paraId="3D3671DC"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1444</w:t>
            </w:r>
          </w:p>
        </w:tc>
      </w:tr>
      <w:tr w:rsidR="0025707A" w:rsidRPr="004D08AD" w14:paraId="23DCB925" w14:textId="77777777" w:rsidTr="00BD6DA3">
        <w:trPr>
          <w:trHeight w:val="300"/>
          <w:jc w:val="center"/>
        </w:trPr>
        <w:tc>
          <w:tcPr>
            <w:tcW w:w="1700" w:type="dxa"/>
            <w:shd w:val="clear" w:color="auto" w:fill="auto"/>
            <w:noWrap/>
            <w:vAlign w:val="bottom"/>
            <w:hideMark/>
          </w:tcPr>
          <w:p w14:paraId="56ECBCED" w14:textId="01781F2C"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5318B5A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5FC99A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NORTE</w:t>
            </w:r>
          </w:p>
        </w:tc>
        <w:tc>
          <w:tcPr>
            <w:tcW w:w="2126" w:type="dxa"/>
            <w:shd w:val="clear" w:color="auto" w:fill="auto"/>
            <w:noWrap/>
            <w:vAlign w:val="bottom"/>
            <w:hideMark/>
          </w:tcPr>
          <w:p w14:paraId="76A0B14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CARLOS ALVAREZ</w:t>
            </w:r>
          </w:p>
        </w:tc>
        <w:tc>
          <w:tcPr>
            <w:tcW w:w="1117" w:type="dxa"/>
            <w:shd w:val="clear" w:color="auto" w:fill="auto"/>
            <w:noWrap/>
            <w:vAlign w:val="bottom"/>
            <w:hideMark/>
          </w:tcPr>
          <w:p w14:paraId="0DBCECFF"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588</w:t>
            </w:r>
          </w:p>
        </w:tc>
      </w:tr>
      <w:tr w:rsidR="0025707A" w:rsidRPr="004D08AD" w14:paraId="7B01582D" w14:textId="77777777" w:rsidTr="00BD6DA3">
        <w:trPr>
          <w:trHeight w:val="300"/>
          <w:jc w:val="center"/>
        </w:trPr>
        <w:tc>
          <w:tcPr>
            <w:tcW w:w="1700" w:type="dxa"/>
            <w:shd w:val="clear" w:color="auto" w:fill="auto"/>
            <w:noWrap/>
            <w:vAlign w:val="bottom"/>
            <w:hideMark/>
          </w:tcPr>
          <w:p w14:paraId="65B7975B" w14:textId="44E65D02"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4F3672D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6E1B5A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NORTE</w:t>
            </w:r>
          </w:p>
        </w:tc>
        <w:tc>
          <w:tcPr>
            <w:tcW w:w="2126" w:type="dxa"/>
            <w:shd w:val="clear" w:color="auto" w:fill="auto"/>
            <w:noWrap/>
            <w:vAlign w:val="bottom"/>
            <w:hideMark/>
          </w:tcPr>
          <w:p w14:paraId="4C03471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MATA LOS INDIOS</w:t>
            </w:r>
          </w:p>
        </w:tc>
        <w:tc>
          <w:tcPr>
            <w:tcW w:w="1117" w:type="dxa"/>
            <w:shd w:val="clear" w:color="auto" w:fill="auto"/>
            <w:noWrap/>
            <w:vAlign w:val="bottom"/>
            <w:hideMark/>
          </w:tcPr>
          <w:p w14:paraId="34CB6C2A"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587</w:t>
            </w:r>
          </w:p>
        </w:tc>
      </w:tr>
      <w:tr w:rsidR="0025707A" w:rsidRPr="004D08AD" w14:paraId="7F2468B1" w14:textId="77777777" w:rsidTr="00BD6DA3">
        <w:trPr>
          <w:trHeight w:val="300"/>
          <w:jc w:val="center"/>
        </w:trPr>
        <w:tc>
          <w:tcPr>
            <w:tcW w:w="1700" w:type="dxa"/>
            <w:shd w:val="clear" w:color="auto" w:fill="auto"/>
            <w:noWrap/>
            <w:vAlign w:val="bottom"/>
            <w:hideMark/>
          </w:tcPr>
          <w:p w14:paraId="7DA0BD24" w14:textId="6F2135D9"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1A85059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C3440E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7BAACFF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LAS FLORES</w:t>
            </w:r>
          </w:p>
        </w:tc>
        <w:tc>
          <w:tcPr>
            <w:tcW w:w="1117" w:type="dxa"/>
            <w:shd w:val="clear" w:color="auto" w:fill="auto"/>
            <w:noWrap/>
            <w:vAlign w:val="bottom"/>
            <w:hideMark/>
          </w:tcPr>
          <w:p w14:paraId="62F8D586"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1447</w:t>
            </w:r>
          </w:p>
        </w:tc>
      </w:tr>
      <w:tr w:rsidR="0025707A" w:rsidRPr="004D08AD" w14:paraId="7B91BEDE" w14:textId="77777777" w:rsidTr="00BD6DA3">
        <w:trPr>
          <w:trHeight w:val="300"/>
          <w:jc w:val="center"/>
        </w:trPr>
        <w:tc>
          <w:tcPr>
            <w:tcW w:w="1700" w:type="dxa"/>
            <w:shd w:val="clear" w:color="auto" w:fill="auto"/>
            <w:noWrap/>
            <w:vAlign w:val="bottom"/>
            <w:hideMark/>
          </w:tcPr>
          <w:p w14:paraId="32D14789" w14:textId="0AB1AE3B"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21B228B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4AD0B51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43BF3D0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PIEDRA</w:t>
            </w:r>
          </w:p>
        </w:tc>
        <w:tc>
          <w:tcPr>
            <w:tcW w:w="1117" w:type="dxa"/>
            <w:shd w:val="clear" w:color="auto" w:fill="auto"/>
            <w:noWrap/>
            <w:vAlign w:val="bottom"/>
            <w:hideMark/>
          </w:tcPr>
          <w:p w14:paraId="1A95B01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1448</w:t>
            </w:r>
          </w:p>
        </w:tc>
      </w:tr>
      <w:tr w:rsidR="0025707A" w:rsidRPr="004D08AD" w14:paraId="6683453D" w14:textId="77777777" w:rsidTr="00BD6DA3">
        <w:trPr>
          <w:trHeight w:val="300"/>
          <w:jc w:val="center"/>
        </w:trPr>
        <w:tc>
          <w:tcPr>
            <w:tcW w:w="1700" w:type="dxa"/>
            <w:shd w:val="clear" w:color="auto" w:fill="auto"/>
            <w:noWrap/>
            <w:vAlign w:val="bottom"/>
            <w:hideMark/>
          </w:tcPr>
          <w:p w14:paraId="21543A4B" w14:textId="083D2A6B"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374D1B9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242899F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44A698D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 xml:space="preserve">LOS CANTARES </w:t>
            </w:r>
          </w:p>
        </w:tc>
        <w:tc>
          <w:tcPr>
            <w:tcW w:w="1117" w:type="dxa"/>
            <w:shd w:val="clear" w:color="auto" w:fill="auto"/>
            <w:noWrap/>
            <w:vAlign w:val="bottom"/>
            <w:hideMark/>
          </w:tcPr>
          <w:p w14:paraId="4641D488"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86</w:t>
            </w:r>
          </w:p>
        </w:tc>
      </w:tr>
      <w:tr w:rsidR="0025707A" w:rsidRPr="004D08AD" w14:paraId="584151A0" w14:textId="77777777" w:rsidTr="00BD6DA3">
        <w:trPr>
          <w:trHeight w:val="300"/>
          <w:jc w:val="center"/>
        </w:trPr>
        <w:tc>
          <w:tcPr>
            <w:tcW w:w="1700" w:type="dxa"/>
            <w:shd w:val="clear" w:color="auto" w:fill="auto"/>
            <w:noWrap/>
            <w:vAlign w:val="bottom"/>
            <w:hideMark/>
          </w:tcPr>
          <w:p w14:paraId="55041B36" w14:textId="2CBCE20D"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1994CF9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CECC00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219097A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 xml:space="preserve">LA MILAGROSA </w:t>
            </w:r>
          </w:p>
        </w:tc>
        <w:tc>
          <w:tcPr>
            <w:tcW w:w="1117" w:type="dxa"/>
            <w:shd w:val="clear" w:color="auto" w:fill="auto"/>
            <w:noWrap/>
            <w:vAlign w:val="bottom"/>
            <w:hideMark/>
          </w:tcPr>
          <w:p w14:paraId="4316AEE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347</w:t>
            </w:r>
          </w:p>
        </w:tc>
      </w:tr>
      <w:tr w:rsidR="0025707A" w:rsidRPr="004D08AD" w14:paraId="2F6131FD" w14:textId="77777777" w:rsidTr="00BD6DA3">
        <w:trPr>
          <w:trHeight w:val="300"/>
          <w:jc w:val="center"/>
        </w:trPr>
        <w:tc>
          <w:tcPr>
            <w:tcW w:w="1700" w:type="dxa"/>
            <w:shd w:val="clear" w:color="auto" w:fill="auto"/>
            <w:noWrap/>
            <w:vAlign w:val="bottom"/>
            <w:hideMark/>
          </w:tcPr>
          <w:p w14:paraId="5CE54250" w14:textId="50DE2BE9"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622DD31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13075BD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1C5B1C1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THOMAS DE AQUINO</w:t>
            </w:r>
          </w:p>
        </w:tc>
        <w:tc>
          <w:tcPr>
            <w:tcW w:w="1117" w:type="dxa"/>
            <w:shd w:val="clear" w:color="auto" w:fill="auto"/>
            <w:noWrap/>
            <w:vAlign w:val="bottom"/>
            <w:hideMark/>
          </w:tcPr>
          <w:p w14:paraId="6E50DDFD"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817</w:t>
            </w:r>
          </w:p>
        </w:tc>
      </w:tr>
      <w:tr w:rsidR="0025707A" w:rsidRPr="004D08AD" w14:paraId="39B253C3" w14:textId="77777777" w:rsidTr="00BD6DA3">
        <w:trPr>
          <w:trHeight w:val="300"/>
          <w:jc w:val="center"/>
        </w:trPr>
        <w:tc>
          <w:tcPr>
            <w:tcW w:w="1700" w:type="dxa"/>
            <w:shd w:val="clear" w:color="auto" w:fill="auto"/>
            <w:noWrap/>
            <w:vAlign w:val="bottom"/>
            <w:hideMark/>
          </w:tcPr>
          <w:p w14:paraId="3EC79326" w14:textId="2AF446E7"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0964E34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E70301F"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126" w:type="dxa"/>
            <w:shd w:val="clear" w:color="auto" w:fill="auto"/>
            <w:noWrap/>
            <w:vAlign w:val="bottom"/>
            <w:hideMark/>
          </w:tcPr>
          <w:p w14:paraId="30F315D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BRISAS DEL EDEN</w:t>
            </w:r>
          </w:p>
        </w:tc>
        <w:tc>
          <w:tcPr>
            <w:tcW w:w="1117" w:type="dxa"/>
            <w:shd w:val="clear" w:color="auto" w:fill="auto"/>
            <w:noWrap/>
            <w:vAlign w:val="bottom"/>
            <w:hideMark/>
          </w:tcPr>
          <w:p w14:paraId="7899A741"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1403</w:t>
            </w:r>
          </w:p>
        </w:tc>
      </w:tr>
      <w:tr w:rsidR="0025707A" w:rsidRPr="004D08AD" w14:paraId="3B03AF11" w14:textId="77777777" w:rsidTr="00BD6DA3">
        <w:trPr>
          <w:trHeight w:val="300"/>
          <w:jc w:val="center"/>
        </w:trPr>
        <w:tc>
          <w:tcPr>
            <w:tcW w:w="1700" w:type="dxa"/>
            <w:shd w:val="clear" w:color="auto" w:fill="auto"/>
            <w:noWrap/>
            <w:vAlign w:val="bottom"/>
            <w:hideMark/>
          </w:tcPr>
          <w:p w14:paraId="09443017" w14:textId="5057AE7F"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17F5AA7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46985A7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DE GUZMAN</w:t>
            </w:r>
          </w:p>
        </w:tc>
        <w:tc>
          <w:tcPr>
            <w:tcW w:w="2126" w:type="dxa"/>
            <w:shd w:val="clear" w:color="auto" w:fill="auto"/>
            <w:noWrap/>
            <w:vAlign w:val="bottom"/>
            <w:hideMark/>
          </w:tcPr>
          <w:p w14:paraId="5DD4320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MARIA MONTES</w:t>
            </w:r>
          </w:p>
        </w:tc>
        <w:tc>
          <w:tcPr>
            <w:tcW w:w="1117" w:type="dxa"/>
            <w:shd w:val="clear" w:color="auto" w:fill="auto"/>
            <w:noWrap/>
            <w:vAlign w:val="bottom"/>
            <w:hideMark/>
          </w:tcPr>
          <w:p w14:paraId="3090B886"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341</w:t>
            </w:r>
          </w:p>
        </w:tc>
      </w:tr>
      <w:tr w:rsidR="0025707A" w:rsidRPr="004D08AD" w14:paraId="23378AE4" w14:textId="77777777" w:rsidTr="00BD6DA3">
        <w:trPr>
          <w:trHeight w:val="300"/>
          <w:jc w:val="center"/>
        </w:trPr>
        <w:tc>
          <w:tcPr>
            <w:tcW w:w="1700" w:type="dxa"/>
            <w:shd w:val="clear" w:color="auto" w:fill="auto"/>
            <w:noWrap/>
            <w:vAlign w:val="bottom"/>
            <w:hideMark/>
          </w:tcPr>
          <w:p w14:paraId="175FF67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shd w:val="clear" w:color="auto" w:fill="auto"/>
            <w:noWrap/>
            <w:vAlign w:val="bottom"/>
            <w:hideMark/>
          </w:tcPr>
          <w:p w14:paraId="577F248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JUAN</w:t>
            </w:r>
          </w:p>
        </w:tc>
        <w:tc>
          <w:tcPr>
            <w:tcW w:w="1807" w:type="dxa"/>
            <w:shd w:val="clear" w:color="auto" w:fill="auto"/>
            <w:noWrap/>
            <w:vAlign w:val="bottom"/>
            <w:hideMark/>
          </w:tcPr>
          <w:p w14:paraId="43A8F4B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JUAN DE HERRERA</w:t>
            </w:r>
          </w:p>
        </w:tc>
        <w:tc>
          <w:tcPr>
            <w:tcW w:w="2126" w:type="dxa"/>
            <w:shd w:val="clear" w:color="auto" w:fill="auto"/>
            <w:noWrap/>
            <w:vAlign w:val="bottom"/>
            <w:hideMark/>
          </w:tcPr>
          <w:p w14:paraId="43C191C9"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PLAZA CEREMONIAL INDIGENA</w:t>
            </w:r>
          </w:p>
        </w:tc>
        <w:tc>
          <w:tcPr>
            <w:tcW w:w="1117" w:type="dxa"/>
            <w:shd w:val="clear" w:color="auto" w:fill="auto"/>
            <w:noWrap/>
            <w:vAlign w:val="bottom"/>
            <w:hideMark/>
          </w:tcPr>
          <w:p w14:paraId="74029C6A"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1452</w:t>
            </w:r>
          </w:p>
        </w:tc>
      </w:tr>
      <w:tr w:rsidR="0025707A" w:rsidRPr="004D08AD" w14:paraId="1FA6A313" w14:textId="77777777" w:rsidTr="00BD6DA3">
        <w:trPr>
          <w:trHeight w:val="429"/>
          <w:jc w:val="center"/>
        </w:trPr>
        <w:tc>
          <w:tcPr>
            <w:tcW w:w="8200" w:type="dxa"/>
            <w:gridSpan w:val="5"/>
            <w:vMerge w:val="restart"/>
            <w:shd w:val="clear" w:color="auto" w:fill="auto"/>
            <w:noWrap/>
            <w:vAlign w:val="center"/>
            <w:hideMark/>
          </w:tcPr>
          <w:p w14:paraId="2E878283" w14:textId="40EF0B22" w:rsidR="0025707A" w:rsidRPr="004D08AD" w:rsidRDefault="0025707A" w:rsidP="00003943">
            <w:pPr>
              <w:spacing w:after="0" w:line="240" w:lineRule="auto"/>
              <w:jc w:val="center"/>
              <w:rPr>
                <w:rFonts w:ascii="Calibri" w:eastAsia="Times New Roman" w:hAnsi="Calibri" w:cs="Calibri"/>
                <w:b/>
                <w:bCs/>
                <w:szCs w:val="24"/>
              </w:rPr>
            </w:pPr>
            <w:r w:rsidRPr="004D08AD">
              <w:rPr>
                <w:rFonts w:ascii="Calibri" w:eastAsia="Times New Roman" w:hAnsi="Calibri" w:cs="Calibri"/>
                <w:b/>
                <w:bCs/>
                <w:szCs w:val="24"/>
              </w:rPr>
              <w:t>TABLA: CENTROS CAIPI EQUIPADOS 2019</w:t>
            </w:r>
          </w:p>
        </w:tc>
      </w:tr>
      <w:tr w:rsidR="0025707A" w:rsidRPr="004D08AD" w14:paraId="3D59DF07" w14:textId="77777777" w:rsidTr="00BD6DA3">
        <w:trPr>
          <w:trHeight w:val="293"/>
          <w:jc w:val="center"/>
        </w:trPr>
        <w:tc>
          <w:tcPr>
            <w:tcW w:w="8200" w:type="dxa"/>
            <w:gridSpan w:val="5"/>
            <w:vMerge/>
            <w:vAlign w:val="center"/>
            <w:hideMark/>
          </w:tcPr>
          <w:p w14:paraId="56CACE51" w14:textId="77777777" w:rsidR="0025707A" w:rsidRPr="004D08AD" w:rsidRDefault="0025707A" w:rsidP="00003943">
            <w:pPr>
              <w:spacing w:after="0" w:line="240" w:lineRule="auto"/>
              <w:rPr>
                <w:rFonts w:ascii="Calibri" w:eastAsia="Times New Roman" w:hAnsi="Calibri" w:cs="Calibri"/>
                <w:b/>
                <w:bCs/>
                <w:szCs w:val="24"/>
              </w:rPr>
            </w:pPr>
          </w:p>
        </w:tc>
      </w:tr>
      <w:tr w:rsidR="0025707A" w:rsidRPr="004D08AD" w14:paraId="134DC224" w14:textId="77777777" w:rsidTr="00BD6DA3">
        <w:trPr>
          <w:trHeight w:val="510"/>
          <w:jc w:val="center"/>
        </w:trPr>
        <w:tc>
          <w:tcPr>
            <w:tcW w:w="1700" w:type="dxa"/>
            <w:shd w:val="clear" w:color="000000" w:fill="BDD7EE"/>
            <w:vAlign w:val="center"/>
            <w:hideMark/>
          </w:tcPr>
          <w:p w14:paraId="3BCDF512"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REGION</w:t>
            </w:r>
          </w:p>
        </w:tc>
        <w:tc>
          <w:tcPr>
            <w:tcW w:w="1450" w:type="dxa"/>
            <w:shd w:val="clear" w:color="000000" w:fill="BDD7EE"/>
            <w:vAlign w:val="center"/>
            <w:hideMark/>
          </w:tcPr>
          <w:p w14:paraId="673F9219"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PROVINCIA</w:t>
            </w:r>
          </w:p>
        </w:tc>
        <w:tc>
          <w:tcPr>
            <w:tcW w:w="1807" w:type="dxa"/>
            <w:shd w:val="clear" w:color="000000" w:fill="BDD7EE"/>
            <w:vAlign w:val="center"/>
            <w:hideMark/>
          </w:tcPr>
          <w:p w14:paraId="0CD4ABC4"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MUNICIPIO</w:t>
            </w:r>
          </w:p>
        </w:tc>
        <w:tc>
          <w:tcPr>
            <w:tcW w:w="2126" w:type="dxa"/>
            <w:shd w:val="clear" w:color="000000" w:fill="BDD7EE"/>
            <w:vAlign w:val="center"/>
            <w:hideMark/>
          </w:tcPr>
          <w:p w14:paraId="55CE3A25"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NOMBRE DEL CENTRO</w:t>
            </w:r>
          </w:p>
        </w:tc>
        <w:tc>
          <w:tcPr>
            <w:tcW w:w="1117" w:type="dxa"/>
            <w:shd w:val="clear" w:color="000000" w:fill="BDD7EE"/>
            <w:vAlign w:val="center"/>
            <w:hideMark/>
          </w:tcPr>
          <w:p w14:paraId="63998344" w14:textId="77777777" w:rsidR="0025707A" w:rsidRPr="004D08AD" w:rsidRDefault="0025707A" w:rsidP="00003943">
            <w:pPr>
              <w:spacing w:after="0" w:line="240" w:lineRule="auto"/>
              <w:jc w:val="center"/>
              <w:rPr>
                <w:rFonts w:eastAsia="Times New Roman" w:cs="Calibri"/>
                <w:b/>
                <w:bCs/>
                <w:sz w:val="16"/>
                <w:szCs w:val="16"/>
              </w:rPr>
            </w:pPr>
            <w:r w:rsidRPr="004D08AD">
              <w:rPr>
                <w:rFonts w:eastAsia="Times New Roman" w:cs="Calibri"/>
                <w:b/>
                <w:bCs/>
                <w:sz w:val="16"/>
                <w:szCs w:val="16"/>
              </w:rPr>
              <w:t>ID CAIPI</w:t>
            </w:r>
          </w:p>
        </w:tc>
      </w:tr>
      <w:tr w:rsidR="0025707A" w:rsidRPr="004D08AD" w14:paraId="6568ABE6" w14:textId="77777777" w:rsidTr="00BD6DA3">
        <w:trPr>
          <w:trHeight w:val="300"/>
          <w:jc w:val="center"/>
        </w:trPr>
        <w:tc>
          <w:tcPr>
            <w:tcW w:w="1700" w:type="dxa"/>
            <w:shd w:val="clear" w:color="auto" w:fill="auto"/>
            <w:noWrap/>
            <w:vAlign w:val="bottom"/>
            <w:hideMark/>
          </w:tcPr>
          <w:p w14:paraId="291D8AEA" w14:textId="53BFA063"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6D66F07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2123438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60E213C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LUCERNA</w:t>
            </w:r>
          </w:p>
        </w:tc>
        <w:tc>
          <w:tcPr>
            <w:tcW w:w="1117" w:type="dxa"/>
            <w:shd w:val="clear" w:color="auto" w:fill="auto"/>
            <w:noWrap/>
            <w:vAlign w:val="bottom"/>
            <w:hideMark/>
          </w:tcPr>
          <w:p w14:paraId="5C1D26DC"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447</w:t>
            </w:r>
          </w:p>
        </w:tc>
      </w:tr>
      <w:tr w:rsidR="0025707A" w:rsidRPr="004D08AD" w14:paraId="4DDF4546" w14:textId="77777777" w:rsidTr="00BD6DA3">
        <w:trPr>
          <w:trHeight w:val="300"/>
          <w:jc w:val="center"/>
        </w:trPr>
        <w:tc>
          <w:tcPr>
            <w:tcW w:w="1700" w:type="dxa"/>
            <w:shd w:val="clear" w:color="auto" w:fill="auto"/>
            <w:noWrap/>
            <w:vAlign w:val="bottom"/>
            <w:hideMark/>
          </w:tcPr>
          <w:p w14:paraId="7B97788F" w14:textId="2D24885A"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7CF8F64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760C735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DGO. ESTE</w:t>
            </w:r>
          </w:p>
        </w:tc>
        <w:tc>
          <w:tcPr>
            <w:tcW w:w="2126" w:type="dxa"/>
            <w:shd w:val="clear" w:color="auto" w:fill="auto"/>
            <w:noWrap/>
            <w:vAlign w:val="bottom"/>
            <w:hideMark/>
          </w:tcPr>
          <w:p w14:paraId="56B15B9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TORONJA</w:t>
            </w:r>
          </w:p>
        </w:tc>
        <w:tc>
          <w:tcPr>
            <w:tcW w:w="1117" w:type="dxa"/>
            <w:shd w:val="clear" w:color="auto" w:fill="auto"/>
            <w:noWrap/>
            <w:vAlign w:val="bottom"/>
            <w:hideMark/>
          </w:tcPr>
          <w:p w14:paraId="6D14B136"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443</w:t>
            </w:r>
          </w:p>
        </w:tc>
      </w:tr>
      <w:tr w:rsidR="0025707A" w:rsidRPr="004D08AD" w14:paraId="2955058B" w14:textId="77777777" w:rsidTr="00BD6DA3">
        <w:trPr>
          <w:trHeight w:val="300"/>
          <w:jc w:val="center"/>
        </w:trPr>
        <w:tc>
          <w:tcPr>
            <w:tcW w:w="1700" w:type="dxa"/>
            <w:shd w:val="clear" w:color="auto" w:fill="auto"/>
            <w:noWrap/>
            <w:vAlign w:val="bottom"/>
            <w:hideMark/>
          </w:tcPr>
          <w:p w14:paraId="09717490" w14:textId="3B460535"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shd w:val="clear" w:color="auto" w:fill="auto"/>
            <w:noWrap/>
            <w:vAlign w:val="bottom"/>
            <w:hideMark/>
          </w:tcPr>
          <w:p w14:paraId="60915B8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1807" w:type="dxa"/>
            <w:shd w:val="clear" w:color="auto" w:fill="auto"/>
            <w:noWrap/>
            <w:vAlign w:val="bottom"/>
            <w:hideMark/>
          </w:tcPr>
          <w:p w14:paraId="4371321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BOCA CHICA</w:t>
            </w:r>
          </w:p>
        </w:tc>
        <w:tc>
          <w:tcPr>
            <w:tcW w:w="2126" w:type="dxa"/>
            <w:shd w:val="clear" w:color="auto" w:fill="auto"/>
            <w:noWrap/>
            <w:vAlign w:val="bottom"/>
            <w:hideMark/>
          </w:tcPr>
          <w:p w14:paraId="689C8E33"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ALTAGRACIA</w:t>
            </w:r>
          </w:p>
        </w:tc>
        <w:tc>
          <w:tcPr>
            <w:tcW w:w="1117" w:type="dxa"/>
            <w:shd w:val="clear" w:color="auto" w:fill="auto"/>
            <w:noWrap/>
            <w:vAlign w:val="bottom"/>
            <w:hideMark/>
          </w:tcPr>
          <w:p w14:paraId="59082A8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417</w:t>
            </w:r>
          </w:p>
        </w:tc>
      </w:tr>
    </w:tbl>
    <w:p w14:paraId="3DC26051" w14:textId="77777777" w:rsidR="0025707A" w:rsidRPr="004D08AD" w:rsidRDefault="0025707A" w:rsidP="0025707A">
      <w:pPr>
        <w:spacing w:after="0" w:line="240" w:lineRule="auto"/>
        <w:rPr>
          <w:rFonts w:eastAsia="Times New Roman" w:cs="Calibri"/>
          <w:sz w:val="16"/>
          <w:szCs w:val="16"/>
        </w:rPr>
        <w:sectPr w:rsidR="0025707A" w:rsidRPr="004D08AD" w:rsidSect="0025707A">
          <w:pgSz w:w="12240" w:h="15840"/>
          <w:pgMar w:top="1440" w:right="1440" w:bottom="1440" w:left="1440" w:header="720" w:footer="720" w:gutter="0"/>
          <w:cols w:space="720"/>
          <w:docGrid w:linePitch="360"/>
        </w:sectPr>
      </w:pPr>
    </w:p>
    <w:tbl>
      <w:tblPr>
        <w:tblW w:w="8200" w:type="dxa"/>
        <w:jc w:val="center"/>
        <w:tblLook w:val="04A0" w:firstRow="1" w:lastRow="0" w:firstColumn="1" w:lastColumn="0" w:noHBand="0" w:noVBand="1"/>
      </w:tblPr>
      <w:tblGrid>
        <w:gridCol w:w="1700"/>
        <w:gridCol w:w="1450"/>
        <w:gridCol w:w="2090"/>
        <w:gridCol w:w="2275"/>
        <w:gridCol w:w="685"/>
      </w:tblGrid>
      <w:tr w:rsidR="0025707A" w:rsidRPr="004D08AD" w14:paraId="5F6697B2" w14:textId="77777777" w:rsidTr="00003943">
        <w:trPr>
          <w:trHeight w:val="30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4F5CD74" w14:textId="230F2795"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lastRenderedPageBreak/>
              <w:t>METROPOLITANA</w:t>
            </w:r>
          </w:p>
        </w:tc>
        <w:tc>
          <w:tcPr>
            <w:tcW w:w="1450" w:type="dxa"/>
            <w:tcBorders>
              <w:top w:val="nil"/>
              <w:left w:val="nil"/>
              <w:bottom w:val="single" w:sz="4" w:space="0" w:color="auto"/>
              <w:right w:val="single" w:sz="4" w:space="0" w:color="auto"/>
            </w:tcBorders>
            <w:shd w:val="clear" w:color="auto" w:fill="auto"/>
            <w:noWrap/>
            <w:vAlign w:val="bottom"/>
            <w:hideMark/>
          </w:tcPr>
          <w:p w14:paraId="44D7C6A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090" w:type="dxa"/>
            <w:tcBorders>
              <w:top w:val="nil"/>
              <w:left w:val="nil"/>
              <w:bottom w:val="single" w:sz="4" w:space="0" w:color="auto"/>
              <w:right w:val="single" w:sz="4" w:space="0" w:color="auto"/>
            </w:tcBorders>
            <w:shd w:val="clear" w:color="auto" w:fill="auto"/>
            <w:noWrap/>
            <w:vAlign w:val="bottom"/>
            <w:hideMark/>
          </w:tcPr>
          <w:p w14:paraId="24ED345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ALCARRIZOS</w:t>
            </w:r>
          </w:p>
        </w:tc>
        <w:tc>
          <w:tcPr>
            <w:tcW w:w="2275" w:type="dxa"/>
            <w:tcBorders>
              <w:top w:val="nil"/>
              <w:left w:val="nil"/>
              <w:bottom w:val="single" w:sz="4" w:space="0" w:color="auto"/>
              <w:right w:val="single" w:sz="4" w:space="0" w:color="auto"/>
            </w:tcBorders>
            <w:shd w:val="clear" w:color="auto" w:fill="auto"/>
            <w:noWrap/>
            <w:vAlign w:val="bottom"/>
            <w:hideMark/>
          </w:tcPr>
          <w:p w14:paraId="3AFD932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UNION</w:t>
            </w:r>
          </w:p>
        </w:tc>
        <w:tc>
          <w:tcPr>
            <w:tcW w:w="685" w:type="dxa"/>
            <w:tcBorders>
              <w:top w:val="nil"/>
              <w:left w:val="nil"/>
              <w:bottom w:val="single" w:sz="4" w:space="0" w:color="auto"/>
              <w:right w:val="single" w:sz="4" w:space="0" w:color="auto"/>
            </w:tcBorders>
            <w:shd w:val="clear" w:color="auto" w:fill="auto"/>
            <w:noWrap/>
            <w:vAlign w:val="bottom"/>
            <w:hideMark/>
          </w:tcPr>
          <w:p w14:paraId="2D02CC5B"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441</w:t>
            </w:r>
          </w:p>
        </w:tc>
      </w:tr>
      <w:tr w:rsidR="0025707A" w:rsidRPr="004D08AD" w14:paraId="62912470" w14:textId="77777777" w:rsidTr="00003943">
        <w:trPr>
          <w:trHeight w:val="30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DD6834B"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SUR</w:t>
            </w:r>
          </w:p>
        </w:tc>
        <w:tc>
          <w:tcPr>
            <w:tcW w:w="1450" w:type="dxa"/>
            <w:tcBorders>
              <w:top w:val="nil"/>
              <w:left w:val="nil"/>
              <w:bottom w:val="single" w:sz="4" w:space="0" w:color="auto"/>
              <w:right w:val="single" w:sz="4" w:space="0" w:color="auto"/>
            </w:tcBorders>
            <w:shd w:val="clear" w:color="auto" w:fill="auto"/>
            <w:noWrap/>
            <w:vAlign w:val="bottom"/>
            <w:hideMark/>
          </w:tcPr>
          <w:p w14:paraId="2977C93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AZUA</w:t>
            </w:r>
          </w:p>
        </w:tc>
        <w:tc>
          <w:tcPr>
            <w:tcW w:w="2090" w:type="dxa"/>
            <w:tcBorders>
              <w:top w:val="nil"/>
              <w:left w:val="nil"/>
              <w:bottom w:val="single" w:sz="4" w:space="0" w:color="auto"/>
              <w:right w:val="single" w:sz="4" w:space="0" w:color="auto"/>
            </w:tcBorders>
            <w:shd w:val="clear" w:color="auto" w:fill="auto"/>
            <w:noWrap/>
            <w:vAlign w:val="bottom"/>
            <w:hideMark/>
          </w:tcPr>
          <w:p w14:paraId="736EE4E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AZUA</w:t>
            </w:r>
          </w:p>
        </w:tc>
        <w:tc>
          <w:tcPr>
            <w:tcW w:w="2275" w:type="dxa"/>
            <w:tcBorders>
              <w:top w:val="nil"/>
              <w:left w:val="nil"/>
              <w:bottom w:val="single" w:sz="4" w:space="0" w:color="auto"/>
              <w:right w:val="single" w:sz="4" w:space="0" w:color="auto"/>
            </w:tcBorders>
            <w:shd w:val="clear" w:color="auto" w:fill="auto"/>
            <w:noWrap/>
            <w:vAlign w:val="bottom"/>
            <w:hideMark/>
          </w:tcPr>
          <w:p w14:paraId="0051167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LOS CARTONES</w:t>
            </w:r>
          </w:p>
        </w:tc>
        <w:tc>
          <w:tcPr>
            <w:tcW w:w="685" w:type="dxa"/>
            <w:tcBorders>
              <w:top w:val="nil"/>
              <w:left w:val="nil"/>
              <w:bottom w:val="single" w:sz="4" w:space="0" w:color="auto"/>
              <w:right w:val="single" w:sz="4" w:space="0" w:color="auto"/>
            </w:tcBorders>
            <w:shd w:val="clear" w:color="auto" w:fill="auto"/>
            <w:noWrap/>
            <w:vAlign w:val="bottom"/>
            <w:hideMark/>
          </w:tcPr>
          <w:p w14:paraId="41D6A552"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390</w:t>
            </w:r>
          </w:p>
        </w:tc>
      </w:tr>
      <w:tr w:rsidR="0025707A" w:rsidRPr="004D08AD" w14:paraId="6F326A98" w14:textId="77777777" w:rsidTr="00003943">
        <w:trPr>
          <w:trHeight w:val="30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52FC94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ESTE</w:t>
            </w:r>
          </w:p>
        </w:tc>
        <w:tc>
          <w:tcPr>
            <w:tcW w:w="1450" w:type="dxa"/>
            <w:tcBorders>
              <w:top w:val="nil"/>
              <w:left w:val="nil"/>
              <w:bottom w:val="single" w:sz="4" w:space="0" w:color="auto"/>
              <w:right w:val="single" w:sz="4" w:space="0" w:color="auto"/>
            </w:tcBorders>
            <w:shd w:val="clear" w:color="auto" w:fill="auto"/>
            <w:noWrap/>
            <w:vAlign w:val="bottom"/>
            <w:hideMark/>
          </w:tcPr>
          <w:p w14:paraId="4548CA62"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PEDRO</w:t>
            </w:r>
          </w:p>
        </w:tc>
        <w:tc>
          <w:tcPr>
            <w:tcW w:w="2090" w:type="dxa"/>
            <w:tcBorders>
              <w:top w:val="nil"/>
              <w:left w:val="nil"/>
              <w:bottom w:val="single" w:sz="4" w:space="0" w:color="auto"/>
              <w:right w:val="single" w:sz="4" w:space="0" w:color="auto"/>
            </w:tcBorders>
            <w:shd w:val="clear" w:color="auto" w:fill="auto"/>
            <w:noWrap/>
            <w:vAlign w:val="bottom"/>
            <w:hideMark/>
          </w:tcPr>
          <w:p w14:paraId="1488F08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PEDRO DE MACORIS</w:t>
            </w:r>
          </w:p>
        </w:tc>
        <w:tc>
          <w:tcPr>
            <w:tcW w:w="2275" w:type="dxa"/>
            <w:tcBorders>
              <w:top w:val="nil"/>
              <w:left w:val="nil"/>
              <w:bottom w:val="single" w:sz="4" w:space="0" w:color="auto"/>
              <w:right w:val="single" w:sz="4" w:space="0" w:color="auto"/>
            </w:tcBorders>
            <w:shd w:val="clear" w:color="auto" w:fill="auto"/>
            <w:noWrap/>
            <w:vAlign w:val="bottom"/>
            <w:hideMark/>
          </w:tcPr>
          <w:p w14:paraId="648096ED"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24 DE ABRIL</w:t>
            </w:r>
          </w:p>
        </w:tc>
        <w:tc>
          <w:tcPr>
            <w:tcW w:w="685" w:type="dxa"/>
            <w:tcBorders>
              <w:top w:val="nil"/>
              <w:left w:val="nil"/>
              <w:bottom w:val="single" w:sz="4" w:space="0" w:color="auto"/>
              <w:right w:val="single" w:sz="4" w:space="0" w:color="auto"/>
            </w:tcBorders>
            <w:shd w:val="clear" w:color="auto" w:fill="auto"/>
            <w:noWrap/>
            <w:vAlign w:val="bottom"/>
            <w:hideMark/>
          </w:tcPr>
          <w:p w14:paraId="342AF62A"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1566</w:t>
            </w:r>
          </w:p>
        </w:tc>
      </w:tr>
      <w:tr w:rsidR="0025707A" w:rsidRPr="004D08AD" w14:paraId="6CB49A91" w14:textId="77777777" w:rsidTr="00003943">
        <w:trPr>
          <w:trHeight w:val="30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7C30320A" w14:textId="7C725521"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tcBorders>
              <w:top w:val="nil"/>
              <w:left w:val="nil"/>
              <w:bottom w:val="single" w:sz="4" w:space="0" w:color="auto"/>
              <w:right w:val="single" w:sz="4" w:space="0" w:color="auto"/>
            </w:tcBorders>
            <w:shd w:val="clear" w:color="auto" w:fill="auto"/>
            <w:noWrap/>
            <w:vAlign w:val="bottom"/>
            <w:hideMark/>
          </w:tcPr>
          <w:p w14:paraId="5FFCAE5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090" w:type="dxa"/>
            <w:tcBorders>
              <w:top w:val="nil"/>
              <w:left w:val="nil"/>
              <w:bottom w:val="single" w:sz="4" w:space="0" w:color="auto"/>
              <w:right w:val="single" w:sz="4" w:space="0" w:color="auto"/>
            </w:tcBorders>
            <w:shd w:val="clear" w:color="auto" w:fill="auto"/>
            <w:noWrap/>
            <w:vAlign w:val="bottom"/>
            <w:hideMark/>
          </w:tcPr>
          <w:p w14:paraId="7BB8C0BA"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NORTE</w:t>
            </w:r>
          </w:p>
        </w:tc>
        <w:tc>
          <w:tcPr>
            <w:tcW w:w="2275" w:type="dxa"/>
            <w:tcBorders>
              <w:top w:val="nil"/>
              <w:left w:val="nil"/>
              <w:bottom w:val="single" w:sz="4" w:space="0" w:color="auto"/>
              <w:right w:val="single" w:sz="4" w:space="0" w:color="auto"/>
            </w:tcBorders>
            <w:shd w:val="clear" w:color="auto" w:fill="auto"/>
            <w:noWrap/>
            <w:vAlign w:val="bottom"/>
            <w:hideMark/>
          </w:tcPr>
          <w:p w14:paraId="79C6953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VILLA MELLA</w:t>
            </w:r>
          </w:p>
        </w:tc>
        <w:tc>
          <w:tcPr>
            <w:tcW w:w="685" w:type="dxa"/>
            <w:tcBorders>
              <w:top w:val="nil"/>
              <w:left w:val="nil"/>
              <w:bottom w:val="single" w:sz="4" w:space="0" w:color="auto"/>
              <w:right w:val="single" w:sz="4" w:space="0" w:color="auto"/>
            </w:tcBorders>
            <w:shd w:val="clear" w:color="auto" w:fill="auto"/>
            <w:noWrap/>
            <w:vAlign w:val="bottom"/>
            <w:hideMark/>
          </w:tcPr>
          <w:p w14:paraId="5256F2FC"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473</w:t>
            </w:r>
          </w:p>
        </w:tc>
      </w:tr>
      <w:tr w:rsidR="0025707A" w:rsidRPr="004D08AD" w14:paraId="53E58731" w14:textId="77777777" w:rsidTr="00003943">
        <w:trPr>
          <w:trHeight w:val="30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679A9187"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ESTE</w:t>
            </w:r>
          </w:p>
        </w:tc>
        <w:tc>
          <w:tcPr>
            <w:tcW w:w="1450" w:type="dxa"/>
            <w:tcBorders>
              <w:top w:val="nil"/>
              <w:left w:val="nil"/>
              <w:bottom w:val="single" w:sz="4" w:space="0" w:color="auto"/>
              <w:right w:val="single" w:sz="4" w:space="0" w:color="auto"/>
            </w:tcBorders>
            <w:shd w:val="clear" w:color="auto" w:fill="auto"/>
            <w:noWrap/>
            <w:vAlign w:val="bottom"/>
            <w:hideMark/>
          </w:tcPr>
          <w:p w14:paraId="2FCDD4C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LA ALTAGRACIA</w:t>
            </w:r>
          </w:p>
        </w:tc>
        <w:tc>
          <w:tcPr>
            <w:tcW w:w="2090" w:type="dxa"/>
            <w:tcBorders>
              <w:top w:val="nil"/>
              <w:left w:val="nil"/>
              <w:bottom w:val="single" w:sz="4" w:space="0" w:color="auto"/>
              <w:right w:val="single" w:sz="4" w:space="0" w:color="auto"/>
            </w:tcBorders>
            <w:shd w:val="clear" w:color="auto" w:fill="auto"/>
            <w:noWrap/>
            <w:vAlign w:val="bottom"/>
            <w:hideMark/>
          </w:tcPr>
          <w:p w14:paraId="06682C30"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HIGUEY</w:t>
            </w:r>
          </w:p>
        </w:tc>
        <w:tc>
          <w:tcPr>
            <w:tcW w:w="2275" w:type="dxa"/>
            <w:tcBorders>
              <w:top w:val="nil"/>
              <w:left w:val="nil"/>
              <w:bottom w:val="single" w:sz="4" w:space="0" w:color="auto"/>
              <w:right w:val="single" w:sz="4" w:space="0" w:color="auto"/>
            </w:tcBorders>
            <w:shd w:val="clear" w:color="auto" w:fill="auto"/>
            <w:noWrap/>
            <w:vAlign w:val="bottom"/>
            <w:hideMark/>
          </w:tcPr>
          <w:p w14:paraId="6573DDC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VILLA CERRO 2</w:t>
            </w:r>
          </w:p>
        </w:tc>
        <w:tc>
          <w:tcPr>
            <w:tcW w:w="685" w:type="dxa"/>
            <w:tcBorders>
              <w:top w:val="nil"/>
              <w:left w:val="nil"/>
              <w:bottom w:val="single" w:sz="4" w:space="0" w:color="auto"/>
              <w:right w:val="single" w:sz="4" w:space="0" w:color="auto"/>
            </w:tcBorders>
            <w:shd w:val="clear" w:color="auto" w:fill="auto"/>
            <w:noWrap/>
            <w:vAlign w:val="bottom"/>
            <w:hideMark/>
          </w:tcPr>
          <w:p w14:paraId="290F881D"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517</w:t>
            </w:r>
          </w:p>
        </w:tc>
      </w:tr>
      <w:tr w:rsidR="0025707A" w:rsidRPr="004D08AD" w14:paraId="09CCF415" w14:textId="77777777" w:rsidTr="00003943">
        <w:trPr>
          <w:trHeight w:val="30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278047A8" w14:textId="2255E435"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tcBorders>
              <w:top w:val="nil"/>
              <w:left w:val="nil"/>
              <w:bottom w:val="single" w:sz="4" w:space="0" w:color="auto"/>
              <w:right w:val="single" w:sz="4" w:space="0" w:color="auto"/>
            </w:tcBorders>
            <w:shd w:val="clear" w:color="auto" w:fill="auto"/>
            <w:noWrap/>
            <w:vAlign w:val="bottom"/>
            <w:hideMark/>
          </w:tcPr>
          <w:p w14:paraId="7F49BE3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 CRISTOBAL</w:t>
            </w:r>
          </w:p>
        </w:tc>
        <w:tc>
          <w:tcPr>
            <w:tcW w:w="2090" w:type="dxa"/>
            <w:tcBorders>
              <w:top w:val="nil"/>
              <w:left w:val="nil"/>
              <w:bottom w:val="single" w:sz="4" w:space="0" w:color="auto"/>
              <w:right w:val="single" w:sz="4" w:space="0" w:color="auto"/>
            </w:tcBorders>
            <w:shd w:val="clear" w:color="auto" w:fill="auto"/>
            <w:noWrap/>
            <w:vAlign w:val="bottom"/>
            <w:hideMark/>
          </w:tcPr>
          <w:p w14:paraId="4B140B91"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VILLA ALTAGRACIA</w:t>
            </w:r>
          </w:p>
        </w:tc>
        <w:tc>
          <w:tcPr>
            <w:tcW w:w="2275" w:type="dxa"/>
            <w:tcBorders>
              <w:top w:val="nil"/>
              <w:left w:val="nil"/>
              <w:bottom w:val="single" w:sz="4" w:space="0" w:color="auto"/>
              <w:right w:val="single" w:sz="4" w:space="0" w:color="auto"/>
            </w:tcBorders>
            <w:shd w:val="clear" w:color="auto" w:fill="auto"/>
            <w:noWrap/>
            <w:vAlign w:val="bottom"/>
            <w:hideMark/>
          </w:tcPr>
          <w:p w14:paraId="5B0C989C"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VILLA ALTAGRACIA</w:t>
            </w:r>
          </w:p>
        </w:tc>
        <w:tc>
          <w:tcPr>
            <w:tcW w:w="685" w:type="dxa"/>
            <w:tcBorders>
              <w:top w:val="nil"/>
              <w:left w:val="nil"/>
              <w:bottom w:val="single" w:sz="4" w:space="0" w:color="auto"/>
              <w:right w:val="single" w:sz="4" w:space="0" w:color="auto"/>
            </w:tcBorders>
            <w:shd w:val="clear" w:color="auto" w:fill="auto"/>
            <w:noWrap/>
            <w:vAlign w:val="bottom"/>
            <w:hideMark/>
          </w:tcPr>
          <w:p w14:paraId="0D4777D6"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499</w:t>
            </w:r>
          </w:p>
        </w:tc>
      </w:tr>
      <w:tr w:rsidR="0025707A" w:rsidRPr="004D08AD" w14:paraId="0AFBF4B2" w14:textId="77777777" w:rsidTr="00003943">
        <w:trPr>
          <w:trHeight w:val="510"/>
          <w:jc w:val="center"/>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16BC8AF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NORTE</w:t>
            </w:r>
          </w:p>
        </w:tc>
        <w:tc>
          <w:tcPr>
            <w:tcW w:w="1450" w:type="dxa"/>
            <w:tcBorders>
              <w:top w:val="nil"/>
              <w:left w:val="nil"/>
              <w:bottom w:val="single" w:sz="4" w:space="0" w:color="auto"/>
              <w:right w:val="single" w:sz="4" w:space="0" w:color="auto"/>
            </w:tcBorders>
            <w:shd w:val="clear" w:color="auto" w:fill="auto"/>
            <w:noWrap/>
            <w:vAlign w:val="bottom"/>
            <w:hideMark/>
          </w:tcPr>
          <w:p w14:paraId="5A2C0E8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SANTIAGO</w:t>
            </w:r>
          </w:p>
        </w:tc>
        <w:tc>
          <w:tcPr>
            <w:tcW w:w="2090" w:type="dxa"/>
            <w:tcBorders>
              <w:top w:val="nil"/>
              <w:left w:val="nil"/>
              <w:bottom w:val="single" w:sz="4" w:space="0" w:color="auto"/>
              <w:right w:val="single" w:sz="4" w:space="0" w:color="auto"/>
            </w:tcBorders>
            <w:shd w:val="clear" w:color="auto" w:fill="auto"/>
            <w:noWrap/>
            <w:vAlign w:val="bottom"/>
            <w:hideMark/>
          </w:tcPr>
          <w:p w14:paraId="67373BD8"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SANTIAGO</w:t>
            </w:r>
          </w:p>
        </w:tc>
        <w:tc>
          <w:tcPr>
            <w:tcW w:w="2275" w:type="dxa"/>
            <w:tcBorders>
              <w:top w:val="nil"/>
              <w:left w:val="nil"/>
              <w:bottom w:val="single" w:sz="4" w:space="0" w:color="auto"/>
              <w:right w:val="single" w:sz="4" w:space="0" w:color="auto"/>
            </w:tcBorders>
            <w:shd w:val="clear" w:color="auto" w:fill="auto"/>
            <w:noWrap/>
            <w:vAlign w:val="bottom"/>
            <w:hideMark/>
          </w:tcPr>
          <w:p w14:paraId="4CFFBAA4"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ARROYO HONDO</w:t>
            </w:r>
          </w:p>
        </w:tc>
        <w:tc>
          <w:tcPr>
            <w:tcW w:w="685" w:type="dxa"/>
            <w:tcBorders>
              <w:top w:val="nil"/>
              <w:left w:val="nil"/>
              <w:bottom w:val="single" w:sz="4" w:space="0" w:color="auto"/>
              <w:right w:val="single" w:sz="4" w:space="0" w:color="auto"/>
            </w:tcBorders>
            <w:shd w:val="clear" w:color="auto" w:fill="auto"/>
            <w:noWrap/>
            <w:vAlign w:val="bottom"/>
            <w:hideMark/>
          </w:tcPr>
          <w:p w14:paraId="09A7F202" w14:textId="77777777" w:rsidR="0025707A" w:rsidRPr="004D08AD" w:rsidRDefault="0025707A" w:rsidP="00003943">
            <w:pPr>
              <w:spacing w:after="0" w:line="240" w:lineRule="auto"/>
              <w:jc w:val="center"/>
              <w:rPr>
                <w:rFonts w:eastAsia="Times New Roman" w:cs="Calibri"/>
                <w:sz w:val="16"/>
                <w:szCs w:val="16"/>
              </w:rPr>
            </w:pPr>
            <w:r w:rsidRPr="004D08AD">
              <w:rPr>
                <w:rFonts w:eastAsia="Times New Roman" w:cs="Calibri"/>
                <w:sz w:val="16"/>
                <w:szCs w:val="16"/>
              </w:rPr>
              <w:t>557</w:t>
            </w:r>
          </w:p>
        </w:tc>
      </w:tr>
      <w:tr w:rsidR="0025707A" w:rsidRPr="004D08AD" w14:paraId="5E19C956" w14:textId="77777777" w:rsidTr="00003943">
        <w:trPr>
          <w:trHeight w:val="300"/>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70C74" w14:textId="7FA16EA0" w:rsidR="0025707A" w:rsidRPr="004D08AD" w:rsidRDefault="007A62FB" w:rsidP="00003943">
            <w:pPr>
              <w:spacing w:after="0" w:line="240" w:lineRule="auto"/>
              <w:rPr>
                <w:rFonts w:eastAsia="Times New Roman" w:cs="Calibri"/>
                <w:sz w:val="16"/>
                <w:szCs w:val="16"/>
              </w:rPr>
            </w:pPr>
            <w:r w:rsidRPr="004D08AD">
              <w:rPr>
                <w:rFonts w:eastAsia="Times New Roman" w:cs="Calibri"/>
                <w:sz w:val="16"/>
                <w:szCs w:val="16"/>
              </w:rPr>
              <w:t>METROPOLITANA</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00D5BC66"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w:t>
            </w:r>
          </w:p>
        </w:tc>
        <w:tc>
          <w:tcPr>
            <w:tcW w:w="2090" w:type="dxa"/>
            <w:tcBorders>
              <w:top w:val="single" w:sz="4" w:space="0" w:color="auto"/>
              <w:left w:val="nil"/>
              <w:bottom w:val="single" w:sz="4" w:space="0" w:color="auto"/>
              <w:right w:val="single" w:sz="4" w:space="0" w:color="auto"/>
            </w:tcBorders>
            <w:shd w:val="clear" w:color="auto" w:fill="auto"/>
            <w:noWrap/>
            <w:vAlign w:val="bottom"/>
            <w:hideMark/>
          </w:tcPr>
          <w:p w14:paraId="22A94B15"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SANTO DOMINGO ESTE</w:t>
            </w:r>
          </w:p>
        </w:tc>
        <w:tc>
          <w:tcPr>
            <w:tcW w:w="2275" w:type="dxa"/>
            <w:tcBorders>
              <w:top w:val="single" w:sz="4" w:space="0" w:color="auto"/>
              <w:left w:val="nil"/>
              <w:bottom w:val="single" w:sz="4" w:space="0" w:color="auto"/>
              <w:right w:val="single" w:sz="4" w:space="0" w:color="auto"/>
            </w:tcBorders>
            <w:shd w:val="clear" w:color="auto" w:fill="auto"/>
            <w:noWrap/>
            <w:vAlign w:val="bottom"/>
            <w:hideMark/>
          </w:tcPr>
          <w:p w14:paraId="53B216AE" w14:textId="77777777" w:rsidR="0025707A" w:rsidRPr="004D08AD" w:rsidRDefault="0025707A" w:rsidP="00003943">
            <w:pPr>
              <w:spacing w:after="0" w:line="240" w:lineRule="auto"/>
              <w:rPr>
                <w:rFonts w:eastAsia="Times New Roman" w:cs="Calibri"/>
                <w:sz w:val="16"/>
                <w:szCs w:val="16"/>
              </w:rPr>
            </w:pPr>
            <w:r w:rsidRPr="004D08AD">
              <w:rPr>
                <w:rFonts w:eastAsia="Times New Roman" w:cs="Calibri"/>
                <w:sz w:val="16"/>
                <w:szCs w:val="16"/>
              </w:rPr>
              <w:t>CUIUDAD JUAN BOSCH 2</w:t>
            </w:r>
          </w:p>
        </w:tc>
        <w:tc>
          <w:tcPr>
            <w:tcW w:w="685" w:type="dxa"/>
            <w:tcBorders>
              <w:top w:val="single" w:sz="4" w:space="0" w:color="auto"/>
              <w:left w:val="nil"/>
              <w:bottom w:val="single" w:sz="4" w:space="0" w:color="auto"/>
              <w:right w:val="single" w:sz="4" w:space="0" w:color="auto"/>
            </w:tcBorders>
            <w:shd w:val="clear" w:color="auto" w:fill="auto"/>
            <w:noWrap/>
            <w:vAlign w:val="bottom"/>
            <w:hideMark/>
          </w:tcPr>
          <w:p w14:paraId="721D0370" w14:textId="77777777" w:rsidR="0025707A" w:rsidRPr="004D08AD" w:rsidRDefault="0025707A" w:rsidP="00003943">
            <w:pPr>
              <w:spacing w:after="0" w:line="240" w:lineRule="auto"/>
              <w:jc w:val="center"/>
              <w:rPr>
                <w:rFonts w:ascii="Calibri" w:eastAsia="Times New Roman" w:hAnsi="Calibri" w:cs="Calibri"/>
                <w:sz w:val="20"/>
                <w:szCs w:val="20"/>
              </w:rPr>
            </w:pPr>
            <w:r w:rsidRPr="004D08AD">
              <w:rPr>
                <w:rFonts w:ascii="Calibri" w:eastAsia="Times New Roman" w:hAnsi="Calibri" w:cs="Calibri"/>
                <w:sz w:val="20"/>
                <w:szCs w:val="20"/>
              </w:rPr>
              <w:t>862</w:t>
            </w:r>
          </w:p>
        </w:tc>
      </w:tr>
    </w:tbl>
    <w:p w14:paraId="37BD0EE8" w14:textId="77777777" w:rsidR="00BD6DA3" w:rsidRPr="004D08AD" w:rsidRDefault="00BD6DA3" w:rsidP="0025707A">
      <w:pPr>
        <w:contextualSpacing/>
        <w:jc w:val="both"/>
      </w:pPr>
    </w:p>
    <w:p w14:paraId="1E4DC694" w14:textId="4BD4A4A4" w:rsidR="0025707A" w:rsidRPr="004D08AD" w:rsidRDefault="0025707A" w:rsidP="0025707A">
      <w:pPr>
        <w:contextualSpacing/>
        <w:jc w:val="both"/>
        <w:rPr>
          <w:b/>
        </w:rPr>
      </w:pPr>
      <w:r w:rsidRPr="004D08AD">
        <w:rPr>
          <w:b/>
        </w:rPr>
        <w:t>FOTOS DE EQUIPAMIENTOS EN SALAS</w:t>
      </w:r>
    </w:p>
    <w:p w14:paraId="39459E8A" w14:textId="77777777" w:rsidR="0025707A" w:rsidRPr="004D08AD" w:rsidRDefault="0025707A" w:rsidP="0025707A">
      <w:pPr>
        <w:contextualSpacing/>
        <w:jc w:val="both"/>
      </w:pPr>
    </w:p>
    <w:p w14:paraId="28C7E98B" w14:textId="77777777" w:rsidR="0025707A" w:rsidRPr="004D08AD" w:rsidRDefault="0025707A" w:rsidP="0025707A">
      <w:pPr>
        <w:contextualSpacing/>
        <w:jc w:val="both"/>
      </w:pPr>
      <w:r w:rsidRPr="004D08AD">
        <w:rPr>
          <w:noProof/>
          <w:lang w:eastAsia="es-DO"/>
        </w:rPr>
        <w:drawing>
          <wp:inline distT="0" distB="0" distL="0" distR="0" wp14:anchorId="185741CE" wp14:editId="66843A2D">
            <wp:extent cx="2374948" cy="1780782"/>
            <wp:effectExtent l="0" t="762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rot="5400000">
                      <a:off x="0" y="0"/>
                      <a:ext cx="2405592" cy="1803759"/>
                    </a:xfrm>
                    <a:prstGeom prst="rect">
                      <a:avLst/>
                    </a:prstGeom>
                    <a:noFill/>
                    <a:ln>
                      <a:noFill/>
                    </a:ln>
                  </pic:spPr>
                </pic:pic>
              </a:graphicData>
            </a:graphic>
          </wp:inline>
        </w:drawing>
      </w:r>
      <w:r w:rsidRPr="004D08AD">
        <w:rPr>
          <w:noProof/>
          <w:lang w:eastAsia="es-DO"/>
        </w:rPr>
        <w:drawing>
          <wp:inline distT="0" distB="0" distL="0" distR="0" wp14:anchorId="79B8AEFB" wp14:editId="3D1DBCD5">
            <wp:extent cx="2386853" cy="1789710"/>
            <wp:effectExtent l="0" t="6350" r="7620" b="762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rot="5400000">
                      <a:off x="0" y="0"/>
                      <a:ext cx="2421867" cy="1815964"/>
                    </a:xfrm>
                    <a:prstGeom prst="rect">
                      <a:avLst/>
                    </a:prstGeom>
                    <a:noFill/>
                    <a:ln>
                      <a:noFill/>
                    </a:ln>
                  </pic:spPr>
                </pic:pic>
              </a:graphicData>
            </a:graphic>
          </wp:inline>
        </w:drawing>
      </w:r>
      <w:r w:rsidRPr="004D08AD">
        <w:rPr>
          <w:noProof/>
          <w:lang w:eastAsia="es-DO"/>
        </w:rPr>
        <w:drawing>
          <wp:inline distT="0" distB="0" distL="0" distR="0" wp14:anchorId="38E215B7" wp14:editId="5467DB41">
            <wp:extent cx="2379498" cy="1873644"/>
            <wp:effectExtent l="5398" t="0" r="7302" b="7303"/>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rot="5400000">
                      <a:off x="0" y="0"/>
                      <a:ext cx="2429975" cy="1913390"/>
                    </a:xfrm>
                    <a:prstGeom prst="rect">
                      <a:avLst/>
                    </a:prstGeom>
                    <a:noFill/>
                    <a:ln>
                      <a:noFill/>
                    </a:ln>
                  </pic:spPr>
                </pic:pic>
              </a:graphicData>
            </a:graphic>
          </wp:inline>
        </w:drawing>
      </w:r>
    </w:p>
    <w:p w14:paraId="4C792887" w14:textId="77777777" w:rsidR="00FD6CC4" w:rsidRPr="004D08AD" w:rsidRDefault="00FD6CC4" w:rsidP="00FD6CC4">
      <w:pPr>
        <w:pStyle w:val="Prrafodelista"/>
        <w:rPr>
          <w:lang w:val="es-ES"/>
        </w:rPr>
      </w:pPr>
    </w:p>
    <w:p w14:paraId="5574D379" w14:textId="77777777" w:rsidR="00FD6CC4" w:rsidRPr="004D08AD" w:rsidRDefault="00FD6CC4" w:rsidP="00FD6CC4">
      <w:pPr>
        <w:jc w:val="both"/>
        <w:rPr>
          <w:lang w:val="es-ES"/>
        </w:rPr>
      </w:pPr>
    </w:p>
    <w:p w14:paraId="100436D1" w14:textId="59EFD933" w:rsidR="00FD6CC4" w:rsidRPr="004D08AD" w:rsidRDefault="00FD6CC4" w:rsidP="004205B0">
      <w:pPr>
        <w:ind w:firstLine="720"/>
        <w:jc w:val="both"/>
        <w:rPr>
          <w:rFonts w:cs="Times New Roman"/>
          <w:sz w:val="20"/>
          <w:szCs w:val="20"/>
          <w:lang w:val="es-ES"/>
        </w:rPr>
      </w:pPr>
    </w:p>
    <w:p w14:paraId="616C6319" w14:textId="055A956A" w:rsidR="00FD6CC4" w:rsidRPr="004D08AD" w:rsidRDefault="00FD6CC4" w:rsidP="004205B0">
      <w:pPr>
        <w:ind w:firstLine="720"/>
        <w:jc w:val="both"/>
        <w:rPr>
          <w:rFonts w:cs="Times New Roman"/>
          <w:sz w:val="20"/>
          <w:szCs w:val="20"/>
          <w:lang w:val="es-ES"/>
        </w:rPr>
      </w:pPr>
    </w:p>
    <w:p w14:paraId="7F22B9AD" w14:textId="30A828FD" w:rsidR="00FD6CC4" w:rsidRPr="004D08AD" w:rsidRDefault="00FD6CC4" w:rsidP="004205B0">
      <w:pPr>
        <w:ind w:firstLine="720"/>
        <w:jc w:val="both"/>
        <w:rPr>
          <w:rFonts w:cs="Times New Roman"/>
          <w:sz w:val="20"/>
          <w:szCs w:val="20"/>
          <w:lang w:val="es-ES"/>
        </w:rPr>
      </w:pPr>
    </w:p>
    <w:p w14:paraId="3E3948C1" w14:textId="5DB1BAD1" w:rsidR="00FD6CC4" w:rsidRPr="004D08AD" w:rsidRDefault="00FD6CC4" w:rsidP="004205B0">
      <w:pPr>
        <w:ind w:firstLine="720"/>
        <w:jc w:val="both"/>
        <w:rPr>
          <w:rFonts w:cs="Times New Roman"/>
          <w:sz w:val="20"/>
          <w:szCs w:val="20"/>
          <w:lang w:val="es-ES"/>
        </w:rPr>
      </w:pPr>
    </w:p>
    <w:p w14:paraId="50976E6F" w14:textId="77777777" w:rsidR="00FD6CC4" w:rsidRPr="004D08AD" w:rsidRDefault="00FD6CC4" w:rsidP="004205B0">
      <w:pPr>
        <w:ind w:firstLine="720"/>
        <w:jc w:val="both"/>
        <w:rPr>
          <w:rFonts w:cs="Times New Roman"/>
          <w:sz w:val="20"/>
          <w:szCs w:val="20"/>
          <w:lang w:val="es-ES"/>
        </w:rPr>
      </w:pPr>
    </w:p>
    <w:p w14:paraId="35C41D10" w14:textId="041D6129" w:rsidR="00652360" w:rsidRPr="004D08AD" w:rsidRDefault="00652360" w:rsidP="00C6003D">
      <w:pPr>
        <w:spacing w:line="360" w:lineRule="auto"/>
        <w:rPr>
          <w:rFonts w:cs="Times New Roman"/>
          <w:lang w:val="es-ES"/>
        </w:rPr>
      </w:pPr>
    </w:p>
    <w:p w14:paraId="76250316" w14:textId="77777777" w:rsidR="002F4094" w:rsidRPr="004D08AD" w:rsidRDefault="002F4094" w:rsidP="00C6003D">
      <w:pPr>
        <w:spacing w:line="360" w:lineRule="auto"/>
        <w:rPr>
          <w:rFonts w:cs="Times New Roman"/>
          <w:lang w:val="es-ES"/>
        </w:rPr>
      </w:pPr>
    </w:p>
    <w:sectPr w:rsidR="002F4094" w:rsidRPr="004D08AD" w:rsidSect="00C9687B">
      <w:footerReference w:type="default" r:id="rId140"/>
      <w:pgSz w:w="12240" w:h="15840" w:code="1"/>
      <w:pgMar w:top="1417" w:right="1558"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468CE" w14:textId="77777777" w:rsidR="00065845" w:rsidRDefault="00065845" w:rsidP="0041303A">
      <w:pPr>
        <w:spacing w:after="0" w:line="240" w:lineRule="auto"/>
      </w:pPr>
      <w:r>
        <w:separator/>
      </w:r>
    </w:p>
  </w:endnote>
  <w:endnote w:type="continuationSeparator" w:id="0">
    <w:p w14:paraId="50CB22A6" w14:textId="77777777" w:rsidR="00065845" w:rsidRDefault="00065845" w:rsidP="0041303A">
      <w:pPr>
        <w:spacing w:after="0" w:line="240" w:lineRule="auto"/>
      </w:pPr>
      <w:r>
        <w:continuationSeparator/>
      </w:r>
    </w:p>
  </w:endnote>
  <w:endnote w:type="continuationNotice" w:id="1">
    <w:p w14:paraId="561A6B33" w14:textId="77777777" w:rsidR="00065845" w:rsidRDefault="00065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0592190"/>
      <w:docPartObj>
        <w:docPartGallery w:val="Page Numbers (Bottom of Page)"/>
        <w:docPartUnique/>
      </w:docPartObj>
    </w:sdtPr>
    <w:sdtContent>
      <w:p w14:paraId="64B5BFAA" w14:textId="109E759E" w:rsidR="00183698" w:rsidRDefault="00183698">
        <w:pPr>
          <w:pStyle w:val="Piedepgina"/>
          <w:jc w:val="right"/>
        </w:pPr>
        <w:r>
          <w:fldChar w:fldCharType="begin"/>
        </w:r>
        <w:r>
          <w:instrText>PAGE   \* MERGEFORMAT</w:instrText>
        </w:r>
        <w:r>
          <w:fldChar w:fldCharType="separate"/>
        </w:r>
        <w:r w:rsidR="00C83D74" w:rsidRPr="00C83D74">
          <w:rPr>
            <w:noProof/>
            <w:lang w:val="es-ES"/>
          </w:rPr>
          <w:t>145</w:t>
        </w:r>
        <w:r>
          <w:fldChar w:fldCharType="end"/>
        </w:r>
      </w:p>
    </w:sdtContent>
  </w:sdt>
  <w:p w14:paraId="6836639F" w14:textId="77777777" w:rsidR="00183698" w:rsidRDefault="0018369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78F1EB" w14:textId="77777777" w:rsidR="00065845" w:rsidRDefault="00065845" w:rsidP="0041303A">
      <w:pPr>
        <w:spacing w:after="0" w:line="240" w:lineRule="auto"/>
      </w:pPr>
      <w:r>
        <w:separator/>
      </w:r>
    </w:p>
  </w:footnote>
  <w:footnote w:type="continuationSeparator" w:id="0">
    <w:p w14:paraId="7AEB8939" w14:textId="77777777" w:rsidR="00065845" w:rsidRDefault="00065845" w:rsidP="0041303A">
      <w:pPr>
        <w:spacing w:after="0" w:line="240" w:lineRule="auto"/>
      </w:pPr>
      <w:r>
        <w:continuationSeparator/>
      </w:r>
    </w:p>
  </w:footnote>
  <w:footnote w:type="continuationNotice" w:id="1">
    <w:p w14:paraId="433927E4" w14:textId="77777777" w:rsidR="00065845" w:rsidRDefault="00065845">
      <w:pPr>
        <w:spacing w:after="0" w:line="240" w:lineRule="auto"/>
      </w:pPr>
    </w:p>
  </w:footnote>
  <w:footnote w:id="2">
    <w:p w14:paraId="64C6C599" w14:textId="4785E5FB" w:rsidR="00183698" w:rsidRDefault="00183698">
      <w:pPr>
        <w:pStyle w:val="Textonotapie"/>
      </w:pPr>
      <w:r>
        <w:rPr>
          <w:rStyle w:val="Refdenotaalpie"/>
        </w:rPr>
        <w:footnoteRef/>
      </w:r>
      <w:r>
        <w:t xml:space="preserve"> Estadísticas del INAIPI al 31 de Octubre 2019</w:t>
      </w:r>
    </w:p>
  </w:footnote>
  <w:footnote w:id="3">
    <w:p w14:paraId="4EFB34EF" w14:textId="3547982D" w:rsidR="00183698" w:rsidRDefault="00183698">
      <w:pPr>
        <w:pStyle w:val="Textonotapie"/>
      </w:pPr>
      <w:r>
        <w:rPr>
          <w:rStyle w:val="Refdenotaalpie"/>
        </w:rPr>
        <w:footnoteRef/>
      </w:r>
      <w:r>
        <w:t xml:space="preserve"> </w:t>
      </w:r>
      <w:r w:rsidRPr="00DA42BA">
        <w:t>L</w:t>
      </w:r>
      <w:r>
        <w:t>ineamientos</w:t>
      </w:r>
      <w:r w:rsidRPr="00DA42BA">
        <w:t xml:space="preserve"> </w:t>
      </w:r>
      <w:r>
        <w:t>Plan Nacional de Protección y Atención Integral a la Primera Infancia, pág.8</w:t>
      </w:r>
    </w:p>
  </w:footnote>
  <w:footnote w:id="4">
    <w:p w14:paraId="50A164D3" w14:textId="77777777" w:rsidR="00183698" w:rsidRDefault="00183698" w:rsidP="000647F2">
      <w:pPr>
        <w:pStyle w:val="Textonotapie"/>
      </w:pPr>
      <w:r>
        <w:rPr>
          <w:rStyle w:val="Refdenotaalpie"/>
        </w:rPr>
        <w:footnoteRef/>
      </w:r>
      <w:r>
        <w:t xml:space="preserve"> Ver anexos 1 y 2</w:t>
      </w:r>
    </w:p>
  </w:footnote>
  <w:footnote w:id="5">
    <w:p w14:paraId="331B4022" w14:textId="77777777" w:rsidR="00183698" w:rsidRDefault="00183698" w:rsidP="00875F19">
      <w:pPr>
        <w:pStyle w:val="Textonotapie"/>
      </w:pPr>
      <w:r>
        <w:rPr>
          <w:rStyle w:val="Refdenotaalpie"/>
        </w:rPr>
        <w:footnoteRef/>
      </w:r>
      <w:r>
        <w:t xml:space="preserve"> Ver Anexo 3</w:t>
      </w:r>
    </w:p>
  </w:footnote>
  <w:footnote w:id="6">
    <w:p w14:paraId="377832CA" w14:textId="77777777" w:rsidR="00183698" w:rsidRDefault="00183698" w:rsidP="00875F19">
      <w:pPr>
        <w:pStyle w:val="Textonotapie"/>
      </w:pPr>
      <w:r>
        <w:rPr>
          <w:rStyle w:val="Refdenotaalpie"/>
        </w:rPr>
        <w:footnoteRef/>
      </w:r>
      <w:r>
        <w:t xml:space="preserve"> Ver anexo 4</w:t>
      </w:r>
    </w:p>
  </w:footnote>
  <w:footnote w:id="7">
    <w:p w14:paraId="4C34BA73" w14:textId="77777777" w:rsidR="00183698" w:rsidRDefault="00183698" w:rsidP="00875F19">
      <w:pPr>
        <w:pStyle w:val="Textonotapie"/>
      </w:pPr>
      <w:r>
        <w:rPr>
          <w:rStyle w:val="Refdenotaalpie"/>
        </w:rPr>
        <w:footnoteRef/>
      </w:r>
      <w:r>
        <w:t xml:space="preserve"> Ver anexo 7.</w:t>
      </w:r>
    </w:p>
  </w:footnote>
  <w:footnote w:id="8">
    <w:p w14:paraId="1DE1AD2A" w14:textId="77777777" w:rsidR="00183698" w:rsidRDefault="00183698" w:rsidP="00875F19">
      <w:pPr>
        <w:pStyle w:val="Textonotapie"/>
      </w:pPr>
      <w:r>
        <w:rPr>
          <w:rStyle w:val="Refdenotaalpie"/>
        </w:rPr>
        <w:footnoteRef/>
      </w:r>
      <w:r>
        <w:t xml:space="preserve"> Ver anexo 8.</w:t>
      </w:r>
    </w:p>
  </w:footnote>
  <w:footnote w:id="9">
    <w:p w14:paraId="75BCE07F" w14:textId="77777777" w:rsidR="00183698" w:rsidRDefault="00183698" w:rsidP="00875F19">
      <w:pPr>
        <w:pStyle w:val="Textonotapie"/>
      </w:pPr>
      <w:r>
        <w:rPr>
          <w:rStyle w:val="Refdenotaalpie"/>
        </w:rPr>
        <w:footnoteRef/>
      </w:r>
      <w:r>
        <w:t xml:space="preserve"> Ver Anexo 9</w:t>
      </w:r>
    </w:p>
  </w:footnote>
  <w:footnote w:id="10">
    <w:p w14:paraId="69FD69D6" w14:textId="77777777" w:rsidR="00183698" w:rsidRDefault="00183698" w:rsidP="00875F19">
      <w:pPr>
        <w:pStyle w:val="Textonotapie"/>
      </w:pPr>
      <w:r>
        <w:rPr>
          <w:rStyle w:val="Refdenotaalpie"/>
        </w:rPr>
        <w:footnoteRef/>
      </w:r>
      <w:r>
        <w:t xml:space="preserve"> Ver anexo 10</w:t>
      </w:r>
    </w:p>
  </w:footnote>
  <w:footnote w:id="11">
    <w:p w14:paraId="39D220C4" w14:textId="77777777" w:rsidR="00183698" w:rsidRDefault="00183698" w:rsidP="00875F19">
      <w:pPr>
        <w:pStyle w:val="Textonotapie"/>
      </w:pPr>
      <w:r>
        <w:rPr>
          <w:rStyle w:val="Refdenotaalpie"/>
        </w:rPr>
        <w:footnoteRef/>
      </w:r>
      <w:r>
        <w:t xml:space="preserve"> Ver anexo 11</w:t>
      </w:r>
    </w:p>
  </w:footnote>
  <w:footnote w:id="12">
    <w:p w14:paraId="4D3FD9DE" w14:textId="77777777" w:rsidR="00183698" w:rsidRDefault="00183698" w:rsidP="00875F19">
      <w:pPr>
        <w:pStyle w:val="Textonotapie"/>
      </w:pPr>
      <w:r>
        <w:rPr>
          <w:rStyle w:val="Refdenotaalpie"/>
        </w:rPr>
        <w:footnoteRef/>
      </w:r>
      <w:r>
        <w:t xml:space="preserve"> Ver anexo 12.</w:t>
      </w:r>
    </w:p>
  </w:footnote>
  <w:footnote w:id="13">
    <w:p w14:paraId="2595EB3F" w14:textId="77777777" w:rsidR="00183698" w:rsidRDefault="00183698" w:rsidP="00875F19">
      <w:pPr>
        <w:pStyle w:val="Textonotapie"/>
      </w:pPr>
      <w:r>
        <w:rPr>
          <w:rStyle w:val="Refdenotaalpie"/>
        </w:rPr>
        <w:footnoteRef/>
      </w:r>
      <w:r>
        <w:t xml:space="preserve"> Ver anexos 13 y 14.</w:t>
      </w:r>
    </w:p>
  </w:footnote>
  <w:footnote w:id="14">
    <w:p w14:paraId="262AE43B" w14:textId="796653F5" w:rsidR="00183698" w:rsidRDefault="00183698">
      <w:pPr>
        <w:pStyle w:val="Textonotapie"/>
      </w:pPr>
      <w:r>
        <w:rPr>
          <w:rStyle w:val="Refdenotaalpie"/>
        </w:rPr>
        <w:footnoteRef/>
      </w:r>
      <w:r>
        <w:t xml:space="preserve"> Ver anexo 16</w:t>
      </w:r>
    </w:p>
  </w:footnote>
  <w:footnote w:id="15">
    <w:p w14:paraId="6390428C" w14:textId="280A9F54" w:rsidR="00183698" w:rsidRDefault="00183698">
      <w:pPr>
        <w:pStyle w:val="Textonotapie"/>
      </w:pPr>
      <w:r>
        <w:rPr>
          <w:rStyle w:val="Refdenotaalpie"/>
        </w:rPr>
        <w:footnoteRef/>
      </w:r>
      <w:r>
        <w:t xml:space="preserve"> Ver anexo 17</w:t>
      </w:r>
    </w:p>
  </w:footnote>
  <w:footnote w:id="16">
    <w:p w14:paraId="5C7510B1" w14:textId="645CDD98" w:rsidR="00183698" w:rsidRDefault="00183698">
      <w:pPr>
        <w:pStyle w:val="Textonotapie"/>
      </w:pPr>
      <w:r>
        <w:rPr>
          <w:rStyle w:val="Refdenotaalpie"/>
        </w:rPr>
        <w:footnoteRef/>
      </w:r>
      <w:r>
        <w:t xml:space="preserve"> Ver anexo 18</w:t>
      </w:r>
    </w:p>
  </w:footnote>
  <w:footnote w:id="17">
    <w:p w14:paraId="18061EF1" w14:textId="18DF2E20" w:rsidR="00183698" w:rsidRDefault="00183698">
      <w:pPr>
        <w:pStyle w:val="Textonotapie"/>
      </w:pPr>
      <w:r>
        <w:rPr>
          <w:rStyle w:val="Refdenotaalpie"/>
        </w:rPr>
        <w:footnoteRef/>
      </w:r>
      <w:r>
        <w:t xml:space="preserve"> Ver anexo 19</w:t>
      </w:r>
    </w:p>
  </w:footnote>
  <w:footnote w:id="18">
    <w:p w14:paraId="614FCA86" w14:textId="6839CE99" w:rsidR="00183698" w:rsidRDefault="00183698">
      <w:pPr>
        <w:pStyle w:val="Textonotapie"/>
      </w:pPr>
      <w:r>
        <w:rPr>
          <w:rStyle w:val="Refdenotaalpie"/>
        </w:rPr>
        <w:footnoteRef/>
      </w:r>
      <w:r>
        <w:t xml:space="preserve"> Ver anexo 20</w:t>
      </w:r>
    </w:p>
  </w:footnote>
  <w:footnote w:id="19">
    <w:p w14:paraId="43068C46" w14:textId="64C06F7A" w:rsidR="00183698" w:rsidRDefault="00183698">
      <w:pPr>
        <w:pStyle w:val="Textonotapie"/>
      </w:pPr>
      <w:r>
        <w:rPr>
          <w:rStyle w:val="Refdenotaalpie"/>
        </w:rPr>
        <w:footnoteRef/>
      </w:r>
      <w:r>
        <w:t xml:space="preserve"> Estadísticas Institucionales Octubre 2019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721"/>
    <w:multiLevelType w:val="hybridMultilevel"/>
    <w:tmpl w:val="FCD87202"/>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19F4FD7"/>
    <w:multiLevelType w:val="hybridMultilevel"/>
    <w:tmpl w:val="51605724"/>
    <w:lvl w:ilvl="0" w:tplc="8F0678AE">
      <w:start w:val="1"/>
      <w:numFmt w:val="bullet"/>
      <w:lvlText w:val=""/>
      <w:lvlJc w:val="left"/>
      <w:pPr>
        <w:ind w:left="720" w:hanging="360"/>
      </w:pPr>
      <w:rPr>
        <w:rFonts w:ascii="Wingdings" w:hAnsi="Wingdings" w:hint="default"/>
      </w:rPr>
    </w:lvl>
    <w:lvl w:ilvl="1" w:tplc="059C7C5E">
      <w:start w:val="1"/>
      <w:numFmt w:val="bullet"/>
      <w:lvlText w:val="o"/>
      <w:lvlJc w:val="left"/>
      <w:pPr>
        <w:ind w:left="1440" w:hanging="360"/>
      </w:pPr>
      <w:rPr>
        <w:rFonts w:ascii="Courier New" w:hAnsi="Courier New" w:hint="default"/>
      </w:rPr>
    </w:lvl>
    <w:lvl w:ilvl="2" w:tplc="B268E7E0">
      <w:start w:val="1"/>
      <w:numFmt w:val="bullet"/>
      <w:lvlText w:val=""/>
      <w:lvlJc w:val="left"/>
      <w:pPr>
        <w:ind w:left="2160" w:hanging="360"/>
      </w:pPr>
      <w:rPr>
        <w:rFonts w:ascii="Wingdings" w:hAnsi="Wingdings" w:hint="default"/>
      </w:rPr>
    </w:lvl>
    <w:lvl w:ilvl="3" w:tplc="446C32D0">
      <w:start w:val="1"/>
      <w:numFmt w:val="bullet"/>
      <w:lvlText w:val=""/>
      <w:lvlJc w:val="left"/>
      <w:pPr>
        <w:ind w:left="2880" w:hanging="360"/>
      </w:pPr>
      <w:rPr>
        <w:rFonts w:ascii="Symbol" w:hAnsi="Symbol" w:hint="default"/>
      </w:rPr>
    </w:lvl>
    <w:lvl w:ilvl="4" w:tplc="A64404DE">
      <w:start w:val="1"/>
      <w:numFmt w:val="bullet"/>
      <w:lvlText w:val="o"/>
      <w:lvlJc w:val="left"/>
      <w:pPr>
        <w:ind w:left="3600" w:hanging="360"/>
      </w:pPr>
      <w:rPr>
        <w:rFonts w:ascii="Courier New" w:hAnsi="Courier New" w:hint="default"/>
      </w:rPr>
    </w:lvl>
    <w:lvl w:ilvl="5" w:tplc="358A39FA">
      <w:start w:val="1"/>
      <w:numFmt w:val="bullet"/>
      <w:lvlText w:val=""/>
      <w:lvlJc w:val="left"/>
      <w:pPr>
        <w:ind w:left="4320" w:hanging="360"/>
      </w:pPr>
      <w:rPr>
        <w:rFonts w:ascii="Wingdings" w:hAnsi="Wingdings" w:hint="default"/>
      </w:rPr>
    </w:lvl>
    <w:lvl w:ilvl="6" w:tplc="9D94AD8C">
      <w:start w:val="1"/>
      <w:numFmt w:val="bullet"/>
      <w:lvlText w:val=""/>
      <w:lvlJc w:val="left"/>
      <w:pPr>
        <w:ind w:left="5040" w:hanging="360"/>
      </w:pPr>
      <w:rPr>
        <w:rFonts w:ascii="Symbol" w:hAnsi="Symbol" w:hint="default"/>
      </w:rPr>
    </w:lvl>
    <w:lvl w:ilvl="7" w:tplc="403EFA46">
      <w:start w:val="1"/>
      <w:numFmt w:val="bullet"/>
      <w:lvlText w:val="o"/>
      <w:lvlJc w:val="left"/>
      <w:pPr>
        <w:ind w:left="5760" w:hanging="360"/>
      </w:pPr>
      <w:rPr>
        <w:rFonts w:ascii="Courier New" w:hAnsi="Courier New" w:hint="default"/>
      </w:rPr>
    </w:lvl>
    <w:lvl w:ilvl="8" w:tplc="D9F4F946">
      <w:start w:val="1"/>
      <w:numFmt w:val="bullet"/>
      <w:lvlText w:val=""/>
      <w:lvlJc w:val="left"/>
      <w:pPr>
        <w:ind w:left="6480" w:hanging="360"/>
      </w:pPr>
      <w:rPr>
        <w:rFonts w:ascii="Wingdings" w:hAnsi="Wingdings" w:hint="default"/>
      </w:rPr>
    </w:lvl>
  </w:abstractNum>
  <w:abstractNum w:abstractNumId="2" w15:restartNumberingAfterBreak="0">
    <w:nsid w:val="022E4317"/>
    <w:multiLevelType w:val="hybridMultilevel"/>
    <w:tmpl w:val="FC2E38F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034C2E"/>
    <w:multiLevelType w:val="hybridMultilevel"/>
    <w:tmpl w:val="9F96C6C6"/>
    <w:lvl w:ilvl="0" w:tplc="2F5A05D4">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52F6071"/>
    <w:multiLevelType w:val="hybridMultilevel"/>
    <w:tmpl w:val="52783326"/>
    <w:lvl w:ilvl="0" w:tplc="A69E6E20">
      <w:start w:val="83"/>
      <w:numFmt w:val="bullet"/>
      <w:lvlText w:val="-"/>
      <w:lvlJc w:val="left"/>
      <w:pPr>
        <w:ind w:left="360" w:hanging="360"/>
      </w:pPr>
      <w:rPr>
        <w:rFonts w:ascii="Calibri" w:eastAsiaTheme="minorHAnsi" w:hAnsi="Calibri" w:cs="Calibri" w:hint="default"/>
      </w:rPr>
    </w:lvl>
    <w:lvl w:ilvl="1" w:tplc="580A0003">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 w15:restartNumberingAfterBreak="0">
    <w:nsid w:val="1D8B0E3C"/>
    <w:multiLevelType w:val="hybridMultilevel"/>
    <w:tmpl w:val="B0DC58CA"/>
    <w:lvl w:ilvl="0" w:tplc="063A5726">
      <w:numFmt w:val="bullet"/>
      <w:lvlText w:val="-"/>
      <w:lvlJc w:val="left"/>
      <w:pPr>
        <w:ind w:left="2121" w:hanging="705"/>
      </w:pPr>
      <w:rPr>
        <w:rFonts w:ascii="Franklin Gothic Book" w:eastAsiaTheme="minorHAnsi" w:hAnsi="Franklin Gothic Book" w:cstheme="minorBidi" w:hint="default"/>
      </w:rPr>
    </w:lvl>
    <w:lvl w:ilvl="1" w:tplc="1C0A0003">
      <w:start w:val="1"/>
      <w:numFmt w:val="bullet"/>
      <w:lvlText w:val="o"/>
      <w:lvlJc w:val="left"/>
      <w:pPr>
        <w:ind w:left="2496" w:hanging="360"/>
      </w:pPr>
      <w:rPr>
        <w:rFonts w:ascii="Courier New" w:hAnsi="Courier New" w:cs="Courier New" w:hint="default"/>
      </w:rPr>
    </w:lvl>
    <w:lvl w:ilvl="2" w:tplc="1C0A0005">
      <w:start w:val="1"/>
      <w:numFmt w:val="bullet"/>
      <w:lvlText w:val=""/>
      <w:lvlJc w:val="left"/>
      <w:pPr>
        <w:ind w:left="3216" w:hanging="360"/>
      </w:pPr>
      <w:rPr>
        <w:rFonts w:ascii="Wingdings" w:hAnsi="Wingdings" w:hint="default"/>
      </w:rPr>
    </w:lvl>
    <w:lvl w:ilvl="3" w:tplc="1C0A0001">
      <w:start w:val="1"/>
      <w:numFmt w:val="bullet"/>
      <w:lvlText w:val=""/>
      <w:lvlJc w:val="left"/>
      <w:pPr>
        <w:ind w:left="3936" w:hanging="360"/>
      </w:pPr>
      <w:rPr>
        <w:rFonts w:ascii="Symbol" w:hAnsi="Symbol" w:hint="default"/>
      </w:rPr>
    </w:lvl>
    <w:lvl w:ilvl="4" w:tplc="1C0A0003">
      <w:start w:val="1"/>
      <w:numFmt w:val="bullet"/>
      <w:lvlText w:val="o"/>
      <w:lvlJc w:val="left"/>
      <w:pPr>
        <w:ind w:left="4656" w:hanging="360"/>
      </w:pPr>
      <w:rPr>
        <w:rFonts w:ascii="Courier New" w:hAnsi="Courier New" w:cs="Courier New" w:hint="default"/>
      </w:rPr>
    </w:lvl>
    <w:lvl w:ilvl="5" w:tplc="1C0A0005">
      <w:start w:val="1"/>
      <w:numFmt w:val="bullet"/>
      <w:lvlText w:val=""/>
      <w:lvlJc w:val="left"/>
      <w:pPr>
        <w:ind w:left="5376" w:hanging="360"/>
      </w:pPr>
      <w:rPr>
        <w:rFonts w:ascii="Wingdings" w:hAnsi="Wingdings" w:hint="default"/>
      </w:rPr>
    </w:lvl>
    <w:lvl w:ilvl="6" w:tplc="1C0A0001">
      <w:start w:val="1"/>
      <w:numFmt w:val="bullet"/>
      <w:lvlText w:val=""/>
      <w:lvlJc w:val="left"/>
      <w:pPr>
        <w:ind w:left="6096" w:hanging="360"/>
      </w:pPr>
      <w:rPr>
        <w:rFonts w:ascii="Symbol" w:hAnsi="Symbol" w:hint="default"/>
      </w:rPr>
    </w:lvl>
    <w:lvl w:ilvl="7" w:tplc="1C0A0003">
      <w:start w:val="1"/>
      <w:numFmt w:val="bullet"/>
      <w:lvlText w:val="o"/>
      <w:lvlJc w:val="left"/>
      <w:pPr>
        <w:ind w:left="6816" w:hanging="360"/>
      </w:pPr>
      <w:rPr>
        <w:rFonts w:ascii="Courier New" w:hAnsi="Courier New" w:cs="Courier New" w:hint="default"/>
      </w:rPr>
    </w:lvl>
    <w:lvl w:ilvl="8" w:tplc="1C0A0005">
      <w:start w:val="1"/>
      <w:numFmt w:val="bullet"/>
      <w:lvlText w:val=""/>
      <w:lvlJc w:val="left"/>
      <w:pPr>
        <w:ind w:left="7536" w:hanging="360"/>
      </w:pPr>
      <w:rPr>
        <w:rFonts w:ascii="Wingdings" w:hAnsi="Wingdings" w:hint="default"/>
      </w:rPr>
    </w:lvl>
  </w:abstractNum>
  <w:abstractNum w:abstractNumId="6" w15:restartNumberingAfterBreak="0">
    <w:nsid w:val="1D9E7D05"/>
    <w:multiLevelType w:val="hybridMultilevel"/>
    <w:tmpl w:val="E6E2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03B7B"/>
    <w:multiLevelType w:val="hybridMultilevel"/>
    <w:tmpl w:val="3F66A284"/>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24051E2A"/>
    <w:multiLevelType w:val="hybridMultilevel"/>
    <w:tmpl w:val="F3E2A736"/>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9" w15:restartNumberingAfterBreak="0">
    <w:nsid w:val="255C7DDC"/>
    <w:multiLevelType w:val="hybridMultilevel"/>
    <w:tmpl w:val="776CCAE0"/>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26682C42"/>
    <w:multiLevelType w:val="hybridMultilevel"/>
    <w:tmpl w:val="175C81F6"/>
    <w:lvl w:ilvl="0" w:tplc="1C0A0003">
      <w:start w:val="1"/>
      <w:numFmt w:val="bullet"/>
      <w:lvlText w:val="o"/>
      <w:lvlJc w:val="left"/>
      <w:pPr>
        <w:ind w:left="1800" w:hanging="360"/>
      </w:pPr>
      <w:rPr>
        <w:rFonts w:ascii="Courier New" w:hAnsi="Courier New" w:cs="Courier New" w:hint="default"/>
      </w:rPr>
    </w:lvl>
    <w:lvl w:ilvl="1" w:tplc="1C0A0003">
      <w:start w:val="1"/>
      <w:numFmt w:val="bullet"/>
      <w:lvlText w:val="o"/>
      <w:lvlJc w:val="left"/>
      <w:pPr>
        <w:ind w:left="2520" w:hanging="360"/>
      </w:pPr>
      <w:rPr>
        <w:rFonts w:ascii="Courier New" w:hAnsi="Courier New" w:cs="Courier New" w:hint="default"/>
      </w:rPr>
    </w:lvl>
    <w:lvl w:ilvl="2" w:tplc="1C0A0005">
      <w:start w:val="1"/>
      <w:numFmt w:val="bullet"/>
      <w:lvlText w:val=""/>
      <w:lvlJc w:val="left"/>
      <w:pPr>
        <w:ind w:left="3240" w:hanging="360"/>
      </w:pPr>
      <w:rPr>
        <w:rFonts w:ascii="Wingdings" w:hAnsi="Wingdings" w:hint="default"/>
      </w:rPr>
    </w:lvl>
    <w:lvl w:ilvl="3" w:tplc="1C0A0001">
      <w:start w:val="1"/>
      <w:numFmt w:val="bullet"/>
      <w:lvlText w:val=""/>
      <w:lvlJc w:val="left"/>
      <w:pPr>
        <w:ind w:left="3960" w:hanging="360"/>
      </w:pPr>
      <w:rPr>
        <w:rFonts w:ascii="Symbol" w:hAnsi="Symbol" w:hint="default"/>
      </w:rPr>
    </w:lvl>
    <w:lvl w:ilvl="4" w:tplc="1C0A0003">
      <w:start w:val="1"/>
      <w:numFmt w:val="bullet"/>
      <w:lvlText w:val="o"/>
      <w:lvlJc w:val="left"/>
      <w:pPr>
        <w:ind w:left="4680" w:hanging="360"/>
      </w:pPr>
      <w:rPr>
        <w:rFonts w:ascii="Courier New" w:hAnsi="Courier New" w:cs="Courier New" w:hint="default"/>
      </w:rPr>
    </w:lvl>
    <w:lvl w:ilvl="5" w:tplc="1C0A0005">
      <w:start w:val="1"/>
      <w:numFmt w:val="bullet"/>
      <w:lvlText w:val=""/>
      <w:lvlJc w:val="left"/>
      <w:pPr>
        <w:ind w:left="5400" w:hanging="360"/>
      </w:pPr>
      <w:rPr>
        <w:rFonts w:ascii="Wingdings" w:hAnsi="Wingdings" w:hint="default"/>
      </w:rPr>
    </w:lvl>
    <w:lvl w:ilvl="6" w:tplc="1C0A0001">
      <w:start w:val="1"/>
      <w:numFmt w:val="bullet"/>
      <w:lvlText w:val=""/>
      <w:lvlJc w:val="left"/>
      <w:pPr>
        <w:ind w:left="6120" w:hanging="360"/>
      </w:pPr>
      <w:rPr>
        <w:rFonts w:ascii="Symbol" w:hAnsi="Symbol" w:hint="default"/>
      </w:rPr>
    </w:lvl>
    <w:lvl w:ilvl="7" w:tplc="1C0A0003">
      <w:start w:val="1"/>
      <w:numFmt w:val="bullet"/>
      <w:lvlText w:val="o"/>
      <w:lvlJc w:val="left"/>
      <w:pPr>
        <w:ind w:left="6840" w:hanging="360"/>
      </w:pPr>
      <w:rPr>
        <w:rFonts w:ascii="Courier New" w:hAnsi="Courier New" w:cs="Courier New" w:hint="default"/>
      </w:rPr>
    </w:lvl>
    <w:lvl w:ilvl="8" w:tplc="1C0A0005">
      <w:start w:val="1"/>
      <w:numFmt w:val="bullet"/>
      <w:lvlText w:val=""/>
      <w:lvlJc w:val="left"/>
      <w:pPr>
        <w:ind w:left="7560" w:hanging="360"/>
      </w:pPr>
      <w:rPr>
        <w:rFonts w:ascii="Wingdings" w:hAnsi="Wingdings" w:hint="default"/>
      </w:rPr>
    </w:lvl>
  </w:abstractNum>
  <w:abstractNum w:abstractNumId="11" w15:restartNumberingAfterBreak="0">
    <w:nsid w:val="28627E5B"/>
    <w:multiLevelType w:val="hybridMultilevel"/>
    <w:tmpl w:val="7CF44290"/>
    <w:lvl w:ilvl="0" w:tplc="0C0A0001">
      <w:start w:val="1"/>
      <w:numFmt w:val="bullet"/>
      <w:lvlText w:val=""/>
      <w:lvlJc w:val="left"/>
      <w:pPr>
        <w:ind w:left="360" w:hanging="360"/>
      </w:pPr>
      <w:rPr>
        <w:rFonts w:ascii="Symbol" w:hAnsi="Symbol" w:hint="default"/>
      </w:rPr>
    </w:lvl>
    <w:lvl w:ilvl="1" w:tplc="7610C4F0">
      <w:start w:val="6"/>
      <w:numFmt w:val="bullet"/>
      <w:lvlText w:val="•"/>
      <w:lvlJc w:val="left"/>
      <w:pPr>
        <w:ind w:left="1425" w:hanging="705"/>
      </w:pPr>
      <w:rPr>
        <w:rFonts w:ascii="Calibri" w:eastAsiaTheme="minorHAnsi" w:hAnsi="Calibri" w:cs="Calibri"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96417B4"/>
    <w:multiLevelType w:val="hybridMultilevel"/>
    <w:tmpl w:val="FA1EF36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B8B2D42"/>
    <w:multiLevelType w:val="hybridMultilevel"/>
    <w:tmpl w:val="18C46E86"/>
    <w:lvl w:ilvl="0" w:tplc="94A02D74">
      <w:start w:val="1"/>
      <w:numFmt w:val="bullet"/>
      <w:lvlText w:val="-"/>
      <w:lvlJc w:val="left"/>
      <w:pPr>
        <w:ind w:left="720" w:hanging="360"/>
      </w:pPr>
      <w:rPr>
        <w:rFonts w:ascii="Franklin Gothic Book" w:eastAsiaTheme="minorHAnsi" w:hAnsi="Franklin Gothic Book"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62441B"/>
    <w:multiLevelType w:val="hybridMultilevel"/>
    <w:tmpl w:val="678A7A2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32524005"/>
    <w:multiLevelType w:val="hybridMultilevel"/>
    <w:tmpl w:val="9EEC43E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90952AC"/>
    <w:multiLevelType w:val="hybridMultilevel"/>
    <w:tmpl w:val="C27C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85604E"/>
    <w:multiLevelType w:val="hybridMultilevel"/>
    <w:tmpl w:val="4D4E3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B51B1E"/>
    <w:multiLevelType w:val="hybridMultilevel"/>
    <w:tmpl w:val="068EE2B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D0C2E7F"/>
    <w:multiLevelType w:val="hybridMultilevel"/>
    <w:tmpl w:val="B064A0D6"/>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F945CBE"/>
    <w:multiLevelType w:val="hybridMultilevel"/>
    <w:tmpl w:val="66C656A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FD76D5A"/>
    <w:multiLevelType w:val="hybridMultilevel"/>
    <w:tmpl w:val="CE4257D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1E64871"/>
    <w:multiLevelType w:val="hybridMultilevel"/>
    <w:tmpl w:val="9844E6CA"/>
    <w:lvl w:ilvl="0" w:tplc="58B826AA">
      <w:start w:val="8"/>
      <w:numFmt w:val="bullet"/>
      <w:lvlText w:val="-"/>
      <w:lvlJc w:val="left"/>
      <w:pPr>
        <w:ind w:left="1080" w:hanging="360"/>
      </w:pPr>
      <w:rPr>
        <w:rFonts w:ascii="Times New Roman" w:eastAsiaTheme="minorHAns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27F4FBA"/>
    <w:multiLevelType w:val="hybridMultilevel"/>
    <w:tmpl w:val="D2EAF07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35308AB"/>
    <w:multiLevelType w:val="hybridMultilevel"/>
    <w:tmpl w:val="66044358"/>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978501C"/>
    <w:multiLevelType w:val="hybridMultilevel"/>
    <w:tmpl w:val="2262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696C98"/>
    <w:multiLevelType w:val="hybridMultilevel"/>
    <w:tmpl w:val="C6C29EB0"/>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4BF23CE9"/>
    <w:multiLevelType w:val="hybridMultilevel"/>
    <w:tmpl w:val="09E0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980A20"/>
    <w:multiLevelType w:val="hybridMultilevel"/>
    <w:tmpl w:val="5E10F4D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53262E17"/>
    <w:multiLevelType w:val="hybridMultilevel"/>
    <w:tmpl w:val="BEB01FD0"/>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54AC188A"/>
    <w:multiLevelType w:val="hybridMultilevel"/>
    <w:tmpl w:val="167CE32E"/>
    <w:lvl w:ilvl="0" w:tplc="58B826AA">
      <w:start w:val="8"/>
      <w:numFmt w:val="bullet"/>
      <w:lvlText w:val="-"/>
      <w:lvlJc w:val="left"/>
      <w:pPr>
        <w:ind w:left="1080" w:hanging="360"/>
      </w:pPr>
      <w:rPr>
        <w:rFonts w:ascii="Times New Roman" w:eastAsiaTheme="minorHAnsi"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54D06A01"/>
    <w:multiLevelType w:val="hybridMultilevel"/>
    <w:tmpl w:val="3C34200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55295036"/>
    <w:multiLevelType w:val="hybridMultilevel"/>
    <w:tmpl w:val="F16C533A"/>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557105D9"/>
    <w:multiLevelType w:val="multilevel"/>
    <w:tmpl w:val="B6A09D1C"/>
    <w:lvl w:ilvl="0">
      <w:start w:val="1"/>
      <w:numFmt w:val="decimal"/>
      <w:lvlText w:val="%1."/>
      <w:lvlJc w:val="left"/>
      <w:pPr>
        <w:tabs>
          <w:tab w:val="num" w:pos="720"/>
        </w:tabs>
        <w:ind w:left="720" w:hanging="360"/>
      </w:pPr>
    </w:lvl>
    <w:lvl w:ilvl="1">
      <w:start w:val="1"/>
      <w:numFmt w:val="lowerLetter"/>
      <w:lvlText w:val="%2)"/>
      <w:lvlJc w:val="left"/>
      <w:pPr>
        <w:ind w:left="1211"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864C92"/>
    <w:multiLevelType w:val="hybridMultilevel"/>
    <w:tmpl w:val="AAB8D482"/>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5" w15:restartNumberingAfterBreak="0">
    <w:nsid w:val="56CF05B2"/>
    <w:multiLevelType w:val="hybridMultilevel"/>
    <w:tmpl w:val="2E0A8B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13413D"/>
    <w:multiLevelType w:val="hybridMultilevel"/>
    <w:tmpl w:val="1CD0969E"/>
    <w:lvl w:ilvl="0" w:tplc="063A5726">
      <w:numFmt w:val="bullet"/>
      <w:lvlText w:val="-"/>
      <w:lvlJc w:val="left"/>
      <w:pPr>
        <w:ind w:left="1080" w:hanging="360"/>
      </w:pPr>
      <w:rPr>
        <w:rFonts w:ascii="Franklin Gothic Book" w:eastAsiaTheme="minorHAnsi" w:hAnsi="Franklin Gothic Book" w:cstheme="minorBidi"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7" w15:restartNumberingAfterBreak="0">
    <w:nsid w:val="57761231"/>
    <w:multiLevelType w:val="hybridMultilevel"/>
    <w:tmpl w:val="395A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53014B"/>
    <w:multiLevelType w:val="hybridMultilevel"/>
    <w:tmpl w:val="75F48E00"/>
    <w:lvl w:ilvl="0" w:tplc="0C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5CB1339D"/>
    <w:multiLevelType w:val="hybridMultilevel"/>
    <w:tmpl w:val="FB0CC57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5FA93360"/>
    <w:multiLevelType w:val="hybridMultilevel"/>
    <w:tmpl w:val="A7A4C7B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43519D0"/>
    <w:multiLevelType w:val="hybridMultilevel"/>
    <w:tmpl w:val="E39A0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301CA2"/>
    <w:multiLevelType w:val="hybridMultilevel"/>
    <w:tmpl w:val="495EE8F6"/>
    <w:lvl w:ilvl="0" w:tplc="0409000F">
      <w:start w:val="1"/>
      <w:numFmt w:val="decimal"/>
      <w:lvlText w:val="%1."/>
      <w:lvlJc w:val="left"/>
      <w:pPr>
        <w:ind w:left="144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F5589A"/>
    <w:multiLevelType w:val="hybridMultilevel"/>
    <w:tmpl w:val="B776BE30"/>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44" w15:restartNumberingAfterBreak="0">
    <w:nsid w:val="69F41096"/>
    <w:multiLevelType w:val="hybridMultilevel"/>
    <w:tmpl w:val="20C0C85E"/>
    <w:lvl w:ilvl="0" w:tplc="58B826AA">
      <w:start w:val="8"/>
      <w:numFmt w:val="bullet"/>
      <w:lvlText w:val="-"/>
      <w:lvlJc w:val="left"/>
      <w:pPr>
        <w:ind w:left="1440" w:hanging="360"/>
      </w:pPr>
      <w:rPr>
        <w:rFonts w:ascii="Times New Roman" w:eastAsiaTheme="minorHAns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5" w15:restartNumberingAfterBreak="0">
    <w:nsid w:val="6B0B5A67"/>
    <w:multiLevelType w:val="hybridMultilevel"/>
    <w:tmpl w:val="B14089C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6D4C55A0"/>
    <w:multiLevelType w:val="hybridMultilevel"/>
    <w:tmpl w:val="3E081A20"/>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6EC70B0B"/>
    <w:multiLevelType w:val="hybridMultilevel"/>
    <w:tmpl w:val="C980E9D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FA60365"/>
    <w:multiLevelType w:val="hybridMultilevel"/>
    <w:tmpl w:val="B184BD9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3E15009"/>
    <w:multiLevelType w:val="hybridMultilevel"/>
    <w:tmpl w:val="7D04A98C"/>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0" w15:restartNumberingAfterBreak="0">
    <w:nsid w:val="73F55CDF"/>
    <w:multiLevelType w:val="hybridMultilevel"/>
    <w:tmpl w:val="1EFCEBD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1" w15:restartNumberingAfterBreak="0">
    <w:nsid w:val="763F1BCB"/>
    <w:multiLevelType w:val="hybridMultilevel"/>
    <w:tmpl w:val="207CA1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7E9A27F5"/>
    <w:multiLevelType w:val="hybridMultilevel"/>
    <w:tmpl w:val="4D3452E6"/>
    <w:lvl w:ilvl="0" w:tplc="1C0A0001">
      <w:start w:val="1"/>
      <w:numFmt w:val="bullet"/>
      <w:lvlText w:val=""/>
      <w:lvlJc w:val="left"/>
      <w:pPr>
        <w:ind w:left="1859" w:hanging="360"/>
      </w:pPr>
      <w:rPr>
        <w:rFonts w:ascii="Symbol" w:hAnsi="Symbol" w:hint="default"/>
      </w:rPr>
    </w:lvl>
    <w:lvl w:ilvl="1" w:tplc="1C0A0003" w:tentative="1">
      <w:start w:val="1"/>
      <w:numFmt w:val="bullet"/>
      <w:lvlText w:val="o"/>
      <w:lvlJc w:val="left"/>
      <w:pPr>
        <w:ind w:left="2579" w:hanging="360"/>
      </w:pPr>
      <w:rPr>
        <w:rFonts w:ascii="Courier New" w:hAnsi="Courier New" w:cs="Courier New" w:hint="default"/>
      </w:rPr>
    </w:lvl>
    <w:lvl w:ilvl="2" w:tplc="1C0A0005" w:tentative="1">
      <w:start w:val="1"/>
      <w:numFmt w:val="bullet"/>
      <w:lvlText w:val=""/>
      <w:lvlJc w:val="left"/>
      <w:pPr>
        <w:ind w:left="3299" w:hanging="360"/>
      </w:pPr>
      <w:rPr>
        <w:rFonts w:ascii="Wingdings" w:hAnsi="Wingdings" w:hint="default"/>
      </w:rPr>
    </w:lvl>
    <w:lvl w:ilvl="3" w:tplc="1C0A0001" w:tentative="1">
      <w:start w:val="1"/>
      <w:numFmt w:val="bullet"/>
      <w:lvlText w:val=""/>
      <w:lvlJc w:val="left"/>
      <w:pPr>
        <w:ind w:left="4019" w:hanging="360"/>
      </w:pPr>
      <w:rPr>
        <w:rFonts w:ascii="Symbol" w:hAnsi="Symbol" w:hint="default"/>
      </w:rPr>
    </w:lvl>
    <w:lvl w:ilvl="4" w:tplc="1C0A0003" w:tentative="1">
      <w:start w:val="1"/>
      <w:numFmt w:val="bullet"/>
      <w:lvlText w:val="o"/>
      <w:lvlJc w:val="left"/>
      <w:pPr>
        <w:ind w:left="4739" w:hanging="360"/>
      </w:pPr>
      <w:rPr>
        <w:rFonts w:ascii="Courier New" w:hAnsi="Courier New" w:cs="Courier New" w:hint="default"/>
      </w:rPr>
    </w:lvl>
    <w:lvl w:ilvl="5" w:tplc="1C0A0005" w:tentative="1">
      <w:start w:val="1"/>
      <w:numFmt w:val="bullet"/>
      <w:lvlText w:val=""/>
      <w:lvlJc w:val="left"/>
      <w:pPr>
        <w:ind w:left="5459" w:hanging="360"/>
      </w:pPr>
      <w:rPr>
        <w:rFonts w:ascii="Wingdings" w:hAnsi="Wingdings" w:hint="default"/>
      </w:rPr>
    </w:lvl>
    <w:lvl w:ilvl="6" w:tplc="1C0A0001" w:tentative="1">
      <w:start w:val="1"/>
      <w:numFmt w:val="bullet"/>
      <w:lvlText w:val=""/>
      <w:lvlJc w:val="left"/>
      <w:pPr>
        <w:ind w:left="6179" w:hanging="360"/>
      </w:pPr>
      <w:rPr>
        <w:rFonts w:ascii="Symbol" w:hAnsi="Symbol" w:hint="default"/>
      </w:rPr>
    </w:lvl>
    <w:lvl w:ilvl="7" w:tplc="1C0A0003" w:tentative="1">
      <w:start w:val="1"/>
      <w:numFmt w:val="bullet"/>
      <w:lvlText w:val="o"/>
      <w:lvlJc w:val="left"/>
      <w:pPr>
        <w:ind w:left="6899" w:hanging="360"/>
      </w:pPr>
      <w:rPr>
        <w:rFonts w:ascii="Courier New" w:hAnsi="Courier New" w:cs="Courier New" w:hint="default"/>
      </w:rPr>
    </w:lvl>
    <w:lvl w:ilvl="8" w:tplc="1C0A0005" w:tentative="1">
      <w:start w:val="1"/>
      <w:numFmt w:val="bullet"/>
      <w:lvlText w:val=""/>
      <w:lvlJc w:val="left"/>
      <w:pPr>
        <w:ind w:left="7619" w:hanging="360"/>
      </w:pPr>
      <w:rPr>
        <w:rFonts w:ascii="Wingdings" w:hAnsi="Wingdings" w:hint="default"/>
      </w:rPr>
    </w:lvl>
  </w:abstractNum>
  <w:num w:numId="1">
    <w:abstractNumId w:val="1"/>
  </w:num>
  <w:num w:numId="2">
    <w:abstractNumId w:val="17"/>
  </w:num>
  <w:num w:numId="3">
    <w:abstractNumId w:val="33"/>
  </w:num>
  <w:num w:numId="4">
    <w:abstractNumId w:val="3"/>
  </w:num>
  <w:num w:numId="5">
    <w:abstractNumId w:val="30"/>
  </w:num>
  <w:num w:numId="6">
    <w:abstractNumId w:val="44"/>
  </w:num>
  <w:num w:numId="7">
    <w:abstractNumId w:val="22"/>
  </w:num>
  <w:num w:numId="8">
    <w:abstractNumId w:val="39"/>
  </w:num>
  <w:num w:numId="9">
    <w:abstractNumId w:val="11"/>
  </w:num>
  <w:num w:numId="10">
    <w:abstractNumId w:val="38"/>
  </w:num>
  <w:num w:numId="11">
    <w:abstractNumId w:val="14"/>
  </w:num>
  <w:num w:numId="12">
    <w:abstractNumId w:val="37"/>
  </w:num>
  <w:num w:numId="13">
    <w:abstractNumId w:val="25"/>
  </w:num>
  <w:num w:numId="14">
    <w:abstractNumId w:val="41"/>
  </w:num>
  <w:num w:numId="15">
    <w:abstractNumId w:val="27"/>
  </w:num>
  <w:num w:numId="16">
    <w:abstractNumId w:val="16"/>
  </w:num>
  <w:num w:numId="17">
    <w:abstractNumId w:val="6"/>
  </w:num>
  <w:num w:numId="18">
    <w:abstractNumId w:val="4"/>
  </w:num>
  <w:num w:numId="19">
    <w:abstractNumId w:val="45"/>
  </w:num>
  <w:num w:numId="20">
    <w:abstractNumId w:val="28"/>
  </w:num>
  <w:num w:numId="21">
    <w:abstractNumId w:val="48"/>
  </w:num>
  <w:num w:numId="22">
    <w:abstractNumId w:val="23"/>
  </w:num>
  <w:num w:numId="23">
    <w:abstractNumId w:val="21"/>
  </w:num>
  <w:num w:numId="24">
    <w:abstractNumId w:val="18"/>
  </w:num>
  <w:num w:numId="25">
    <w:abstractNumId w:val="15"/>
  </w:num>
  <w:num w:numId="26">
    <w:abstractNumId w:val="40"/>
  </w:num>
  <w:num w:numId="27">
    <w:abstractNumId w:val="24"/>
  </w:num>
  <w:num w:numId="28">
    <w:abstractNumId w:val="19"/>
  </w:num>
  <w:num w:numId="29">
    <w:abstractNumId w:val="5"/>
  </w:num>
  <w:num w:numId="30">
    <w:abstractNumId w:val="10"/>
  </w:num>
  <w:num w:numId="31">
    <w:abstractNumId w:val="52"/>
  </w:num>
  <w:num w:numId="32">
    <w:abstractNumId w:val="43"/>
  </w:num>
  <w:num w:numId="33">
    <w:abstractNumId w:val="36"/>
  </w:num>
  <w:num w:numId="34">
    <w:abstractNumId w:val="2"/>
  </w:num>
  <w:num w:numId="35">
    <w:abstractNumId w:val="7"/>
  </w:num>
  <w:num w:numId="36">
    <w:abstractNumId w:val="26"/>
  </w:num>
  <w:num w:numId="37">
    <w:abstractNumId w:val="31"/>
  </w:num>
  <w:num w:numId="38">
    <w:abstractNumId w:val="32"/>
  </w:num>
  <w:num w:numId="39">
    <w:abstractNumId w:val="50"/>
  </w:num>
  <w:num w:numId="40">
    <w:abstractNumId w:val="34"/>
  </w:num>
  <w:num w:numId="41">
    <w:abstractNumId w:val="12"/>
  </w:num>
  <w:num w:numId="42">
    <w:abstractNumId w:val="9"/>
  </w:num>
  <w:num w:numId="43">
    <w:abstractNumId w:val="49"/>
  </w:num>
  <w:num w:numId="44">
    <w:abstractNumId w:val="0"/>
  </w:num>
  <w:num w:numId="45">
    <w:abstractNumId w:val="29"/>
  </w:num>
  <w:num w:numId="46">
    <w:abstractNumId w:val="13"/>
  </w:num>
  <w:num w:numId="47">
    <w:abstractNumId w:val="46"/>
  </w:num>
  <w:num w:numId="48">
    <w:abstractNumId w:val="47"/>
  </w:num>
  <w:num w:numId="49">
    <w:abstractNumId w:val="20"/>
  </w:num>
  <w:num w:numId="50">
    <w:abstractNumId w:val="35"/>
  </w:num>
  <w:num w:numId="51">
    <w:abstractNumId w:val="42"/>
  </w:num>
  <w:num w:numId="52">
    <w:abstractNumId w:val="51"/>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BA"/>
    <w:rsid w:val="00003943"/>
    <w:rsid w:val="000057A1"/>
    <w:rsid w:val="000074ED"/>
    <w:rsid w:val="0000780A"/>
    <w:rsid w:val="00007AC6"/>
    <w:rsid w:val="000164CC"/>
    <w:rsid w:val="000178C3"/>
    <w:rsid w:val="0003795A"/>
    <w:rsid w:val="000435E1"/>
    <w:rsid w:val="000451F8"/>
    <w:rsid w:val="00053175"/>
    <w:rsid w:val="00055439"/>
    <w:rsid w:val="0006022C"/>
    <w:rsid w:val="00061A55"/>
    <w:rsid w:val="00061DA5"/>
    <w:rsid w:val="000647F2"/>
    <w:rsid w:val="0006581E"/>
    <w:rsid w:val="00065845"/>
    <w:rsid w:val="00067AF6"/>
    <w:rsid w:val="000715FB"/>
    <w:rsid w:val="00075820"/>
    <w:rsid w:val="00075887"/>
    <w:rsid w:val="00082258"/>
    <w:rsid w:val="000A002E"/>
    <w:rsid w:val="000A26AC"/>
    <w:rsid w:val="000A295C"/>
    <w:rsid w:val="000A368A"/>
    <w:rsid w:val="000A4FAE"/>
    <w:rsid w:val="000B4E7F"/>
    <w:rsid w:val="000C546C"/>
    <w:rsid w:val="000C65E4"/>
    <w:rsid w:val="000C7271"/>
    <w:rsid w:val="000D6EB8"/>
    <w:rsid w:val="000E0D56"/>
    <w:rsid w:val="000E1C7A"/>
    <w:rsid w:val="000E1E34"/>
    <w:rsid w:val="000E36CE"/>
    <w:rsid w:val="000E5963"/>
    <w:rsid w:val="000E7ACF"/>
    <w:rsid w:val="0010106C"/>
    <w:rsid w:val="00113B97"/>
    <w:rsid w:val="00117065"/>
    <w:rsid w:val="00117B82"/>
    <w:rsid w:val="00121414"/>
    <w:rsid w:val="00135E1A"/>
    <w:rsid w:val="001378D5"/>
    <w:rsid w:val="0014349F"/>
    <w:rsid w:val="00147B1E"/>
    <w:rsid w:val="001506A9"/>
    <w:rsid w:val="00150C18"/>
    <w:rsid w:val="00154838"/>
    <w:rsid w:val="00157C0B"/>
    <w:rsid w:val="00162615"/>
    <w:rsid w:val="00163D3B"/>
    <w:rsid w:val="001726CD"/>
    <w:rsid w:val="00175D35"/>
    <w:rsid w:val="00176C6B"/>
    <w:rsid w:val="001771BA"/>
    <w:rsid w:val="0018171D"/>
    <w:rsid w:val="00183698"/>
    <w:rsid w:val="001838DD"/>
    <w:rsid w:val="00183FE5"/>
    <w:rsid w:val="0018721A"/>
    <w:rsid w:val="00190345"/>
    <w:rsid w:val="00191F1F"/>
    <w:rsid w:val="00192AB2"/>
    <w:rsid w:val="00196512"/>
    <w:rsid w:val="00196C22"/>
    <w:rsid w:val="001A62AD"/>
    <w:rsid w:val="001A6638"/>
    <w:rsid w:val="001B6904"/>
    <w:rsid w:val="001C3C8D"/>
    <w:rsid w:val="001D1DA4"/>
    <w:rsid w:val="001D6649"/>
    <w:rsid w:val="001D69ED"/>
    <w:rsid w:val="001E4783"/>
    <w:rsid w:val="001E5A72"/>
    <w:rsid w:val="001E6EB6"/>
    <w:rsid w:val="001F0152"/>
    <w:rsid w:val="001F6839"/>
    <w:rsid w:val="00200257"/>
    <w:rsid w:val="00204A60"/>
    <w:rsid w:val="00205104"/>
    <w:rsid w:val="00211CB4"/>
    <w:rsid w:val="00214588"/>
    <w:rsid w:val="00214E7E"/>
    <w:rsid w:val="002205E7"/>
    <w:rsid w:val="002228D8"/>
    <w:rsid w:val="00230E06"/>
    <w:rsid w:val="002345D0"/>
    <w:rsid w:val="002414C8"/>
    <w:rsid w:val="0025707A"/>
    <w:rsid w:val="00257A8C"/>
    <w:rsid w:val="00262198"/>
    <w:rsid w:val="0027423F"/>
    <w:rsid w:val="002809D7"/>
    <w:rsid w:val="00285580"/>
    <w:rsid w:val="00290834"/>
    <w:rsid w:val="002944D3"/>
    <w:rsid w:val="002A1759"/>
    <w:rsid w:val="002A223A"/>
    <w:rsid w:val="002A682B"/>
    <w:rsid w:val="002B247E"/>
    <w:rsid w:val="002E458E"/>
    <w:rsid w:val="002F22B7"/>
    <w:rsid w:val="002F4094"/>
    <w:rsid w:val="002F45BB"/>
    <w:rsid w:val="003013FA"/>
    <w:rsid w:val="003023AF"/>
    <w:rsid w:val="003037C8"/>
    <w:rsid w:val="00313346"/>
    <w:rsid w:val="00316088"/>
    <w:rsid w:val="00317180"/>
    <w:rsid w:val="0032134B"/>
    <w:rsid w:val="00325BBB"/>
    <w:rsid w:val="00331020"/>
    <w:rsid w:val="00332117"/>
    <w:rsid w:val="003326BD"/>
    <w:rsid w:val="003338F6"/>
    <w:rsid w:val="00335D2F"/>
    <w:rsid w:val="00343C60"/>
    <w:rsid w:val="00347367"/>
    <w:rsid w:val="00350F6E"/>
    <w:rsid w:val="00353E4D"/>
    <w:rsid w:val="003541D9"/>
    <w:rsid w:val="0035769F"/>
    <w:rsid w:val="00363F69"/>
    <w:rsid w:val="00365F9C"/>
    <w:rsid w:val="0036607B"/>
    <w:rsid w:val="003701B4"/>
    <w:rsid w:val="00372BC7"/>
    <w:rsid w:val="00373576"/>
    <w:rsid w:val="00375018"/>
    <w:rsid w:val="0037514D"/>
    <w:rsid w:val="00376624"/>
    <w:rsid w:val="00391978"/>
    <w:rsid w:val="00391DEA"/>
    <w:rsid w:val="00392043"/>
    <w:rsid w:val="00392163"/>
    <w:rsid w:val="00392356"/>
    <w:rsid w:val="003A2358"/>
    <w:rsid w:val="003A361B"/>
    <w:rsid w:val="003B5921"/>
    <w:rsid w:val="003C65B4"/>
    <w:rsid w:val="003D231C"/>
    <w:rsid w:val="003D79EC"/>
    <w:rsid w:val="003E1B92"/>
    <w:rsid w:val="003E27B6"/>
    <w:rsid w:val="003E2A16"/>
    <w:rsid w:val="003F4207"/>
    <w:rsid w:val="003F7637"/>
    <w:rsid w:val="004008D0"/>
    <w:rsid w:val="00402145"/>
    <w:rsid w:val="004039AF"/>
    <w:rsid w:val="0041258B"/>
    <w:rsid w:val="0041303A"/>
    <w:rsid w:val="004202AB"/>
    <w:rsid w:val="004205B0"/>
    <w:rsid w:val="00420DD4"/>
    <w:rsid w:val="004225C6"/>
    <w:rsid w:val="00422A56"/>
    <w:rsid w:val="004322F0"/>
    <w:rsid w:val="00433D2F"/>
    <w:rsid w:val="0043743C"/>
    <w:rsid w:val="00440A5F"/>
    <w:rsid w:val="00447FF4"/>
    <w:rsid w:val="00462E05"/>
    <w:rsid w:val="00463418"/>
    <w:rsid w:val="00465132"/>
    <w:rsid w:val="00465248"/>
    <w:rsid w:val="004652C9"/>
    <w:rsid w:val="00465F38"/>
    <w:rsid w:val="00466F02"/>
    <w:rsid w:val="004672AF"/>
    <w:rsid w:val="004736E3"/>
    <w:rsid w:val="00482AF5"/>
    <w:rsid w:val="00482B5B"/>
    <w:rsid w:val="004857CA"/>
    <w:rsid w:val="004860AD"/>
    <w:rsid w:val="00493500"/>
    <w:rsid w:val="0049606B"/>
    <w:rsid w:val="004A2847"/>
    <w:rsid w:val="004B326F"/>
    <w:rsid w:val="004C6977"/>
    <w:rsid w:val="004D08AD"/>
    <w:rsid w:val="004D1ADD"/>
    <w:rsid w:val="004D2B5F"/>
    <w:rsid w:val="004D5152"/>
    <w:rsid w:val="004D57C4"/>
    <w:rsid w:val="004D5D58"/>
    <w:rsid w:val="004E11D7"/>
    <w:rsid w:val="004E2CCE"/>
    <w:rsid w:val="004E635F"/>
    <w:rsid w:val="004F1514"/>
    <w:rsid w:val="004F53C4"/>
    <w:rsid w:val="004F7A02"/>
    <w:rsid w:val="0050163B"/>
    <w:rsid w:val="005073D8"/>
    <w:rsid w:val="00507AD3"/>
    <w:rsid w:val="00513350"/>
    <w:rsid w:val="00515804"/>
    <w:rsid w:val="005209DF"/>
    <w:rsid w:val="00524F2E"/>
    <w:rsid w:val="005269EF"/>
    <w:rsid w:val="00536821"/>
    <w:rsid w:val="005404E8"/>
    <w:rsid w:val="00543DA7"/>
    <w:rsid w:val="00550B3B"/>
    <w:rsid w:val="005534EE"/>
    <w:rsid w:val="005668ED"/>
    <w:rsid w:val="005676B8"/>
    <w:rsid w:val="0057081D"/>
    <w:rsid w:val="00571182"/>
    <w:rsid w:val="00571E0E"/>
    <w:rsid w:val="00575113"/>
    <w:rsid w:val="00581D79"/>
    <w:rsid w:val="00586212"/>
    <w:rsid w:val="00594CBF"/>
    <w:rsid w:val="005A0C0B"/>
    <w:rsid w:val="005A205D"/>
    <w:rsid w:val="005A3139"/>
    <w:rsid w:val="005B1486"/>
    <w:rsid w:val="005D036A"/>
    <w:rsid w:val="005D0C81"/>
    <w:rsid w:val="005D1BAF"/>
    <w:rsid w:val="005D4D95"/>
    <w:rsid w:val="005D5C6D"/>
    <w:rsid w:val="005D7650"/>
    <w:rsid w:val="005E1D32"/>
    <w:rsid w:val="005E2880"/>
    <w:rsid w:val="005E768A"/>
    <w:rsid w:val="005F40A4"/>
    <w:rsid w:val="005F6D89"/>
    <w:rsid w:val="00600BF8"/>
    <w:rsid w:val="006031D0"/>
    <w:rsid w:val="00605AB6"/>
    <w:rsid w:val="006103BA"/>
    <w:rsid w:val="006123A4"/>
    <w:rsid w:val="00617F04"/>
    <w:rsid w:val="00620D63"/>
    <w:rsid w:val="0062169F"/>
    <w:rsid w:val="00623E87"/>
    <w:rsid w:val="0063333C"/>
    <w:rsid w:val="0063401A"/>
    <w:rsid w:val="00641B02"/>
    <w:rsid w:val="00641D9D"/>
    <w:rsid w:val="00645560"/>
    <w:rsid w:val="006468BA"/>
    <w:rsid w:val="00647461"/>
    <w:rsid w:val="006507AC"/>
    <w:rsid w:val="00652360"/>
    <w:rsid w:val="0065777C"/>
    <w:rsid w:val="00661E0B"/>
    <w:rsid w:val="00665903"/>
    <w:rsid w:val="00665BCC"/>
    <w:rsid w:val="0067120B"/>
    <w:rsid w:val="0067162B"/>
    <w:rsid w:val="00671DA4"/>
    <w:rsid w:val="006720FB"/>
    <w:rsid w:val="0067228E"/>
    <w:rsid w:val="00677806"/>
    <w:rsid w:val="0068102D"/>
    <w:rsid w:val="00686D21"/>
    <w:rsid w:val="00691602"/>
    <w:rsid w:val="00696234"/>
    <w:rsid w:val="006A10CB"/>
    <w:rsid w:val="006A3238"/>
    <w:rsid w:val="006A614B"/>
    <w:rsid w:val="006A6F8F"/>
    <w:rsid w:val="006B73A1"/>
    <w:rsid w:val="006C0EAC"/>
    <w:rsid w:val="006C7759"/>
    <w:rsid w:val="006D1CA7"/>
    <w:rsid w:val="006D31D9"/>
    <w:rsid w:val="006D4C09"/>
    <w:rsid w:val="006D5DED"/>
    <w:rsid w:val="006D770E"/>
    <w:rsid w:val="006E55B8"/>
    <w:rsid w:val="00701EDC"/>
    <w:rsid w:val="00707F52"/>
    <w:rsid w:val="00710F5F"/>
    <w:rsid w:val="007133C3"/>
    <w:rsid w:val="007160E4"/>
    <w:rsid w:val="00720E46"/>
    <w:rsid w:val="00723269"/>
    <w:rsid w:val="0072689F"/>
    <w:rsid w:val="007305C4"/>
    <w:rsid w:val="00732542"/>
    <w:rsid w:val="00734A03"/>
    <w:rsid w:val="0073766E"/>
    <w:rsid w:val="00747950"/>
    <w:rsid w:val="00750366"/>
    <w:rsid w:val="00750CB2"/>
    <w:rsid w:val="00753315"/>
    <w:rsid w:val="0075367B"/>
    <w:rsid w:val="00754A4E"/>
    <w:rsid w:val="00755A47"/>
    <w:rsid w:val="007607DA"/>
    <w:rsid w:val="00762E05"/>
    <w:rsid w:val="00763565"/>
    <w:rsid w:val="00763908"/>
    <w:rsid w:val="00766BDF"/>
    <w:rsid w:val="00772418"/>
    <w:rsid w:val="00780886"/>
    <w:rsid w:val="00782C96"/>
    <w:rsid w:val="0078681C"/>
    <w:rsid w:val="00796482"/>
    <w:rsid w:val="007A04A9"/>
    <w:rsid w:val="007A62FB"/>
    <w:rsid w:val="007A7037"/>
    <w:rsid w:val="007B26F8"/>
    <w:rsid w:val="007C0229"/>
    <w:rsid w:val="007C07E6"/>
    <w:rsid w:val="007C4C93"/>
    <w:rsid w:val="007C5D6B"/>
    <w:rsid w:val="007D06FB"/>
    <w:rsid w:val="007D0B37"/>
    <w:rsid w:val="007D0DAD"/>
    <w:rsid w:val="007D403E"/>
    <w:rsid w:val="007E36E4"/>
    <w:rsid w:val="007E41D7"/>
    <w:rsid w:val="007F143D"/>
    <w:rsid w:val="007F354F"/>
    <w:rsid w:val="007F3B4C"/>
    <w:rsid w:val="007F4C25"/>
    <w:rsid w:val="00800616"/>
    <w:rsid w:val="00817367"/>
    <w:rsid w:val="0082162C"/>
    <w:rsid w:val="00824176"/>
    <w:rsid w:val="00831B92"/>
    <w:rsid w:val="008343FF"/>
    <w:rsid w:val="00840A37"/>
    <w:rsid w:val="00842744"/>
    <w:rsid w:val="00851161"/>
    <w:rsid w:val="00851C63"/>
    <w:rsid w:val="00851CB9"/>
    <w:rsid w:val="00853737"/>
    <w:rsid w:val="00856E37"/>
    <w:rsid w:val="0085798C"/>
    <w:rsid w:val="00857D69"/>
    <w:rsid w:val="00863E6F"/>
    <w:rsid w:val="00863F59"/>
    <w:rsid w:val="00866EA1"/>
    <w:rsid w:val="00867978"/>
    <w:rsid w:val="00870B7D"/>
    <w:rsid w:val="008726D6"/>
    <w:rsid w:val="00875F19"/>
    <w:rsid w:val="008822CB"/>
    <w:rsid w:val="008907C0"/>
    <w:rsid w:val="00897106"/>
    <w:rsid w:val="008B310D"/>
    <w:rsid w:val="008B5E0D"/>
    <w:rsid w:val="008C1724"/>
    <w:rsid w:val="008C50B5"/>
    <w:rsid w:val="008D5C88"/>
    <w:rsid w:val="008E2161"/>
    <w:rsid w:val="008F3FB4"/>
    <w:rsid w:val="008F4578"/>
    <w:rsid w:val="008F6DA0"/>
    <w:rsid w:val="00902892"/>
    <w:rsid w:val="00907C2E"/>
    <w:rsid w:val="0091080A"/>
    <w:rsid w:val="00910B73"/>
    <w:rsid w:val="0091148D"/>
    <w:rsid w:val="00916C1E"/>
    <w:rsid w:val="00917CC5"/>
    <w:rsid w:val="00924946"/>
    <w:rsid w:val="0092605F"/>
    <w:rsid w:val="009329DA"/>
    <w:rsid w:val="009334B0"/>
    <w:rsid w:val="009345F1"/>
    <w:rsid w:val="00935DE8"/>
    <w:rsid w:val="009361FA"/>
    <w:rsid w:val="00944839"/>
    <w:rsid w:val="00946003"/>
    <w:rsid w:val="00947DEB"/>
    <w:rsid w:val="00951B9D"/>
    <w:rsid w:val="0095348A"/>
    <w:rsid w:val="009555B1"/>
    <w:rsid w:val="00955CFD"/>
    <w:rsid w:val="00966CD0"/>
    <w:rsid w:val="0098193D"/>
    <w:rsid w:val="009822FB"/>
    <w:rsid w:val="00982F86"/>
    <w:rsid w:val="0098695C"/>
    <w:rsid w:val="00990E41"/>
    <w:rsid w:val="00994C6C"/>
    <w:rsid w:val="00995276"/>
    <w:rsid w:val="00995CE3"/>
    <w:rsid w:val="009965BA"/>
    <w:rsid w:val="009A00E1"/>
    <w:rsid w:val="009A08EA"/>
    <w:rsid w:val="009A7A09"/>
    <w:rsid w:val="009B2271"/>
    <w:rsid w:val="009B2285"/>
    <w:rsid w:val="009B2659"/>
    <w:rsid w:val="009B5573"/>
    <w:rsid w:val="009B7815"/>
    <w:rsid w:val="009C0799"/>
    <w:rsid w:val="009C3039"/>
    <w:rsid w:val="009D2EAE"/>
    <w:rsid w:val="009D353D"/>
    <w:rsid w:val="009D62E7"/>
    <w:rsid w:val="009E17E5"/>
    <w:rsid w:val="009F2215"/>
    <w:rsid w:val="009F67CC"/>
    <w:rsid w:val="00A129FE"/>
    <w:rsid w:val="00A16B82"/>
    <w:rsid w:val="00A2044E"/>
    <w:rsid w:val="00A228DB"/>
    <w:rsid w:val="00A3264E"/>
    <w:rsid w:val="00A34919"/>
    <w:rsid w:val="00A44245"/>
    <w:rsid w:val="00A45A22"/>
    <w:rsid w:val="00A52BEE"/>
    <w:rsid w:val="00A52CDE"/>
    <w:rsid w:val="00A531F5"/>
    <w:rsid w:val="00A54308"/>
    <w:rsid w:val="00A57079"/>
    <w:rsid w:val="00A5709D"/>
    <w:rsid w:val="00A57E3B"/>
    <w:rsid w:val="00A6098F"/>
    <w:rsid w:val="00A71B57"/>
    <w:rsid w:val="00A73004"/>
    <w:rsid w:val="00A73B28"/>
    <w:rsid w:val="00A75F00"/>
    <w:rsid w:val="00A83965"/>
    <w:rsid w:val="00A86B27"/>
    <w:rsid w:val="00A86D6D"/>
    <w:rsid w:val="00A871B0"/>
    <w:rsid w:val="00A87571"/>
    <w:rsid w:val="00AA2010"/>
    <w:rsid w:val="00AA2F87"/>
    <w:rsid w:val="00AA3EB3"/>
    <w:rsid w:val="00AA5F47"/>
    <w:rsid w:val="00AA76E8"/>
    <w:rsid w:val="00AB5B16"/>
    <w:rsid w:val="00AC0B34"/>
    <w:rsid w:val="00AC16C1"/>
    <w:rsid w:val="00AD0B1A"/>
    <w:rsid w:val="00AD154B"/>
    <w:rsid w:val="00AD2FFB"/>
    <w:rsid w:val="00AE17A7"/>
    <w:rsid w:val="00AE6AE8"/>
    <w:rsid w:val="00AF05C5"/>
    <w:rsid w:val="00AF16FF"/>
    <w:rsid w:val="00AF1A93"/>
    <w:rsid w:val="00AF3586"/>
    <w:rsid w:val="00AF4E0C"/>
    <w:rsid w:val="00AF5A34"/>
    <w:rsid w:val="00AF7B48"/>
    <w:rsid w:val="00B013D6"/>
    <w:rsid w:val="00B03634"/>
    <w:rsid w:val="00B037AF"/>
    <w:rsid w:val="00B03A85"/>
    <w:rsid w:val="00B12390"/>
    <w:rsid w:val="00B150EF"/>
    <w:rsid w:val="00B2253E"/>
    <w:rsid w:val="00B25DCD"/>
    <w:rsid w:val="00B27C65"/>
    <w:rsid w:val="00B27FB3"/>
    <w:rsid w:val="00B32ACB"/>
    <w:rsid w:val="00B46951"/>
    <w:rsid w:val="00B478E2"/>
    <w:rsid w:val="00B47FBF"/>
    <w:rsid w:val="00B50C81"/>
    <w:rsid w:val="00B52661"/>
    <w:rsid w:val="00B53262"/>
    <w:rsid w:val="00B54A4F"/>
    <w:rsid w:val="00B62DDE"/>
    <w:rsid w:val="00B65C15"/>
    <w:rsid w:val="00B660A2"/>
    <w:rsid w:val="00B6718C"/>
    <w:rsid w:val="00B7663A"/>
    <w:rsid w:val="00B7751F"/>
    <w:rsid w:val="00B91F79"/>
    <w:rsid w:val="00B94DF5"/>
    <w:rsid w:val="00B95157"/>
    <w:rsid w:val="00B965F7"/>
    <w:rsid w:val="00BA5195"/>
    <w:rsid w:val="00BA5E26"/>
    <w:rsid w:val="00BB6A66"/>
    <w:rsid w:val="00BC40D7"/>
    <w:rsid w:val="00BC4E85"/>
    <w:rsid w:val="00BC540C"/>
    <w:rsid w:val="00BC7473"/>
    <w:rsid w:val="00BD4109"/>
    <w:rsid w:val="00BD6DA3"/>
    <w:rsid w:val="00BE05D1"/>
    <w:rsid w:val="00BE0DBE"/>
    <w:rsid w:val="00BE193E"/>
    <w:rsid w:val="00BE51E8"/>
    <w:rsid w:val="00BE68E9"/>
    <w:rsid w:val="00BE6F3B"/>
    <w:rsid w:val="00BF438E"/>
    <w:rsid w:val="00C00180"/>
    <w:rsid w:val="00C00A8A"/>
    <w:rsid w:val="00C20434"/>
    <w:rsid w:val="00C226C1"/>
    <w:rsid w:val="00C2536F"/>
    <w:rsid w:val="00C35AC5"/>
    <w:rsid w:val="00C36361"/>
    <w:rsid w:val="00C371B7"/>
    <w:rsid w:val="00C37250"/>
    <w:rsid w:val="00C403CD"/>
    <w:rsid w:val="00C414D6"/>
    <w:rsid w:val="00C53CF2"/>
    <w:rsid w:val="00C5409F"/>
    <w:rsid w:val="00C6003D"/>
    <w:rsid w:val="00C62AEC"/>
    <w:rsid w:val="00C72199"/>
    <w:rsid w:val="00C73AB1"/>
    <w:rsid w:val="00C82779"/>
    <w:rsid w:val="00C8311A"/>
    <w:rsid w:val="00C83D74"/>
    <w:rsid w:val="00C8792E"/>
    <w:rsid w:val="00C92DA1"/>
    <w:rsid w:val="00C940AD"/>
    <w:rsid w:val="00C9660B"/>
    <w:rsid w:val="00C9687B"/>
    <w:rsid w:val="00CA1618"/>
    <w:rsid w:val="00CA4703"/>
    <w:rsid w:val="00CA5379"/>
    <w:rsid w:val="00CA7677"/>
    <w:rsid w:val="00CB0261"/>
    <w:rsid w:val="00CB0FF1"/>
    <w:rsid w:val="00CB1652"/>
    <w:rsid w:val="00CB4CBC"/>
    <w:rsid w:val="00CB7424"/>
    <w:rsid w:val="00CC1E61"/>
    <w:rsid w:val="00CC41F6"/>
    <w:rsid w:val="00CD0CE2"/>
    <w:rsid w:val="00CD4883"/>
    <w:rsid w:val="00CE1A48"/>
    <w:rsid w:val="00CE6AF9"/>
    <w:rsid w:val="00CF57D6"/>
    <w:rsid w:val="00CF7FC8"/>
    <w:rsid w:val="00D005F6"/>
    <w:rsid w:val="00D17A16"/>
    <w:rsid w:val="00D20EA5"/>
    <w:rsid w:val="00D232E3"/>
    <w:rsid w:val="00D30630"/>
    <w:rsid w:val="00D4070C"/>
    <w:rsid w:val="00D42985"/>
    <w:rsid w:val="00D45BBF"/>
    <w:rsid w:val="00D4615F"/>
    <w:rsid w:val="00D53BE8"/>
    <w:rsid w:val="00D60BC4"/>
    <w:rsid w:val="00D61820"/>
    <w:rsid w:val="00D70F34"/>
    <w:rsid w:val="00D756B6"/>
    <w:rsid w:val="00DA42BA"/>
    <w:rsid w:val="00DA7655"/>
    <w:rsid w:val="00DB18F5"/>
    <w:rsid w:val="00DB683E"/>
    <w:rsid w:val="00DC0178"/>
    <w:rsid w:val="00DD3162"/>
    <w:rsid w:val="00DD35FF"/>
    <w:rsid w:val="00DE3922"/>
    <w:rsid w:val="00DE404B"/>
    <w:rsid w:val="00DE5C19"/>
    <w:rsid w:val="00DF5E85"/>
    <w:rsid w:val="00E008EA"/>
    <w:rsid w:val="00E00E5E"/>
    <w:rsid w:val="00E04742"/>
    <w:rsid w:val="00E04DE7"/>
    <w:rsid w:val="00E04F06"/>
    <w:rsid w:val="00E07D8B"/>
    <w:rsid w:val="00E10827"/>
    <w:rsid w:val="00E15B0E"/>
    <w:rsid w:val="00E20B8E"/>
    <w:rsid w:val="00E222FF"/>
    <w:rsid w:val="00E24BEC"/>
    <w:rsid w:val="00E26B26"/>
    <w:rsid w:val="00E31838"/>
    <w:rsid w:val="00E333DA"/>
    <w:rsid w:val="00E364D0"/>
    <w:rsid w:val="00E37C17"/>
    <w:rsid w:val="00E411B2"/>
    <w:rsid w:val="00E42E79"/>
    <w:rsid w:val="00E5512E"/>
    <w:rsid w:val="00E56BAD"/>
    <w:rsid w:val="00E62678"/>
    <w:rsid w:val="00E74214"/>
    <w:rsid w:val="00E76BF9"/>
    <w:rsid w:val="00E876A6"/>
    <w:rsid w:val="00E95165"/>
    <w:rsid w:val="00E9777A"/>
    <w:rsid w:val="00E97FD2"/>
    <w:rsid w:val="00EA19B0"/>
    <w:rsid w:val="00EA5447"/>
    <w:rsid w:val="00EA5D5F"/>
    <w:rsid w:val="00EA6884"/>
    <w:rsid w:val="00EB1A6C"/>
    <w:rsid w:val="00EB46AF"/>
    <w:rsid w:val="00EB6F0E"/>
    <w:rsid w:val="00EC3BFA"/>
    <w:rsid w:val="00EC45DD"/>
    <w:rsid w:val="00ED0034"/>
    <w:rsid w:val="00ED163B"/>
    <w:rsid w:val="00ED4602"/>
    <w:rsid w:val="00EE45C0"/>
    <w:rsid w:val="00EE6C12"/>
    <w:rsid w:val="00EF44FB"/>
    <w:rsid w:val="00EF6691"/>
    <w:rsid w:val="00EF7A99"/>
    <w:rsid w:val="00F01C3B"/>
    <w:rsid w:val="00F044BA"/>
    <w:rsid w:val="00F13F21"/>
    <w:rsid w:val="00F20DFE"/>
    <w:rsid w:val="00F2588B"/>
    <w:rsid w:val="00F26AC9"/>
    <w:rsid w:val="00F32D3B"/>
    <w:rsid w:val="00F344BB"/>
    <w:rsid w:val="00F34754"/>
    <w:rsid w:val="00F359DF"/>
    <w:rsid w:val="00F440CD"/>
    <w:rsid w:val="00F4465B"/>
    <w:rsid w:val="00F45EE7"/>
    <w:rsid w:val="00F47F9A"/>
    <w:rsid w:val="00F5487C"/>
    <w:rsid w:val="00F5568A"/>
    <w:rsid w:val="00F56FF3"/>
    <w:rsid w:val="00F709FB"/>
    <w:rsid w:val="00F7643C"/>
    <w:rsid w:val="00F80AB9"/>
    <w:rsid w:val="00F8766D"/>
    <w:rsid w:val="00F87705"/>
    <w:rsid w:val="00F90FB0"/>
    <w:rsid w:val="00F916C8"/>
    <w:rsid w:val="00FA095D"/>
    <w:rsid w:val="00FA3307"/>
    <w:rsid w:val="00FA4B24"/>
    <w:rsid w:val="00FA6D4D"/>
    <w:rsid w:val="00FB0EF7"/>
    <w:rsid w:val="00FC04B3"/>
    <w:rsid w:val="00FC35DA"/>
    <w:rsid w:val="00FC5911"/>
    <w:rsid w:val="00FD4181"/>
    <w:rsid w:val="00FD6CC4"/>
    <w:rsid w:val="00FE507C"/>
    <w:rsid w:val="00FE58E8"/>
    <w:rsid w:val="00FE7597"/>
    <w:rsid w:val="00FF1811"/>
    <w:rsid w:val="00FF3CC4"/>
    <w:rsid w:val="00FF5FB4"/>
    <w:rsid w:val="04373A15"/>
    <w:rsid w:val="1078A6C2"/>
    <w:rsid w:val="522BE1CF"/>
    <w:rsid w:val="550CF90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E79D3"/>
  <w15:chartTrackingRefBased/>
  <w15:docId w15:val="{AF9E7771-288C-4038-9030-2B68A3B7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AB9"/>
  </w:style>
  <w:style w:type="paragraph" w:styleId="Ttulo1">
    <w:name w:val="heading 1"/>
    <w:basedOn w:val="Normal"/>
    <w:next w:val="Normal"/>
    <w:link w:val="Ttulo1Car"/>
    <w:autoRedefine/>
    <w:uiPriority w:val="9"/>
    <w:qFormat/>
    <w:rsid w:val="00183698"/>
    <w:pPr>
      <w:keepNext/>
      <w:keepLines/>
      <w:spacing w:before="240" w:after="0" w:line="360" w:lineRule="auto"/>
      <w:outlineLvl w:val="0"/>
    </w:pPr>
    <w:rPr>
      <w:rFonts w:eastAsia="Times New Roman" w:cs="Times New Roman"/>
      <w:b/>
      <w:sz w:val="28"/>
      <w:szCs w:val="28"/>
      <w:lang w:eastAsia="es-DO"/>
    </w:rPr>
  </w:style>
  <w:style w:type="paragraph" w:styleId="Ttulo2">
    <w:name w:val="heading 2"/>
    <w:basedOn w:val="Normal"/>
    <w:next w:val="Normal"/>
    <w:link w:val="Ttulo2Car"/>
    <w:autoRedefine/>
    <w:uiPriority w:val="9"/>
    <w:unhideWhenUsed/>
    <w:qFormat/>
    <w:rsid w:val="00C9687B"/>
    <w:pPr>
      <w:keepNext/>
      <w:keepLines/>
      <w:spacing w:before="40" w:after="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8E2161"/>
    <w:pPr>
      <w:keepNext/>
      <w:keepLines/>
      <w:spacing w:before="40" w:after="0"/>
      <w:outlineLvl w:val="2"/>
    </w:pPr>
    <w:rPr>
      <w:rFonts w:eastAsia="Times New Roman" w:cstheme="majorBidi"/>
      <w:b/>
      <w:sz w:val="26"/>
      <w:szCs w:val="24"/>
      <w:lang w:eastAsia="es-DO"/>
    </w:rPr>
  </w:style>
  <w:style w:type="paragraph" w:styleId="Ttulo4">
    <w:name w:val="heading 4"/>
    <w:basedOn w:val="Normal"/>
    <w:next w:val="Normal"/>
    <w:link w:val="Ttulo4Car"/>
    <w:uiPriority w:val="9"/>
    <w:unhideWhenUsed/>
    <w:qFormat/>
    <w:rsid w:val="00061DA5"/>
    <w:pPr>
      <w:keepNext/>
      <w:keepLines/>
      <w:spacing w:before="40" w:after="0"/>
      <w:outlineLvl w:val="3"/>
    </w:pPr>
    <w:rPr>
      <w:rFonts w:eastAsiaTheme="majorEastAsia" w:cstheme="majorBidi"/>
      <w:iCs/>
      <w:sz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90E41"/>
    <w:pPr>
      <w:spacing w:before="100" w:beforeAutospacing="1" w:after="100" w:afterAutospacing="1" w:line="240" w:lineRule="auto"/>
    </w:pPr>
    <w:rPr>
      <w:rFonts w:eastAsia="Times New Roman" w:cs="Times New Roman"/>
      <w:szCs w:val="24"/>
      <w:lang w:val="en-US"/>
    </w:rPr>
  </w:style>
  <w:style w:type="paragraph" w:styleId="Prrafodelista">
    <w:name w:val="List Paragraph"/>
    <w:aliases w:val="Compomente,List 1,Texto"/>
    <w:basedOn w:val="Normal"/>
    <w:link w:val="PrrafodelistaCar"/>
    <w:uiPriority w:val="34"/>
    <w:qFormat/>
    <w:rsid w:val="00373576"/>
    <w:pPr>
      <w:ind w:left="720"/>
      <w:contextualSpacing/>
    </w:pPr>
  </w:style>
  <w:style w:type="table" w:styleId="Tabladecuadrcula4-nfasis1">
    <w:name w:val="Grid Table 4 Accent 1"/>
    <w:basedOn w:val="Tablanormal"/>
    <w:uiPriority w:val="49"/>
    <w:rsid w:val="00FA095D"/>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uiPriority w:val="99"/>
    <w:unhideWhenUsed/>
    <w:rsid w:val="00EF6691"/>
    <w:rPr>
      <w:color w:val="0563C1"/>
      <w:u w:val="single"/>
    </w:rPr>
  </w:style>
  <w:style w:type="paragraph" w:customStyle="1" w:styleId="paragraph">
    <w:name w:val="paragraph"/>
    <w:basedOn w:val="Normal"/>
    <w:rsid w:val="003037C8"/>
    <w:pPr>
      <w:spacing w:before="100" w:beforeAutospacing="1" w:after="100" w:afterAutospacing="1" w:line="240" w:lineRule="auto"/>
    </w:pPr>
    <w:rPr>
      <w:rFonts w:eastAsia="Times New Roman" w:cs="Times New Roman"/>
      <w:szCs w:val="24"/>
      <w:lang w:eastAsia="es-DO"/>
    </w:rPr>
  </w:style>
  <w:style w:type="character" w:customStyle="1" w:styleId="normaltextrun">
    <w:name w:val="normaltextrun"/>
    <w:basedOn w:val="Fuentedeprrafopredeter"/>
    <w:rsid w:val="003037C8"/>
  </w:style>
  <w:style w:type="character" w:customStyle="1" w:styleId="eop">
    <w:name w:val="eop"/>
    <w:basedOn w:val="Fuentedeprrafopredeter"/>
    <w:rsid w:val="003037C8"/>
  </w:style>
  <w:style w:type="character" w:customStyle="1" w:styleId="spellingerror">
    <w:name w:val="spellingerror"/>
    <w:basedOn w:val="Fuentedeprrafopredeter"/>
    <w:rsid w:val="003037C8"/>
  </w:style>
  <w:style w:type="paragraph" w:styleId="Textonotapie">
    <w:name w:val="footnote text"/>
    <w:basedOn w:val="Normal"/>
    <w:link w:val="TextonotapieCar"/>
    <w:uiPriority w:val="99"/>
    <w:semiHidden/>
    <w:unhideWhenUsed/>
    <w:rsid w:val="004130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1303A"/>
    <w:rPr>
      <w:sz w:val="20"/>
      <w:szCs w:val="20"/>
    </w:rPr>
  </w:style>
  <w:style w:type="character" w:styleId="Refdenotaalpie">
    <w:name w:val="footnote reference"/>
    <w:basedOn w:val="Fuentedeprrafopredeter"/>
    <w:uiPriority w:val="99"/>
    <w:semiHidden/>
    <w:unhideWhenUsed/>
    <w:rsid w:val="0041303A"/>
    <w:rPr>
      <w:vertAlign w:val="superscript"/>
    </w:rPr>
  </w:style>
  <w:style w:type="paragraph" w:styleId="Encabezado">
    <w:name w:val="header"/>
    <w:basedOn w:val="Normal"/>
    <w:link w:val="EncabezadoCar"/>
    <w:uiPriority w:val="99"/>
    <w:unhideWhenUsed/>
    <w:rsid w:val="00B65C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5C15"/>
  </w:style>
  <w:style w:type="paragraph" w:styleId="Piedepgina">
    <w:name w:val="footer"/>
    <w:basedOn w:val="Normal"/>
    <w:link w:val="PiedepginaCar"/>
    <w:uiPriority w:val="99"/>
    <w:unhideWhenUsed/>
    <w:rsid w:val="00B65C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5C15"/>
  </w:style>
  <w:style w:type="paragraph" w:customStyle="1" w:styleId="Default">
    <w:name w:val="Default"/>
    <w:rsid w:val="00A16B82"/>
    <w:pPr>
      <w:autoSpaceDE w:val="0"/>
      <w:autoSpaceDN w:val="0"/>
      <w:adjustRightInd w:val="0"/>
      <w:spacing w:after="0" w:line="240" w:lineRule="auto"/>
    </w:pPr>
    <w:rPr>
      <w:rFonts w:ascii="Arial" w:hAnsi="Arial" w:cs="Arial"/>
      <w:color w:val="000000"/>
      <w:szCs w:val="24"/>
      <w:lang w:val="es-ES"/>
    </w:rPr>
  </w:style>
  <w:style w:type="table" w:styleId="Tablaconcuadrcula">
    <w:name w:val="Table Grid"/>
    <w:basedOn w:val="Tablanormal"/>
    <w:uiPriority w:val="39"/>
    <w:rsid w:val="003E2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C9687B"/>
    <w:rPr>
      <w:rFonts w:ascii="Times New Roman" w:eastAsiaTheme="majorEastAsia" w:hAnsi="Times New Roman" w:cstheme="majorBidi"/>
      <w:b/>
      <w:sz w:val="28"/>
      <w:szCs w:val="26"/>
    </w:rPr>
  </w:style>
  <w:style w:type="character" w:styleId="Refdecomentario">
    <w:name w:val="annotation reference"/>
    <w:basedOn w:val="Fuentedeprrafopredeter"/>
    <w:uiPriority w:val="99"/>
    <w:semiHidden/>
    <w:unhideWhenUsed/>
    <w:rsid w:val="000A368A"/>
    <w:rPr>
      <w:sz w:val="16"/>
      <w:szCs w:val="16"/>
    </w:rPr>
  </w:style>
  <w:style w:type="paragraph" w:styleId="Textocomentario">
    <w:name w:val="annotation text"/>
    <w:basedOn w:val="Normal"/>
    <w:link w:val="TextocomentarioCar"/>
    <w:uiPriority w:val="99"/>
    <w:semiHidden/>
    <w:unhideWhenUsed/>
    <w:rsid w:val="000A36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A368A"/>
    <w:rPr>
      <w:sz w:val="20"/>
      <w:szCs w:val="20"/>
    </w:rPr>
  </w:style>
  <w:style w:type="paragraph" w:styleId="Asuntodelcomentario">
    <w:name w:val="annotation subject"/>
    <w:basedOn w:val="Textocomentario"/>
    <w:next w:val="Textocomentario"/>
    <w:link w:val="AsuntodelcomentarioCar"/>
    <w:uiPriority w:val="99"/>
    <w:semiHidden/>
    <w:unhideWhenUsed/>
    <w:rsid w:val="000A368A"/>
    <w:rPr>
      <w:b/>
      <w:bCs/>
    </w:rPr>
  </w:style>
  <w:style w:type="character" w:customStyle="1" w:styleId="AsuntodelcomentarioCar">
    <w:name w:val="Asunto del comentario Car"/>
    <w:basedOn w:val="TextocomentarioCar"/>
    <w:link w:val="Asuntodelcomentario"/>
    <w:uiPriority w:val="99"/>
    <w:semiHidden/>
    <w:rsid w:val="000A368A"/>
    <w:rPr>
      <w:b/>
      <w:bCs/>
      <w:sz w:val="20"/>
      <w:szCs w:val="20"/>
    </w:rPr>
  </w:style>
  <w:style w:type="paragraph" w:styleId="Textodeglobo">
    <w:name w:val="Balloon Text"/>
    <w:basedOn w:val="Normal"/>
    <w:link w:val="TextodegloboCar"/>
    <w:uiPriority w:val="99"/>
    <w:semiHidden/>
    <w:unhideWhenUsed/>
    <w:rsid w:val="000A368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368A"/>
    <w:rPr>
      <w:rFonts w:ascii="Segoe UI" w:hAnsi="Segoe UI" w:cs="Segoe UI"/>
      <w:sz w:val="18"/>
      <w:szCs w:val="18"/>
    </w:rPr>
  </w:style>
  <w:style w:type="character" w:customStyle="1" w:styleId="Ttulo1Car">
    <w:name w:val="Título 1 Car"/>
    <w:basedOn w:val="Fuentedeprrafopredeter"/>
    <w:link w:val="Ttulo1"/>
    <w:uiPriority w:val="9"/>
    <w:rsid w:val="00183698"/>
    <w:rPr>
      <w:rFonts w:eastAsia="Times New Roman" w:cs="Times New Roman"/>
      <w:b/>
      <w:sz w:val="28"/>
      <w:szCs w:val="28"/>
      <w:lang w:eastAsia="es-DO"/>
    </w:rPr>
  </w:style>
  <w:style w:type="character" w:styleId="nfasissutil">
    <w:name w:val="Subtle Emphasis"/>
    <w:basedOn w:val="Fuentedeprrafopredeter"/>
    <w:uiPriority w:val="19"/>
    <w:qFormat/>
    <w:rsid w:val="00205104"/>
    <w:rPr>
      <w:i/>
      <w:iCs/>
      <w:color w:val="404040" w:themeColor="text1" w:themeTint="BF"/>
    </w:rPr>
  </w:style>
  <w:style w:type="character" w:customStyle="1" w:styleId="Ttulo3Car">
    <w:name w:val="Título 3 Car"/>
    <w:basedOn w:val="Fuentedeprrafopredeter"/>
    <w:link w:val="Ttulo3"/>
    <w:uiPriority w:val="9"/>
    <w:rsid w:val="008E2161"/>
    <w:rPr>
      <w:rFonts w:ascii="Times New Roman" w:eastAsia="Times New Roman" w:hAnsi="Times New Roman" w:cstheme="majorBidi"/>
      <w:b/>
      <w:sz w:val="26"/>
      <w:szCs w:val="24"/>
      <w:lang w:eastAsia="es-DO"/>
    </w:rPr>
  </w:style>
  <w:style w:type="character" w:customStyle="1" w:styleId="Ttulo4Car">
    <w:name w:val="Título 4 Car"/>
    <w:basedOn w:val="Fuentedeprrafopredeter"/>
    <w:link w:val="Ttulo4"/>
    <w:uiPriority w:val="9"/>
    <w:rsid w:val="00061DA5"/>
    <w:rPr>
      <w:rFonts w:ascii="Times New Roman" w:eastAsiaTheme="majorEastAsia" w:hAnsi="Times New Roman" w:cstheme="majorBidi"/>
      <w:iCs/>
      <w:sz w:val="26"/>
      <w:lang w:val="es-ES"/>
    </w:rPr>
  </w:style>
  <w:style w:type="paragraph" w:styleId="TtuloTDC">
    <w:name w:val="TOC Heading"/>
    <w:basedOn w:val="Ttulo1"/>
    <w:next w:val="Normal"/>
    <w:uiPriority w:val="39"/>
    <w:unhideWhenUsed/>
    <w:qFormat/>
    <w:rsid w:val="00FE507C"/>
    <w:pPr>
      <w:outlineLvl w:val="9"/>
    </w:pPr>
    <w:rPr>
      <w:rFonts w:asciiTheme="majorHAnsi" w:hAnsiTheme="majorHAnsi"/>
      <w:b w:val="0"/>
      <w:color w:val="2F5496" w:themeColor="accent1" w:themeShade="BF"/>
    </w:rPr>
  </w:style>
  <w:style w:type="paragraph" w:styleId="TDC1">
    <w:name w:val="toc 1"/>
    <w:basedOn w:val="Normal"/>
    <w:next w:val="Normal"/>
    <w:autoRedefine/>
    <w:uiPriority w:val="39"/>
    <w:unhideWhenUsed/>
    <w:rsid w:val="00FE507C"/>
    <w:pPr>
      <w:spacing w:after="100"/>
    </w:pPr>
  </w:style>
  <w:style w:type="paragraph" w:styleId="TDC2">
    <w:name w:val="toc 2"/>
    <w:basedOn w:val="Normal"/>
    <w:next w:val="Normal"/>
    <w:autoRedefine/>
    <w:uiPriority w:val="39"/>
    <w:unhideWhenUsed/>
    <w:rsid w:val="00FE507C"/>
    <w:pPr>
      <w:spacing w:after="100"/>
      <w:ind w:left="220"/>
    </w:pPr>
  </w:style>
  <w:style w:type="paragraph" w:styleId="TDC3">
    <w:name w:val="toc 3"/>
    <w:basedOn w:val="Normal"/>
    <w:next w:val="Normal"/>
    <w:autoRedefine/>
    <w:uiPriority w:val="39"/>
    <w:unhideWhenUsed/>
    <w:rsid w:val="00FE507C"/>
    <w:pPr>
      <w:spacing w:after="100"/>
      <w:ind w:left="440"/>
    </w:pPr>
  </w:style>
  <w:style w:type="paragraph" w:styleId="Descripcin">
    <w:name w:val="caption"/>
    <w:basedOn w:val="Normal"/>
    <w:next w:val="Normal"/>
    <w:uiPriority w:val="35"/>
    <w:unhideWhenUsed/>
    <w:qFormat/>
    <w:rsid w:val="003A2358"/>
    <w:pPr>
      <w:spacing w:after="200" w:line="240" w:lineRule="auto"/>
    </w:pPr>
    <w:rPr>
      <w:i/>
      <w:iCs/>
      <w:color w:val="44546A" w:themeColor="text2"/>
      <w:sz w:val="18"/>
      <w:szCs w:val="18"/>
    </w:rPr>
  </w:style>
  <w:style w:type="character" w:customStyle="1" w:styleId="PrrafodelistaCar">
    <w:name w:val="Párrafo de lista Car"/>
    <w:aliases w:val="Compomente Car,List 1 Car,Texto Car"/>
    <w:link w:val="Prrafodelista"/>
    <w:uiPriority w:val="34"/>
    <w:rsid w:val="003B5921"/>
  </w:style>
  <w:style w:type="table" w:styleId="Tablanormal2">
    <w:name w:val="Plain Table 2"/>
    <w:basedOn w:val="Tablanormal"/>
    <w:uiPriority w:val="42"/>
    <w:rsid w:val="003B5921"/>
    <w:pPr>
      <w:spacing w:before="100" w:after="0" w:line="240" w:lineRule="auto"/>
    </w:pPr>
    <w:rPr>
      <w:rFonts w:asciiTheme="minorHAnsi" w:eastAsiaTheme="minorEastAsia" w:hAnsiTheme="minorHAnsi"/>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tulo">
    <w:name w:val="Subtitle"/>
    <w:basedOn w:val="Normal"/>
    <w:next w:val="Normal"/>
    <w:link w:val="SubttuloCar"/>
    <w:uiPriority w:val="11"/>
    <w:qFormat/>
    <w:rsid w:val="003B5921"/>
    <w:pPr>
      <w:spacing w:after="500" w:line="240" w:lineRule="auto"/>
    </w:pPr>
    <w:rPr>
      <w:rFonts w:asciiTheme="minorHAnsi" w:eastAsiaTheme="minorEastAsia" w:hAnsiTheme="minorHAnsi"/>
      <w:caps/>
      <w:color w:val="595959" w:themeColor="text1" w:themeTint="A6"/>
      <w:spacing w:val="10"/>
      <w:sz w:val="21"/>
      <w:szCs w:val="21"/>
    </w:rPr>
  </w:style>
  <w:style w:type="character" w:customStyle="1" w:styleId="SubttuloCar">
    <w:name w:val="Subtítulo Car"/>
    <w:basedOn w:val="Fuentedeprrafopredeter"/>
    <w:link w:val="Subttulo"/>
    <w:uiPriority w:val="11"/>
    <w:rsid w:val="003B5921"/>
    <w:rPr>
      <w:rFonts w:asciiTheme="minorHAnsi" w:eastAsiaTheme="minorEastAsia" w:hAnsiTheme="minorHAnsi"/>
      <w:caps/>
      <w:color w:val="595959" w:themeColor="text1" w:themeTint="A6"/>
      <w:spacing w:val="10"/>
      <w:sz w:val="21"/>
      <w:szCs w:val="21"/>
    </w:rPr>
  </w:style>
  <w:style w:type="paragraph" w:styleId="Sinespaciado">
    <w:name w:val="No Spacing"/>
    <w:link w:val="SinespaciadoCar"/>
    <w:uiPriority w:val="1"/>
    <w:qFormat/>
    <w:rsid w:val="00F47F9A"/>
    <w:pPr>
      <w:spacing w:after="0" w:line="240" w:lineRule="auto"/>
    </w:pPr>
    <w:rPr>
      <w:rFonts w:asciiTheme="minorHAnsi" w:eastAsiaTheme="minorEastAsia" w:hAnsiTheme="minorHAnsi"/>
      <w:sz w:val="22"/>
      <w:lang w:val="es-US" w:eastAsia="es-US"/>
    </w:rPr>
  </w:style>
  <w:style w:type="character" w:customStyle="1" w:styleId="SinespaciadoCar">
    <w:name w:val="Sin espaciado Car"/>
    <w:basedOn w:val="Fuentedeprrafopredeter"/>
    <w:link w:val="Sinespaciado"/>
    <w:uiPriority w:val="1"/>
    <w:rsid w:val="00F47F9A"/>
    <w:rPr>
      <w:rFonts w:asciiTheme="minorHAnsi" w:eastAsiaTheme="minorEastAsia" w:hAnsiTheme="minorHAnsi"/>
      <w:sz w:val="22"/>
      <w:lang w:val="es-US" w:eastAsia="es-US"/>
    </w:rPr>
  </w:style>
  <w:style w:type="paragraph" w:customStyle="1" w:styleId="xmsonormal">
    <w:name w:val="x_msonormal"/>
    <w:basedOn w:val="Normal"/>
    <w:rsid w:val="00772418"/>
    <w:pPr>
      <w:spacing w:before="100" w:beforeAutospacing="1" w:after="100" w:afterAutospacing="1" w:line="240" w:lineRule="auto"/>
    </w:pPr>
    <w:rPr>
      <w:rFonts w:eastAsia="Times New Roman" w:cs="Times New Roman"/>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667986">
      <w:bodyDiv w:val="1"/>
      <w:marLeft w:val="0"/>
      <w:marRight w:val="0"/>
      <w:marTop w:val="0"/>
      <w:marBottom w:val="0"/>
      <w:divBdr>
        <w:top w:val="none" w:sz="0" w:space="0" w:color="auto"/>
        <w:left w:val="none" w:sz="0" w:space="0" w:color="auto"/>
        <w:bottom w:val="none" w:sz="0" w:space="0" w:color="auto"/>
        <w:right w:val="none" w:sz="0" w:space="0" w:color="auto"/>
      </w:divBdr>
    </w:div>
    <w:div w:id="364604868">
      <w:bodyDiv w:val="1"/>
      <w:marLeft w:val="0"/>
      <w:marRight w:val="0"/>
      <w:marTop w:val="0"/>
      <w:marBottom w:val="0"/>
      <w:divBdr>
        <w:top w:val="none" w:sz="0" w:space="0" w:color="auto"/>
        <w:left w:val="none" w:sz="0" w:space="0" w:color="auto"/>
        <w:bottom w:val="none" w:sz="0" w:space="0" w:color="auto"/>
        <w:right w:val="none" w:sz="0" w:space="0" w:color="auto"/>
      </w:divBdr>
      <w:divsChild>
        <w:div w:id="184097109">
          <w:marLeft w:val="0"/>
          <w:marRight w:val="0"/>
          <w:marTop w:val="0"/>
          <w:marBottom w:val="0"/>
          <w:divBdr>
            <w:top w:val="none" w:sz="0" w:space="0" w:color="auto"/>
            <w:left w:val="none" w:sz="0" w:space="0" w:color="auto"/>
            <w:bottom w:val="none" w:sz="0" w:space="0" w:color="auto"/>
            <w:right w:val="none" w:sz="0" w:space="0" w:color="auto"/>
          </w:divBdr>
          <w:divsChild>
            <w:div w:id="1161771362">
              <w:marLeft w:val="0"/>
              <w:marRight w:val="0"/>
              <w:marTop w:val="0"/>
              <w:marBottom w:val="0"/>
              <w:divBdr>
                <w:top w:val="none" w:sz="0" w:space="0" w:color="auto"/>
                <w:left w:val="none" w:sz="0" w:space="0" w:color="auto"/>
                <w:bottom w:val="none" w:sz="0" w:space="0" w:color="auto"/>
                <w:right w:val="none" w:sz="0" w:space="0" w:color="auto"/>
              </w:divBdr>
            </w:div>
            <w:div w:id="1969582986">
              <w:marLeft w:val="0"/>
              <w:marRight w:val="0"/>
              <w:marTop w:val="0"/>
              <w:marBottom w:val="0"/>
              <w:divBdr>
                <w:top w:val="none" w:sz="0" w:space="0" w:color="auto"/>
                <w:left w:val="none" w:sz="0" w:space="0" w:color="auto"/>
                <w:bottom w:val="none" w:sz="0" w:space="0" w:color="auto"/>
                <w:right w:val="none" w:sz="0" w:space="0" w:color="auto"/>
              </w:divBdr>
            </w:div>
          </w:divsChild>
        </w:div>
        <w:div w:id="941184040">
          <w:marLeft w:val="0"/>
          <w:marRight w:val="0"/>
          <w:marTop w:val="0"/>
          <w:marBottom w:val="0"/>
          <w:divBdr>
            <w:top w:val="none" w:sz="0" w:space="0" w:color="auto"/>
            <w:left w:val="none" w:sz="0" w:space="0" w:color="auto"/>
            <w:bottom w:val="none" w:sz="0" w:space="0" w:color="auto"/>
            <w:right w:val="none" w:sz="0" w:space="0" w:color="auto"/>
          </w:divBdr>
          <w:divsChild>
            <w:div w:id="2048334006">
              <w:marLeft w:val="0"/>
              <w:marRight w:val="0"/>
              <w:marTop w:val="0"/>
              <w:marBottom w:val="0"/>
              <w:divBdr>
                <w:top w:val="none" w:sz="0" w:space="0" w:color="auto"/>
                <w:left w:val="none" w:sz="0" w:space="0" w:color="auto"/>
                <w:bottom w:val="none" w:sz="0" w:space="0" w:color="auto"/>
                <w:right w:val="none" w:sz="0" w:space="0" w:color="auto"/>
              </w:divBdr>
            </w:div>
            <w:div w:id="26948895">
              <w:marLeft w:val="0"/>
              <w:marRight w:val="0"/>
              <w:marTop w:val="0"/>
              <w:marBottom w:val="0"/>
              <w:divBdr>
                <w:top w:val="none" w:sz="0" w:space="0" w:color="auto"/>
                <w:left w:val="none" w:sz="0" w:space="0" w:color="auto"/>
                <w:bottom w:val="none" w:sz="0" w:space="0" w:color="auto"/>
                <w:right w:val="none" w:sz="0" w:space="0" w:color="auto"/>
              </w:divBdr>
            </w:div>
          </w:divsChild>
        </w:div>
        <w:div w:id="78337332">
          <w:marLeft w:val="0"/>
          <w:marRight w:val="0"/>
          <w:marTop w:val="0"/>
          <w:marBottom w:val="0"/>
          <w:divBdr>
            <w:top w:val="none" w:sz="0" w:space="0" w:color="auto"/>
            <w:left w:val="none" w:sz="0" w:space="0" w:color="auto"/>
            <w:bottom w:val="none" w:sz="0" w:space="0" w:color="auto"/>
            <w:right w:val="none" w:sz="0" w:space="0" w:color="auto"/>
          </w:divBdr>
          <w:divsChild>
            <w:div w:id="641539114">
              <w:marLeft w:val="0"/>
              <w:marRight w:val="0"/>
              <w:marTop w:val="0"/>
              <w:marBottom w:val="0"/>
              <w:divBdr>
                <w:top w:val="none" w:sz="0" w:space="0" w:color="auto"/>
                <w:left w:val="none" w:sz="0" w:space="0" w:color="auto"/>
                <w:bottom w:val="none" w:sz="0" w:space="0" w:color="auto"/>
                <w:right w:val="none" w:sz="0" w:space="0" w:color="auto"/>
              </w:divBdr>
            </w:div>
          </w:divsChild>
        </w:div>
        <w:div w:id="1240017386">
          <w:marLeft w:val="0"/>
          <w:marRight w:val="0"/>
          <w:marTop w:val="0"/>
          <w:marBottom w:val="0"/>
          <w:divBdr>
            <w:top w:val="none" w:sz="0" w:space="0" w:color="auto"/>
            <w:left w:val="none" w:sz="0" w:space="0" w:color="auto"/>
            <w:bottom w:val="none" w:sz="0" w:space="0" w:color="auto"/>
            <w:right w:val="none" w:sz="0" w:space="0" w:color="auto"/>
          </w:divBdr>
        </w:div>
        <w:div w:id="416095777">
          <w:marLeft w:val="0"/>
          <w:marRight w:val="0"/>
          <w:marTop w:val="0"/>
          <w:marBottom w:val="0"/>
          <w:divBdr>
            <w:top w:val="none" w:sz="0" w:space="0" w:color="auto"/>
            <w:left w:val="none" w:sz="0" w:space="0" w:color="auto"/>
            <w:bottom w:val="none" w:sz="0" w:space="0" w:color="auto"/>
            <w:right w:val="none" w:sz="0" w:space="0" w:color="auto"/>
          </w:divBdr>
        </w:div>
        <w:div w:id="1513716675">
          <w:marLeft w:val="0"/>
          <w:marRight w:val="0"/>
          <w:marTop w:val="0"/>
          <w:marBottom w:val="0"/>
          <w:divBdr>
            <w:top w:val="none" w:sz="0" w:space="0" w:color="auto"/>
            <w:left w:val="none" w:sz="0" w:space="0" w:color="auto"/>
            <w:bottom w:val="none" w:sz="0" w:space="0" w:color="auto"/>
            <w:right w:val="none" w:sz="0" w:space="0" w:color="auto"/>
          </w:divBdr>
        </w:div>
      </w:divsChild>
    </w:div>
    <w:div w:id="388188700">
      <w:bodyDiv w:val="1"/>
      <w:marLeft w:val="0"/>
      <w:marRight w:val="0"/>
      <w:marTop w:val="0"/>
      <w:marBottom w:val="0"/>
      <w:divBdr>
        <w:top w:val="none" w:sz="0" w:space="0" w:color="auto"/>
        <w:left w:val="none" w:sz="0" w:space="0" w:color="auto"/>
        <w:bottom w:val="none" w:sz="0" w:space="0" w:color="auto"/>
        <w:right w:val="none" w:sz="0" w:space="0" w:color="auto"/>
      </w:divBdr>
      <w:divsChild>
        <w:div w:id="1861041844">
          <w:marLeft w:val="0"/>
          <w:marRight w:val="0"/>
          <w:marTop w:val="0"/>
          <w:marBottom w:val="0"/>
          <w:divBdr>
            <w:top w:val="none" w:sz="0" w:space="0" w:color="auto"/>
            <w:left w:val="none" w:sz="0" w:space="0" w:color="auto"/>
            <w:bottom w:val="none" w:sz="0" w:space="0" w:color="auto"/>
            <w:right w:val="none" w:sz="0" w:space="0" w:color="auto"/>
          </w:divBdr>
          <w:divsChild>
            <w:div w:id="2007319626">
              <w:marLeft w:val="0"/>
              <w:marRight w:val="0"/>
              <w:marTop w:val="0"/>
              <w:marBottom w:val="0"/>
              <w:divBdr>
                <w:top w:val="none" w:sz="0" w:space="0" w:color="auto"/>
                <w:left w:val="none" w:sz="0" w:space="0" w:color="auto"/>
                <w:bottom w:val="none" w:sz="0" w:space="0" w:color="auto"/>
                <w:right w:val="none" w:sz="0" w:space="0" w:color="auto"/>
              </w:divBdr>
              <w:divsChild>
                <w:div w:id="1228764398">
                  <w:marLeft w:val="0"/>
                  <w:marRight w:val="0"/>
                  <w:marTop w:val="0"/>
                  <w:marBottom w:val="0"/>
                  <w:divBdr>
                    <w:top w:val="none" w:sz="0" w:space="0" w:color="auto"/>
                    <w:left w:val="none" w:sz="0" w:space="0" w:color="auto"/>
                    <w:bottom w:val="none" w:sz="0" w:space="0" w:color="auto"/>
                    <w:right w:val="none" w:sz="0" w:space="0" w:color="auto"/>
                  </w:divBdr>
                  <w:divsChild>
                    <w:div w:id="58752751">
                      <w:marLeft w:val="0"/>
                      <w:marRight w:val="0"/>
                      <w:marTop w:val="0"/>
                      <w:marBottom w:val="0"/>
                      <w:divBdr>
                        <w:top w:val="none" w:sz="0" w:space="0" w:color="auto"/>
                        <w:left w:val="none" w:sz="0" w:space="0" w:color="auto"/>
                        <w:bottom w:val="none" w:sz="0" w:space="0" w:color="auto"/>
                        <w:right w:val="none" w:sz="0" w:space="0" w:color="auto"/>
                      </w:divBdr>
                      <w:divsChild>
                        <w:div w:id="482966974">
                          <w:marLeft w:val="-225"/>
                          <w:marRight w:val="-225"/>
                          <w:marTop w:val="0"/>
                          <w:marBottom w:val="0"/>
                          <w:divBdr>
                            <w:top w:val="none" w:sz="0" w:space="0" w:color="auto"/>
                            <w:left w:val="none" w:sz="0" w:space="0" w:color="auto"/>
                            <w:bottom w:val="none" w:sz="0" w:space="0" w:color="auto"/>
                            <w:right w:val="none" w:sz="0" w:space="0" w:color="auto"/>
                          </w:divBdr>
                          <w:divsChild>
                            <w:div w:id="970595678">
                              <w:marLeft w:val="0"/>
                              <w:marRight w:val="0"/>
                              <w:marTop w:val="0"/>
                              <w:marBottom w:val="0"/>
                              <w:divBdr>
                                <w:top w:val="none" w:sz="0" w:space="0" w:color="auto"/>
                                <w:left w:val="none" w:sz="0" w:space="0" w:color="auto"/>
                                <w:bottom w:val="none" w:sz="0" w:space="0" w:color="auto"/>
                                <w:right w:val="none" w:sz="0" w:space="0" w:color="auto"/>
                              </w:divBdr>
                              <w:divsChild>
                                <w:div w:id="25183051">
                                  <w:marLeft w:val="0"/>
                                  <w:marRight w:val="0"/>
                                  <w:marTop w:val="0"/>
                                  <w:marBottom w:val="0"/>
                                  <w:divBdr>
                                    <w:top w:val="none" w:sz="0" w:space="0" w:color="auto"/>
                                    <w:left w:val="none" w:sz="0" w:space="0" w:color="auto"/>
                                    <w:bottom w:val="none" w:sz="0" w:space="0" w:color="auto"/>
                                    <w:right w:val="none" w:sz="0" w:space="0" w:color="auto"/>
                                  </w:divBdr>
                                  <w:divsChild>
                                    <w:div w:id="1971401968">
                                      <w:marLeft w:val="0"/>
                                      <w:marRight w:val="0"/>
                                      <w:marTop w:val="0"/>
                                      <w:marBottom w:val="0"/>
                                      <w:divBdr>
                                        <w:top w:val="none" w:sz="0" w:space="0" w:color="auto"/>
                                        <w:left w:val="none" w:sz="0" w:space="0" w:color="auto"/>
                                        <w:bottom w:val="none" w:sz="0" w:space="0" w:color="auto"/>
                                        <w:right w:val="none" w:sz="0" w:space="0" w:color="auto"/>
                                      </w:divBdr>
                                      <w:divsChild>
                                        <w:div w:id="121507977">
                                          <w:marLeft w:val="0"/>
                                          <w:marRight w:val="0"/>
                                          <w:marTop w:val="0"/>
                                          <w:marBottom w:val="0"/>
                                          <w:divBdr>
                                            <w:top w:val="none" w:sz="0" w:space="0" w:color="auto"/>
                                            <w:left w:val="none" w:sz="0" w:space="0" w:color="auto"/>
                                            <w:bottom w:val="none" w:sz="0" w:space="0" w:color="auto"/>
                                            <w:right w:val="none" w:sz="0" w:space="0" w:color="auto"/>
                                          </w:divBdr>
                                          <w:divsChild>
                                            <w:div w:id="12095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6250548">
      <w:bodyDiv w:val="1"/>
      <w:marLeft w:val="0"/>
      <w:marRight w:val="0"/>
      <w:marTop w:val="0"/>
      <w:marBottom w:val="0"/>
      <w:divBdr>
        <w:top w:val="none" w:sz="0" w:space="0" w:color="auto"/>
        <w:left w:val="none" w:sz="0" w:space="0" w:color="auto"/>
        <w:bottom w:val="none" w:sz="0" w:space="0" w:color="auto"/>
        <w:right w:val="none" w:sz="0" w:space="0" w:color="auto"/>
      </w:divBdr>
    </w:div>
    <w:div w:id="848954812">
      <w:bodyDiv w:val="1"/>
      <w:marLeft w:val="0"/>
      <w:marRight w:val="0"/>
      <w:marTop w:val="0"/>
      <w:marBottom w:val="0"/>
      <w:divBdr>
        <w:top w:val="none" w:sz="0" w:space="0" w:color="auto"/>
        <w:left w:val="none" w:sz="0" w:space="0" w:color="auto"/>
        <w:bottom w:val="none" w:sz="0" w:space="0" w:color="auto"/>
        <w:right w:val="none" w:sz="0" w:space="0" w:color="auto"/>
      </w:divBdr>
      <w:divsChild>
        <w:div w:id="362247884">
          <w:marLeft w:val="0"/>
          <w:marRight w:val="0"/>
          <w:marTop w:val="0"/>
          <w:marBottom w:val="0"/>
          <w:divBdr>
            <w:top w:val="none" w:sz="0" w:space="0" w:color="auto"/>
            <w:left w:val="none" w:sz="0" w:space="0" w:color="auto"/>
            <w:bottom w:val="none" w:sz="0" w:space="0" w:color="auto"/>
            <w:right w:val="none" w:sz="0" w:space="0" w:color="auto"/>
          </w:divBdr>
        </w:div>
        <w:div w:id="196164325">
          <w:marLeft w:val="0"/>
          <w:marRight w:val="0"/>
          <w:marTop w:val="0"/>
          <w:marBottom w:val="0"/>
          <w:divBdr>
            <w:top w:val="none" w:sz="0" w:space="0" w:color="auto"/>
            <w:left w:val="none" w:sz="0" w:space="0" w:color="auto"/>
            <w:bottom w:val="none" w:sz="0" w:space="0" w:color="auto"/>
            <w:right w:val="none" w:sz="0" w:space="0" w:color="auto"/>
          </w:divBdr>
        </w:div>
        <w:div w:id="169295961">
          <w:marLeft w:val="0"/>
          <w:marRight w:val="0"/>
          <w:marTop w:val="0"/>
          <w:marBottom w:val="0"/>
          <w:divBdr>
            <w:top w:val="none" w:sz="0" w:space="0" w:color="auto"/>
            <w:left w:val="none" w:sz="0" w:space="0" w:color="auto"/>
            <w:bottom w:val="none" w:sz="0" w:space="0" w:color="auto"/>
            <w:right w:val="none" w:sz="0" w:space="0" w:color="auto"/>
          </w:divBdr>
        </w:div>
      </w:divsChild>
    </w:div>
    <w:div w:id="866798572">
      <w:bodyDiv w:val="1"/>
      <w:marLeft w:val="0"/>
      <w:marRight w:val="0"/>
      <w:marTop w:val="0"/>
      <w:marBottom w:val="0"/>
      <w:divBdr>
        <w:top w:val="none" w:sz="0" w:space="0" w:color="auto"/>
        <w:left w:val="none" w:sz="0" w:space="0" w:color="auto"/>
        <w:bottom w:val="none" w:sz="0" w:space="0" w:color="auto"/>
        <w:right w:val="none" w:sz="0" w:space="0" w:color="auto"/>
      </w:divBdr>
    </w:div>
    <w:div w:id="902369333">
      <w:bodyDiv w:val="1"/>
      <w:marLeft w:val="0"/>
      <w:marRight w:val="0"/>
      <w:marTop w:val="0"/>
      <w:marBottom w:val="0"/>
      <w:divBdr>
        <w:top w:val="none" w:sz="0" w:space="0" w:color="auto"/>
        <w:left w:val="none" w:sz="0" w:space="0" w:color="auto"/>
        <w:bottom w:val="none" w:sz="0" w:space="0" w:color="auto"/>
        <w:right w:val="none" w:sz="0" w:space="0" w:color="auto"/>
      </w:divBdr>
      <w:divsChild>
        <w:div w:id="1190871727">
          <w:marLeft w:val="0"/>
          <w:marRight w:val="0"/>
          <w:marTop w:val="0"/>
          <w:marBottom w:val="120"/>
          <w:divBdr>
            <w:top w:val="none" w:sz="0" w:space="0" w:color="auto"/>
            <w:left w:val="none" w:sz="0" w:space="0" w:color="auto"/>
            <w:bottom w:val="none" w:sz="0" w:space="0" w:color="auto"/>
            <w:right w:val="none" w:sz="0" w:space="0" w:color="auto"/>
          </w:divBdr>
          <w:divsChild>
            <w:div w:id="1700231839">
              <w:marLeft w:val="0"/>
              <w:marRight w:val="0"/>
              <w:marTop w:val="0"/>
              <w:marBottom w:val="0"/>
              <w:divBdr>
                <w:top w:val="none" w:sz="0" w:space="0" w:color="auto"/>
                <w:left w:val="none" w:sz="0" w:space="0" w:color="auto"/>
                <w:bottom w:val="none" w:sz="0" w:space="0" w:color="auto"/>
                <w:right w:val="none" w:sz="0" w:space="0" w:color="auto"/>
              </w:divBdr>
              <w:divsChild>
                <w:div w:id="1721519545">
                  <w:marLeft w:val="0"/>
                  <w:marRight w:val="0"/>
                  <w:marTop w:val="0"/>
                  <w:marBottom w:val="0"/>
                  <w:divBdr>
                    <w:top w:val="none" w:sz="0" w:space="0" w:color="auto"/>
                    <w:left w:val="none" w:sz="0" w:space="0" w:color="auto"/>
                    <w:bottom w:val="none" w:sz="0" w:space="0" w:color="auto"/>
                    <w:right w:val="none" w:sz="0" w:space="0" w:color="auto"/>
                  </w:divBdr>
                </w:div>
                <w:div w:id="1597639345">
                  <w:marLeft w:val="0"/>
                  <w:marRight w:val="0"/>
                  <w:marTop w:val="0"/>
                  <w:marBottom w:val="0"/>
                  <w:divBdr>
                    <w:top w:val="none" w:sz="0" w:space="0" w:color="auto"/>
                    <w:left w:val="none" w:sz="0" w:space="0" w:color="auto"/>
                    <w:bottom w:val="none" w:sz="0" w:space="0" w:color="auto"/>
                    <w:right w:val="none" w:sz="0" w:space="0" w:color="auto"/>
                  </w:divBdr>
                </w:div>
                <w:div w:id="714429596">
                  <w:marLeft w:val="0"/>
                  <w:marRight w:val="0"/>
                  <w:marTop w:val="0"/>
                  <w:marBottom w:val="0"/>
                  <w:divBdr>
                    <w:top w:val="none" w:sz="0" w:space="0" w:color="auto"/>
                    <w:left w:val="none" w:sz="0" w:space="0" w:color="auto"/>
                    <w:bottom w:val="none" w:sz="0" w:space="0" w:color="auto"/>
                    <w:right w:val="none" w:sz="0" w:space="0" w:color="auto"/>
                  </w:divBdr>
                </w:div>
                <w:div w:id="191695329">
                  <w:marLeft w:val="0"/>
                  <w:marRight w:val="0"/>
                  <w:marTop w:val="0"/>
                  <w:marBottom w:val="0"/>
                  <w:divBdr>
                    <w:top w:val="none" w:sz="0" w:space="0" w:color="auto"/>
                    <w:left w:val="none" w:sz="0" w:space="0" w:color="auto"/>
                    <w:bottom w:val="none" w:sz="0" w:space="0" w:color="auto"/>
                    <w:right w:val="none" w:sz="0" w:space="0" w:color="auto"/>
                  </w:divBdr>
                </w:div>
                <w:div w:id="303050446">
                  <w:marLeft w:val="0"/>
                  <w:marRight w:val="0"/>
                  <w:marTop w:val="0"/>
                  <w:marBottom w:val="0"/>
                  <w:divBdr>
                    <w:top w:val="none" w:sz="0" w:space="0" w:color="auto"/>
                    <w:left w:val="none" w:sz="0" w:space="0" w:color="auto"/>
                    <w:bottom w:val="none" w:sz="0" w:space="0" w:color="auto"/>
                    <w:right w:val="none" w:sz="0" w:space="0" w:color="auto"/>
                  </w:divBdr>
                </w:div>
                <w:div w:id="517038408">
                  <w:marLeft w:val="0"/>
                  <w:marRight w:val="0"/>
                  <w:marTop w:val="0"/>
                  <w:marBottom w:val="0"/>
                  <w:divBdr>
                    <w:top w:val="none" w:sz="0" w:space="0" w:color="auto"/>
                    <w:left w:val="none" w:sz="0" w:space="0" w:color="auto"/>
                    <w:bottom w:val="none" w:sz="0" w:space="0" w:color="auto"/>
                    <w:right w:val="none" w:sz="0" w:space="0" w:color="auto"/>
                  </w:divBdr>
                </w:div>
                <w:div w:id="939946650">
                  <w:marLeft w:val="0"/>
                  <w:marRight w:val="0"/>
                  <w:marTop w:val="0"/>
                  <w:marBottom w:val="0"/>
                  <w:divBdr>
                    <w:top w:val="none" w:sz="0" w:space="0" w:color="auto"/>
                    <w:left w:val="none" w:sz="0" w:space="0" w:color="auto"/>
                    <w:bottom w:val="none" w:sz="0" w:space="0" w:color="auto"/>
                    <w:right w:val="none" w:sz="0" w:space="0" w:color="auto"/>
                  </w:divBdr>
                </w:div>
                <w:div w:id="765269691">
                  <w:marLeft w:val="0"/>
                  <w:marRight w:val="0"/>
                  <w:marTop w:val="0"/>
                  <w:marBottom w:val="0"/>
                  <w:divBdr>
                    <w:top w:val="none" w:sz="0" w:space="0" w:color="auto"/>
                    <w:left w:val="none" w:sz="0" w:space="0" w:color="auto"/>
                    <w:bottom w:val="none" w:sz="0" w:space="0" w:color="auto"/>
                    <w:right w:val="none" w:sz="0" w:space="0" w:color="auto"/>
                  </w:divBdr>
                </w:div>
                <w:div w:id="562372232">
                  <w:marLeft w:val="0"/>
                  <w:marRight w:val="0"/>
                  <w:marTop w:val="0"/>
                  <w:marBottom w:val="0"/>
                  <w:divBdr>
                    <w:top w:val="none" w:sz="0" w:space="0" w:color="auto"/>
                    <w:left w:val="none" w:sz="0" w:space="0" w:color="auto"/>
                    <w:bottom w:val="none" w:sz="0" w:space="0" w:color="auto"/>
                    <w:right w:val="none" w:sz="0" w:space="0" w:color="auto"/>
                  </w:divBdr>
                </w:div>
                <w:div w:id="1638758976">
                  <w:marLeft w:val="0"/>
                  <w:marRight w:val="0"/>
                  <w:marTop w:val="0"/>
                  <w:marBottom w:val="0"/>
                  <w:divBdr>
                    <w:top w:val="none" w:sz="0" w:space="0" w:color="auto"/>
                    <w:left w:val="none" w:sz="0" w:space="0" w:color="auto"/>
                    <w:bottom w:val="none" w:sz="0" w:space="0" w:color="auto"/>
                    <w:right w:val="none" w:sz="0" w:space="0" w:color="auto"/>
                  </w:divBdr>
                </w:div>
                <w:div w:id="578296648">
                  <w:marLeft w:val="0"/>
                  <w:marRight w:val="0"/>
                  <w:marTop w:val="0"/>
                  <w:marBottom w:val="0"/>
                  <w:divBdr>
                    <w:top w:val="none" w:sz="0" w:space="0" w:color="auto"/>
                    <w:left w:val="none" w:sz="0" w:space="0" w:color="auto"/>
                    <w:bottom w:val="none" w:sz="0" w:space="0" w:color="auto"/>
                    <w:right w:val="none" w:sz="0" w:space="0" w:color="auto"/>
                  </w:divBdr>
                </w:div>
                <w:div w:id="849098451">
                  <w:marLeft w:val="0"/>
                  <w:marRight w:val="0"/>
                  <w:marTop w:val="0"/>
                  <w:marBottom w:val="0"/>
                  <w:divBdr>
                    <w:top w:val="none" w:sz="0" w:space="0" w:color="auto"/>
                    <w:left w:val="none" w:sz="0" w:space="0" w:color="auto"/>
                    <w:bottom w:val="none" w:sz="0" w:space="0" w:color="auto"/>
                    <w:right w:val="none" w:sz="0" w:space="0" w:color="auto"/>
                  </w:divBdr>
                </w:div>
                <w:div w:id="1729109084">
                  <w:marLeft w:val="0"/>
                  <w:marRight w:val="0"/>
                  <w:marTop w:val="0"/>
                  <w:marBottom w:val="0"/>
                  <w:divBdr>
                    <w:top w:val="none" w:sz="0" w:space="0" w:color="auto"/>
                    <w:left w:val="none" w:sz="0" w:space="0" w:color="auto"/>
                    <w:bottom w:val="none" w:sz="0" w:space="0" w:color="auto"/>
                    <w:right w:val="none" w:sz="0" w:space="0" w:color="auto"/>
                  </w:divBdr>
                </w:div>
                <w:div w:id="400176718">
                  <w:marLeft w:val="0"/>
                  <w:marRight w:val="0"/>
                  <w:marTop w:val="0"/>
                  <w:marBottom w:val="0"/>
                  <w:divBdr>
                    <w:top w:val="none" w:sz="0" w:space="0" w:color="auto"/>
                    <w:left w:val="none" w:sz="0" w:space="0" w:color="auto"/>
                    <w:bottom w:val="none" w:sz="0" w:space="0" w:color="auto"/>
                    <w:right w:val="none" w:sz="0" w:space="0" w:color="auto"/>
                  </w:divBdr>
                </w:div>
                <w:div w:id="2015955972">
                  <w:marLeft w:val="0"/>
                  <w:marRight w:val="0"/>
                  <w:marTop w:val="0"/>
                  <w:marBottom w:val="0"/>
                  <w:divBdr>
                    <w:top w:val="none" w:sz="0" w:space="0" w:color="auto"/>
                    <w:left w:val="none" w:sz="0" w:space="0" w:color="auto"/>
                    <w:bottom w:val="none" w:sz="0" w:space="0" w:color="auto"/>
                    <w:right w:val="none" w:sz="0" w:space="0" w:color="auto"/>
                  </w:divBdr>
                </w:div>
                <w:div w:id="2058116321">
                  <w:marLeft w:val="0"/>
                  <w:marRight w:val="0"/>
                  <w:marTop w:val="0"/>
                  <w:marBottom w:val="0"/>
                  <w:divBdr>
                    <w:top w:val="none" w:sz="0" w:space="0" w:color="auto"/>
                    <w:left w:val="none" w:sz="0" w:space="0" w:color="auto"/>
                    <w:bottom w:val="none" w:sz="0" w:space="0" w:color="auto"/>
                    <w:right w:val="none" w:sz="0" w:space="0" w:color="auto"/>
                  </w:divBdr>
                </w:div>
                <w:div w:id="950821614">
                  <w:marLeft w:val="0"/>
                  <w:marRight w:val="0"/>
                  <w:marTop w:val="0"/>
                  <w:marBottom w:val="0"/>
                  <w:divBdr>
                    <w:top w:val="none" w:sz="0" w:space="0" w:color="auto"/>
                    <w:left w:val="none" w:sz="0" w:space="0" w:color="auto"/>
                    <w:bottom w:val="none" w:sz="0" w:space="0" w:color="auto"/>
                    <w:right w:val="none" w:sz="0" w:space="0" w:color="auto"/>
                  </w:divBdr>
                </w:div>
                <w:div w:id="2026519226">
                  <w:marLeft w:val="0"/>
                  <w:marRight w:val="0"/>
                  <w:marTop w:val="0"/>
                  <w:marBottom w:val="0"/>
                  <w:divBdr>
                    <w:top w:val="none" w:sz="0" w:space="0" w:color="auto"/>
                    <w:left w:val="none" w:sz="0" w:space="0" w:color="auto"/>
                    <w:bottom w:val="none" w:sz="0" w:space="0" w:color="auto"/>
                    <w:right w:val="none" w:sz="0" w:space="0" w:color="auto"/>
                  </w:divBdr>
                </w:div>
                <w:div w:id="2014642376">
                  <w:marLeft w:val="0"/>
                  <w:marRight w:val="0"/>
                  <w:marTop w:val="0"/>
                  <w:marBottom w:val="0"/>
                  <w:divBdr>
                    <w:top w:val="none" w:sz="0" w:space="0" w:color="auto"/>
                    <w:left w:val="none" w:sz="0" w:space="0" w:color="auto"/>
                    <w:bottom w:val="none" w:sz="0" w:space="0" w:color="auto"/>
                    <w:right w:val="none" w:sz="0" w:space="0" w:color="auto"/>
                  </w:divBdr>
                </w:div>
                <w:div w:id="68115678">
                  <w:marLeft w:val="0"/>
                  <w:marRight w:val="0"/>
                  <w:marTop w:val="0"/>
                  <w:marBottom w:val="0"/>
                  <w:divBdr>
                    <w:top w:val="none" w:sz="0" w:space="0" w:color="auto"/>
                    <w:left w:val="none" w:sz="0" w:space="0" w:color="auto"/>
                    <w:bottom w:val="none" w:sz="0" w:space="0" w:color="auto"/>
                    <w:right w:val="none" w:sz="0" w:space="0" w:color="auto"/>
                  </w:divBdr>
                </w:div>
                <w:div w:id="1465393511">
                  <w:marLeft w:val="0"/>
                  <w:marRight w:val="0"/>
                  <w:marTop w:val="0"/>
                  <w:marBottom w:val="0"/>
                  <w:divBdr>
                    <w:top w:val="none" w:sz="0" w:space="0" w:color="auto"/>
                    <w:left w:val="none" w:sz="0" w:space="0" w:color="auto"/>
                    <w:bottom w:val="none" w:sz="0" w:space="0" w:color="auto"/>
                    <w:right w:val="none" w:sz="0" w:space="0" w:color="auto"/>
                  </w:divBdr>
                </w:div>
                <w:div w:id="2035957328">
                  <w:marLeft w:val="0"/>
                  <w:marRight w:val="0"/>
                  <w:marTop w:val="0"/>
                  <w:marBottom w:val="0"/>
                  <w:divBdr>
                    <w:top w:val="none" w:sz="0" w:space="0" w:color="auto"/>
                    <w:left w:val="none" w:sz="0" w:space="0" w:color="auto"/>
                    <w:bottom w:val="none" w:sz="0" w:space="0" w:color="auto"/>
                    <w:right w:val="none" w:sz="0" w:space="0" w:color="auto"/>
                  </w:divBdr>
                </w:div>
                <w:div w:id="427896021">
                  <w:marLeft w:val="0"/>
                  <w:marRight w:val="0"/>
                  <w:marTop w:val="0"/>
                  <w:marBottom w:val="0"/>
                  <w:divBdr>
                    <w:top w:val="none" w:sz="0" w:space="0" w:color="auto"/>
                    <w:left w:val="none" w:sz="0" w:space="0" w:color="auto"/>
                    <w:bottom w:val="none" w:sz="0" w:space="0" w:color="auto"/>
                    <w:right w:val="none" w:sz="0" w:space="0" w:color="auto"/>
                  </w:divBdr>
                </w:div>
                <w:div w:id="35205907">
                  <w:marLeft w:val="0"/>
                  <w:marRight w:val="0"/>
                  <w:marTop w:val="0"/>
                  <w:marBottom w:val="0"/>
                  <w:divBdr>
                    <w:top w:val="none" w:sz="0" w:space="0" w:color="auto"/>
                    <w:left w:val="none" w:sz="0" w:space="0" w:color="auto"/>
                    <w:bottom w:val="none" w:sz="0" w:space="0" w:color="auto"/>
                    <w:right w:val="none" w:sz="0" w:space="0" w:color="auto"/>
                  </w:divBdr>
                </w:div>
                <w:div w:id="31422679">
                  <w:marLeft w:val="0"/>
                  <w:marRight w:val="0"/>
                  <w:marTop w:val="0"/>
                  <w:marBottom w:val="0"/>
                  <w:divBdr>
                    <w:top w:val="none" w:sz="0" w:space="0" w:color="auto"/>
                    <w:left w:val="none" w:sz="0" w:space="0" w:color="auto"/>
                    <w:bottom w:val="none" w:sz="0" w:space="0" w:color="auto"/>
                    <w:right w:val="none" w:sz="0" w:space="0" w:color="auto"/>
                  </w:divBdr>
                </w:div>
                <w:div w:id="1788235705">
                  <w:marLeft w:val="0"/>
                  <w:marRight w:val="0"/>
                  <w:marTop w:val="0"/>
                  <w:marBottom w:val="0"/>
                  <w:divBdr>
                    <w:top w:val="none" w:sz="0" w:space="0" w:color="auto"/>
                    <w:left w:val="none" w:sz="0" w:space="0" w:color="auto"/>
                    <w:bottom w:val="none" w:sz="0" w:space="0" w:color="auto"/>
                    <w:right w:val="none" w:sz="0" w:space="0" w:color="auto"/>
                  </w:divBdr>
                </w:div>
                <w:div w:id="151220390">
                  <w:marLeft w:val="0"/>
                  <w:marRight w:val="0"/>
                  <w:marTop w:val="0"/>
                  <w:marBottom w:val="0"/>
                  <w:divBdr>
                    <w:top w:val="none" w:sz="0" w:space="0" w:color="auto"/>
                    <w:left w:val="none" w:sz="0" w:space="0" w:color="auto"/>
                    <w:bottom w:val="none" w:sz="0" w:space="0" w:color="auto"/>
                    <w:right w:val="none" w:sz="0" w:space="0" w:color="auto"/>
                  </w:divBdr>
                </w:div>
                <w:div w:id="1009482917">
                  <w:marLeft w:val="0"/>
                  <w:marRight w:val="0"/>
                  <w:marTop w:val="0"/>
                  <w:marBottom w:val="0"/>
                  <w:divBdr>
                    <w:top w:val="none" w:sz="0" w:space="0" w:color="auto"/>
                    <w:left w:val="none" w:sz="0" w:space="0" w:color="auto"/>
                    <w:bottom w:val="none" w:sz="0" w:space="0" w:color="auto"/>
                    <w:right w:val="none" w:sz="0" w:space="0" w:color="auto"/>
                  </w:divBdr>
                </w:div>
                <w:div w:id="1746611279">
                  <w:marLeft w:val="0"/>
                  <w:marRight w:val="0"/>
                  <w:marTop w:val="0"/>
                  <w:marBottom w:val="0"/>
                  <w:divBdr>
                    <w:top w:val="none" w:sz="0" w:space="0" w:color="auto"/>
                    <w:left w:val="none" w:sz="0" w:space="0" w:color="auto"/>
                    <w:bottom w:val="none" w:sz="0" w:space="0" w:color="auto"/>
                    <w:right w:val="none" w:sz="0" w:space="0" w:color="auto"/>
                  </w:divBdr>
                </w:div>
                <w:div w:id="1478497902">
                  <w:marLeft w:val="0"/>
                  <w:marRight w:val="0"/>
                  <w:marTop w:val="0"/>
                  <w:marBottom w:val="0"/>
                  <w:divBdr>
                    <w:top w:val="none" w:sz="0" w:space="0" w:color="auto"/>
                    <w:left w:val="none" w:sz="0" w:space="0" w:color="auto"/>
                    <w:bottom w:val="none" w:sz="0" w:space="0" w:color="auto"/>
                    <w:right w:val="none" w:sz="0" w:space="0" w:color="auto"/>
                  </w:divBdr>
                </w:div>
                <w:div w:id="2074892373">
                  <w:marLeft w:val="0"/>
                  <w:marRight w:val="0"/>
                  <w:marTop w:val="0"/>
                  <w:marBottom w:val="0"/>
                  <w:divBdr>
                    <w:top w:val="none" w:sz="0" w:space="0" w:color="auto"/>
                    <w:left w:val="none" w:sz="0" w:space="0" w:color="auto"/>
                    <w:bottom w:val="none" w:sz="0" w:space="0" w:color="auto"/>
                    <w:right w:val="none" w:sz="0" w:space="0" w:color="auto"/>
                  </w:divBdr>
                </w:div>
                <w:div w:id="1205367269">
                  <w:marLeft w:val="0"/>
                  <w:marRight w:val="0"/>
                  <w:marTop w:val="0"/>
                  <w:marBottom w:val="0"/>
                  <w:divBdr>
                    <w:top w:val="none" w:sz="0" w:space="0" w:color="auto"/>
                    <w:left w:val="none" w:sz="0" w:space="0" w:color="auto"/>
                    <w:bottom w:val="none" w:sz="0" w:space="0" w:color="auto"/>
                    <w:right w:val="none" w:sz="0" w:space="0" w:color="auto"/>
                  </w:divBdr>
                </w:div>
                <w:div w:id="453988854">
                  <w:marLeft w:val="0"/>
                  <w:marRight w:val="0"/>
                  <w:marTop w:val="0"/>
                  <w:marBottom w:val="0"/>
                  <w:divBdr>
                    <w:top w:val="none" w:sz="0" w:space="0" w:color="auto"/>
                    <w:left w:val="none" w:sz="0" w:space="0" w:color="auto"/>
                    <w:bottom w:val="none" w:sz="0" w:space="0" w:color="auto"/>
                    <w:right w:val="none" w:sz="0" w:space="0" w:color="auto"/>
                  </w:divBdr>
                </w:div>
                <w:div w:id="1766685949">
                  <w:marLeft w:val="0"/>
                  <w:marRight w:val="0"/>
                  <w:marTop w:val="0"/>
                  <w:marBottom w:val="0"/>
                  <w:divBdr>
                    <w:top w:val="none" w:sz="0" w:space="0" w:color="auto"/>
                    <w:left w:val="none" w:sz="0" w:space="0" w:color="auto"/>
                    <w:bottom w:val="none" w:sz="0" w:space="0" w:color="auto"/>
                    <w:right w:val="none" w:sz="0" w:space="0" w:color="auto"/>
                  </w:divBdr>
                </w:div>
                <w:div w:id="320280854">
                  <w:marLeft w:val="0"/>
                  <w:marRight w:val="0"/>
                  <w:marTop w:val="0"/>
                  <w:marBottom w:val="0"/>
                  <w:divBdr>
                    <w:top w:val="none" w:sz="0" w:space="0" w:color="auto"/>
                    <w:left w:val="none" w:sz="0" w:space="0" w:color="auto"/>
                    <w:bottom w:val="none" w:sz="0" w:space="0" w:color="auto"/>
                    <w:right w:val="none" w:sz="0" w:space="0" w:color="auto"/>
                  </w:divBdr>
                </w:div>
                <w:div w:id="1708293763">
                  <w:marLeft w:val="0"/>
                  <w:marRight w:val="0"/>
                  <w:marTop w:val="0"/>
                  <w:marBottom w:val="0"/>
                  <w:divBdr>
                    <w:top w:val="none" w:sz="0" w:space="0" w:color="auto"/>
                    <w:left w:val="none" w:sz="0" w:space="0" w:color="auto"/>
                    <w:bottom w:val="none" w:sz="0" w:space="0" w:color="auto"/>
                    <w:right w:val="none" w:sz="0" w:space="0" w:color="auto"/>
                  </w:divBdr>
                </w:div>
                <w:div w:id="564293637">
                  <w:marLeft w:val="0"/>
                  <w:marRight w:val="0"/>
                  <w:marTop w:val="0"/>
                  <w:marBottom w:val="0"/>
                  <w:divBdr>
                    <w:top w:val="none" w:sz="0" w:space="0" w:color="auto"/>
                    <w:left w:val="none" w:sz="0" w:space="0" w:color="auto"/>
                    <w:bottom w:val="none" w:sz="0" w:space="0" w:color="auto"/>
                    <w:right w:val="none" w:sz="0" w:space="0" w:color="auto"/>
                  </w:divBdr>
                </w:div>
                <w:div w:id="292293303">
                  <w:marLeft w:val="0"/>
                  <w:marRight w:val="0"/>
                  <w:marTop w:val="0"/>
                  <w:marBottom w:val="0"/>
                  <w:divBdr>
                    <w:top w:val="none" w:sz="0" w:space="0" w:color="auto"/>
                    <w:left w:val="none" w:sz="0" w:space="0" w:color="auto"/>
                    <w:bottom w:val="none" w:sz="0" w:space="0" w:color="auto"/>
                    <w:right w:val="none" w:sz="0" w:space="0" w:color="auto"/>
                  </w:divBdr>
                </w:div>
                <w:div w:id="467750143">
                  <w:marLeft w:val="0"/>
                  <w:marRight w:val="0"/>
                  <w:marTop w:val="0"/>
                  <w:marBottom w:val="0"/>
                  <w:divBdr>
                    <w:top w:val="none" w:sz="0" w:space="0" w:color="auto"/>
                    <w:left w:val="none" w:sz="0" w:space="0" w:color="auto"/>
                    <w:bottom w:val="none" w:sz="0" w:space="0" w:color="auto"/>
                    <w:right w:val="none" w:sz="0" w:space="0" w:color="auto"/>
                  </w:divBdr>
                </w:div>
                <w:div w:id="1613367537">
                  <w:marLeft w:val="0"/>
                  <w:marRight w:val="0"/>
                  <w:marTop w:val="0"/>
                  <w:marBottom w:val="0"/>
                  <w:divBdr>
                    <w:top w:val="none" w:sz="0" w:space="0" w:color="auto"/>
                    <w:left w:val="none" w:sz="0" w:space="0" w:color="auto"/>
                    <w:bottom w:val="none" w:sz="0" w:space="0" w:color="auto"/>
                    <w:right w:val="none" w:sz="0" w:space="0" w:color="auto"/>
                  </w:divBdr>
                </w:div>
                <w:div w:id="151718809">
                  <w:marLeft w:val="0"/>
                  <w:marRight w:val="0"/>
                  <w:marTop w:val="0"/>
                  <w:marBottom w:val="0"/>
                  <w:divBdr>
                    <w:top w:val="none" w:sz="0" w:space="0" w:color="auto"/>
                    <w:left w:val="none" w:sz="0" w:space="0" w:color="auto"/>
                    <w:bottom w:val="none" w:sz="0" w:space="0" w:color="auto"/>
                    <w:right w:val="none" w:sz="0" w:space="0" w:color="auto"/>
                  </w:divBdr>
                </w:div>
                <w:div w:id="106120201">
                  <w:marLeft w:val="0"/>
                  <w:marRight w:val="0"/>
                  <w:marTop w:val="0"/>
                  <w:marBottom w:val="0"/>
                  <w:divBdr>
                    <w:top w:val="none" w:sz="0" w:space="0" w:color="auto"/>
                    <w:left w:val="none" w:sz="0" w:space="0" w:color="auto"/>
                    <w:bottom w:val="none" w:sz="0" w:space="0" w:color="auto"/>
                    <w:right w:val="none" w:sz="0" w:space="0" w:color="auto"/>
                  </w:divBdr>
                </w:div>
                <w:div w:id="810905823">
                  <w:marLeft w:val="0"/>
                  <w:marRight w:val="0"/>
                  <w:marTop w:val="0"/>
                  <w:marBottom w:val="0"/>
                  <w:divBdr>
                    <w:top w:val="none" w:sz="0" w:space="0" w:color="auto"/>
                    <w:left w:val="none" w:sz="0" w:space="0" w:color="auto"/>
                    <w:bottom w:val="none" w:sz="0" w:space="0" w:color="auto"/>
                    <w:right w:val="none" w:sz="0" w:space="0" w:color="auto"/>
                  </w:divBdr>
                </w:div>
                <w:div w:id="1151209879">
                  <w:marLeft w:val="0"/>
                  <w:marRight w:val="0"/>
                  <w:marTop w:val="0"/>
                  <w:marBottom w:val="0"/>
                  <w:divBdr>
                    <w:top w:val="none" w:sz="0" w:space="0" w:color="auto"/>
                    <w:left w:val="none" w:sz="0" w:space="0" w:color="auto"/>
                    <w:bottom w:val="none" w:sz="0" w:space="0" w:color="auto"/>
                    <w:right w:val="none" w:sz="0" w:space="0" w:color="auto"/>
                  </w:divBdr>
                </w:div>
                <w:div w:id="1745950730">
                  <w:marLeft w:val="0"/>
                  <w:marRight w:val="0"/>
                  <w:marTop w:val="0"/>
                  <w:marBottom w:val="0"/>
                  <w:divBdr>
                    <w:top w:val="none" w:sz="0" w:space="0" w:color="auto"/>
                    <w:left w:val="none" w:sz="0" w:space="0" w:color="auto"/>
                    <w:bottom w:val="none" w:sz="0" w:space="0" w:color="auto"/>
                    <w:right w:val="none" w:sz="0" w:space="0" w:color="auto"/>
                  </w:divBdr>
                </w:div>
                <w:div w:id="1381199689">
                  <w:marLeft w:val="0"/>
                  <w:marRight w:val="0"/>
                  <w:marTop w:val="0"/>
                  <w:marBottom w:val="0"/>
                  <w:divBdr>
                    <w:top w:val="none" w:sz="0" w:space="0" w:color="auto"/>
                    <w:left w:val="none" w:sz="0" w:space="0" w:color="auto"/>
                    <w:bottom w:val="none" w:sz="0" w:space="0" w:color="auto"/>
                    <w:right w:val="none" w:sz="0" w:space="0" w:color="auto"/>
                  </w:divBdr>
                </w:div>
                <w:div w:id="1654792372">
                  <w:marLeft w:val="0"/>
                  <w:marRight w:val="0"/>
                  <w:marTop w:val="0"/>
                  <w:marBottom w:val="0"/>
                  <w:divBdr>
                    <w:top w:val="none" w:sz="0" w:space="0" w:color="auto"/>
                    <w:left w:val="none" w:sz="0" w:space="0" w:color="auto"/>
                    <w:bottom w:val="none" w:sz="0" w:space="0" w:color="auto"/>
                    <w:right w:val="none" w:sz="0" w:space="0" w:color="auto"/>
                  </w:divBdr>
                </w:div>
                <w:div w:id="588730264">
                  <w:marLeft w:val="0"/>
                  <w:marRight w:val="0"/>
                  <w:marTop w:val="0"/>
                  <w:marBottom w:val="0"/>
                  <w:divBdr>
                    <w:top w:val="none" w:sz="0" w:space="0" w:color="auto"/>
                    <w:left w:val="none" w:sz="0" w:space="0" w:color="auto"/>
                    <w:bottom w:val="none" w:sz="0" w:space="0" w:color="auto"/>
                    <w:right w:val="none" w:sz="0" w:space="0" w:color="auto"/>
                  </w:divBdr>
                </w:div>
                <w:div w:id="424882353">
                  <w:marLeft w:val="0"/>
                  <w:marRight w:val="0"/>
                  <w:marTop w:val="0"/>
                  <w:marBottom w:val="0"/>
                  <w:divBdr>
                    <w:top w:val="none" w:sz="0" w:space="0" w:color="auto"/>
                    <w:left w:val="none" w:sz="0" w:space="0" w:color="auto"/>
                    <w:bottom w:val="none" w:sz="0" w:space="0" w:color="auto"/>
                    <w:right w:val="none" w:sz="0" w:space="0" w:color="auto"/>
                  </w:divBdr>
                </w:div>
                <w:div w:id="395904607">
                  <w:marLeft w:val="0"/>
                  <w:marRight w:val="0"/>
                  <w:marTop w:val="0"/>
                  <w:marBottom w:val="0"/>
                  <w:divBdr>
                    <w:top w:val="none" w:sz="0" w:space="0" w:color="auto"/>
                    <w:left w:val="none" w:sz="0" w:space="0" w:color="auto"/>
                    <w:bottom w:val="none" w:sz="0" w:space="0" w:color="auto"/>
                    <w:right w:val="none" w:sz="0" w:space="0" w:color="auto"/>
                  </w:divBdr>
                </w:div>
                <w:div w:id="2117480200">
                  <w:marLeft w:val="0"/>
                  <w:marRight w:val="0"/>
                  <w:marTop w:val="0"/>
                  <w:marBottom w:val="0"/>
                  <w:divBdr>
                    <w:top w:val="none" w:sz="0" w:space="0" w:color="auto"/>
                    <w:left w:val="none" w:sz="0" w:space="0" w:color="auto"/>
                    <w:bottom w:val="none" w:sz="0" w:space="0" w:color="auto"/>
                    <w:right w:val="none" w:sz="0" w:space="0" w:color="auto"/>
                  </w:divBdr>
                </w:div>
                <w:div w:id="1539859131">
                  <w:marLeft w:val="0"/>
                  <w:marRight w:val="0"/>
                  <w:marTop w:val="0"/>
                  <w:marBottom w:val="0"/>
                  <w:divBdr>
                    <w:top w:val="none" w:sz="0" w:space="0" w:color="auto"/>
                    <w:left w:val="none" w:sz="0" w:space="0" w:color="auto"/>
                    <w:bottom w:val="none" w:sz="0" w:space="0" w:color="auto"/>
                    <w:right w:val="none" w:sz="0" w:space="0" w:color="auto"/>
                  </w:divBdr>
                </w:div>
                <w:div w:id="1424719124">
                  <w:marLeft w:val="0"/>
                  <w:marRight w:val="0"/>
                  <w:marTop w:val="0"/>
                  <w:marBottom w:val="0"/>
                  <w:divBdr>
                    <w:top w:val="none" w:sz="0" w:space="0" w:color="auto"/>
                    <w:left w:val="none" w:sz="0" w:space="0" w:color="auto"/>
                    <w:bottom w:val="none" w:sz="0" w:space="0" w:color="auto"/>
                    <w:right w:val="none" w:sz="0" w:space="0" w:color="auto"/>
                  </w:divBdr>
                </w:div>
                <w:div w:id="532377075">
                  <w:marLeft w:val="0"/>
                  <w:marRight w:val="0"/>
                  <w:marTop w:val="0"/>
                  <w:marBottom w:val="0"/>
                  <w:divBdr>
                    <w:top w:val="none" w:sz="0" w:space="0" w:color="auto"/>
                    <w:left w:val="none" w:sz="0" w:space="0" w:color="auto"/>
                    <w:bottom w:val="none" w:sz="0" w:space="0" w:color="auto"/>
                    <w:right w:val="none" w:sz="0" w:space="0" w:color="auto"/>
                  </w:divBdr>
                </w:div>
                <w:div w:id="1007444942">
                  <w:marLeft w:val="0"/>
                  <w:marRight w:val="0"/>
                  <w:marTop w:val="0"/>
                  <w:marBottom w:val="0"/>
                  <w:divBdr>
                    <w:top w:val="none" w:sz="0" w:space="0" w:color="auto"/>
                    <w:left w:val="none" w:sz="0" w:space="0" w:color="auto"/>
                    <w:bottom w:val="none" w:sz="0" w:space="0" w:color="auto"/>
                    <w:right w:val="none" w:sz="0" w:space="0" w:color="auto"/>
                  </w:divBdr>
                </w:div>
                <w:div w:id="189685808">
                  <w:marLeft w:val="0"/>
                  <w:marRight w:val="0"/>
                  <w:marTop w:val="0"/>
                  <w:marBottom w:val="0"/>
                  <w:divBdr>
                    <w:top w:val="none" w:sz="0" w:space="0" w:color="auto"/>
                    <w:left w:val="none" w:sz="0" w:space="0" w:color="auto"/>
                    <w:bottom w:val="none" w:sz="0" w:space="0" w:color="auto"/>
                    <w:right w:val="none" w:sz="0" w:space="0" w:color="auto"/>
                  </w:divBdr>
                </w:div>
                <w:div w:id="650325749">
                  <w:marLeft w:val="0"/>
                  <w:marRight w:val="0"/>
                  <w:marTop w:val="0"/>
                  <w:marBottom w:val="0"/>
                  <w:divBdr>
                    <w:top w:val="none" w:sz="0" w:space="0" w:color="auto"/>
                    <w:left w:val="none" w:sz="0" w:space="0" w:color="auto"/>
                    <w:bottom w:val="none" w:sz="0" w:space="0" w:color="auto"/>
                    <w:right w:val="none" w:sz="0" w:space="0" w:color="auto"/>
                  </w:divBdr>
                </w:div>
                <w:div w:id="2697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90725">
      <w:bodyDiv w:val="1"/>
      <w:marLeft w:val="0"/>
      <w:marRight w:val="0"/>
      <w:marTop w:val="0"/>
      <w:marBottom w:val="0"/>
      <w:divBdr>
        <w:top w:val="none" w:sz="0" w:space="0" w:color="auto"/>
        <w:left w:val="none" w:sz="0" w:space="0" w:color="auto"/>
        <w:bottom w:val="none" w:sz="0" w:space="0" w:color="auto"/>
        <w:right w:val="none" w:sz="0" w:space="0" w:color="auto"/>
      </w:divBdr>
    </w:div>
    <w:div w:id="1068378644">
      <w:bodyDiv w:val="1"/>
      <w:marLeft w:val="0"/>
      <w:marRight w:val="0"/>
      <w:marTop w:val="0"/>
      <w:marBottom w:val="0"/>
      <w:divBdr>
        <w:top w:val="none" w:sz="0" w:space="0" w:color="auto"/>
        <w:left w:val="none" w:sz="0" w:space="0" w:color="auto"/>
        <w:bottom w:val="none" w:sz="0" w:space="0" w:color="auto"/>
        <w:right w:val="none" w:sz="0" w:space="0" w:color="auto"/>
      </w:divBdr>
      <w:divsChild>
        <w:div w:id="1843545399">
          <w:marLeft w:val="0"/>
          <w:marRight w:val="0"/>
          <w:marTop w:val="0"/>
          <w:marBottom w:val="0"/>
          <w:divBdr>
            <w:top w:val="none" w:sz="0" w:space="0" w:color="auto"/>
            <w:left w:val="none" w:sz="0" w:space="0" w:color="auto"/>
            <w:bottom w:val="none" w:sz="0" w:space="0" w:color="auto"/>
            <w:right w:val="none" w:sz="0" w:space="0" w:color="auto"/>
          </w:divBdr>
        </w:div>
        <w:div w:id="2096977404">
          <w:marLeft w:val="0"/>
          <w:marRight w:val="0"/>
          <w:marTop w:val="0"/>
          <w:marBottom w:val="0"/>
          <w:divBdr>
            <w:top w:val="none" w:sz="0" w:space="0" w:color="auto"/>
            <w:left w:val="none" w:sz="0" w:space="0" w:color="auto"/>
            <w:bottom w:val="none" w:sz="0" w:space="0" w:color="auto"/>
            <w:right w:val="none" w:sz="0" w:space="0" w:color="auto"/>
          </w:divBdr>
        </w:div>
      </w:divsChild>
    </w:div>
    <w:div w:id="1072507109">
      <w:bodyDiv w:val="1"/>
      <w:marLeft w:val="0"/>
      <w:marRight w:val="0"/>
      <w:marTop w:val="0"/>
      <w:marBottom w:val="0"/>
      <w:divBdr>
        <w:top w:val="none" w:sz="0" w:space="0" w:color="auto"/>
        <w:left w:val="none" w:sz="0" w:space="0" w:color="auto"/>
        <w:bottom w:val="none" w:sz="0" w:space="0" w:color="auto"/>
        <w:right w:val="none" w:sz="0" w:space="0" w:color="auto"/>
      </w:divBdr>
      <w:divsChild>
        <w:div w:id="562376998">
          <w:marLeft w:val="0"/>
          <w:marRight w:val="0"/>
          <w:marTop w:val="0"/>
          <w:marBottom w:val="0"/>
          <w:divBdr>
            <w:top w:val="none" w:sz="0" w:space="0" w:color="auto"/>
            <w:left w:val="none" w:sz="0" w:space="0" w:color="auto"/>
            <w:bottom w:val="none" w:sz="0" w:space="0" w:color="auto"/>
            <w:right w:val="none" w:sz="0" w:space="0" w:color="auto"/>
          </w:divBdr>
        </w:div>
        <w:div w:id="105927969">
          <w:marLeft w:val="0"/>
          <w:marRight w:val="0"/>
          <w:marTop w:val="0"/>
          <w:marBottom w:val="0"/>
          <w:divBdr>
            <w:top w:val="none" w:sz="0" w:space="0" w:color="auto"/>
            <w:left w:val="none" w:sz="0" w:space="0" w:color="auto"/>
            <w:bottom w:val="none" w:sz="0" w:space="0" w:color="auto"/>
            <w:right w:val="none" w:sz="0" w:space="0" w:color="auto"/>
          </w:divBdr>
        </w:div>
        <w:div w:id="1663925139">
          <w:marLeft w:val="0"/>
          <w:marRight w:val="0"/>
          <w:marTop w:val="0"/>
          <w:marBottom w:val="0"/>
          <w:divBdr>
            <w:top w:val="none" w:sz="0" w:space="0" w:color="auto"/>
            <w:left w:val="none" w:sz="0" w:space="0" w:color="auto"/>
            <w:bottom w:val="none" w:sz="0" w:space="0" w:color="auto"/>
            <w:right w:val="none" w:sz="0" w:space="0" w:color="auto"/>
          </w:divBdr>
        </w:div>
        <w:div w:id="1391155862">
          <w:marLeft w:val="0"/>
          <w:marRight w:val="0"/>
          <w:marTop w:val="0"/>
          <w:marBottom w:val="0"/>
          <w:divBdr>
            <w:top w:val="none" w:sz="0" w:space="0" w:color="auto"/>
            <w:left w:val="none" w:sz="0" w:space="0" w:color="auto"/>
            <w:bottom w:val="none" w:sz="0" w:space="0" w:color="auto"/>
            <w:right w:val="none" w:sz="0" w:space="0" w:color="auto"/>
          </w:divBdr>
        </w:div>
        <w:div w:id="1646466898">
          <w:marLeft w:val="0"/>
          <w:marRight w:val="0"/>
          <w:marTop w:val="0"/>
          <w:marBottom w:val="0"/>
          <w:divBdr>
            <w:top w:val="none" w:sz="0" w:space="0" w:color="auto"/>
            <w:left w:val="none" w:sz="0" w:space="0" w:color="auto"/>
            <w:bottom w:val="none" w:sz="0" w:space="0" w:color="auto"/>
            <w:right w:val="none" w:sz="0" w:space="0" w:color="auto"/>
          </w:divBdr>
        </w:div>
        <w:div w:id="1110976821">
          <w:marLeft w:val="0"/>
          <w:marRight w:val="0"/>
          <w:marTop w:val="0"/>
          <w:marBottom w:val="0"/>
          <w:divBdr>
            <w:top w:val="none" w:sz="0" w:space="0" w:color="auto"/>
            <w:left w:val="none" w:sz="0" w:space="0" w:color="auto"/>
            <w:bottom w:val="none" w:sz="0" w:space="0" w:color="auto"/>
            <w:right w:val="none" w:sz="0" w:space="0" w:color="auto"/>
          </w:divBdr>
        </w:div>
        <w:div w:id="1711418612">
          <w:marLeft w:val="0"/>
          <w:marRight w:val="0"/>
          <w:marTop w:val="0"/>
          <w:marBottom w:val="0"/>
          <w:divBdr>
            <w:top w:val="none" w:sz="0" w:space="0" w:color="auto"/>
            <w:left w:val="none" w:sz="0" w:space="0" w:color="auto"/>
            <w:bottom w:val="none" w:sz="0" w:space="0" w:color="auto"/>
            <w:right w:val="none" w:sz="0" w:space="0" w:color="auto"/>
          </w:divBdr>
        </w:div>
        <w:div w:id="559051699">
          <w:marLeft w:val="0"/>
          <w:marRight w:val="0"/>
          <w:marTop w:val="0"/>
          <w:marBottom w:val="0"/>
          <w:divBdr>
            <w:top w:val="none" w:sz="0" w:space="0" w:color="auto"/>
            <w:left w:val="none" w:sz="0" w:space="0" w:color="auto"/>
            <w:bottom w:val="none" w:sz="0" w:space="0" w:color="auto"/>
            <w:right w:val="none" w:sz="0" w:space="0" w:color="auto"/>
          </w:divBdr>
        </w:div>
        <w:div w:id="1394157552">
          <w:marLeft w:val="0"/>
          <w:marRight w:val="0"/>
          <w:marTop w:val="0"/>
          <w:marBottom w:val="0"/>
          <w:divBdr>
            <w:top w:val="none" w:sz="0" w:space="0" w:color="auto"/>
            <w:left w:val="none" w:sz="0" w:space="0" w:color="auto"/>
            <w:bottom w:val="none" w:sz="0" w:space="0" w:color="auto"/>
            <w:right w:val="none" w:sz="0" w:space="0" w:color="auto"/>
          </w:divBdr>
        </w:div>
        <w:div w:id="1168054937">
          <w:marLeft w:val="0"/>
          <w:marRight w:val="0"/>
          <w:marTop w:val="0"/>
          <w:marBottom w:val="0"/>
          <w:divBdr>
            <w:top w:val="none" w:sz="0" w:space="0" w:color="auto"/>
            <w:left w:val="none" w:sz="0" w:space="0" w:color="auto"/>
            <w:bottom w:val="none" w:sz="0" w:space="0" w:color="auto"/>
            <w:right w:val="none" w:sz="0" w:space="0" w:color="auto"/>
          </w:divBdr>
        </w:div>
        <w:div w:id="1765763658">
          <w:marLeft w:val="0"/>
          <w:marRight w:val="0"/>
          <w:marTop w:val="0"/>
          <w:marBottom w:val="0"/>
          <w:divBdr>
            <w:top w:val="none" w:sz="0" w:space="0" w:color="auto"/>
            <w:left w:val="none" w:sz="0" w:space="0" w:color="auto"/>
            <w:bottom w:val="none" w:sz="0" w:space="0" w:color="auto"/>
            <w:right w:val="none" w:sz="0" w:space="0" w:color="auto"/>
          </w:divBdr>
        </w:div>
      </w:divsChild>
    </w:div>
    <w:div w:id="1082796467">
      <w:bodyDiv w:val="1"/>
      <w:marLeft w:val="0"/>
      <w:marRight w:val="0"/>
      <w:marTop w:val="0"/>
      <w:marBottom w:val="0"/>
      <w:divBdr>
        <w:top w:val="none" w:sz="0" w:space="0" w:color="auto"/>
        <w:left w:val="none" w:sz="0" w:space="0" w:color="auto"/>
        <w:bottom w:val="none" w:sz="0" w:space="0" w:color="auto"/>
        <w:right w:val="none" w:sz="0" w:space="0" w:color="auto"/>
      </w:divBdr>
    </w:div>
    <w:div w:id="1119446860">
      <w:bodyDiv w:val="1"/>
      <w:marLeft w:val="0"/>
      <w:marRight w:val="0"/>
      <w:marTop w:val="0"/>
      <w:marBottom w:val="0"/>
      <w:divBdr>
        <w:top w:val="none" w:sz="0" w:space="0" w:color="auto"/>
        <w:left w:val="none" w:sz="0" w:space="0" w:color="auto"/>
        <w:bottom w:val="none" w:sz="0" w:space="0" w:color="auto"/>
        <w:right w:val="none" w:sz="0" w:space="0" w:color="auto"/>
      </w:divBdr>
      <w:divsChild>
        <w:div w:id="86121177">
          <w:marLeft w:val="0"/>
          <w:marRight w:val="0"/>
          <w:marTop w:val="0"/>
          <w:marBottom w:val="0"/>
          <w:divBdr>
            <w:top w:val="none" w:sz="0" w:space="0" w:color="auto"/>
            <w:left w:val="none" w:sz="0" w:space="0" w:color="auto"/>
            <w:bottom w:val="none" w:sz="0" w:space="0" w:color="auto"/>
            <w:right w:val="none" w:sz="0" w:space="0" w:color="auto"/>
          </w:divBdr>
          <w:divsChild>
            <w:div w:id="1221557650">
              <w:marLeft w:val="0"/>
              <w:marRight w:val="0"/>
              <w:marTop w:val="0"/>
              <w:marBottom w:val="0"/>
              <w:divBdr>
                <w:top w:val="none" w:sz="0" w:space="0" w:color="auto"/>
                <w:left w:val="none" w:sz="0" w:space="0" w:color="auto"/>
                <w:bottom w:val="none" w:sz="0" w:space="0" w:color="auto"/>
                <w:right w:val="none" w:sz="0" w:space="0" w:color="auto"/>
              </w:divBdr>
            </w:div>
          </w:divsChild>
        </w:div>
        <w:div w:id="1058701029">
          <w:marLeft w:val="0"/>
          <w:marRight w:val="0"/>
          <w:marTop w:val="0"/>
          <w:marBottom w:val="0"/>
          <w:divBdr>
            <w:top w:val="none" w:sz="0" w:space="0" w:color="auto"/>
            <w:left w:val="none" w:sz="0" w:space="0" w:color="auto"/>
            <w:bottom w:val="none" w:sz="0" w:space="0" w:color="auto"/>
            <w:right w:val="none" w:sz="0" w:space="0" w:color="auto"/>
          </w:divBdr>
          <w:divsChild>
            <w:div w:id="389115066">
              <w:marLeft w:val="0"/>
              <w:marRight w:val="0"/>
              <w:marTop w:val="0"/>
              <w:marBottom w:val="0"/>
              <w:divBdr>
                <w:top w:val="none" w:sz="0" w:space="0" w:color="auto"/>
                <w:left w:val="none" w:sz="0" w:space="0" w:color="auto"/>
                <w:bottom w:val="none" w:sz="0" w:space="0" w:color="auto"/>
                <w:right w:val="none" w:sz="0" w:space="0" w:color="auto"/>
              </w:divBdr>
            </w:div>
          </w:divsChild>
        </w:div>
        <w:div w:id="1049963234">
          <w:marLeft w:val="0"/>
          <w:marRight w:val="0"/>
          <w:marTop w:val="0"/>
          <w:marBottom w:val="0"/>
          <w:divBdr>
            <w:top w:val="none" w:sz="0" w:space="0" w:color="auto"/>
            <w:left w:val="none" w:sz="0" w:space="0" w:color="auto"/>
            <w:bottom w:val="none" w:sz="0" w:space="0" w:color="auto"/>
            <w:right w:val="none" w:sz="0" w:space="0" w:color="auto"/>
          </w:divBdr>
          <w:divsChild>
            <w:div w:id="1241479605">
              <w:marLeft w:val="0"/>
              <w:marRight w:val="0"/>
              <w:marTop w:val="0"/>
              <w:marBottom w:val="0"/>
              <w:divBdr>
                <w:top w:val="none" w:sz="0" w:space="0" w:color="auto"/>
                <w:left w:val="none" w:sz="0" w:space="0" w:color="auto"/>
                <w:bottom w:val="none" w:sz="0" w:space="0" w:color="auto"/>
                <w:right w:val="none" w:sz="0" w:space="0" w:color="auto"/>
              </w:divBdr>
            </w:div>
          </w:divsChild>
        </w:div>
        <w:div w:id="357437645">
          <w:marLeft w:val="0"/>
          <w:marRight w:val="0"/>
          <w:marTop w:val="0"/>
          <w:marBottom w:val="0"/>
          <w:divBdr>
            <w:top w:val="none" w:sz="0" w:space="0" w:color="auto"/>
            <w:left w:val="none" w:sz="0" w:space="0" w:color="auto"/>
            <w:bottom w:val="none" w:sz="0" w:space="0" w:color="auto"/>
            <w:right w:val="none" w:sz="0" w:space="0" w:color="auto"/>
          </w:divBdr>
          <w:divsChild>
            <w:div w:id="594679126">
              <w:marLeft w:val="0"/>
              <w:marRight w:val="0"/>
              <w:marTop w:val="0"/>
              <w:marBottom w:val="0"/>
              <w:divBdr>
                <w:top w:val="none" w:sz="0" w:space="0" w:color="auto"/>
                <w:left w:val="none" w:sz="0" w:space="0" w:color="auto"/>
                <w:bottom w:val="none" w:sz="0" w:space="0" w:color="auto"/>
                <w:right w:val="none" w:sz="0" w:space="0" w:color="auto"/>
              </w:divBdr>
            </w:div>
          </w:divsChild>
        </w:div>
        <w:div w:id="331296815">
          <w:marLeft w:val="0"/>
          <w:marRight w:val="0"/>
          <w:marTop w:val="0"/>
          <w:marBottom w:val="0"/>
          <w:divBdr>
            <w:top w:val="none" w:sz="0" w:space="0" w:color="auto"/>
            <w:left w:val="none" w:sz="0" w:space="0" w:color="auto"/>
            <w:bottom w:val="none" w:sz="0" w:space="0" w:color="auto"/>
            <w:right w:val="none" w:sz="0" w:space="0" w:color="auto"/>
          </w:divBdr>
          <w:divsChild>
            <w:div w:id="93787591">
              <w:marLeft w:val="0"/>
              <w:marRight w:val="0"/>
              <w:marTop w:val="0"/>
              <w:marBottom w:val="0"/>
              <w:divBdr>
                <w:top w:val="none" w:sz="0" w:space="0" w:color="auto"/>
                <w:left w:val="none" w:sz="0" w:space="0" w:color="auto"/>
                <w:bottom w:val="none" w:sz="0" w:space="0" w:color="auto"/>
                <w:right w:val="none" w:sz="0" w:space="0" w:color="auto"/>
              </w:divBdr>
            </w:div>
          </w:divsChild>
        </w:div>
        <w:div w:id="1146363935">
          <w:marLeft w:val="0"/>
          <w:marRight w:val="0"/>
          <w:marTop w:val="0"/>
          <w:marBottom w:val="0"/>
          <w:divBdr>
            <w:top w:val="none" w:sz="0" w:space="0" w:color="auto"/>
            <w:left w:val="none" w:sz="0" w:space="0" w:color="auto"/>
            <w:bottom w:val="none" w:sz="0" w:space="0" w:color="auto"/>
            <w:right w:val="none" w:sz="0" w:space="0" w:color="auto"/>
          </w:divBdr>
          <w:divsChild>
            <w:div w:id="546767524">
              <w:marLeft w:val="0"/>
              <w:marRight w:val="0"/>
              <w:marTop w:val="0"/>
              <w:marBottom w:val="0"/>
              <w:divBdr>
                <w:top w:val="none" w:sz="0" w:space="0" w:color="auto"/>
                <w:left w:val="none" w:sz="0" w:space="0" w:color="auto"/>
                <w:bottom w:val="none" w:sz="0" w:space="0" w:color="auto"/>
                <w:right w:val="none" w:sz="0" w:space="0" w:color="auto"/>
              </w:divBdr>
            </w:div>
          </w:divsChild>
        </w:div>
        <w:div w:id="334462282">
          <w:marLeft w:val="0"/>
          <w:marRight w:val="0"/>
          <w:marTop w:val="0"/>
          <w:marBottom w:val="0"/>
          <w:divBdr>
            <w:top w:val="none" w:sz="0" w:space="0" w:color="auto"/>
            <w:left w:val="none" w:sz="0" w:space="0" w:color="auto"/>
            <w:bottom w:val="none" w:sz="0" w:space="0" w:color="auto"/>
            <w:right w:val="none" w:sz="0" w:space="0" w:color="auto"/>
          </w:divBdr>
          <w:divsChild>
            <w:div w:id="1312054389">
              <w:marLeft w:val="0"/>
              <w:marRight w:val="0"/>
              <w:marTop w:val="0"/>
              <w:marBottom w:val="0"/>
              <w:divBdr>
                <w:top w:val="none" w:sz="0" w:space="0" w:color="auto"/>
                <w:left w:val="none" w:sz="0" w:space="0" w:color="auto"/>
                <w:bottom w:val="none" w:sz="0" w:space="0" w:color="auto"/>
                <w:right w:val="none" w:sz="0" w:space="0" w:color="auto"/>
              </w:divBdr>
            </w:div>
          </w:divsChild>
        </w:div>
        <w:div w:id="1337147099">
          <w:marLeft w:val="0"/>
          <w:marRight w:val="0"/>
          <w:marTop w:val="0"/>
          <w:marBottom w:val="0"/>
          <w:divBdr>
            <w:top w:val="none" w:sz="0" w:space="0" w:color="auto"/>
            <w:left w:val="none" w:sz="0" w:space="0" w:color="auto"/>
            <w:bottom w:val="none" w:sz="0" w:space="0" w:color="auto"/>
            <w:right w:val="none" w:sz="0" w:space="0" w:color="auto"/>
          </w:divBdr>
          <w:divsChild>
            <w:div w:id="1007752542">
              <w:marLeft w:val="0"/>
              <w:marRight w:val="0"/>
              <w:marTop w:val="0"/>
              <w:marBottom w:val="0"/>
              <w:divBdr>
                <w:top w:val="none" w:sz="0" w:space="0" w:color="auto"/>
                <w:left w:val="none" w:sz="0" w:space="0" w:color="auto"/>
                <w:bottom w:val="none" w:sz="0" w:space="0" w:color="auto"/>
                <w:right w:val="none" w:sz="0" w:space="0" w:color="auto"/>
              </w:divBdr>
            </w:div>
          </w:divsChild>
        </w:div>
        <w:div w:id="1443525346">
          <w:marLeft w:val="0"/>
          <w:marRight w:val="0"/>
          <w:marTop w:val="0"/>
          <w:marBottom w:val="0"/>
          <w:divBdr>
            <w:top w:val="none" w:sz="0" w:space="0" w:color="auto"/>
            <w:left w:val="none" w:sz="0" w:space="0" w:color="auto"/>
            <w:bottom w:val="none" w:sz="0" w:space="0" w:color="auto"/>
            <w:right w:val="none" w:sz="0" w:space="0" w:color="auto"/>
          </w:divBdr>
          <w:divsChild>
            <w:div w:id="1784499935">
              <w:marLeft w:val="0"/>
              <w:marRight w:val="0"/>
              <w:marTop w:val="0"/>
              <w:marBottom w:val="0"/>
              <w:divBdr>
                <w:top w:val="none" w:sz="0" w:space="0" w:color="auto"/>
                <w:left w:val="none" w:sz="0" w:space="0" w:color="auto"/>
                <w:bottom w:val="none" w:sz="0" w:space="0" w:color="auto"/>
                <w:right w:val="none" w:sz="0" w:space="0" w:color="auto"/>
              </w:divBdr>
            </w:div>
          </w:divsChild>
        </w:div>
        <w:div w:id="308747640">
          <w:marLeft w:val="0"/>
          <w:marRight w:val="0"/>
          <w:marTop w:val="0"/>
          <w:marBottom w:val="0"/>
          <w:divBdr>
            <w:top w:val="none" w:sz="0" w:space="0" w:color="auto"/>
            <w:left w:val="none" w:sz="0" w:space="0" w:color="auto"/>
            <w:bottom w:val="none" w:sz="0" w:space="0" w:color="auto"/>
            <w:right w:val="none" w:sz="0" w:space="0" w:color="auto"/>
          </w:divBdr>
          <w:divsChild>
            <w:div w:id="1852601412">
              <w:marLeft w:val="0"/>
              <w:marRight w:val="0"/>
              <w:marTop w:val="0"/>
              <w:marBottom w:val="0"/>
              <w:divBdr>
                <w:top w:val="none" w:sz="0" w:space="0" w:color="auto"/>
                <w:left w:val="none" w:sz="0" w:space="0" w:color="auto"/>
                <w:bottom w:val="none" w:sz="0" w:space="0" w:color="auto"/>
                <w:right w:val="none" w:sz="0" w:space="0" w:color="auto"/>
              </w:divBdr>
            </w:div>
          </w:divsChild>
        </w:div>
        <w:div w:id="1461608792">
          <w:marLeft w:val="0"/>
          <w:marRight w:val="0"/>
          <w:marTop w:val="0"/>
          <w:marBottom w:val="0"/>
          <w:divBdr>
            <w:top w:val="none" w:sz="0" w:space="0" w:color="auto"/>
            <w:left w:val="none" w:sz="0" w:space="0" w:color="auto"/>
            <w:bottom w:val="none" w:sz="0" w:space="0" w:color="auto"/>
            <w:right w:val="none" w:sz="0" w:space="0" w:color="auto"/>
          </w:divBdr>
          <w:divsChild>
            <w:div w:id="614407552">
              <w:marLeft w:val="0"/>
              <w:marRight w:val="0"/>
              <w:marTop w:val="0"/>
              <w:marBottom w:val="0"/>
              <w:divBdr>
                <w:top w:val="none" w:sz="0" w:space="0" w:color="auto"/>
                <w:left w:val="none" w:sz="0" w:space="0" w:color="auto"/>
                <w:bottom w:val="none" w:sz="0" w:space="0" w:color="auto"/>
                <w:right w:val="none" w:sz="0" w:space="0" w:color="auto"/>
              </w:divBdr>
            </w:div>
          </w:divsChild>
        </w:div>
        <w:div w:id="1417899760">
          <w:marLeft w:val="0"/>
          <w:marRight w:val="0"/>
          <w:marTop w:val="0"/>
          <w:marBottom w:val="0"/>
          <w:divBdr>
            <w:top w:val="none" w:sz="0" w:space="0" w:color="auto"/>
            <w:left w:val="none" w:sz="0" w:space="0" w:color="auto"/>
            <w:bottom w:val="none" w:sz="0" w:space="0" w:color="auto"/>
            <w:right w:val="none" w:sz="0" w:space="0" w:color="auto"/>
          </w:divBdr>
          <w:divsChild>
            <w:div w:id="3288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6019">
      <w:bodyDiv w:val="1"/>
      <w:marLeft w:val="0"/>
      <w:marRight w:val="0"/>
      <w:marTop w:val="0"/>
      <w:marBottom w:val="0"/>
      <w:divBdr>
        <w:top w:val="none" w:sz="0" w:space="0" w:color="auto"/>
        <w:left w:val="none" w:sz="0" w:space="0" w:color="auto"/>
        <w:bottom w:val="none" w:sz="0" w:space="0" w:color="auto"/>
        <w:right w:val="none" w:sz="0" w:space="0" w:color="auto"/>
      </w:divBdr>
      <w:divsChild>
        <w:div w:id="1158423955">
          <w:marLeft w:val="0"/>
          <w:marRight w:val="0"/>
          <w:marTop w:val="0"/>
          <w:marBottom w:val="0"/>
          <w:divBdr>
            <w:top w:val="none" w:sz="0" w:space="0" w:color="auto"/>
            <w:left w:val="none" w:sz="0" w:space="0" w:color="auto"/>
            <w:bottom w:val="none" w:sz="0" w:space="0" w:color="auto"/>
            <w:right w:val="none" w:sz="0" w:space="0" w:color="auto"/>
          </w:divBdr>
        </w:div>
        <w:div w:id="249390795">
          <w:marLeft w:val="0"/>
          <w:marRight w:val="0"/>
          <w:marTop w:val="0"/>
          <w:marBottom w:val="0"/>
          <w:divBdr>
            <w:top w:val="none" w:sz="0" w:space="0" w:color="auto"/>
            <w:left w:val="none" w:sz="0" w:space="0" w:color="auto"/>
            <w:bottom w:val="none" w:sz="0" w:space="0" w:color="auto"/>
            <w:right w:val="none" w:sz="0" w:space="0" w:color="auto"/>
          </w:divBdr>
        </w:div>
        <w:div w:id="334112815">
          <w:marLeft w:val="0"/>
          <w:marRight w:val="0"/>
          <w:marTop w:val="0"/>
          <w:marBottom w:val="0"/>
          <w:divBdr>
            <w:top w:val="none" w:sz="0" w:space="0" w:color="auto"/>
            <w:left w:val="none" w:sz="0" w:space="0" w:color="auto"/>
            <w:bottom w:val="none" w:sz="0" w:space="0" w:color="auto"/>
            <w:right w:val="none" w:sz="0" w:space="0" w:color="auto"/>
          </w:divBdr>
        </w:div>
        <w:div w:id="685253818">
          <w:marLeft w:val="0"/>
          <w:marRight w:val="0"/>
          <w:marTop w:val="0"/>
          <w:marBottom w:val="0"/>
          <w:divBdr>
            <w:top w:val="none" w:sz="0" w:space="0" w:color="auto"/>
            <w:left w:val="none" w:sz="0" w:space="0" w:color="auto"/>
            <w:bottom w:val="none" w:sz="0" w:space="0" w:color="auto"/>
            <w:right w:val="none" w:sz="0" w:space="0" w:color="auto"/>
          </w:divBdr>
        </w:div>
        <w:div w:id="2038501807">
          <w:marLeft w:val="0"/>
          <w:marRight w:val="0"/>
          <w:marTop w:val="0"/>
          <w:marBottom w:val="0"/>
          <w:divBdr>
            <w:top w:val="none" w:sz="0" w:space="0" w:color="auto"/>
            <w:left w:val="none" w:sz="0" w:space="0" w:color="auto"/>
            <w:bottom w:val="none" w:sz="0" w:space="0" w:color="auto"/>
            <w:right w:val="none" w:sz="0" w:space="0" w:color="auto"/>
          </w:divBdr>
        </w:div>
        <w:div w:id="2145273887">
          <w:marLeft w:val="0"/>
          <w:marRight w:val="0"/>
          <w:marTop w:val="0"/>
          <w:marBottom w:val="0"/>
          <w:divBdr>
            <w:top w:val="none" w:sz="0" w:space="0" w:color="auto"/>
            <w:left w:val="none" w:sz="0" w:space="0" w:color="auto"/>
            <w:bottom w:val="none" w:sz="0" w:space="0" w:color="auto"/>
            <w:right w:val="none" w:sz="0" w:space="0" w:color="auto"/>
          </w:divBdr>
        </w:div>
        <w:div w:id="1699773991">
          <w:marLeft w:val="0"/>
          <w:marRight w:val="0"/>
          <w:marTop w:val="0"/>
          <w:marBottom w:val="0"/>
          <w:divBdr>
            <w:top w:val="none" w:sz="0" w:space="0" w:color="auto"/>
            <w:left w:val="none" w:sz="0" w:space="0" w:color="auto"/>
            <w:bottom w:val="none" w:sz="0" w:space="0" w:color="auto"/>
            <w:right w:val="none" w:sz="0" w:space="0" w:color="auto"/>
          </w:divBdr>
          <w:divsChild>
            <w:div w:id="2032607230">
              <w:marLeft w:val="0"/>
              <w:marRight w:val="0"/>
              <w:marTop w:val="30"/>
              <w:marBottom w:val="30"/>
              <w:divBdr>
                <w:top w:val="none" w:sz="0" w:space="0" w:color="auto"/>
                <w:left w:val="none" w:sz="0" w:space="0" w:color="auto"/>
                <w:bottom w:val="none" w:sz="0" w:space="0" w:color="auto"/>
                <w:right w:val="none" w:sz="0" w:space="0" w:color="auto"/>
              </w:divBdr>
              <w:divsChild>
                <w:div w:id="269320020">
                  <w:marLeft w:val="0"/>
                  <w:marRight w:val="0"/>
                  <w:marTop w:val="0"/>
                  <w:marBottom w:val="0"/>
                  <w:divBdr>
                    <w:top w:val="none" w:sz="0" w:space="0" w:color="auto"/>
                    <w:left w:val="none" w:sz="0" w:space="0" w:color="auto"/>
                    <w:bottom w:val="none" w:sz="0" w:space="0" w:color="auto"/>
                    <w:right w:val="none" w:sz="0" w:space="0" w:color="auto"/>
                  </w:divBdr>
                  <w:divsChild>
                    <w:div w:id="2031488925">
                      <w:marLeft w:val="0"/>
                      <w:marRight w:val="0"/>
                      <w:marTop w:val="0"/>
                      <w:marBottom w:val="0"/>
                      <w:divBdr>
                        <w:top w:val="none" w:sz="0" w:space="0" w:color="auto"/>
                        <w:left w:val="none" w:sz="0" w:space="0" w:color="auto"/>
                        <w:bottom w:val="none" w:sz="0" w:space="0" w:color="auto"/>
                        <w:right w:val="none" w:sz="0" w:space="0" w:color="auto"/>
                      </w:divBdr>
                    </w:div>
                  </w:divsChild>
                </w:div>
                <w:div w:id="1383557947">
                  <w:marLeft w:val="0"/>
                  <w:marRight w:val="0"/>
                  <w:marTop w:val="0"/>
                  <w:marBottom w:val="0"/>
                  <w:divBdr>
                    <w:top w:val="none" w:sz="0" w:space="0" w:color="auto"/>
                    <w:left w:val="none" w:sz="0" w:space="0" w:color="auto"/>
                    <w:bottom w:val="none" w:sz="0" w:space="0" w:color="auto"/>
                    <w:right w:val="none" w:sz="0" w:space="0" w:color="auto"/>
                  </w:divBdr>
                  <w:divsChild>
                    <w:div w:id="1683320381">
                      <w:marLeft w:val="0"/>
                      <w:marRight w:val="0"/>
                      <w:marTop w:val="0"/>
                      <w:marBottom w:val="0"/>
                      <w:divBdr>
                        <w:top w:val="none" w:sz="0" w:space="0" w:color="auto"/>
                        <w:left w:val="none" w:sz="0" w:space="0" w:color="auto"/>
                        <w:bottom w:val="none" w:sz="0" w:space="0" w:color="auto"/>
                        <w:right w:val="none" w:sz="0" w:space="0" w:color="auto"/>
                      </w:divBdr>
                    </w:div>
                  </w:divsChild>
                </w:div>
                <w:div w:id="301883202">
                  <w:marLeft w:val="0"/>
                  <w:marRight w:val="0"/>
                  <w:marTop w:val="0"/>
                  <w:marBottom w:val="0"/>
                  <w:divBdr>
                    <w:top w:val="none" w:sz="0" w:space="0" w:color="auto"/>
                    <w:left w:val="none" w:sz="0" w:space="0" w:color="auto"/>
                    <w:bottom w:val="none" w:sz="0" w:space="0" w:color="auto"/>
                    <w:right w:val="none" w:sz="0" w:space="0" w:color="auto"/>
                  </w:divBdr>
                  <w:divsChild>
                    <w:div w:id="1886137124">
                      <w:marLeft w:val="0"/>
                      <w:marRight w:val="0"/>
                      <w:marTop w:val="0"/>
                      <w:marBottom w:val="0"/>
                      <w:divBdr>
                        <w:top w:val="none" w:sz="0" w:space="0" w:color="auto"/>
                        <w:left w:val="none" w:sz="0" w:space="0" w:color="auto"/>
                        <w:bottom w:val="none" w:sz="0" w:space="0" w:color="auto"/>
                        <w:right w:val="none" w:sz="0" w:space="0" w:color="auto"/>
                      </w:divBdr>
                    </w:div>
                  </w:divsChild>
                </w:div>
                <w:div w:id="1778990116">
                  <w:marLeft w:val="0"/>
                  <w:marRight w:val="0"/>
                  <w:marTop w:val="0"/>
                  <w:marBottom w:val="0"/>
                  <w:divBdr>
                    <w:top w:val="none" w:sz="0" w:space="0" w:color="auto"/>
                    <w:left w:val="none" w:sz="0" w:space="0" w:color="auto"/>
                    <w:bottom w:val="none" w:sz="0" w:space="0" w:color="auto"/>
                    <w:right w:val="none" w:sz="0" w:space="0" w:color="auto"/>
                  </w:divBdr>
                  <w:divsChild>
                    <w:div w:id="241988849">
                      <w:marLeft w:val="0"/>
                      <w:marRight w:val="0"/>
                      <w:marTop w:val="0"/>
                      <w:marBottom w:val="0"/>
                      <w:divBdr>
                        <w:top w:val="none" w:sz="0" w:space="0" w:color="auto"/>
                        <w:left w:val="none" w:sz="0" w:space="0" w:color="auto"/>
                        <w:bottom w:val="none" w:sz="0" w:space="0" w:color="auto"/>
                        <w:right w:val="none" w:sz="0" w:space="0" w:color="auto"/>
                      </w:divBdr>
                    </w:div>
                  </w:divsChild>
                </w:div>
                <w:div w:id="218253513">
                  <w:marLeft w:val="0"/>
                  <w:marRight w:val="0"/>
                  <w:marTop w:val="0"/>
                  <w:marBottom w:val="0"/>
                  <w:divBdr>
                    <w:top w:val="none" w:sz="0" w:space="0" w:color="auto"/>
                    <w:left w:val="none" w:sz="0" w:space="0" w:color="auto"/>
                    <w:bottom w:val="none" w:sz="0" w:space="0" w:color="auto"/>
                    <w:right w:val="none" w:sz="0" w:space="0" w:color="auto"/>
                  </w:divBdr>
                  <w:divsChild>
                    <w:div w:id="1131750226">
                      <w:marLeft w:val="0"/>
                      <w:marRight w:val="0"/>
                      <w:marTop w:val="0"/>
                      <w:marBottom w:val="0"/>
                      <w:divBdr>
                        <w:top w:val="none" w:sz="0" w:space="0" w:color="auto"/>
                        <w:left w:val="none" w:sz="0" w:space="0" w:color="auto"/>
                        <w:bottom w:val="none" w:sz="0" w:space="0" w:color="auto"/>
                        <w:right w:val="none" w:sz="0" w:space="0" w:color="auto"/>
                      </w:divBdr>
                    </w:div>
                  </w:divsChild>
                </w:div>
                <w:div w:id="1401444996">
                  <w:marLeft w:val="0"/>
                  <w:marRight w:val="0"/>
                  <w:marTop w:val="0"/>
                  <w:marBottom w:val="0"/>
                  <w:divBdr>
                    <w:top w:val="none" w:sz="0" w:space="0" w:color="auto"/>
                    <w:left w:val="none" w:sz="0" w:space="0" w:color="auto"/>
                    <w:bottom w:val="none" w:sz="0" w:space="0" w:color="auto"/>
                    <w:right w:val="none" w:sz="0" w:space="0" w:color="auto"/>
                  </w:divBdr>
                  <w:divsChild>
                    <w:div w:id="1833255759">
                      <w:marLeft w:val="0"/>
                      <w:marRight w:val="0"/>
                      <w:marTop w:val="0"/>
                      <w:marBottom w:val="0"/>
                      <w:divBdr>
                        <w:top w:val="none" w:sz="0" w:space="0" w:color="auto"/>
                        <w:left w:val="none" w:sz="0" w:space="0" w:color="auto"/>
                        <w:bottom w:val="none" w:sz="0" w:space="0" w:color="auto"/>
                        <w:right w:val="none" w:sz="0" w:space="0" w:color="auto"/>
                      </w:divBdr>
                    </w:div>
                  </w:divsChild>
                </w:div>
                <w:div w:id="292636689">
                  <w:marLeft w:val="0"/>
                  <w:marRight w:val="0"/>
                  <w:marTop w:val="0"/>
                  <w:marBottom w:val="0"/>
                  <w:divBdr>
                    <w:top w:val="none" w:sz="0" w:space="0" w:color="auto"/>
                    <w:left w:val="none" w:sz="0" w:space="0" w:color="auto"/>
                    <w:bottom w:val="none" w:sz="0" w:space="0" w:color="auto"/>
                    <w:right w:val="none" w:sz="0" w:space="0" w:color="auto"/>
                  </w:divBdr>
                  <w:divsChild>
                    <w:div w:id="763376904">
                      <w:marLeft w:val="0"/>
                      <w:marRight w:val="0"/>
                      <w:marTop w:val="0"/>
                      <w:marBottom w:val="0"/>
                      <w:divBdr>
                        <w:top w:val="none" w:sz="0" w:space="0" w:color="auto"/>
                        <w:left w:val="none" w:sz="0" w:space="0" w:color="auto"/>
                        <w:bottom w:val="none" w:sz="0" w:space="0" w:color="auto"/>
                        <w:right w:val="none" w:sz="0" w:space="0" w:color="auto"/>
                      </w:divBdr>
                    </w:div>
                  </w:divsChild>
                </w:div>
                <w:div w:id="554699368">
                  <w:marLeft w:val="0"/>
                  <w:marRight w:val="0"/>
                  <w:marTop w:val="0"/>
                  <w:marBottom w:val="0"/>
                  <w:divBdr>
                    <w:top w:val="none" w:sz="0" w:space="0" w:color="auto"/>
                    <w:left w:val="none" w:sz="0" w:space="0" w:color="auto"/>
                    <w:bottom w:val="none" w:sz="0" w:space="0" w:color="auto"/>
                    <w:right w:val="none" w:sz="0" w:space="0" w:color="auto"/>
                  </w:divBdr>
                  <w:divsChild>
                    <w:div w:id="1243297710">
                      <w:marLeft w:val="0"/>
                      <w:marRight w:val="0"/>
                      <w:marTop w:val="0"/>
                      <w:marBottom w:val="0"/>
                      <w:divBdr>
                        <w:top w:val="none" w:sz="0" w:space="0" w:color="auto"/>
                        <w:left w:val="none" w:sz="0" w:space="0" w:color="auto"/>
                        <w:bottom w:val="none" w:sz="0" w:space="0" w:color="auto"/>
                        <w:right w:val="none" w:sz="0" w:space="0" w:color="auto"/>
                      </w:divBdr>
                    </w:div>
                  </w:divsChild>
                </w:div>
                <w:div w:id="1840730944">
                  <w:marLeft w:val="0"/>
                  <w:marRight w:val="0"/>
                  <w:marTop w:val="0"/>
                  <w:marBottom w:val="0"/>
                  <w:divBdr>
                    <w:top w:val="none" w:sz="0" w:space="0" w:color="auto"/>
                    <w:left w:val="none" w:sz="0" w:space="0" w:color="auto"/>
                    <w:bottom w:val="none" w:sz="0" w:space="0" w:color="auto"/>
                    <w:right w:val="none" w:sz="0" w:space="0" w:color="auto"/>
                  </w:divBdr>
                  <w:divsChild>
                    <w:div w:id="850874049">
                      <w:marLeft w:val="0"/>
                      <w:marRight w:val="0"/>
                      <w:marTop w:val="0"/>
                      <w:marBottom w:val="0"/>
                      <w:divBdr>
                        <w:top w:val="none" w:sz="0" w:space="0" w:color="auto"/>
                        <w:left w:val="none" w:sz="0" w:space="0" w:color="auto"/>
                        <w:bottom w:val="none" w:sz="0" w:space="0" w:color="auto"/>
                        <w:right w:val="none" w:sz="0" w:space="0" w:color="auto"/>
                      </w:divBdr>
                    </w:div>
                  </w:divsChild>
                </w:div>
                <w:div w:id="1539735085">
                  <w:marLeft w:val="0"/>
                  <w:marRight w:val="0"/>
                  <w:marTop w:val="0"/>
                  <w:marBottom w:val="0"/>
                  <w:divBdr>
                    <w:top w:val="none" w:sz="0" w:space="0" w:color="auto"/>
                    <w:left w:val="none" w:sz="0" w:space="0" w:color="auto"/>
                    <w:bottom w:val="none" w:sz="0" w:space="0" w:color="auto"/>
                    <w:right w:val="none" w:sz="0" w:space="0" w:color="auto"/>
                  </w:divBdr>
                  <w:divsChild>
                    <w:div w:id="1523132765">
                      <w:marLeft w:val="0"/>
                      <w:marRight w:val="0"/>
                      <w:marTop w:val="0"/>
                      <w:marBottom w:val="0"/>
                      <w:divBdr>
                        <w:top w:val="none" w:sz="0" w:space="0" w:color="auto"/>
                        <w:left w:val="none" w:sz="0" w:space="0" w:color="auto"/>
                        <w:bottom w:val="none" w:sz="0" w:space="0" w:color="auto"/>
                        <w:right w:val="none" w:sz="0" w:space="0" w:color="auto"/>
                      </w:divBdr>
                    </w:div>
                  </w:divsChild>
                </w:div>
                <w:div w:id="717898015">
                  <w:marLeft w:val="0"/>
                  <w:marRight w:val="0"/>
                  <w:marTop w:val="0"/>
                  <w:marBottom w:val="0"/>
                  <w:divBdr>
                    <w:top w:val="none" w:sz="0" w:space="0" w:color="auto"/>
                    <w:left w:val="none" w:sz="0" w:space="0" w:color="auto"/>
                    <w:bottom w:val="none" w:sz="0" w:space="0" w:color="auto"/>
                    <w:right w:val="none" w:sz="0" w:space="0" w:color="auto"/>
                  </w:divBdr>
                  <w:divsChild>
                    <w:div w:id="1019964578">
                      <w:marLeft w:val="0"/>
                      <w:marRight w:val="0"/>
                      <w:marTop w:val="0"/>
                      <w:marBottom w:val="0"/>
                      <w:divBdr>
                        <w:top w:val="none" w:sz="0" w:space="0" w:color="auto"/>
                        <w:left w:val="none" w:sz="0" w:space="0" w:color="auto"/>
                        <w:bottom w:val="none" w:sz="0" w:space="0" w:color="auto"/>
                        <w:right w:val="none" w:sz="0" w:space="0" w:color="auto"/>
                      </w:divBdr>
                    </w:div>
                  </w:divsChild>
                </w:div>
                <w:div w:id="2066757899">
                  <w:marLeft w:val="0"/>
                  <w:marRight w:val="0"/>
                  <w:marTop w:val="0"/>
                  <w:marBottom w:val="0"/>
                  <w:divBdr>
                    <w:top w:val="none" w:sz="0" w:space="0" w:color="auto"/>
                    <w:left w:val="none" w:sz="0" w:space="0" w:color="auto"/>
                    <w:bottom w:val="none" w:sz="0" w:space="0" w:color="auto"/>
                    <w:right w:val="none" w:sz="0" w:space="0" w:color="auto"/>
                  </w:divBdr>
                  <w:divsChild>
                    <w:div w:id="1758020202">
                      <w:marLeft w:val="0"/>
                      <w:marRight w:val="0"/>
                      <w:marTop w:val="0"/>
                      <w:marBottom w:val="0"/>
                      <w:divBdr>
                        <w:top w:val="none" w:sz="0" w:space="0" w:color="auto"/>
                        <w:left w:val="none" w:sz="0" w:space="0" w:color="auto"/>
                        <w:bottom w:val="none" w:sz="0" w:space="0" w:color="auto"/>
                        <w:right w:val="none" w:sz="0" w:space="0" w:color="auto"/>
                      </w:divBdr>
                    </w:div>
                  </w:divsChild>
                </w:div>
                <w:div w:id="113332730">
                  <w:marLeft w:val="0"/>
                  <w:marRight w:val="0"/>
                  <w:marTop w:val="0"/>
                  <w:marBottom w:val="0"/>
                  <w:divBdr>
                    <w:top w:val="none" w:sz="0" w:space="0" w:color="auto"/>
                    <w:left w:val="none" w:sz="0" w:space="0" w:color="auto"/>
                    <w:bottom w:val="none" w:sz="0" w:space="0" w:color="auto"/>
                    <w:right w:val="none" w:sz="0" w:space="0" w:color="auto"/>
                  </w:divBdr>
                  <w:divsChild>
                    <w:div w:id="1831674732">
                      <w:marLeft w:val="0"/>
                      <w:marRight w:val="0"/>
                      <w:marTop w:val="0"/>
                      <w:marBottom w:val="0"/>
                      <w:divBdr>
                        <w:top w:val="none" w:sz="0" w:space="0" w:color="auto"/>
                        <w:left w:val="none" w:sz="0" w:space="0" w:color="auto"/>
                        <w:bottom w:val="none" w:sz="0" w:space="0" w:color="auto"/>
                        <w:right w:val="none" w:sz="0" w:space="0" w:color="auto"/>
                      </w:divBdr>
                    </w:div>
                  </w:divsChild>
                </w:div>
                <w:div w:id="1534268185">
                  <w:marLeft w:val="0"/>
                  <w:marRight w:val="0"/>
                  <w:marTop w:val="0"/>
                  <w:marBottom w:val="0"/>
                  <w:divBdr>
                    <w:top w:val="none" w:sz="0" w:space="0" w:color="auto"/>
                    <w:left w:val="none" w:sz="0" w:space="0" w:color="auto"/>
                    <w:bottom w:val="none" w:sz="0" w:space="0" w:color="auto"/>
                    <w:right w:val="none" w:sz="0" w:space="0" w:color="auto"/>
                  </w:divBdr>
                  <w:divsChild>
                    <w:div w:id="253326857">
                      <w:marLeft w:val="0"/>
                      <w:marRight w:val="0"/>
                      <w:marTop w:val="0"/>
                      <w:marBottom w:val="0"/>
                      <w:divBdr>
                        <w:top w:val="none" w:sz="0" w:space="0" w:color="auto"/>
                        <w:left w:val="none" w:sz="0" w:space="0" w:color="auto"/>
                        <w:bottom w:val="none" w:sz="0" w:space="0" w:color="auto"/>
                        <w:right w:val="none" w:sz="0" w:space="0" w:color="auto"/>
                      </w:divBdr>
                    </w:div>
                  </w:divsChild>
                </w:div>
                <w:div w:id="1038974066">
                  <w:marLeft w:val="0"/>
                  <w:marRight w:val="0"/>
                  <w:marTop w:val="0"/>
                  <w:marBottom w:val="0"/>
                  <w:divBdr>
                    <w:top w:val="none" w:sz="0" w:space="0" w:color="auto"/>
                    <w:left w:val="none" w:sz="0" w:space="0" w:color="auto"/>
                    <w:bottom w:val="none" w:sz="0" w:space="0" w:color="auto"/>
                    <w:right w:val="none" w:sz="0" w:space="0" w:color="auto"/>
                  </w:divBdr>
                  <w:divsChild>
                    <w:div w:id="104471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895234">
          <w:marLeft w:val="0"/>
          <w:marRight w:val="0"/>
          <w:marTop w:val="0"/>
          <w:marBottom w:val="0"/>
          <w:divBdr>
            <w:top w:val="none" w:sz="0" w:space="0" w:color="auto"/>
            <w:left w:val="none" w:sz="0" w:space="0" w:color="auto"/>
            <w:bottom w:val="none" w:sz="0" w:space="0" w:color="auto"/>
            <w:right w:val="none" w:sz="0" w:space="0" w:color="auto"/>
          </w:divBdr>
        </w:div>
        <w:div w:id="411008477">
          <w:marLeft w:val="0"/>
          <w:marRight w:val="0"/>
          <w:marTop w:val="0"/>
          <w:marBottom w:val="0"/>
          <w:divBdr>
            <w:top w:val="none" w:sz="0" w:space="0" w:color="auto"/>
            <w:left w:val="none" w:sz="0" w:space="0" w:color="auto"/>
            <w:bottom w:val="none" w:sz="0" w:space="0" w:color="auto"/>
            <w:right w:val="none" w:sz="0" w:space="0" w:color="auto"/>
          </w:divBdr>
        </w:div>
        <w:div w:id="622077259">
          <w:marLeft w:val="0"/>
          <w:marRight w:val="0"/>
          <w:marTop w:val="0"/>
          <w:marBottom w:val="0"/>
          <w:divBdr>
            <w:top w:val="none" w:sz="0" w:space="0" w:color="auto"/>
            <w:left w:val="none" w:sz="0" w:space="0" w:color="auto"/>
            <w:bottom w:val="none" w:sz="0" w:space="0" w:color="auto"/>
            <w:right w:val="none" w:sz="0" w:space="0" w:color="auto"/>
          </w:divBdr>
          <w:divsChild>
            <w:div w:id="288628092">
              <w:marLeft w:val="0"/>
              <w:marRight w:val="0"/>
              <w:marTop w:val="30"/>
              <w:marBottom w:val="30"/>
              <w:divBdr>
                <w:top w:val="none" w:sz="0" w:space="0" w:color="auto"/>
                <w:left w:val="none" w:sz="0" w:space="0" w:color="auto"/>
                <w:bottom w:val="none" w:sz="0" w:space="0" w:color="auto"/>
                <w:right w:val="none" w:sz="0" w:space="0" w:color="auto"/>
              </w:divBdr>
              <w:divsChild>
                <w:div w:id="1164199641">
                  <w:marLeft w:val="0"/>
                  <w:marRight w:val="0"/>
                  <w:marTop w:val="0"/>
                  <w:marBottom w:val="0"/>
                  <w:divBdr>
                    <w:top w:val="none" w:sz="0" w:space="0" w:color="auto"/>
                    <w:left w:val="none" w:sz="0" w:space="0" w:color="auto"/>
                    <w:bottom w:val="none" w:sz="0" w:space="0" w:color="auto"/>
                    <w:right w:val="none" w:sz="0" w:space="0" w:color="auto"/>
                  </w:divBdr>
                  <w:divsChild>
                    <w:div w:id="999770679">
                      <w:marLeft w:val="0"/>
                      <w:marRight w:val="0"/>
                      <w:marTop w:val="0"/>
                      <w:marBottom w:val="0"/>
                      <w:divBdr>
                        <w:top w:val="none" w:sz="0" w:space="0" w:color="auto"/>
                        <w:left w:val="none" w:sz="0" w:space="0" w:color="auto"/>
                        <w:bottom w:val="none" w:sz="0" w:space="0" w:color="auto"/>
                        <w:right w:val="none" w:sz="0" w:space="0" w:color="auto"/>
                      </w:divBdr>
                    </w:div>
                  </w:divsChild>
                </w:div>
                <w:div w:id="1124732045">
                  <w:marLeft w:val="0"/>
                  <w:marRight w:val="0"/>
                  <w:marTop w:val="0"/>
                  <w:marBottom w:val="0"/>
                  <w:divBdr>
                    <w:top w:val="none" w:sz="0" w:space="0" w:color="auto"/>
                    <w:left w:val="none" w:sz="0" w:space="0" w:color="auto"/>
                    <w:bottom w:val="none" w:sz="0" w:space="0" w:color="auto"/>
                    <w:right w:val="none" w:sz="0" w:space="0" w:color="auto"/>
                  </w:divBdr>
                  <w:divsChild>
                    <w:div w:id="250554940">
                      <w:marLeft w:val="0"/>
                      <w:marRight w:val="0"/>
                      <w:marTop w:val="0"/>
                      <w:marBottom w:val="0"/>
                      <w:divBdr>
                        <w:top w:val="none" w:sz="0" w:space="0" w:color="auto"/>
                        <w:left w:val="none" w:sz="0" w:space="0" w:color="auto"/>
                        <w:bottom w:val="none" w:sz="0" w:space="0" w:color="auto"/>
                        <w:right w:val="none" w:sz="0" w:space="0" w:color="auto"/>
                      </w:divBdr>
                    </w:div>
                  </w:divsChild>
                </w:div>
                <w:div w:id="820774143">
                  <w:marLeft w:val="0"/>
                  <w:marRight w:val="0"/>
                  <w:marTop w:val="0"/>
                  <w:marBottom w:val="0"/>
                  <w:divBdr>
                    <w:top w:val="none" w:sz="0" w:space="0" w:color="auto"/>
                    <w:left w:val="none" w:sz="0" w:space="0" w:color="auto"/>
                    <w:bottom w:val="none" w:sz="0" w:space="0" w:color="auto"/>
                    <w:right w:val="none" w:sz="0" w:space="0" w:color="auto"/>
                  </w:divBdr>
                  <w:divsChild>
                    <w:div w:id="388235822">
                      <w:marLeft w:val="0"/>
                      <w:marRight w:val="0"/>
                      <w:marTop w:val="0"/>
                      <w:marBottom w:val="0"/>
                      <w:divBdr>
                        <w:top w:val="none" w:sz="0" w:space="0" w:color="auto"/>
                        <w:left w:val="none" w:sz="0" w:space="0" w:color="auto"/>
                        <w:bottom w:val="none" w:sz="0" w:space="0" w:color="auto"/>
                        <w:right w:val="none" w:sz="0" w:space="0" w:color="auto"/>
                      </w:divBdr>
                    </w:div>
                  </w:divsChild>
                </w:div>
                <w:div w:id="1903132331">
                  <w:marLeft w:val="0"/>
                  <w:marRight w:val="0"/>
                  <w:marTop w:val="0"/>
                  <w:marBottom w:val="0"/>
                  <w:divBdr>
                    <w:top w:val="none" w:sz="0" w:space="0" w:color="auto"/>
                    <w:left w:val="none" w:sz="0" w:space="0" w:color="auto"/>
                    <w:bottom w:val="none" w:sz="0" w:space="0" w:color="auto"/>
                    <w:right w:val="none" w:sz="0" w:space="0" w:color="auto"/>
                  </w:divBdr>
                </w:div>
                <w:div w:id="1242522291">
                  <w:marLeft w:val="0"/>
                  <w:marRight w:val="0"/>
                  <w:marTop w:val="0"/>
                  <w:marBottom w:val="0"/>
                  <w:divBdr>
                    <w:top w:val="none" w:sz="0" w:space="0" w:color="auto"/>
                    <w:left w:val="none" w:sz="0" w:space="0" w:color="auto"/>
                    <w:bottom w:val="none" w:sz="0" w:space="0" w:color="auto"/>
                    <w:right w:val="none" w:sz="0" w:space="0" w:color="auto"/>
                  </w:divBdr>
                  <w:divsChild>
                    <w:div w:id="163325780">
                      <w:marLeft w:val="0"/>
                      <w:marRight w:val="0"/>
                      <w:marTop w:val="0"/>
                      <w:marBottom w:val="0"/>
                      <w:divBdr>
                        <w:top w:val="none" w:sz="0" w:space="0" w:color="auto"/>
                        <w:left w:val="none" w:sz="0" w:space="0" w:color="auto"/>
                        <w:bottom w:val="none" w:sz="0" w:space="0" w:color="auto"/>
                        <w:right w:val="none" w:sz="0" w:space="0" w:color="auto"/>
                      </w:divBdr>
                    </w:div>
                  </w:divsChild>
                </w:div>
                <w:div w:id="1454179126">
                  <w:marLeft w:val="0"/>
                  <w:marRight w:val="0"/>
                  <w:marTop w:val="0"/>
                  <w:marBottom w:val="0"/>
                  <w:divBdr>
                    <w:top w:val="none" w:sz="0" w:space="0" w:color="auto"/>
                    <w:left w:val="none" w:sz="0" w:space="0" w:color="auto"/>
                    <w:bottom w:val="none" w:sz="0" w:space="0" w:color="auto"/>
                    <w:right w:val="none" w:sz="0" w:space="0" w:color="auto"/>
                  </w:divBdr>
                  <w:divsChild>
                    <w:div w:id="3189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6871">
      <w:bodyDiv w:val="1"/>
      <w:marLeft w:val="0"/>
      <w:marRight w:val="0"/>
      <w:marTop w:val="0"/>
      <w:marBottom w:val="0"/>
      <w:divBdr>
        <w:top w:val="none" w:sz="0" w:space="0" w:color="auto"/>
        <w:left w:val="none" w:sz="0" w:space="0" w:color="auto"/>
        <w:bottom w:val="none" w:sz="0" w:space="0" w:color="auto"/>
        <w:right w:val="none" w:sz="0" w:space="0" w:color="auto"/>
      </w:divBdr>
      <w:divsChild>
        <w:div w:id="413746297">
          <w:marLeft w:val="0"/>
          <w:marRight w:val="0"/>
          <w:marTop w:val="0"/>
          <w:marBottom w:val="0"/>
          <w:divBdr>
            <w:top w:val="none" w:sz="0" w:space="0" w:color="auto"/>
            <w:left w:val="none" w:sz="0" w:space="0" w:color="auto"/>
            <w:bottom w:val="none" w:sz="0" w:space="0" w:color="auto"/>
            <w:right w:val="none" w:sz="0" w:space="0" w:color="auto"/>
          </w:divBdr>
        </w:div>
      </w:divsChild>
    </w:div>
    <w:div w:id="1418676266">
      <w:bodyDiv w:val="1"/>
      <w:marLeft w:val="0"/>
      <w:marRight w:val="0"/>
      <w:marTop w:val="0"/>
      <w:marBottom w:val="0"/>
      <w:divBdr>
        <w:top w:val="none" w:sz="0" w:space="0" w:color="auto"/>
        <w:left w:val="none" w:sz="0" w:space="0" w:color="auto"/>
        <w:bottom w:val="none" w:sz="0" w:space="0" w:color="auto"/>
        <w:right w:val="none" w:sz="0" w:space="0" w:color="auto"/>
      </w:divBdr>
    </w:div>
    <w:div w:id="1492672584">
      <w:bodyDiv w:val="1"/>
      <w:marLeft w:val="0"/>
      <w:marRight w:val="0"/>
      <w:marTop w:val="0"/>
      <w:marBottom w:val="0"/>
      <w:divBdr>
        <w:top w:val="none" w:sz="0" w:space="0" w:color="auto"/>
        <w:left w:val="none" w:sz="0" w:space="0" w:color="auto"/>
        <w:bottom w:val="none" w:sz="0" w:space="0" w:color="auto"/>
        <w:right w:val="none" w:sz="0" w:space="0" w:color="auto"/>
      </w:divBdr>
    </w:div>
    <w:div w:id="1583442354">
      <w:bodyDiv w:val="1"/>
      <w:marLeft w:val="0"/>
      <w:marRight w:val="0"/>
      <w:marTop w:val="0"/>
      <w:marBottom w:val="0"/>
      <w:divBdr>
        <w:top w:val="none" w:sz="0" w:space="0" w:color="auto"/>
        <w:left w:val="none" w:sz="0" w:space="0" w:color="auto"/>
        <w:bottom w:val="none" w:sz="0" w:space="0" w:color="auto"/>
        <w:right w:val="none" w:sz="0" w:space="0" w:color="auto"/>
      </w:divBdr>
      <w:divsChild>
        <w:div w:id="1780103633">
          <w:marLeft w:val="0"/>
          <w:marRight w:val="0"/>
          <w:marTop w:val="0"/>
          <w:marBottom w:val="0"/>
          <w:divBdr>
            <w:top w:val="none" w:sz="0" w:space="0" w:color="auto"/>
            <w:left w:val="none" w:sz="0" w:space="0" w:color="auto"/>
            <w:bottom w:val="none" w:sz="0" w:space="0" w:color="auto"/>
            <w:right w:val="none" w:sz="0" w:space="0" w:color="auto"/>
          </w:divBdr>
        </w:div>
        <w:div w:id="286204539">
          <w:marLeft w:val="0"/>
          <w:marRight w:val="0"/>
          <w:marTop w:val="0"/>
          <w:marBottom w:val="0"/>
          <w:divBdr>
            <w:top w:val="none" w:sz="0" w:space="0" w:color="auto"/>
            <w:left w:val="none" w:sz="0" w:space="0" w:color="auto"/>
            <w:bottom w:val="none" w:sz="0" w:space="0" w:color="auto"/>
            <w:right w:val="none" w:sz="0" w:space="0" w:color="auto"/>
          </w:divBdr>
        </w:div>
        <w:div w:id="1470322272">
          <w:marLeft w:val="0"/>
          <w:marRight w:val="0"/>
          <w:marTop w:val="0"/>
          <w:marBottom w:val="0"/>
          <w:divBdr>
            <w:top w:val="none" w:sz="0" w:space="0" w:color="auto"/>
            <w:left w:val="none" w:sz="0" w:space="0" w:color="auto"/>
            <w:bottom w:val="none" w:sz="0" w:space="0" w:color="auto"/>
            <w:right w:val="none" w:sz="0" w:space="0" w:color="auto"/>
          </w:divBdr>
        </w:div>
        <w:div w:id="1308362662">
          <w:marLeft w:val="0"/>
          <w:marRight w:val="0"/>
          <w:marTop w:val="0"/>
          <w:marBottom w:val="0"/>
          <w:divBdr>
            <w:top w:val="none" w:sz="0" w:space="0" w:color="auto"/>
            <w:left w:val="none" w:sz="0" w:space="0" w:color="auto"/>
            <w:bottom w:val="none" w:sz="0" w:space="0" w:color="auto"/>
            <w:right w:val="none" w:sz="0" w:space="0" w:color="auto"/>
          </w:divBdr>
        </w:div>
        <w:div w:id="2044674381">
          <w:marLeft w:val="0"/>
          <w:marRight w:val="0"/>
          <w:marTop w:val="0"/>
          <w:marBottom w:val="0"/>
          <w:divBdr>
            <w:top w:val="none" w:sz="0" w:space="0" w:color="auto"/>
            <w:left w:val="none" w:sz="0" w:space="0" w:color="auto"/>
            <w:bottom w:val="none" w:sz="0" w:space="0" w:color="auto"/>
            <w:right w:val="none" w:sz="0" w:space="0" w:color="auto"/>
          </w:divBdr>
        </w:div>
        <w:div w:id="1097217685">
          <w:marLeft w:val="0"/>
          <w:marRight w:val="0"/>
          <w:marTop w:val="0"/>
          <w:marBottom w:val="0"/>
          <w:divBdr>
            <w:top w:val="none" w:sz="0" w:space="0" w:color="auto"/>
            <w:left w:val="none" w:sz="0" w:space="0" w:color="auto"/>
            <w:bottom w:val="none" w:sz="0" w:space="0" w:color="auto"/>
            <w:right w:val="none" w:sz="0" w:space="0" w:color="auto"/>
          </w:divBdr>
        </w:div>
        <w:div w:id="456724677">
          <w:marLeft w:val="0"/>
          <w:marRight w:val="0"/>
          <w:marTop w:val="0"/>
          <w:marBottom w:val="0"/>
          <w:divBdr>
            <w:top w:val="none" w:sz="0" w:space="0" w:color="auto"/>
            <w:left w:val="none" w:sz="0" w:space="0" w:color="auto"/>
            <w:bottom w:val="none" w:sz="0" w:space="0" w:color="auto"/>
            <w:right w:val="none" w:sz="0" w:space="0" w:color="auto"/>
          </w:divBdr>
        </w:div>
        <w:div w:id="1342008190">
          <w:marLeft w:val="0"/>
          <w:marRight w:val="0"/>
          <w:marTop w:val="0"/>
          <w:marBottom w:val="0"/>
          <w:divBdr>
            <w:top w:val="none" w:sz="0" w:space="0" w:color="auto"/>
            <w:left w:val="none" w:sz="0" w:space="0" w:color="auto"/>
            <w:bottom w:val="none" w:sz="0" w:space="0" w:color="auto"/>
            <w:right w:val="none" w:sz="0" w:space="0" w:color="auto"/>
          </w:divBdr>
        </w:div>
        <w:div w:id="1561941742">
          <w:marLeft w:val="0"/>
          <w:marRight w:val="0"/>
          <w:marTop w:val="0"/>
          <w:marBottom w:val="0"/>
          <w:divBdr>
            <w:top w:val="none" w:sz="0" w:space="0" w:color="auto"/>
            <w:left w:val="none" w:sz="0" w:space="0" w:color="auto"/>
            <w:bottom w:val="none" w:sz="0" w:space="0" w:color="auto"/>
            <w:right w:val="none" w:sz="0" w:space="0" w:color="auto"/>
          </w:divBdr>
        </w:div>
        <w:div w:id="2115132632">
          <w:marLeft w:val="0"/>
          <w:marRight w:val="0"/>
          <w:marTop w:val="0"/>
          <w:marBottom w:val="0"/>
          <w:divBdr>
            <w:top w:val="none" w:sz="0" w:space="0" w:color="auto"/>
            <w:left w:val="none" w:sz="0" w:space="0" w:color="auto"/>
            <w:bottom w:val="none" w:sz="0" w:space="0" w:color="auto"/>
            <w:right w:val="none" w:sz="0" w:space="0" w:color="auto"/>
          </w:divBdr>
        </w:div>
        <w:div w:id="1705446633">
          <w:marLeft w:val="0"/>
          <w:marRight w:val="0"/>
          <w:marTop w:val="0"/>
          <w:marBottom w:val="0"/>
          <w:divBdr>
            <w:top w:val="none" w:sz="0" w:space="0" w:color="auto"/>
            <w:left w:val="none" w:sz="0" w:space="0" w:color="auto"/>
            <w:bottom w:val="none" w:sz="0" w:space="0" w:color="auto"/>
            <w:right w:val="none" w:sz="0" w:space="0" w:color="auto"/>
          </w:divBdr>
        </w:div>
        <w:div w:id="1195581771">
          <w:marLeft w:val="0"/>
          <w:marRight w:val="0"/>
          <w:marTop w:val="0"/>
          <w:marBottom w:val="0"/>
          <w:divBdr>
            <w:top w:val="none" w:sz="0" w:space="0" w:color="auto"/>
            <w:left w:val="none" w:sz="0" w:space="0" w:color="auto"/>
            <w:bottom w:val="none" w:sz="0" w:space="0" w:color="auto"/>
            <w:right w:val="none" w:sz="0" w:space="0" w:color="auto"/>
          </w:divBdr>
        </w:div>
        <w:div w:id="1239942413">
          <w:marLeft w:val="0"/>
          <w:marRight w:val="0"/>
          <w:marTop w:val="0"/>
          <w:marBottom w:val="0"/>
          <w:divBdr>
            <w:top w:val="none" w:sz="0" w:space="0" w:color="auto"/>
            <w:left w:val="none" w:sz="0" w:space="0" w:color="auto"/>
            <w:bottom w:val="none" w:sz="0" w:space="0" w:color="auto"/>
            <w:right w:val="none" w:sz="0" w:space="0" w:color="auto"/>
          </w:divBdr>
          <w:divsChild>
            <w:div w:id="596252352">
              <w:marLeft w:val="0"/>
              <w:marRight w:val="0"/>
              <w:marTop w:val="30"/>
              <w:marBottom w:val="30"/>
              <w:divBdr>
                <w:top w:val="none" w:sz="0" w:space="0" w:color="auto"/>
                <w:left w:val="none" w:sz="0" w:space="0" w:color="auto"/>
                <w:bottom w:val="none" w:sz="0" w:space="0" w:color="auto"/>
                <w:right w:val="none" w:sz="0" w:space="0" w:color="auto"/>
              </w:divBdr>
              <w:divsChild>
                <w:div w:id="482815255">
                  <w:marLeft w:val="0"/>
                  <w:marRight w:val="0"/>
                  <w:marTop w:val="0"/>
                  <w:marBottom w:val="0"/>
                  <w:divBdr>
                    <w:top w:val="none" w:sz="0" w:space="0" w:color="auto"/>
                    <w:left w:val="none" w:sz="0" w:space="0" w:color="auto"/>
                    <w:bottom w:val="none" w:sz="0" w:space="0" w:color="auto"/>
                    <w:right w:val="none" w:sz="0" w:space="0" w:color="auto"/>
                  </w:divBdr>
                  <w:divsChild>
                    <w:div w:id="1413625053">
                      <w:marLeft w:val="0"/>
                      <w:marRight w:val="0"/>
                      <w:marTop w:val="0"/>
                      <w:marBottom w:val="0"/>
                      <w:divBdr>
                        <w:top w:val="none" w:sz="0" w:space="0" w:color="auto"/>
                        <w:left w:val="none" w:sz="0" w:space="0" w:color="auto"/>
                        <w:bottom w:val="none" w:sz="0" w:space="0" w:color="auto"/>
                        <w:right w:val="none" w:sz="0" w:space="0" w:color="auto"/>
                      </w:divBdr>
                    </w:div>
                  </w:divsChild>
                </w:div>
                <w:div w:id="487478765">
                  <w:marLeft w:val="0"/>
                  <w:marRight w:val="0"/>
                  <w:marTop w:val="0"/>
                  <w:marBottom w:val="0"/>
                  <w:divBdr>
                    <w:top w:val="none" w:sz="0" w:space="0" w:color="auto"/>
                    <w:left w:val="none" w:sz="0" w:space="0" w:color="auto"/>
                    <w:bottom w:val="none" w:sz="0" w:space="0" w:color="auto"/>
                    <w:right w:val="none" w:sz="0" w:space="0" w:color="auto"/>
                  </w:divBdr>
                  <w:divsChild>
                    <w:div w:id="1584098819">
                      <w:marLeft w:val="0"/>
                      <w:marRight w:val="0"/>
                      <w:marTop w:val="0"/>
                      <w:marBottom w:val="0"/>
                      <w:divBdr>
                        <w:top w:val="none" w:sz="0" w:space="0" w:color="auto"/>
                        <w:left w:val="none" w:sz="0" w:space="0" w:color="auto"/>
                        <w:bottom w:val="none" w:sz="0" w:space="0" w:color="auto"/>
                        <w:right w:val="none" w:sz="0" w:space="0" w:color="auto"/>
                      </w:divBdr>
                    </w:div>
                  </w:divsChild>
                </w:div>
                <w:div w:id="292910751">
                  <w:marLeft w:val="0"/>
                  <w:marRight w:val="0"/>
                  <w:marTop w:val="0"/>
                  <w:marBottom w:val="0"/>
                  <w:divBdr>
                    <w:top w:val="none" w:sz="0" w:space="0" w:color="auto"/>
                    <w:left w:val="none" w:sz="0" w:space="0" w:color="auto"/>
                    <w:bottom w:val="none" w:sz="0" w:space="0" w:color="auto"/>
                    <w:right w:val="none" w:sz="0" w:space="0" w:color="auto"/>
                  </w:divBdr>
                  <w:divsChild>
                    <w:div w:id="2053194066">
                      <w:marLeft w:val="0"/>
                      <w:marRight w:val="0"/>
                      <w:marTop w:val="0"/>
                      <w:marBottom w:val="0"/>
                      <w:divBdr>
                        <w:top w:val="none" w:sz="0" w:space="0" w:color="auto"/>
                        <w:left w:val="none" w:sz="0" w:space="0" w:color="auto"/>
                        <w:bottom w:val="none" w:sz="0" w:space="0" w:color="auto"/>
                        <w:right w:val="none" w:sz="0" w:space="0" w:color="auto"/>
                      </w:divBdr>
                    </w:div>
                  </w:divsChild>
                </w:div>
                <w:div w:id="1646006753">
                  <w:marLeft w:val="0"/>
                  <w:marRight w:val="0"/>
                  <w:marTop w:val="0"/>
                  <w:marBottom w:val="0"/>
                  <w:divBdr>
                    <w:top w:val="none" w:sz="0" w:space="0" w:color="auto"/>
                    <w:left w:val="none" w:sz="0" w:space="0" w:color="auto"/>
                    <w:bottom w:val="none" w:sz="0" w:space="0" w:color="auto"/>
                    <w:right w:val="none" w:sz="0" w:space="0" w:color="auto"/>
                  </w:divBdr>
                  <w:divsChild>
                    <w:div w:id="1849099557">
                      <w:marLeft w:val="0"/>
                      <w:marRight w:val="0"/>
                      <w:marTop w:val="0"/>
                      <w:marBottom w:val="0"/>
                      <w:divBdr>
                        <w:top w:val="none" w:sz="0" w:space="0" w:color="auto"/>
                        <w:left w:val="none" w:sz="0" w:space="0" w:color="auto"/>
                        <w:bottom w:val="none" w:sz="0" w:space="0" w:color="auto"/>
                        <w:right w:val="none" w:sz="0" w:space="0" w:color="auto"/>
                      </w:divBdr>
                    </w:div>
                  </w:divsChild>
                </w:div>
                <w:div w:id="480390629">
                  <w:marLeft w:val="0"/>
                  <w:marRight w:val="0"/>
                  <w:marTop w:val="0"/>
                  <w:marBottom w:val="0"/>
                  <w:divBdr>
                    <w:top w:val="none" w:sz="0" w:space="0" w:color="auto"/>
                    <w:left w:val="none" w:sz="0" w:space="0" w:color="auto"/>
                    <w:bottom w:val="none" w:sz="0" w:space="0" w:color="auto"/>
                    <w:right w:val="none" w:sz="0" w:space="0" w:color="auto"/>
                  </w:divBdr>
                  <w:divsChild>
                    <w:div w:id="23559277">
                      <w:marLeft w:val="0"/>
                      <w:marRight w:val="0"/>
                      <w:marTop w:val="0"/>
                      <w:marBottom w:val="0"/>
                      <w:divBdr>
                        <w:top w:val="none" w:sz="0" w:space="0" w:color="auto"/>
                        <w:left w:val="none" w:sz="0" w:space="0" w:color="auto"/>
                        <w:bottom w:val="none" w:sz="0" w:space="0" w:color="auto"/>
                        <w:right w:val="none" w:sz="0" w:space="0" w:color="auto"/>
                      </w:divBdr>
                    </w:div>
                  </w:divsChild>
                </w:div>
                <w:div w:id="403601757">
                  <w:marLeft w:val="0"/>
                  <w:marRight w:val="0"/>
                  <w:marTop w:val="0"/>
                  <w:marBottom w:val="0"/>
                  <w:divBdr>
                    <w:top w:val="none" w:sz="0" w:space="0" w:color="auto"/>
                    <w:left w:val="none" w:sz="0" w:space="0" w:color="auto"/>
                    <w:bottom w:val="none" w:sz="0" w:space="0" w:color="auto"/>
                    <w:right w:val="none" w:sz="0" w:space="0" w:color="auto"/>
                  </w:divBdr>
                  <w:divsChild>
                    <w:div w:id="852300358">
                      <w:marLeft w:val="0"/>
                      <w:marRight w:val="0"/>
                      <w:marTop w:val="0"/>
                      <w:marBottom w:val="0"/>
                      <w:divBdr>
                        <w:top w:val="none" w:sz="0" w:space="0" w:color="auto"/>
                        <w:left w:val="none" w:sz="0" w:space="0" w:color="auto"/>
                        <w:bottom w:val="none" w:sz="0" w:space="0" w:color="auto"/>
                        <w:right w:val="none" w:sz="0" w:space="0" w:color="auto"/>
                      </w:divBdr>
                    </w:div>
                  </w:divsChild>
                </w:div>
                <w:div w:id="1361399535">
                  <w:marLeft w:val="0"/>
                  <w:marRight w:val="0"/>
                  <w:marTop w:val="0"/>
                  <w:marBottom w:val="0"/>
                  <w:divBdr>
                    <w:top w:val="none" w:sz="0" w:space="0" w:color="auto"/>
                    <w:left w:val="none" w:sz="0" w:space="0" w:color="auto"/>
                    <w:bottom w:val="none" w:sz="0" w:space="0" w:color="auto"/>
                    <w:right w:val="none" w:sz="0" w:space="0" w:color="auto"/>
                  </w:divBdr>
                  <w:divsChild>
                    <w:div w:id="45034484">
                      <w:marLeft w:val="0"/>
                      <w:marRight w:val="0"/>
                      <w:marTop w:val="0"/>
                      <w:marBottom w:val="0"/>
                      <w:divBdr>
                        <w:top w:val="none" w:sz="0" w:space="0" w:color="auto"/>
                        <w:left w:val="none" w:sz="0" w:space="0" w:color="auto"/>
                        <w:bottom w:val="none" w:sz="0" w:space="0" w:color="auto"/>
                        <w:right w:val="none" w:sz="0" w:space="0" w:color="auto"/>
                      </w:divBdr>
                    </w:div>
                  </w:divsChild>
                </w:div>
                <w:div w:id="295914467">
                  <w:marLeft w:val="0"/>
                  <w:marRight w:val="0"/>
                  <w:marTop w:val="0"/>
                  <w:marBottom w:val="0"/>
                  <w:divBdr>
                    <w:top w:val="none" w:sz="0" w:space="0" w:color="auto"/>
                    <w:left w:val="none" w:sz="0" w:space="0" w:color="auto"/>
                    <w:bottom w:val="none" w:sz="0" w:space="0" w:color="auto"/>
                    <w:right w:val="none" w:sz="0" w:space="0" w:color="auto"/>
                  </w:divBdr>
                  <w:divsChild>
                    <w:div w:id="1304117176">
                      <w:marLeft w:val="0"/>
                      <w:marRight w:val="0"/>
                      <w:marTop w:val="0"/>
                      <w:marBottom w:val="0"/>
                      <w:divBdr>
                        <w:top w:val="none" w:sz="0" w:space="0" w:color="auto"/>
                        <w:left w:val="none" w:sz="0" w:space="0" w:color="auto"/>
                        <w:bottom w:val="none" w:sz="0" w:space="0" w:color="auto"/>
                        <w:right w:val="none" w:sz="0" w:space="0" w:color="auto"/>
                      </w:divBdr>
                    </w:div>
                  </w:divsChild>
                </w:div>
                <w:div w:id="1636107928">
                  <w:marLeft w:val="0"/>
                  <w:marRight w:val="0"/>
                  <w:marTop w:val="0"/>
                  <w:marBottom w:val="0"/>
                  <w:divBdr>
                    <w:top w:val="none" w:sz="0" w:space="0" w:color="auto"/>
                    <w:left w:val="none" w:sz="0" w:space="0" w:color="auto"/>
                    <w:bottom w:val="none" w:sz="0" w:space="0" w:color="auto"/>
                    <w:right w:val="none" w:sz="0" w:space="0" w:color="auto"/>
                  </w:divBdr>
                  <w:divsChild>
                    <w:div w:id="1525172088">
                      <w:marLeft w:val="0"/>
                      <w:marRight w:val="0"/>
                      <w:marTop w:val="0"/>
                      <w:marBottom w:val="0"/>
                      <w:divBdr>
                        <w:top w:val="none" w:sz="0" w:space="0" w:color="auto"/>
                        <w:left w:val="none" w:sz="0" w:space="0" w:color="auto"/>
                        <w:bottom w:val="none" w:sz="0" w:space="0" w:color="auto"/>
                        <w:right w:val="none" w:sz="0" w:space="0" w:color="auto"/>
                      </w:divBdr>
                    </w:div>
                  </w:divsChild>
                </w:div>
                <w:div w:id="2086414624">
                  <w:marLeft w:val="0"/>
                  <w:marRight w:val="0"/>
                  <w:marTop w:val="0"/>
                  <w:marBottom w:val="0"/>
                  <w:divBdr>
                    <w:top w:val="none" w:sz="0" w:space="0" w:color="auto"/>
                    <w:left w:val="none" w:sz="0" w:space="0" w:color="auto"/>
                    <w:bottom w:val="none" w:sz="0" w:space="0" w:color="auto"/>
                    <w:right w:val="none" w:sz="0" w:space="0" w:color="auto"/>
                  </w:divBdr>
                  <w:divsChild>
                    <w:div w:id="83189813">
                      <w:marLeft w:val="0"/>
                      <w:marRight w:val="0"/>
                      <w:marTop w:val="0"/>
                      <w:marBottom w:val="0"/>
                      <w:divBdr>
                        <w:top w:val="none" w:sz="0" w:space="0" w:color="auto"/>
                        <w:left w:val="none" w:sz="0" w:space="0" w:color="auto"/>
                        <w:bottom w:val="none" w:sz="0" w:space="0" w:color="auto"/>
                        <w:right w:val="none" w:sz="0" w:space="0" w:color="auto"/>
                      </w:divBdr>
                    </w:div>
                  </w:divsChild>
                </w:div>
                <w:div w:id="1031148857">
                  <w:marLeft w:val="0"/>
                  <w:marRight w:val="0"/>
                  <w:marTop w:val="0"/>
                  <w:marBottom w:val="0"/>
                  <w:divBdr>
                    <w:top w:val="none" w:sz="0" w:space="0" w:color="auto"/>
                    <w:left w:val="none" w:sz="0" w:space="0" w:color="auto"/>
                    <w:bottom w:val="none" w:sz="0" w:space="0" w:color="auto"/>
                    <w:right w:val="none" w:sz="0" w:space="0" w:color="auto"/>
                  </w:divBdr>
                  <w:divsChild>
                    <w:div w:id="930628354">
                      <w:marLeft w:val="0"/>
                      <w:marRight w:val="0"/>
                      <w:marTop w:val="0"/>
                      <w:marBottom w:val="0"/>
                      <w:divBdr>
                        <w:top w:val="none" w:sz="0" w:space="0" w:color="auto"/>
                        <w:left w:val="none" w:sz="0" w:space="0" w:color="auto"/>
                        <w:bottom w:val="none" w:sz="0" w:space="0" w:color="auto"/>
                        <w:right w:val="none" w:sz="0" w:space="0" w:color="auto"/>
                      </w:divBdr>
                    </w:div>
                  </w:divsChild>
                </w:div>
                <w:div w:id="1591503926">
                  <w:marLeft w:val="0"/>
                  <w:marRight w:val="0"/>
                  <w:marTop w:val="0"/>
                  <w:marBottom w:val="0"/>
                  <w:divBdr>
                    <w:top w:val="none" w:sz="0" w:space="0" w:color="auto"/>
                    <w:left w:val="none" w:sz="0" w:space="0" w:color="auto"/>
                    <w:bottom w:val="none" w:sz="0" w:space="0" w:color="auto"/>
                    <w:right w:val="none" w:sz="0" w:space="0" w:color="auto"/>
                  </w:divBdr>
                  <w:divsChild>
                    <w:div w:id="852382134">
                      <w:marLeft w:val="0"/>
                      <w:marRight w:val="0"/>
                      <w:marTop w:val="0"/>
                      <w:marBottom w:val="0"/>
                      <w:divBdr>
                        <w:top w:val="none" w:sz="0" w:space="0" w:color="auto"/>
                        <w:left w:val="none" w:sz="0" w:space="0" w:color="auto"/>
                        <w:bottom w:val="none" w:sz="0" w:space="0" w:color="auto"/>
                        <w:right w:val="none" w:sz="0" w:space="0" w:color="auto"/>
                      </w:divBdr>
                    </w:div>
                  </w:divsChild>
                </w:div>
                <w:div w:id="1467311450">
                  <w:marLeft w:val="0"/>
                  <w:marRight w:val="0"/>
                  <w:marTop w:val="0"/>
                  <w:marBottom w:val="0"/>
                  <w:divBdr>
                    <w:top w:val="none" w:sz="0" w:space="0" w:color="auto"/>
                    <w:left w:val="none" w:sz="0" w:space="0" w:color="auto"/>
                    <w:bottom w:val="none" w:sz="0" w:space="0" w:color="auto"/>
                    <w:right w:val="none" w:sz="0" w:space="0" w:color="auto"/>
                  </w:divBdr>
                  <w:divsChild>
                    <w:div w:id="2100910502">
                      <w:marLeft w:val="0"/>
                      <w:marRight w:val="0"/>
                      <w:marTop w:val="0"/>
                      <w:marBottom w:val="0"/>
                      <w:divBdr>
                        <w:top w:val="none" w:sz="0" w:space="0" w:color="auto"/>
                        <w:left w:val="none" w:sz="0" w:space="0" w:color="auto"/>
                        <w:bottom w:val="none" w:sz="0" w:space="0" w:color="auto"/>
                        <w:right w:val="none" w:sz="0" w:space="0" w:color="auto"/>
                      </w:divBdr>
                    </w:div>
                  </w:divsChild>
                </w:div>
                <w:div w:id="768701444">
                  <w:marLeft w:val="0"/>
                  <w:marRight w:val="0"/>
                  <w:marTop w:val="0"/>
                  <w:marBottom w:val="0"/>
                  <w:divBdr>
                    <w:top w:val="none" w:sz="0" w:space="0" w:color="auto"/>
                    <w:left w:val="none" w:sz="0" w:space="0" w:color="auto"/>
                    <w:bottom w:val="none" w:sz="0" w:space="0" w:color="auto"/>
                    <w:right w:val="none" w:sz="0" w:space="0" w:color="auto"/>
                  </w:divBdr>
                  <w:divsChild>
                    <w:div w:id="1225524459">
                      <w:marLeft w:val="0"/>
                      <w:marRight w:val="0"/>
                      <w:marTop w:val="0"/>
                      <w:marBottom w:val="0"/>
                      <w:divBdr>
                        <w:top w:val="none" w:sz="0" w:space="0" w:color="auto"/>
                        <w:left w:val="none" w:sz="0" w:space="0" w:color="auto"/>
                        <w:bottom w:val="none" w:sz="0" w:space="0" w:color="auto"/>
                        <w:right w:val="none" w:sz="0" w:space="0" w:color="auto"/>
                      </w:divBdr>
                    </w:div>
                  </w:divsChild>
                </w:div>
                <w:div w:id="749887312">
                  <w:marLeft w:val="0"/>
                  <w:marRight w:val="0"/>
                  <w:marTop w:val="0"/>
                  <w:marBottom w:val="0"/>
                  <w:divBdr>
                    <w:top w:val="none" w:sz="0" w:space="0" w:color="auto"/>
                    <w:left w:val="none" w:sz="0" w:space="0" w:color="auto"/>
                    <w:bottom w:val="none" w:sz="0" w:space="0" w:color="auto"/>
                    <w:right w:val="none" w:sz="0" w:space="0" w:color="auto"/>
                  </w:divBdr>
                  <w:divsChild>
                    <w:div w:id="1540163896">
                      <w:marLeft w:val="0"/>
                      <w:marRight w:val="0"/>
                      <w:marTop w:val="0"/>
                      <w:marBottom w:val="0"/>
                      <w:divBdr>
                        <w:top w:val="none" w:sz="0" w:space="0" w:color="auto"/>
                        <w:left w:val="none" w:sz="0" w:space="0" w:color="auto"/>
                        <w:bottom w:val="none" w:sz="0" w:space="0" w:color="auto"/>
                        <w:right w:val="none" w:sz="0" w:space="0" w:color="auto"/>
                      </w:divBdr>
                    </w:div>
                  </w:divsChild>
                </w:div>
                <w:div w:id="1309703105">
                  <w:marLeft w:val="0"/>
                  <w:marRight w:val="0"/>
                  <w:marTop w:val="0"/>
                  <w:marBottom w:val="0"/>
                  <w:divBdr>
                    <w:top w:val="none" w:sz="0" w:space="0" w:color="auto"/>
                    <w:left w:val="none" w:sz="0" w:space="0" w:color="auto"/>
                    <w:bottom w:val="none" w:sz="0" w:space="0" w:color="auto"/>
                    <w:right w:val="none" w:sz="0" w:space="0" w:color="auto"/>
                  </w:divBdr>
                  <w:divsChild>
                    <w:div w:id="686440681">
                      <w:marLeft w:val="0"/>
                      <w:marRight w:val="0"/>
                      <w:marTop w:val="0"/>
                      <w:marBottom w:val="0"/>
                      <w:divBdr>
                        <w:top w:val="none" w:sz="0" w:space="0" w:color="auto"/>
                        <w:left w:val="none" w:sz="0" w:space="0" w:color="auto"/>
                        <w:bottom w:val="none" w:sz="0" w:space="0" w:color="auto"/>
                        <w:right w:val="none" w:sz="0" w:space="0" w:color="auto"/>
                      </w:divBdr>
                    </w:div>
                  </w:divsChild>
                </w:div>
                <w:div w:id="834955846">
                  <w:marLeft w:val="0"/>
                  <w:marRight w:val="0"/>
                  <w:marTop w:val="0"/>
                  <w:marBottom w:val="0"/>
                  <w:divBdr>
                    <w:top w:val="none" w:sz="0" w:space="0" w:color="auto"/>
                    <w:left w:val="none" w:sz="0" w:space="0" w:color="auto"/>
                    <w:bottom w:val="none" w:sz="0" w:space="0" w:color="auto"/>
                    <w:right w:val="none" w:sz="0" w:space="0" w:color="auto"/>
                  </w:divBdr>
                  <w:divsChild>
                    <w:div w:id="1388840204">
                      <w:marLeft w:val="0"/>
                      <w:marRight w:val="0"/>
                      <w:marTop w:val="0"/>
                      <w:marBottom w:val="0"/>
                      <w:divBdr>
                        <w:top w:val="none" w:sz="0" w:space="0" w:color="auto"/>
                        <w:left w:val="none" w:sz="0" w:space="0" w:color="auto"/>
                        <w:bottom w:val="none" w:sz="0" w:space="0" w:color="auto"/>
                        <w:right w:val="none" w:sz="0" w:space="0" w:color="auto"/>
                      </w:divBdr>
                    </w:div>
                  </w:divsChild>
                </w:div>
                <w:div w:id="832797565">
                  <w:marLeft w:val="0"/>
                  <w:marRight w:val="0"/>
                  <w:marTop w:val="0"/>
                  <w:marBottom w:val="0"/>
                  <w:divBdr>
                    <w:top w:val="none" w:sz="0" w:space="0" w:color="auto"/>
                    <w:left w:val="none" w:sz="0" w:space="0" w:color="auto"/>
                    <w:bottom w:val="none" w:sz="0" w:space="0" w:color="auto"/>
                    <w:right w:val="none" w:sz="0" w:space="0" w:color="auto"/>
                  </w:divBdr>
                  <w:divsChild>
                    <w:div w:id="495927071">
                      <w:marLeft w:val="0"/>
                      <w:marRight w:val="0"/>
                      <w:marTop w:val="0"/>
                      <w:marBottom w:val="0"/>
                      <w:divBdr>
                        <w:top w:val="none" w:sz="0" w:space="0" w:color="auto"/>
                        <w:left w:val="none" w:sz="0" w:space="0" w:color="auto"/>
                        <w:bottom w:val="none" w:sz="0" w:space="0" w:color="auto"/>
                        <w:right w:val="none" w:sz="0" w:space="0" w:color="auto"/>
                      </w:divBdr>
                    </w:div>
                  </w:divsChild>
                </w:div>
                <w:div w:id="1776359600">
                  <w:marLeft w:val="0"/>
                  <w:marRight w:val="0"/>
                  <w:marTop w:val="0"/>
                  <w:marBottom w:val="0"/>
                  <w:divBdr>
                    <w:top w:val="none" w:sz="0" w:space="0" w:color="auto"/>
                    <w:left w:val="none" w:sz="0" w:space="0" w:color="auto"/>
                    <w:bottom w:val="none" w:sz="0" w:space="0" w:color="auto"/>
                    <w:right w:val="none" w:sz="0" w:space="0" w:color="auto"/>
                  </w:divBdr>
                  <w:divsChild>
                    <w:div w:id="280385341">
                      <w:marLeft w:val="0"/>
                      <w:marRight w:val="0"/>
                      <w:marTop w:val="0"/>
                      <w:marBottom w:val="0"/>
                      <w:divBdr>
                        <w:top w:val="none" w:sz="0" w:space="0" w:color="auto"/>
                        <w:left w:val="none" w:sz="0" w:space="0" w:color="auto"/>
                        <w:bottom w:val="none" w:sz="0" w:space="0" w:color="auto"/>
                        <w:right w:val="none" w:sz="0" w:space="0" w:color="auto"/>
                      </w:divBdr>
                    </w:div>
                  </w:divsChild>
                </w:div>
                <w:div w:id="1392190909">
                  <w:marLeft w:val="0"/>
                  <w:marRight w:val="0"/>
                  <w:marTop w:val="0"/>
                  <w:marBottom w:val="0"/>
                  <w:divBdr>
                    <w:top w:val="none" w:sz="0" w:space="0" w:color="auto"/>
                    <w:left w:val="none" w:sz="0" w:space="0" w:color="auto"/>
                    <w:bottom w:val="none" w:sz="0" w:space="0" w:color="auto"/>
                    <w:right w:val="none" w:sz="0" w:space="0" w:color="auto"/>
                  </w:divBdr>
                  <w:divsChild>
                    <w:div w:id="398868206">
                      <w:marLeft w:val="0"/>
                      <w:marRight w:val="0"/>
                      <w:marTop w:val="0"/>
                      <w:marBottom w:val="0"/>
                      <w:divBdr>
                        <w:top w:val="none" w:sz="0" w:space="0" w:color="auto"/>
                        <w:left w:val="none" w:sz="0" w:space="0" w:color="auto"/>
                        <w:bottom w:val="none" w:sz="0" w:space="0" w:color="auto"/>
                        <w:right w:val="none" w:sz="0" w:space="0" w:color="auto"/>
                      </w:divBdr>
                    </w:div>
                  </w:divsChild>
                </w:div>
                <w:div w:id="533617938">
                  <w:marLeft w:val="0"/>
                  <w:marRight w:val="0"/>
                  <w:marTop w:val="0"/>
                  <w:marBottom w:val="0"/>
                  <w:divBdr>
                    <w:top w:val="none" w:sz="0" w:space="0" w:color="auto"/>
                    <w:left w:val="none" w:sz="0" w:space="0" w:color="auto"/>
                    <w:bottom w:val="none" w:sz="0" w:space="0" w:color="auto"/>
                    <w:right w:val="none" w:sz="0" w:space="0" w:color="auto"/>
                  </w:divBdr>
                  <w:divsChild>
                    <w:div w:id="1291286467">
                      <w:marLeft w:val="0"/>
                      <w:marRight w:val="0"/>
                      <w:marTop w:val="0"/>
                      <w:marBottom w:val="0"/>
                      <w:divBdr>
                        <w:top w:val="none" w:sz="0" w:space="0" w:color="auto"/>
                        <w:left w:val="none" w:sz="0" w:space="0" w:color="auto"/>
                        <w:bottom w:val="none" w:sz="0" w:space="0" w:color="auto"/>
                        <w:right w:val="none" w:sz="0" w:space="0" w:color="auto"/>
                      </w:divBdr>
                    </w:div>
                  </w:divsChild>
                </w:div>
                <w:div w:id="69013156">
                  <w:marLeft w:val="0"/>
                  <w:marRight w:val="0"/>
                  <w:marTop w:val="0"/>
                  <w:marBottom w:val="0"/>
                  <w:divBdr>
                    <w:top w:val="none" w:sz="0" w:space="0" w:color="auto"/>
                    <w:left w:val="none" w:sz="0" w:space="0" w:color="auto"/>
                    <w:bottom w:val="none" w:sz="0" w:space="0" w:color="auto"/>
                    <w:right w:val="none" w:sz="0" w:space="0" w:color="auto"/>
                  </w:divBdr>
                  <w:divsChild>
                    <w:div w:id="205723773">
                      <w:marLeft w:val="0"/>
                      <w:marRight w:val="0"/>
                      <w:marTop w:val="0"/>
                      <w:marBottom w:val="0"/>
                      <w:divBdr>
                        <w:top w:val="none" w:sz="0" w:space="0" w:color="auto"/>
                        <w:left w:val="none" w:sz="0" w:space="0" w:color="auto"/>
                        <w:bottom w:val="none" w:sz="0" w:space="0" w:color="auto"/>
                        <w:right w:val="none" w:sz="0" w:space="0" w:color="auto"/>
                      </w:divBdr>
                    </w:div>
                  </w:divsChild>
                </w:div>
                <w:div w:id="1059599437">
                  <w:marLeft w:val="0"/>
                  <w:marRight w:val="0"/>
                  <w:marTop w:val="0"/>
                  <w:marBottom w:val="0"/>
                  <w:divBdr>
                    <w:top w:val="none" w:sz="0" w:space="0" w:color="auto"/>
                    <w:left w:val="none" w:sz="0" w:space="0" w:color="auto"/>
                    <w:bottom w:val="none" w:sz="0" w:space="0" w:color="auto"/>
                    <w:right w:val="none" w:sz="0" w:space="0" w:color="auto"/>
                  </w:divBdr>
                  <w:divsChild>
                    <w:div w:id="760370987">
                      <w:marLeft w:val="0"/>
                      <w:marRight w:val="0"/>
                      <w:marTop w:val="0"/>
                      <w:marBottom w:val="0"/>
                      <w:divBdr>
                        <w:top w:val="none" w:sz="0" w:space="0" w:color="auto"/>
                        <w:left w:val="none" w:sz="0" w:space="0" w:color="auto"/>
                        <w:bottom w:val="none" w:sz="0" w:space="0" w:color="auto"/>
                        <w:right w:val="none" w:sz="0" w:space="0" w:color="auto"/>
                      </w:divBdr>
                    </w:div>
                  </w:divsChild>
                </w:div>
                <w:div w:id="473448510">
                  <w:marLeft w:val="0"/>
                  <w:marRight w:val="0"/>
                  <w:marTop w:val="0"/>
                  <w:marBottom w:val="0"/>
                  <w:divBdr>
                    <w:top w:val="none" w:sz="0" w:space="0" w:color="auto"/>
                    <w:left w:val="none" w:sz="0" w:space="0" w:color="auto"/>
                    <w:bottom w:val="none" w:sz="0" w:space="0" w:color="auto"/>
                    <w:right w:val="none" w:sz="0" w:space="0" w:color="auto"/>
                  </w:divBdr>
                  <w:divsChild>
                    <w:div w:id="3426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261468">
      <w:bodyDiv w:val="1"/>
      <w:marLeft w:val="0"/>
      <w:marRight w:val="0"/>
      <w:marTop w:val="0"/>
      <w:marBottom w:val="0"/>
      <w:divBdr>
        <w:top w:val="none" w:sz="0" w:space="0" w:color="auto"/>
        <w:left w:val="none" w:sz="0" w:space="0" w:color="auto"/>
        <w:bottom w:val="none" w:sz="0" w:space="0" w:color="auto"/>
        <w:right w:val="none" w:sz="0" w:space="0" w:color="auto"/>
      </w:divBdr>
    </w:div>
    <w:div w:id="2003584662">
      <w:bodyDiv w:val="1"/>
      <w:marLeft w:val="0"/>
      <w:marRight w:val="0"/>
      <w:marTop w:val="0"/>
      <w:marBottom w:val="0"/>
      <w:divBdr>
        <w:top w:val="none" w:sz="0" w:space="0" w:color="auto"/>
        <w:left w:val="none" w:sz="0" w:space="0" w:color="auto"/>
        <w:bottom w:val="none" w:sz="0" w:space="0" w:color="auto"/>
        <w:right w:val="none" w:sz="0" w:space="0" w:color="auto"/>
      </w:divBdr>
    </w:div>
    <w:div w:id="2095467503">
      <w:bodyDiv w:val="1"/>
      <w:marLeft w:val="0"/>
      <w:marRight w:val="0"/>
      <w:marTop w:val="0"/>
      <w:marBottom w:val="0"/>
      <w:divBdr>
        <w:top w:val="none" w:sz="0" w:space="0" w:color="auto"/>
        <w:left w:val="none" w:sz="0" w:space="0" w:color="auto"/>
        <w:bottom w:val="none" w:sz="0" w:space="0" w:color="auto"/>
        <w:right w:val="none" w:sz="0" w:space="0" w:color="auto"/>
      </w:divBdr>
    </w:div>
    <w:div w:id="214095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13.jpeg"/><Relationship Id="rId42" Type="http://schemas.openxmlformats.org/officeDocument/2006/relationships/image" Target="media/image28.jpeg"/><Relationship Id="rId63" Type="http://schemas.openxmlformats.org/officeDocument/2006/relationships/image" Target="media/image48.jpeg"/><Relationship Id="rId84" Type="http://schemas.openxmlformats.org/officeDocument/2006/relationships/image" Target="media/image69.jpeg"/><Relationship Id="rId138" Type="http://schemas.openxmlformats.org/officeDocument/2006/relationships/image" Target="media/image122.jpeg"/><Relationship Id="rId107" Type="http://schemas.openxmlformats.org/officeDocument/2006/relationships/image" Target="media/image92.jpeg"/><Relationship Id="rId11" Type="http://schemas.openxmlformats.org/officeDocument/2006/relationships/image" Target="media/image4.png"/><Relationship Id="rId32" Type="http://schemas.openxmlformats.org/officeDocument/2006/relationships/oleObject" Target="embeddings/oleObject1.bin"/><Relationship Id="rId37" Type="http://schemas.openxmlformats.org/officeDocument/2006/relationships/image" Target="media/image23.emf"/><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pn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image" Target="media/image108.jpeg"/><Relationship Id="rId128" Type="http://schemas.openxmlformats.org/officeDocument/2006/relationships/image" Target="media/image113.jpeg"/><Relationship Id="rId5" Type="http://schemas.openxmlformats.org/officeDocument/2006/relationships/webSettings" Target="webSettings.xml"/><Relationship Id="rId90" Type="http://schemas.openxmlformats.org/officeDocument/2006/relationships/image" Target="media/image75.jpeg"/><Relationship Id="rId95" Type="http://schemas.openxmlformats.org/officeDocument/2006/relationships/image" Target="media/image80.png"/><Relationship Id="rId22" Type="http://schemas.openxmlformats.org/officeDocument/2006/relationships/image" Target="media/image14.jpeg"/><Relationship Id="rId27" Type="http://schemas.openxmlformats.org/officeDocument/2006/relationships/image" Target="media/image17.jpeg"/><Relationship Id="rId43" Type="http://schemas.openxmlformats.org/officeDocument/2006/relationships/image" Target="media/image29.jpeg"/><Relationship Id="rId48" Type="http://schemas.openxmlformats.org/officeDocument/2006/relationships/image" Target="media/image33.jpeg"/><Relationship Id="rId64" Type="http://schemas.openxmlformats.org/officeDocument/2006/relationships/image" Target="media/image49.jpeg"/><Relationship Id="rId69" Type="http://schemas.openxmlformats.org/officeDocument/2006/relationships/image" Target="media/image54.png"/><Relationship Id="rId113" Type="http://schemas.openxmlformats.org/officeDocument/2006/relationships/image" Target="media/image98.jpeg"/><Relationship Id="rId118" Type="http://schemas.openxmlformats.org/officeDocument/2006/relationships/image" Target="media/image103.jpg"/><Relationship Id="rId134" Type="http://schemas.openxmlformats.org/officeDocument/2006/relationships/image" Target="media/image119.jpeg"/><Relationship Id="rId139" Type="http://schemas.openxmlformats.org/officeDocument/2006/relationships/image" Target="media/image123.jpeg"/><Relationship Id="rId80" Type="http://schemas.openxmlformats.org/officeDocument/2006/relationships/image" Target="media/image65.jpeg"/><Relationship Id="rId85" Type="http://schemas.openxmlformats.org/officeDocument/2006/relationships/image" Target="media/image70.png"/><Relationship Id="rId12" Type="http://schemas.openxmlformats.org/officeDocument/2006/relationships/image" Target="media/image5.png"/><Relationship Id="rId17" Type="http://schemas.openxmlformats.org/officeDocument/2006/relationships/image" Target="media/image9.jpeg"/><Relationship Id="rId33" Type="http://schemas.openxmlformats.org/officeDocument/2006/relationships/image" Target="media/image21.jpeg"/><Relationship Id="rId38" Type="http://schemas.openxmlformats.org/officeDocument/2006/relationships/image" Target="media/image24.emf"/><Relationship Id="rId59" Type="http://schemas.openxmlformats.org/officeDocument/2006/relationships/image" Target="media/image44.jpeg"/><Relationship Id="rId103" Type="http://schemas.openxmlformats.org/officeDocument/2006/relationships/image" Target="media/image88.jpeg"/><Relationship Id="rId108" Type="http://schemas.openxmlformats.org/officeDocument/2006/relationships/image" Target="media/image93.jpeg"/><Relationship Id="rId124" Type="http://schemas.openxmlformats.org/officeDocument/2006/relationships/image" Target="media/image109.jpeg"/><Relationship Id="rId129" Type="http://schemas.openxmlformats.org/officeDocument/2006/relationships/image" Target="media/image114.jpeg"/><Relationship Id="rId54" Type="http://schemas.openxmlformats.org/officeDocument/2006/relationships/image" Target="media/image39.jpe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jpeg"/><Relationship Id="rId96" Type="http://schemas.openxmlformats.org/officeDocument/2006/relationships/image" Target="media/image81.png"/><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18.jpeg"/><Relationship Id="rId49" Type="http://schemas.openxmlformats.org/officeDocument/2006/relationships/image" Target="media/image34.jpe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30.jpeg"/><Relationship Id="rId60" Type="http://schemas.openxmlformats.org/officeDocument/2006/relationships/image" Target="media/image45.jpeg"/><Relationship Id="rId65" Type="http://schemas.openxmlformats.org/officeDocument/2006/relationships/image" Target="media/image50.jpeg"/><Relationship Id="rId81" Type="http://schemas.openxmlformats.org/officeDocument/2006/relationships/image" Target="media/image66.jpeg"/><Relationship Id="rId86" Type="http://schemas.openxmlformats.org/officeDocument/2006/relationships/image" Target="media/image71.png"/><Relationship Id="rId130" Type="http://schemas.openxmlformats.org/officeDocument/2006/relationships/image" Target="media/image115.jpeg"/><Relationship Id="rId135" Type="http://schemas.openxmlformats.org/officeDocument/2006/relationships/image" Target="media/image120.pn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25.emf"/><Relationship Id="rId109" Type="http://schemas.openxmlformats.org/officeDocument/2006/relationships/image" Target="media/image94.jpeg"/><Relationship Id="rId34" Type="http://schemas.openxmlformats.org/officeDocument/2006/relationships/image" Target="cid:image008.jpg@01D59ED3.4EBE4C80" TargetMode="External"/><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cid:69e0ed6b-5473-42e8-9314-015821f9c548" TargetMode="External"/><Relationship Id="rId40" Type="http://schemas.openxmlformats.org/officeDocument/2006/relationships/image" Target="media/image26.png"/><Relationship Id="rId45" Type="http://schemas.openxmlformats.org/officeDocument/2006/relationships/image" Target="media/image31.jpeg"/><Relationship Id="rId66" Type="http://schemas.openxmlformats.org/officeDocument/2006/relationships/image" Target="media/image51.jpeg"/><Relationship Id="rId87" Type="http://schemas.openxmlformats.org/officeDocument/2006/relationships/image" Target="media/image72.pn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chart" Target="charts/chart2.xml"/><Relationship Id="rId61" Type="http://schemas.openxmlformats.org/officeDocument/2006/relationships/image" Target="media/image46.jpeg"/><Relationship Id="rId82" Type="http://schemas.openxmlformats.org/officeDocument/2006/relationships/image" Target="media/image67.png"/><Relationship Id="rId19" Type="http://schemas.openxmlformats.org/officeDocument/2006/relationships/image" Target="media/image11.jpeg"/><Relationship Id="rId14" Type="http://schemas.openxmlformats.org/officeDocument/2006/relationships/image" Target="media/image7.jpeg"/><Relationship Id="rId30" Type="http://schemas.openxmlformats.org/officeDocument/2006/relationships/image" Target="cid:16ea9e874b1970fefef3" TargetMode="External"/><Relationship Id="rId35" Type="http://schemas.openxmlformats.org/officeDocument/2006/relationships/image" Target="media/image22.png"/><Relationship Id="rId56" Type="http://schemas.openxmlformats.org/officeDocument/2006/relationships/image" Target="media/image41.jpeg"/><Relationship Id="rId77" Type="http://schemas.openxmlformats.org/officeDocument/2006/relationships/image" Target="media/image62.pn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7.jpeg"/><Relationship Id="rId93" Type="http://schemas.openxmlformats.org/officeDocument/2006/relationships/image" Target="media/image78.jpeg"/><Relationship Id="rId98" Type="http://schemas.openxmlformats.org/officeDocument/2006/relationships/image" Target="media/image83.png"/><Relationship Id="rId121" Type="http://schemas.openxmlformats.org/officeDocument/2006/relationships/image" Target="media/image106.jpg"/><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2.jpeg"/><Relationship Id="rId67" Type="http://schemas.openxmlformats.org/officeDocument/2006/relationships/image" Target="media/image52.jpeg"/><Relationship Id="rId116" Type="http://schemas.openxmlformats.org/officeDocument/2006/relationships/image" Target="media/image101.jpeg"/><Relationship Id="rId137" Type="http://schemas.openxmlformats.org/officeDocument/2006/relationships/image" Target="media/image121.jpeg"/><Relationship Id="rId20" Type="http://schemas.openxmlformats.org/officeDocument/2006/relationships/image" Target="media/image12.jpeg"/><Relationship Id="rId41" Type="http://schemas.openxmlformats.org/officeDocument/2006/relationships/image" Target="media/image27.jpeg"/><Relationship Id="rId62" Type="http://schemas.openxmlformats.org/officeDocument/2006/relationships/image" Target="media/image47.jpeg"/><Relationship Id="rId83" Type="http://schemas.openxmlformats.org/officeDocument/2006/relationships/image" Target="media/image68.jpeg"/><Relationship Id="rId88" Type="http://schemas.openxmlformats.org/officeDocument/2006/relationships/image" Target="media/image73.png"/><Relationship Id="rId111" Type="http://schemas.openxmlformats.org/officeDocument/2006/relationships/image" Target="media/image96.jpeg"/><Relationship Id="rId132" Type="http://schemas.openxmlformats.org/officeDocument/2006/relationships/image" Target="media/image117.jpeg"/><Relationship Id="rId15" Type="http://schemas.openxmlformats.org/officeDocument/2006/relationships/image" Target="media/image8.jpeg"/><Relationship Id="rId36" Type="http://schemas.openxmlformats.org/officeDocument/2006/relationships/oleObject" Target="embeddings/oleObject2.bin"/><Relationship Id="rId57" Type="http://schemas.openxmlformats.org/officeDocument/2006/relationships/image" Target="media/image42.jpeg"/><Relationship Id="rId106" Type="http://schemas.openxmlformats.org/officeDocument/2006/relationships/image" Target="media/image91.jpeg"/><Relationship Id="rId127" Type="http://schemas.openxmlformats.org/officeDocument/2006/relationships/image" Target="media/image112.jpeg"/><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37.jpeg"/><Relationship Id="rId73" Type="http://schemas.openxmlformats.org/officeDocument/2006/relationships/image" Target="media/image58.jpe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jpeg"/><Relationship Id="rId101" Type="http://schemas.openxmlformats.org/officeDocument/2006/relationships/image" Target="media/image86.jpeg"/><Relationship Id="rId122" Type="http://schemas.openxmlformats.org/officeDocument/2006/relationships/image" Target="media/image107.jp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cid:8165e80e-99dc-4b44-acdb-d441731281ba" TargetMode="External"/><Relationship Id="rId47" Type="http://schemas.openxmlformats.org/officeDocument/2006/relationships/chart" Target="charts/chart1.xml"/><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jpeg"/><Relationship Id="rId133" Type="http://schemas.openxmlformats.org/officeDocument/2006/relationships/image" Target="media/image118.jpeg"/><Relationship Id="rId16" Type="http://schemas.openxmlformats.org/officeDocument/2006/relationships/image" Target="cid:45411d1e-518a-4847-8e69-54dcc7e364a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afael.peguero\AppData\Local\Microsoft\Windows\INetCache\Content.Outlook\72RCJ6Z2\12-11-19%20%20Intervenciones%20en%20los%20Centros%20%20por%20Mantenimient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DO"/>
              <a:t>Acuerdo</a:t>
            </a:r>
            <a:r>
              <a:rPr lang="es-DO" baseline="0"/>
              <a:t> INAIPI-INAFOCAM</a:t>
            </a:r>
            <a:endParaRPr lang="es-DO"/>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DO"/>
        </a:p>
      </c:txPr>
    </c:title>
    <c:autoTitleDeleted val="0"/>
    <c:plotArea>
      <c:layout/>
      <c:pieChart>
        <c:varyColors val="1"/>
        <c:ser>
          <c:idx val="0"/>
          <c:order val="0"/>
          <c:dPt>
            <c:idx val="0"/>
            <c:bubble3D val="0"/>
            <c:explosion val="8"/>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52D-4998-91A7-89EC1809AF2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52D-4998-91A7-89EC1809AF2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DO"/>
              </a:p>
            </c:txPr>
            <c:dLblPos val="ctr"/>
            <c:showLegendKey val="0"/>
            <c:showVal val="0"/>
            <c:showCatName val="0"/>
            <c:showSerName val="0"/>
            <c:showPercent val="1"/>
            <c:showBubbleSize val="0"/>
            <c:showLeaderLines val="0"/>
            <c:extLst>
              <c:ext xmlns:c15="http://schemas.microsoft.com/office/drawing/2012/chart" uri="{CE6537A1-D6FC-4f65-9D91-7224C49458BB}"/>
            </c:extLst>
          </c:dLbls>
          <c:cat>
            <c:strRef>
              <c:f>Sheet1!$A$1:$A$2</c:f>
              <c:strCache>
                <c:ptCount val="2"/>
                <c:pt idx="0">
                  <c:v>Diplomado en Atención Integral a la Primera Infancia</c:v>
                </c:pt>
                <c:pt idx="1">
                  <c:v>Especialidades en Educación Inicial y Gestión de Centros</c:v>
                </c:pt>
              </c:strCache>
            </c:strRef>
          </c:cat>
          <c:val>
            <c:numRef>
              <c:f>Sheet1!$B$1:$B$2</c:f>
              <c:numCache>
                <c:formatCode>General</c:formatCode>
                <c:ptCount val="2"/>
                <c:pt idx="0">
                  <c:v>951</c:v>
                </c:pt>
                <c:pt idx="1">
                  <c:v>266</c:v>
                </c:pt>
              </c:numCache>
            </c:numRef>
          </c:val>
          <c:extLst>
            <c:ext xmlns:c16="http://schemas.microsoft.com/office/drawing/2014/chart" uri="{C3380CC4-5D6E-409C-BE32-E72D297353CC}">
              <c16:uniqueId val="{00000004-152D-4998-91A7-89EC1809AF2E}"/>
            </c:ext>
          </c:extLst>
        </c:ser>
        <c:dLbls>
          <c:dLblPos val="ctr"/>
          <c:showLegendKey val="0"/>
          <c:showVal val="0"/>
          <c:showCatName val="0"/>
          <c:showSerName val="0"/>
          <c:showPercent val="1"/>
          <c:showBubbleSize val="0"/>
          <c:showLeaderLines val="0"/>
        </c:dLbls>
        <c:firstSliceAng val="0"/>
      </c:pieChart>
      <c:spPr>
        <a:noFill/>
        <a:ln>
          <a:noFill/>
        </a:ln>
        <a:effectLst/>
      </c:spPr>
    </c:plotArea>
    <c:legend>
      <c:legendPos val="r"/>
      <c:layout>
        <c:manualLayout>
          <c:xMode val="edge"/>
          <c:yMode val="edge"/>
          <c:x val="0.64663569352681494"/>
          <c:y val="0.36903703522285225"/>
          <c:w val="0.33803863597510081"/>
          <c:h val="0.3551087218296780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800" b="1"/>
              <a:t>Intervenciones de Mantenimiento en los Centros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Hoja1!$A$5</c:f>
              <c:strCache>
                <c:ptCount val="1"/>
                <c:pt idx="0">
                  <c:v>CAIPI</c:v>
                </c:pt>
              </c:strCache>
            </c:strRef>
          </c:tx>
          <c:spPr>
            <a:solidFill>
              <a:schemeClr val="accent1"/>
            </a:solidFill>
            <a:ln>
              <a:noFill/>
            </a:ln>
            <a:effectLst/>
          </c:spPr>
          <c:invertIfNegative val="0"/>
          <c:cat>
            <c:strRef>
              <c:f>Hoja1!$B$2:$M$4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c:v>
                </c:pt>
                <c:pt idx="11">
                  <c:v>Diciembre</c:v>
                </c:pt>
              </c:strCache>
            </c:strRef>
          </c:cat>
          <c:val>
            <c:numRef>
              <c:f>Hoja1!$B$5:$M$5</c:f>
              <c:numCache>
                <c:formatCode>_(* #,##0.00_);_(* \(#,##0.00\);_(* "-"??_);_(@_)</c:formatCode>
                <c:ptCount val="12"/>
                <c:pt idx="0">
                  <c:v>266</c:v>
                </c:pt>
                <c:pt idx="1">
                  <c:v>262</c:v>
                </c:pt>
                <c:pt idx="2">
                  <c:v>291</c:v>
                </c:pt>
                <c:pt idx="3">
                  <c:v>190</c:v>
                </c:pt>
                <c:pt idx="4">
                  <c:v>253</c:v>
                </c:pt>
                <c:pt idx="5">
                  <c:v>173</c:v>
                </c:pt>
                <c:pt idx="6">
                  <c:v>235</c:v>
                </c:pt>
                <c:pt idx="7">
                  <c:v>224</c:v>
                </c:pt>
                <c:pt idx="8">
                  <c:v>336</c:v>
                </c:pt>
                <c:pt idx="9">
                  <c:v>319</c:v>
                </c:pt>
                <c:pt idx="10">
                  <c:v>269</c:v>
                </c:pt>
                <c:pt idx="11">
                  <c:v>307</c:v>
                </c:pt>
              </c:numCache>
            </c:numRef>
          </c:val>
          <c:extLst>
            <c:ext xmlns:c16="http://schemas.microsoft.com/office/drawing/2014/chart" uri="{C3380CC4-5D6E-409C-BE32-E72D297353CC}">
              <c16:uniqueId val="{00000000-D3EA-4E6F-BE4C-1728C1A50344}"/>
            </c:ext>
          </c:extLst>
        </c:ser>
        <c:ser>
          <c:idx val="1"/>
          <c:order val="1"/>
          <c:tx>
            <c:strRef>
              <c:f>Hoja1!$A$6</c:f>
              <c:strCache>
                <c:ptCount val="1"/>
                <c:pt idx="0">
                  <c:v>CAFI</c:v>
                </c:pt>
              </c:strCache>
            </c:strRef>
          </c:tx>
          <c:spPr>
            <a:solidFill>
              <a:schemeClr val="accent2"/>
            </a:solidFill>
            <a:ln>
              <a:noFill/>
            </a:ln>
            <a:effectLst/>
          </c:spPr>
          <c:invertIfNegative val="0"/>
          <c:cat>
            <c:strRef>
              <c:f>Hoja1!$B$2:$M$4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c:v>
                </c:pt>
                <c:pt idx="11">
                  <c:v>Diciembre</c:v>
                </c:pt>
              </c:strCache>
            </c:strRef>
          </c:cat>
          <c:val>
            <c:numRef>
              <c:f>Hoja1!$B$6:$M$6</c:f>
              <c:numCache>
                <c:formatCode>_(* #,##0.00_);_(* \(#,##0.00\);_(* "-"??_);_(@_)</c:formatCode>
                <c:ptCount val="12"/>
                <c:pt idx="0">
                  <c:v>80</c:v>
                </c:pt>
                <c:pt idx="1">
                  <c:v>63</c:v>
                </c:pt>
                <c:pt idx="2">
                  <c:v>71</c:v>
                </c:pt>
                <c:pt idx="3">
                  <c:v>20</c:v>
                </c:pt>
                <c:pt idx="4">
                  <c:v>65</c:v>
                </c:pt>
                <c:pt idx="5">
                  <c:v>70</c:v>
                </c:pt>
                <c:pt idx="6">
                  <c:v>53</c:v>
                </c:pt>
                <c:pt idx="7">
                  <c:v>83</c:v>
                </c:pt>
                <c:pt idx="8">
                  <c:v>116</c:v>
                </c:pt>
                <c:pt idx="9">
                  <c:v>77</c:v>
                </c:pt>
                <c:pt idx="10">
                  <c:v>87</c:v>
                </c:pt>
                <c:pt idx="11">
                  <c:v>75</c:v>
                </c:pt>
              </c:numCache>
            </c:numRef>
          </c:val>
          <c:extLst>
            <c:ext xmlns:c16="http://schemas.microsoft.com/office/drawing/2014/chart" uri="{C3380CC4-5D6E-409C-BE32-E72D297353CC}">
              <c16:uniqueId val="{00000001-D3EA-4E6F-BE4C-1728C1A50344}"/>
            </c:ext>
          </c:extLst>
        </c:ser>
        <c:ser>
          <c:idx val="2"/>
          <c:order val="2"/>
          <c:tx>
            <c:strRef>
              <c:f>Hoja1!$A$7</c:f>
              <c:strCache>
                <c:ptCount val="1"/>
                <c:pt idx="0">
                  <c:v>SEDE CENTRAL</c:v>
                </c:pt>
              </c:strCache>
            </c:strRef>
          </c:tx>
          <c:spPr>
            <a:solidFill>
              <a:schemeClr val="accent3"/>
            </a:solidFill>
            <a:ln>
              <a:noFill/>
            </a:ln>
            <a:effectLst/>
          </c:spPr>
          <c:invertIfNegative val="0"/>
          <c:cat>
            <c:strRef>
              <c:f>Hoja1!$B$2:$M$4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c:v>
                </c:pt>
                <c:pt idx="11">
                  <c:v>Diciembre</c:v>
                </c:pt>
              </c:strCache>
            </c:strRef>
          </c:cat>
          <c:val>
            <c:numRef>
              <c:f>Hoja1!$B$7:$M$7</c:f>
              <c:numCache>
                <c:formatCode>_(* #,##0.00_);_(* \(#,##0.00\);_(* "-"??_);_(@_)</c:formatCode>
                <c:ptCount val="12"/>
                <c:pt idx="0">
                  <c:v>10</c:v>
                </c:pt>
                <c:pt idx="1">
                  <c:v>12</c:v>
                </c:pt>
                <c:pt idx="2">
                  <c:v>6</c:v>
                </c:pt>
                <c:pt idx="3">
                  <c:v>5</c:v>
                </c:pt>
                <c:pt idx="4">
                  <c:v>9</c:v>
                </c:pt>
                <c:pt idx="5">
                  <c:v>15</c:v>
                </c:pt>
                <c:pt idx="6">
                  <c:v>14</c:v>
                </c:pt>
                <c:pt idx="7">
                  <c:v>5</c:v>
                </c:pt>
                <c:pt idx="8">
                  <c:v>16</c:v>
                </c:pt>
                <c:pt idx="9">
                  <c:v>8</c:v>
                </c:pt>
                <c:pt idx="10">
                  <c:v>4</c:v>
                </c:pt>
                <c:pt idx="11">
                  <c:v>7</c:v>
                </c:pt>
              </c:numCache>
            </c:numRef>
          </c:val>
          <c:extLst>
            <c:ext xmlns:c16="http://schemas.microsoft.com/office/drawing/2014/chart" uri="{C3380CC4-5D6E-409C-BE32-E72D297353CC}">
              <c16:uniqueId val="{00000002-D3EA-4E6F-BE4C-1728C1A50344}"/>
            </c:ext>
          </c:extLst>
        </c:ser>
        <c:ser>
          <c:idx val="3"/>
          <c:order val="3"/>
          <c:tx>
            <c:strRef>
              <c:f>Hoja1!$A$8</c:f>
              <c:strCache>
                <c:ptCount val="1"/>
                <c:pt idx="0">
                  <c:v>ALMACENES</c:v>
                </c:pt>
              </c:strCache>
            </c:strRef>
          </c:tx>
          <c:spPr>
            <a:solidFill>
              <a:schemeClr val="accent4"/>
            </a:solidFill>
            <a:ln>
              <a:noFill/>
            </a:ln>
            <a:effectLst/>
          </c:spPr>
          <c:invertIfNegative val="0"/>
          <c:cat>
            <c:strRef>
              <c:f>Hoja1!$B$2:$M$4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c:v>
                </c:pt>
                <c:pt idx="11">
                  <c:v>Diciembre</c:v>
                </c:pt>
              </c:strCache>
            </c:strRef>
          </c:cat>
          <c:val>
            <c:numRef>
              <c:f>Hoja1!$B$8:$M$8</c:f>
              <c:numCache>
                <c:formatCode>_(* #,##0.00_);_(* \(#,##0.00\);_(* "-"??_);_(@_)</c:formatCode>
                <c:ptCount val="12"/>
                <c:pt idx="0">
                  <c:v>7</c:v>
                </c:pt>
                <c:pt idx="1">
                  <c:v>5</c:v>
                </c:pt>
                <c:pt idx="2">
                  <c:v>8</c:v>
                </c:pt>
                <c:pt idx="3">
                  <c:v>4</c:v>
                </c:pt>
                <c:pt idx="4">
                  <c:v>7</c:v>
                </c:pt>
                <c:pt idx="5">
                  <c:v>1</c:v>
                </c:pt>
                <c:pt idx="6">
                  <c:v>10</c:v>
                </c:pt>
                <c:pt idx="7">
                  <c:v>8</c:v>
                </c:pt>
                <c:pt idx="8">
                  <c:v>12</c:v>
                </c:pt>
                <c:pt idx="9">
                  <c:v>6</c:v>
                </c:pt>
                <c:pt idx="10">
                  <c:v>5</c:v>
                </c:pt>
                <c:pt idx="11">
                  <c:v>6</c:v>
                </c:pt>
              </c:numCache>
            </c:numRef>
          </c:val>
          <c:extLst>
            <c:ext xmlns:c16="http://schemas.microsoft.com/office/drawing/2014/chart" uri="{C3380CC4-5D6E-409C-BE32-E72D297353CC}">
              <c16:uniqueId val="{00000003-D3EA-4E6F-BE4C-1728C1A50344}"/>
            </c:ext>
          </c:extLst>
        </c:ser>
        <c:ser>
          <c:idx val="4"/>
          <c:order val="4"/>
          <c:tx>
            <c:strRef>
              <c:f>Hoja1!$A$9</c:f>
              <c:strCache>
                <c:ptCount val="1"/>
                <c:pt idx="0">
                  <c:v>TOTAL</c:v>
                </c:pt>
              </c:strCache>
            </c:strRef>
          </c:tx>
          <c:spPr>
            <a:solidFill>
              <a:schemeClr val="accent5"/>
            </a:solidFill>
            <a:ln>
              <a:noFill/>
            </a:ln>
            <a:effectLst/>
          </c:spPr>
          <c:invertIfNegative val="0"/>
          <c:cat>
            <c:strRef>
              <c:f>Hoja1!$B$2:$M$4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 </c:v>
                </c:pt>
                <c:pt idx="11">
                  <c:v>Diciembre</c:v>
                </c:pt>
              </c:strCache>
            </c:strRef>
          </c:cat>
          <c:val>
            <c:numRef>
              <c:f>Hoja1!$B$9:$M$9</c:f>
              <c:numCache>
                <c:formatCode>_(* #,##0.00_);_(* \(#,##0.00\);_(* "-"??_);_(@_)</c:formatCode>
                <c:ptCount val="12"/>
                <c:pt idx="0">
                  <c:v>363</c:v>
                </c:pt>
                <c:pt idx="1">
                  <c:v>342</c:v>
                </c:pt>
                <c:pt idx="2">
                  <c:v>376</c:v>
                </c:pt>
                <c:pt idx="3">
                  <c:v>219</c:v>
                </c:pt>
                <c:pt idx="4">
                  <c:v>334</c:v>
                </c:pt>
                <c:pt idx="5">
                  <c:v>259</c:v>
                </c:pt>
                <c:pt idx="6">
                  <c:v>312</c:v>
                </c:pt>
                <c:pt idx="7">
                  <c:v>320</c:v>
                </c:pt>
                <c:pt idx="8">
                  <c:v>480</c:v>
                </c:pt>
                <c:pt idx="9">
                  <c:v>410</c:v>
                </c:pt>
                <c:pt idx="10">
                  <c:v>365</c:v>
                </c:pt>
                <c:pt idx="11">
                  <c:v>395</c:v>
                </c:pt>
              </c:numCache>
            </c:numRef>
          </c:val>
          <c:extLst>
            <c:ext xmlns:c16="http://schemas.microsoft.com/office/drawing/2014/chart" uri="{C3380CC4-5D6E-409C-BE32-E72D297353CC}">
              <c16:uniqueId val="{00000004-D3EA-4E6F-BE4C-1728C1A50344}"/>
            </c:ext>
          </c:extLst>
        </c:ser>
        <c:dLbls>
          <c:showLegendKey val="0"/>
          <c:showVal val="0"/>
          <c:showCatName val="0"/>
          <c:showSerName val="0"/>
          <c:showPercent val="0"/>
          <c:showBubbleSize val="0"/>
        </c:dLbls>
        <c:gapWidth val="219"/>
        <c:overlap val="-27"/>
        <c:axId val="465287584"/>
        <c:axId val="465295128"/>
      </c:barChart>
      <c:catAx>
        <c:axId val="465287584"/>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65295128"/>
        <c:crosses val="autoZero"/>
        <c:auto val="1"/>
        <c:lblAlgn val="ctr"/>
        <c:lblOffset val="100"/>
        <c:noMultiLvlLbl val="0"/>
      </c:catAx>
      <c:valAx>
        <c:axId val="465295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DO"/>
                  <a:t>Cantidad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65287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AF67E-1271-4C76-8146-8D20E79B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145</Pages>
  <Words>24771</Words>
  <Characters>136241</Characters>
  <Application>Microsoft Office Word</Application>
  <DocSecurity>0</DocSecurity>
  <Lines>1135</Lines>
  <Paragraphs>321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Johanny Peralta</dc:creator>
  <cp:keywords/>
  <dc:description/>
  <cp:lastModifiedBy>Johanny Peralta</cp:lastModifiedBy>
  <cp:revision>2</cp:revision>
  <cp:lastPrinted>2018-12-14T15:20:00Z</cp:lastPrinted>
  <dcterms:created xsi:type="dcterms:W3CDTF">2019-12-13T19:07:00Z</dcterms:created>
  <dcterms:modified xsi:type="dcterms:W3CDTF">2019-12-13T19:07:00Z</dcterms:modified>
</cp:coreProperties>
</file>