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12116C" w14:textId="77777777" w:rsidR="00A409C4" w:rsidRPr="00C64A7C" w:rsidRDefault="00433A11" w:rsidP="00A409C4">
      <w:pPr>
        <w:spacing w:line="480" w:lineRule="auto"/>
        <w:rPr>
          <w:rFonts w:ascii="Times New Roman" w:hAnsi="Times New Roman" w:cs="Times New Roman"/>
          <w:b/>
          <w:sz w:val="32"/>
          <w:szCs w:val="32"/>
        </w:rPr>
      </w:pPr>
      <w:r w:rsidRPr="00C64A7C">
        <w:rPr>
          <w:rFonts w:ascii="Times New Roman" w:hAnsi="Times New Roman" w:cs="Times New Roman"/>
          <w:b/>
          <w:noProof/>
          <w:sz w:val="32"/>
          <w:szCs w:val="32"/>
        </w:rPr>
        <w:drawing>
          <wp:anchor distT="0" distB="0" distL="114300" distR="114300" simplePos="0" relativeHeight="251631104" behindDoc="1" locked="0" layoutInCell="1" allowOverlap="1" wp14:anchorId="4D03EF90" wp14:editId="2B0A4533">
            <wp:simplePos x="0" y="0"/>
            <wp:positionH relativeFrom="margin">
              <wp:align>center</wp:align>
            </wp:positionH>
            <wp:positionV relativeFrom="paragraph">
              <wp:posOffset>0</wp:posOffset>
            </wp:positionV>
            <wp:extent cx="942975" cy="86677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866775"/>
                    </a:xfrm>
                    <a:prstGeom prst="rect">
                      <a:avLst/>
                    </a:prstGeom>
                    <a:noFill/>
                  </pic:spPr>
                </pic:pic>
              </a:graphicData>
            </a:graphic>
            <wp14:sizeRelH relativeFrom="page">
              <wp14:pctWidth>0</wp14:pctWidth>
            </wp14:sizeRelH>
            <wp14:sizeRelV relativeFrom="page">
              <wp14:pctHeight>0</wp14:pctHeight>
            </wp14:sizeRelV>
          </wp:anchor>
        </w:drawing>
      </w:r>
    </w:p>
    <w:p w14:paraId="613344FC" w14:textId="77777777" w:rsidR="008E3144" w:rsidRPr="00C64A7C" w:rsidRDefault="008E3144" w:rsidP="00A409C4">
      <w:pPr>
        <w:spacing w:line="480" w:lineRule="auto"/>
        <w:jc w:val="center"/>
        <w:rPr>
          <w:rFonts w:ascii="Times New Roman" w:hAnsi="Times New Roman" w:cs="Times New Roman"/>
          <w:b/>
          <w:sz w:val="32"/>
          <w:szCs w:val="32"/>
        </w:rPr>
      </w:pPr>
      <w:r w:rsidRPr="00C64A7C">
        <w:rPr>
          <w:rFonts w:ascii="Times New Roman" w:hAnsi="Times New Roman" w:cs="Times New Roman"/>
          <w:b/>
          <w:sz w:val="32"/>
          <w:szCs w:val="32"/>
        </w:rPr>
        <w:t>REPÚBLICA DOMINICANA</w:t>
      </w:r>
    </w:p>
    <w:p w14:paraId="06EA4ED8" w14:textId="77777777" w:rsidR="008E3144" w:rsidRPr="00C64A7C" w:rsidRDefault="008E3144" w:rsidP="00A409C4">
      <w:pPr>
        <w:spacing w:line="480" w:lineRule="auto"/>
        <w:jc w:val="center"/>
        <w:rPr>
          <w:rFonts w:ascii="Times New Roman" w:hAnsi="Times New Roman" w:cs="Times New Roman"/>
          <w:b/>
          <w:sz w:val="32"/>
          <w:szCs w:val="32"/>
        </w:rPr>
      </w:pPr>
      <w:r w:rsidRPr="00C64A7C">
        <w:rPr>
          <w:rFonts w:ascii="Times New Roman" w:hAnsi="Times New Roman" w:cs="Times New Roman"/>
          <w:b/>
          <w:sz w:val="32"/>
          <w:szCs w:val="32"/>
        </w:rPr>
        <w:t>TESORERÍA DE LA SEGURIDAD SOCIAL</w:t>
      </w:r>
    </w:p>
    <w:p w14:paraId="65DF5908" w14:textId="77777777" w:rsidR="008E3144" w:rsidRPr="00C64A7C" w:rsidRDefault="00845F67" w:rsidP="00A409C4">
      <w:pPr>
        <w:spacing w:line="480" w:lineRule="auto"/>
        <w:jc w:val="center"/>
        <w:rPr>
          <w:rFonts w:ascii="Times New Roman" w:hAnsi="Times New Roman" w:cs="Times New Roman"/>
          <w:b/>
          <w:sz w:val="32"/>
          <w:szCs w:val="32"/>
        </w:rPr>
      </w:pPr>
      <w:r>
        <w:rPr>
          <w:rFonts w:ascii="Times New Roman" w:hAnsi="Times New Roman" w:cs="Times New Roman"/>
          <w:b/>
          <w:sz w:val="32"/>
          <w:szCs w:val="32"/>
        </w:rPr>
        <w:t>(</w:t>
      </w:r>
      <w:r w:rsidR="008E3144" w:rsidRPr="00C64A7C">
        <w:rPr>
          <w:rFonts w:ascii="Times New Roman" w:hAnsi="Times New Roman" w:cs="Times New Roman"/>
          <w:b/>
          <w:sz w:val="32"/>
          <w:szCs w:val="32"/>
        </w:rPr>
        <w:t>TSS</w:t>
      </w:r>
      <w:r>
        <w:rPr>
          <w:rFonts w:ascii="Times New Roman" w:hAnsi="Times New Roman" w:cs="Times New Roman"/>
          <w:b/>
          <w:sz w:val="32"/>
          <w:szCs w:val="32"/>
        </w:rPr>
        <w:t>)</w:t>
      </w:r>
    </w:p>
    <w:p w14:paraId="44677A52" w14:textId="77777777" w:rsidR="00A409C4" w:rsidRPr="00C64A7C" w:rsidRDefault="00A409C4" w:rsidP="00A409C4">
      <w:pPr>
        <w:spacing w:line="480" w:lineRule="auto"/>
        <w:jc w:val="center"/>
        <w:rPr>
          <w:rFonts w:ascii="Times New Roman" w:hAnsi="Times New Roman" w:cs="Times New Roman"/>
          <w:b/>
          <w:sz w:val="32"/>
          <w:szCs w:val="32"/>
        </w:rPr>
      </w:pPr>
    </w:p>
    <w:p w14:paraId="50CC83A4" w14:textId="77777777" w:rsidR="008E3144" w:rsidRPr="00C64A7C" w:rsidRDefault="008E3144" w:rsidP="00A409C4">
      <w:pPr>
        <w:spacing w:line="480" w:lineRule="auto"/>
        <w:jc w:val="center"/>
        <w:rPr>
          <w:rFonts w:ascii="Times New Roman" w:hAnsi="Times New Roman" w:cs="Times New Roman"/>
          <w:b/>
          <w:sz w:val="32"/>
          <w:szCs w:val="32"/>
        </w:rPr>
      </w:pPr>
      <w:r w:rsidRPr="00C64A7C">
        <w:rPr>
          <w:rFonts w:ascii="Times New Roman" w:hAnsi="Times New Roman" w:cs="Times New Roman"/>
          <w:b/>
          <w:sz w:val="32"/>
          <w:szCs w:val="32"/>
        </w:rPr>
        <w:t>MEMORIA INSTITUCIONAL</w:t>
      </w:r>
    </w:p>
    <w:p w14:paraId="50E2FAFA" w14:textId="64D08DF0" w:rsidR="008E3144" w:rsidRPr="00C64A7C" w:rsidRDefault="00E332F2" w:rsidP="00A409C4">
      <w:pPr>
        <w:spacing w:line="480" w:lineRule="auto"/>
        <w:jc w:val="center"/>
        <w:rPr>
          <w:rFonts w:ascii="Times New Roman" w:hAnsi="Times New Roman" w:cs="Times New Roman"/>
          <w:b/>
          <w:sz w:val="32"/>
          <w:szCs w:val="32"/>
        </w:rPr>
      </w:pPr>
      <w:r>
        <w:rPr>
          <w:rFonts w:ascii="Times New Roman" w:hAnsi="Times New Roman" w:cs="Times New Roman"/>
          <w:b/>
          <w:sz w:val="32"/>
          <w:szCs w:val="32"/>
        </w:rPr>
        <w:t>2019</w:t>
      </w:r>
    </w:p>
    <w:p w14:paraId="2EC31ED7" w14:textId="77777777" w:rsidR="00845F67" w:rsidRDefault="00845F67" w:rsidP="00A409C4">
      <w:pPr>
        <w:spacing w:line="480" w:lineRule="auto"/>
        <w:jc w:val="center"/>
        <w:rPr>
          <w:rFonts w:ascii="Times New Roman" w:hAnsi="Times New Roman" w:cs="Times New Roman"/>
          <w:b/>
          <w:sz w:val="32"/>
          <w:szCs w:val="32"/>
        </w:rPr>
      </w:pPr>
    </w:p>
    <w:p w14:paraId="0E82E5AA" w14:textId="77777777" w:rsidR="008E3144" w:rsidRPr="00C64A7C" w:rsidRDefault="008E3144" w:rsidP="00A409C4">
      <w:pPr>
        <w:spacing w:line="480" w:lineRule="auto"/>
        <w:jc w:val="center"/>
        <w:rPr>
          <w:rFonts w:ascii="Times New Roman" w:hAnsi="Times New Roman" w:cs="Times New Roman"/>
          <w:b/>
          <w:sz w:val="32"/>
          <w:szCs w:val="32"/>
        </w:rPr>
      </w:pPr>
      <w:r w:rsidRPr="00C64A7C">
        <w:rPr>
          <w:rFonts w:ascii="Times New Roman" w:hAnsi="Times New Roman" w:cs="Times New Roman"/>
          <w:b/>
          <w:sz w:val="32"/>
          <w:szCs w:val="32"/>
        </w:rPr>
        <w:t>RENDICIÓN DE CUENTAS</w:t>
      </w:r>
    </w:p>
    <w:p w14:paraId="4EB17024" w14:textId="77777777" w:rsidR="008E3144" w:rsidRDefault="00433A11" w:rsidP="00A409C4">
      <w:pPr>
        <w:spacing w:line="480" w:lineRule="auto"/>
        <w:jc w:val="center"/>
        <w:rPr>
          <w:rFonts w:ascii="Times New Roman" w:hAnsi="Times New Roman" w:cs="Times New Roman"/>
          <w:b/>
          <w:sz w:val="32"/>
          <w:szCs w:val="32"/>
        </w:rPr>
      </w:pPr>
      <w:r w:rsidRPr="00C64A7C">
        <w:rPr>
          <w:rFonts w:ascii="Times New Roman" w:hAnsi="Times New Roman" w:cs="Times New Roman"/>
          <w:noProof/>
          <w:sz w:val="24"/>
          <w:szCs w:val="24"/>
        </w:rPr>
        <w:drawing>
          <wp:anchor distT="0" distB="0" distL="114300" distR="114300" simplePos="0" relativeHeight="251630080" behindDoc="0" locked="0" layoutInCell="1" allowOverlap="1" wp14:anchorId="440D7FDB" wp14:editId="54EED597">
            <wp:simplePos x="0" y="0"/>
            <wp:positionH relativeFrom="margin">
              <wp:align>center</wp:align>
            </wp:positionH>
            <wp:positionV relativeFrom="paragraph">
              <wp:posOffset>514985</wp:posOffset>
            </wp:positionV>
            <wp:extent cx="1323975" cy="101917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3975" cy="1019175"/>
                    </a:xfrm>
                    <a:prstGeom prst="rect">
                      <a:avLst/>
                    </a:prstGeom>
                    <a:noFill/>
                  </pic:spPr>
                </pic:pic>
              </a:graphicData>
            </a:graphic>
            <wp14:sizeRelH relativeFrom="page">
              <wp14:pctWidth>0</wp14:pctWidth>
            </wp14:sizeRelH>
            <wp14:sizeRelV relativeFrom="page">
              <wp14:pctHeight>0</wp14:pctHeight>
            </wp14:sizeRelV>
          </wp:anchor>
        </w:drawing>
      </w:r>
    </w:p>
    <w:p w14:paraId="0827F690" w14:textId="77777777" w:rsidR="00433A11" w:rsidRDefault="00433A11" w:rsidP="00E44E21">
      <w:pPr>
        <w:spacing w:line="480" w:lineRule="auto"/>
        <w:ind w:firstLine="720"/>
        <w:rPr>
          <w:rFonts w:ascii="Times New Roman" w:hAnsi="Times New Roman" w:cs="Times New Roman"/>
          <w:b/>
          <w:sz w:val="28"/>
          <w:szCs w:val="28"/>
        </w:rPr>
      </w:pPr>
      <w:bookmarkStart w:id="0" w:name="_Hlk532539067"/>
    </w:p>
    <w:p w14:paraId="002AB1DB" w14:textId="77777777" w:rsidR="008E3144" w:rsidRPr="00C64A7C" w:rsidRDefault="008E3144" w:rsidP="00E44E21">
      <w:pPr>
        <w:spacing w:line="480" w:lineRule="auto"/>
        <w:ind w:firstLine="720"/>
        <w:rPr>
          <w:rFonts w:ascii="Times New Roman" w:hAnsi="Times New Roman" w:cs="Times New Roman"/>
          <w:b/>
          <w:sz w:val="28"/>
          <w:szCs w:val="28"/>
        </w:rPr>
      </w:pPr>
      <w:r w:rsidRPr="00C64A7C">
        <w:rPr>
          <w:rFonts w:ascii="Times New Roman" w:hAnsi="Times New Roman" w:cs="Times New Roman"/>
          <w:b/>
          <w:sz w:val="28"/>
          <w:szCs w:val="28"/>
        </w:rPr>
        <w:lastRenderedPageBreak/>
        <w:t>Mensaje del Tesorero</w:t>
      </w:r>
    </w:p>
    <w:p w14:paraId="4C8C1BCB" w14:textId="77777777" w:rsidR="00253316" w:rsidRPr="00253316" w:rsidRDefault="00253316" w:rsidP="00BD33C5">
      <w:pPr>
        <w:spacing w:line="480" w:lineRule="auto"/>
        <w:ind w:firstLine="720"/>
        <w:jc w:val="both"/>
        <w:rPr>
          <w:rFonts w:ascii="Times New Roman" w:hAnsi="Times New Roman" w:cs="Times New Roman"/>
          <w:sz w:val="24"/>
          <w:szCs w:val="24"/>
        </w:rPr>
      </w:pPr>
      <w:r w:rsidRPr="00253316">
        <w:rPr>
          <w:rFonts w:ascii="Times New Roman" w:hAnsi="Times New Roman" w:cs="Times New Roman"/>
          <w:sz w:val="24"/>
          <w:szCs w:val="24"/>
        </w:rPr>
        <w:t>La Tesorería de la Seguridad Social tiene el honor de presentarles la memoria anual correspondiente al año 2019, enfocados en la implementación plena del Sistema Dominicano de la Seguridad Social (SDSS) bajo la ley 87-01 y sus modificaciones, la cual nos designa como los responsables de la administración del Sistema Único de Información y del Recaudo, Distribución y Pago de los recursos financieros del SDSS, siendo nuestra política  garantizar el cumplimiento de las normas jurídicas, el mejoramiento de los procesos de nuestro Sistema de Gestión de Calidad y de Seguridad de la Información, el manejo confidencial, la integridad de nuestros colaboradores y disponibilidad de la información, con miras a lograr la satisfacción de todas las partes interesadas, mediante el uso de una plataforma tecnológica eficiente y un capital humano competente; asegurando la credibilidad y crecimiento sostenido en las recaudaciones del Sistema Dominicano de Seguridad Social.</w:t>
      </w:r>
    </w:p>
    <w:p w14:paraId="36131BDB" w14:textId="77777777" w:rsidR="00253316" w:rsidRPr="00253316" w:rsidRDefault="00253316" w:rsidP="00BD33C5">
      <w:pPr>
        <w:spacing w:line="480" w:lineRule="auto"/>
        <w:ind w:firstLine="720"/>
        <w:jc w:val="both"/>
        <w:rPr>
          <w:rFonts w:ascii="Times New Roman" w:hAnsi="Times New Roman" w:cs="Times New Roman"/>
          <w:sz w:val="24"/>
          <w:szCs w:val="24"/>
        </w:rPr>
      </w:pPr>
      <w:r w:rsidRPr="00253316">
        <w:rPr>
          <w:rFonts w:ascii="Times New Roman" w:hAnsi="Times New Roman" w:cs="Times New Roman"/>
          <w:sz w:val="24"/>
          <w:szCs w:val="24"/>
        </w:rPr>
        <w:t>Continuamos garantizando a todos los ciudadanos que aportan al Sistema Dominicano de Seguridad Social, SDSS, que cuentan con la seguridad de que sus aportes se distribuyen puntualmente a las Administradoras de Riesgos de Salud, al Sistema de Pensiones y a la Administradora de Riesgos Laborales, conforme a como lo establece la Ley 87-01 y sus Normas complementarias, y estas memorias sirven como evidencia de ello.</w:t>
      </w:r>
    </w:p>
    <w:p w14:paraId="1620639F" w14:textId="77777777" w:rsidR="00253316" w:rsidRPr="00253316" w:rsidRDefault="00253316" w:rsidP="00BD33C5">
      <w:pPr>
        <w:spacing w:line="480" w:lineRule="auto"/>
        <w:ind w:firstLine="720"/>
        <w:jc w:val="both"/>
        <w:rPr>
          <w:rFonts w:ascii="Times New Roman" w:hAnsi="Times New Roman" w:cs="Times New Roman"/>
          <w:sz w:val="24"/>
          <w:szCs w:val="24"/>
        </w:rPr>
      </w:pPr>
      <w:r w:rsidRPr="00253316">
        <w:rPr>
          <w:rFonts w:ascii="Times New Roman" w:hAnsi="Times New Roman" w:cs="Times New Roman"/>
          <w:sz w:val="24"/>
          <w:szCs w:val="24"/>
        </w:rPr>
        <w:t xml:space="preserve">Como parte de esto, la Tesorería de la Seguridad Social ha asumido mantener en la planificación estratégica la excelencia y calidad de sus procesos, </w:t>
      </w:r>
      <w:r w:rsidRPr="00253316">
        <w:rPr>
          <w:rFonts w:ascii="Times New Roman" w:hAnsi="Times New Roman" w:cs="Times New Roman"/>
          <w:sz w:val="24"/>
          <w:szCs w:val="24"/>
        </w:rPr>
        <w:lastRenderedPageBreak/>
        <w:t>seguridad de la información y gestión de los riesgos. Todos estos puntos encaminados a ser herramientas que permitan a la institución anticiparse y dar respuesta a los grandes retos de un entorno económico, social y regulatorio en constante cambio.</w:t>
      </w:r>
    </w:p>
    <w:p w14:paraId="739A940A" w14:textId="77777777" w:rsidR="00253316" w:rsidRPr="00253316" w:rsidRDefault="00253316" w:rsidP="00BD33C5">
      <w:pPr>
        <w:spacing w:line="480" w:lineRule="auto"/>
        <w:ind w:firstLine="720"/>
        <w:jc w:val="both"/>
        <w:rPr>
          <w:rFonts w:ascii="Times New Roman" w:hAnsi="Times New Roman" w:cs="Times New Roman"/>
          <w:sz w:val="24"/>
          <w:szCs w:val="24"/>
        </w:rPr>
      </w:pPr>
      <w:r w:rsidRPr="00253316">
        <w:rPr>
          <w:rFonts w:ascii="Times New Roman" w:hAnsi="Times New Roman" w:cs="Times New Roman"/>
          <w:sz w:val="24"/>
          <w:szCs w:val="24"/>
        </w:rPr>
        <w:t>La Tesorería de la Seguridad Social se ha caracterizado por ser una Institución Pública Modelo, reconocida por nuestros altos estándares de calidad, por las buenas prácticas implementadas en conjunto con instituciones como el MAP, DGCP; en eficiencia y confi</w:t>
      </w:r>
      <w:bookmarkStart w:id="1" w:name="_GoBack"/>
      <w:bookmarkEnd w:id="1"/>
      <w:r w:rsidRPr="00253316">
        <w:rPr>
          <w:rFonts w:ascii="Times New Roman" w:hAnsi="Times New Roman" w:cs="Times New Roman"/>
          <w:sz w:val="24"/>
          <w:szCs w:val="24"/>
        </w:rPr>
        <w:t>abilidad, por la Dirección General de Ética e Integridad Gubernamental (DIGEIG) en cuanto a la transparencia y credibilidad en nuestros procesos y operaciones, manteniendo altas calificaciones y la certificación de la NORTIC A-3 sobre la Publicación de Datos Abiertos del Gobierno Dominicano, obteniendo las certificaciones NORTIC -E1 sobre gestión de redes sociales y NORTIC A-2 sobre el desarrollo de los medios Web, por la Oficina Presidencial de Tecnologías de La Información y Comunicaciones (OPTIC), entre otras, con el objetivo de cumplir con los lineamientos establecidos para los procesos gubernamentales.</w:t>
      </w:r>
    </w:p>
    <w:p w14:paraId="0C2E3634" w14:textId="77777777" w:rsidR="00253316" w:rsidRPr="00253316" w:rsidRDefault="00253316" w:rsidP="00BD33C5">
      <w:pPr>
        <w:spacing w:line="480" w:lineRule="auto"/>
        <w:ind w:firstLine="720"/>
        <w:jc w:val="both"/>
        <w:rPr>
          <w:rFonts w:ascii="Times New Roman" w:hAnsi="Times New Roman" w:cs="Times New Roman"/>
          <w:sz w:val="24"/>
          <w:szCs w:val="24"/>
        </w:rPr>
      </w:pPr>
      <w:r w:rsidRPr="00253316">
        <w:rPr>
          <w:rFonts w:ascii="Times New Roman" w:hAnsi="Times New Roman" w:cs="Times New Roman"/>
          <w:sz w:val="24"/>
          <w:szCs w:val="24"/>
        </w:rPr>
        <w:t>A continuación, presentamos nuestra Memoria de Gestión 2019, en la cual ponemos en manifiesto el desempeño que jugaron los colaboradores de cada departamento, área y oficina de la TSS a nivel nacional.</w:t>
      </w:r>
    </w:p>
    <w:p w14:paraId="63E21206" w14:textId="77777777" w:rsidR="00253316" w:rsidRPr="00A964AD" w:rsidRDefault="00253316" w:rsidP="00A964AD">
      <w:pPr>
        <w:spacing w:line="480" w:lineRule="auto"/>
        <w:rPr>
          <w:rFonts w:ascii="Times New Roman" w:hAnsi="Times New Roman" w:cs="Times New Roman"/>
          <w:b/>
          <w:bCs/>
          <w:sz w:val="24"/>
          <w:szCs w:val="24"/>
        </w:rPr>
      </w:pPr>
      <w:r w:rsidRPr="00A964AD">
        <w:rPr>
          <w:rFonts w:ascii="Times New Roman" w:hAnsi="Times New Roman" w:cs="Times New Roman"/>
          <w:b/>
          <w:bCs/>
          <w:sz w:val="24"/>
          <w:szCs w:val="24"/>
        </w:rPr>
        <w:t xml:space="preserve">Henry Sahdalá </w:t>
      </w:r>
      <w:proofErr w:type="spellStart"/>
      <w:r w:rsidRPr="00A964AD">
        <w:rPr>
          <w:rFonts w:ascii="Times New Roman" w:hAnsi="Times New Roman" w:cs="Times New Roman"/>
          <w:b/>
          <w:bCs/>
          <w:sz w:val="24"/>
          <w:szCs w:val="24"/>
        </w:rPr>
        <w:t>Dumit</w:t>
      </w:r>
      <w:proofErr w:type="spellEnd"/>
    </w:p>
    <w:p w14:paraId="7217FD87" w14:textId="1C8A5472" w:rsidR="00253316" w:rsidRDefault="00253316" w:rsidP="00253316">
      <w:pPr>
        <w:spacing w:line="480" w:lineRule="auto"/>
        <w:jc w:val="both"/>
        <w:rPr>
          <w:rFonts w:ascii="Times New Roman" w:hAnsi="Times New Roman" w:cs="Times New Roman"/>
          <w:sz w:val="24"/>
          <w:szCs w:val="24"/>
        </w:rPr>
      </w:pPr>
      <w:r w:rsidRPr="00253316">
        <w:rPr>
          <w:rFonts w:ascii="Times New Roman" w:hAnsi="Times New Roman" w:cs="Times New Roman"/>
          <w:sz w:val="24"/>
          <w:szCs w:val="24"/>
        </w:rPr>
        <w:t>Tesorero de la Seguridad Social</w:t>
      </w:r>
    </w:p>
    <w:bookmarkEnd w:id="0"/>
    <w:p w14:paraId="485AE739" w14:textId="77777777" w:rsidR="005818CB" w:rsidRDefault="007F4814" w:rsidP="0078057C">
      <w:pPr>
        <w:spacing w:line="480" w:lineRule="auto"/>
        <w:jc w:val="both"/>
        <w:rPr>
          <w:rFonts w:ascii="Times New Roman" w:hAnsi="Times New Roman" w:cs="Times New Roman"/>
          <w:b/>
          <w:noProof/>
          <w:sz w:val="32"/>
          <w:szCs w:val="32"/>
        </w:rPr>
        <w:sectPr w:rsidR="005818CB" w:rsidSect="005818CB">
          <w:footerReference w:type="default" r:id="rId10"/>
          <w:footerReference w:type="first" r:id="rId11"/>
          <w:type w:val="continuous"/>
          <w:pgSz w:w="12242" w:h="15842" w:code="1"/>
          <w:pgMar w:top="1440" w:right="2160" w:bottom="1440" w:left="2160" w:header="709" w:footer="709" w:gutter="0"/>
          <w:cols w:space="708"/>
          <w:titlePg/>
          <w:docGrid w:linePitch="360"/>
        </w:sectPr>
      </w:pPr>
      <w:r>
        <w:rPr>
          <w:rFonts w:ascii="Times New Roman" w:hAnsi="Times New Roman" w:cs="Times New Roman"/>
          <w:b/>
          <w:sz w:val="32"/>
          <w:szCs w:val="32"/>
        </w:rPr>
        <w:fldChar w:fldCharType="begin"/>
      </w:r>
      <w:r>
        <w:rPr>
          <w:rFonts w:ascii="Times New Roman" w:hAnsi="Times New Roman" w:cs="Times New Roman"/>
          <w:b/>
          <w:sz w:val="32"/>
          <w:szCs w:val="32"/>
        </w:rPr>
        <w:instrText xml:space="preserve"> INDEX \e "</w:instrText>
      </w:r>
      <w:r>
        <w:rPr>
          <w:rFonts w:ascii="Times New Roman" w:hAnsi="Times New Roman" w:cs="Times New Roman"/>
          <w:b/>
          <w:sz w:val="32"/>
          <w:szCs w:val="32"/>
        </w:rPr>
        <w:tab/>
        <w:instrText xml:space="preserve">" \c "1" \z "7178" </w:instrText>
      </w:r>
      <w:r>
        <w:rPr>
          <w:rFonts w:ascii="Times New Roman" w:hAnsi="Times New Roman" w:cs="Times New Roman"/>
          <w:b/>
          <w:sz w:val="32"/>
          <w:szCs w:val="32"/>
        </w:rPr>
        <w:fldChar w:fldCharType="separate"/>
      </w:r>
    </w:p>
    <w:p w14:paraId="62656101" w14:textId="77777777" w:rsidR="005818CB" w:rsidRDefault="005818CB">
      <w:pPr>
        <w:pStyle w:val="Index1"/>
        <w:tabs>
          <w:tab w:val="right" w:leader="dot" w:pos="7912"/>
        </w:tabs>
        <w:rPr>
          <w:noProof/>
        </w:rPr>
      </w:pPr>
      <w:r w:rsidRPr="00F75254">
        <w:rPr>
          <w:rFonts w:ascii="Times New Roman" w:hAnsi="Times New Roman" w:cs="Times New Roman"/>
          <w:b/>
          <w:noProof/>
        </w:rPr>
        <w:t>II. Resumen Ejecutivo</w:t>
      </w:r>
      <w:r>
        <w:rPr>
          <w:noProof/>
        </w:rPr>
        <w:tab/>
        <w:t>5</w:t>
      </w:r>
    </w:p>
    <w:p w14:paraId="66474165" w14:textId="77777777" w:rsidR="005818CB" w:rsidRDefault="005818CB">
      <w:pPr>
        <w:pStyle w:val="Index1"/>
        <w:tabs>
          <w:tab w:val="right" w:leader="dot" w:pos="7912"/>
        </w:tabs>
        <w:rPr>
          <w:noProof/>
        </w:rPr>
      </w:pPr>
      <w:r w:rsidRPr="00F75254">
        <w:rPr>
          <w:rFonts w:ascii="Times New Roman" w:hAnsi="Times New Roman" w:cs="Times New Roman"/>
          <w:b/>
          <w:noProof/>
        </w:rPr>
        <w:t>III. Información Institucional (Misión, Visión, funcionarios, Base Legal, etc.)</w:t>
      </w:r>
      <w:r>
        <w:rPr>
          <w:noProof/>
        </w:rPr>
        <w:tab/>
        <w:t>8</w:t>
      </w:r>
    </w:p>
    <w:p w14:paraId="56A4BE52" w14:textId="77777777" w:rsidR="005818CB" w:rsidRDefault="005818CB">
      <w:pPr>
        <w:pStyle w:val="Index1"/>
        <w:tabs>
          <w:tab w:val="right" w:leader="dot" w:pos="7912"/>
        </w:tabs>
        <w:rPr>
          <w:noProof/>
        </w:rPr>
      </w:pPr>
      <w:r w:rsidRPr="00F75254">
        <w:rPr>
          <w:rFonts w:ascii="Times New Roman" w:hAnsi="Times New Roman" w:cs="Times New Roman"/>
          <w:b/>
          <w:noProof/>
        </w:rPr>
        <w:t>IV. Resultados de la Gestión del Año</w:t>
      </w:r>
      <w:r>
        <w:rPr>
          <w:noProof/>
        </w:rPr>
        <w:tab/>
        <w:t>13</w:t>
      </w:r>
    </w:p>
    <w:p w14:paraId="09262895" w14:textId="77777777" w:rsidR="005818CB" w:rsidRDefault="005818CB">
      <w:pPr>
        <w:pStyle w:val="Index1"/>
        <w:tabs>
          <w:tab w:val="right" w:leader="dot" w:pos="7912"/>
        </w:tabs>
        <w:rPr>
          <w:noProof/>
        </w:rPr>
      </w:pPr>
      <w:r w:rsidRPr="00F75254">
        <w:rPr>
          <w:rFonts w:ascii="Times New Roman" w:hAnsi="Times New Roman" w:cs="Times New Roman"/>
          <w:b/>
          <w:noProof/>
        </w:rPr>
        <w:t>Metas Institucionales de Impacto a la Ciudadanía</w:t>
      </w:r>
      <w:r>
        <w:rPr>
          <w:noProof/>
        </w:rPr>
        <w:tab/>
        <w:t>13</w:t>
      </w:r>
    </w:p>
    <w:p w14:paraId="17EF98F9" w14:textId="77777777" w:rsidR="005818CB" w:rsidRDefault="005818CB">
      <w:pPr>
        <w:pStyle w:val="Index1"/>
        <w:tabs>
          <w:tab w:val="right" w:leader="dot" w:pos="7912"/>
        </w:tabs>
        <w:rPr>
          <w:noProof/>
        </w:rPr>
      </w:pPr>
      <w:r w:rsidRPr="00F75254">
        <w:rPr>
          <w:rFonts w:ascii="Times New Roman" w:hAnsi="Times New Roman" w:cs="Times New Roman"/>
          <w:b/>
          <w:noProof/>
        </w:rPr>
        <w:t>Indicadores de Gestión</w:t>
      </w:r>
      <w:r>
        <w:rPr>
          <w:noProof/>
        </w:rPr>
        <w:tab/>
        <w:t>14</w:t>
      </w:r>
    </w:p>
    <w:p w14:paraId="5DCC4ED0" w14:textId="77777777" w:rsidR="005818CB" w:rsidRDefault="005818CB">
      <w:pPr>
        <w:pStyle w:val="Index1"/>
        <w:tabs>
          <w:tab w:val="right" w:leader="dot" w:pos="7912"/>
        </w:tabs>
        <w:rPr>
          <w:noProof/>
        </w:rPr>
      </w:pPr>
      <w:r w:rsidRPr="00F75254">
        <w:rPr>
          <w:rFonts w:ascii="Times New Roman" w:hAnsi="Times New Roman" w:cs="Times New Roman"/>
          <w:b/>
          <w:noProof/>
        </w:rPr>
        <w:t>1. Perspectiva Estratégica</w:t>
      </w:r>
      <w:r>
        <w:rPr>
          <w:noProof/>
        </w:rPr>
        <w:tab/>
        <w:t>23</w:t>
      </w:r>
    </w:p>
    <w:p w14:paraId="01F870E9" w14:textId="77777777" w:rsidR="005818CB" w:rsidRDefault="005818CB">
      <w:pPr>
        <w:pStyle w:val="Index1"/>
        <w:tabs>
          <w:tab w:val="right" w:leader="dot" w:pos="7912"/>
        </w:tabs>
        <w:rPr>
          <w:noProof/>
        </w:rPr>
      </w:pPr>
      <w:r w:rsidRPr="00F75254">
        <w:rPr>
          <w:rFonts w:ascii="Times New Roman" w:hAnsi="Times New Roman" w:cs="Times New Roman"/>
          <w:b/>
          <w:noProof/>
        </w:rPr>
        <w:t>i. Metas Presidenciales</w:t>
      </w:r>
      <w:r>
        <w:rPr>
          <w:noProof/>
        </w:rPr>
        <w:tab/>
        <w:t>25</w:t>
      </w:r>
    </w:p>
    <w:p w14:paraId="33104AF9" w14:textId="77777777" w:rsidR="005818CB" w:rsidRDefault="005818CB">
      <w:pPr>
        <w:pStyle w:val="Index1"/>
        <w:tabs>
          <w:tab w:val="right" w:leader="dot" w:pos="7912"/>
        </w:tabs>
        <w:rPr>
          <w:noProof/>
        </w:rPr>
      </w:pPr>
      <w:r w:rsidRPr="00F75254">
        <w:rPr>
          <w:rFonts w:ascii="Times New Roman" w:hAnsi="Times New Roman" w:cs="Times New Roman"/>
          <w:b/>
          <w:noProof/>
        </w:rPr>
        <w:t>ii. Sistema de Monitoreo y Medición de la Gestión Pública (SMMGP)</w:t>
      </w:r>
      <w:r>
        <w:rPr>
          <w:noProof/>
        </w:rPr>
        <w:tab/>
        <w:t>25</w:t>
      </w:r>
    </w:p>
    <w:p w14:paraId="1319125F" w14:textId="77777777" w:rsidR="005818CB" w:rsidRDefault="005818CB">
      <w:pPr>
        <w:pStyle w:val="Index1"/>
        <w:tabs>
          <w:tab w:val="right" w:leader="dot" w:pos="7912"/>
        </w:tabs>
        <w:rPr>
          <w:noProof/>
        </w:rPr>
      </w:pPr>
      <w:r w:rsidRPr="00F75254">
        <w:rPr>
          <w:rFonts w:ascii="Times New Roman" w:hAnsi="Times New Roman" w:cs="Times New Roman"/>
          <w:b/>
          <w:noProof/>
        </w:rPr>
        <w:t>iii. Sistema de Monitoreo de la Administración Pública (SISMAP)</w:t>
      </w:r>
      <w:r>
        <w:rPr>
          <w:noProof/>
        </w:rPr>
        <w:tab/>
        <w:t>25</w:t>
      </w:r>
    </w:p>
    <w:p w14:paraId="43E27DCF" w14:textId="77777777" w:rsidR="005818CB" w:rsidRDefault="005818CB">
      <w:pPr>
        <w:pStyle w:val="Index1"/>
        <w:tabs>
          <w:tab w:val="right" w:leader="dot" w:pos="7912"/>
        </w:tabs>
        <w:rPr>
          <w:noProof/>
        </w:rPr>
      </w:pPr>
      <w:r w:rsidRPr="00F75254">
        <w:rPr>
          <w:rFonts w:ascii="Times New Roman" w:hAnsi="Times New Roman" w:cs="Times New Roman"/>
          <w:b/>
          <w:noProof/>
        </w:rPr>
        <w:t>2. Perspectiva Operativa</w:t>
      </w:r>
      <w:r>
        <w:rPr>
          <w:noProof/>
        </w:rPr>
        <w:tab/>
        <w:t>36</w:t>
      </w:r>
    </w:p>
    <w:p w14:paraId="630149FC" w14:textId="77777777" w:rsidR="005818CB" w:rsidRDefault="005818CB">
      <w:pPr>
        <w:pStyle w:val="Index1"/>
        <w:tabs>
          <w:tab w:val="right" w:leader="dot" w:pos="7912"/>
        </w:tabs>
        <w:rPr>
          <w:noProof/>
        </w:rPr>
      </w:pPr>
      <w:r w:rsidRPr="00F75254">
        <w:rPr>
          <w:rFonts w:ascii="Times New Roman" w:hAnsi="Times New Roman" w:cs="Times New Roman"/>
          <w:b/>
          <w:noProof/>
        </w:rPr>
        <w:t>i. Índice de Transparencia</w:t>
      </w:r>
      <w:r>
        <w:rPr>
          <w:noProof/>
        </w:rPr>
        <w:tab/>
        <w:t>36</w:t>
      </w:r>
    </w:p>
    <w:p w14:paraId="438035F1" w14:textId="77777777" w:rsidR="005818CB" w:rsidRDefault="005818CB">
      <w:pPr>
        <w:pStyle w:val="Index1"/>
        <w:tabs>
          <w:tab w:val="right" w:leader="dot" w:pos="7912"/>
        </w:tabs>
        <w:rPr>
          <w:noProof/>
        </w:rPr>
      </w:pPr>
      <w:r w:rsidRPr="00F75254">
        <w:rPr>
          <w:rFonts w:ascii="Times New Roman" w:hAnsi="Times New Roman" w:cs="Times New Roman"/>
          <w:b/>
          <w:noProof/>
        </w:rPr>
        <w:t>ii. Índice de Uso Tic e implementación Gobierno Electrónico</w:t>
      </w:r>
      <w:r>
        <w:rPr>
          <w:noProof/>
        </w:rPr>
        <w:tab/>
        <w:t>42</w:t>
      </w:r>
    </w:p>
    <w:p w14:paraId="28A23FE2" w14:textId="77777777" w:rsidR="005818CB" w:rsidRDefault="005818CB">
      <w:pPr>
        <w:pStyle w:val="Index1"/>
        <w:tabs>
          <w:tab w:val="right" w:leader="dot" w:pos="7912"/>
        </w:tabs>
        <w:rPr>
          <w:noProof/>
        </w:rPr>
      </w:pPr>
      <w:r w:rsidRPr="00F75254">
        <w:rPr>
          <w:rFonts w:ascii="Times New Roman" w:hAnsi="Times New Roman" w:cs="Times New Roman"/>
          <w:b/>
          <w:noProof/>
        </w:rPr>
        <w:t>iii. Normas Básicas de Control Interno (NOBACI)</w:t>
      </w:r>
      <w:r>
        <w:rPr>
          <w:noProof/>
        </w:rPr>
        <w:tab/>
        <w:t>48</w:t>
      </w:r>
    </w:p>
    <w:p w14:paraId="73799911" w14:textId="77777777" w:rsidR="005818CB" w:rsidRDefault="005818CB">
      <w:pPr>
        <w:pStyle w:val="Index1"/>
        <w:tabs>
          <w:tab w:val="right" w:leader="dot" w:pos="7912"/>
        </w:tabs>
        <w:rPr>
          <w:noProof/>
        </w:rPr>
      </w:pPr>
      <w:r w:rsidRPr="00F75254">
        <w:rPr>
          <w:rFonts w:ascii="Times New Roman" w:hAnsi="Times New Roman" w:cs="Times New Roman"/>
          <w:b/>
          <w:noProof/>
        </w:rPr>
        <w:t>iv. Gestión Presupuestaria</w:t>
      </w:r>
      <w:r>
        <w:rPr>
          <w:noProof/>
        </w:rPr>
        <w:tab/>
        <w:t>49</w:t>
      </w:r>
    </w:p>
    <w:p w14:paraId="1AF20475" w14:textId="77777777" w:rsidR="005818CB" w:rsidRDefault="005818CB">
      <w:pPr>
        <w:pStyle w:val="Index1"/>
        <w:tabs>
          <w:tab w:val="right" w:leader="dot" w:pos="7912"/>
        </w:tabs>
        <w:rPr>
          <w:noProof/>
        </w:rPr>
      </w:pPr>
      <w:r w:rsidRPr="00F75254">
        <w:rPr>
          <w:rFonts w:ascii="Times New Roman" w:hAnsi="Times New Roman" w:cs="Times New Roman"/>
          <w:b/>
          <w:noProof/>
        </w:rPr>
        <w:t>v. Plan Anual de Compras y Contrataciones (PACC)</w:t>
      </w:r>
      <w:r>
        <w:rPr>
          <w:noProof/>
        </w:rPr>
        <w:tab/>
        <w:t>51</w:t>
      </w:r>
    </w:p>
    <w:p w14:paraId="51A1C9E7" w14:textId="77777777" w:rsidR="005818CB" w:rsidRDefault="005818CB">
      <w:pPr>
        <w:pStyle w:val="Index1"/>
        <w:tabs>
          <w:tab w:val="right" w:leader="dot" w:pos="7912"/>
        </w:tabs>
        <w:rPr>
          <w:noProof/>
        </w:rPr>
      </w:pPr>
      <w:r w:rsidRPr="00F75254">
        <w:rPr>
          <w:rFonts w:ascii="Times New Roman" w:hAnsi="Times New Roman" w:cs="Times New Roman"/>
          <w:b/>
          <w:noProof/>
        </w:rPr>
        <w:t>vi. Sistema Nacional de Compras y Contrataciones Públicas (SNCCP)</w:t>
      </w:r>
      <w:r>
        <w:rPr>
          <w:noProof/>
        </w:rPr>
        <w:tab/>
        <w:t>81</w:t>
      </w:r>
    </w:p>
    <w:p w14:paraId="46CB951C" w14:textId="77777777" w:rsidR="005818CB" w:rsidRDefault="005818CB">
      <w:pPr>
        <w:pStyle w:val="Index1"/>
        <w:tabs>
          <w:tab w:val="right" w:leader="dot" w:pos="7912"/>
        </w:tabs>
        <w:rPr>
          <w:noProof/>
        </w:rPr>
      </w:pPr>
      <w:r w:rsidRPr="00F75254">
        <w:rPr>
          <w:rFonts w:ascii="Times New Roman" w:hAnsi="Times New Roman" w:cs="Times New Roman"/>
          <w:b/>
          <w:noProof/>
        </w:rPr>
        <w:t>vii. Comisiones de Veeduría Ciudadana (N/A)</w:t>
      </w:r>
      <w:r>
        <w:rPr>
          <w:noProof/>
        </w:rPr>
        <w:tab/>
        <w:t>81</w:t>
      </w:r>
    </w:p>
    <w:p w14:paraId="0B24261F" w14:textId="77777777" w:rsidR="005818CB" w:rsidRDefault="005818CB">
      <w:pPr>
        <w:pStyle w:val="Index1"/>
        <w:tabs>
          <w:tab w:val="right" w:leader="dot" w:pos="7912"/>
        </w:tabs>
        <w:rPr>
          <w:noProof/>
        </w:rPr>
      </w:pPr>
      <w:r w:rsidRPr="00F75254">
        <w:rPr>
          <w:rFonts w:ascii="Times New Roman" w:hAnsi="Times New Roman" w:cs="Times New Roman"/>
          <w:b/>
          <w:noProof/>
        </w:rPr>
        <w:t>viii. Auditorías y Declaraciones Juradas</w:t>
      </w:r>
      <w:r>
        <w:rPr>
          <w:noProof/>
        </w:rPr>
        <w:tab/>
        <w:t>81</w:t>
      </w:r>
    </w:p>
    <w:p w14:paraId="04D729AA" w14:textId="77777777" w:rsidR="005818CB" w:rsidRDefault="005818CB">
      <w:pPr>
        <w:pStyle w:val="Index1"/>
        <w:tabs>
          <w:tab w:val="right" w:leader="dot" w:pos="7912"/>
        </w:tabs>
        <w:rPr>
          <w:noProof/>
        </w:rPr>
      </w:pPr>
      <w:r w:rsidRPr="00F75254">
        <w:rPr>
          <w:rFonts w:ascii="Times New Roman" w:hAnsi="Times New Roman" w:cs="Times New Roman"/>
          <w:b/>
          <w:noProof/>
        </w:rPr>
        <w:t>3. Perspectiva de los Usuarios</w:t>
      </w:r>
      <w:r>
        <w:rPr>
          <w:noProof/>
        </w:rPr>
        <w:tab/>
        <w:t>82</w:t>
      </w:r>
    </w:p>
    <w:p w14:paraId="4D660D4A" w14:textId="77777777" w:rsidR="005818CB" w:rsidRDefault="005818CB">
      <w:pPr>
        <w:pStyle w:val="Index1"/>
        <w:tabs>
          <w:tab w:val="right" w:leader="dot" w:pos="7912"/>
        </w:tabs>
        <w:rPr>
          <w:noProof/>
        </w:rPr>
      </w:pPr>
      <w:r w:rsidRPr="00F75254">
        <w:rPr>
          <w:rFonts w:ascii="Times New Roman" w:hAnsi="Times New Roman" w:cs="Times New Roman"/>
          <w:b/>
          <w:noProof/>
        </w:rPr>
        <w:t>i. Sistema de Atención Ciudadana 3-1-1</w:t>
      </w:r>
      <w:r>
        <w:rPr>
          <w:noProof/>
        </w:rPr>
        <w:tab/>
        <w:t>82</w:t>
      </w:r>
    </w:p>
    <w:p w14:paraId="5F18A201" w14:textId="77777777" w:rsidR="005818CB" w:rsidRDefault="005818CB">
      <w:pPr>
        <w:pStyle w:val="Index1"/>
        <w:tabs>
          <w:tab w:val="right" w:leader="dot" w:pos="7912"/>
        </w:tabs>
        <w:rPr>
          <w:noProof/>
        </w:rPr>
      </w:pPr>
      <w:r w:rsidRPr="00F75254">
        <w:rPr>
          <w:rFonts w:ascii="Times New Roman" w:hAnsi="Times New Roman" w:cs="Times New Roman"/>
          <w:b/>
          <w:noProof/>
        </w:rPr>
        <w:t>ii Entrada de servicios en línea, simplificación de trámites, mejora de servicios públicos</w:t>
      </w:r>
      <w:r>
        <w:rPr>
          <w:noProof/>
        </w:rPr>
        <w:tab/>
        <w:t>83</w:t>
      </w:r>
    </w:p>
    <w:p w14:paraId="4F0BDD33" w14:textId="77777777" w:rsidR="005818CB" w:rsidRDefault="005818CB">
      <w:pPr>
        <w:pStyle w:val="Index1"/>
        <w:tabs>
          <w:tab w:val="right" w:leader="dot" w:pos="7912"/>
        </w:tabs>
        <w:rPr>
          <w:noProof/>
        </w:rPr>
      </w:pPr>
      <w:r w:rsidRPr="00F75254">
        <w:rPr>
          <w:rFonts w:ascii="Times New Roman" w:hAnsi="Times New Roman" w:cs="Times New Roman"/>
          <w:b/>
          <w:noProof/>
        </w:rPr>
        <w:t>c) Otras acciones desarrolladas</w:t>
      </w:r>
      <w:r>
        <w:rPr>
          <w:noProof/>
        </w:rPr>
        <w:tab/>
        <w:t>93</w:t>
      </w:r>
    </w:p>
    <w:p w14:paraId="1531C964" w14:textId="77777777" w:rsidR="005818CB" w:rsidRDefault="005818CB">
      <w:pPr>
        <w:pStyle w:val="Index1"/>
        <w:tabs>
          <w:tab w:val="right" w:leader="dot" w:pos="7912"/>
        </w:tabs>
        <w:rPr>
          <w:noProof/>
        </w:rPr>
      </w:pPr>
      <w:r w:rsidRPr="00F75254">
        <w:rPr>
          <w:rFonts w:ascii="Times New Roman" w:hAnsi="Times New Roman" w:cs="Times New Roman"/>
          <w:b/>
          <w:noProof/>
        </w:rPr>
        <w:t>V. Gestión Interna</w:t>
      </w:r>
      <w:r>
        <w:rPr>
          <w:noProof/>
        </w:rPr>
        <w:tab/>
        <w:t>106</w:t>
      </w:r>
    </w:p>
    <w:p w14:paraId="3207CF54" w14:textId="77777777" w:rsidR="005818CB" w:rsidRDefault="005818CB">
      <w:pPr>
        <w:pStyle w:val="Index1"/>
        <w:tabs>
          <w:tab w:val="right" w:leader="dot" w:pos="7912"/>
        </w:tabs>
        <w:rPr>
          <w:noProof/>
        </w:rPr>
      </w:pPr>
      <w:r w:rsidRPr="00F75254">
        <w:rPr>
          <w:rFonts w:ascii="Times New Roman" w:hAnsi="Times New Roman" w:cs="Times New Roman"/>
          <w:b/>
          <w:noProof/>
        </w:rPr>
        <w:t>a) Desempeño Financiero</w:t>
      </w:r>
      <w:r>
        <w:rPr>
          <w:noProof/>
        </w:rPr>
        <w:tab/>
        <w:t>106</w:t>
      </w:r>
    </w:p>
    <w:p w14:paraId="70A9A6B9" w14:textId="77777777" w:rsidR="005818CB" w:rsidRDefault="005818CB">
      <w:pPr>
        <w:pStyle w:val="Index1"/>
        <w:tabs>
          <w:tab w:val="right" w:leader="dot" w:pos="7912"/>
        </w:tabs>
        <w:rPr>
          <w:noProof/>
        </w:rPr>
      </w:pPr>
      <w:r w:rsidRPr="00F75254">
        <w:rPr>
          <w:rFonts w:ascii="Times New Roman" w:hAnsi="Times New Roman" w:cs="Times New Roman"/>
          <w:b/>
          <w:noProof/>
        </w:rPr>
        <w:t>VI. Reconocimientos</w:t>
      </w:r>
      <w:r>
        <w:rPr>
          <w:noProof/>
        </w:rPr>
        <w:tab/>
        <w:t>121</w:t>
      </w:r>
    </w:p>
    <w:p w14:paraId="376E05E9" w14:textId="77777777" w:rsidR="005818CB" w:rsidRDefault="005818CB">
      <w:pPr>
        <w:pStyle w:val="Index1"/>
        <w:tabs>
          <w:tab w:val="right" w:leader="dot" w:pos="7912"/>
        </w:tabs>
        <w:rPr>
          <w:noProof/>
        </w:rPr>
      </w:pPr>
      <w:r w:rsidRPr="00F75254">
        <w:rPr>
          <w:rFonts w:ascii="Times New Roman" w:hAnsi="Times New Roman" w:cs="Times New Roman"/>
          <w:b/>
          <w:noProof/>
        </w:rPr>
        <w:t>VII. Proyecciones al Próximo Año</w:t>
      </w:r>
      <w:r>
        <w:rPr>
          <w:noProof/>
        </w:rPr>
        <w:tab/>
        <w:t>121</w:t>
      </w:r>
    </w:p>
    <w:p w14:paraId="12E59B7B" w14:textId="77777777" w:rsidR="005818CB" w:rsidRDefault="005818CB">
      <w:pPr>
        <w:pStyle w:val="Index1"/>
        <w:tabs>
          <w:tab w:val="right" w:leader="dot" w:pos="7912"/>
        </w:tabs>
        <w:rPr>
          <w:noProof/>
        </w:rPr>
      </w:pPr>
      <w:r w:rsidRPr="00F75254">
        <w:rPr>
          <w:rFonts w:ascii="Times New Roman" w:hAnsi="Times New Roman" w:cs="Times New Roman"/>
          <w:b/>
          <w:noProof/>
        </w:rPr>
        <w:t>VIII. Anexos</w:t>
      </w:r>
      <w:r>
        <w:rPr>
          <w:noProof/>
        </w:rPr>
        <w:tab/>
        <w:t>122</w:t>
      </w:r>
    </w:p>
    <w:p w14:paraId="4FB72744" w14:textId="406A480D" w:rsidR="005818CB" w:rsidRDefault="005818CB" w:rsidP="0078057C">
      <w:pPr>
        <w:spacing w:line="480" w:lineRule="auto"/>
        <w:jc w:val="both"/>
        <w:rPr>
          <w:rFonts w:ascii="Times New Roman" w:hAnsi="Times New Roman" w:cs="Times New Roman"/>
          <w:b/>
          <w:noProof/>
          <w:sz w:val="32"/>
          <w:szCs w:val="32"/>
        </w:rPr>
        <w:sectPr w:rsidR="005818CB" w:rsidSect="005818CB">
          <w:type w:val="continuous"/>
          <w:pgSz w:w="12242" w:h="15842" w:code="1"/>
          <w:pgMar w:top="1440" w:right="2160" w:bottom="1440" w:left="2160" w:header="709" w:footer="709" w:gutter="0"/>
          <w:cols w:space="720"/>
          <w:titlePg/>
          <w:docGrid w:linePitch="360"/>
        </w:sectPr>
      </w:pPr>
    </w:p>
    <w:p w14:paraId="14978128" w14:textId="35F33EA6" w:rsidR="00347AB0" w:rsidRDefault="007F4814" w:rsidP="0078057C">
      <w:pPr>
        <w:spacing w:line="480" w:lineRule="auto"/>
        <w:jc w:val="both"/>
        <w:rPr>
          <w:rFonts w:ascii="Times New Roman" w:hAnsi="Times New Roman" w:cs="Times New Roman"/>
          <w:b/>
          <w:sz w:val="32"/>
          <w:szCs w:val="32"/>
        </w:rPr>
      </w:pPr>
      <w:r>
        <w:rPr>
          <w:rFonts w:ascii="Times New Roman" w:hAnsi="Times New Roman" w:cs="Times New Roman"/>
          <w:b/>
          <w:sz w:val="32"/>
          <w:szCs w:val="32"/>
        </w:rPr>
        <w:fldChar w:fldCharType="end"/>
      </w:r>
    </w:p>
    <w:p w14:paraId="130C5077" w14:textId="5F45D209" w:rsidR="00B43EF7" w:rsidRPr="002D3BA1" w:rsidRDefault="00B43EF7" w:rsidP="0078057C">
      <w:pPr>
        <w:spacing w:line="480" w:lineRule="auto"/>
        <w:jc w:val="both"/>
        <w:rPr>
          <w:rFonts w:ascii="Times New Roman" w:hAnsi="Times New Roman" w:cs="Times New Roman"/>
          <w:b/>
          <w:sz w:val="28"/>
          <w:szCs w:val="28"/>
        </w:rPr>
      </w:pPr>
      <w:r w:rsidRPr="002D3BA1">
        <w:rPr>
          <w:rFonts w:ascii="Times New Roman" w:hAnsi="Times New Roman" w:cs="Times New Roman"/>
          <w:b/>
          <w:sz w:val="32"/>
          <w:szCs w:val="32"/>
        </w:rPr>
        <w:lastRenderedPageBreak/>
        <w:t>II. Resumen Ejecutivo</w:t>
      </w:r>
      <w:r w:rsidR="00C64A7C">
        <w:rPr>
          <w:rFonts w:ascii="Times New Roman" w:hAnsi="Times New Roman" w:cs="Times New Roman"/>
          <w:b/>
          <w:sz w:val="32"/>
          <w:szCs w:val="32"/>
        </w:rPr>
        <w:fldChar w:fldCharType="begin"/>
      </w:r>
      <w:r w:rsidR="00C64A7C">
        <w:instrText xml:space="preserve"> XE "</w:instrText>
      </w:r>
      <w:r w:rsidR="00C64A7C" w:rsidRPr="002D3BA1">
        <w:rPr>
          <w:rFonts w:ascii="Times New Roman" w:hAnsi="Times New Roman" w:cs="Times New Roman"/>
          <w:b/>
          <w:sz w:val="32"/>
          <w:szCs w:val="32"/>
        </w:rPr>
        <w:instrText>II. Resumen Ejecutivo</w:instrText>
      </w:r>
      <w:r w:rsidR="00530C0C">
        <w:rPr>
          <w:rFonts w:ascii="Times New Roman" w:hAnsi="Times New Roman" w:cs="Times New Roman"/>
          <w:b/>
          <w:sz w:val="32"/>
          <w:szCs w:val="32"/>
        </w:rPr>
        <w:instrText>;</w:instrText>
      </w:r>
      <w:r w:rsidR="008A55CB">
        <w:rPr>
          <w:rFonts w:ascii="Times New Roman" w:hAnsi="Times New Roman" w:cs="Times New Roman"/>
          <w:b/>
          <w:sz w:val="32"/>
          <w:szCs w:val="32"/>
        </w:rPr>
        <w:instrText>01</w:instrText>
      </w:r>
      <w:r w:rsidR="00C64A7C">
        <w:instrText xml:space="preserve">" </w:instrText>
      </w:r>
      <w:r w:rsidR="00C64A7C">
        <w:rPr>
          <w:rFonts w:ascii="Times New Roman" w:hAnsi="Times New Roman" w:cs="Times New Roman"/>
          <w:b/>
          <w:sz w:val="32"/>
          <w:szCs w:val="32"/>
        </w:rPr>
        <w:fldChar w:fldCharType="end"/>
      </w:r>
    </w:p>
    <w:p w14:paraId="5D2D4012" w14:textId="77777777" w:rsidR="005818CB" w:rsidRPr="005818CB" w:rsidRDefault="005818CB" w:rsidP="005818CB">
      <w:pPr>
        <w:spacing w:line="480" w:lineRule="auto"/>
        <w:ind w:firstLine="708"/>
        <w:jc w:val="both"/>
        <w:rPr>
          <w:rFonts w:ascii="Times New Roman" w:hAnsi="Times New Roman" w:cs="Times New Roman"/>
          <w:sz w:val="24"/>
          <w:szCs w:val="24"/>
        </w:rPr>
      </w:pPr>
      <w:r w:rsidRPr="005818CB">
        <w:rPr>
          <w:rFonts w:ascii="Times New Roman" w:hAnsi="Times New Roman" w:cs="Times New Roman"/>
          <w:sz w:val="24"/>
          <w:szCs w:val="24"/>
        </w:rPr>
        <w:t>Basados en nuestras funciones de recaudar y administrar el Sistema Único de Información de Recaudo, Distribución y pago de Seguridad Social, al 31 de octubre del 2019, los ingresos recaudados por la Tesorería de la Seguridad Social alcanzan la suma de RD$101,043,208,455. El total de empleadores activos en la Seguridad Social, alcanzan la suma de 91,345.</w:t>
      </w:r>
    </w:p>
    <w:p w14:paraId="2BFFC82F" w14:textId="77777777" w:rsidR="005818CB" w:rsidRPr="005818CB" w:rsidRDefault="005818CB" w:rsidP="005818CB">
      <w:pPr>
        <w:spacing w:line="480" w:lineRule="auto"/>
        <w:ind w:firstLine="708"/>
        <w:jc w:val="both"/>
        <w:rPr>
          <w:rFonts w:ascii="Times New Roman" w:hAnsi="Times New Roman" w:cs="Times New Roman"/>
          <w:sz w:val="24"/>
          <w:szCs w:val="24"/>
        </w:rPr>
      </w:pPr>
      <w:r w:rsidRPr="005818CB">
        <w:rPr>
          <w:rFonts w:ascii="Times New Roman" w:hAnsi="Times New Roman" w:cs="Times New Roman"/>
          <w:sz w:val="24"/>
          <w:szCs w:val="24"/>
        </w:rPr>
        <w:t xml:space="preserve">la Dirección de Asistencia al Empleador recibió a través de nuestras oficinas de servicio un total de 7,791 solicitudes de registro de empleadores con porcentaje de cumplimiento de un 94% en menos de 5 días laborables y través del portal Formalizate.GOB.DO, fueron registradas un total de siete mil trescientos cuatro (7,304) MIPYMES que hoy disfrutan de los beneficios de la Ley 87-1. El Centro de Contacto TSS recibió un total de 133,332 llamadas, </w:t>
      </w:r>
    </w:p>
    <w:p w14:paraId="0EAF7E28" w14:textId="77777777" w:rsidR="005818CB" w:rsidRPr="005818CB" w:rsidRDefault="005818CB" w:rsidP="005818CB">
      <w:pPr>
        <w:spacing w:line="480" w:lineRule="auto"/>
        <w:ind w:firstLine="708"/>
        <w:jc w:val="both"/>
        <w:rPr>
          <w:rFonts w:ascii="Times New Roman" w:hAnsi="Times New Roman" w:cs="Times New Roman"/>
          <w:sz w:val="24"/>
          <w:szCs w:val="24"/>
        </w:rPr>
      </w:pPr>
      <w:r w:rsidRPr="005818CB">
        <w:rPr>
          <w:rFonts w:ascii="Times New Roman" w:hAnsi="Times New Roman" w:cs="Times New Roman"/>
          <w:sz w:val="24"/>
          <w:szCs w:val="24"/>
        </w:rPr>
        <w:t>El Programa de Capacitación a Empleadores ha impactado por encima de 1414 horas/hombre, capacitados y aptos para la aplicación correcta del SUIR y se espera finalizar el año por encima de las 3000 horas/hombre. Fue adquirido un Sistema de gestión de cola para las áreas de servicio en Plaza Naco, facilitando tanto el registro como las atenciones.</w:t>
      </w:r>
    </w:p>
    <w:p w14:paraId="7D877827" w14:textId="77777777" w:rsidR="005818CB" w:rsidRPr="005818CB" w:rsidRDefault="005818CB" w:rsidP="005818CB">
      <w:pPr>
        <w:spacing w:line="480" w:lineRule="auto"/>
        <w:ind w:firstLine="708"/>
        <w:jc w:val="both"/>
        <w:rPr>
          <w:rFonts w:ascii="Times New Roman" w:hAnsi="Times New Roman" w:cs="Times New Roman"/>
          <w:sz w:val="24"/>
          <w:szCs w:val="24"/>
        </w:rPr>
      </w:pPr>
      <w:r w:rsidRPr="005818CB">
        <w:rPr>
          <w:rFonts w:ascii="Times New Roman" w:hAnsi="Times New Roman" w:cs="Times New Roman"/>
          <w:sz w:val="24"/>
          <w:szCs w:val="24"/>
        </w:rPr>
        <w:t>Tenemos más de 84,000 empresas cotizantes al régimen contributivo que representan por encima de 2,200,000 de trabajadores que reciben los beneficios del sistema y sus dependientes.</w:t>
      </w:r>
    </w:p>
    <w:p w14:paraId="51197624" w14:textId="77777777" w:rsidR="005818CB" w:rsidRPr="005818CB" w:rsidRDefault="005818CB" w:rsidP="005818CB">
      <w:pPr>
        <w:spacing w:line="480" w:lineRule="auto"/>
        <w:ind w:firstLine="708"/>
        <w:jc w:val="both"/>
        <w:rPr>
          <w:rFonts w:ascii="Times New Roman" w:hAnsi="Times New Roman" w:cs="Times New Roman"/>
          <w:sz w:val="24"/>
          <w:szCs w:val="24"/>
        </w:rPr>
      </w:pPr>
      <w:r w:rsidRPr="005818CB">
        <w:rPr>
          <w:rFonts w:ascii="Times New Roman" w:hAnsi="Times New Roman" w:cs="Times New Roman"/>
          <w:sz w:val="24"/>
          <w:szCs w:val="24"/>
        </w:rPr>
        <w:lastRenderedPageBreak/>
        <w:t xml:space="preserve">se han recibido un total de 28 casos divididos entre quejas y reclamaciones, a través de sistema 311, siendo éstos atendidos dentro de los plazos establecidos. Con el fin de conocer las expectativas y velar por la satisfacción de las partes interesadas, la institución realiza encuestas de percepción de satisfacción a empleadores, relacionados al SDSS, empleados y ciudadanos. A través de estas encuestas y de otros canales de recepción, se han recibido 389 entre quejas y sugerencias. </w:t>
      </w:r>
    </w:p>
    <w:p w14:paraId="58D61439" w14:textId="77777777" w:rsidR="005818CB" w:rsidRPr="005818CB" w:rsidRDefault="005818CB" w:rsidP="005818CB">
      <w:pPr>
        <w:spacing w:line="480" w:lineRule="auto"/>
        <w:ind w:firstLine="708"/>
        <w:jc w:val="both"/>
        <w:rPr>
          <w:rFonts w:ascii="Times New Roman" w:hAnsi="Times New Roman" w:cs="Times New Roman"/>
          <w:sz w:val="24"/>
          <w:szCs w:val="24"/>
        </w:rPr>
      </w:pPr>
      <w:r w:rsidRPr="005818CB">
        <w:rPr>
          <w:rFonts w:ascii="Times New Roman" w:hAnsi="Times New Roman" w:cs="Times New Roman"/>
          <w:sz w:val="24"/>
          <w:szCs w:val="24"/>
        </w:rPr>
        <w:t>se realizaron 3,561 auditorías superando en un 45% las auditorías realizadas el año 2018. Oficios solicitados en total 2,471, para un total de aplicados de 2,471, solicitados y aplicados. Estos valores impactan directamente las pensiones y salud de los afiliados reportados por los empleadores.</w:t>
      </w:r>
    </w:p>
    <w:p w14:paraId="27D2C40C" w14:textId="77777777" w:rsidR="005818CB" w:rsidRPr="005818CB" w:rsidRDefault="005818CB" w:rsidP="005818CB">
      <w:pPr>
        <w:spacing w:line="480" w:lineRule="auto"/>
        <w:ind w:firstLine="708"/>
        <w:jc w:val="both"/>
        <w:rPr>
          <w:rFonts w:ascii="Times New Roman" w:hAnsi="Times New Roman" w:cs="Times New Roman"/>
          <w:sz w:val="24"/>
          <w:szCs w:val="24"/>
        </w:rPr>
      </w:pPr>
      <w:r w:rsidRPr="005818CB">
        <w:rPr>
          <w:rFonts w:ascii="Times New Roman" w:hAnsi="Times New Roman" w:cs="Times New Roman"/>
          <w:sz w:val="24"/>
          <w:szCs w:val="24"/>
        </w:rPr>
        <w:t>Uno de los grandes pilares de la calidad es la mejora continua, se hicieron las siguientes mejoras de procesos como: seguimiento reingeniería de procesos de la Dirección de Asistencia al Empleador, Tercera versión de la carta compromiso al ciudadano, reingeniería de los procesos de la Dirección de Supervisión y actualización de la estructura institucional, entre otros.</w:t>
      </w:r>
    </w:p>
    <w:p w14:paraId="5BB7C511" w14:textId="77777777" w:rsidR="005818CB" w:rsidRPr="005818CB" w:rsidRDefault="005818CB" w:rsidP="005818CB">
      <w:pPr>
        <w:spacing w:line="480" w:lineRule="auto"/>
        <w:ind w:firstLine="708"/>
        <w:jc w:val="both"/>
        <w:rPr>
          <w:rFonts w:ascii="Times New Roman" w:hAnsi="Times New Roman" w:cs="Times New Roman"/>
          <w:sz w:val="24"/>
          <w:szCs w:val="24"/>
        </w:rPr>
      </w:pPr>
      <w:r w:rsidRPr="005818CB">
        <w:rPr>
          <w:rFonts w:ascii="Times New Roman" w:hAnsi="Times New Roman" w:cs="Times New Roman"/>
          <w:sz w:val="24"/>
          <w:szCs w:val="24"/>
        </w:rPr>
        <w:t xml:space="preserve">Obtuvimos dos certificaciones NORTIC de la OPTIC, la Norma para la Gestión de las Redes Sociales en los Organismos Gubernamentales (NORTIC- E1), y la Norma para el desarrollo y gestión de los medios web del Estado Dominicano (NORTIC- A-2). En el mes de noviembre obtuvimos la recertificación de la NORTIC A-3 sobre la Publicación de Datos Abiertos del Gobierno Dominicano. Ha sido implementado en nuestra institución, siendo un plan piloto para las pruebas </w:t>
      </w:r>
      <w:r w:rsidRPr="005818CB">
        <w:rPr>
          <w:rFonts w:ascii="Times New Roman" w:hAnsi="Times New Roman" w:cs="Times New Roman"/>
          <w:sz w:val="24"/>
          <w:szCs w:val="24"/>
        </w:rPr>
        <w:lastRenderedPageBreak/>
        <w:t xml:space="preserve">e implementación, el Subindicador Manejo del Portal único de Solicitudes de Acceso a la Información Pública SAIP. </w:t>
      </w:r>
    </w:p>
    <w:p w14:paraId="34100CAC" w14:textId="77777777" w:rsidR="005818CB" w:rsidRPr="005818CB" w:rsidRDefault="005818CB" w:rsidP="005818CB">
      <w:pPr>
        <w:spacing w:line="480" w:lineRule="auto"/>
        <w:ind w:firstLine="708"/>
        <w:jc w:val="both"/>
        <w:rPr>
          <w:rFonts w:ascii="Times New Roman" w:hAnsi="Times New Roman" w:cs="Times New Roman"/>
          <w:sz w:val="24"/>
          <w:szCs w:val="24"/>
        </w:rPr>
      </w:pPr>
      <w:r w:rsidRPr="005818CB">
        <w:rPr>
          <w:rFonts w:ascii="Times New Roman" w:hAnsi="Times New Roman" w:cs="Times New Roman"/>
          <w:sz w:val="24"/>
          <w:szCs w:val="24"/>
        </w:rPr>
        <w:t xml:space="preserve">De igual modo se realiza la segunda auditoria de recertificación ISO 9001:2015, donde nuevamente los auditores externos reconocen el grado de madurez que posee la institución en materia de gestión de calidad en todos sus procesos. La gestión de los activos y de los riesgos institucionales se enfocó en identificar los riesgos críticos en todos los procesos de la institución y a partir de ellos se ha creado una estrategia para mitigar todos aquellos que dependen en su totalidad de la institución y tener distintos escenarios de acción para aquellos que nos afectan a lo externo. </w:t>
      </w:r>
    </w:p>
    <w:p w14:paraId="66C2E0BF" w14:textId="77777777" w:rsidR="005818CB" w:rsidRPr="005818CB" w:rsidRDefault="005818CB" w:rsidP="005818CB">
      <w:pPr>
        <w:spacing w:line="480" w:lineRule="auto"/>
        <w:ind w:firstLine="708"/>
        <w:jc w:val="both"/>
        <w:rPr>
          <w:rFonts w:ascii="Times New Roman" w:hAnsi="Times New Roman" w:cs="Times New Roman"/>
          <w:sz w:val="24"/>
          <w:szCs w:val="24"/>
        </w:rPr>
      </w:pPr>
      <w:r w:rsidRPr="005818CB">
        <w:rPr>
          <w:rFonts w:ascii="Times New Roman" w:hAnsi="Times New Roman" w:cs="Times New Roman"/>
          <w:sz w:val="24"/>
          <w:szCs w:val="24"/>
        </w:rPr>
        <w:t>Efectuamos el autodiagnóstico del Sistema de Control Interno de la TSS para establecer el grado en el cual se ajusta a las NOBACI. La Contraloría General de la Republica nos evaluó, alcanzando un 100% del proyecto, siendo esto Satisfactorio.</w:t>
      </w:r>
    </w:p>
    <w:p w14:paraId="367DF2FC" w14:textId="5D34FD6A" w:rsidR="005818CB" w:rsidRDefault="005818CB" w:rsidP="005818CB">
      <w:pPr>
        <w:spacing w:line="480" w:lineRule="auto"/>
        <w:ind w:firstLine="708"/>
        <w:jc w:val="both"/>
        <w:rPr>
          <w:rFonts w:ascii="Times New Roman" w:hAnsi="Times New Roman" w:cs="Times New Roman"/>
          <w:sz w:val="24"/>
          <w:szCs w:val="24"/>
        </w:rPr>
      </w:pPr>
      <w:r w:rsidRPr="005818CB">
        <w:rPr>
          <w:rFonts w:ascii="Times New Roman" w:hAnsi="Times New Roman" w:cs="Times New Roman"/>
          <w:sz w:val="24"/>
          <w:szCs w:val="24"/>
        </w:rPr>
        <w:t xml:space="preserve">el equipo de abogados la TSS participó </w:t>
      </w:r>
      <w:proofErr w:type="gramStart"/>
      <w:r w:rsidRPr="005818CB">
        <w:rPr>
          <w:rFonts w:ascii="Times New Roman" w:hAnsi="Times New Roman" w:cs="Times New Roman"/>
          <w:sz w:val="24"/>
          <w:szCs w:val="24"/>
        </w:rPr>
        <w:t>en  656</w:t>
      </w:r>
      <w:proofErr w:type="gramEnd"/>
      <w:r w:rsidRPr="005818CB">
        <w:rPr>
          <w:rFonts w:ascii="Times New Roman" w:hAnsi="Times New Roman" w:cs="Times New Roman"/>
          <w:sz w:val="24"/>
          <w:szCs w:val="24"/>
        </w:rPr>
        <w:t xml:space="preserve"> audiencias de procesos penales-laborales y 28 en otras materias legales, logrando obtener sentencias y conciliaciones favorables que incrementaron el registro de empleadores y empleados por esta vía.</w:t>
      </w:r>
    </w:p>
    <w:p w14:paraId="02EEFF94" w14:textId="2D1C6C92" w:rsidR="00775C01" w:rsidRDefault="00775C01" w:rsidP="005818CB">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br w:type="page"/>
      </w:r>
    </w:p>
    <w:p w14:paraId="01EEF015" w14:textId="77777777" w:rsidR="00B43EF7" w:rsidRPr="000B6176" w:rsidRDefault="00B43EF7" w:rsidP="002D3BA1">
      <w:pPr>
        <w:spacing w:before="240" w:line="480" w:lineRule="auto"/>
        <w:jc w:val="both"/>
        <w:rPr>
          <w:rFonts w:ascii="Times New Roman" w:hAnsi="Times New Roman" w:cs="Times New Roman"/>
          <w:b/>
          <w:sz w:val="32"/>
          <w:szCs w:val="32"/>
        </w:rPr>
      </w:pPr>
      <w:r w:rsidRPr="00C64A7C">
        <w:rPr>
          <w:rFonts w:ascii="Times New Roman" w:hAnsi="Times New Roman" w:cs="Times New Roman"/>
          <w:b/>
          <w:sz w:val="32"/>
          <w:szCs w:val="32"/>
        </w:rPr>
        <w:lastRenderedPageBreak/>
        <w:t xml:space="preserve">III. Información Institucional (Misión, Visión, </w:t>
      </w:r>
      <w:r w:rsidR="002114A0" w:rsidRPr="000B6176">
        <w:rPr>
          <w:rFonts w:ascii="Times New Roman" w:hAnsi="Times New Roman" w:cs="Times New Roman"/>
          <w:b/>
          <w:sz w:val="32"/>
          <w:szCs w:val="32"/>
        </w:rPr>
        <w:t>funcionarios</w:t>
      </w:r>
      <w:r w:rsidRPr="002D3BA1">
        <w:rPr>
          <w:rFonts w:ascii="Times New Roman" w:hAnsi="Times New Roman" w:cs="Times New Roman"/>
          <w:b/>
          <w:sz w:val="32"/>
          <w:szCs w:val="32"/>
        </w:rPr>
        <w:t>, Base Legal, etc.)</w:t>
      </w:r>
      <w:r w:rsidR="008A55CB">
        <w:rPr>
          <w:rFonts w:ascii="Times New Roman" w:hAnsi="Times New Roman" w:cs="Times New Roman"/>
          <w:b/>
          <w:sz w:val="32"/>
          <w:szCs w:val="32"/>
        </w:rPr>
        <w:fldChar w:fldCharType="begin"/>
      </w:r>
      <w:r w:rsidR="008A55CB">
        <w:instrText xml:space="preserve"> XE "</w:instrText>
      </w:r>
      <w:r w:rsidR="008A55CB" w:rsidRPr="0029609E">
        <w:rPr>
          <w:rFonts w:ascii="Times New Roman" w:hAnsi="Times New Roman" w:cs="Times New Roman"/>
          <w:b/>
          <w:sz w:val="32"/>
          <w:szCs w:val="32"/>
        </w:rPr>
        <w:instrText>III. Información Institucional (Misión, Visión, funcionarios, Base Legal, etc.)</w:instrText>
      </w:r>
      <w:r w:rsidR="008A55CB">
        <w:rPr>
          <w:rFonts w:ascii="Times New Roman" w:hAnsi="Times New Roman" w:cs="Times New Roman"/>
          <w:b/>
          <w:sz w:val="32"/>
          <w:szCs w:val="32"/>
        </w:rPr>
        <w:instrText>;02</w:instrText>
      </w:r>
      <w:r w:rsidR="008A55CB">
        <w:instrText xml:space="preserve">" </w:instrText>
      </w:r>
      <w:r w:rsidR="008A55CB">
        <w:rPr>
          <w:rFonts w:ascii="Times New Roman" w:hAnsi="Times New Roman" w:cs="Times New Roman"/>
          <w:b/>
          <w:sz w:val="32"/>
          <w:szCs w:val="32"/>
        </w:rPr>
        <w:fldChar w:fldCharType="end"/>
      </w:r>
    </w:p>
    <w:p w14:paraId="467D06DB"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w:t>
      </w:r>
      <w:r w:rsidRPr="002D3BA1">
        <w:rPr>
          <w:rFonts w:ascii="Times New Roman" w:hAnsi="Times New Roman" w:cs="Times New Roman"/>
          <w:sz w:val="24"/>
          <w:szCs w:val="24"/>
        </w:rPr>
        <w:tab/>
        <w:t>Misión</w:t>
      </w:r>
    </w:p>
    <w:p w14:paraId="457CE65D"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Administrar el SUIR con eficiencia para garantizar el registro universal de los beneficiarios del SDSS, así como recaudar y distribuir los aportes con transparencia y equidad.</w:t>
      </w:r>
    </w:p>
    <w:p w14:paraId="639E505B"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w:t>
      </w:r>
      <w:r w:rsidRPr="002D3BA1">
        <w:rPr>
          <w:rFonts w:ascii="Times New Roman" w:hAnsi="Times New Roman" w:cs="Times New Roman"/>
          <w:sz w:val="24"/>
          <w:szCs w:val="24"/>
        </w:rPr>
        <w:tab/>
        <w:t>Visión</w:t>
      </w:r>
    </w:p>
    <w:p w14:paraId="4B7D9357"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Ser la organización líder que contribuya al desarrollo continuo del SDSS, con altos criterios de innovación, buenas prácticas gubernamentales y estándares de calidad que garanticen la credibilidad institucional.</w:t>
      </w:r>
    </w:p>
    <w:p w14:paraId="2B8A5A1B"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w:t>
      </w:r>
      <w:r w:rsidRPr="002D3BA1">
        <w:rPr>
          <w:rFonts w:ascii="Times New Roman" w:hAnsi="Times New Roman" w:cs="Times New Roman"/>
          <w:sz w:val="24"/>
          <w:szCs w:val="24"/>
        </w:rPr>
        <w:tab/>
        <w:t>Valores</w:t>
      </w:r>
    </w:p>
    <w:p w14:paraId="75AF8E0E"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w:t>
      </w:r>
      <w:r w:rsidRPr="002D3BA1">
        <w:rPr>
          <w:rFonts w:ascii="Times New Roman" w:hAnsi="Times New Roman" w:cs="Times New Roman"/>
          <w:sz w:val="24"/>
          <w:szCs w:val="24"/>
        </w:rPr>
        <w:tab/>
        <w:t xml:space="preserve">Transparencia: Manejo de los recursos e información de forma clara sometidos al escrutinio público. </w:t>
      </w:r>
    </w:p>
    <w:p w14:paraId="6AE99D87"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w:t>
      </w:r>
      <w:r w:rsidRPr="002D3BA1">
        <w:rPr>
          <w:rFonts w:ascii="Times New Roman" w:hAnsi="Times New Roman" w:cs="Times New Roman"/>
          <w:sz w:val="24"/>
          <w:szCs w:val="24"/>
        </w:rPr>
        <w:tab/>
        <w:t>Integridad: Connota la fuerza y la estabilidad. Esto significa tomar el camino mediante la práctica de los más altos estándares éticos.</w:t>
      </w:r>
    </w:p>
    <w:p w14:paraId="1F4D3A5B"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w:t>
      </w:r>
      <w:r w:rsidRPr="002D3BA1">
        <w:rPr>
          <w:rFonts w:ascii="Times New Roman" w:hAnsi="Times New Roman" w:cs="Times New Roman"/>
          <w:sz w:val="24"/>
          <w:szCs w:val="24"/>
        </w:rPr>
        <w:tab/>
        <w:t>Equidad: Ofrecer a todos los ciudadanos/clientes el mismo trato.</w:t>
      </w:r>
    </w:p>
    <w:p w14:paraId="70C487B4"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lastRenderedPageBreak/>
        <w:t>•</w:t>
      </w:r>
      <w:r w:rsidRPr="002D3BA1">
        <w:rPr>
          <w:rFonts w:ascii="Times New Roman" w:hAnsi="Times New Roman" w:cs="Times New Roman"/>
          <w:sz w:val="24"/>
          <w:szCs w:val="24"/>
        </w:rPr>
        <w:tab/>
        <w:t>Proactividad: Tomar acción sobre las oportunidades que se nos presentan a diario; prever, intuir, y actuar de manera positiva sobre todos los problemas que puedan ocurrir.</w:t>
      </w:r>
    </w:p>
    <w:p w14:paraId="3E96EBA4"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w:t>
      </w:r>
      <w:r w:rsidRPr="002D3BA1">
        <w:rPr>
          <w:rFonts w:ascii="Times New Roman" w:hAnsi="Times New Roman" w:cs="Times New Roman"/>
          <w:sz w:val="24"/>
          <w:szCs w:val="24"/>
        </w:rPr>
        <w:tab/>
        <w:t xml:space="preserve">Compromiso: Estamos comprometidos con el desarrollo y crecimiento del Sistema de Seguridad Social Dominicana y la sostenibilidad </w:t>
      </w:r>
      <w:proofErr w:type="gramStart"/>
      <w:r w:rsidRPr="002D3BA1">
        <w:rPr>
          <w:rFonts w:ascii="Times New Roman" w:hAnsi="Times New Roman" w:cs="Times New Roman"/>
          <w:sz w:val="24"/>
          <w:szCs w:val="24"/>
        </w:rPr>
        <w:t>del mismo</w:t>
      </w:r>
      <w:proofErr w:type="gramEnd"/>
      <w:r w:rsidRPr="002D3BA1">
        <w:rPr>
          <w:rFonts w:ascii="Times New Roman" w:hAnsi="Times New Roman" w:cs="Times New Roman"/>
          <w:sz w:val="24"/>
          <w:szCs w:val="24"/>
        </w:rPr>
        <w:t xml:space="preserve">. </w:t>
      </w:r>
    </w:p>
    <w:p w14:paraId="3EDAD81B"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w:t>
      </w:r>
      <w:r w:rsidRPr="002D3BA1">
        <w:rPr>
          <w:rFonts w:ascii="Times New Roman" w:hAnsi="Times New Roman" w:cs="Times New Roman"/>
          <w:sz w:val="24"/>
          <w:szCs w:val="24"/>
        </w:rPr>
        <w:tab/>
        <w:t>Innovación: Se promueve el trabajo innovador, con el objeto de optimizar en forma permanente los procesos y resultados.</w:t>
      </w:r>
    </w:p>
    <w:p w14:paraId="6CA1625E"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 xml:space="preserve">Breve reseña de la base legal institucional </w:t>
      </w:r>
    </w:p>
    <w:p w14:paraId="064792D5"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La Tesorería de la Seguridad Social (TSS), creado por la Ley 87-01, y tiene como objetivo fundamental tener a su cargo el Sistema Único de Información y el proceso de recaudo, distribución y el pago a todas las instituciones participantes públicas y privadas garantizando regularidad, transparencia, seguridad, eficiencia e igualdad.</w:t>
      </w:r>
    </w:p>
    <w:p w14:paraId="02D8B167" w14:textId="77777777" w:rsidR="00B81A5F" w:rsidRPr="00AE27F2" w:rsidRDefault="00B81A5F" w:rsidP="00B81A5F">
      <w:pPr>
        <w:spacing w:line="480" w:lineRule="auto"/>
        <w:ind w:firstLine="708"/>
        <w:jc w:val="both"/>
        <w:rPr>
          <w:rFonts w:ascii="Times New Roman" w:hAnsi="Times New Roman" w:cs="Times New Roman"/>
          <w:b/>
          <w:bCs/>
          <w:sz w:val="28"/>
          <w:szCs w:val="28"/>
        </w:rPr>
      </w:pPr>
      <w:r w:rsidRPr="00AE27F2">
        <w:rPr>
          <w:rFonts w:ascii="Times New Roman" w:hAnsi="Times New Roman" w:cs="Times New Roman"/>
          <w:b/>
          <w:bCs/>
          <w:sz w:val="28"/>
          <w:szCs w:val="28"/>
        </w:rPr>
        <w:t>Principales funciones</w:t>
      </w:r>
    </w:p>
    <w:p w14:paraId="4E1A5C7D"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La Tesorería de la Seguridad Social tendrá las siguientes funciones:</w:t>
      </w:r>
    </w:p>
    <w:p w14:paraId="645AF75C"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a)</w:t>
      </w:r>
      <w:r w:rsidRPr="002D3BA1">
        <w:rPr>
          <w:rFonts w:ascii="Times New Roman" w:hAnsi="Times New Roman" w:cs="Times New Roman"/>
          <w:sz w:val="24"/>
          <w:szCs w:val="24"/>
        </w:rPr>
        <w:tab/>
        <w:t>Administrar el sistema único de información y mantener registros actualizados sobre los empleadores y sus afiliados, y sobre los beneficiarios de los tres regímenes de financiamiento;</w:t>
      </w:r>
    </w:p>
    <w:p w14:paraId="10D06E00"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b)</w:t>
      </w:r>
      <w:r w:rsidRPr="002D3BA1">
        <w:rPr>
          <w:rFonts w:ascii="Times New Roman" w:hAnsi="Times New Roman" w:cs="Times New Roman"/>
          <w:sz w:val="24"/>
          <w:szCs w:val="24"/>
        </w:rPr>
        <w:tab/>
        <w:t>Recaudar, distribuir y asignar los recursos del Sistema Dominicano de Seguridad Social (SDSS);</w:t>
      </w:r>
    </w:p>
    <w:p w14:paraId="2718A6DB"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lastRenderedPageBreak/>
        <w:t>c)</w:t>
      </w:r>
      <w:r w:rsidRPr="002D3BA1">
        <w:rPr>
          <w:rFonts w:ascii="Times New Roman" w:hAnsi="Times New Roman" w:cs="Times New Roman"/>
          <w:sz w:val="24"/>
          <w:szCs w:val="24"/>
        </w:rPr>
        <w:tab/>
        <w:t>Ejecutar por cuenta del Consejo Nacional de Seguridad Social (CNSS) el pago a todas las instituciones participantes, públicas y privadas, garantizando regularidad, transparencia, seguridad, eficiencia e igualdad;</w:t>
      </w:r>
    </w:p>
    <w:p w14:paraId="77C5E384"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d)</w:t>
      </w:r>
      <w:r w:rsidRPr="002D3BA1">
        <w:rPr>
          <w:rFonts w:ascii="Times New Roman" w:hAnsi="Times New Roman" w:cs="Times New Roman"/>
          <w:sz w:val="24"/>
          <w:szCs w:val="24"/>
        </w:rPr>
        <w:tab/>
        <w:t>Detectar la mora, evasión y elusión, combinando otras fuentes de información gubernamental y privada, y someter a los infractores y cobrar las multas y recargos</w:t>
      </w:r>
    </w:p>
    <w:p w14:paraId="7DB6357C"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e)</w:t>
      </w:r>
      <w:r w:rsidRPr="002D3BA1">
        <w:rPr>
          <w:rFonts w:ascii="Times New Roman" w:hAnsi="Times New Roman" w:cs="Times New Roman"/>
          <w:sz w:val="24"/>
          <w:szCs w:val="24"/>
        </w:rPr>
        <w:tab/>
        <w:t xml:space="preserve"> Rendir un informe mensual al CNSS sobre la situación financiera del Sistema Dominicano de Seguridad Social;</w:t>
      </w:r>
    </w:p>
    <w:p w14:paraId="522EE409" w14:textId="77777777" w:rsidR="00B81A5F" w:rsidRPr="002D3BA1" w:rsidRDefault="003A5D34" w:rsidP="00B81A5F">
      <w:pPr>
        <w:spacing w:line="480" w:lineRule="auto"/>
        <w:ind w:firstLine="708"/>
        <w:jc w:val="both"/>
        <w:rPr>
          <w:rFonts w:ascii="Times New Roman" w:hAnsi="Times New Roman" w:cs="Times New Roman"/>
          <w:b/>
          <w:sz w:val="28"/>
          <w:szCs w:val="28"/>
        </w:rPr>
      </w:pPr>
      <w:r w:rsidRPr="002D3BA1">
        <w:rPr>
          <w:rFonts w:ascii="Times New Roman" w:hAnsi="Times New Roman" w:cs="Times New Roman"/>
          <w:b/>
          <w:sz w:val="28"/>
          <w:szCs w:val="28"/>
        </w:rPr>
        <w:br w:type="page"/>
      </w:r>
      <w:r w:rsidR="00B81A5F" w:rsidRPr="002D3BA1">
        <w:rPr>
          <w:rFonts w:ascii="Times New Roman" w:hAnsi="Times New Roman" w:cs="Times New Roman"/>
          <w:b/>
          <w:sz w:val="28"/>
          <w:szCs w:val="28"/>
        </w:rPr>
        <w:lastRenderedPageBreak/>
        <w:t>Principales funcionarios de la institución</w:t>
      </w:r>
    </w:p>
    <w:p w14:paraId="6BEF0F33"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 xml:space="preserve">HENRY SAHDALÁ DUMIT </w:t>
      </w:r>
    </w:p>
    <w:p w14:paraId="4D2700E0"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Tesorero de la Seguridad Social</w:t>
      </w:r>
    </w:p>
    <w:p w14:paraId="6C597A33"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 xml:space="preserve">MARÍA DEL PILAR PEÑA DE ALVAREZ </w:t>
      </w:r>
    </w:p>
    <w:p w14:paraId="3FB1D4CA"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Directora de Recursos Humanos</w:t>
      </w:r>
    </w:p>
    <w:p w14:paraId="243D1058"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MARINA INÉS FIALLO CABRAL</w:t>
      </w:r>
    </w:p>
    <w:p w14:paraId="55A8B3F8"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Directora Administrativa</w:t>
      </w:r>
    </w:p>
    <w:p w14:paraId="440D0D2E"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JOSE ISRAEL DEL ORBE ANTONIO</w:t>
      </w:r>
    </w:p>
    <w:p w14:paraId="43BF809E"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Director de Finanzas</w:t>
      </w:r>
    </w:p>
    <w:p w14:paraId="24B5FE40"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 xml:space="preserve">HECTOR EMILIO MOTA PORTES </w:t>
      </w:r>
    </w:p>
    <w:p w14:paraId="74E79059"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Director de Tecnología de la Información y Operaciones</w:t>
      </w:r>
    </w:p>
    <w:p w14:paraId="7299A1E3"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 xml:space="preserve">JUAN FRANCISCO VIDAL MANZANILLO </w:t>
      </w:r>
    </w:p>
    <w:p w14:paraId="0AE46F8A"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Director Jurídico</w:t>
      </w:r>
    </w:p>
    <w:p w14:paraId="7897AE29"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SAHADIA ERCILIA CRUZ ABREU</w:t>
      </w:r>
    </w:p>
    <w:p w14:paraId="6E016177"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Directora de Asistencia al Empleador</w:t>
      </w:r>
    </w:p>
    <w:p w14:paraId="4604F4C3" w14:textId="1872A5B2" w:rsidR="00B81A5F" w:rsidRPr="002D3BA1" w:rsidRDefault="00433A11" w:rsidP="00B81A5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MANUEL RODRÍGUEZ BARINAS</w:t>
      </w:r>
    </w:p>
    <w:p w14:paraId="65540C31" w14:textId="43B669C1" w:rsidR="00433A11" w:rsidRDefault="002205E2" w:rsidP="00B81A5F">
      <w:pPr>
        <w:spacing w:line="480" w:lineRule="auto"/>
        <w:ind w:firstLine="708"/>
        <w:jc w:val="both"/>
        <w:rPr>
          <w:rFonts w:ascii="Times New Roman" w:hAnsi="Times New Roman" w:cs="Times New Roman"/>
          <w:sz w:val="24"/>
          <w:szCs w:val="24"/>
        </w:rPr>
      </w:pPr>
      <w:r w:rsidRPr="002205E2">
        <w:rPr>
          <w:rFonts w:ascii="Times New Roman" w:hAnsi="Times New Roman" w:cs="Times New Roman"/>
          <w:sz w:val="24"/>
          <w:szCs w:val="24"/>
        </w:rPr>
        <w:t>Asesor de Fiscalización en la Gerencia</w:t>
      </w:r>
    </w:p>
    <w:p w14:paraId="6464A95D"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LAURA PATRICIA HERNÁNDEZ CABRERA</w:t>
      </w:r>
    </w:p>
    <w:p w14:paraId="04C22E67"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lastRenderedPageBreak/>
        <w:t>Directora de Planificación y Desarrollo</w:t>
      </w:r>
    </w:p>
    <w:p w14:paraId="287AE230"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 xml:space="preserve">IVONNE RAMONA NÚÑEZ GARCÍA </w:t>
      </w:r>
    </w:p>
    <w:p w14:paraId="0D440AD5"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Encargada Departamento de Fiscalización Interna</w:t>
      </w:r>
    </w:p>
    <w:p w14:paraId="0660341F" w14:textId="77777777" w:rsidR="00B81A5F" w:rsidRPr="002D3BA1" w:rsidRDefault="00B81A5F" w:rsidP="00B81A5F">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 xml:space="preserve">ROBERTO CARLOS JAQUEZ RIVERA </w:t>
      </w:r>
    </w:p>
    <w:p w14:paraId="33BC3938" w14:textId="77777777" w:rsidR="00A145CF" w:rsidRDefault="00B81A5F" w:rsidP="000C4BB5">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Encargado Departamento de Administración de Proyectos TIC</w:t>
      </w:r>
    </w:p>
    <w:p w14:paraId="56EBD669" w14:textId="77777777" w:rsidR="00B43EF7" w:rsidRPr="000B6176" w:rsidRDefault="00C64A7C" w:rsidP="00B43EF7">
      <w:pPr>
        <w:spacing w:line="480" w:lineRule="auto"/>
        <w:jc w:val="both"/>
        <w:rPr>
          <w:rFonts w:ascii="Times New Roman" w:hAnsi="Times New Roman" w:cs="Times New Roman"/>
          <w:b/>
          <w:sz w:val="32"/>
          <w:szCs w:val="32"/>
        </w:rPr>
      </w:pPr>
      <w:r>
        <w:rPr>
          <w:rFonts w:ascii="Times New Roman" w:hAnsi="Times New Roman" w:cs="Times New Roman"/>
          <w:sz w:val="24"/>
          <w:szCs w:val="24"/>
        </w:rPr>
        <w:br w:type="page"/>
      </w:r>
      <w:r w:rsidR="00B43EF7" w:rsidRPr="002D3BA1">
        <w:rPr>
          <w:rFonts w:ascii="Times New Roman" w:hAnsi="Times New Roman" w:cs="Times New Roman"/>
          <w:b/>
          <w:sz w:val="32"/>
          <w:szCs w:val="32"/>
        </w:rPr>
        <w:lastRenderedPageBreak/>
        <w:t>IV. Resultados de la Gestión del Año</w:t>
      </w:r>
      <w:r>
        <w:rPr>
          <w:rFonts w:ascii="Times New Roman" w:hAnsi="Times New Roman" w:cs="Times New Roman"/>
          <w:b/>
          <w:sz w:val="32"/>
          <w:szCs w:val="32"/>
        </w:rPr>
        <w:fldChar w:fldCharType="begin"/>
      </w:r>
      <w:r>
        <w:instrText xml:space="preserve"> XE "</w:instrText>
      </w:r>
      <w:r w:rsidRPr="002D3BA1">
        <w:rPr>
          <w:rFonts w:ascii="Times New Roman" w:hAnsi="Times New Roman" w:cs="Times New Roman"/>
          <w:b/>
          <w:sz w:val="32"/>
          <w:szCs w:val="32"/>
        </w:rPr>
        <w:instrText>IV. Resultados de la Gestión del Año</w:instrText>
      </w:r>
      <w:r w:rsidR="00530C0C">
        <w:rPr>
          <w:rFonts w:ascii="Times New Roman" w:hAnsi="Times New Roman" w:cs="Times New Roman"/>
          <w:b/>
          <w:sz w:val="32"/>
          <w:szCs w:val="32"/>
        </w:rPr>
        <w:instrText>;</w:instrText>
      </w:r>
      <w:r w:rsidR="008A55CB">
        <w:rPr>
          <w:rFonts w:ascii="Times New Roman" w:hAnsi="Times New Roman" w:cs="Times New Roman"/>
          <w:b/>
          <w:sz w:val="32"/>
          <w:szCs w:val="32"/>
        </w:rPr>
        <w:instrText>0</w:instrText>
      </w:r>
      <w:r w:rsidR="00530C0C">
        <w:rPr>
          <w:rFonts w:ascii="Times New Roman" w:hAnsi="Times New Roman" w:cs="Times New Roman"/>
          <w:b/>
          <w:sz w:val="32"/>
          <w:szCs w:val="32"/>
        </w:rPr>
        <w:instrText>3</w:instrText>
      </w:r>
      <w:r>
        <w:instrText xml:space="preserve">" </w:instrText>
      </w:r>
      <w:r>
        <w:rPr>
          <w:rFonts w:ascii="Times New Roman" w:hAnsi="Times New Roman" w:cs="Times New Roman"/>
          <w:b/>
          <w:sz w:val="32"/>
          <w:szCs w:val="32"/>
        </w:rPr>
        <w:fldChar w:fldCharType="end"/>
      </w:r>
    </w:p>
    <w:p w14:paraId="308D5569" w14:textId="77777777" w:rsidR="00B43EF7" w:rsidRPr="000B6176" w:rsidRDefault="00B43EF7" w:rsidP="000C4BB5">
      <w:pPr>
        <w:numPr>
          <w:ilvl w:val="0"/>
          <w:numId w:val="3"/>
        </w:numPr>
        <w:spacing w:line="480" w:lineRule="auto"/>
        <w:jc w:val="both"/>
        <w:rPr>
          <w:rFonts w:ascii="Times New Roman" w:hAnsi="Times New Roman" w:cs="Times New Roman"/>
          <w:b/>
          <w:sz w:val="32"/>
          <w:szCs w:val="32"/>
        </w:rPr>
      </w:pPr>
      <w:r w:rsidRPr="002D3BA1">
        <w:rPr>
          <w:rFonts w:ascii="Times New Roman" w:hAnsi="Times New Roman" w:cs="Times New Roman"/>
          <w:b/>
          <w:sz w:val="32"/>
          <w:szCs w:val="32"/>
        </w:rPr>
        <w:t>Metas Institucionales de Impacto a la Ciudadanía</w:t>
      </w:r>
      <w:r w:rsidR="00C64A7C">
        <w:rPr>
          <w:rFonts w:ascii="Times New Roman" w:hAnsi="Times New Roman" w:cs="Times New Roman"/>
          <w:b/>
          <w:sz w:val="32"/>
          <w:szCs w:val="32"/>
        </w:rPr>
        <w:fldChar w:fldCharType="begin"/>
      </w:r>
      <w:r w:rsidR="00C64A7C">
        <w:instrText xml:space="preserve"> XE "</w:instrText>
      </w:r>
      <w:r w:rsidR="00C64A7C" w:rsidRPr="002D3BA1">
        <w:rPr>
          <w:rFonts w:ascii="Times New Roman" w:hAnsi="Times New Roman" w:cs="Times New Roman"/>
          <w:b/>
          <w:sz w:val="32"/>
          <w:szCs w:val="32"/>
        </w:rPr>
        <w:instrText>Metas Institucionales de Impacto a la Ciudadanía</w:instrText>
      </w:r>
      <w:r w:rsidR="00530C0C">
        <w:rPr>
          <w:rFonts w:ascii="Times New Roman" w:hAnsi="Times New Roman" w:cs="Times New Roman"/>
          <w:b/>
          <w:sz w:val="32"/>
          <w:szCs w:val="32"/>
        </w:rPr>
        <w:instrText>;</w:instrText>
      </w:r>
      <w:r w:rsidR="008A55CB">
        <w:rPr>
          <w:rFonts w:ascii="Times New Roman" w:hAnsi="Times New Roman" w:cs="Times New Roman"/>
          <w:b/>
          <w:sz w:val="32"/>
          <w:szCs w:val="32"/>
        </w:rPr>
        <w:instrText>0</w:instrText>
      </w:r>
      <w:r w:rsidR="00530C0C">
        <w:rPr>
          <w:rFonts w:ascii="Times New Roman" w:hAnsi="Times New Roman" w:cs="Times New Roman"/>
          <w:b/>
          <w:sz w:val="32"/>
          <w:szCs w:val="32"/>
        </w:rPr>
        <w:instrText>4</w:instrText>
      </w:r>
      <w:r w:rsidR="00C64A7C">
        <w:instrText xml:space="preserve">" </w:instrText>
      </w:r>
      <w:r w:rsidR="00C64A7C">
        <w:rPr>
          <w:rFonts w:ascii="Times New Roman" w:hAnsi="Times New Roman" w:cs="Times New Roman"/>
          <w:b/>
          <w:sz w:val="32"/>
          <w:szCs w:val="32"/>
        </w:rPr>
        <w:fldChar w:fldCharType="end"/>
      </w:r>
    </w:p>
    <w:p w14:paraId="391259C3" w14:textId="77777777" w:rsidR="005F0805" w:rsidRPr="002D3BA1" w:rsidRDefault="005F0805" w:rsidP="005F0805">
      <w:pPr>
        <w:spacing w:line="480" w:lineRule="auto"/>
        <w:ind w:left="720"/>
        <w:jc w:val="both"/>
        <w:rPr>
          <w:rFonts w:ascii="Times New Roman" w:hAnsi="Times New Roman" w:cs="Times New Roman"/>
          <w:b/>
          <w:sz w:val="28"/>
          <w:szCs w:val="28"/>
        </w:rPr>
      </w:pPr>
      <w:r w:rsidRPr="002D3BA1">
        <w:rPr>
          <w:rFonts w:ascii="Times New Roman" w:hAnsi="Times New Roman" w:cs="Times New Roman"/>
          <w:b/>
          <w:sz w:val="28"/>
          <w:szCs w:val="28"/>
        </w:rPr>
        <w:t>Lineamientos Estratégicos TSS</w:t>
      </w:r>
    </w:p>
    <w:p w14:paraId="100A65A9" w14:textId="77777777" w:rsidR="005F0805" w:rsidRPr="00AE27F2" w:rsidRDefault="005F0805" w:rsidP="005F0805">
      <w:pPr>
        <w:spacing w:line="480" w:lineRule="auto"/>
        <w:ind w:left="720"/>
        <w:jc w:val="both"/>
        <w:rPr>
          <w:rFonts w:ascii="Times New Roman" w:hAnsi="Times New Roman" w:cs="Times New Roman"/>
          <w:sz w:val="24"/>
          <w:szCs w:val="24"/>
        </w:rPr>
      </w:pPr>
      <w:r w:rsidRPr="00AE27F2">
        <w:rPr>
          <w:rFonts w:ascii="Times New Roman" w:hAnsi="Times New Roman" w:cs="Times New Roman"/>
          <w:sz w:val="24"/>
          <w:szCs w:val="24"/>
        </w:rPr>
        <w:t>1.</w:t>
      </w:r>
      <w:r w:rsidRPr="00AE27F2">
        <w:rPr>
          <w:rFonts w:ascii="Times New Roman" w:hAnsi="Times New Roman" w:cs="Times New Roman"/>
          <w:sz w:val="24"/>
          <w:szCs w:val="24"/>
        </w:rPr>
        <w:tab/>
        <w:t>Mejorar la gestión recaudadora facilitando el cumplimiento de las obligaciones, promoviendo la inclusión y formalización de las empresas, y contribuyendo al financiamiento del Sistema.</w:t>
      </w:r>
    </w:p>
    <w:p w14:paraId="79EAB35F" w14:textId="77777777" w:rsidR="005F0805" w:rsidRPr="00AE27F2" w:rsidRDefault="005F0805" w:rsidP="005F0805">
      <w:pPr>
        <w:spacing w:line="480" w:lineRule="auto"/>
        <w:ind w:left="720"/>
        <w:jc w:val="both"/>
        <w:rPr>
          <w:rFonts w:ascii="Times New Roman" w:hAnsi="Times New Roman" w:cs="Times New Roman"/>
          <w:sz w:val="24"/>
          <w:szCs w:val="24"/>
        </w:rPr>
      </w:pPr>
      <w:r w:rsidRPr="00AE27F2">
        <w:rPr>
          <w:rFonts w:ascii="Times New Roman" w:hAnsi="Times New Roman" w:cs="Times New Roman"/>
          <w:sz w:val="24"/>
          <w:szCs w:val="24"/>
        </w:rPr>
        <w:t>2.</w:t>
      </w:r>
      <w:r w:rsidRPr="00AE27F2">
        <w:rPr>
          <w:rFonts w:ascii="Times New Roman" w:hAnsi="Times New Roman" w:cs="Times New Roman"/>
          <w:sz w:val="24"/>
          <w:szCs w:val="24"/>
        </w:rPr>
        <w:tab/>
        <w:t xml:space="preserve">Potenciar los mecanismos para desestimular la evasión, omisión y elusión. Así como fortalecer la gestión del cobro para disminuir la morosidad. </w:t>
      </w:r>
    </w:p>
    <w:p w14:paraId="3BF03F72" w14:textId="77777777" w:rsidR="005F0805" w:rsidRPr="00AE27F2" w:rsidRDefault="005F0805" w:rsidP="005F0805">
      <w:pPr>
        <w:spacing w:line="480" w:lineRule="auto"/>
        <w:ind w:left="720"/>
        <w:jc w:val="both"/>
        <w:rPr>
          <w:rFonts w:ascii="Times New Roman" w:hAnsi="Times New Roman" w:cs="Times New Roman"/>
          <w:sz w:val="24"/>
          <w:szCs w:val="24"/>
        </w:rPr>
      </w:pPr>
      <w:r w:rsidRPr="00AE27F2">
        <w:rPr>
          <w:rFonts w:ascii="Times New Roman" w:hAnsi="Times New Roman" w:cs="Times New Roman"/>
          <w:sz w:val="24"/>
          <w:szCs w:val="24"/>
        </w:rPr>
        <w:t>3.</w:t>
      </w:r>
      <w:r w:rsidRPr="00AE27F2">
        <w:rPr>
          <w:rFonts w:ascii="Times New Roman" w:hAnsi="Times New Roman" w:cs="Times New Roman"/>
          <w:sz w:val="24"/>
          <w:szCs w:val="24"/>
        </w:rPr>
        <w:tab/>
        <w:t>Fortalecer un sistema de información consolidado sobre los resultados del sistema administrado y su difusión.</w:t>
      </w:r>
    </w:p>
    <w:p w14:paraId="0ABEBCAD" w14:textId="77777777" w:rsidR="005F0805" w:rsidRPr="00AE27F2" w:rsidRDefault="005F0805" w:rsidP="002D3BA1">
      <w:pPr>
        <w:spacing w:line="480" w:lineRule="auto"/>
        <w:ind w:left="708"/>
        <w:jc w:val="both"/>
        <w:rPr>
          <w:rFonts w:ascii="Times New Roman" w:hAnsi="Times New Roman" w:cs="Times New Roman"/>
          <w:sz w:val="24"/>
          <w:szCs w:val="24"/>
        </w:rPr>
      </w:pPr>
      <w:r w:rsidRPr="00AE27F2">
        <w:rPr>
          <w:rFonts w:ascii="Times New Roman" w:hAnsi="Times New Roman" w:cs="Times New Roman"/>
          <w:sz w:val="24"/>
          <w:szCs w:val="24"/>
        </w:rPr>
        <w:t>4.</w:t>
      </w:r>
      <w:r w:rsidRPr="00AE27F2">
        <w:rPr>
          <w:rFonts w:ascii="Times New Roman" w:hAnsi="Times New Roman" w:cs="Times New Roman"/>
          <w:sz w:val="24"/>
          <w:szCs w:val="24"/>
        </w:rPr>
        <w:tab/>
        <w:t xml:space="preserve">Desarrollar, mejorar, optimizar e integrar los procesos de distribución y pago. </w:t>
      </w:r>
    </w:p>
    <w:p w14:paraId="5258FE88" w14:textId="77777777" w:rsidR="005F0805" w:rsidRPr="00AE27F2" w:rsidRDefault="005F0805" w:rsidP="005F0805">
      <w:pPr>
        <w:spacing w:line="480" w:lineRule="auto"/>
        <w:ind w:left="720"/>
        <w:jc w:val="both"/>
        <w:rPr>
          <w:rFonts w:ascii="Times New Roman" w:hAnsi="Times New Roman" w:cs="Times New Roman"/>
          <w:sz w:val="24"/>
          <w:szCs w:val="24"/>
        </w:rPr>
      </w:pPr>
      <w:r w:rsidRPr="00AE27F2">
        <w:rPr>
          <w:rFonts w:ascii="Times New Roman" w:hAnsi="Times New Roman" w:cs="Times New Roman"/>
          <w:sz w:val="24"/>
          <w:szCs w:val="24"/>
        </w:rPr>
        <w:t xml:space="preserve"> 5.</w:t>
      </w:r>
      <w:r w:rsidRPr="00AE27F2">
        <w:rPr>
          <w:rFonts w:ascii="Times New Roman" w:hAnsi="Times New Roman" w:cs="Times New Roman"/>
          <w:sz w:val="24"/>
          <w:szCs w:val="24"/>
        </w:rPr>
        <w:tab/>
        <w:t xml:space="preserve">Desarrollar y mejorar los procesos de atención al usuario. </w:t>
      </w:r>
    </w:p>
    <w:p w14:paraId="3B297E66" w14:textId="77777777" w:rsidR="005F0805" w:rsidRPr="00AE27F2" w:rsidRDefault="005F0805" w:rsidP="005F0805">
      <w:pPr>
        <w:spacing w:line="480" w:lineRule="auto"/>
        <w:ind w:left="720"/>
        <w:jc w:val="both"/>
        <w:rPr>
          <w:rFonts w:ascii="Times New Roman" w:hAnsi="Times New Roman" w:cs="Times New Roman"/>
          <w:sz w:val="24"/>
          <w:szCs w:val="24"/>
        </w:rPr>
      </w:pPr>
      <w:r w:rsidRPr="00AE27F2">
        <w:rPr>
          <w:rFonts w:ascii="Times New Roman" w:hAnsi="Times New Roman" w:cs="Times New Roman"/>
          <w:sz w:val="24"/>
          <w:szCs w:val="24"/>
        </w:rPr>
        <w:t>6.</w:t>
      </w:r>
      <w:r w:rsidRPr="00AE27F2">
        <w:rPr>
          <w:rFonts w:ascii="Times New Roman" w:hAnsi="Times New Roman" w:cs="Times New Roman"/>
          <w:sz w:val="24"/>
          <w:szCs w:val="24"/>
        </w:rPr>
        <w:tab/>
        <w:t xml:space="preserve">Fortalecer la institucionalidad con el propósito de incrementar su eficiencia y eficacia. </w:t>
      </w:r>
    </w:p>
    <w:p w14:paraId="41E2E479" w14:textId="77777777" w:rsidR="005F0805" w:rsidRPr="00AE27F2" w:rsidRDefault="005F0805" w:rsidP="002D3BA1">
      <w:pPr>
        <w:spacing w:line="480" w:lineRule="auto"/>
        <w:ind w:left="708"/>
        <w:jc w:val="both"/>
        <w:rPr>
          <w:rFonts w:ascii="Times New Roman" w:hAnsi="Times New Roman" w:cs="Times New Roman"/>
          <w:sz w:val="24"/>
          <w:szCs w:val="24"/>
        </w:rPr>
      </w:pPr>
      <w:r w:rsidRPr="00AE27F2">
        <w:rPr>
          <w:rFonts w:ascii="Times New Roman" w:hAnsi="Times New Roman" w:cs="Times New Roman"/>
          <w:sz w:val="24"/>
          <w:szCs w:val="24"/>
        </w:rPr>
        <w:lastRenderedPageBreak/>
        <w:t>7.</w:t>
      </w:r>
      <w:r w:rsidRPr="00AE27F2">
        <w:rPr>
          <w:rFonts w:ascii="Times New Roman" w:hAnsi="Times New Roman" w:cs="Times New Roman"/>
          <w:sz w:val="24"/>
          <w:szCs w:val="24"/>
        </w:rPr>
        <w:tab/>
        <w:t>Fortalecer la infraestructura de sistemas de información, la evolución tecnológica acorde con los requerimientos de los servicios y demanda.</w:t>
      </w:r>
    </w:p>
    <w:p w14:paraId="3863D27F" w14:textId="77777777" w:rsidR="005F0805" w:rsidRPr="002D3BA1" w:rsidRDefault="005F0805" w:rsidP="005F0805">
      <w:pPr>
        <w:spacing w:line="480" w:lineRule="auto"/>
        <w:ind w:left="720"/>
        <w:jc w:val="both"/>
        <w:rPr>
          <w:rFonts w:ascii="Times New Roman" w:hAnsi="Times New Roman" w:cs="Times New Roman"/>
          <w:sz w:val="24"/>
          <w:szCs w:val="24"/>
        </w:rPr>
      </w:pPr>
      <w:r w:rsidRPr="00AE27F2">
        <w:rPr>
          <w:rFonts w:ascii="Times New Roman" w:hAnsi="Times New Roman" w:cs="Times New Roman"/>
          <w:sz w:val="24"/>
          <w:szCs w:val="24"/>
        </w:rPr>
        <w:t>8.</w:t>
      </w:r>
      <w:r w:rsidRPr="00AE27F2">
        <w:rPr>
          <w:rFonts w:ascii="Times New Roman" w:hAnsi="Times New Roman" w:cs="Times New Roman"/>
          <w:sz w:val="24"/>
          <w:szCs w:val="24"/>
        </w:rPr>
        <w:tab/>
        <w:t xml:space="preserve">Desarrollar modernas políticas de gestión humana, potenciando sus capacidades, mejorando el clima y salud laboral en la organización. </w:t>
      </w:r>
    </w:p>
    <w:p w14:paraId="688F1220" w14:textId="77777777" w:rsidR="00B43EF7" w:rsidRPr="000B6176" w:rsidRDefault="00B43EF7" w:rsidP="00BD19ED">
      <w:pPr>
        <w:numPr>
          <w:ilvl w:val="0"/>
          <w:numId w:val="3"/>
        </w:numPr>
        <w:spacing w:line="480" w:lineRule="auto"/>
        <w:jc w:val="both"/>
        <w:rPr>
          <w:rFonts w:ascii="Times New Roman" w:hAnsi="Times New Roman" w:cs="Times New Roman"/>
          <w:b/>
          <w:sz w:val="32"/>
          <w:szCs w:val="32"/>
        </w:rPr>
      </w:pPr>
      <w:r w:rsidRPr="002D3BA1">
        <w:rPr>
          <w:rFonts w:ascii="Times New Roman" w:hAnsi="Times New Roman" w:cs="Times New Roman"/>
          <w:b/>
          <w:sz w:val="32"/>
          <w:szCs w:val="32"/>
        </w:rPr>
        <w:t>Indicadores de Gestión</w:t>
      </w:r>
      <w:r w:rsidR="00C64A7C">
        <w:rPr>
          <w:rFonts w:ascii="Times New Roman" w:hAnsi="Times New Roman" w:cs="Times New Roman"/>
          <w:b/>
          <w:sz w:val="32"/>
          <w:szCs w:val="32"/>
        </w:rPr>
        <w:fldChar w:fldCharType="begin"/>
      </w:r>
      <w:r w:rsidR="00C64A7C">
        <w:instrText xml:space="preserve"> XE "</w:instrText>
      </w:r>
      <w:r w:rsidR="00C64A7C" w:rsidRPr="002D3BA1">
        <w:rPr>
          <w:rFonts w:ascii="Times New Roman" w:hAnsi="Times New Roman" w:cs="Times New Roman"/>
          <w:b/>
          <w:sz w:val="32"/>
          <w:szCs w:val="32"/>
        </w:rPr>
        <w:instrText>Indicadores de Gestión</w:instrText>
      </w:r>
      <w:r w:rsidR="00530C0C">
        <w:rPr>
          <w:rFonts w:ascii="Times New Roman" w:hAnsi="Times New Roman" w:cs="Times New Roman"/>
          <w:b/>
          <w:sz w:val="32"/>
          <w:szCs w:val="32"/>
        </w:rPr>
        <w:instrText>;</w:instrText>
      </w:r>
      <w:r w:rsidR="008A55CB">
        <w:rPr>
          <w:rFonts w:ascii="Times New Roman" w:hAnsi="Times New Roman" w:cs="Times New Roman"/>
          <w:b/>
          <w:sz w:val="32"/>
          <w:szCs w:val="32"/>
        </w:rPr>
        <w:instrText>0</w:instrText>
      </w:r>
      <w:r w:rsidR="00530C0C">
        <w:rPr>
          <w:rFonts w:ascii="Times New Roman" w:hAnsi="Times New Roman" w:cs="Times New Roman"/>
          <w:b/>
          <w:sz w:val="32"/>
          <w:szCs w:val="32"/>
        </w:rPr>
        <w:instrText>5</w:instrText>
      </w:r>
      <w:r w:rsidR="00C64A7C">
        <w:instrText xml:space="preserve">" </w:instrText>
      </w:r>
      <w:r w:rsidR="00C64A7C">
        <w:rPr>
          <w:rFonts w:ascii="Times New Roman" w:hAnsi="Times New Roman" w:cs="Times New Roman"/>
          <w:b/>
          <w:sz w:val="32"/>
          <w:szCs w:val="32"/>
        </w:rPr>
        <w:fldChar w:fldCharType="end"/>
      </w:r>
    </w:p>
    <w:p w14:paraId="53B7341C" w14:textId="0A2FE3FE" w:rsidR="00BD19ED" w:rsidRPr="00A964AD" w:rsidRDefault="003245EE" w:rsidP="003245EE">
      <w:pPr>
        <w:pStyle w:val="ListParagraph"/>
        <w:spacing w:line="480" w:lineRule="auto"/>
        <w:jc w:val="both"/>
        <w:rPr>
          <w:rFonts w:ascii="Times New Roman" w:hAnsi="Times New Roman"/>
          <w:b/>
          <w:bCs/>
          <w:sz w:val="28"/>
          <w:szCs w:val="28"/>
          <w:lang w:val="es-DO"/>
        </w:rPr>
      </w:pPr>
      <w:bookmarkStart w:id="2" w:name="_Hlk26365547"/>
      <w:r w:rsidRPr="00A964AD">
        <w:rPr>
          <w:rFonts w:ascii="Times New Roman" w:hAnsi="Times New Roman"/>
          <w:b/>
          <w:bCs/>
          <w:sz w:val="28"/>
          <w:szCs w:val="28"/>
          <w:lang w:val="es-DO"/>
        </w:rPr>
        <w:t>Aseguramiento de la Calidad</w:t>
      </w:r>
    </w:p>
    <w:p w14:paraId="65F047E6" w14:textId="77777777" w:rsidR="003245EE" w:rsidRPr="00A964AD" w:rsidRDefault="003245EE" w:rsidP="00A964AD">
      <w:pPr>
        <w:spacing w:line="480" w:lineRule="auto"/>
        <w:ind w:firstLine="708"/>
        <w:jc w:val="both"/>
        <w:rPr>
          <w:rFonts w:ascii="Times New Roman" w:hAnsi="Times New Roman"/>
          <w:sz w:val="24"/>
          <w:szCs w:val="24"/>
        </w:rPr>
      </w:pPr>
      <w:r w:rsidRPr="00A964AD">
        <w:rPr>
          <w:rFonts w:ascii="Times New Roman" w:hAnsi="Times New Roman"/>
          <w:sz w:val="24"/>
          <w:szCs w:val="24"/>
        </w:rPr>
        <w:t xml:space="preserve">La Tesorería de la Seguridad Social está comprometida con la calidad y las mejores prácticas, por esto ha fortalecido la estructura organizacional del Departamento Desarrollo Institucional y Calidad en la Gestión, para con esto obtener mejores y más eficientes resultados en el desarrollo de la institución y la gestión de la calidad, enfocada a brindar servicios de calidad y más eficientes a la ciudadanía.  </w:t>
      </w:r>
    </w:p>
    <w:p w14:paraId="6CE00CC3" w14:textId="77777777" w:rsidR="003245EE" w:rsidRPr="003245EE" w:rsidRDefault="003245EE" w:rsidP="00A964AD">
      <w:pPr>
        <w:spacing w:line="480" w:lineRule="auto"/>
        <w:ind w:firstLine="708"/>
        <w:jc w:val="both"/>
        <w:rPr>
          <w:rFonts w:ascii="Times New Roman" w:hAnsi="Times New Roman"/>
          <w:sz w:val="24"/>
          <w:szCs w:val="24"/>
        </w:rPr>
      </w:pPr>
      <w:r w:rsidRPr="003245EE">
        <w:rPr>
          <w:rFonts w:ascii="Times New Roman" w:hAnsi="Times New Roman"/>
          <w:sz w:val="24"/>
          <w:szCs w:val="24"/>
        </w:rPr>
        <w:t>Esto ha significado grandes cambios en los objetivos institucionales, en los cuales se ha incorporado en el 2019 como objetivo fundamental cumplir con un 82% las metas presidenciales, lo cual se ha cumplido desde el primer trimestre por encima de la meta conservadora propuesta y al   tercer trimestre hemos cumplido en un 95%, 13% por encima del objetivo propuesto.</w:t>
      </w:r>
    </w:p>
    <w:p w14:paraId="119BB27B" w14:textId="77777777" w:rsidR="003245EE" w:rsidRPr="003245EE" w:rsidRDefault="003245EE" w:rsidP="00A964AD">
      <w:pPr>
        <w:spacing w:line="480" w:lineRule="auto"/>
        <w:ind w:firstLine="708"/>
        <w:jc w:val="both"/>
        <w:rPr>
          <w:rFonts w:ascii="Times New Roman" w:hAnsi="Times New Roman"/>
          <w:sz w:val="24"/>
          <w:szCs w:val="24"/>
        </w:rPr>
      </w:pPr>
      <w:r w:rsidRPr="003245EE">
        <w:rPr>
          <w:rFonts w:ascii="Times New Roman" w:hAnsi="Times New Roman"/>
          <w:sz w:val="24"/>
          <w:szCs w:val="24"/>
        </w:rPr>
        <w:t xml:space="preserve">Se han establecido nuevos indicadores de gestión para los procesos del Sistema de Gestión de Calidad con relación a los planteados en el 2018 y la </w:t>
      </w:r>
      <w:r w:rsidRPr="003245EE">
        <w:rPr>
          <w:rFonts w:ascii="Times New Roman" w:hAnsi="Times New Roman"/>
          <w:sz w:val="24"/>
          <w:szCs w:val="24"/>
        </w:rPr>
        <w:lastRenderedPageBreak/>
        <w:t>adecuación de los existentes a los nuevos retos, para alcanzar las metas propuestas y tener las mejores herramientas a usar en las tomas de decisiones. Al igual que años anteriores la tendencia es el cumplimiento de estos, con sus excepciones en donde se han tomado una serie de medidas que permitirán que las áreas afectadas también logren las metas propuestas. Seguimos superando los parámetros establecidos en los objetivos de calidad de la Institución.</w:t>
      </w:r>
    </w:p>
    <w:p w14:paraId="6FEFAE1D" w14:textId="4DD6CB73" w:rsid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A continuación, se presenta los indicadores del Sistema de Gestión de Calidad:</w:t>
      </w:r>
    </w:p>
    <w:p w14:paraId="4447D777" w14:textId="6FCD6792" w:rsidR="003245EE" w:rsidRPr="00A964AD" w:rsidRDefault="003245EE" w:rsidP="003245EE">
      <w:pPr>
        <w:spacing w:line="480" w:lineRule="auto"/>
        <w:ind w:firstLine="708"/>
        <w:jc w:val="both"/>
        <w:rPr>
          <w:rFonts w:ascii="Times New Roman" w:hAnsi="Times New Roman"/>
          <w:b/>
          <w:bCs/>
          <w:sz w:val="24"/>
          <w:szCs w:val="24"/>
        </w:rPr>
      </w:pPr>
      <w:r w:rsidRPr="00A964AD">
        <w:rPr>
          <w:rFonts w:ascii="Times New Roman" w:hAnsi="Times New Roman"/>
          <w:b/>
          <w:bCs/>
          <w:sz w:val="24"/>
          <w:szCs w:val="24"/>
        </w:rPr>
        <w:t>Tabla 1. Resultados de los indicadores del Sistema de Gestión de Calidad de la Tesorería de la Seguridad Social Año 2019.</w:t>
      </w:r>
    </w:p>
    <w:tbl>
      <w:tblPr>
        <w:tblW w:w="5000" w:type="pct"/>
        <w:jc w:val="center"/>
        <w:tblCellMar>
          <w:left w:w="0" w:type="dxa"/>
          <w:right w:w="0" w:type="dxa"/>
        </w:tblCellMar>
        <w:tblLook w:val="04A0" w:firstRow="1" w:lastRow="0" w:firstColumn="1" w:lastColumn="0" w:noHBand="0" w:noVBand="1"/>
      </w:tblPr>
      <w:tblGrid>
        <w:gridCol w:w="1969"/>
        <w:gridCol w:w="3734"/>
        <w:gridCol w:w="1064"/>
        <w:gridCol w:w="1129"/>
        <w:gridCol w:w="16"/>
      </w:tblGrid>
      <w:tr w:rsidR="003245EE" w14:paraId="74B3CF84" w14:textId="77777777" w:rsidTr="00A964AD">
        <w:trPr>
          <w:trHeight w:val="307"/>
          <w:jc w:val="center"/>
        </w:trPr>
        <w:tc>
          <w:tcPr>
            <w:tcW w:w="1244" w:type="pct"/>
            <w:vMerge w:val="restart"/>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26D072E7" w14:textId="77777777" w:rsidR="003245EE" w:rsidRDefault="003245EE" w:rsidP="00DB14E6">
            <w:pPr>
              <w:jc w:val="center"/>
              <w:rPr>
                <w:rFonts w:eastAsiaTheme="minorHAnsi"/>
                <w:b/>
                <w:bCs/>
                <w:color w:val="FFFFFF"/>
              </w:rPr>
            </w:pPr>
            <w:r>
              <w:rPr>
                <w:b/>
                <w:bCs/>
                <w:color w:val="FFFFFF"/>
              </w:rPr>
              <w:t>PROCESOS</w:t>
            </w:r>
          </w:p>
        </w:tc>
        <w:tc>
          <w:tcPr>
            <w:tcW w:w="2360" w:type="pct"/>
            <w:vMerge w:val="restart"/>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25D4C4D6" w14:textId="77777777" w:rsidR="003245EE" w:rsidRDefault="003245EE" w:rsidP="00DB14E6">
            <w:pPr>
              <w:jc w:val="center"/>
              <w:rPr>
                <w:b/>
                <w:bCs/>
                <w:color w:val="FFFFFF"/>
              </w:rPr>
            </w:pPr>
            <w:r>
              <w:rPr>
                <w:b/>
                <w:bCs/>
                <w:color w:val="FFFFFF"/>
              </w:rPr>
              <w:t>Indicador (</w:t>
            </w:r>
            <w:proofErr w:type="spellStart"/>
            <w:r>
              <w:rPr>
                <w:b/>
                <w:bCs/>
                <w:color w:val="FFFFFF"/>
              </w:rPr>
              <w:t>KPI's</w:t>
            </w:r>
            <w:proofErr w:type="spellEnd"/>
            <w:r>
              <w:rPr>
                <w:b/>
                <w:bCs/>
                <w:color w:val="FFFFFF"/>
              </w:rPr>
              <w:t>)</w:t>
            </w:r>
          </w:p>
        </w:tc>
        <w:tc>
          <w:tcPr>
            <w:tcW w:w="672" w:type="pct"/>
            <w:vMerge w:val="restart"/>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6E901311" w14:textId="77777777" w:rsidR="003245EE" w:rsidRDefault="003245EE" w:rsidP="00DB14E6">
            <w:pPr>
              <w:jc w:val="center"/>
              <w:rPr>
                <w:b/>
                <w:bCs/>
                <w:color w:val="FFFFFF"/>
              </w:rPr>
            </w:pPr>
            <w:r>
              <w:rPr>
                <w:b/>
                <w:bCs/>
                <w:color w:val="FFFFFF"/>
              </w:rPr>
              <w:t>Valor Esperado</w:t>
            </w:r>
          </w:p>
        </w:tc>
        <w:tc>
          <w:tcPr>
            <w:tcW w:w="713" w:type="pct"/>
            <w:vMerge w:val="restart"/>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28385E66" w14:textId="77777777" w:rsidR="003245EE" w:rsidRDefault="003245EE" w:rsidP="00DB14E6">
            <w:pPr>
              <w:jc w:val="center"/>
              <w:rPr>
                <w:b/>
                <w:bCs/>
                <w:color w:val="FFFFFF"/>
              </w:rPr>
            </w:pPr>
            <w:r>
              <w:rPr>
                <w:b/>
                <w:bCs/>
                <w:color w:val="FFFFFF"/>
              </w:rPr>
              <w:t>Medición Anual</w:t>
            </w:r>
          </w:p>
        </w:tc>
        <w:tc>
          <w:tcPr>
            <w:tcW w:w="10" w:type="pct"/>
            <w:vAlign w:val="center"/>
            <w:hideMark/>
          </w:tcPr>
          <w:p w14:paraId="158A4633" w14:textId="77777777" w:rsidR="003245EE" w:rsidRDefault="003245EE" w:rsidP="00DB14E6">
            <w:pPr>
              <w:rPr>
                <w:b/>
                <w:bCs/>
                <w:color w:val="FFFFFF"/>
              </w:rPr>
            </w:pPr>
          </w:p>
        </w:tc>
      </w:tr>
      <w:tr w:rsidR="003245EE" w14:paraId="62B63932" w14:textId="77777777" w:rsidTr="00A964AD">
        <w:trPr>
          <w:trHeight w:val="271"/>
          <w:jc w:val="center"/>
        </w:trPr>
        <w:tc>
          <w:tcPr>
            <w:tcW w:w="1244" w:type="pct"/>
            <w:vMerge/>
            <w:tcBorders>
              <w:top w:val="single" w:sz="8" w:space="0" w:color="auto"/>
              <w:left w:val="single" w:sz="8" w:space="0" w:color="auto"/>
              <w:bottom w:val="single" w:sz="8" w:space="0" w:color="auto"/>
              <w:right w:val="single" w:sz="8" w:space="0" w:color="auto"/>
            </w:tcBorders>
            <w:vAlign w:val="center"/>
            <w:hideMark/>
          </w:tcPr>
          <w:p w14:paraId="312CF59D" w14:textId="77777777" w:rsidR="003245EE" w:rsidRDefault="003245EE" w:rsidP="00DB14E6">
            <w:pPr>
              <w:rPr>
                <w:rFonts w:eastAsiaTheme="minorHAnsi" w:cs="Calibri"/>
                <w:b/>
                <w:bCs/>
                <w:color w:val="FFFFFF"/>
              </w:rPr>
            </w:pPr>
          </w:p>
        </w:tc>
        <w:tc>
          <w:tcPr>
            <w:tcW w:w="2360" w:type="pct"/>
            <w:vMerge/>
            <w:tcBorders>
              <w:top w:val="single" w:sz="8" w:space="0" w:color="auto"/>
              <w:left w:val="nil"/>
              <w:bottom w:val="single" w:sz="8" w:space="0" w:color="auto"/>
              <w:right w:val="single" w:sz="8" w:space="0" w:color="auto"/>
            </w:tcBorders>
            <w:vAlign w:val="center"/>
            <w:hideMark/>
          </w:tcPr>
          <w:p w14:paraId="24D748DA" w14:textId="77777777" w:rsidR="003245EE" w:rsidRDefault="003245EE" w:rsidP="00DB14E6">
            <w:pPr>
              <w:rPr>
                <w:rFonts w:eastAsiaTheme="minorHAnsi" w:cs="Calibri"/>
                <w:b/>
                <w:bCs/>
                <w:color w:val="FFFFFF"/>
              </w:rPr>
            </w:pPr>
          </w:p>
        </w:tc>
        <w:tc>
          <w:tcPr>
            <w:tcW w:w="672" w:type="pct"/>
            <w:vMerge/>
            <w:tcBorders>
              <w:top w:val="single" w:sz="8" w:space="0" w:color="auto"/>
              <w:left w:val="nil"/>
              <w:bottom w:val="single" w:sz="8" w:space="0" w:color="auto"/>
              <w:right w:val="single" w:sz="8" w:space="0" w:color="auto"/>
            </w:tcBorders>
            <w:vAlign w:val="center"/>
            <w:hideMark/>
          </w:tcPr>
          <w:p w14:paraId="72128B3D" w14:textId="77777777" w:rsidR="003245EE" w:rsidRDefault="003245EE" w:rsidP="00DB14E6">
            <w:pPr>
              <w:rPr>
                <w:rFonts w:eastAsiaTheme="minorHAnsi" w:cs="Calibri"/>
                <w:b/>
                <w:bCs/>
                <w:color w:val="FFFFFF"/>
              </w:rPr>
            </w:pPr>
          </w:p>
        </w:tc>
        <w:tc>
          <w:tcPr>
            <w:tcW w:w="713" w:type="pct"/>
            <w:vMerge/>
            <w:tcBorders>
              <w:top w:val="single" w:sz="8" w:space="0" w:color="auto"/>
              <w:left w:val="nil"/>
              <w:bottom w:val="single" w:sz="8" w:space="0" w:color="auto"/>
              <w:right w:val="single" w:sz="8" w:space="0" w:color="auto"/>
            </w:tcBorders>
            <w:vAlign w:val="center"/>
            <w:hideMark/>
          </w:tcPr>
          <w:p w14:paraId="4C749E44" w14:textId="77777777" w:rsidR="003245EE" w:rsidRDefault="003245EE" w:rsidP="00DB14E6">
            <w:pPr>
              <w:rPr>
                <w:rFonts w:eastAsiaTheme="minorHAnsi" w:cs="Calibri"/>
                <w:b/>
                <w:bCs/>
                <w:color w:val="FFFFFF"/>
              </w:rPr>
            </w:pPr>
          </w:p>
        </w:tc>
        <w:tc>
          <w:tcPr>
            <w:tcW w:w="10" w:type="pct"/>
            <w:vAlign w:val="center"/>
            <w:hideMark/>
          </w:tcPr>
          <w:p w14:paraId="30E88154" w14:textId="77777777" w:rsidR="003245EE" w:rsidRDefault="003245EE" w:rsidP="00DB14E6">
            <w:pPr>
              <w:rPr>
                <w:rFonts w:ascii="Times New Roman" w:eastAsia="Times New Roman" w:hAnsi="Times New Roman"/>
                <w:sz w:val="20"/>
                <w:szCs w:val="20"/>
                <w:lang w:eastAsia="es-DO"/>
              </w:rPr>
            </w:pPr>
          </w:p>
        </w:tc>
      </w:tr>
      <w:tr w:rsidR="003245EE" w14:paraId="4DF39CA8" w14:textId="77777777" w:rsidTr="00A964AD">
        <w:trPr>
          <w:trHeight w:val="261"/>
          <w:jc w:val="center"/>
        </w:trPr>
        <w:tc>
          <w:tcPr>
            <w:tcW w:w="124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D3086" w14:textId="77777777" w:rsidR="003245EE" w:rsidRDefault="003245EE" w:rsidP="00DB14E6">
            <w:pPr>
              <w:jc w:val="center"/>
              <w:rPr>
                <w:rFonts w:eastAsiaTheme="minorHAnsi" w:cs="Calibri"/>
                <w:b/>
                <w:bCs/>
                <w:color w:val="000000"/>
                <w:sz w:val="24"/>
                <w:szCs w:val="24"/>
              </w:rPr>
            </w:pPr>
            <w:r>
              <w:rPr>
                <w:b/>
                <w:bCs/>
                <w:color w:val="000000"/>
                <w:sz w:val="24"/>
                <w:szCs w:val="24"/>
              </w:rPr>
              <w:t>Dirección Jurídica</w:t>
            </w:r>
          </w:p>
        </w:tc>
        <w:tc>
          <w:tcPr>
            <w:tcW w:w="23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FB33BD" w14:textId="77777777" w:rsidR="003245EE" w:rsidRDefault="003245EE" w:rsidP="00DB14E6">
            <w:pPr>
              <w:jc w:val="center"/>
              <w:rPr>
                <w:color w:val="000000"/>
              </w:rPr>
            </w:pPr>
            <w:r>
              <w:rPr>
                <w:color w:val="000000"/>
              </w:rPr>
              <w:t xml:space="preserve">Índice de recaudación </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FC8FD5" w14:textId="77777777" w:rsidR="003245EE" w:rsidRDefault="003245EE" w:rsidP="00DB14E6">
            <w:pPr>
              <w:jc w:val="center"/>
              <w:rPr>
                <w:b/>
                <w:bCs/>
              </w:rPr>
            </w:pPr>
            <w:r>
              <w:rPr>
                <w:b/>
                <w:bCs/>
              </w:rPr>
              <w:t>84%</w:t>
            </w:r>
          </w:p>
        </w:tc>
        <w:tc>
          <w:tcPr>
            <w:tcW w:w="71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A26C4BA" w14:textId="77777777" w:rsidR="003245EE" w:rsidRDefault="003245EE" w:rsidP="00DB14E6">
            <w:pPr>
              <w:jc w:val="center"/>
              <w:rPr>
                <w:color w:val="000000"/>
              </w:rPr>
            </w:pPr>
            <w:r>
              <w:rPr>
                <w:color w:val="000000"/>
              </w:rPr>
              <w:t>8</w:t>
            </w:r>
            <w:r>
              <w:t>3</w:t>
            </w:r>
            <w:r>
              <w:rPr>
                <w:color w:val="000000"/>
              </w:rPr>
              <w:t>%*</w:t>
            </w:r>
          </w:p>
        </w:tc>
        <w:tc>
          <w:tcPr>
            <w:tcW w:w="10" w:type="pct"/>
            <w:vAlign w:val="center"/>
            <w:hideMark/>
          </w:tcPr>
          <w:p w14:paraId="3C56186B" w14:textId="77777777" w:rsidR="003245EE" w:rsidRDefault="003245EE" w:rsidP="00DB14E6">
            <w:pPr>
              <w:rPr>
                <w:color w:val="000000"/>
              </w:rPr>
            </w:pPr>
          </w:p>
        </w:tc>
      </w:tr>
      <w:tr w:rsidR="003245EE" w14:paraId="1EFA880A" w14:textId="77777777" w:rsidTr="00A964AD">
        <w:trPr>
          <w:trHeight w:val="97"/>
          <w:jc w:val="center"/>
        </w:trPr>
        <w:tc>
          <w:tcPr>
            <w:tcW w:w="1244" w:type="pct"/>
            <w:vMerge/>
            <w:tcBorders>
              <w:top w:val="nil"/>
              <w:left w:val="single" w:sz="8" w:space="0" w:color="auto"/>
              <w:bottom w:val="single" w:sz="8" w:space="0" w:color="auto"/>
              <w:right w:val="single" w:sz="8" w:space="0" w:color="auto"/>
            </w:tcBorders>
            <w:vAlign w:val="center"/>
            <w:hideMark/>
          </w:tcPr>
          <w:p w14:paraId="15CDC66E" w14:textId="77777777" w:rsidR="003245EE" w:rsidRDefault="003245EE" w:rsidP="00DB14E6">
            <w:pPr>
              <w:rPr>
                <w:rFonts w:eastAsiaTheme="minorHAnsi" w:cs="Calibri"/>
                <w:b/>
                <w:bCs/>
                <w:color w:val="000000"/>
                <w:sz w:val="24"/>
                <w:szCs w:val="24"/>
              </w:rPr>
            </w:pPr>
          </w:p>
        </w:tc>
        <w:tc>
          <w:tcPr>
            <w:tcW w:w="23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4224EF" w14:textId="77777777" w:rsidR="003245EE" w:rsidRPr="007A7EED" w:rsidRDefault="003245EE" w:rsidP="00DB14E6">
            <w:pPr>
              <w:jc w:val="center"/>
              <w:rPr>
                <w:rFonts w:eastAsiaTheme="minorHAnsi" w:cs="Calibri"/>
                <w:color w:val="000000"/>
              </w:rPr>
            </w:pPr>
            <w:r w:rsidRPr="007A7EED">
              <w:rPr>
                <w:color w:val="000000"/>
              </w:rPr>
              <w:t xml:space="preserve">Índice de acuerdo pagos cumplidos </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8F966E" w14:textId="77777777" w:rsidR="003245EE" w:rsidRDefault="003245EE" w:rsidP="00DB14E6">
            <w:pPr>
              <w:jc w:val="center"/>
              <w:rPr>
                <w:b/>
                <w:bCs/>
              </w:rPr>
            </w:pPr>
            <w:r>
              <w:rPr>
                <w:b/>
                <w:bCs/>
              </w:rPr>
              <w:t>75%</w:t>
            </w:r>
          </w:p>
        </w:tc>
        <w:tc>
          <w:tcPr>
            <w:tcW w:w="71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58AB6E1" w14:textId="77777777" w:rsidR="003245EE" w:rsidRDefault="003245EE" w:rsidP="00DB14E6">
            <w:pPr>
              <w:jc w:val="center"/>
              <w:rPr>
                <w:color w:val="000000"/>
              </w:rPr>
            </w:pPr>
            <w:r>
              <w:t>82</w:t>
            </w:r>
            <w:r>
              <w:rPr>
                <w:color w:val="000000"/>
              </w:rPr>
              <w:t>%*</w:t>
            </w:r>
          </w:p>
        </w:tc>
        <w:tc>
          <w:tcPr>
            <w:tcW w:w="10" w:type="pct"/>
            <w:vAlign w:val="center"/>
            <w:hideMark/>
          </w:tcPr>
          <w:p w14:paraId="2596A311" w14:textId="77777777" w:rsidR="003245EE" w:rsidRDefault="003245EE" w:rsidP="00DB14E6">
            <w:pPr>
              <w:rPr>
                <w:color w:val="000000"/>
              </w:rPr>
            </w:pPr>
          </w:p>
        </w:tc>
      </w:tr>
      <w:tr w:rsidR="003245EE" w14:paraId="76417263" w14:textId="77777777" w:rsidTr="00A964AD">
        <w:trPr>
          <w:trHeight w:val="47"/>
          <w:jc w:val="center"/>
        </w:trPr>
        <w:tc>
          <w:tcPr>
            <w:tcW w:w="12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419857" w14:textId="77777777" w:rsidR="003245EE" w:rsidRDefault="003245EE" w:rsidP="00DB14E6">
            <w:pPr>
              <w:jc w:val="center"/>
              <w:rPr>
                <w:rFonts w:eastAsiaTheme="minorHAnsi" w:cs="Calibri"/>
                <w:b/>
                <w:bCs/>
                <w:color w:val="000000"/>
                <w:sz w:val="24"/>
                <w:szCs w:val="24"/>
              </w:rPr>
            </w:pPr>
            <w:r>
              <w:rPr>
                <w:b/>
                <w:bCs/>
                <w:color w:val="000000"/>
                <w:sz w:val="24"/>
                <w:szCs w:val="24"/>
              </w:rPr>
              <w:t>DTI</w:t>
            </w:r>
          </w:p>
        </w:tc>
        <w:tc>
          <w:tcPr>
            <w:tcW w:w="23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7DF7A1" w14:textId="77777777" w:rsidR="003245EE" w:rsidRPr="007A7EED" w:rsidRDefault="003245EE" w:rsidP="00DB14E6">
            <w:pPr>
              <w:jc w:val="center"/>
              <w:rPr>
                <w:color w:val="000000"/>
              </w:rPr>
            </w:pPr>
            <w:r w:rsidRPr="007A7EED">
              <w:rPr>
                <w:color w:val="000000"/>
              </w:rPr>
              <w:t>Índice de eficiencia en respuesta a solicitudes de servicios de la mesa de ayuda.</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91B3E8" w14:textId="77777777" w:rsidR="003245EE" w:rsidRDefault="003245EE" w:rsidP="00DB14E6">
            <w:pPr>
              <w:jc w:val="center"/>
              <w:rPr>
                <w:b/>
                <w:bCs/>
              </w:rPr>
            </w:pPr>
            <w:r>
              <w:rPr>
                <w:b/>
                <w:bCs/>
              </w:rPr>
              <w:t>96%</w:t>
            </w:r>
          </w:p>
        </w:tc>
        <w:tc>
          <w:tcPr>
            <w:tcW w:w="71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AF8BA6" w14:textId="77777777" w:rsidR="003245EE" w:rsidRDefault="003245EE" w:rsidP="00DB14E6">
            <w:pPr>
              <w:jc w:val="center"/>
              <w:rPr>
                <w:color w:val="000000"/>
              </w:rPr>
            </w:pPr>
            <w:r>
              <w:rPr>
                <w:color w:val="000000"/>
              </w:rPr>
              <w:t>9</w:t>
            </w:r>
            <w:r>
              <w:t>7</w:t>
            </w:r>
            <w:r>
              <w:rPr>
                <w:color w:val="000000"/>
              </w:rPr>
              <w:t>%*</w:t>
            </w:r>
          </w:p>
        </w:tc>
        <w:tc>
          <w:tcPr>
            <w:tcW w:w="10" w:type="pct"/>
            <w:vAlign w:val="center"/>
            <w:hideMark/>
          </w:tcPr>
          <w:p w14:paraId="238D13E8" w14:textId="77777777" w:rsidR="003245EE" w:rsidRDefault="003245EE" w:rsidP="00DB14E6">
            <w:pPr>
              <w:rPr>
                <w:color w:val="000000"/>
              </w:rPr>
            </w:pPr>
          </w:p>
        </w:tc>
      </w:tr>
      <w:tr w:rsidR="003245EE" w14:paraId="787CA54D" w14:textId="77777777" w:rsidTr="00A964AD">
        <w:trPr>
          <w:trHeight w:val="47"/>
          <w:jc w:val="center"/>
        </w:trPr>
        <w:tc>
          <w:tcPr>
            <w:tcW w:w="124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CE3F45" w14:textId="77777777" w:rsidR="003245EE" w:rsidRDefault="003245EE" w:rsidP="00DB14E6">
            <w:pPr>
              <w:jc w:val="center"/>
              <w:rPr>
                <w:rFonts w:eastAsiaTheme="minorHAnsi" w:cs="Calibri"/>
                <w:b/>
                <w:bCs/>
                <w:color w:val="000000"/>
                <w:sz w:val="24"/>
                <w:szCs w:val="24"/>
              </w:rPr>
            </w:pPr>
            <w:r>
              <w:rPr>
                <w:b/>
                <w:bCs/>
                <w:color w:val="000000"/>
                <w:sz w:val="24"/>
                <w:szCs w:val="24"/>
              </w:rPr>
              <w:t>Supervisión y Auditoría</w:t>
            </w:r>
          </w:p>
        </w:tc>
        <w:tc>
          <w:tcPr>
            <w:tcW w:w="23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5E04EB" w14:textId="77777777" w:rsidR="003245EE" w:rsidRPr="007A7EED" w:rsidRDefault="003245EE" w:rsidP="00DB14E6">
            <w:pPr>
              <w:jc w:val="center"/>
              <w:rPr>
                <w:color w:val="000000"/>
              </w:rPr>
            </w:pPr>
            <w:r w:rsidRPr="007A7EED">
              <w:rPr>
                <w:color w:val="000000"/>
              </w:rPr>
              <w:t>Eficiencia en tiempo de respuesta de auditoría</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EF96D2" w14:textId="77777777" w:rsidR="003245EE" w:rsidRDefault="003245EE" w:rsidP="00DB14E6">
            <w:pPr>
              <w:jc w:val="center"/>
              <w:rPr>
                <w:b/>
                <w:bCs/>
              </w:rPr>
            </w:pPr>
            <w:r>
              <w:rPr>
                <w:b/>
                <w:bCs/>
              </w:rPr>
              <w:t>87%</w:t>
            </w:r>
          </w:p>
        </w:tc>
        <w:tc>
          <w:tcPr>
            <w:tcW w:w="71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D79BBE7" w14:textId="77777777" w:rsidR="003245EE" w:rsidRDefault="003245EE" w:rsidP="00DB14E6">
            <w:pPr>
              <w:jc w:val="center"/>
              <w:rPr>
                <w:color w:val="000000"/>
              </w:rPr>
            </w:pPr>
            <w:r>
              <w:rPr>
                <w:color w:val="000000"/>
              </w:rPr>
              <w:t>8</w:t>
            </w:r>
            <w:r>
              <w:t>7</w:t>
            </w:r>
            <w:r>
              <w:rPr>
                <w:color w:val="000000"/>
              </w:rPr>
              <w:t>%*</w:t>
            </w:r>
          </w:p>
        </w:tc>
        <w:tc>
          <w:tcPr>
            <w:tcW w:w="10" w:type="pct"/>
            <w:vAlign w:val="center"/>
            <w:hideMark/>
          </w:tcPr>
          <w:p w14:paraId="122A3695" w14:textId="77777777" w:rsidR="003245EE" w:rsidRDefault="003245EE" w:rsidP="00DB14E6">
            <w:pPr>
              <w:rPr>
                <w:color w:val="000000"/>
              </w:rPr>
            </w:pPr>
          </w:p>
        </w:tc>
      </w:tr>
      <w:tr w:rsidR="003245EE" w14:paraId="6502D280" w14:textId="77777777" w:rsidTr="00A964AD">
        <w:trPr>
          <w:trHeight w:val="143"/>
          <w:jc w:val="center"/>
        </w:trPr>
        <w:tc>
          <w:tcPr>
            <w:tcW w:w="1244" w:type="pct"/>
            <w:vMerge/>
            <w:tcBorders>
              <w:top w:val="nil"/>
              <w:left w:val="single" w:sz="8" w:space="0" w:color="auto"/>
              <w:bottom w:val="single" w:sz="8" w:space="0" w:color="auto"/>
              <w:right w:val="single" w:sz="8" w:space="0" w:color="auto"/>
            </w:tcBorders>
            <w:vAlign w:val="center"/>
            <w:hideMark/>
          </w:tcPr>
          <w:p w14:paraId="60DE7D7F" w14:textId="77777777" w:rsidR="003245EE" w:rsidRDefault="003245EE" w:rsidP="00DB14E6">
            <w:pPr>
              <w:rPr>
                <w:rFonts w:eastAsiaTheme="minorHAnsi" w:cs="Calibri"/>
                <w:b/>
                <w:bCs/>
                <w:color w:val="000000"/>
                <w:sz w:val="24"/>
                <w:szCs w:val="24"/>
              </w:rPr>
            </w:pPr>
          </w:p>
        </w:tc>
        <w:tc>
          <w:tcPr>
            <w:tcW w:w="23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815B29" w14:textId="77777777" w:rsidR="003245EE" w:rsidRPr="007A7EED" w:rsidRDefault="003245EE" w:rsidP="00DB14E6">
            <w:pPr>
              <w:jc w:val="center"/>
              <w:rPr>
                <w:rFonts w:eastAsiaTheme="minorHAnsi" w:cs="Calibri"/>
                <w:color w:val="000000"/>
              </w:rPr>
            </w:pPr>
            <w:r w:rsidRPr="007A7EED">
              <w:rPr>
                <w:color w:val="000000"/>
              </w:rPr>
              <w:t>Eficiencia en Tiempo respuesta Reclamaciones</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930E8F" w14:textId="77777777" w:rsidR="003245EE" w:rsidRDefault="003245EE" w:rsidP="00DB14E6">
            <w:pPr>
              <w:jc w:val="center"/>
              <w:rPr>
                <w:b/>
                <w:bCs/>
              </w:rPr>
            </w:pPr>
            <w:r>
              <w:rPr>
                <w:b/>
                <w:bCs/>
              </w:rPr>
              <w:t>85%</w:t>
            </w:r>
          </w:p>
        </w:tc>
        <w:tc>
          <w:tcPr>
            <w:tcW w:w="71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A2558B" w14:textId="77777777" w:rsidR="003245EE" w:rsidRDefault="003245EE" w:rsidP="00DB14E6">
            <w:pPr>
              <w:jc w:val="center"/>
              <w:rPr>
                <w:color w:val="000000"/>
              </w:rPr>
            </w:pPr>
            <w:r>
              <w:t>45</w:t>
            </w:r>
            <w:r>
              <w:rPr>
                <w:color w:val="000000"/>
              </w:rPr>
              <w:t>%*</w:t>
            </w:r>
          </w:p>
        </w:tc>
        <w:tc>
          <w:tcPr>
            <w:tcW w:w="10" w:type="pct"/>
            <w:vAlign w:val="center"/>
            <w:hideMark/>
          </w:tcPr>
          <w:p w14:paraId="41B8AE48" w14:textId="77777777" w:rsidR="003245EE" w:rsidRDefault="003245EE" w:rsidP="00DB14E6">
            <w:pPr>
              <w:rPr>
                <w:color w:val="000000"/>
              </w:rPr>
            </w:pPr>
          </w:p>
        </w:tc>
      </w:tr>
      <w:tr w:rsidR="003245EE" w14:paraId="3B9972B4" w14:textId="77777777" w:rsidTr="00A964AD">
        <w:trPr>
          <w:trHeight w:val="536"/>
          <w:jc w:val="center"/>
        </w:trPr>
        <w:tc>
          <w:tcPr>
            <w:tcW w:w="1244" w:type="pct"/>
            <w:vMerge/>
            <w:tcBorders>
              <w:top w:val="nil"/>
              <w:left w:val="single" w:sz="8" w:space="0" w:color="auto"/>
              <w:bottom w:val="single" w:sz="8" w:space="0" w:color="auto"/>
              <w:right w:val="single" w:sz="8" w:space="0" w:color="auto"/>
            </w:tcBorders>
            <w:vAlign w:val="center"/>
            <w:hideMark/>
          </w:tcPr>
          <w:p w14:paraId="38526A3E" w14:textId="77777777" w:rsidR="003245EE" w:rsidRDefault="003245EE" w:rsidP="00DB14E6">
            <w:pPr>
              <w:rPr>
                <w:rFonts w:eastAsiaTheme="minorHAnsi" w:cs="Calibri"/>
                <w:b/>
                <w:bCs/>
                <w:color w:val="000000"/>
                <w:sz w:val="24"/>
                <w:szCs w:val="24"/>
              </w:rPr>
            </w:pPr>
          </w:p>
        </w:tc>
        <w:tc>
          <w:tcPr>
            <w:tcW w:w="23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C29C06" w14:textId="77777777" w:rsidR="003245EE" w:rsidRPr="007A7EED" w:rsidRDefault="003245EE" w:rsidP="00DB14E6">
            <w:pPr>
              <w:jc w:val="center"/>
              <w:rPr>
                <w:rFonts w:eastAsiaTheme="minorHAnsi" w:cs="Calibri"/>
              </w:rPr>
            </w:pPr>
            <w:r w:rsidRPr="007A7EED">
              <w:t>Eficiencia en tiempo de respuesta de los oficios</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E8614D" w14:textId="77777777" w:rsidR="003245EE" w:rsidRDefault="003245EE" w:rsidP="00DB14E6">
            <w:pPr>
              <w:jc w:val="center"/>
              <w:rPr>
                <w:b/>
                <w:bCs/>
              </w:rPr>
            </w:pPr>
            <w:r>
              <w:rPr>
                <w:b/>
                <w:bCs/>
              </w:rPr>
              <w:t>97%</w:t>
            </w:r>
          </w:p>
        </w:tc>
        <w:tc>
          <w:tcPr>
            <w:tcW w:w="71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DE9BFFB" w14:textId="77777777" w:rsidR="003245EE" w:rsidRDefault="003245EE" w:rsidP="00DB14E6">
            <w:pPr>
              <w:jc w:val="center"/>
              <w:rPr>
                <w:color w:val="000000"/>
              </w:rPr>
            </w:pPr>
            <w:r>
              <w:rPr>
                <w:color w:val="000000"/>
              </w:rPr>
              <w:t>87%*</w:t>
            </w:r>
          </w:p>
        </w:tc>
        <w:tc>
          <w:tcPr>
            <w:tcW w:w="10" w:type="pct"/>
            <w:vAlign w:val="center"/>
            <w:hideMark/>
          </w:tcPr>
          <w:p w14:paraId="1B76E770" w14:textId="77777777" w:rsidR="003245EE" w:rsidRDefault="003245EE" w:rsidP="00DB14E6">
            <w:pPr>
              <w:rPr>
                <w:color w:val="000000"/>
              </w:rPr>
            </w:pPr>
          </w:p>
        </w:tc>
      </w:tr>
      <w:tr w:rsidR="003245EE" w14:paraId="40604B6E" w14:textId="77777777" w:rsidTr="00A964AD">
        <w:trPr>
          <w:trHeight w:val="292"/>
          <w:jc w:val="center"/>
        </w:trPr>
        <w:tc>
          <w:tcPr>
            <w:tcW w:w="12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D23404" w14:textId="77777777" w:rsidR="003245EE" w:rsidRDefault="003245EE" w:rsidP="00DB14E6">
            <w:pPr>
              <w:jc w:val="center"/>
              <w:rPr>
                <w:rFonts w:eastAsiaTheme="minorHAnsi" w:cs="Calibri"/>
                <w:b/>
                <w:bCs/>
                <w:color w:val="000000"/>
                <w:sz w:val="24"/>
                <w:szCs w:val="24"/>
              </w:rPr>
            </w:pPr>
            <w:r>
              <w:rPr>
                <w:b/>
                <w:bCs/>
                <w:color w:val="000000"/>
                <w:sz w:val="24"/>
                <w:szCs w:val="24"/>
              </w:rPr>
              <w:t xml:space="preserve">Recursos Humanos </w:t>
            </w:r>
          </w:p>
        </w:tc>
        <w:tc>
          <w:tcPr>
            <w:tcW w:w="23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224204" w14:textId="77777777" w:rsidR="003245EE" w:rsidRPr="007A7EED" w:rsidRDefault="003245EE" w:rsidP="00DB14E6">
            <w:pPr>
              <w:jc w:val="center"/>
              <w:rPr>
                <w:color w:val="000000"/>
              </w:rPr>
            </w:pPr>
            <w:r w:rsidRPr="007A7EED">
              <w:rPr>
                <w:color w:val="000000"/>
              </w:rPr>
              <w:t xml:space="preserve">Capacitar al personal de la TSS conforme al programa de capacitación  </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4B4EA5" w14:textId="77777777" w:rsidR="003245EE" w:rsidRDefault="003245EE" w:rsidP="00DB14E6">
            <w:pPr>
              <w:jc w:val="center"/>
              <w:rPr>
                <w:b/>
                <w:bCs/>
              </w:rPr>
            </w:pPr>
            <w:r>
              <w:rPr>
                <w:b/>
                <w:bCs/>
              </w:rPr>
              <w:t>45%</w:t>
            </w:r>
          </w:p>
        </w:tc>
        <w:tc>
          <w:tcPr>
            <w:tcW w:w="71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14FCD0" w14:textId="77777777" w:rsidR="003245EE" w:rsidRDefault="003245EE" w:rsidP="00DB14E6">
            <w:pPr>
              <w:jc w:val="center"/>
              <w:rPr>
                <w:color w:val="000000"/>
              </w:rPr>
            </w:pPr>
            <w:r>
              <w:t>49</w:t>
            </w:r>
            <w:r>
              <w:rPr>
                <w:color w:val="000000"/>
              </w:rPr>
              <w:t>%*</w:t>
            </w:r>
          </w:p>
        </w:tc>
        <w:tc>
          <w:tcPr>
            <w:tcW w:w="10" w:type="pct"/>
            <w:vAlign w:val="center"/>
            <w:hideMark/>
          </w:tcPr>
          <w:p w14:paraId="0833A57C" w14:textId="77777777" w:rsidR="003245EE" w:rsidRDefault="003245EE" w:rsidP="00DB14E6">
            <w:pPr>
              <w:rPr>
                <w:color w:val="000000"/>
              </w:rPr>
            </w:pPr>
          </w:p>
        </w:tc>
      </w:tr>
      <w:tr w:rsidR="003245EE" w14:paraId="36F2EB3F" w14:textId="77777777" w:rsidTr="00A964AD">
        <w:trPr>
          <w:trHeight w:val="708"/>
          <w:jc w:val="center"/>
        </w:trPr>
        <w:tc>
          <w:tcPr>
            <w:tcW w:w="124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3A9C71" w14:textId="77777777" w:rsidR="003245EE" w:rsidRPr="007A7EED" w:rsidRDefault="003245EE" w:rsidP="00DB14E6">
            <w:pPr>
              <w:jc w:val="center"/>
              <w:rPr>
                <w:rFonts w:eastAsiaTheme="minorHAnsi" w:cs="Calibri"/>
                <w:b/>
                <w:bCs/>
                <w:color w:val="000000"/>
                <w:sz w:val="24"/>
                <w:szCs w:val="24"/>
              </w:rPr>
            </w:pPr>
            <w:r w:rsidRPr="007A7EED">
              <w:rPr>
                <w:b/>
                <w:bCs/>
                <w:color w:val="000000"/>
                <w:sz w:val="24"/>
                <w:szCs w:val="24"/>
              </w:rPr>
              <w:lastRenderedPageBreak/>
              <w:t xml:space="preserve">Dirección Asistencia al Empleador (DAE)  </w:t>
            </w:r>
          </w:p>
        </w:tc>
        <w:tc>
          <w:tcPr>
            <w:tcW w:w="23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9080F3" w14:textId="77777777" w:rsidR="003245EE" w:rsidRPr="007A7EED" w:rsidRDefault="003245EE" w:rsidP="00DB14E6">
            <w:pPr>
              <w:jc w:val="center"/>
              <w:rPr>
                <w:color w:val="000000"/>
              </w:rPr>
            </w:pPr>
            <w:r w:rsidRPr="007A7EED">
              <w:rPr>
                <w:color w:val="000000"/>
              </w:rPr>
              <w:t>Eficiencia en los tiempos de respuesta para registros de empleadores en el SUIR en un plazo no mayor a 5 días.</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AFEBAF" w14:textId="77777777" w:rsidR="003245EE" w:rsidRDefault="003245EE" w:rsidP="00DB14E6">
            <w:pPr>
              <w:jc w:val="center"/>
              <w:rPr>
                <w:b/>
                <w:bCs/>
              </w:rPr>
            </w:pPr>
            <w:r>
              <w:rPr>
                <w:b/>
                <w:bCs/>
              </w:rPr>
              <w:t>100%</w:t>
            </w:r>
          </w:p>
        </w:tc>
        <w:tc>
          <w:tcPr>
            <w:tcW w:w="71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F1404A" w14:textId="77777777" w:rsidR="003245EE" w:rsidRDefault="003245EE" w:rsidP="00DB14E6">
            <w:pPr>
              <w:jc w:val="center"/>
              <w:rPr>
                <w:color w:val="000000"/>
              </w:rPr>
            </w:pPr>
            <w:r>
              <w:t>94</w:t>
            </w:r>
            <w:r>
              <w:rPr>
                <w:color w:val="000000"/>
              </w:rPr>
              <w:t>%*</w:t>
            </w:r>
          </w:p>
        </w:tc>
        <w:tc>
          <w:tcPr>
            <w:tcW w:w="10" w:type="pct"/>
            <w:vAlign w:val="center"/>
            <w:hideMark/>
          </w:tcPr>
          <w:p w14:paraId="573C14B3" w14:textId="77777777" w:rsidR="003245EE" w:rsidRDefault="003245EE" w:rsidP="00DB14E6">
            <w:pPr>
              <w:rPr>
                <w:color w:val="000000"/>
              </w:rPr>
            </w:pPr>
          </w:p>
        </w:tc>
      </w:tr>
      <w:tr w:rsidR="003245EE" w14:paraId="6982A257" w14:textId="77777777" w:rsidTr="00A964AD">
        <w:trPr>
          <w:trHeight w:val="520"/>
          <w:jc w:val="center"/>
        </w:trPr>
        <w:tc>
          <w:tcPr>
            <w:tcW w:w="1244" w:type="pct"/>
            <w:vMerge/>
            <w:tcBorders>
              <w:top w:val="nil"/>
              <w:left w:val="single" w:sz="8" w:space="0" w:color="auto"/>
              <w:bottom w:val="single" w:sz="8" w:space="0" w:color="auto"/>
              <w:right w:val="single" w:sz="8" w:space="0" w:color="auto"/>
            </w:tcBorders>
            <w:vAlign w:val="center"/>
            <w:hideMark/>
          </w:tcPr>
          <w:p w14:paraId="2037B006" w14:textId="77777777" w:rsidR="003245EE" w:rsidRDefault="003245EE" w:rsidP="00DB14E6">
            <w:pPr>
              <w:rPr>
                <w:rFonts w:eastAsiaTheme="minorHAnsi" w:cs="Calibri"/>
                <w:b/>
                <w:bCs/>
                <w:color w:val="000000"/>
                <w:sz w:val="24"/>
                <w:szCs w:val="24"/>
              </w:rPr>
            </w:pPr>
          </w:p>
        </w:tc>
        <w:tc>
          <w:tcPr>
            <w:tcW w:w="23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688B62" w14:textId="77777777" w:rsidR="003245EE" w:rsidRPr="007A7EED" w:rsidRDefault="003245EE" w:rsidP="00DB14E6">
            <w:pPr>
              <w:jc w:val="center"/>
              <w:rPr>
                <w:rFonts w:eastAsiaTheme="minorHAnsi" w:cs="Calibri"/>
                <w:color w:val="000000"/>
              </w:rPr>
            </w:pPr>
            <w:r w:rsidRPr="007A7EED">
              <w:rPr>
                <w:color w:val="000000"/>
              </w:rPr>
              <w:t>Eficiencia en los Tiempos de entrega de las certificaciones en un plazo no mayor a 5 días.</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B7E0BB" w14:textId="77777777" w:rsidR="003245EE" w:rsidRDefault="003245EE" w:rsidP="00DB14E6">
            <w:pPr>
              <w:jc w:val="center"/>
              <w:rPr>
                <w:b/>
                <w:bCs/>
              </w:rPr>
            </w:pPr>
            <w:r>
              <w:rPr>
                <w:b/>
                <w:bCs/>
              </w:rPr>
              <w:t>100%</w:t>
            </w:r>
          </w:p>
        </w:tc>
        <w:tc>
          <w:tcPr>
            <w:tcW w:w="71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5352D44" w14:textId="77777777" w:rsidR="003245EE" w:rsidRDefault="003245EE" w:rsidP="00DB14E6">
            <w:pPr>
              <w:jc w:val="center"/>
              <w:rPr>
                <w:color w:val="000000"/>
              </w:rPr>
            </w:pPr>
            <w:r>
              <w:rPr>
                <w:color w:val="000000"/>
              </w:rPr>
              <w:t>100%*</w:t>
            </w:r>
          </w:p>
        </w:tc>
        <w:tc>
          <w:tcPr>
            <w:tcW w:w="10" w:type="pct"/>
            <w:vAlign w:val="center"/>
            <w:hideMark/>
          </w:tcPr>
          <w:p w14:paraId="0416608D" w14:textId="77777777" w:rsidR="003245EE" w:rsidRDefault="003245EE" w:rsidP="00DB14E6">
            <w:pPr>
              <w:rPr>
                <w:color w:val="000000"/>
              </w:rPr>
            </w:pPr>
          </w:p>
        </w:tc>
      </w:tr>
      <w:tr w:rsidR="003245EE" w14:paraId="54D1A1C6" w14:textId="77777777" w:rsidTr="00A964AD">
        <w:trPr>
          <w:trHeight w:val="257"/>
          <w:jc w:val="center"/>
        </w:trPr>
        <w:tc>
          <w:tcPr>
            <w:tcW w:w="12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9AC862" w14:textId="77777777" w:rsidR="003245EE" w:rsidRPr="007A7EED" w:rsidRDefault="003245EE" w:rsidP="00DB14E6">
            <w:pPr>
              <w:jc w:val="center"/>
              <w:rPr>
                <w:rFonts w:eastAsiaTheme="minorHAnsi" w:cs="Calibri"/>
                <w:b/>
                <w:bCs/>
                <w:sz w:val="24"/>
                <w:szCs w:val="24"/>
              </w:rPr>
            </w:pPr>
            <w:r w:rsidRPr="007A7EED">
              <w:rPr>
                <w:b/>
                <w:bCs/>
                <w:sz w:val="24"/>
                <w:szCs w:val="24"/>
              </w:rPr>
              <w:t xml:space="preserve">Acceso a la Información –OAI- </w:t>
            </w:r>
          </w:p>
        </w:tc>
        <w:tc>
          <w:tcPr>
            <w:tcW w:w="23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063D34" w14:textId="77777777" w:rsidR="003245EE" w:rsidRPr="007A7EED" w:rsidRDefault="003245EE" w:rsidP="00DB14E6">
            <w:pPr>
              <w:jc w:val="center"/>
            </w:pPr>
            <w:r w:rsidRPr="007A7EED">
              <w:t>Eficiencia en entrega Información Pública interna en menor a 10 días.</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66D96B" w14:textId="77777777" w:rsidR="003245EE" w:rsidRDefault="003245EE" w:rsidP="00DB14E6">
            <w:pPr>
              <w:jc w:val="center"/>
              <w:rPr>
                <w:b/>
                <w:bCs/>
              </w:rPr>
            </w:pPr>
            <w:r>
              <w:rPr>
                <w:b/>
                <w:bCs/>
              </w:rPr>
              <w:t>97%</w:t>
            </w:r>
          </w:p>
        </w:tc>
        <w:tc>
          <w:tcPr>
            <w:tcW w:w="71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AAFBC82" w14:textId="77777777" w:rsidR="003245EE" w:rsidRDefault="003245EE" w:rsidP="00DB14E6">
            <w:pPr>
              <w:jc w:val="center"/>
              <w:rPr>
                <w:color w:val="000000"/>
              </w:rPr>
            </w:pPr>
            <w:r>
              <w:rPr>
                <w:color w:val="000000"/>
              </w:rPr>
              <w:t>100%*</w:t>
            </w:r>
          </w:p>
        </w:tc>
        <w:tc>
          <w:tcPr>
            <w:tcW w:w="10" w:type="pct"/>
            <w:vAlign w:val="center"/>
            <w:hideMark/>
          </w:tcPr>
          <w:p w14:paraId="02DF8A84" w14:textId="77777777" w:rsidR="003245EE" w:rsidRDefault="003245EE" w:rsidP="00DB14E6">
            <w:pPr>
              <w:rPr>
                <w:color w:val="000000"/>
              </w:rPr>
            </w:pPr>
          </w:p>
        </w:tc>
      </w:tr>
      <w:tr w:rsidR="003245EE" w:rsidRPr="00A73255" w14:paraId="0BF0973B" w14:textId="77777777" w:rsidTr="00A964AD">
        <w:trPr>
          <w:trHeight w:val="234"/>
          <w:jc w:val="center"/>
        </w:trPr>
        <w:tc>
          <w:tcPr>
            <w:tcW w:w="12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9380F23" w14:textId="77777777" w:rsidR="003245EE" w:rsidRPr="007A7EED" w:rsidRDefault="003245EE" w:rsidP="00DB14E6">
            <w:pPr>
              <w:jc w:val="center"/>
              <w:rPr>
                <w:b/>
                <w:bCs/>
                <w:color w:val="000000"/>
                <w:sz w:val="24"/>
                <w:szCs w:val="24"/>
              </w:rPr>
            </w:pPr>
            <w:r>
              <w:rPr>
                <w:b/>
                <w:bCs/>
                <w:color w:val="000000"/>
                <w:sz w:val="24"/>
                <w:szCs w:val="24"/>
              </w:rPr>
              <w:t>Dirección de Planificación y Desarrollo</w:t>
            </w:r>
          </w:p>
        </w:tc>
        <w:tc>
          <w:tcPr>
            <w:tcW w:w="2360" w:type="pct"/>
            <w:tcBorders>
              <w:top w:val="nil"/>
              <w:left w:val="nil"/>
              <w:bottom w:val="single" w:sz="8" w:space="0" w:color="auto"/>
              <w:right w:val="single" w:sz="8" w:space="0" w:color="auto"/>
            </w:tcBorders>
            <w:tcMar>
              <w:top w:w="0" w:type="dxa"/>
              <w:left w:w="108" w:type="dxa"/>
              <w:bottom w:w="0" w:type="dxa"/>
              <w:right w:w="108" w:type="dxa"/>
            </w:tcMar>
            <w:vAlign w:val="center"/>
          </w:tcPr>
          <w:p w14:paraId="46A972E7" w14:textId="77777777" w:rsidR="003245EE" w:rsidRPr="00A73255" w:rsidRDefault="003245EE" w:rsidP="00DB14E6">
            <w:pPr>
              <w:jc w:val="center"/>
              <w:rPr>
                <w:sz w:val="24"/>
                <w:szCs w:val="24"/>
              </w:rPr>
            </w:pPr>
            <w:r w:rsidRPr="00A73255">
              <w:rPr>
                <w:sz w:val="24"/>
                <w:szCs w:val="24"/>
              </w:rPr>
              <w:t>Transparencia Gubernamental (Metas Presidenciales)</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tcPr>
          <w:p w14:paraId="6DA9E2CE" w14:textId="77777777" w:rsidR="003245EE" w:rsidRPr="00A73255" w:rsidRDefault="003245EE" w:rsidP="00DB14E6">
            <w:pPr>
              <w:jc w:val="center"/>
              <w:rPr>
                <w:b/>
                <w:bCs/>
              </w:rPr>
            </w:pPr>
            <w:r>
              <w:rPr>
                <w:b/>
                <w:bCs/>
              </w:rPr>
              <w:t>82%</w:t>
            </w:r>
          </w:p>
        </w:tc>
        <w:tc>
          <w:tcPr>
            <w:tcW w:w="713" w:type="pct"/>
            <w:tcBorders>
              <w:top w:val="nil"/>
              <w:left w:val="nil"/>
              <w:bottom w:val="single" w:sz="8" w:space="0" w:color="auto"/>
              <w:right w:val="single" w:sz="8" w:space="0" w:color="auto"/>
            </w:tcBorders>
            <w:noWrap/>
            <w:tcMar>
              <w:top w:w="0" w:type="dxa"/>
              <w:left w:w="108" w:type="dxa"/>
              <w:bottom w:w="0" w:type="dxa"/>
              <w:right w:w="108" w:type="dxa"/>
            </w:tcMar>
            <w:vAlign w:val="center"/>
          </w:tcPr>
          <w:p w14:paraId="296EDF57" w14:textId="77777777" w:rsidR="003245EE" w:rsidRPr="00A73255" w:rsidRDefault="003245EE" w:rsidP="00DB14E6">
            <w:pPr>
              <w:jc w:val="center"/>
              <w:rPr>
                <w:color w:val="000000"/>
              </w:rPr>
            </w:pPr>
            <w:r>
              <w:rPr>
                <w:color w:val="000000"/>
              </w:rPr>
              <w:t>95%</w:t>
            </w:r>
          </w:p>
        </w:tc>
        <w:tc>
          <w:tcPr>
            <w:tcW w:w="10" w:type="pct"/>
            <w:vAlign w:val="center"/>
          </w:tcPr>
          <w:p w14:paraId="1D7AD2AA" w14:textId="77777777" w:rsidR="003245EE" w:rsidRPr="00A73255" w:rsidRDefault="003245EE" w:rsidP="00DB14E6">
            <w:pPr>
              <w:rPr>
                <w:color w:val="000000"/>
              </w:rPr>
            </w:pPr>
          </w:p>
        </w:tc>
      </w:tr>
      <w:tr w:rsidR="003245EE" w14:paraId="44F7EF0F" w14:textId="77777777" w:rsidTr="00A964AD">
        <w:trPr>
          <w:trHeight w:val="234"/>
          <w:jc w:val="center"/>
        </w:trPr>
        <w:tc>
          <w:tcPr>
            <w:tcW w:w="124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E67340" w14:textId="77777777" w:rsidR="003245EE" w:rsidRPr="007A7EED" w:rsidRDefault="003245EE" w:rsidP="00DB14E6">
            <w:pPr>
              <w:jc w:val="center"/>
              <w:rPr>
                <w:rFonts w:eastAsiaTheme="minorHAnsi" w:cs="Calibri"/>
                <w:b/>
                <w:bCs/>
                <w:color w:val="000000"/>
                <w:sz w:val="24"/>
                <w:szCs w:val="24"/>
              </w:rPr>
            </w:pPr>
            <w:r w:rsidRPr="007A7EED">
              <w:rPr>
                <w:b/>
                <w:bCs/>
                <w:color w:val="000000"/>
                <w:sz w:val="24"/>
                <w:szCs w:val="24"/>
              </w:rPr>
              <w:t>Sistema de Gestión de Calidad</w:t>
            </w:r>
          </w:p>
        </w:tc>
        <w:tc>
          <w:tcPr>
            <w:tcW w:w="23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E0164C" w14:textId="77777777" w:rsidR="003245EE" w:rsidRDefault="003245EE" w:rsidP="00DB14E6">
            <w:pPr>
              <w:jc w:val="center"/>
              <w:rPr>
                <w:sz w:val="24"/>
                <w:szCs w:val="24"/>
              </w:rPr>
            </w:pPr>
            <w:r>
              <w:rPr>
                <w:sz w:val="24"/>
                <w:szCs w:val="24"/>
              </w:rPr>
              <w:t>Índice de Satisfacción empleadores</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C4365B" w14:textId="77777777" w:rsidR="003245EE" w:rsidRDefault="003245EE" w:rsidP="00DB14E6">
            <w:pPr>
              <w:jc w:val="center"/>
              <w:rPr>
                <w:b/>
                <w:bCs/>
              </w:rPr>
            </w:pPr>
            <w:r>
              <w:rPr>
                <w:b/>
                <w:bCs/>
              </w:rPr>
              <w:t>95%</w:t>
            </w:r>
          </w:p>
        </w:tc>
        <w:tc>
          <w:tcPr>
            <w:tcW w:w="71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66053E" w14:textId="77777777" w:rsidR="003245EE" w:rsidRDefault="003245EE" w:rsidP="00DB14E6">
            <w:pPr>
              <w:jc w:val="center"/>
              <w:rPr>
                <w:color w:val="000000"/>
              </w:rPr>
            </w:pPr>
            <w:r>
              <w:rPr>
                <w:color w:val="000000"/>
              </w:rPr>
              <w:t>9</w:t>
            </w:r>
            <w:r>
              <w:t>6</w:t>
            </w:r>
            <w:r>
              <w:rPr>
                <w:color w:val="000000"/>
              </w:rPr>
              <w:t>%</w:t>
            </w:r>
          </w:p>
        </w:tc>
        <w:tc>
          <w:tcPr>
            <w:tcW w:w="10" w:type="pct"/>
            <w:vAlign w:val="center"/>
            <w:hideMark/>
          </w:tcPr>
          <w:p w14:paraId="0BE4009B" w14:textId="77777777" w:rsidR="003245EE" w:rsidRDefault="003245EE" w:rsidP="00DB14E6">
            <w:pPr>
              <w:rPr>
                <w:color w:val="000000"/>
              </w:rPr>
            </w:pPr>
          </w:p>
        </w:tc>
      </w:tr>
      <w:tr w:rsidR="003245EE" w14:paraId="41A2FF68" w14:textId="77777777" w:rsidTr="00A964AD">
        <w:trPr>
          <w:trHeight w:val="382"/>
          <w:jc w:val="center"/>
        </w:trPr>
        <w:tc>
          <w:tcPr>
            <w:tcW w:w="1244" w:type="pct"/>
            <w:vMerge/>
            <w:tcBorders>
              <w:top w:val="nil"/>
              <w:left w:val="single" w:sz="8" w:space="0" w:color="auto"/>
              <w:bottom w:val="single" w:sz="8" w:space="0" w:color="auto"/>
              <w:right w:val="single" w:sz="8" w:space="0" w:color="auto"/>
            </w:tcBorders>
            <w:vAlign w:val="center"/>
            <w:hideMark/>
          </w:tcPr>
          <w:p w14:paraId="769AE77D" w14:textId="77777777" w:rsidR="003245EE" w:rsidRDefault="003245EE" w:rsidP="00DB14E6">
            <w:pPr>
              <w:rPr>
                <w:rFonts w:eastAsiaTheme="minorHAnsi" w:cs="Calibri"/>
                <w:b/>
                <w:bCs/>
                <w:color w:val="000000"/>
                <w:sz w:val="24"/>
                <w:szCs w:val="24"/>
              </w:rPr>
            </w:pPr>
          </w:p>
        </w:tc>
        <w:tc>
          <w:tcPr>
            <w:tcW w:w="23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AFACD5" w14:textId="77777777" w:rsidR="003245EE" w:rsidRPr="007A7EED" w:rsidRDefault="003245EE" w:rsidP="00DB14E6">
            <w:pPr>
              <w:jc w:val="center"/>
              <w:rPr>
                <w:rFonts w:eastAsiaTheme="minorHAnsi" w:cs="Calibri"/>
                <w:sz w:val="24"/>
                <w:szCs w:val="24"/>
              </w:rPr>
            </w:pPr>
            <w:r w:rsidRPr="007A7EED">
              <w:rPr>
                <w:sz w:val="24"/>
                <w:szCs w:val="24"/>
              </w:rPr>
              <w:t>Índice de percepción de Credibilidad y Transparencia</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863C20" w14:textId="77777777" w:rsidR="003245EE" w:rsidRDefault="003245EE" w:rsidP="00DB14E6">
            <w:pPr>
              <w:jc w:val="center"/>
              <w:rPr>
                <w:b/>
                <w:bCs/>
              </w:rPr>
            </w:pPr>
            <w:r>
              <w:rPr>
                <w:b/>
                <w:bCs/>
              </w:rPr>
              <w:t>95%</w:t>
            </w:r>
          </w:p>
        </w:tc>
        <w:tc>
          <w:tcPr>
            <w:tcW w:w="71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BD5BD0" w14:textId="77777777" w:rsidR="003245EE" w:rsidRDefault="003245EE" w:rsidP="00DB14E6">
            <w:pPr>
              <w:jc w:val="center"/>
              <w:rPr>
                <w:color w:val="000000"/>
              </w:rPr>
            </w:pPr>
            <w:r w:rsidRPr="00347AB0">
              <w:t>Pendiente</w:t>
            </w:r>
          </w:p>
        </w:tc>
        <w:tc>
          <w:tcPr>
            <w:tcW w:w="10" w:type="pct"/>
            <w:vAlign w:val="center"/>
            <w:hideMark/>
          </w:tcPr>
          <w:p w14:paraId="1C77F948" w14:textId="77777777" w:rsidR="003245EE" w:rsidRDefault="003245EE" w:rsidP="00DB14E6">
            <w:pPr>
              <w:rPr>
                <w:color w:val="000000"/>
              </w:rPr>
            </w:pPr>
          </w:p>
        </w:tc>
      </w:tr>
      <w:tr w:rsidR="003245EE" w14:paraId="1CB27FD4" w14:textId="77777777" w:rsidTr="00A964AD">
        <w:trPr>
          <w:trHeight w:val="382"/>
          <w:jc w:val="center"/>
        </w:trPr>
        <w:tc>
          <w:tcPr>
            <w:tcW w:w="1244" w:type="pct"/>
            <w:vMerge/>
            <w:tcBorders>
              <w:top w:val="nil"/>
              <w:left w:val="single" w:sz="8" w:space="0" w:color="auto"/>
              <w:bottom w:val="single" w:sz="8" w:space="0" w:color="auto"/>
              <w:right w:val="single" w:sz="8" w:space="0" w:color="auto"/>
            </w:tcBorders>
            <w:vAlign w:val="center"/>
            <w:hideMark/>
          </w:tcPr>
          <w:p w14:paraId="252D1C7A" w14:textId="77777777" w:rsidR="003245EE" w:rsidRDefault="003245EE" w:rsidP="00DB14E6">
            <w:pPr>
              <w:rPr>
                <w:rFonts w:eastAsiaTheme="minorHAnsi" w:cs="Calibri"/>
                <w:b/>
                <w:bCs/>
                <w:color w:val="000000"/>
                <w:sz w:val="24"/>
                <w:szCs w:val="24"/>
              </w:rPr>
            </w:pPr>
          </w:p>
        </w:tc>
        <w:tc>
          <w:tcPr>
            <w:tcW w:w="23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AA2E77" w14:textId="77777777" w:rsidR="003245EE" w:rsidRPr="007A7EED" w:rsidRDefault="003245EE" w:rsidP="00DB14E6">
            <w:pPr>
              <w:jc w:val="center"/>
              <w:rPr>
                <w:rFonts w:eastAsiaTheme="minorHAnsi" w:cs="Calibri"/>
                <w:sz w:val="24"/>
                <w:szCs w:val="24"/>
              </w:rPr>
            </w:pPr>
            <w:r w:rsidRPr="007A7EED">
              <w:rPr>
                <w:sz w:val="24"/>
                <w:szCs w:val="24"/>
              </w:rPr>
              <w:t>Cumplimiento de Atributos de Satisfacción de Colaboradores de la TSS</w:t>
            </w:r>
          </w:p>
        </w:tc>
        <w:tc>
          <w:tcPr>
            <w:tcW w:w="6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C56345" w14:textId="77777777" w:rsidR="003245EE" w:rsidRDefault="003245EE" w:rsidP="00DB14E6">
            <w:pPr>
              <w:jc w:val="center"/>
              <w:rPr>
                <w:b/>
                <w:bCs/>
              </w:rPr>
            </w:pPr>
            <w:r>
              <w:rPr>
                <w:b/>
                <w:bCs/>
              </w:rPr>
              <w:t>80%</w:t>
            </w:r>
          </w:p>
        </w:tc>
        <w:tc>
          <w:tcPr>
            <w:tcW w:w="71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7E3851" w14:textId="77777777" w:rsidR="003245EE" w:rsidRDefault="003245EE" w:rsidP="00DB14E6">
            <w:pPr>
              <w:jc w:val="center"/>
              <w:rPr>
                <w:color w:val="000000"/>
              </w:rPr>
            </w:pPr>
            <w:r>
              <w:t>Pendiente</w:t>
            </w:r>
          </w:p>
        </w:tc>
        <w:tc>
          <w:tcPr>
            <w:tcW w:w="10" w:type="pct"/>
            <w:vAlign w:val="center"/>
            <w:hideMark/>
          </w:tcPr>
          <w:p w14:paraId="514344C8" w14:textId="77777777" w:rsidR="003245EE" w:rsidRDefault="003245EE" w:rsidP="00DB14E6">
            <w:pPr>
              <w:rPr>
                <w:color w:val="000000"/>
              </w:rPr>
            </w:pPr>
          </w:p>
        </w:tc>
      </w:tr>
    </w:tbl>
    <w:p w14:paraId="360B425A" w14:textId="504D8CE7" w:rsidR="003245EE" w:rsidRDefault="003245EE" w:rsidP="003245EE">
      <w:pPr>
        <w:spacing w:line="480" w:lineRule="auto"/>
        <w:ind w:firstLine="708"/>
        <w:jc w:val="both"/>
        <w:rPr>
          <w:rFonts w:ascii="Times New Roman" w:hAnsi="Times New Roman"/>
          <w:sz w:val="24"/>
          <w:szCs w:val="24"/>
        </w:rPr>
      </w:pPr>
    </w:p>
    <w:p w14:paraId="4A2348AB" w14:textId="795D316E" w:rsidR="003245EE" w:rsidRPr="00A964AD" w:rsidRDefault="003245EE" w:rsidP="003245EE">
      <w:pPr>
        <w:spacing w:line="480" w:lineRule="auto"/>
        <w:ind w:firstLine="708"/>
        <w:jc w:val="both"/>
        <w:rPr>
          <w:rFonts w:ascii="Times New Roman" w:hAnsi="Times New Roman"/>
          <w:b/>
          <w:bCs/>
          <w:sz w:val="28"/>
          <w:szCs w:val="28"/>
        </w:rPr>
      </w:pPr>
      <w:r w:rsidRPr="00A964AD">
        <w:rPr>
          <w:rFonts w:ascii="Times New Roman" w:hAnsi="Times New Roman"/>
          <w:b/>
          <w:bCs/>
          <w:sz w:val="28"/>
          <w:szCs w:val="28"/>
        </w:rPr>
        <w:t>Certificaciones de calidad</w:t>
      </w:r>
    </w:p>
    <w:p w14:paraId="3900183C"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 xml:space="preserve">La Tesorería de la Seguridad Social certificó todos sus procesos bajo la Norma ISO 9001 en el año 2011. En el año 2016, a partir de la publicación de versión 2015 de dicha Norma, implementó y durante el mes de diciembre la Institución tuvo la auditoría externa de Renovación de Certificado y Migración de la Norma por medio del Acuerdo de Cooperación con el Instituto Dominicano para la Calidad (INDOCAL) quien suplió a la Tesorería estos servicios por medio de la Asociación Española para la Normalización (AENOR INTERNACIONAL).  Durante la misma se resaltó el compromiso de la institución, la integración de las </w:t>
      </w:r>
      <w:r w:rsidRPr="003245EE">
        <w:rPr>
          <w:rFonts w:ascii="Times New Roman" w:hAnsi="Times New Roman"/>
          <w:sz w:val="24"/>
          <w:szCs w:val="24"/>
        </w:rPr>
        <w:lastRenderedPageBreak/>
        <w:t xml:space="preserve">expectativas de las partes interesadas en los procesos internos de la institución, los planes de mejora y la gestión de la documentación. </w:t>
      </w:r>
    </w:p>
    <w:p w14:paraId="53AE96AE" w14:textId="77777777" w:rsidR="003245EE" w:rsidRPr="003245EE" w:rsidRDefault="003245EE" w:rsidP="003245EE">
      <w:pPr>
        <w:spacing w:line="480" w:lineRule="auto"/>
        <w:ind w:firstLine="708"/>
        <w:jc w:val="both"/>
        <w:rPr>
          <w:rFonts w:ascii="Times New Roman" w:hAnsi="Times New Roman"/>
          <w:sz w:val="24"/>
          <w:szCs w:val="24"/>
        </w:rPr>
      </w:pPr>
    </w:p>
    <w:p w14:paraId="6BD765BA"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En el año 2017 la Tesorería de la Seguridad Social recibe su certificación ISO 9001:2015, siendo así una de las primeras instituciones públicas y privadas que hacen la migración a la nueva versión de la Norma.</w:t>
      </w:r>
    </w:p>
    <w:p w14:paraId="162BD4EC"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En el año 2018, la Tesorería de la Seguridad Social realiza su segunda auditoria de seguimiento ISO 9001:2015, donde nuevamente los auditores externos reconocen el grado de madurez que posee la institución en materia de gestión de calidad en todos sus procesos.</w:t>
      </w:r>
    </w:p>
    <w:p w14:paraId="0F0F9E02" w14:textId="332D9E5F"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 xml:space="preserve">En el 2019, es el año de recertificación bajo la Norma ISO 9001:2015, para lo cual la institución incorpora nuevos auditores de calidad elegidos dentro de los colaboradores de las diferentes áreas, además de implementar nuevas metodologías en la realización de </w:t>
      </w:r>
      <w:r w:rsidR="00347AB0" w:rsidRPr="003245EE">
        <w:rPr>
          <w:rFonts w:ascii="Times New Roman" w:hAnsi="Times New Roman"/>
          <w:sz w:val="24"/>
          <w:szCs w:val="24"/>
        </w:rPr>
        <w:t>auditorías</w:t>
      </w:r>
      <w:r w:rsidRPr="003245EE">
        <w:rPr>
          <w:rFonts w:ascii="Times New Roman" w:hAnsi="Times New Roman"/>
          <w:sz w:val="24"/>
          <w:szCs w:val="24"/>
        </w:rPr>
        <w:t xml:space="preserve"> internas al SGC, que permitieron que nuestra institución nuevamente renovara su certificación y que la casa certificadora reconociera dentro de sus fortalezas las innovaciones realizadas. Cita textual del informe casa certificadora AENOR:</w:t>
      </w:r>
    </w:p>
    <w:p w14:paraId="187798EC"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“1. La organización cuenta con 16 auditores internos en distintas áreas, lo que facilita la planificación de las auditorías y la imparcialidad en las mismas.  2. Se considera positiva la metodología de ampliar el tiempo de las auditorías en algunos procesos, con el objetivo de ampliar la muestra y hacer un examen más profundo. que la institución cuenta con un sistema maduro.”</w:t>
      </w:r>
    </w:p>
    <w:p w14:paraId="073E4D5D" w14:textId="21A04792" w:rsid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lastRenderedPageBreak/>
        <w:t>La institución abocada a la mejora continua está inmersa en la implementación de la Norma ISO 27001 en todos sus procesos, preservando con esta la confidencialidad, integridad y disponibilidad de la información, por medio de la gestión de los activos y de los riesgos institucionales. Dentro de los pasos que se están dando para dicha implementación, en el 2019 nos enfocamos en el proyecto de Continuidad de Negocios de la TSS, el cual ya se encuentra en fase de pruebas.</w:t>
      </w:r>
    </w:p>
    <w:p w14:paraId="1CE6734C" w14:textId="139F3D0C" w:rsidR="003245EE" w:rsidRPr="00A964AD" w:rsidRDefault="003245EE" w:rsidP="003245EE">
      <w:pPr>
        <w:spacing w:line="480" w:lineRule="auto"/>
        <w:ind w:firstLine="708"/>
        <w:jc w:val="both"/>
        <w:rPr>
          <w:rFonts w:ascii="Times New Roman" w:hAnsi="Times New Roman"/>
          <w:b/>
          <w:bCs/>
          <w:sz w:val="28"/>
          <w:szCs w:val="28"/>
        </w:rPr>
      </w:pPr>
      <w:r w:rsidRPr="00A964AD">
        <w:rPr>
          <w:rFonts w:ascii="Times New Roman" w:hAnsi="Times New Roman"/>
          <w:b/>
          <w:bCs/>
          <w:sz w:val="28"/>
          <w:szCs w:val="28"/>
        </w:rPr>
        <w:t>Gestión de Riesgos TSS 2018</w:t>
      </w:r>
    </w:p>
    <w:p w14:paraId="23345310"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La Tesorería de la Seguridad Social asume en la planificación estratégica alcanzar la excelencia en la gestión de los riesgos. Nacida de la implementación de la norma ISO 9001:2015 y como parte fundamental para la implementación de norma ISO 27001:2013, la gestión de los riesgos se ha convertido en una herramienta que ha permitido a la institución a anticiparse y dar respuesta a los grandes retos de un entorno económico, social y regulatorio en constante cambio.</w:t>
      </w:r>
    </w:p>
    <w:p w14:paraId="61B430E3" w14:textId="75CF828B"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 xml:space="preserve"> A través de una aplicación de una gestión de riesgos orientada a nuestros objetivos, para el año 2019, la gestión de riesgo en la Tesorería de la Seguridad Social se enfocó al igual que en el 2018 en identificar los riesgos críticos en todos los procesos de la institución y a partir de ellos mitigar todos aquellos que dependen en su totalidad de la institución y tener distintos escenarios de acción para aquellos que nos afectan a lo externo.</w:t>
      </w:r>
    </w:p>
    <w:p w14:paraId="7FE2A226" w14:textId="3C358F80"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 xml:space="preserve">La meta propuesta para el 2019 era lograr un 10% de eficacia en las acciones tomadas para abordar los riesgos críticos, lo cual al corte del 3er. Trimestre se perfila su cumplimiento por encima de la meta establecida, al igual que en el 2018 </w:t>
      </w:r>
      <w:r w:rsidRPr="003245EE">
        <w:rPr>
          <w:rFonts w:ascii="Times New Roman" w:hAnsi="Times New Roman"/>
          <w:sz w:val="24"/>
          <w:szCs w:val="24"/>
        </w:rPr>
        <w:lastRenderedPageBreak/>
        <w:t xml:space="preserve">donde se </w:t>
      </w:r>
      <w:r w:rsidR="00EC01C8" w:rsidRPr="003245EE">
        <w:rPr>
          <w:rFonts w:ascii="Times New Roman" w:hAnsi="Times New Roman"/>
          <w:sz w:val="24"/>
          <w:szCs w:val="24"/>
        </w:rPr>
        <w:t>logró</w:t>
      </w:r>
      <w:r w:rsidRPr="003245EE">
        <w:rPr>
          <w:rFonts w:ascii="Times New Roman" w:hAnsi="Times New Roman"/>
          <w:sz w:val="24"/>
          <w:szCs w:val="24"/>
        </w:rPr>
        <w:t xml:space="preserve"> mitigar </w:t>
      </w:r>
      <w:r w:rsidR="00EC01C8" w:rsidRPr="003245EE">
        <w:rPr>
          <w:rFonts w:ascii="Times New Roman" w:hAnsi="Times New Roman"/>
          <w:sz w:val="24"/>
          <w:szCs w:val="24"/>
        </w:rPr>
        <w:t>más</w:t>
      </w:r>
      <w:r w:rsidRPr="003245EE">
        <w:rPr>
          <w:rFonts w:ascii="Times New Roman" w:hAnsi="Times New Roman"/>
          <w:sz w:val="24"/>
          <w:szCs w:val="24"/>
        </w:rPr>
        <w:t xml:space="preserve"> del 20% de los riesgos identificados en los distintos procesos de la institución.</w:t>
      </w:r>
    </w:p>
    <w:p w14:paraId="65F45182" w14:textId="34D00D33" w:rsid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La alta Gerencia ha iniciado el Proyecto de Continuidad de Negocio para con ello mitigar aquellos riesgos pueden detener el sistema en caso de materializarse, además de otras acciones que permitirán fortalecer todo el sistema.</w:t>
      </w:r>
    </w:p>
    <w:p w14:paraId="2C973D5D" w14:textId="0FC08188" w:rsidR="003245EE" w:rsidRPr="00A964AD" w:rsidRDefault="003245EE" w:rsidP="003245EE">
      <w:pPr>
        <w:spacing w:line="480" w:lineRule="auto"/>
        <w:ind w:firstLine="708"/>
        <w:jc w:val="both"/>
        <w:rPr>
          <w:rFonts w:ascii="Times New Roman" w:hAnsi="Times New Roman"/>
          <w:b/>
          <w:bCs/>
          <w:sz w:val="28"/>
          <w:szCs w:val="28"/>
        </w:rPr>
      </w:pPr>
      <w:r w:rsidRPr="00A964AD">
        <w:rPr>
          <w:rFonts w:ascii="Times New Roman" w:hAnsi="Times New Roman"/>
          <w:b/>
          <w:bCs/>
          <w:sz w:val="28"/>
          <w:szCs w:val="28"/>
        </w:rPr>
        <w:t>Indicadores del SISMAP</w:t>
      </w:r>
    </w:p>
    <w:p w14:paraId="480B3BD5"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 xml:space="preserve">El SISMAP es un Sistema de Monitoreo de la Administración Pública, orientado a medir los niveles desarrollo de la función pública a través una serie de indicadores vinculados, fundamentalmente al cumplimiento de la Ley 41-08 y otras normativas complementarias. Dichos indicadores contienen evidencias </w:t>
      </w:r>
      <w:proofErr w:type="gramStart"/>
      <w:r w:rsidRPr="003245EE">
        <w:rPr>
          <w:rFonts w:ascii="Times New Roman" w:hAnsi="Times New Roman"/>
          <w:sz w:val="24"/>
          <w:szCs w:val="24"/>
        </w:rPr>
        <w:t>de acuerdo a</w:t>
      </w:r>
      <w:proofErr w:type="gramEnd"/>
      <w:r w:rsidRPr="003245EE">
        <w:rPr>
          <w:rFonts w:ascii="Times New Roman" w:hAnsi="Times New Roman"/>
          <w:sz w:val="24"/>
          <w:szCs w:val="24"/>
        </w:rPr>
        <w:t xml:space="preserve"> los siguientes parámetros:</w:t>
      </w:r>
    </w:p>
    <w:p w14:paraId="7203326B"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1.</w:t>
      </w:r>
      <w:r w:rsidRPr="003245EE">
        <w:rPr>
          <w:rFonts w:ascii="Times New Roman" w:hAnsi="Times New Roman"/>
          <w:sz w:val="24"/>
          <w:szCs w:val="24"/>
        </w:rPr>
        <w:tab/>
        <w:t>Planificación</w:t>
      </w:r>
    </w:p>
    <w:p w14:paraId="7FB21D1E"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2.</w:t>
      </w:r>
      <w:r w:rsidRPr="003245EE">
        <w:rPr>
          <w:rFonts w:ascii="Times New Roman" w:hAnsi="Times New Roman"/>
          <w:sz w:val="24"/>
          <w:szCs w:val="24"/>
        </w:rPr>
        <w:tab/>
        <w:t>Organización del trabajo</w:t>
      </w:r>
    </w:p>
    <w:p w14:paraId="6F13F79D"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3.</w:t>
      </w:r>
      <w:r w:rsidRPr="003245EE">
        <w:rPr>
          <w:rFonts w:ascii="Times New Roman" w:hAnsi="Times New Roman"/>
          <w:sz w:val="24"/>
          <w:szCs w:val="24"/>
        </w:rPr>
        <w:tab/>
        <w:t>Gestión del empleo</w:t>
      </w:r>
    </w:p>
    <w:p w14:paraId="6C0F3BA4"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4.</w:t>
      </w:r>
      <w:r w:rsidRPr="003245EE">
        <w:rPr>
          <w:rFonts w:ascii="Times New Roman" w:hAnsi="Times New Roman"/>
          <w:sz w:val="24"/>
          <w:szCs w:val="24"/>
        </w:rPr>
        <w:tab/>
        <w:t>Gestión del rendimiento</w:t>
      </w:r>
    </w:p>
    <w:p w14:paraId="1F6FFB4A"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5.</w:t>
      </w:r>
      <w:r w:rsidRPr="003245EE">
        <w:rPr>
          <w:rFonts w:ascii="Times New Roman" w:hAnsi="Times New Roman"/>
          <w:sz w:val="24"/>
          <w:szCs w:val="24"/>
        </w:rPr>
        <w:tab/>
        <w:t>Gestión de la compensación</w:t>
      </w:r>
    </w:p>
    <w:p w14:paraId="26081156"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6.</w:t>
      </w:r>
      <w:r w:rsidRPr="003245EE">
        <w:rPr>
          <w:rFonts w:ascii="Times New Roman" w:hAnsi="Times New Roman"/>
          <w:sz w:val="24"/>
          <w:szCs w:val="24"/>
        </w:rPr>
        <w:tab/>
        <w:t>Gestión del desarrollo</w:t>
      </w:r>
    </w:p>
    <w:p w14:paraId="1E8DE6B6"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7.</w:t>
      </w:r>
      <w:r w:rsidRPr="003245EE">
        <w:rPr>
          <w:rFonts w:ascii="Times New Roman" w:hAnsi="Times New Roman"/>
          <w:sz w:val="24"/>
          <w:szCs w:val="24"/>
        </w:rPr>
        <w:tab/>
        <w:t>Gestión de las relaciones humanas y sociales</w:t>
      </w:r>
    </w:p>
    <w:p w14:paraId="44D89F1F"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8.</w:t>
      </w:r>
      <w:r w:rsidRPr="003245EE">
        <w:rPr>
          <w:rFonts w:ascii="Times New Roman" w:hAnsi="Times New Roman"/>
          <w:sz w:val="24"/>
          <w:szCs w:val="24"/>
        </w:rPr>
        <w:tab/>
        <w:t>Organización de la función de RRHH</w:t>
      </w:r>
    </w:p>
    <w:p w14:paraId="455D3B48"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9.</w:t>
      </w:r>
      <w:r w:rsidRPr="003245EE">
        <w:rPr>
          <w:rFonts w:ascii="Times New Roman" w:hAnsi="Times New Roman"/>
          <w:sz w:val="24"/>
          <w:szCs w:val="24"/>
        </w:rPr>
        <w:tab/>
        <w:t>Gestión de la calidad</w:t>
      </w:r>
    </w:p>
    <w:p w14:paraId="6735EF2F" w14:textId="4639013D" w:rsid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lastRenderedPageBreak/>
        <w:t>La institución tiene como resultado un 90.48% en los indicadores del SISMAP lo que la sitúa en un color verde. Durante el año se actualizaron todas las evidencias de los indicadores del SISMAP y continúa trabajando así para cumplir con los requisitos faltantes.</w:t>
      </w:r>
    </w:p>
    <w:p w14:paraId="13F153A9" w14:textId="27DB7D16" w:rsidR="003245EE" w:rsidRPr="00A964AD" w:rsidRDefault="003245EE" w:rsidP="003245EE">
      <w:pPr>
        <w:spacing w:line="480" w:lineRule="auto"/>
        <w:ind w:firstLine="708"/>
        <w:jc w:val="both"/>
        <w:rPr>
          <w:rFonts w:ascii="Times New Roman" w:hAnsi="Times New Roman"/>
          <w:b/>
          <w:bCs/>
          <w:sz w:val="28"/>
          <w:szCs w:val="28"/>
        </w:rPr>
      </w:pPr>
      <w:r w:rsidRPr="00A964AD">
        <w:rPr>
          <w:rFonts w:ascii="Times New Roman" w:hAnsi="Times New Roman"/>
          <w:b/>
          <w:bCs/>
          <w:sz w:val="28"/>
          <w:szCs w:val="28"/>
        </w:rPr>
        <w:t>Acercamiento al Ciudadano</w:t>
      </w:r>
    </w:p>
    <w:p w14:paraId="5155ECD8" w14:textId="38C3A7D2"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 xml:space="preserve">Con el fin de conocer las expectativas y velar por la satisfacción de las partes interesadas, la institución realiza encuestas de percepción de satisfacción a cada una de </w:t>
      </w:r>
      <w:r w:rsidR="00DD74DB">
        <w:rPr>
          <w:rFonts w:ascii="Times New Roman" w:hAnsi="Times New Roman"/>
          <w:sz w:val="24"/>
          <w:szCs w:val="24"/>
        </w:rPr>
        <w:t>é</w:t>
      </w:r>
      <w:r w:rsidRPr="003245EE">
        <w:rPr>
          <w:rFonts w:ascii="Times New Roman" w:hAnsi="Times New Roman"/>
          <w:sz w:val="24"/>
          <w:szCs w:val="24"/>
        </w:rPr>
        <w:t xml:space="preserve">stas, conformadas por empleadores, receptores de fondos y relacionados al SDSS, proveedores, empleados y ciudadanos en general. </w:t>
      </w:r>
    </w:p>
    <w:p w14:paraId="51DC278B" w14:textId="563871D3" w:rsid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Desde enero hasta octubre del 2019 se recibieron un total de 389 casos de quejas, sugerencias.</w:t>
      </w:r>
    </w:p>
    <w:tbl>
      <w:tblPr>
        <w:tblW w:w="6513" w:type="dxa"/>
        <w:jc w:val="center"/>
        <w:tblLook w:val="04A0" w:firstRow="1" w:lastRow="0" w:firstColumn="1" w:lastColumn="0" w:noHBand="0" w:noVBand="1"/>
      </w:tblPr>
      <w:tblGrid>
        <w:gridCol w:w="4595"/>
        <w:gridCol w:w="1918"/>
      </w:tblGrid>
      <w:tr w:rsidR="003245EE" w:rsidRPr="002E7B70" w14:paraId="7D99D6AF" w14:textId="77777777" w:rsidTr="00DB14E6">
        <w:trPr>
          <w:trHeight w:val="290"/>
          <w:jc w:val="center"/>
        </w:trPr>
        <w:tc>
          <w:tcPr>
            <w:tcW w:w="651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4BE8645" w14:textId="77777777" w:rsidR="003245EE" w:rsidRPr="002E7B70" w:rsidRDefault="003245EE" w:rsidP="00DB14E6">
            <w:pPr>
              <w:spacing w:after="0"/>
              <w:jc w:val="center"/>
              <w:rPr>
                <w:rFonts w:eastAsia="Times New Roman" w:cs="Calibri"/>
                <w:b/>
                <w:sz w:val="24"/>
                <w:szCs w:val="24"/>
                <w:lang w:eastAsia="es-ES"/>
              </w:rPr>
            </w:pPr>
            <w:r w:rsidRPr="002E7B70">
              <w:rPr>
                <w:rFonts w:eastAsia="Times New Roman" w:cs="Calibri"/>
                <w:b/>
                <w:sz w:val="24"/>
                <w:szCs w:val="24"/>
                <w:lang w:eastAsia="es-ES"/>
              </w:rPr>
              <w:t>Tabla 3</w:t>
            </w:r>
          </w:p>
          <w:p w14:paraId="7C31E33F" w14:textId="77777777" w:rsidR="003245EE" w:rsidRPr="002E7B70" w:rsidRDefault="003245EE" w:rsidP="00DB14E6">
            <w:pPr>
              <w:spacing w:after="0" w:line="240" w:lineRule="auto"/>
              <w:jc w:val="center"/>
              <w:rPr>
                <w:rFonts w:eastAsia="Times New Roman" w:cs="Calibri"/>
                <w:b/>
                <w:color w:val="000000"/>
              </w:rPr>
            </w:pPr>
            <w:r w:rsidRPr="002E7B70">
              <w:rPr>
                <w:rFonts w:eastAsia="Times New Roman" w:cs="Calibri"/>
                <w:b/>
                <w:color w:val="000000"/>
              </w:rPr>
              <w:t>Estadísticas de Quejas</w:t>
            </w:r>
            <w:r>
              <w:rPr>
                <w:rFonts w:eastAsia="Times New Roman" w:cs="Calibri"/>
                <w:b/>
                <w:color w:val="000000"/>
              </w:rPr>
              <w:t xml:space="preserve"> y</w:t>
            </w:r>
            <w:r w:rsidRPr="002E7B70">
              <w:rPr>
                <w:rFonts w:eastAsia="Times New Roman" w:cs="Calibri"/>
                <w:b/>
                <w:color w:val="000000"/>
              </w:rPr>
              <w:t xml:space="preserve"> Sugerencias</w:t>
            </w:r>
          </w:p>
          <w:p w14:paraId="20E7F474" w14:textId="77777777" w:rsidR="003245EE" w:rsidRPr="002E7B70" w:rsidRDefault="003245EE" w:rsidP="00DB14E6">
            <w:pPr>
              <w:spacing w:after="0" w:line="240" w:lineRule="auto"/>
              <w:jc w:val="center"/>
              <w:rPr>
                <w:rFonts w:eastAsia="Times New Roman" w:cs="Calibri"/>
                <w:b/>
                <w:color w:val="000000"/>
              </w:rPr>
            </w:pPr>
            <w:r w:rsidRPr="002E7B70">
              <w:rPr>
                <w:rFonts w:eastAsia="Times New Roman" w:cs="Calibri"/>
                <w:b/>
                <w:color w:val="000000"/>
              </w:rPr>
              <w:t>Enero-octubre 2019</w:t>
            </w:r>
          </w:p>
        </w:tc>
      </w:tr>
      <w:tr w:rsidR="003245EE" w:rsidRPr="002E7B70" w14:paraId="481A9A1A" w14:textId="77777777" w:rsidTr="00DB14E6">
        <w:trPr>
          <w:trHeight w:val="290"/>
          <w:jc w:val="center"/>
        </w:trPr>
        <w:tc>
          <w:tcPr>
            <w:tcW w:w="4595" w:type="dxa"/>
            <w:tcBorders>
              <w:top w:val="nil"/>
              <w:left w:val="single" w:sz="4" w:space="0" w:color="auto"/>
              <w:bottom w:val="single" w:sz="4" w:space="0" w:color="auto"/>
              <w:right w:val="single" w:sz="4" w:space="0" w:color="auto"/>
            </w:tcBorders>
            <w:shd w:val="clear" w:color="auto" w:fill="auto"/>
            <w:noWrap/>
            <w:vAlign w:val="bottom"/>
            <w:hideMark/>
          </w:tcPr>
          <w:p w14:paraId="11CE01E5" w14:textId="77777777" w:rsidR="003245EE" w:rsidRPr="002E7B70" w:rsidRDefault="003245EE" w:rsidP="00DB14E6">
            <w:pPr>
              <w:spacing w:after="0" w:line="240" w:lineRule="auto"/>
              <w:jc w:val="center"/>
              <w:rPr>
                <w:rFonts w:eastAsia="Times New Roman" w:cs="Calibri"/>
                <w:color w:val="000000"/>
              </w:rPr>
            </w:pPr>
            <w:r w:rsidRPr="002E7B70">
              <w:rPr>
                <w:rFonts w:eastAsia="Times New Roman" w:cs="Calibri"/>
                <w:color w:val="000000"/>
              </w:rPr>
              <w:t>Quejas</w:t>
            </w:r>
          </w:p>
        </w:tc>
        <w:tc>
          <w:tcPr>
            <w:tcW w:w="1918" w:type="dxa"/>
            <w:tcBorders>
              <w:top w:val="nil"/>
              <w:left w:val="nil"/>
              <w:bottom w:val="single" w:sz="4" w:space="0" w:color="auto"/>
              <w:right w:val="single" w:sz="4" w:space="0" w:color="auto"/>
            </w:tcBorders>
            <w:shd w:val="clear" w:color="auto" w:fill="auto"/>
            <w:noWrap/>
            <w:vAlign w:val="bottom"/>
            <w:hideMark/>
          </w:tcPr>
          <w:p w14:paraId="272B6DA8" w14:textId="77777777" w:rsidR="003245EE" w:rsidRPr="002E7B70" w:rsidRDefault="003245EE" w:rsidP="00DB14E6">
            <w:pPr>
              <w:spacing w:after="0" w:line="240" w:lineRule="auto"/>
              <w:jc w:val="center"/>
              <w:rPr>
                <w:rFonts w:eastAsia="Times New Roman" w:cs="Calibri"/>
                <w:color w:val="000000"/>
              </w:rPr>
            </w:pPr>
            <w:r w:rsidRPr="002E7B70">
              <w:rPr>
                <w:rFonts w:eastAsia="Times New Roman" w:cs="Calibri"/>
                <w:color w:val="000000"/>
              </w:rPr>
              <w:t>281</w:t>
            </w:r>
          </w:p>
        </w:tc>
      </w:tr>
      <w:tr w:rsidR="003245EE" w:rsidRPr="002E7B70" w14:paraId="46717358" w14:textId="77777777" w:rsidTr="00DB14E6">
        <w:trPr>
          <w:trHeight w:val="290"/>
          <w:jc w:val="center"/>
        </w:trPr>
        <w:tc>
          <w:tcPr>
            <w:tcW w:w="4595" w:type="dxa"/>
            <w:tcBorders>
              <w:top w:val="nil"/>
              <w:left w:val="single" w:sz="4" w:space="0" w:color="auto"/>
              <w:bottom w:val="single" w:sz="4" w:space="0" w:color="auto"/>
              <w:right w:val="single" w:sz="4" w:space="0" w:color="auto"/>
            </w:tcBorders>
            <w:shd w:val="clear" w:color="auto" w:fill="auto"/>
            <w:noWrap/>
            <w:vAlign w:val="bottom"/>
            <w:hideMark/>
          </w:tcPr>
          <w:p w14:paraId="3F96A9A4" w14:textId="77777777" w:rsidR="003245EE" w:rsidRPr="002E7B70" w:rsidRDefault="003245EE" w:rsidP="00DB14E6">
            <w:pPr>
              <w:spacing w:after="0" w:line="240" w:lineRule="auto"/>
              <w:jc w:val="center"/>
              <w:rPr>
                <w:rFonts w:eastAsia="Times New Roman" w:cs="Calibri"/>
                <w:color w:val="000000"/>
              </w:rPr>
            </w:pPr>
            <w:r w:rsidRPr="002E7B70">
              <w:rPr>
                <w:rFonts w:eastAsia="Times New Roman" w:cs="Calibri"/>
                <w:color w:val="000000"/>
              </w:rPr>
              <w:t>Sugerencias</w:t>
            </w:r>
          </w:p>
        </w:tc>
        <w:tc>
          <w:tcPr>
            <w:tcW w:w="1918" w:type="dxa"/>
            <w:tcBorders>
              <w:top w:val="nil"/>
              <w:left w:val="nil"/>
              <w:bottom w:val="single" w:sz="4" w:space="0" w:color="auto"/>
              <w:right w:val="single" w:sz="4" w:space="0" w:color="auto"/>
            </w:tcBorders>
            <w:shd w:val="clear" w:color="auto" w:fill="auto"/>
            <w:noWrap/>
            <w:vAlign w:val="bottom"/>
            <w:hideMark/>
          </w:tcPr>
          <w:p w14:paraId="11F6DC63" w14:textId="77777777" w:rsidR="003245EE" w:rsidRPr="002E7B70" w:rsidRDefault="003245EE" w:rsidP="00DB14E6">
            <w:pPr>
              <w:spacing w:after="0" w:line="240" w:lineRule="auto"/>
              <w:jc w:val="center"/>
              <w:rPr>
                <w:rFonts w:eastAsia="Times New Roman" w:cs="Calibri"/>
                <w:color w:val="000000"/>
              </w:rPr>
            </w:pPr>
            <w:r w:rsidRPr="002E7B70">
              <w:rPr>
                <w:rFonts w:eastAsia="Times New Roman" w:cs="Calibri"/>
                <w:color w:val="000000"/>
              </w:rPr>
              <w:t>108</w:t>
            </w:r>
          </w:p>
        </w:tc>
      </w:tr>
      <w:tr w:rsidR="003245EE" w:rsidRPr="00075C64" w14:paraId="15EF0922" w14:textId="77777777" w:rsidTr="00DB14E6">
        <w:trPr>
          <w:trHeight w:val="290"/>
          <w:jc w:val="center"/>
        </w:trPr>
        <w:tc>
          <w:tcPr>
            <w:tcW w:w="4595" w:type="dxa"/>
            <w:tcBorders>
              <w:top w:val="nil"/>
              <w:left w:val="single" w:sz="4" w:space="0" w:color="auto"/>
              <w:bottom w:val="single" w:sz="4" w:space="0" w:color="auto"/>
              <w:right w:val="single" w:sz="4" w:space="0" w:color="auto"/>
            </w:tcBorders>
            <w:shd w:val="clear" w:color="auto" w:fill="auto"/>
            <w:noWrap/>
            <w:vAlign w:val="bottom"/>
            <w:hideMark/>
          </w:tcPr>
          <w:p w14:paraId="0962C559" w14:textId="77777777" w:rsidR="003245EE" w:rsidRPr="002E7B70" w:rsidRDefault="003245EE" w:rsidP="00DB14E6">
            <w:pPr>
              <w:spacing w:after="0" w:line="240" w:lineRule="auto"/>
              <w:jc w:val="center"/>
              <w:rPr>
                <w:rFonts w:eastAsia="Times New Roman" w:cs="Calibri"/>
                <w:b/>
                <w:bCs/>
                <w:color w:val="000000"/>
              </w:rPr>
            </w:pPr>
            <w:r w:rsidRPr="002E7B70">
              <w:rPr>
                <w:rFonts w:eastAsia="Times New Roman" w:cs="Calibri"/>
                <w:b/>
                <w:bCs/>
                <w:color w:val="000000"/>
              </w:rPr>
              <w:t>Total</w:t>
            </w:r>
          </w:p>
        </w:tc>
        <w:tc>
          <w:tcPr>
            <w:tcW w:w="1918" w:type="dxa"/>
            <w:tcBorders>
              <w:top w:val="nil"/>
              <w:left w:val="nil"/>
              <w:bottom w:val="single" w:sz="4" w:space="0" w:color="auto"/>
              <w:right w:val="single" w:sz="4" w:space="0" w:color="auto"/>
            </w:tcBorders>
            <w:shd w:val="clear" w:color="auto" w:fill="auto"/>
            <w:noWrap/>
            <w:vAlign w:val="bottom"/>
            <w:hideMark/>
          </w:tcPr>
          <w:p w14:paraId="2D399AA9" w14:textId="77777777" w:rsidR="003245EE" w:rsidRPr="002E7B70" w:rsidRDefault="003245EE" w:rsidP="00DB14E6">
            <w:pPr>
              <w:spacing w:after="0" w:line="240" w:lineRule="auto"/>
              <w:jc w:val="center"/>
              <w:rPr>
                <w:rFonts w:eastAsia="Times New Roman" w:cs="Calibri"/>
                <w:b/>
                <w:bCs/>
                <w:color w:val="000000"/>
              </w:rPr>
            </w:pPr>
            <w:r w:rsidRPr="002E7B70">
              <w:rPr>
                <w:rFonts w:eastAsia="Times New Roman" w:cs="Calibri"/>
                <w:b/>
                <w:bCs/>
                <w:color w:val="000000"/>
              </w:rPr>
              <w:t>389</w:t>
            </w:r>
          </w:p>
        </w:tc>
      </w:tr>
    </w:tbl>
    <w:p w14:paraId="4E73912E" w14:textId="1909756C" w:rsid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Fuente: División de Gestión de Calidad y Desarrollo Institucional</w:t>
      </w:r>
    </w:p>
    <w:p w14:paraId="4045C4E7" w14:textId="771E4E86" w:rsid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A través de sistema 311, al mes de octubre del año 2019 se han recibido un total de 28 casos divididos entre quejas y reclamaciones. Todos los casos recibidos fueron atendidos, concluyendo con la satisfacción de las personas en cada caso y dentro de los tiempos establecidos.</w:t>
      </w:r>
    </w:p>
    <w:tbl>
      <w:tblPr>
        <w:tblW w:w="6513" w:type="dxa"/>
        <w:jc w:val="center"/>
        <w:tblLook w:val="04A0" w:firstRow="1" w:lastRow="0" w:firstColumn="1" w:lastColumn="0" w:noHBand="0" w:noVBand="1"/>
      </w:tblPr>
      <w:tblGrid>
        <w:gridCol w:w="4595"/>
        <w:gridCol w:w="1918"/>
      </w:tblGrid>
      <w:tr w:rsidR="003245EE" w:rsidRPr="002E7B70" w14:paraId="07704418" w14:textId="77777777" w:rsidTr="00DB14E6">
        <w:trPr>
          <w:trHeight w:val="290"/>
          <w:jc w:val="center"/>
        </w:trPr>
        <w:tc>
          <w:tcPr>
            <w:tcW w:w="651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9BDCFC" w14:textId="77777777" w:rsidR="003245EE" w:rsidRPr="002E7B70" w:rsidRDefault="003245EE" w:rsidP="00DB14E6">
            <w:pPr>
              <w:spacing w:after="0"/>
              <w:jc w:val="center"/>
              <w:rPr>
                <w:rFonts w:eastAsia="Times New Roman" w:cs="Calibri"/>
                <w:b/>
                <w:sz w:val="24"/>
                <w:szCs w:val="24"/>
                <w:lang w:eastAsia="es-ES"/>
              </w:rPr>
            </w:pPr>
            <w:r w:rsidRPr="002E7B70">
              <w:rPr>
                <w:rFonts w:eastAsia="Times New Roman" w:cs="Calibri"/>
                <w:b/>
                <w:sz w:val="24"/>
                <w:szCs w:val="24"/>
                <w:lang w:eastAsia="es-ES"/>
              </w:rPr>
              <w:t xml:space="preserve">Tabla </w:t>
            </w:r>
            <w:r>
              <w:rPr>
                <w:rFonts w:eastAsia="Times New Roman" w:cs="Calibri"/>
                <w:b/>
                <w:sz w:val="24"/>
                <w:szCs w:val="24"/>
                <w:lang w:eastAsia="es-ES"/>
              </w:rPr>
              <w:t>4</w:t>
            </w:r>
          </w:p>
          <w:p w14:paraId="1979B166" w14:textId="77777777" w:rsidR="003245EE" w:rsidRPr="002E7B70" w:rsidRDefault="003245EE" w:rsidP="00DB14E6">
            <w:pPr>
              <w:spacing w:after="0" w:line="240" w:lineRule="auto"/>
              <w:jc w:val="center"/>
              <w:rPr>
                <w:rFonts w:eastAsia="Times New Roman" w:cs="Calibri"/>
                <w:b/>
                <w:color w:val="000000"/>
              </w:rPr>
            </w:pPr>
            <w:r w:rsidRPr="002E7B70">
              <w:rPr>
                <w:rFonts w:eastAsia="Times New Roman" w:cs="Calibri"/>
                <w:b/>
                <w:color w:val="000000"/>
              </w:rPr>
              <w:t>Estadísticas de Quejas</w:t>
            </w:r>
            <w:r>
              <w:rPr>
                <w:rFonts w:eastAsia="Times New Roman" w:cs="Calibri"/>
                <w:b/>
                <w:color w:val="000000"/>
              </w:rPr>
              <w:t>, Reclamaciones y</w:t>
            </w:r>
            <w:r w:rsidRPr="002E7B70">
              <w:rPr>
                <w:rFonts w:eastAsia="Times New Roman" w:cs="Calibri"/>
                <w:b/>
                <w:color w:val="000000"/>
              </w:rPr>
              <w:t xml:space="preserve"> Sugerencias</w:t>
            </w:r>
            <w:r>
              <w:rPr>
                <w:rFonts w:eastAsia="Times New Roman" w:cs="Calibri"/>
                <w:b/>
                <w:color w:val="000000"/>
              </w:rPr>
              <w:t xml:space="preserve"> del sistema 311</w:t>
            </w:r>
          </w:p>
          <w:p w14:paraId="6C9767A6" w14:textId="77777777" w:rsidR="003245EE" w:rsidRPr="002E7B70" w:rsidRDefault="003245EE" w:rsidP="00DB14E6">
            <w:pPr>
              <w:spacing w:after="0" w:line="240" w:lineRule="auto"/>
              <w:jc w:val="center"/>
              <w:rPr>
                <w:rFonts w:eastAsia="Times New Roman" w:cs="Calibri"/>
                <w:b/>
                <w:color w:val="000000"/>
              </w:rPr>
            </w:pPr>
            <w:r w:rsidRPr="002E7B70">
              <w:rPr>
                <w:rFonts w:eastAsia="Times New Roman" w:cs="Calibri"/>
                <w:b/>
                <w:color w:val="000000"/>
              </w:rPr>
              <w:t>Enero-octubre 2019</w:t>
            </w:r>
          </w:p>
        </w:tc>
      </w:tr>
      <w:tr w:rsidR="003245EE" w:rsidRPr="002E7B70" w14:paraId="43FF4137" w14:textId="77777777" w:rsidTr="00DB14E6">
        <w:trPr>
          <w:trHeight w:val="290"/>
          <w:jc w:val="center"/>
        </w:trPr>
        <w:tc>
          <w:tcPr>
            <w:tcW w:w="4595" w:type="dxa"/>
            <w:tcBorders>
              <w:top w:val="nil"/>
              <w:left w:val="single" w:sz="4" w:space="0" w:color="auto"/>
              <w:bottom w:val="single" w:sz="4" w:space="0" w:color="auto"/>
              <w:right w:val="single" w:sz="4" w:space="0" w:color="auto"/>
            </w:tcBorders>
            <w:shd w:val="clear" w:color="auto" w:fill="auto"/>
            <w:noWrap/>
            <w:vAlign w:val="bottom"/>
            <w:hideMark/>
          </w:tcPr>
          <w:p w14:paraId="78F0F8B3" w14:textId="77777777" w:rsidR="003245EE" w:rsidRPr="002E7B70" w:rsidRDefault="003245EE" w:rsidP="00DB14E6">
            <w:pPr>
              <w:spacing w:after="0" w:line="240" w:lineRule="auto"/>
              <w:jc w:val="center"/>
              <w:rPr>
                <w:rFonts w:eastAsia="Times New Roman" w:cs="Calibri"/>
                <w:color w:val="000000"/>
              </w:rPr>
            </w:pPr>
            <w:r w:rsidRPr="002E7B70">
              <w:rPr>
                <w:rFonts w:eastAsia="Times New Roman" w:cs="Calibri"/>
                <w:color w:val="000000"/>
              </w:rPr>
              <w:lastRenderedPageBreak/>
              <w:t>Quejas</w:t>
            </w:r>
          </w:p>
        </w:tc>
        <w:tc>
          <w:tcPr>
            <w:tcW w:w="1918" w:type="dxa"/>
            <w:tcBorders>
              <w:top w:val="nil"/>
              <w:left w:val="nil"/>
              <w:bottom w:val="single" w:sz="4" w:space="0" w:color="auto"/>
              <w:right w:val="single" w:sz="4" w:space="0" w:color="auto"/>
            </w:tcBorders>
            <w:shd w:val="clear" w:color="auto" w:fill="auto"/>
            <w:noWrap/>
            <w:vAlign w:val="bottom"/>
            <w:hideMark/>
          </w:tcPr>
          <w:p w14:paraId="4F81DCC5" w14:textId="77777777" w:rsidR="003245EE" w:rsidRPr="002E7B70" w:rsidRDefault="003245EE" w:rsidP="00DB14E6">
            <w:pPr>
              <w:spacing w:after="0" w:line="240" w:lineRule="auto"/>
              <w:jc w:val="center"/>
              <w:rPr>
                <w:rFonts w:eastAsia="Times New Roman" w:cs="Calibri"/>
                <w:color w:val="000000"/>
              </w:rPr>
            </w:pPr>
            <w:r>
              <w:rPr>
                <w:rFonts w:eastAsia="Times New Roman" w:cs="Calibri"/>
                <w:color w:val="000000"/>
              </w:rPr>
              <w:t>26</w:t>
            </w:r>
          </w:p>
        </w:tc>
      </w:tr>
      <w:tr w:rsidR="003245EE" w:rsidRPr="002E7B70" w14:paraId="6340590E" w14:textId="77777777" w:rsidTr="00DB14E6">
        <w:trPr>
          <w:trHeight w:val="290"/>
          <w:jc w:val="center"/>
        </w:trPr>
        <w:tc>
          <w:tcPr>
            <w:tcW w:w="4595" w:type="dxa"/>
            <w:tcBorders>
              <w:top w:val="nil"/>
              <w:left w:val="single" w:sz="4" w:space="0" w:color="auto"/>
              <w:bottom w:val="single" w:sz="4" w:space="0" w:color="auto"/>
              <w:right w:val="single" w:sz="4" w:space="0" w:color="auto"/>
            </w:tcBorders>
            <w:shd w:val="clear" w:color="auto" w:fill="auto"/>
            <w:noWrap/>
            <w:vAlign w:val="bottom"/>
            <w:hideMark/>
          </w:tcPr>
          <w:p w14:paraId="3275B80B" w14:textId="77777777" w:rsidR="003245EE" w:rsidRPr="002E7B70" w:rsidRDefault="003245EE" w:rsidP="00DB14E6">
            <w:pPr>
              <w:spacing w:after="0" w:line="240" w:lineRule="auto"/>
              <w:jc w:val="center"/>
              <w:rPr>
                <w:rFonts w:eastAsia="Times New Roman" w:cs="Calibri"/>
                <w:color w:val="000000"/>
              </w:rPr>
            </w:pPr>
            <w:r>
              <w:rPr>
                <w:rFonts w:eastAsia="Times New Roman" w:cs="Calibri"/>
                <w:color w:val="000000"/>
              </w:rPr>
              <w:t>Reclamaciones</w:t>
            </w:r>
          </w:p>
        </w:tc>
        <w:tc>
          <w:tcPr>
            <w:tcW w:w="1918" w:type="dxa"/>
            <w:tcBorders>
              <w:top w:val="nil"/>
              <w:left w:val="nil"/>
              <w:bottom w:val="single" w:sz="4" w:space="0" w:color="auto"/>
              <w:right w:val="single" w:sz="4" w:space="0" w:color="auto"/>
            </w:tcBorders>
            <w:shd w:val="clear" w:color="auto" w:fill="auto"/>
            <w:noWrap/>
            <w:vAlign w:val="bottom"/>
            <w:hideMark/>
          </w:tcPr>
          <w:p w14:paraId="69224866" w14:textId="77777777" w:rsidR="003245EE" w:rsidRPr="002E7B70" w:rsidRDefault="003245EE" w:rsidP="00DB14E6">
            <w:pPr>
              <w:spacing w:after="0" w:line="240" w:lineRule="auto"/>
              <w:jc w:val="center"/>
              <w:rPr>
                <w:rFonts w:eastAsia="Times New Roman" w:cs="Calibri"/>
                <w:color w:val="000000"/>
              </w:rPr>
            </w:pPr>
            <w:r>
              <w:rPr>
                <w:rFonts w:eastAsia="Times New Roman" w:cs="Calibri"/>
                <w:color w:val="000000"/>
              </w:rPr>
              <w:t>2</w:t>
            </w:r>
          </w:p>
        </w:tc>
      </w:tr>
      <w:tr w:rsidR="003245EE" w:rsidRPr="00075C64" w14:paraId="6707D065" w14:textId="77777777" w:rsidTr="00DB14E6">
        <w:trPr>
          <w:trHeight w:val="290"/>
          <w:jc w:val="center"/>
        </w:trPr>
        <w:tc>
          <w:tcPr>
            <w:tcW w:w="4595" w:type="dxa"/>
            <w:tcBorders>
              <w:top w:val="nil"/>
              <w:left w:val="single" w:sz="4" w:space="0" w:color="auto"/>
              <w:bottom w:val="single" w:sz="4" w:space="0" w:color="auto"/>
              <w:right w:val="single" w:sz="4" w:space="0" w:color="auto"/>
            </w:tcBorders>
            <w:shd w:val="clear" w:color="auto" w:fill="auto"/>
            <w:noWrap/>
            <w:vAlign w:val="bottom"/>
            <w:hideMark/>
          </w:tcPr>
          <w:p w14:paraId="36A54C6C" w14:textId="77777777" w:rsidR="003245EE" w:rsidRPr="002E7B70" w:rsidRDefault="003245EE" w:rsidP="00DB14E6">
            <w:pPr>
              <w:spacing w:after="0" w:line="240" w:lineRule="auto"/>
              <w:jc w:val="center"/>
              <w:rPr>
                <w:rFonts w:eastAsia="Times New Roman" w:cs="Calibri"/>
                <w:b/>
                <w:bCs/>
                <w:color w:val="000000"/>
              </w:rPr>
            </w:pPr>
            <w:r w:rsidRPr="002E7B70">
              <w:rPr>
                <w:rFonts w:eastAsia="Times New Roman" w:cs="Calibri"/>
                <w:b/>
                <w:bCs/>
                <w:color w:val="000000"/>
              </w:rPr>
              <w:t>Total</w:t>
            </w:r>
          </w:p>
        </w:tc>
        <w:tc>
          <w:tcPr>
            <w:tcW w:w="1918" w:type="dxa"/>
            <w:tcBorders>
              <w:top w:val="nil"/>
              <w:left w:val="nil"/>
              <w:bottom w:val="single" w:sz="4" w:space="0" w:color="auto"/>
              <w:right w:val="single" w:sz="4" w:space="0" w:color="auto"/>
            </w:tcBorders>
            <w:shd w:val="clear" w:color="auto" w:fill="auto"/>
            <w:noWrap/>
            <w:vAlign w:val="bottom"/>
            <w:hideMark/>
          </w:tcPr>
          <w:p w14:paraId="7E719902" w14:textId="77777777" w:rsidR="003245EE" w:rsidRPr="002E7B70" w:rsidRDefault="003245EE" w:rsidP="00DB14E6">
            <w:pPr>
              <w:spacing w:after="0" w:line="240" w:lineRule="auto"/>
              <w:jc w:val="center"/>
              <w:rPr>
                <w:rFonts w:eastAsia="Times New Roman" w:cs="Calibri"/>
                <w:b/>
                <w:bCs/>
                <w:color w:val="000000"/>
              </w:rPr>
            </w:pPr>
            <w:r>
              <w:rPr>
                <w:rFonts w:eastAsia="Times New Roman" w:cs="Calibri"/>
                <w:b/>
                <w:bCs/>
                <w:color w:val="000000"/>
              </w:rPr>
              <w:t>28</w:t>
            </w:r>
          </w:p>
        </w:tc>
      </w:tr>
    </w:tbl>
    <w:p w14:paraId="60B76290" w14:textId="4B85AFB1" w:rsidR="003245EE" w:rsidRDefault="003245EE" w:rsidP="003245EE">
      <w:pPr>
        <w:spacing w:line="480" w:lineRule="auto"/>
        <w:ind w:firstLine="708"/>
        <w:jc w:val="both"/>
        <w:rPr>
          <w:rFonts w:ascii="Times New Roman" w:hAnsi="Times New Roman"/>
          <w:sz w:val="24"/>
          <w:szCs w:val="24"/>
        </w:rPr>
      </w:pPr>
    </w:p>
    <w:p w14:paraId="62B1F7EF" w14:textId="707E9911" w:rsidR="003245EE" w:rsidRPr="00A964AD" w:rsidRDefault="003245EE" w:rsidP="003245EE">
      <w:pPr>
        <w:spacing w:line="480" w:lineRule="auto"/>
        <w:ind w:firstLine="708"/>
        <w:jc w:val="both"/>
        <w:rPr>
          <w:rFonts w:ascii="Times New Roman" w:hAnsi="Times New Roman"/>
          <w:b/>
          <w:bCs/>
          <w:sz w:val="28"/>
          <w:szCs w:val="28"/>
        </w:rPr>
      </w:pPr>
      <w:r w:rsidRPr="00A964AD">
        <w:rPr>
          <w:rFonts w:ascii="Times New Roman" w:hAnsi="Times New Roman"/>
          <w:b/>
          <w:bCs/>
          <w:sz w:val="28"/>
          <w:szCs w:val="28"/>
        </w:rPr>
        <w:t>Mejoras de procesos</w:t>
      </w:r>
    </w:p>
    <w:p w14:paraId="0EA75A74" w14:textId="2AF5F006"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 xml:space="preserve">Uno de los grandes pilares de la calidad es la mejora continua, ya que </w:t>
      </w:r>
      <w:r w:rsidR="00DD74DB">
        <w:rPr>
          <w:rFonts w:ascii="Times New Roman" w:hAnsi="Times New Roman"/>
          <w:sz w:val="24"/>
          <w:szCs w:val="24"/>
        </w:rPr>
        <w:t>e</w:t>
      </w:r>
      <w:r w:rsidRPr="003245EE">
        <w:rPr>
          <w:rFonts w:ascii="Times New Roman" w:hAnsi="Times New Roman"/>
          <w:sz w:val="24"/>
          <w:szCs w:val="24"/>
        </w:rPr>
        <w:t>sta nos ayuda a perseguir la excelencia, por esto durante el año 201</w:t>
      </w:r>
      <w:r w:rsidR="00DD74DB">
        <w:rPr>
          <w:rFonts w:ascii="Times New Roman" w:hAnsi="Times New Roman"/>
          <w:sz w:val="24"/>
          <w:szCs w:val="24"/>
        </w:rPr>
        <w:t>9</w:t>
      </w:r>
      <w:r w:rsidRPr="003245EE">
        <w:rPr>
          <w:rFonts w:ascii="Times New Roman" w:hAnsi="Times New Roman"/>
          <w:sz w:val="24"/>
          <w:szCs w:val="24"/>
        </w:rPr>
        <w:t xml:space="preserve"> se hicieron las siguientes mejoras de procesos:</w:t>
      </w:r>
    </w:p>
    <w:p w14:paraId="4545C9A4"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w:t>
      </w:r>
      <w:r w:rsidRPr="003245EE">
        <w:rPr>
          <w:rFonts w:ascii="Times New Roman" w:hAnsi="Times New Roman"/>
          <w:sz w:val="24"/>
          <w:szCs w:val="24"/>
        </w:rPr>
        <w:tab/>
        <w:t>Trabajo en conjunto con todas las áreas para la actualización de la estructura de la TSS.</w:t>
      </w:r>
    </w:p>
    <w:p w14:paraId="21556695"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w:t>
      </w:r>
      <w:r w:rsidRPr="003245EE">
        <w:rPr>
          <w:rFonts w:ascii="Times New Roman" w:hAnsi="Times New Roman"/>
          <w:sz w:val="24"/>
          <w:szCs w:val="24"/>
        </w:rPr>
        <w:tab/>
        <w:t>Apoyo en creación departamento de inteligencia Recaudatoria.</w:t>
      </w:r>
    </w:p>
    <w:p w14:paraId="644D18F9"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w:t>
      </w:r>
      <w:r w:rsidRPr="003245EE">
        <w:rPr>
          <w:rFonts w:ascii="Times New Roman" w:hAnsi="Times New Roman"/>
          <w:sz w:val="24"/>
          <w:szCs w:val="24"/>
        </w:rPr>
        <w:tab/>
        <w:t>Inducción a nuevo personal sobre el SGC.</w:t>
      </w:r>
    </w:p>
    <w:p w14:paraId="7CC40728"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w:t>
      </w:r>
      <w:r w:rsidRPr="003245EE">
        <w:rPr>
          <w:rFonts w:ascii="Times New Roman" w:hAnsi="Times New Roman"/>
          <w:sz w:val="24"/>
          <w:szCs w:val="24"/>
        </w:rPr>
        <w:tab/>
        <w:t>Actualización y creación de nuevos procedimientos en las distintas áreas de la institución.</w:t>
      </w:r>
    </w:p>
    <w:p w14:paraId="07538FA8"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w:t>
      </w:r>
      <w:r w:rsidRPr="003245EE">
        <w:rPr>
          <w:rFonts w:ascii="Times New Roman" w:hAnsi="Times New Roman"/>
          <w:sz w:val="24"/>
          <w:szCs w:val="24"/>
        </w:rPr>
        <w:tab/>
        <w:t>Apoyo a todos los proyectos desarrollados en las distintas áreas de la institución.</w:t>
      </w:r>
    </w:p>
    <w:p w14:paraId="2BBAD8E7"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w:t>
      </w:r>
      <w:r w:rsidRPr="003245EE">
        <w:rPr>
          <w:rFonts w:ascii="Times New Roman" w:hAnsi="Times New Roman"/>
          <w:sz w:val="24"/>
          <w:szCs w:val="24"/>
        </w:rPr>
        <w:tab/>
        <w:t>Participación como parte de los evaluadores en los distintos procesos de compra de la institución.</w:t>
      </w:r>
    </w:p>
    <w:p w14:paraId="3A1FEA96"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w:t>
      </w:r>
      <w:r w:rsidRPr="003245EE">
        <w:rPr>
          <w:rFonts w:ascii="Times New Roman" w:hAnsi="Times New Roman"/>
          <w:sz w:val="24"/>
          <w:szCs w:val="24"/>
        </w:rPr>
        <w:tab/>
        <w:t>Actualización de la carta compromiso al ciudadano.</w:t>
      </w:r>
    </w:p>
    <w:p w14:paraId="75776012"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w:t>
      </w:r>
      <w:r w:rsidRPr="003245EE">
        <w:rPr>
          <w:rFonts w:ascii="Times New Roman" w:hAnsi="Times New Roman"/>
          <w:sz w:val="24"/>
          <w:szCs w:val="24"/>
        </w:rPr>
        <w:tab/>
        <w:t>Evolución de desempeño del personal en base a las regulaciones del MAP.</w:t>
      </w:r>
    </w:p>
    <w:p w14:paraId="7FAD7BBC"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lastRenderedPageBreak/>
        <w:t>•</w:t>
      </w:r>
      <w:r w:rsidRPr="003245EE">
        <w:rPr>
          <w:rFonts w:ascii="Times New Roman" w:hAnsi="Times New Roman"/>
          <w:sz w:val="24"/>
          <w:szCs w:val="24"/>
        </w:rPr>
        <w:tab/>
        <w:t>Implementación de nuevos indicadores del SISMAP.</w:t>
      </w:r>
    </w:p>
    <w:p w14:paraId="3D70DC66"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w:t>
      </w:r>
      <w:r w:rsidRPr="003245EE">
        <w:rPr>
          <w:rFonts w:ascii="Times New Roman" w:hAnsi="Times New Roman"/>
          <w:sz w:val="24"/>
          <w:szCs w:val="24"/>
        </w:rPr>
        <w:tab/>
        <w:t>Aplicación de la encuesta de satisfacción ciudadana establecida por el MAP</w:t>
      </w:r>
    </w:p>
    <w:p w14:paraId="2DC40DB2" w14:textId="4484EEF3"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w:t>
      </w:r>
      <w:r w:rsidRPr="003245EE">
        <w:rPr>
          <w:rFonts w:ascii="Times New Roman" w:hAnsi="Times New Roman"/>
          <w:sz w:val="24"/>
          <w:szCs w:val="24"/>
        </w:rPr>
        <w:tab/>
        <w:t xml:space="preserve">Seguimiento a reingeniería de los procesos de la Dirección de Supervisión y auditoria, para simplificar los trámites de reclamaciones de notificaciones de pago, implementar nuevos métodos de detección oportuna de mora, evasión y omisión al sistema de seguridad social, y garantizar que la supervisión de las afiliaciones de ARS sirva de herramienta de toma de decisiones de los organismos llamados a dar seguimiento a dichas administradoras. </w:t>
      </w:r>
    </w:p>
    <w:p w14:paraId="554E3AEE"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Como proyectos estamos trabajando en:</w:t>
      </w:r>
    </w:p>
    <w:p w14:paraId="3537B16D" w14:textId="02FA4A99"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w:t>
      </w:r>
      <w:r w:rsidRPr="003245EE">
        <w:rPr>
          <w:rFonts w:ascii="Times New Roman" w:hAnsi="Times New Roman"/>
          <w:sz w:val="24"/>
          <w:szCs w:val="24"/>
        </w:rPr>
        <w:tab/>
        <w:t>Implementación de</w:t>
      </w:r>
      <w:r w:rsidR="00DD74DB">
        <w:rPr>
          <w:rFonts w:ascii="Times New Roman" w:hAnsi="Times New Roman"/>
          <w:sz w:val="24"/>
          <w:szCs w:val="24"/>
        </w:rPr>
        <w:t xml:space="preserve"> la</w:t>
      </w:r>
      <w:r w:rsidRPr="003245EE">
        <w:rPr>
          <w:rFonts w:ascii="Times New Roman" w:hAnsi="Times New Roman"/>
          <w:sz w:val="24"/>
          <w:szCs w:val="24"/>
        </w:rPr>
        <w:t xml:space="preserve"> nueva estructura aprobada por el MAP.</w:t>
      </w:r>
    </w:p>
    <w:p w14:paraId="349E6AD4"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w:t>
      </w:r>
      <w:r w:rsidRPr="003245EE">
        <w:rPr>
          <w:rFonts w:ascii="Times New Roman" w:hAnsi="Times New Roman"/>
          <w:sz w:val="24"/>
          <w:szCs w:val="24"/>
        </w:rPr>
        <w:tab/>
        <w:t>Actualización Manual de Cargos en base a la nueva estructura.</w:t>
      </w:r>
    </w:p>
    <w:p w14:paraId="3C7524C0"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w:t>
      </w:r>
      <w:r w:rsidRPr="003245EE">
        <w:rPr>
          <w:rFonts w:ascii="Times New Roman" w:hAnsi="Times New Roman"/>
          <w:sz w:val="24"/>
          <w:szCs w:val="24"/>
        </w:rPr>
        <w:tab/>
        <w:t>Creación de nuevos procedimientos para las nuevas áreas aprobadas por el MAP</w:t>
      </w:r>
    </w:p>
    <w:p w14:paraId="750FBC81"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w:t>
      </w:r>
      <w:r w:rsidRPr="003245EE">
        <w:rPr>
          <w:rFonts w:ascii="Times New Roman" w:hAnsi="Times New Roman"/>
          <w:sz w:val="24"/>
          <w:szCs w:val="24"/>
        </w:rPr>
        <w:tab/>
        <w:t>Continuidad de negocio TSS.</w:t>
      </w:r>
    </w:p>
    <w:p w14:paraId="77BF8A22" w14:textId="77777777" w:rsidR="003245EE" w:rsidRP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w:t>
      </w:r>
      <w:r w:rsidRPr="003245EE">
        <w:rPr>
          <w:rFonts w:ascii="Times New Roman" w:hAnsi="Times New Roman"/>
          <w:sz w:val="24"/>
          <w:szCs w:val="24"/>
        </w:rPr>
        <w:tab/>
        <w:t>Actualización de las descripciones de puestos de todo el personal de la TSS en base a la nueva estructura aprobada.</w:t>
      </w:r>
    </w:p>
    <w:p w14:paraId="0A234280" w14:textId="77777777" w:rsidR="003245EE" w:rsidRPr="003245EE" w:rsidRDefault="003245EE" w:rsidP="003245EE">
      <w:pPr>
        <w:spacing w:line="480" w:lineRule="auto"/>
        <w:ind w:firstLine="708"/>
        <w:jc w:val="both"/>
        <w:rPr>
          <w:rFonts w:ascii="Times New Roman" w:hAnsi="Times New Roman"/>
          <w:sz w:val="24"/>
          <w:szCs w:val="24"/>
        </w:rPr>
      </w:pPr>
    </w:p>
    <w:p w14:paraId="43C3049B" w14:textId="3805E7A1" w:rsidR="003245EE" w:rsidRDefault="003245EE" w:rsidP="003245EE">
      <w:pPr>
        <w:spacing w:line="480" w:lineRule="auto"/>
        <w:ind w:firstLine="708"/>
        <w:jc w:val="both"/>
        <w:rPr>
          <w:rFonts w:ascii="Times New Roman" w:hAnsi="Times New Roman"/>
          <w:sz w:val="24"/>
          <w:szCs w:val="24"/>
        </w:rPr>
      </w:pPr>
      <w:r w:rsidRPr="003245EE">
        <w:rPr>
          <w:rFonts w:ascii="Times New Roman" w:hAnsi="Times New Roman"/>
          <w:sz w:val="24"/>
          <w:szCs w:val="24"/>
        </w:rPr>
        <w:t>Durante este año</w:t>
      </w:r>
      <w:r w:rsidR="00DD74DB">
        <w:rPr>
          <w:rFonts w:ascii="Times New Roman" w:hAnsi="Times New Roman"/>
          <w:sz w:val="24"/>
          <w:szCs w:val="24"/>
        </w:rPr>
        <w:t xml:space="preserve"> </w:t>
      </w:r>
      <w:r w:rsidRPr="003245EE">
        <w:rPr>
          <w:rFonts w:ascii="Times New Roman" w:hAnsi="Times New Roman"/>
          <w:sz w:val="24"/>
          <w:szCs w:val="24"/>
        </w:rPr>
        <w:t>estuvimos participando en los seminarios, talleres y otras actividades organizadas por el Ministerio de Administración Pública.</w:t>
      </w:r>
    </w:p>
    <w:p w14:paraId="09E15D49" w14:textId="197AD0A4" w:rsidR="003245EE" w:rsidRDefault="003245EE">
      <w:pPr>
        <w:spacing w:after="0" w:line="240" w:lineRule="auto"/>
        <w:rPr>
          <w:rFonts w:ascii="Times New Roman" w:hAnsi="Times New Roman"/>
          <w:sz w:val="24"/>
          <w:szCs w:val="24"/>
        </w:rPr>
      </w:pPr>
      <w:r>
        <w:rPr>
          <w:rFonts w:ascii="Times New Roman" w:hAnsi="Times New Roman"/>
          <w:sz w:val="24"/>
          <w:szCs w:val="24"/>
        </w:rPr>
        <w:lastRenderedPageBreak/>
        <w:br w:type="page"/>
      </w:r>
    </w:p>
    <w:p w14:paraId="2079F1F8" w14:textId="71E13B7D" w:rsidR="00B43EF7" w:rsidRPr="000B6176" w:rsidRDefault="00B43EF7" w:rsidP="00960D7D">
      <w:pPr>
        <w:spacing w:line="480" w:lineRule="auto"/>
        <w:jc w:val="both"/>
        <w:rPr>
          <w:rFonts w:ascii="Times New Roman" w:hAnsi="Times New Roman" w:cs="Times New Roman"/>
          <w:b/>
          <w:sz w:val="32"/>
          <w:szCs w:val="32"/>
        </w:rPr>
      </w:pPr>
      <w:bookmarkStart w:id="3" w:name="_Hlk532567243"/>
      <w:bookmarkEnd w:id="2"/>
      <w:r w:rsidRPr="002D3BA1">
        <w:rPr>
          <w:rFonts w:ascii="Times New Roman" w:hAnsi="Times New Roman" w:cs="Times New Roman"/>
          <w:b/>
          <w:sz w:val="32"/>
          <w:szCs w:val="32"/>
        </w:rPr>
        <w:lastRenderedPageBreak/>
        <w:t>1. Perspectiva Estratégica</w:t>
      </w:r>
      <w:r w:rsidR="00C64A7C">
        <w:rPr>
          <w:rFonts w:ascii="Times New Roman" w:hAnsi="Times New Roman" w:cs="Times New Roman"/>
          <w:b/>
          <w:sz w:val="32"/>
          <w:szCs w:val="32"/>
        </w:rPr>
        <w:fldChar w:fldCharType="begin"/>
      </w:r>
      <w:r w:rsidR="00C64A7C" w:rsidRPr="00AD5279">
        <w:rPr>
          <w:rFonts w:ascii="Times New Roman" w:hAnsi="Times New Roman" w:cs="Times New Roman"/>
          <w:b/>
          <w:sz w:val="32"/>
          <w:szCs w:val="32"/>
        </w:rPr>
        <w:instrText xml:space="preserve"> XE "1. Perspectiva Estratégica</w:instrText>
      </w:r>
      <w:r w:rsidR="00530C0C" w:rsidRPr="00AD5279">
        <w:rPr>
          <w:rFonts w:ascii="Times New Roman" w:hAnsi="Times New Roman" w:cs="Times New Roman"/>
          <w:b/>
          <w:sz w:val="32"/>
          <w:szCs w:val="32"/>
        </w:rPr>
        <w:instrText>;</w:instrText>
      </w:r>
      <w:r w:rsidR="008A55CB">
        <w:rPr>
          <w:rFonts w:ascii="Times New Roman" w:hAnsi="Times New Roman" w:cs="Times New Roman"/>
          <w:b/>
          <w:sz w:val="32"/>
          <w:szCs w:val="32"/>
        </w:rPr>
        <w:instrText>0</w:instrText>
      </w:r>
      <w:r w:rsidR="00530C0C" w:rsidRPr="00AD5279">
        <w:rPr>
          <w:rFonts w:ascii="Times New Roman" w:hAnsi="Times New Roman" w:cs="Times New Roman"/>
          <w:b/>
          <w:sz w:val="32"/>
          <w:szCs w:val="32"/>
        </w:rPr>
        <w:instrText>6</w:instrText>
      </w:r>
      <w:r w:rsidR="00C64A7C" w:rsidRPr="00AD5279">
        <w:rPr>
          <w:rFonts w:ascii="Times New Roman" w:hAnsi="Times New Roman" w:cs="Times New Roman"/>
          <w:b/>
          <w:sz w:val="32"/>
          <w:szCs w:val="32"/>
        </w:rPr>
        <w:instrText xml:space="preserve">" </w:instrText>
      </w:r>
      <w:r w:rsidR="00C64A7C">
        <w:rPr>
          <w:rFonts w:ascii="Times New Roman" w:hAnsi="Times New Roman" w:cs="Times New Roman"/>
          <w:b/>
          <w:sz w:val="32"/>
          <w:szCs w:val="32"/>
        </w:rPr>
        <w:fldChar w:fldCharType="end"/>
      </w:r>
    </w:p>
    <w:bookmarkEnd w:id="3"/>
    <w:p w14:paraId="01447E94" w14:textId="77777777" w:rsidR="000C4BB5" w:rsidRPr="002D3BA1" w:rsidRDefault="000C4BB5" w:rsidP="000C4BB5">
      <w:pPr>
        <w:spacing w:line="360" w:lineRule="auto"/>
        <w:jc w:val="both"/>
        <w:rPr>
          <w:rFonts w:ascii="Times New Roman" w:hAnsi="Times New Roman" w:cs="Times New Roman"/>
          <w:sz w:val="24"/>
          <w:szCs w:val="24"/>
        </w:rPr>
      </w:pPr>
      <w:r w:rsidRPr="002D3BA1">
        <w:rPr>
          <w:rFonts w:ascii="Times New Roman" w:hAnsi="Times New Roman" w:cs="Times New Roman"/>
          <w:sz w:val="24"/>
          <w:szCs w:val="24"/>
        </w:rPr>
        <w:t>Dentro de la Estrategia Nacional de Desarrollo 2010-2030, la Seguridad Social está contemplada en más de un eje estratégico, como es el caso del Segundo Eje, el cual procura una Sociedad con Igualdad de Derechos y Oportunidades. - “Una sociedad con igualdad de derechos y oportunidades, en la que toda la población tiene garantizada educación, salud, vivienda digna y servicios básicos de calidad, y que promueve la reducción progresiva de la pobreza y la desigualdad social y territorial”.</w:t>
      </w:r>
    </w:p>
    <w:p w14:paraId="3BB8B22E" w14:textId="77777777" w:rsidR="000C4BB5" w:rsidRPr="002D3BA1" w:rsidRDefault="000C4BB5" w:rsidP="000C4BB5">
      <w:pPr>
        <w:spacing w:line="360" w:lineRule="auto"/>
        <w:jc w:val="both"/>
        <w:rPr>
          <w:rFonts w:ascii="Times New Roman" w:hAnsi="Times New Roman" w:cs="Times New Roman"/>
          <w:sz w:val="24"/>
          <w:szCs w:val="24"/>
        </w:rPr>
      </w:pPr>
      <w:r w:rsidRPr="002D3BA1">
        <w:rPr>
          <w:rFonts w:ascii="Times New Roman" w:hAnsi="Times New Roman" w:cs="Times New Roman"/>
          <w:sz w:val="24"/>
          <w:szCs w:val="24"/>
        </w:rPr>
        <w:t>Dentro de ello, el aseguramiento en salud para garantizar el acceso a servicios de salud y reducir el gasto de bolsillo, presenta como objetivo específico:</w:t>
      </w:r>
    </w:p>
    <w:p w14:paraId="37987451" w14:textId="77777777" w:rsidR="000C4BB5" w:rsidRPr="002D3BA1" w:rsidRDefault="000C4BB5" w:rsidP="000C4BB5">
      <w:pPr>
        <w:pStyle w:val="ListParagraph"/>
        <w:numPr>
          <w:ilvl w:val="0"/>
          <w:numId w:val="4"/>
        </w:numPr>
        <w:spacing w:after="160" w:line="360" w:lineRule="auto"/>
        <w:jc w:val="both"/>
        <w:rPr>
          <w:rFonts w:ascii="Times New Roman" w:hAnsi="Times New Roman"/>
          <w:sz w:val="24"/>
          <w:szCs w:val="24"/>
          <w:lang w:val="es-DO"/>
        </w:rPr>
      </w:pPr>
      <w:r w:rsidRPr="002D3BA1">
        <w:rPr>
          <w:rFonts w:ascii="Times New Roman" w:hAnsi="Times New Roman"/>
          <w:sz w:val="24"/>
          <w:szCs w:val="24"/>
          <w:lang w:val="es-DO"/>
        </w:rPr>
        <w:t>Fortalecer los mecanismos de afiliación al Sistema de Seguridad Social en Salud, para lograr el aseguramiento universal</w:t>
      </w:r>
    </w:p>
    <w:p w14:paraId="6EB3120D" w14:textId="77777777" w:rsidR="000C4BB5" w:rsidRPr="002D3BA1" w:rsidRDefault="000C4BB5" w:rsidP="000C4BB5">
      <w:pPr>
        <w:pStyle w:val="ListParagraph"/>
        <w:numPr>
          <w:ilvl w:val="0"/>
          <w:numId w:val="4"/>
        </w:numPr>
        <w:spacing w:after="160" w:line="360" w:lineRule="auto"/>
        <w:jc w:val="both"/>
        <w:rPr>
          <w:rFonts w:ascii="Times New Roman" w:hAnsi="Times New Roman"/>
          <w:sz w:val="24"/>
          <w:szCs w:val="24"/>
          <w:lang w:val="es-DO"/>
        </w:rPr>
      </w:pPr>
      <w:r w:rsidRPr="002D3BA1">
        <w:rPr>
          <w:rFonts w:ascii="Times New Roman" w:hAnsi="Times New Roman"/>
          <w:sz w:val="24"/>
          <w:szCs w:val="24"/>
          <w:lang w:val="es-DO"/>
        </w:rPr>
        <w:t>Reforzar las funciones de rectoría, regulación y supervisión de las instancias del Sistema Dominicano de Seguridad Social (SDSS) para asegurar sostenibilidad financiera, calidad, equidad, oportunidad, pertinencia, eficiencia de costos y expansión de la canasta de prestaciones del Plan Básico de Salud.</w:t>
      </w:r>
    </w:p>
    <w:p w14:paraId="66C879A0" w14:textId="5593CFF9" w:rsidR="000C4BB5" w:rsidRPr="002D3BA1" w:rsidRDefault="000C4BB5" w:rsidP="000C4BB5">
      <w:pPr>
        <w:spacing w:line="360" w:lineRule="auto"/>
        <w:jc w:val="both"/>
        <w:rPr>
          <w:rFonts w:ascii="Times New Roman" w:hAnsi="Times New Roman" w:cs="Times New Roman"/>
          <w:sz w:val="24"/>
          <w:szCs w:val="24"/>
        </w:rPr>
      </w:pPr>
      <w:r w:rsidRPr="002D3BA1">
        <w:rPr>
          <w:rFonts w:ascii="Times New Roman" w:hAnsi="Times New Roman" w:cs="Times New Roman"/>
          <w:sz w:val="24"/>
          <w:szCs w:val="24"/>
        </w:rPr>
        <w:t xml:space="preserve">Considerando los objetivos puntuales, señalados en la Estrategia Nacional y presentando las siguientes funciones de la Tesorería de la Seguridad Social, procedemos a analizar nuestra situación y entorno actual para determinar los lineamientos estratégicos e iniciativas a considerar para los próximos cinco años, de manera que podamos alcanzar nuestros objetivos a corto y mediano plazo. </w:t>
      </w:r>
    </w:p>
    <w:p w14:paraId="33EEE789" w14:textId="77777777" w:rsidR="000C4BB5" w:rsidRPr="002D3BA1" w:rsidRDefault="000C4BB5" w:rsidP="000C4BB5">
      <w:pPr>
        <w:spacing w:line="360" w:lineRule="auto"/>
        <w:jc w:val="both"/>
        <w:rPr>
          <w:rFonts w:ascii="Times New Roman" w:hAnsi="Times New Roman" w:cs="Times New Roman"/>
          <w:sz w:val="24"/>
          <w:szCs w:val="24"/>
        </w:rPr>
      </w:pPr>
      <w:r w:rsidRPr="002D3BA1">
        <w:rPr>
          <w:rFonts w:ascii="Times New Roman" w:hAnsi="Times New Roman" w:cs="Times New Roman"/>
          <w:sz w:val="24"/>
          <w:szCs w:val="24"/>
        </w:rPr>
        <w:t>La Tesorería de la Seguridad Social tiene las siguientes funciones a nivel del Sistema de Seguridad Social Dominicana:</w:t>
      </w:r>
    </w:p>
    <w:p w14:paraId="6F3548A3" w14:textId="77777777" w:rsidR="000C4BB5" w:rsidRPr="002D3BA1" w:rsidRDefault="000C4BB5" w:rsidP="000C4BB5">
      <w:pPr>
        <w:spacing w:line="360" w:lineRule="auto"/>
        <w:jc w:val="both"/>
        <w:rPr>
          <w:rFonts w:ascii="Times New Roman" w:hAnsi="Times New Roman" w:cs="Times New Roman"/>
          <w:sz w:val="24"/>
          <w:szCs w:val="24"/>
        </w:rPr>
      </w:pPr>
      <w:r w:rsidRPr="002D3BA1">
        <w:rPr>
          <w:rFonts w:ascii="Times New Roman" w:hAnsi="Times New Roman" w:cs="Times New Roman"/>
          <w:sz w:val="24"/>
          <w:szCs w:val="24"/>
        </w:rPr>
        <w:lastRenderedPageBreak/>
        <w:t xml:space="preserve">a) Administrar el sistema único de información y mantener registros actualizados sobre los empleadores y sus afiliados, y sobre los beneficiarios de los tres regímenes de financiamiento; </w:t>
      </w:r>
    </w:p>
    <w:p w14:paraId="6A307532" w14:textId="77777777" w:rsidR="000C4BB5" w:rsidRPr="002D3BA1" w:rsidRDefault="000C4BB5" w:rsidP="000C4BB5">
      <w:pPr>
        <w:spacing w:line="360" w:lineRule="auto"/>
        <w:jc w:val="both"/>
        <w:rPr>
          <w:rFonts w:ascii="Times New Roman" w:hAnsi="Times New Roman" w:cs="Times New Roman"/>
          <w:sz w:val="24"/>
          <w:szCs w:val="24"/>
        </w:rPr>
      </w:pPr>
      <w:r w:rsidRPr="002D3BA1">
        <w:rPr>
          <w:rFonts w:ascii="Times New Roman" w:hAnsi="Times New Roman" w:cs="Times New Roman"/>
          <w:sz w:val="24"/>
          <w:szCs w:val="24"/>
        </w:rPr>
        <w:t xml:space="preserve">b) Recaudar, distribuir y asignar los recursos del Sistema Dominicano de Seguridad Social (SDSS). </w:t>
      </w:r>
    </w:p>
    <w:p w14:paraId="600CF33A" w14:textId="325C8592" w:rsidR="000C4BB5" w:rsidRPr="00C64A7C" w:rsidRDefault="000C4BB5" w:rsidP="000C4BB5">
      <w:pPr>
        <w:spacing w:line="360" w:lineRule="auto"/>
        <w:jc w:val="both"/>
        <w:rPr>
          <w:rFonts w:ascii="Times New Roman" w:hAnsi="Times New Roman" w:cs="Times New Roman"/>
          <w:sz w:val="24"/>
          <w:szCs w:val="24"/>
        </w:rPr>
      </w:pPr>
      <w:r w:rsidRPr="002D3BA1">
        <w:rPr>
          <w:rFonts w:ascii="Times New Roman" w:hAnsi="Times New Roman" w:cs="Times New Roman"/>
          <w:sz w:val="24"/>
          <w:szCs w:val="24"/>
        </w:rPr>
        <w:t>c) Ejecutar por cuenta del Consejo Nacional de Seguridad Social (CNSS) el pago a todas las instituciones participantes, públicas y privadas, garantizando regularidad, transparencia, seguridad, eficiencia e igualdad.</w:t>
      </w:r>
      <w:r w:rsidRPr="00C64A7C">
        <w:rPr>
          <w:rFonts w:ascii="Times New Roman" w:hAnsi="Times New Roman" w:cs="Times New Roman"/>
          <w:sz w:val="24"/>
          <w:szCs w:val="24"/>
        </w:rPr>
        <w:t xml:space="preserve"> </w:t>
      </w:r>
    </w:p>
    <w:p w14:paraId="6BDBDFC5" w14:textId="77777777" w:rsidR="000C4BB5" w:rsidRPr="002D3BA1" w:rsidRDefault="000C4BB5" w:rsidP="000C4BB5">
      <w:pPr>
        <w:spacing w:line="360" w:lineRule="auto"/>
        <w:jc w:val="both"/>
        <w:rPr>
          <w:rFonts w:ascii="Times New Roman" w:hAnsi="Times New Roman" w:cs="Times New Roman"/>
          <w:sz w:val="24"/>
          <w:szCs w:val="24"/>
        </w:rPr>
      </w:pPr>
      <w:r w:rsidRPr="000B6176">
        <w:rPr>
          <w:rFonts w:ascii="Times New Roman" w:hAnsi="Times New Roman" w:cs="Times New Roman"/>
          <w:sz w:val="24"/>
          <w:szCs w:val="24"/>
        </w:rPr>
        <w:t xml:space="preserve">d) Detectar la mora, evasión y elusión, combinando otras fuentes de información gubernamental y privada y someter a los infractores, cobrar las multas y recargos. </w:t>
      </w:r>
    </w:p>
    <w:p w14:paraId="6D247163" w14:textId="77777777" w:rsidR="000C4BB5" w:rsidRPr="002D3BA1" w:rsidRDefault="000C4BB5" w:rsidP="000C4BB5">
      <w:pPr>
        <w:spacing w:line="360" w:lineRule="auto"/>
        <w:jc w:val="both"/>
        <w:rPr>
          <w:rFonts w:ascii="Times New Roman" w:hAnsi="Times New Roman" w:cs="Times New Roman"/>
          <w:sz w:val="24"/>
          <w:szCs w:val="24"/>
        </w:rPr>
      </w:pPr>
      <w:r w:rsidRPr="002D3BA1">
        <w:rPr>
          <w:rFonts w:ascii="Times New Roman" w:hAnsi="Times New Roman" w:cs="Times New Roman"/>
          <w:sz w:val="24"/>
          <w:szCs w:val="24"/>
        </w:rPr>
        <w:t xml:space="preserve">e) Rendir un informe mensual al CNSS sobre la situación financiera del Sistema Dominicano de Seguridad Social. </w:t>
      </w:r>
    </w:p>
    <w:p w14:paraId="2A1EE7AA" w14:textId="77777777" w:rsidR="000C4BB5" w:rsidRPr="00A964AD" w:rsidRDefault="000C4BB5" w:rsidP="000C4BB5">
      <w:pPr>
        <w:spacing w:line="360" w:lineRule="auto"/>
        <w:jc w:val="both"/>
        <w:rPr>
          <w:rFonts w:ascii="Times New Roman" w:hAnsi="Times New Roman" w:cs="Times New Roman"/>
          <w:sz w:val="24"/>
          <w:szCs w:val="24"/>
        </w:rPr>
      </w:pPr>
      <w:r w:rsidRPr="002D3BA1">
        <w:rPr>
          <w:rFonts w:ascii="Times New Roman" w:hAnsi="Times New Roman" w:cs="Times New Roman"/>
          <w:sz w:val="24"/>
          <w:szCs w:val="24"/>
        </w:rPr>
        <w:t xml:space="preserve">f) Proponer al CNSS iniciativas tendentes a mejorar los sistemas de información, </w:t>
      </w:r>
      <w:r w:rsidRPr="00A964AD">
        <w:rPr>
          <w:rFonts w:ascii="Times New Roman" w:hAnsi="Times New Roman" w:cs="Times New Roman"/>
          <w:sz w:val="24"/>
          <w:szCs w:val="24"/>
        </w:rPr>
        <w:t>recaudo, distribución y pago en el marco de la Ley 87-01 y sus reglamentos.</w:t>
      </w:r>
    </w:p>
    <w:p w14:paraId="7EAA329B" w14:textId="54B1B680" w:rsidR="008175C0" w:rsidRPr="001416E5" w:rsidRDefault="008175C0" w:rsidP="008175C0">
      <w:pPr>
        <w:spacing w:line="480" w:lineRule="auto"/>
        <w:ind w:firstLine="708"/>
        <w:jc w:val="both"/>
        <w:rPr>
          <w:rFonts w:ascii="Times New Roman" w:hAnsi="Times New Roman" w:cs="Times New Roman"/>
          <w:b/>
          <w:sz w:val="28"/>
          <w:szCs w:val="28"/>
        </w:rPr>
      </w:pPr>
      <w:r w:rsidRPr="001416E5">
        <w:rPr>
          <w:rFonts w:ascii="Times New Roman" w:hAnsi="Times New Roman" w:cs="Times New Roman"/>
          <w:b/>
          <w:sz w:val="28"/>
          <w:szCs w:val="28"/>
        </w:rPr>
        <w:t xml:space="preserve">Dirección de Planificación y Desarrollo </w:t>
      </w:r>
    </w:p>
    <w:p w14:paraId="626459F2" w14:textId="227D0224" w:rsidR="008175C0" w:rsidRDefault="008175C0" w:rsidP="008175C0">
      <w:pPr>
        <w:spacing w:line="480" w:lineRule="auto"/>
        <w:ind w:firstLine="708"/>
        <w:jc w:val="both"/>
        <w:rPr>
          <w:rFonts w:ascii="Times New Roman" w:hAnsi="Times New Roman" w:cs="Times New Roman"/>
          <w:sz w:val="24"/>
          <w:szCs w:val="24"/>
        </w:rPr>
      </w:pPr>
      <w:r w:rsidRPr="001416E5">
        <w:rPr>
          <w:rFonts w:ascii="Times New Roman" w:hAnsi="Times New Roman" w:cs="Times New Roman"/>
          <w:sz w:val="24"/>
          <w:szCs w:val="24"/>
        </w:rPr>
        <w:t>Asesorar a la máxima autoridad</w:t>
      </w:r>
      <w:r w:rsidR="004541D6" w:rsidRPr="001416E5">
        <w:rPr>
          <w:rFonts w:ascii="Times New Roman" w:hAnsi="Times New Roman" w:cs="Times New Roman"/>
          <w:sz w:val="24"/>
          <w:szCs w:val="24"/>
        </w:rPr>
        <w:t xml:space="preserve"> y directores de área</w:t>
      </w:r>
      <w:r w:rsidRPr="001416E5">
        <w:rPr>
          <w:rFonts w:ascii="Times New Roman" w:hAnsi="Times New Roman" w:cs="Times New Roman"/>
          <w:sz w:val="24"/>
          <w:szCs w:val="24"/>
        </w:rPr>
        <w:t xml:space="preserve"> en materia de políticas, planes, programas y proyectos de la institución, así </w:t>
      </w:r>
      <w:r w:rsidR="00736D90" w:rsidRPr="001416E5">
        <w:rPr>
          <w:rFonts w:ascii="Times New Roman" w:hAnsi="Times New Roman" w:cs="Times New Roman"/>
          <w:sz w:val="24"/>
          <w:szCs w:val="24"/>
        </w:rPr>
        <w:t xml:space="preserve">como, </w:t>
      </w:r>
      <w:r w:rsidR="004541D6" w:rsidRPr="001416E5">
        <w:rPr>
          <w:rFonts w:ascii="Times New Roman" w:hAnsi="Times New Roman" w:cs="Times New Roman"/>
          <w:sz w:val="24"/>
          <w:szCs w:val="24"/>
        </w:rPr>
        <w:t>d</w:t>
      </w:r>
      <w:r w:rsidRPr="001416E5">
        <w:rPr>
          <w:rFonts w:ascii="Times New Roman" w:hAnsi="Times New Roman" w:cs="Times New Roman"/>
          <w:sz w:val="24"/>
          <w:szCs w:val="24"/>
        </w:rPr>
        <w:t>iseñar y dirigir la planeación estratégica de la institución, como</w:t>
      </w:r>
      <w:r w:rsidR="004541D6" w:rsidRPr="001416E5">
        <w:rPr>
          <w:rFonts w:ascii="Times New Roman" w:hAnsi="Times New Roman" w:cs="Times New Roman"/>
          <w:sz w:val="24"/>
          <w:szCs w:val="24"/>
        </w:rPr>
        <w:t xml:space="preserve"> la</w:t>
      </w:r>
      <w:r w:rsidRPr="001416E5">
        <w:rPr>
          <w:rFonts w:ascii="Times New Roman" w:hAnsi="Times New Roman" w:cs="Times New Roman"/>
          <w:sz w:val="24"/>
          <w:szCs w:val="24"/>
        </w:rPr>
        <w:t xml:space="preserve"> implementación del plan estratégico institucional, informes técnicos, estudios y opinión sobre planes y proyectos, formulación de presupuesto institucional, garantizando el logro de los objetivos a partir de la </w:t>
      </w:r>
      <w:proofErr w:type="spellStart"/>
      <w:r w:rsidRPr="001416E5">
        <w:rPr>
          <w:rFonts w:ascii="Times New Roman" w:hAnsi="Times New Roman" w:cs="Times New Roman"/>
          <w:sz w:val="24"/>
          <w:szCs w:val="24"/>
        </w:rPr>
        <w:t>eficientiza</w:t>
      </w:r>
      <w:r w:rsidR="00736D90" w:rsidRPr="001416E5">
        <w:rPr>
          <w:rFonts w:ascii="Times New Roman" w:hAnsi="Times New Roman" w:cs="Times New Roman"/>
          <w:sz w:val="24"/>
          <w:szCs w:val="24"/>
        </w:rPr>
        <w:t>ción</w:t>
      </w:r>
      <w:proofErr w:type="spellEnd"/>
      <w:r w:rsidRPr="001416E5">
        <w:rPr>
          <w:rFonts w:ascii="Times New Roman" w:hAnsi="Times New Roman" w:cs="Times New Roman"/>
          <w:sz w:val="24"/>
          <w:szCs w:val="24"/>
        </w:rPr>
        <w:t xml:space="preserve"> de las operaciones y el mejoramiento continuo de los proceso, las propuestas de cambios organizacionales; de reingeniería de procesos; gestión del sistema de calidad, gestión de riesgos y evaluación institucional. </w:t>
      </w:r>
    </w:p>
    <w:p w14:paraId="3EDB79A6" w14:textId="20C4801D" w:rsidR="00446828" w:rsidRDefault="00446828" w:rsidP="008175C0">
      <w:pPr>
        <w:spacing w:line="480" w:lineRule="auto"/>
        <w:ind w:firstLine="708"/>
        <w:jc w:val="both"/>
        <w:rPr>
          <w:rFonts w:ascii="Times New Roman" w:hAnsi="Times New Roman" w:cs="Times New Roman"/>
          <w:sz w:val="24"/>
          <w:szCs w:val="24"/>
        </w:rPr>
      </w:pPr>
    </w:p>
    <w:p w14:paraId="2D73911C" w14:textId="77777777" w:rsidR="007554EF" w:rsidRPr="002D3BA1" w:rsidRDefault="007554EF" w:rsidP="008175C0">
      <w:pPr>
        <w:spacing w:line="480" w:lineRule="auto"/>
        <w:ind w:firstLine="708"/>
        <w:jc w:val="both"/>
        <w:rPr>
          <w:rFonts w:ascii="Times New Roman" w:hAnsi="Times New Roman" w:cs="Times New Roman"/>
          <w:sz w:val="24"/>
          <w:szCs w:val="24"/>
        </w:rPr>
      </w:pPr>
    </w:p>
    <w:p w14:paraId="04D69BE4" w14:textId="0B1C3059" w:rsidR="00B43EF7" w:rsidRPr="002D3BA1" w:rsidRDefault="00B43EF7" w:rsidP="00AE27F2">
      <w:pPr>
        <w:tabs>
          <w:tab w:val="left" w:pos="5775"/>
        </w:tabs>
        <w:spacing w:line="480" w:lineRule="auto"/>
        <w:jc w:val="both"/>
        <w:rPr>
          <w:rFonts w:ascii="Times New Roman" w:hAnsi="Times New Roman" w:cs="Times New Roman"/>
          <w:b/>
          <w:sz w:val="32"/>
          <w:szCs w:val="32"/>
        </w:rPr>
      </w:pPr>
      <w:r w:rsidRPr="002D3BA1">
        <w:rPr>
          <w:rFonts w:ascii="Times New Roman" w:hAnsi="Times New Roman" w:cs="Times New Roman"/>
          <w:b/>
          <w:sz w:val="32"/>
          <w:szCs w:val="32"/>
        </w:rPr>
        <w:t>i. Metas Presidenciales</w:t>
      </w:r>
      <w:r w:rsidR="00C64A7C">
        <w:rPr>
          <w:rFonts w:ascii="Times New Roman" w:hAnsi="Times New Roman" w:cs="Times New Roman"/>
          <w:b/>
          <w:sz w:val="32"/>
          <w:szCs w:val="32"/>
        </w:rPr>
        <w:fldChar w:fldCharType="begin"/>
      </w:r>
      <w:r w:rsidR="00C64A7C">
        <w:instrText xml:space="preserve"> XE "</w:instrText>
      </w:r>
      <w:r w:rsidR="00C64A7C" w:rsidRPr="002D3BA1">
        <w:rPr>
          <w:rFonts w:ascii="Times New Roman" w:hAnsi="Times New Roman" w:cs="Times New Roman"/>
          <w:b/>
          <w:sz w:val="32"/>
          <w:szCs w:val="32"/>
        </w:rPr>
        <w:instrText>i. Metas Presidenciales</w:instrText>
      </w:r>
      <w:r w:rsidR="00530C0C">
        <w:rPr>
          <w:rFonts w:ascii="Times New Roman" w:hAnsi="Times New Roman" w:cs="Times New Roman"/>
          <w:b/>
          <w:sz w:val="32"/>
          <w:szCs w:val="32"/>
        </w:rPr>
        <w:instrText>;</w:instrText>
      </w:r>
      <w:r w:rsidR="008A55CB">
        <w:rPr>
          <w:rFonts w:ascii="Times New Roman" w:hAnsi="Times New Roman" w:cs="Times New Roman"/>
          <w:b/>
          <w:sz w:val="32"/>
          <w:szCs w:val="32"/>
        </w:rPr>
        <w:instrText>0</w:instrText>
      </w:r>
      <w:r w:rsidR="00530C0C">
        <w:rPr>
          <w:rFonts w:ascii="Times New Roman" w:hAnsi="Times New Roman" w:cs="Times New Roman"/>
          <w:b/>
          <w:sz w:val="32"/>
          <w:szCs w:val="32"/>
        </w:rPr>
        <w:instrText>7</w:instrText>
      </w:r>
      <w:r w:rsidR="00C64A7C">
        <w:instrText xml:space="preserve">" </w:instrText>
      </w:r>
      <w:r w:rsidR="00C64A7C">
        <w:rPr>
          <w:rFonts w:ascii="Times New Roman" w:hAnsi="Times New Roman" w:cs="Times New Roman"/>
          <w:b/>
          <w:sz w:val="32"/>
          <w:szCs w:val="32"/>
        </w:rPr>
        <w:fldChar w:fldCharType="end"/>
      </w:r>
      <w:r w:rsidR="005F0805" w:rsidRPr="000B6176">
        <w:rPr>
          <w:rFonts w:ascii="Times New Roman" w:hAnsi="Times New Roman" w:cs="Times New Roman"/>
          <w:b/>
          <w:sz w:val="32"/>
          <w:szCs w:val="32"/>
        </w:rPr>
        <w:t xml:space="preserve"> </w:t>
      </w:r>
      <w:r w:rsidR="00AE27F2">
        <w:rPr>
          <w:rFonts w:ascii="Times New Roman" w:hAnsi="Times New Roman" w:cs="Times New Roman"/>
          <w:b/>
          <w:sz w:val="32"/>
          <w:szCs w:val="32"/>
        </w:rPr>
        <w:tab/>
      </w:r>
    </w:p>
    <w:p w14:paraId="3827315A" w14:textId="77777777" w:rsidR="00B43EF7" w:rsidRPr="000B6176" w:rsidRDefault="00B43EF7" w:rsidP="00960D7D">
      <w:pPr>
        <w:spacing w:line="480" w:lineRule="auto"/>
        <w:jc w:val="both"/>
        <w:rPr>
          <w:rFonts w:ascii="Times New Roman" w:hAnsi="Times New Roman" w:cs="Times New Roman"/>
          <w:b/>
          <w:sz w:val="32"/>
          <w:szCs w:val="32"/>
        </w:rPr>
      </w:pPr>
      <w:proofErr w:type="spellStart"/>
      <w:r w:rsidRPr="002D3BA1">
        <w:rPr>
          <w:rFonts w:ascii="Times New Roman" w:hAnsi="Times New Roman" w:cs="Times New Roman"/>
          <w:b/>
          <w:sz w:val="32"/>
          <w:szCs w:val="32"/>
        </w:rPr>
        <w:t>ii</w:t>
      </w:r>
      <w:proofErr w:type="spellEnd"/>
      <w:r w:rsidRPr="002D3BA1">
        <w:rPr>
          <w:rFonts w:ascii="Times New Roman" w:hAnsi="Times New Roman" w:cs="Times New Roman"/>
          <w:b/>
          <w:sz w:val="32"/>
          <w:szCs w:val="32"/>
        </w:rPr>
        <w:t>. Sistema de Monitoreo y Medición de la Gestión Pública (SMMGP)</w:t>
      </w:r>
      <w:r w:rsidR="00C64A7C">
        <w:rPr>
          <w:rFonts w:ascii="Times New Roman" w:hAnsi="Times New Roman" w:cs="Times New Roman"/>
          <w:b/>
          <w:sz w:val="32"/>
          <w:szCs w:val="32"/>
        </w:rPr>
        <w:fldChar w:fldCharType="begin"/>
      </w:r>
      <w:r w:rsidR="00C64A7C">
        <w:instrText xml:space="preserve"> XE "</w:instrText>
      </w:r>
      <w:r w:rsidR="00C64A7C" w:rsidRPr="002D3BA1">
        <w:rPr>
          <w:rFonts w:ascii="Times New Roman" w:hAnsi="Times New Roman" w:cs="Times New Roman"/>
          <w:b/>
          <w:sz w:val="32"/>
          <w:szCs w:val="32"/>
        </w:rPr>
        <w:instrText>ii. Sistema de Monitoreo y Medición de la Gestión Pública (SMMGP)</w:instrText>
      </w:r>
      <w:r w:rsidR="00530C0C">
        <w:rPr>
          <w:rFonts w:ascii="Times New Roman" w:hAnsi="Times New Roman" w:cs="Times New Roman"/>
          <w:b/>
          <w:sz w:val="32"/>
          <w:szCs w:val="32"/>
        </w:rPr>
        <w:instrText>;</w:instrText>
      </w:r>
      <w:r w:rsidR="008A55CB">
        <w:rPr>
          <w:rFonts w:ascii="Times New Roman" w:hAnsi="Times New Roman" w:cs="Times New Roman"/>
          <w:b/>
          <w:sz w:val="32"/>
          <w:szCs w:val="32"/>
        </w:rPr>
        <w:instrText>0</w:instrText>
      </w:r>
      <w:r w:rsidR="00530C0C">
        <w:rPr>
          <w:rFonts w:ascii="Times New Roman" w:hAnsi="Times New Roman" w:cs="Times New Roman"/>
          <w:b/>
          <w:sz w:val="32"/>
          <w:szCs w:val="32"/>
        </w:rPr>
        <w:instrText>8</w:instrText>
      </w:r>
      <w:r w:rsidR="00C64A7C">
        <w:instrText xml:space="preserve">" </w:instrText>
      </w:r>
      <w:r w:rsidR="00C64A7C">
        <w:rPr>
          <w:rFonts w:ascii="Times New Roman" w:hAnsi="Times New Roman" w:cs="Times New Roman"/>
          <w:b/>
          <w:sz w:val="32"/>
          <w:szCs w:val="32"/>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648"/>
        <w:gridCol w:w="759"/>
        <w:gridCol w:w="1426"/>
        <w:gridCol w:w="1422"/>
        <w:gridCol w:w="1420"/>
        <w:gridCol w:w="1484"/>
      </w:tblGrid>
      <w:tr w:rsidR="004541D6" w:rsidRPr="00AE27F2" w14:paraId="3BB8F913" w14:textId="77777777" w:rsidTr="002D3BA1">
        <w:trPr>
          <w:trHeight w:val="324"/>
          <w:jc w:val="center"/>
        </w:trPr>
        <w:tc>
          <w:tcPr>
            <w:tcW w:w="5000" w:type="pct"/>
            <w:gridSpan w:val="7"/>
            <w:shd w:val="clear" w:color="auto" w:fill="auto"/>
            <w:hideMark/>
          </w:tcPr>
          <w:p w14:paraId="529D1406" w14:textId="77777777" w:rsidR="003A5D34" w:rsidRPr="00AE27F2" w:rsidRDefault="004541D6" w:rsidP="0024730B">
            <w:pPr>
              <w:pStyle w:val="FORMAT"/>
              <w:spacing w:line="276" w:lineRule="auto"/>
              <w:jc w:val="center"/>
              <w:rPr>
                <w:rFonts w:ascii="Times New Roman" w:hAnsi="Times New Roman" w:cs="Times New Roman"/>
                <w:b w:val="0"/>
                <w:bCs w:val="0"/>
                <w:color w:val="auto"/>
                <w:sz w:val="23"/>
                <w:szCs w:val="23"/>
                <w:lang w:val="es-DO" w:eastAsia="es-DO"/>
              </w:rPr>
            </w:pPr>
            <w:r w:rsidRPr="00AE27F2">
              <w:rPr>
                <w:color w:val="auto"/>
                <w:lang w:val="es-DO"/>
              </w:rPr>
              <w:t>Sistema de Monitoreo y Medición de la Gestión Pública (SMMGP)</w:t>
            </w:r>
          </w:p>
          <w:p w14:paraId="6F160B36" w14:textId="77777777" w:rsidR="004541D6" w:rsidRPr="00AE27F2" w:rsidRDefault="003A5D34" w:rsidP="0024730B">
            <w:pPr>
              <w:pStyle w:val="FORMAT"/>
              <w:spacing w:line="276" w:lineRule="auto"/>
              <w:jc w:val="center"/>
              <w:rPr>
                <w:rFonts w:ascii="Times New Roman" w:hAnsi="Times New Roman" w:cs="Times New Roman"/>
                <w:b w:val="0"/>
                <w:bCs w:val="0"/>
                <w:color w:val="auto"/>
                <w:sz w:val="23"/>
                <w:szCs w:val="23"/>
                <w:lang w:val="es-DO" w:eastAsia="es-DO"/>
              </w:rPr>
            </w:pPr>
            <w:r w:rsidRPr="00AE27F2">
              <w:rPr>
                <w:rFonts w:ascii="Times New Roman" w:hAnsi="Times New Roman" w:cs="Times New Roman"/>
                <w:b w:val="0"/>
                <w:bCs w:val="0"/>
                <w:color w:val="auto"/>
                <w:sz w:val="23"/>
                <w:szCs w:val="23"/>
                <w:lang w:val="es-DO" w:eastAsia="es-DO"/>
              </w:rPr>
              <w:t>N</w:t>
            </w:r>
            <w:r w:rsidR="004541D6" w:rsidRPr="00AE27F2">
              <w:rPr>
                <w:rFonts w:ascii="Times New Roman" w:hAnsi="Times New Roman" w:cs="Times New Roman"/>
                <w:b w:val="0"/>
                <w:bCs w:val="0"/>
                <w:color w:val="auto"/>
                <w:sz w:val="23"/>
                <w:szCs w:val="23"/>
                <w:lang w:val="es-DO" w:eastAsia="es-DO"/>
              </w:rPr>
              <w:t>oviembre 2018</w:t>
            </w:r>
          </w:p>
        </w:tc>
      </w:tr>
      <w:tr w:rsidR="007F4814" w:rsidRPr="00AE27F2" w14:paraId="799DA026" w14:textId="77777777" w:rsidTr="002D3BA1">
        <w:trPr>
          <w:trHeight w:val="293"/>
          <w:jc w:val="center"/>
        </w:trPr>
        <w:tc>
          <w:tcPr>
            <w:tcW w:w="491" w:type="pct"/>
            <w:shd w:val="clear" w:color="auto" w:fill="auto"/>
            <w:hideMark/>
          </w:tcPr>
          <w:p w14:paraId="42381B74" w14:textId="77777777" w:rsidR="004541D6" w:rsidRPr="00AE27F2" w:rsidRDefault="004541D6" w:rsidP="0024730B">
            <w:pPr>
              <w:pStyle w:val="FORMAT"/>
              <w:spacing w:line="276" w:lineRule="auto"/>
              <w:jc w:val="center"/>
              <w:rPr>
                <w:rFonts w:ascii="Times New Roman" w:hAnsi="Times New Roman" w:cs="Times New Roman"/>
                <w:b w:val="0"/>
                <w:color w:val="auto"/>
                <w:sz w:val="14"/>
                <w:szCs w:val="23"/>
                <w:lang w:val="es-DO" w:eastAsia="es-DO"/>
              </w:rPr>
            </w:pPr>
            <w:r w:rsidRPr="00AE27F2">
              <w:rPr>
                <w:rFonts w:ascii="Times New Roman" w:hAnsi="Times New Roman" w:cs="Times New Roman"/>
                <w:b w:val="0"/>
                <w:color w:val="auto"/>
                <w:sz w:val="14"/>
                <w:szCs w:val="23"/>
                <w:lang w:val="es-DO" w:eastAsia="es-DO"/>
              </w:rPr>
              <w:t>SISMAP</w:t>
            </w:r>
          </w:p>
        </w:tc>
        <w:tc>
          <w:tcPr>
            <w:tcW w:w="424" w:type="pct"/>
            <w:shd w:val="clear" w:color="auto" w:fill="auto"/>
            <w:hideMark/>
          </w:tcPr>
          <w:p w14:paraId="7D820AE7" w14:textId="77777777" w:rsidR="004541D6" w:rsidRPr="00AE27F2" w:rsidRDefault="004541D6" w:rsidP="0024730B">
            <w:pPr>
              <w:pStyle w:val="FORMAT"/>
              <w:spacing w:line="276" w:lineRule="auto"/>
              <w:jc w:val="center"/>
              <w:rPr>
                <w:rFonts w:ascii="Times New Roman" w:hAnsi="Times New Roman" w:cs="Times New Roman"/>
                <w:b w:val="0"/>
                <w:color w:val="auto"/>
                <w:sz w:val="14"/>
                <w:szCs w:val="23"/>
                <w:lang w:val="es-DO" w:eastAsia="es-DO"/>
              </w:rPr>
            </w:pPr>
            <w:proofErr w:type="spellStart"/>
            <w:r w:rsidRPr="00AE27F2">
              <w:rPr>
                <w:rFonts w:ascii="Times New Roman" w:hAnsi="Times New Roman" w:cs="Times New Roman"/>
                <w:b w:val="0"/>
                <w:color w:val="auto"/>
                <w:sz w:val="14"/>
                <w:szCs w:val="23"/>
                <w:lang w:val="es-DO" w:eastAsia="es-DO"/>
              </w:rPr>
              <w:t>ITICge</w:t>
            </w:r>
            <w:proofErr w:type="spellEnd"/>
          </w:p>
        </w:tc>
        <w:tc>
          <w:tcPr>
            <w:tcW w:w="494" w:type="pct"/>
            <w:shd w:val="clear" w:color="auto" w:fill="auto"/>
            <w:hideMark/>
          </w:tcPr>
          <w:p w14:paraId="00E930FD" w14:textId="77777777" w:rsidR="004541D6" w:rsidRPr="00AE27F2" w:rsidRDefault="004541D6" w:rsidP="0024730B">
            <w:pPr>
              <w:pStyle w:val="FORMAT"/>
              <w:spacing w:line="276" w:lineRule="auto"/>
              <w:jc w:val="center"/>
              <w:rPr>
                <w:rFonts w:ascii="Times New Roman" w:hAnsi="Times New Roman" w:cs="Times New Roman"/>
                <w:b w:val="0"/>
                <w:color w:val="auto"/>
                <w:sz w:val="14"/>
                <w:szCs w:val="23"/>
                <w:lang w:val="es-DO" w:eastAsia="es-DO"/>
              </w:rPr>
            </w:pPr>
            <w:r w:rsidRPr="00AE27F2">
              <w:rPr>
                <w:rFonts w:ascii="Times New Roman" w:hAnsi="Times New Roman" w:cs="Times New Roman"/>
                <w:b w:val="0"/>
                <w:color w:val="auto"/>
                <w:sz w:val="14"/>
                <w:szCs w:val="23"/>
                <w:lang w:val="es-DO" w:eastAsia="es-DO"/>
              </w:rPr>
              <w:t>NOBACI</w:t>
            </w:r>
          </w:p>
        </w:tc>
        <w:tc>
          <w:tcPr>
            <w:tcW w:w="916" w:type="pct"/>
            <w:shd w:val="clear" w:color="auto" w:fill="auto"/>
            <w:hideMark/>
          </w:tcPr>
          <w:p w14:paraId="0D091123" w14:textId="77777777" w:rsidR="004541D6" w:rsidRPr="00AE27F2" w:rsidRDefault="004541D6" w:rsidP="0024730B">
            <w:pPr>
              <w:pStyle w:val="FORMAT"/>
              <w:spacing w:line="276" w:lineRule="auto"/>
              <w:jc w:val="center"/>
              <w:rPr>
                <w:rFonts w:ascii="Times New Roman" w:hAnsi="Times New Roman" w:cs="Times New Roman"/>
                <w:b w:val="0"/>
                <w:color w:val="auto"/>
                <w:sz w:val="14"/>
                <w:szCs w:val="23"/>
                <w:lang w:val="es-DO" w:eastAsia="es-DO"/>
              </w:rPr>
            </w:pPr>
            <w:r w:rsidRPr="00AE27F2">
              <w:rPr>
                <w:rFonts w:ascii="Times New Roman" w:hAnsi="Times New Roman" w:cs="Times New Roman"/>
                <w:b w:val="0"/>
                <w:color w:val="auto"/>
                <w:sz w:val="14"/>
                <w:szCs w:val="23"/>
                <w:lang w:val="es-DO" w:eastAsia="es-DO"/>
              </w:rPr>
              <w:t>CUMPLIMIENTO DE LA LEY 200 04</w:t>
            </w:r>
          </w:p>
        </w:tc>
        <w:tc>
          <w:tcPr>
            <w:tcW w:w="845" w:type="pct"/>
            <w:shd w:val="clear" w:color="auto" w:fill="auto"/>
          </w:tcPr>
          <w:p w14:paraId="2FE31A2C" w14:textId="77777777" w:rsidR="004541D6" w:rsidRPr="00AE27F2" w:rsidRDefault="004541D6" w:rsidP="0024730B">
            <w:pPr>
              <w:pStyle w:val="FORMAT"/>
              <w:spacing w:line="276" w:lineRule="auto"/>
              <w:jc w:val="center"/>
              <w:rPr>
                <w:rFonts w:ascii="Times New Roman" w:hAnsi="Times New Roman" w:cs="Times New Roman"/>
                <w:b w:val="0"/>
                <w:color w:val="auto"/>
                <w:sz w:val="14"/>
                <w:szCs w:val="23"/>
                <w:lang w:val="es-DO" w:eastAsia="es-DO"/>
              </w:rPr>
            </w:pPr>
            <w:r w:rsidRPr="00AE27F2">
              <w:rPr>
                <w:rFonts w:ascii="Times New Roman" w:hAnsi="Times New Roman" w:cs="Times New Roman"/>
                <w:b w:val="0"/>
                <w:color w:val="auto"/>
                <w:sz w:val="14"/>
                <w:szCs w:val="23"/>
                <w:lang w:val="es-DO" w:eastAsia="es-DO"/>
              </w:rPr>
              <w:t>GESTION PRESUPUESTARIA</w:t>
            </w:r>
          </w:p>
        </w:tc>
        <w:tc>
          <w:tcPr>
            <w:tcW w:w="912" w:type="pct"/>
            <w:shd w:val="clear" w:color="auto" w:fill="auto"/>
          </w:tcPr>
          <w:p w14:paraId="366FE0A4" w14:textId="77777777" w:rsidR="004541D6" w:rsidRPr="00AE27F2" w:rsidRDefault="004541D6" w:rsidP="0024730B">
            <w:pPr>
              <w:pStyle w:val="FORMAT"/>
              <w:spacing w:line="276" w:lineRule="auto"/>
              <w:jc w:val="center"/>
              <w:rPr>
                <w:rFonts w:ascii="Times New Roman" w:hAnsi="Times New Roman" w:cs="Times New Roman"/>
                <w:b w:val="0"/>
                <w:color w:val="auto"/>
                <w:sz w:val="14"/>
                <w:szCs w:val="23"/>
                <w:lang w:val="es-DO" w:eastAsia="es-DO"/>
              </w:rPr>
            </w:pPr>
            <w:r w:rsidRPr="00AE27F2">
              <w:rPr>
                <w:rFonts w:ascii="Times New Roman" w:hAnsi="Times New Roman" w:cs="Times New Roman"/>
                <w:b w:val="0"/>
                <w:color w:val="auto"/>
                <w:sz w:val="14"/>
                <w:szCs w:val="23"/>
                <w:lang w:val="es-DO" w:eastAsia="es-DO"/>
              </w:rPr>
              <w:t>TRANSPARENCIA GUBERNAMETAL</w:t>
            </w:r>
          </w:p>
        </w:tc>
        <w:tc>
          <w:tcPr>
            <w:tcW w:w="918" w:type="pct"/>
            <w:shd w:val="clear" w:color="auto" w:fill="auto"/>
          </w:tcPr>
          <w:p w14:paraId="7D09BCD1" w14:textId="77777777" w:rsidR="004541D6" w:rsidRPr="00AE27F2" w:rsidRDefault="004541D6" w:rsidP="0024730B">
            <w:pPr>
              <w:pStyle w:val="FORMAT"/>
              <w:spacing w:line="276" w:lineRule="auto"/>
              <w:jc w:val="center"/>
              <w:rPr>
                <w:rFonts w:ascii="Times New Roman" w:hAnsi="Times New Roman" w:cs="Times New Roman"/>
                <w:b w:val="0"/>
                <w:color w:val="auto"/>
                <w:sz w:val="14"/>
                <w:szCs w:val="23"/>
                <w:lang w:val="es-DO" w:eastAsia="es-DO"/>
              </w:rPr>
            </w:pPr>
            <w:r w:rsidRPr="00AE27F2">
              <w:rPr>
                <w:rFonts w:ascii="Times New Roman" w:hAnsi="Times New Roman" w:cs="Times New Roman"/>
                <w:b w:val="0"/>
                <w:color w:val="auto"/>
                <w:sz w:val="14"/>
                <w:szCs w:val="23"/>
                <w:lang w:val="es-DO" w:eastAsia="es-DO"/>
              </w:rPr>
              <w:t>CONTRATACIONES PUBLICAS</w:t>
            </w:r>
          </w:p>
        </w:tc>
      </w:tr>
      <w:tr w:rsidR="007F4814" w:rsidRPr="002C240C" w14:paraId="139E64BD" w14:textId="77777777" w:rsidTr="002D3BA1">
        <w:trPr>
          <w:trHeight w:val="293"/>
          <w:jc w:val="center"/>
        </w:trPr>
        <w:tc>
          <w:tcPr>
            <w:tcW w:w="491" w:type="pct"/>
            <w:shd w:val="clear" w:color="auto" w:fill="auto"/>
          </w:tcPr>
          <w:p w14:paraId="2F15C652" w14:textId="05262CBF" w:rsidR="004541D6" w:rsidRPr="00AE27F2" w:rsidRDefault="00AE27F2" w:rsidP="0024730B">
            <w:pPr>
              <w:pStyle w:val="FORMAT"/>
              <w:spacing w:line="276" w:lineRule="auto"/>
              <w:jc w:val="center"/>
              <w:rPr>
                <w:rFonts w:ascii="Times New Roman" w:hAnsi="Times New Roman" w:cs="Times New Roman"/>
                <w:color w:val="auto"/>
                <w:sz w:val="23"/>
                <w:szCs w:val="23"/>
                <w:lang w:val="es-DO" w:eastAsia="es-DO"/>
              </w:rPr>
            </w:pPr>
            <w:r w:rsidRPr="00AE27F2">
              <w:rPr>
                <w:rFonts w:ascii="Times New Roman" w:hAnsi="Times New Roman" w:cs="Times New Roman"/>
                <w:b w:val="0"/>
                <w:bCs w:val="0"/>
                <w:color w:val="auto"/>
                <w:sz w:val="23"/>
                <w:szCs w:val="23"/>
                <w:lang w:val="es-DO" w:eastAsia="es-DO"/>
              </w:rPr>
              <w:t>92</w:t>
            </w:r>
          </w:p>
        </w:tc>
        <w:tc>
          <w:tcPr>
            <w:tcW w:w="424" w:type="pct"/>
            <w:shd w:val="clear" w:color="auto" w:fill="auto"/>
          </w:tcPr>
          <w:p w14:paraId="7165FCA5" w14:textId="0C9CD972" w:rsidR="004541D6" w:rsidRPr="00AE27F2" w:rsidRDefault="00AE27F2" w:rsidP="0024730B">
            <w:pPr>
              <w:pStyle w:val="FORMAT"/>
              <w:spacing w:line="276" w:lineRule="auto"/>
              <w:jc w:val="center"/>
              <w:rPr>
                <w:rFonts w:ascii="Times New Roman" w:hAnsi="Times New Roman" w:cs="Times New Roman"/>
                <w:color w:val="auto"/>
                <w:sz w:val="23"/>
                <w:szCs w:val="23"/>
                <w:lang w:val="es-DO" w:eastAsia="es-DO"/>
              </w:rPr>
            </w:pPr>
            <w:r w:rsidRPr="00AE27F2">
              <w:rPr>
                <w:rFonts w:ascii="Times New Roman" w:hAnsi="Times New Roman" w:cs="Times New Roman"/>
                <w:b w:val="0"/>
                <w:bCs w:val="0"/>
                <w:color w:val="auto"/>
                <w:sz w:val="23"/>
                <w:szCs w:val="23"/>
                <w:lang w:val="es-DO" w:eastAsia="es-DO"/>
              </w:rPr>
              <w:t>86</w:t>
            </w:r>
          </w:p>
        </w:tc>
        <w:tc>
          <w:tcPr>
            <w:tcW w:w="494" w:type="pct"/>
            <w:shd w:val="clear" w:color="auto" w:fill="auto"/>
          </w:tcPr>
          <w:p w14:paraId="709A435E" w14:textId="40930A74" w:rsidR="004541D6" w:rsidRPr="00AE27F2" w:rsidRDefault="00AE27F2" w:rsidP="0024730B">
            <w:pPr>
              <w:pStyle w:val="FORMAT"/>
              <w:spacing w:line="276" w:lineRule="auto"/>
              <w:jc w:val="center"/>
              <w:rPr>
                <w:rFonts w:ascii="Times New Roman" w:hAnsi="Times New Roman" w:cs="Times New Roman"/>
                <w:color w:val="auto"/>
                <w:sz w:val="23"/>
                <w:szCs w:val="23"/>
                <w:lang w:val="es-DO" w:eastAsia="es-DO"/>
              </w:rPr>
            </w:pPr>
            <w:r w:rsidRPr="00AE27F2">
              <w:rPr>
                <w:rFonts w:ascii="Times New Roman" w:hAnsi="Times New Roman" w:cs="Times New Roman"/>
                <w:b w:val="0"/>
                <w:bCs w:val="0"/>
                <w:color w:val="auto"/>
                <w:sz w:val="23"/>
                <w:szCs w:val="23"/>
                <w:lang w:val="es-DO" w:eastAsia="es-DO"/>
              </w:rPr>
              <w:t>100</w:t>
            </w:r>
          </w:p>
        </w:tc>
        <w:tc>
          <w:tcPr>
            <w:tcW w:w="916" w:type="pct"/>
            <w:shd w:val="clear" w:color="auto" w:fill="auto"/>
          </w:tcPr>
          <w:p w14:paraId="6917700C" w14:textId="39E11AF1" w:rsidR="004541D6" w:rsidRPr="00AE27F2" w:rsidRDefault="00AE27F2" w:rsidP="0024730B">
            <w:pPr>
              <w:pStyle w:val="FORMAT"/>
              <w:spacing w:line="276" w:lineRule="auto"/>
              <w:jc w:val="center"/>
              <w:rPr>
                <w:rFonts w:ascii="Times New Roman" w:hAnsi="Times New Roman" w:cs="Times New Roman"/>
                <w:color w:val="auto"/>
                <w:sz w:val="23"/>
                <w:szCs w:val="23"/>
                <w:lang w:val="es-DO" w:eastAsia="es-DO"/>
              </w:rPr>
            </w:pPr>
            <w:r w:rsidRPr="00AE27F2">
              <w:rPr>
                <w:rFonts w:ascii="Times New Roman" w:hAnsi="Times New Roman" w:cs="Times New Roman"/>
                <w:b w:val="0"/>
                <w:bCs w:val="0"/>
                <w:color w:val="auto"/>
                <w:sz w:val="23"/>
                <w:szCs w:val="23"/>
                <w:lang w:val="es-DO" w:eastAsia="es-DO"/>
              </w:rPr>
              <w:t>99</w:t>
            </w:r>
          </w:p>
        </w:tc>
        <w:tc>
          <w:tcPr>
            <w:tcW w:w="845" w:type="pct"/>
            <w:shd w:val="clear" w:color="auto" w:fill="auto"/>
          </w:tcPr>
          <w:p w14:paraId="433262C9" w14:textId="0BD350F7" w:rsidR="004541D6" w:rsidRPr="00AE27F2" w:rsidRDefault="00AE27F2" w:rsidP="0024730B">
            <w:pPr>
              <w:pStyle w:val="FORMAT"/>
              <w:spacing w:line="276" w:lineRule="auto"/>
              <w:jc w:val="center"/>
              <w:rPr>
                <w:rFonts w:ascii="Times New Roman" w:hAnsi="Times New Roman" w:cs="Times New Roman"/>
                <w:b w:val="0"/>
                <w:bCs w:val="0"/>
                <w:color w:val="auto"/>
                <w:sz w:val="23"/>
                <w:szCs w:val="23"/>
                <w:lang w:val="es-DO" w:eastAsia="es-DO"/>
              </w:rPr>
            </w:pPr>
            <w:r w:rsidRPr="00AE27F2">
              <w:rPr>
                <w:rFonts w:ascii="Times New Roman" w:hAnsi="Times New Roman" w:cs="Times New Roman"/>
                <w:b w:val="0"/>
                <w:bCs w:val="0"/>
                <w:color w:val="auto"/>
                <w:sz w:val="23"/>
                <w:szCs w:val="23"/>
                <w:lang w:val="es-DO" w:eastAsia="es-DO"/>
              </w:rPr>
              <w:t>98</w:t>
            </w:r>
          </w:p>
        </w:tc>
        <w:tc>
          <w:tcPr>
            <w:tcW w:w="912" w:type="pct"/>
            <w:shd w:val="clear" w:color="auto" w:fill="auto"/>
          </w:tcPr>
          <w:p w14:paraId="7F049E78" w14:textId="44D5DD29" w:rsidR="004541D6" w:rsidRPr="00AE27F2" w:rsidRDefault="00AE27F2" w:rsidP="0024730B">
            <w:pPr>
              <w:pStyle w:val="FORMAT"/>
              <w:spacing w:line="276" w:lineRule="auto"/>
              <w:jc w:val="center"/>
              <w:rPr>
                <w:rFonts w:ascii="Times New Roman" w:hAnsi="Times New Roman" w:cs="Times New Roman"/>
                <w:b w:val="0"/>
                <w:bCs w:val="0"/>
                <w:color w:val="auto"/>
                <w:sz w:val="23"/>
                <w:szCs w:val="23"/>
                <w:lang w:val="es-DO" w:eastAsia="es-DO"/>
              </w:rPr>
            </w:pPr>
            <w:r w:rsidRPr="00AE27F2">
              <w:rPr>
                <w:rFonts w:ascii="Times New Roman" w:hAnsi="Times New Roman" w:cs="Times New Roman"/>
                <w:b w:val="0"/>
                <w:bCs w:val="0"/>
                <w:color w:val="auto"/>
                <w:sz w:val="23"/>
                <w:szCs w:val="23"/>
                <w:lang w:val="es-DO" w:eastAsia="es-DO"/>
              </w:rPr>
              <w:t>99</w:t>
            </w:r>
          </w:p>
        </w:tc>
        <w:tc>
          <w:tcPr>
            <w:tcW w:w="918" w:type="pct"/>
            <w:shd w:val="clear" w:color="auto" w:fill="auto"/>
          </w:tcPr>
          <w:p w14:paraId="6F405F8C" w14:textId="15E24874" w:rsidR="004541D6" w:rsidRPr="00AE27F2" w:rsidRDefault="00AE27F2" w:rsidP="0024730B">
            <w:pPr>
              <w:pStyle w:val="FORMAT"/>
              <w:spacing w:line="276" w:lineRule="auto"/>
              <w:jc w:val="center"/>
              <w:rPr>
                <w:rFonts w:ascii="Times New Roman" w:hAnsi="Times New Roman" w:cs="Times New Roman"/>
                <w:b w:val="0"/>
                <w:bCs w:val="0"/>
                <w:color w:val="auto"/>
                <w:sz w:val="23"/>
                <w:szCs w:val="23"/>
                <w:lang w:val="es-DO" w:eastAsia="es-DO"/>
              </w:rPr>
            </w:pPr>
            <w:r w:rsidRPr="00AE27F2">
              <w:rPr>
                <w:rFonts w:ascii="Times New Roman" w:hAnsi="Times New Roman" w:cs="Times New Roman"/>
                <w:b w:val="0"/>
                <w:bCs w:val="0"/>
                <w:color w:val="auto"/>
                <w:sz w:val="23"/>
                <w:szCs w:val="23"/>
                <w:lang w:val="es-DO" w:eastAsia="es-DO"/>
              </w:rPr>
              <w:t>95</w:t>
            </w:r>
          </w:p>
        </w:tc>
      </w:tr>
    </w:tbl>
    <w:p w14:paraId="7D7EDE56" w14:textId="0C999664" w:rsidR="00AE27F2" w:rsidRDefault="00AE27F2" w:rsidP="00960D7D">
      <w:pPr>
        <w:spacing w:line="480" w:lineRule="auto"/>
        <w:jc w:val="both"/>
        <w:rPr>
          <w:rFonts w:ascii="Times New Roman" w:hAnsi="Times New Roman" w:cs="Times New Roman"/>
          <w:b/>
          <w:sz w:val="32"/>
          <w:szCs w:val="32"/>
        </w:rPr>
      </w:pPr>
    </w:p>
    <w:p w14:paraId="05526844" w14:textId="77777777" w:rsidR="00B43EF7" w:rsidRPr="000B6176" w:rsidRDefault="00B43EF7" w:rsidP="00960D7D">
      <w:pPr>
        <w:spacing w:line="480" w:lineRule="auto"/>
        <w:jc w:val="both"/>
        <w:rPr>
          <w:rFonts w:ascii="Times New Roman" w:hAnsi="Times New Roman" w:cs="Times New Roman"/>
          <w:b/>
          <w:sz w:val="32"/>
          <w:szCs w:val="32"/>
        </w:rPr>
      </w:pPr>
      <w:proofErr w:type="spellStart"/>
      <w:r w:rsidRPr="002D3BA1">
        <w:rPr>
          <w:rFonts w:ascii="Times New Roman" w:hAnsi="Times New Roman" w:cs="Times New Roman"/>
          <w:b/>
          <w:sz w:val="32"/>
          <w:szCs w:val="32"/>
        </w:rPr>
        <w:t>iii</w:t>
      </w:r>
      <w:proofErr w:type="spellEnd"/>
      <w:r w:rsidRPr="002D3BA1">
        <w:rPr>
          <w:rFonts w:ascii="Times New Roman" w:hAnsi="Times New Roman" w:cs="Times New Roman"/>
          <w:b/>
          <w:sz w:val="32"/>
          <w:szCs w:val="32"/>
        </w:rPr>
        <w:t>. Sistema de Monitoreo de la Administración Pública (SISMAP)</w:t>
      </w:r>
      <w:r w:rsidR="000B6176">
        <w:rPr>
          <w:rFonts w:ascii="Times New Roman" w:hAnsi="Times New Roman" w:cs="Times New Roman"/>
          <w:b/>
          <w:sz w:val="32"/>
          <w:szCs w:val="32"/>
        </w:rPr>
        <w:fldChar w:fldCharType="begin"/>
      </w:r>
      <w:r w:rsidR="000B6176">
        <w:instrText xml:space="preserve"> XE "</w:instrText>
      </w:r>
      <w:r w:rsidR="000B6176" w:rsidRPr="002D3BA1">
        <w:rPr>
          <w:rFonts w:ascii="Times New Roman" w:hAnsi="Times New Roman" w:cs="Times New Roman"/>
          <w:b/>
          <w:sz w:val="32"/>
          <w:szCs w:val="32"/>
        </w:rPr>
        <w:instrText>iii. Sistema de Monitoreo de la Administración Pública (SISMAP)</w:instrText>
      </w:r>
      <w:r w:rsidR="00530C0C">
        <w:rPr>
          <w:rFonts w:ascii="Times New Roman" w:hAnsi="Times New Roman" w:cs="Times New Roman"/>
          <w:b/>
          <w:sz w:val="32"/>
          <w:szCs w:val="32"/>
        </w:rPr>
        <w:instrText>;</w:instrText>
      </w:r>
      <w:r w:rsidR="008A55CB">
        <w:rPr>
          <w:rFonts w:ascii="Times New Roman" w:hAnsi="Times New Roman" w:cs="Times New Roman"/>
          <w:b/>
          <w:sz w:val="32"/>
          <w:szCs w:val="32"/>
        </w:rPr>
        <w:instrText>0</w:instrText>
      </w:r>
      <w:r w:rsidR="00530C0C">
        <w:rPr>
          <w:rFonts w:ascii="Times New Roman" w:hAnsi="Times New Roman" w:cs="Times New Roman"/>
          <w:b/>
          <w:sz w:val="32"/>
          <w:szCs w:val="32"/>
        </w:rPr>
        <w:instrText>9</w:instrText>
      </w:r>
      <w:r w:rsidR="000B6176">
        <w:instrText xml:space="preserve">" </w:instrText>
      </w:r>
      <w:r w:rsidR="000B6176">
        <w:rPr>
          <w:rFonts w:ascii="Times New Roman" w:hAnsi="Times New Roman" w:cs="Times New Roman"/>
          <w:b/>
          <w:sz w:val="32"/>
          <w:szCs w:val="32"/>
        </w:rPr>
        <w:fldChar w:fldCharType="end"/>
      </w:r>
    </w:p>
    <w:p w14:paraId="3BCE798D" w14:textId="77777777" w:rsidR="00623556" w:rsidRPr="00623556" w:rsidRDefault="00623556" w:rsidP="007912E8">
      <w:pPr>
        <w:spacing w:line="480" w:lineRule="auto"/>
        <w:ind w:firstLine="708"/>
        <w:jc w:val="both"/>
        <w:rPr>
          <w:rFonts w:ascii="Times New Roman" w:hAnsi="Times New Roman" w:cs="Times New Roman"/>
          <w:sz w:val="24"/>
          <w:szCs w:val="24"/>
        </w:rPr>
      </w:pPr>
      <w:r w:rsidRPr="00623556">
        <w:rPr>
          <w:rFonts w:ascii="Times New Roman" w:hAnsi="Times New Roman" w:cs="Times New Roman"/>
          <w:sz w:val="24"/>
          <w:szCs w:val="24"/>
        </w:rPr>
        <w:t xml:space="preserve">En la Tesorería de la Seguridad Social, TSS, se ha caracterizado siempre por el cumplimiento de las leyes, normas y regulaciones del Estado. Y una de las regulaciones del Estado a través del Ministerio de Administración Pública, MAP, es el SISMAP, el cual tiene como objetivo medir los niveles de desarrollo de la gestión de las entidades en términos de eficiencia, eficacia, calidad y participación. El mismo está integrado por nueve (9) Indicadores Básicos de Organización y </w:t>
      </w:r>
      <w:r w:rsidRPr="00623556">
        <w:rPr>
          <w:rFonts w:ascii="Times New Roman" w:hAnsi="Times New Roman" w:cs="Times New Roman"/>
          <w:sz w:val="24"/>
          <w:szCs w:val="24"/>
        </w:rPr>
        <w:lastRenderedPageBreak/>
        <w:t>Gestión y unos 28 Sub-Indicadores relacionados con la Gestión de Recursos Humanos, el Fortalecimiento Institucional, Calidad de la Gestión y Servicios. Su cumplimiento es medido en una escala similar al semáforo, con rangos de valores que van desde 0 hasta 100 y que determinan el nivel de avance de las instituciones una vez totalizados.</w:t>
      </w:r>
    </w:p>
    <w:p w14:paraId="1A26EAD0" w14:textId="42AB87F5" w:rsidR="00F40BA0" w:rsidRDefault="00623556" w:rsidP="00F40BA0">
      <w:pPr>
        <w:spacing w:line="480" w:lineRule="auto"/>
        <w:ind w:firstLine="708"/>
        <w:jc w:val="both"/>
        <w:rPr>
          <w:rFonts w:ascii="Times New Roman" w:hAnsi="Times New Roman" w:cs="Times New Roman"/>
          <w:sz w:val="24"/>
          <w:szCs w:val="24"/>
        </w:rPr>
      </w:pPr>
      <w:r w:rsidRPr="00623556">
        <w:rPr>
          <w:rFonts w:ascii="Times New Roman" w:hAnsi="Times New Roman" w:cs="Times New Roman"/>
          <w:sz w:val="24"/>
          <w:szCs w:val="24"/>
        </w:rPr>
        <w:t xml:space="preserve">A diciembre 2018 el promedio logrado fue un 82.44% y al 31 de octubre 2019 el nivel logrado es de un promedio general de 91.76%. Hemos mejorado con relación al año anterior, y eso ha implicado esfuerzo, compromiso, responsabilidad y disposición para lograr el nivel alcanzado hasta el momento. Estamos enfocados en trabajar arduamente para lograr la máxima puntuación y continuar mejorando y mantenernos en los objetivos logrados. </w:t>
      </w:r>
    </w:p>
    <w:p w14:paraId="260B0596" w14:textId="6C2E6DAF" w:rsidR="00B114C5" w:rsidRPr="00AE27F2" w:rsidRDefault="00576F6E" w:rsidP="00B114C5">
      <w:pPr>
        <w:spacing w:line="480" w:lineRule="auto"/>
        <w:ind w:firstLine="708"/>
        <w:jc w:val="both"/>
        <w:rPr>
          <w:rFonts w:ascii="Times New Roman" w:hAnsi="Times New Roman" w:cs="Times New Roman"/>
          <w:b/>
          <w:bCs/>
          <w:sz w:val="28"/>
          <w:szCs w:val="28"/>
        </w:rPr>
      </w:pPr>
      <w:r w:rsidRPr="00AE27F2">
        <w:rPr>
          <w:rFonts w:ascii="Times New Roman" w:hAnsi="Times New Roman" w:cs="Times New Roman"/>
          <w:b/>
          <w:bCs/>
          <w:sz w:val="28"/>
          <w:szCs w:val="28"/>
        </w:rPr>
        <w:t>Acuerdos de Desempeño</w:t>
      </w:r>
    </w:p>
    <w:p w14:paraId="2C05DF2F" w14:textId="12095AEF"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La Tesorería de la Seguridad Social, TSS, motivado siempre con el cumplimiento de leyes, normas, regulaciones y resoluciones, bajo la Dirección de Recursos Humanos elaboró con su personal los acuerdos de desempeño para el primer y segundo semestre 2019. La aplicación de acuerdos de desempeño es conforme lo establece la Resolución No. 39-2014 del Ministerio de Administración Pública, MAP, que aprueba la Guía del Evaluador para la aplicación del proceso de Gestión y Evaluación de Desempeño basada en el Logro de Metas o Resultados, la Capacidad para ejecutar el trabajo o Competencias y en el Cumplimiento del Régimen Ético y Disciplinario.</w:t>
      </w:r>
    </w:p>
    <w:p w14:paraId="4C32B481" w14:textId="17B1951B" w:rsid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lastRenderedPageBreak/>
        <w:t xml:space="preserve"> El Acuerdo de Desempeño es un documento formal donde se establecen las metas y responsabilidades que el colaborador(a) debe alcanzar durante un periodo determinado, conforme el POA departamental y funciones del colaborador(a) de la TSS. El primer semestre fue evaluado en el mes de julio 2019 y el segundo semestre será evaluado con un corte al 30 de noviembre del presente año, a fin de remitir dichos resultados al MAP a más </w:t>
      </w:r>
      <w:r w:rsidR="00AE27F2" w:rsidRPr="00576F6E">
        <w:rPr>
          <w:rFonts w:ascii="Times New Roman" w:hAnsi="Times New Roman" w:cs="Times New Roman"/>
          <w:sz w:val="24"/>
          <w:szCs w:val="24"/>
        </w:rPr>
        <w:t>tardar el</w:t>
      </w:r>
      <w:r w:rsidRPr="00576F6E">
        <w:rPr>
          <w:rFonts w:ascii="Times New Roman" w:hAnsi="Times New Roman" w:cs="Times New Roman"/>
          <w:sz w:val="24"/>
          <w:szCs w:val="24"/>
        </w:rPr>
        <w:t xml:space="preserve"> día 20 del mes de diciembre 2019. Una vez evaluados los acuerdos se aplica una evaluación de desempeño por grupo ocupacional a fin de plasmar el resultado obtenido de cada colaborador(a) de su acuerdo, así como aplicar las novedades relacionadas con el cumplimiento del Régimen Ético y Disciplinario y las Competencias de cada colaborador desarrolladas y observables que se mide a través de su comportamiento, habilidades y acciones específicas. En agosto 2019 se aplicó las evaluaciones del primer semestre y entre febrero </w:t>
      </w:r>
      <w:r w:rsidR="00AE27F2" w:rsidRPr="00576F6E">
        <w:rPr>
          <w:rFonts w:ascii="Times New Roman" w:hAnsi="Times New Roman" w:cs="Times New Roman"/>
          <w:sz w:val="24"/>
          <w:szCs w:val="24"/>
        </w:rPr>
        <w:t>a marzo</w:t>
      </w:r>
      <w:r w:rsidRPr="00576F6E">
        <w:rPr>
          <w:rFonts w:ascii="Times New Roman" w:hAnsi="Times New Roman" w:cs="Times New Roman"/>
          <w:sz w:val="24"/>
          <w:szCs w:val="24"/>
        </w:rPr>
        <w:t xml:space="preserve"> 2020 se aplicará las evaluaciones del segundo semestre 2019, y a la vez pagar el incentivo por rendimiento individual que establece el Artículo 3 del Reglamento 100-2018 del MAP.</w:t>
      </w:r>
    </w:p>
    <w:p w14:paraId="28EDFECC" w14:textId="16DF1699" w:rsidR="00576F6E" w:rsidRPr="00386689" w:rsidRDefault="00576F6E" w:rsidP="00576F6E">
      <w:pPr>
        <w:spacing w:line="480" w:lineRule="auto"/>
        <w:ind w:firstLine="708"/>
        <w:jc w:val="both"/>
        <w:rPr>
          <w:rFonts w:ascii="Times New Roman" w:hAnsi="Times New Roman" w:cs="Times New Roman"/>
          <w:b/>
          <w:bCs/>
          <w:sz w:val="28"/>
          <w:szCs w:val="28"/>
        </w:rPr>
      </w:pPr>
      <w:r w:rsidRPr="00386689">
        <w:rPr>
          <w:rFonts w:ascii="Times New Roman" w:hAnsi="Times New Roman" w:cs="Times New Roman"/>
          <w:b/>
          <w:bCs/>
          <w:sz w:val="28"/>
          <w:szCs w:val="28"/>
        </w:rPr>
        <w:t>Creación de nuevo Departamento TSS</w:t>
      </w:r>
    </w:p>
    <w:p w14:paraId="233DF35C"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 xml:space="preserve">En el mes de mayo vía la resolución 01-2019 se creó el Departamento de Inteligencia Recaudatoria, que tiene como objetivo la detección, control de los incumplimientos y manejo de las herramientas que permitan identificar patrones de conducta por parte de los empleadores, para abordar y establecer indicadores sobre la evasión y la elusión en la Seguridad Social, base fundamental para las adecuaciones de la modificación de la ley 87-01 sometida por el </w:t>
      </w:r>
      <w:proofErr w:type="gramStart"/>
      <w:r w:rsidRPr="00576F6E">
        <w:rPr>
          <w:rFonts w:ascii="Times New Roman" w:hAnsi="Times New Roman" w:cs="Times New Roman"/>
          <w:sz w:val="24"/>
          <w:szCs w:val="24"/>
        </w:rPr>
        <w:t>Presidente</w:t>
      </w:r>
      <w:proofErr w:type="gramEnd"/>
      <w:r w:rsidRPr="00576F6E">
        <w:rPr>
          <w:rFonts w:ascii="Times New Roman" w:hAnsi="Times New Roman" w:cs="Times New Roman"/>
          <w:sz w:val="24"/>
          <w:szCs w:val="24"/>
        </w:rPr>
        <w:t>.</w:t>
      </w:r>
    </w:p>
    <w:p w14:paraId="0772B444" w14:textId="756067FF" w:rsid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lastRenderedPageBreak/>
        <w:t>La creación de este Departamento de Inteligencia Recaudatoria es producto de l</w:t>
      </w:r>
      <w:r w:rsidR="003006D4">
        <w:rPr>
          <w:rFonts w:ascii="Times New Roman" w:hAnsi="Times New Roman" w:cs="Times New Roman"/>
          <w:sz w:val="24"/>
          <w:szCs w:val="24"/>
        </w:rPr>
        <w:t>a detección de la necesidad de identificar patrones de comportamiento que afecten al SDSS y el</w:t>
      </w:r>
      <w:r w:rsidRPr="00576F6E">
        <w:rPr>
          <w:rFonts w:ascii="Times New Roman" w:hAnsi="Times New Roman" w:cs="Times New Roman"/>
          <w:sz w:val="24"/>
          <w:szCs w:val="24"/>
        </w:rPr>
        <w:t xml:space="preserve"> resultado de una consultoría externa, auspiciado por el BID en el marco </w:t>
      </w:r>
      <w:r w:rsidR="003006D4" w:rsidRPr="00576F6E">
        <w:rPr>
          <w:rFonts w:ascii="Times New Roman" w:hAnsi="Times New Roman" w:cs="Times New Roman"/>
          <w:sz w:val="24"/>
          <w:szCs w:val="24"/>
        </w:rPr>
        <w:t>del acuerdo</w:t>
      </w:r>
      <w:r w:rsidRPr="00576F6E">
        <w:rPr>
          <w:rFonts w:ascii="Times New Roman" w:hAnsi="Times New Roman" w:cs="Times New Roman"/>
          <w:sz w:val="24"/>
          <w:szCs w:val="24"/>
        </w:rPr>
        <w:t xml:space="preserve"> incluido en el tercer componente sobre mejoras en las Políticas de Seguridad Social y los incentivos a la formalidad del (DR-L1121), y realizada para esta Institución. Este departamento suministra</w:t>
      </w:r>
      <w:r w:rsidR="00386689">
        <w:rPr>
          <w:rFonts w:ascii="Times New Roman" w:hAnsi="Times New Roman" w:cs="Times New Roman"/>
          <w:sz w:val="24"/>
          <w:szCs w:val="24"/>
        </w:rPr>
        <w:t xml:space="preserve"> </w:t>
      </w:r>
      <w:r w:rsidRPr="00576F6E">
        <w:rPr>
          <w:rFonts w:ascii="Times New Roman" w:hAnsi="Times New Roman" w:cs="Times New Roman"/>
          <w:sz w:val="24"/>
          <w:szCs w:val="24"/>
        </w:rPr>
        <w:t>informaciones de utilidad en los niveles de apoyo a la toma de decisiones, como estadísticas de gestión y de resultado, monitoreo de indicadores, así como, establecer la planificación. Este departamento está bajo la dependencia de la máxima autoridad de la TSS.</w:t>
      </w:r>
    </w:p>
    <w:p w14:paraId="31A41E73" w14:textId="5B92BD5E" w:rsidR="00576F6E" w:rsidRPr="00386689" w:rsidRDefault="00576F6E" w:rsidP="00576F6E">
      <w:pPr>
        <w:spacing w:line="480" w:lineRule="auto"/>
        <w:ind w:firstLine="708"/>
        <w:jc w:val="both"/>
        <w:rPr>
          <w:rFonts w:ascii="Times New Roman" w:hAnsi="Times New Roman" w:cs="Times New Roman"/>
          <w:b/>
          <w:bCs/>
          <w:sz w:val="28"/>
          <w:szCs w:val="28"/>
        </w:rPr>
      </w:pPr>
      <w:r w:rsidRPr="00386689">
        <w:rPr>
          <w:rFonts w:ascii="Times New Roman" w:hAnsi="Times New Roman" w:cs="Times New Roman"/>
          <w:b/>
          <w:bCs/>
          <w:sz w:val="28"/>
          <w:szCs w:val="28"/>
        </w:rPr>
        <w:t>Nueva Estructura Organizacional TSS</w:t>
      </w:r>
    </w:p>
    <w:p w14:paraId="4B75BE51" w14:textId="0BF239E6"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 xml:space="preserve">Conforme al Anteproyecto de modificación a la Ley 87-01 sometido al Congreso de la República Dominicana por el señor </w:t>
      </w:r>
      <w:proofErr w:type="gramStart"/>
      <w:r w:rsidRPr="00576F6E">
        <w:rPr>
          <w:rFonts w:ascii="Times New Roman" w:hAnsi="Times New Roman" w:cs="Times New Roman"/>
          <w:sz w:val="24"/>
          <w:szCs w:val="24"/>
        </w:rPr>
        <w:t>Presidente</w:t>
      </w:r>
      <w:proofErr w:type="gramEnd"/>
      <w:r w:rsidRPr="00576F6E">
        <w:rPr>
          <w:rFonts w:ascii="Times New Roman" w:hAnsi="Times New Roman" w:cs="Times New Roman"/>
          <w:sz w:val="24"/>
          <w:szCs w:val="24"/>
        </w:rPr>
        <w:t xml:space="preserve"> de la República; donde se modifica los recargos por mora en los pagos al Sistema Dominicano de Seguridad Social (SDSS) y confiere a la Tesorería de la Seguridad Social autonomía y personalidad Jurídica para sus funciones del Recaudo, Distribución y Pago de las cotizaciones del SDSS, así como del Sistema Único de Información y Recaudo (SUIR). Esta </w:t>
      </w:r>
      <w:r w:rsidR="003006D4" w:rsidRPr="00576F6E">
        <w:rPr>
          <w:rFonts w:ascii="Times New Roman" w:hAnsi="Times New Roman" w:cs="Times New Roman"/>
          <w:sz w:val="24"/>
          <w:szCs w:val="24"/>
        </w:rPr>
        <w:t xml:space="preserve">reforma </w:t>
      </w:r>
      <w:r w:rsidR="003006D4">
        <w:rPr>
          <w:rFonts w:ascii="Times New Roman" w:hAnsi="Times New Roman" w:cs="Times New Roman"/>
          <w:sz w:val="24"/>
          <w:szCs w:val="24"/>
        </w:rPr>
        <w:t xml:space="preserve">a </w:t>
      </w:r>
      <w:r w:rsidR="003006D4" w:rsidRPr="00576F6E">
        <w:rPr>
          <w:rFonts w:ascii="Times New Roman" w:hAnsi="Times New Roman" w:cs="Times New Roman"/>
          <w:sz w:val="24"/>
          <w:szCs w:val="24"/>
        </w:rPr>
        <w:t>la</w:t>
      </w:r>
      <w:r w:rsidRPr="00576F6E">
        <w:rPr>
          <w:rFonts w:ascii="Times New Roman" w:hAnsi="Times New Roman" w:cs="Times New Roman"/>
          <w:sz w:val="24"/>
          <w:szCs w:val="24"/>
        </w:rPr>
        <w:t xml:space="preserve"> Ley de Seguridad Social implica nuevas responsabilidades a la TSS, específicamente en el área de Fiscalización, incluyendo procesos administrativos sancionatorios y de cobranza persuasiva y coactiva, incluyendo embargos, sometimientos, persecución, entre otros. Para serle frente a todos estos cambios se requiere una Reestructura Organizacional integral </w:t>
      </w:r>
      <w:r w:rsidRPr="00576F6E">
        <w:rPr>
          <w:rFonts w:ascii="Times New Roman" w:hAnsi="Times New Roman" w:cs="Times New Roman"/>
          <w:sz w:val="24"/>
          <w:szCs w:val="24"/>
        </w:rPr>
        <w:lastRenderedPageBreak/>
        <w:t xml:space="preserve">incluyendo procesos Jurídicos y de Fiscalización, así como cambios en las áreas de apoyo y nuevas oficinas Regionales. </w:t>
      </w:r>
    </w:p>
    <w:p w14:paraId="19EC5CCC"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 xml:space="preserve">En vista de los cambios y nuevas funciones que tendrá la TSS, en el mes de abril del presente año solicitamos al Ministerio de Administración Pública, MAP, una revisión de la estructura actual con el objetivo de analizar con cada uno de los </w:t>
      </w:r>
      <w:proofErr w:type="gramStart"/>
      <w:r w:rsidRPr="00576F6E">
        <w:rPr>
          <w:rFonts w:ascii="Times New Roman" w:hAnsi="Times New Roman" w:cs="Times New Roman"/>
          <w:sz w:val="24"/>
          <w:szCs w:val="24"/>
        </w:rPr>
        <w:t>Directores</w:t>
      </w:r>
      <w:proofErr w:type="gramEnd"/>
      <w:r w:rsidRPr="00576F6E">
        <w:rPr>
          <w:rFonts w:ascii="Times New Roman" w:hAnsi="Times New Roman" w:cs="Times New Roman"/>
          <w:sz w:val="24"/>
          <w:szCs w:val="24"/>
        </w:rPr>
        <w:t xml:space="preserve"> de la TSS la nueva estructura que responda a los criterios de unidad, coherencia, jerarquía, coordinación y racionalidad que necesitamos.</w:t>
      </w:r>
    </w:p>
    <w:p w14:paraId="2777AF78" w14:textId="601DAE78" w:rsid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 xml:space="preserve">Luego de un proceso de análisis y estudios realizados de alrededor de cinco (5) meses </w:t>
      </w:r>
      <w:r w:rsidR="00964D4E">
        <w:rPr>
          <w:rFonts w:ascii="Times New Roman" w:hAnsi="Times New Roman" w:cs="Times New Roman"/>
          <w:sz w:val="24"/>
          <w:szCs w:val="24"/>
        </w:rPr>
        <w:t xml:space="preserve">en conjunto </w:t>
      </w:r>
      <w:r w:rsidRPr="00576F6E">
        <w:rPr>
          <w:rFonts w:ascii="Times New Roman" w:hAnsi="Times New Roman" w:cs="Times New Roman"/>
          <w:sz w:val="24"/>
          <w:szCs w:val="24"/>
        </w:rPr>
        <w:t xml:space="preserve">con </w:t>
      </w:r>
      <w:r w:rsidR="00964D4E">
        <w:rPr>
          <w:rFonts w:ascii="Times New Roman" w:hAnsi="Times New Roman" w:cs="Times New Roman"/>
          <w:sz w:val="24"/>
          <w:szCs w:val="24"/>
        </w:rPr>
        <w:t>los</w:t>
      </w:r>
      <w:r w:rsidR="00964D4E" w:rsidRPr="00576F6E">
        <w:rPr>
          <w:rFonts w:ascii="Times New Roman" w:hAnsi="Times New Roman" w:cs="Times New Roman"/>
          <w:sz w:val="24"/>
          <w:szCs w:val="24"/>
        </w:rPr>
        <w:t xml:space="preserve"> </w:t>
      </w:r>
      <w:r w:rsidRPr="00576F6E">
        <w:rPr>
          <w:rFonts w:ascii="Times New Roman" w:hAnsi="Times New Roman" w:cs="Times New Roman"/>
          <w:sz w:val="24"/>
          <w:szCs w:val="24"/>
        </w:rPr>
        <w:t>Analista</w:t>
      </w:r>
      <w:r w:rsidR="00964D4E">
        <w:rPr>
          <w:rFonts w:ascii="Times New Roman" w:hAnsi="Times New Roman" w:cs="Times New Roman"/>
          <w:sz w:val="24"/>
          <w:szCs w:val="24"/>
        </w:rPr>
        <w:t>s</w:t>
      </w:r>
      <w:r w:rsidRPr="00576F6E">
        <w:rPr>
          <w:rFonts w:ascii="Times New Roman" w:hAnsi="Times New Roman" w:cs="Times New Roman"/>
          <w:sz w:val="24"/>
          <w:szCs w:val="24"/>
        </w:rPr>
        <w:t xml:space="preserve"> </w:t>
      </w:r>
      <w:r w:rsidR="00964D4E" w:rsidRPr="00576F6E">
        <w:rPr>
          <w:rFonts w:ascii="Times New Roman" w:hAnsi="Times New Roman" w:cs="Times New Roman"/>
          <w:sz w:val="24"/>
          <w:szCs w:val="24"/>
        </w:rPr>
        <w:t>asignad</w:t>
      </w:r>
      <w:r w:rsidR="00964D4E">
        <w:rPr>
          <w:rFonts w:ascii="Times New Roman" w:hAnsi="Times New Roman" w:cs="Times New Roman"/>
          <w:sz w:val="24"/>
          <w:szCs w:val="24"/>
        </w:rPr>
        <w:t>os</w:t>
      </w:r>
      <w:r w:rsidR="00964D4E" w:rsidRPr="00576F6E">
        <w:rPr>
          <w:rFonts w:ascii="Times New Roman" w:hAnsi="Times New Roman" w:cs="Times New Roman"/>
          <w:sz w:val="24"/>
          <w:szCs w:val="24"/>
        </w:rPr>
        <w:t xml:space="preserve"> </w:t>
      </w:r>
      <w:r w:rsidRPr="00576F6E">
        <w:rPr>
          <w:rFonts w:ascii="Times New Roman" w:hAnsi="Times New Roman" w:cs="Times New Roman"/>
          <w:sz w:val="24"/>
          <w:szCs w:val="24"/>
        </w:rPr>
        <w:t xml:space="preserve">por el MAP para estos fines, se crearon para la estructura organizacional TSS nuevos departamentos que </w:t>
      </w:r>
      <w:r w:rsidR="00FC405A" w:rsidRPr="00576F6E">
        <w:rPr>
          <w:rFonts w:ascii="Times New Roman" w:hAnsi="Times New Roman" w:cs="Times New Roman"/>
          <w:sz w:val="24"/>
          <w:szCs w:val="24"/>
        </w:rPr>
        <w:t>fortalece</w:t>
      </w:r>
      <w:r w:rsidR="00FC405A">
        <w:rPr>
          <w:rFonts w:ascii="Times New Roman" w:hAnsi="Times New Roman" w:cs="Times New Roman"/>
          <w:sz w:val="24"/>
          <w:szCs w:val="24"/>
        </w:rPr>
        <w:t>rán</w:t>
      </w:r>
      <w:r w:rsidR="00964D4E" w:rsidRPr="00576F6E">
        <w:rPr>
          <w:rFonts w:ascii="Times New Roman" w:hAnsi="Times New Roman" w:cs="Times New Roman"/>
          <w:sz w:val="24"/>
          <w:szCs w:val="24"/>
        </w:rPr>
        <w:t xml:space="preserve"> </w:t>
      </w:r>
      <w:r w:rsidRPr="00576F6E">
        <w:rPr>
          <w:rFonts w:ascii="Times New Roman" w:hAnsi="Times New Roman" w:cs="Times New Roman"/>
          <w:sz w:val="24"/>
          <w:szCs w:val="24"/>
        </w:rPr>
        <w:t>las estructuras misionales, de staff y las de apoyo. La nueva estructura organizacional TSS se aprobó vía Resolución 02-2019 en el mes de noviembre 2019, y con esta nueva estructura garantizaremos el cumplimiento de mandato de Ley y de los objetivos estratégicos de la TSS y la Estrategia Nacional de Desarrollo 2010-2030.</w:t>
      </w:r>
    </w:p>
    <w:p w14:paraId="31345364" w14:textId="106929F1" w:rsidR="00576F6E" w:rsidRPr="00386689" w:rsidRDefault="00576F6E" w:rsidP="00576F6E">
      <w:pPr>
        <w:spacing w:line="480" w:lineRule="auto"/>
        <w:ind w:firstLine="708"/>
        <w:jc w:val="both"/>
        <w:rPr>
          <w:rFonts w:ascii="Times New Roman" w:hAnsi="Times New Roman" w:cs="Times New Roman"/>
          <w:b/>
          <w:bCs/>
          <w:sz w:val="28"/>
          <w:szCs w:val="28"/>
        </w:rPr>
      </w:pPr>
      <w:r w:rsidRPr="00386689">
        <w:rPr>
          <w:rFonts w:ascii="Times New Roman" w:hAnsi="Times New Roman" w:cs="Times New Roman"/>
          <w:b/>
          <w:bCs/>
          <w:sz w:val="28"/>
          <w:szCs w:val="28"/>
        </w:rPr>
        <w:t>Creación Políticas de Horas Adicionales y Reporte.</w:t>
      </w:r>
    </w:p>
    <w:p w14:paraId="1B8C82C2" w14:textId="3B42580A"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En el mes de enero del presente año se implementó las políticas de horas adiciones para el personal que ocupen cargos en el área de Servicios Generales y reporte de aplicación. El objeti</w:t>
      </w:r>
      <w:r w:rsidR="003006D4">
        <w:rPr>
          <w:rFonts w:ascii="Times New Roman" w:hAnsi="Times New Roman" w:cs="Times New Roman"/>
          <w:sz w:val="24"/>
          <w:szCs w:val="24"/>
        </w:rPr>
        <w:t>v</w:t>
      </w:r>
      <w:r w:rsidRPr="00576F6E">
        <w:rPr>
          <w:rFonts w:ascii="Times New Roman" w:hAnsi="Times New Roman" w:cs="Times New Roman"/>
          <w:sz w:val="24"/>
          <w:szCs w:val="24"/>
        </w:rPr>
        <w:t xml:space="preserve">o de </w:t>
      </w:r>
      <w:proofErr w:type="gramStart"/>
      <w:r w:rsidRPr="00576F6E">
        <w:rPr>
          <w:rFonts w:ascii="Times New Roman" w:hAnsi="Times New Roman" w:cs="Times New Roman"/>
          <w:sz w:val="24"/>
          <w:szCs w:val="24"/>
        </w:rPr>
        <w:t>la misma</w:t>
      </w:r>
      <w:proofErr w:type="gramEnd"/>
      <w:r w:rsidRPr="00576F6E">
        <w:rPr>
          <w:rFonts w:ascii="Times New Roman" w:hAnsi="Times New Roman" w:cs="Times New Roman"/>
          <w:sz w:val="24"/>
          <w:szCs w:val="24"/>
        </w:rPr>
        <w:t xml:space="preserve"> es establecer los lineamientos para el pago de horas adicionales de la jornada habitual de trabajo </w:t>
      </w:r>
      <w:r w:rsidR="00FC405A" w:rsidRPr="00576F6E">
        <w:rPr>
          <w:rFonts w:ascii="Times New Roman" w:hAnsi="Times New Roman" w:cs="Times New Roman"/>
          <w:sz w:val="24"/>
          <w:szCs w:val="24"/>
        </w:rPr>
        <w:t>de acuerdo con</w:t>
      </w:r>
      <w:r w:rsidRPr="00576F6E">
        <w:rPr>
          <w:rFonts w:ascii="Times New Roman" w:hAnsi="Times New Roman" w:cs="Times New Roman"/>
          <w:sz w:val="24"/>
          <w:szCs w:val="24"/>
        </w:rPr>
        <w:t xml:space="preserve"> las disposiciones de Ley 41-08.</w:t>
      </w:r>
    </w:p>
    <w:p w14:paraId="7880FADB"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lastRenderedPageBreak/>
        <w:t>El pago de las horas adicionales es conforme lo establece el Artículo 40 Reglamento 523-09 y sus párrafos I, II y III. Se realiza mensualmente a través de la nómina que se tiene para para tales fines. La cual se realizará en el Sistema de Administración de Servidores Públicos, SASP, y cargada a través del Sistema de Información de la Gestión Financiera, SIGEF.</w:t>
      </w:r>
    </w:p>
    <w:p w14:paraId="45AF3389" w14:textId="7E854D51" w:rsid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La implementación fue motivada para compensar al personal de Servicios Generales de la TSS que regularmente se deben quedar fuera de horario laboral, venir días de fiestas y fines de semanas acompañar a un personal externo o interno que realiza labores de mantenimiento y/o nuevas implementaciones en las oficinas de la TSS que están en la Torre de la Seguridad Social, oficina de Naco y oficinas de las regionales.</w:t>
      </w:r>
    </w:p>
    <w:p w14:paraId="5AF40F97" w14:textId="2E303FDB" w:rsidR="00576F6E" w:rsidRPr="00386689" w:rsidRDefault="00576F6E" w:rsidP="00576F6E">
      <w:pPr>
        <w:spacing w:line="480" w:lineRule="auto"/>
        <w:ind w:firstLine="708"/>
        <w:jc w:val="both"/>
        <w:rPr>
          <w:rFonts w:ascii="Times New Roman" w:hAnsi="Times New Roman" w:cs="Times New Roman"/>
          <w:b/>
          <w:bCs/>
          <w:sz w:val="28"/>
          <w:szCs w:val="28"/>
        </w:rPr>
      </w:pPr>
      <w:r w:rsidRPr="00386689">
        <w:rPr>
          <w:rFonts w:ascii="Times New Roman" w:hAnsi="Times New Roman" w:cs="Times New Roman"/>
          <w:b/>
          <w:bCs/>
          <w:sz w:val="28"/>
          <w:szCs w:val="28"/>
        </w:rPr>
        <w:t>Implementación Centro de Servicios Oficinas Regionales</w:t>
      </w:r>
    </w:p>
    <w:p w14:paraId="2741D3D2"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En el mes de junio del presente año implementamos los Centros de Servicios en las Oficinas Regionales TSS. El mismo consiste en que tanto los Representantes de Asistencia al Empleador como los Auditores I de la Seguridad Social ofrezcan los mismos servicios a los empleadores/ciudadanos en el marco de las responsabilidades de la Tesorería de la Seguridad Social.</w:t>
      </w:r>
    </w:p>
    <w:p w14:paraId="17A56D6D" w14:textId="66A3F36F" w:rsid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Para lograr este proceso se realizaron visitas a las oficinas regionales y se realizaron varias reuniones para identificar áreas de mejora. Como resultado de las reuniones, se modifica</w:t>
      </w:r>
      <w:r w:rsidR="00E153FA">
        <w:rPr>
          <w:rFonts w:ascii="Times New Roman" w:hAnsi="Times New Roman" w:cs="Times New Roman"/>
          <w:sz w:val="24"/>
          <w:szCs w:val="24"/>
        </w:rPr>
        <w:t>ron</w:t>
      </w:r>
      <w:r w:rsidRPr="00576F6E">
        <w:rPr>
          <w:rFonts w:ascii="Times New Roman" w:hAnsi="Times New Roman" w:cs="Times New Roman"/>
          <w:sz w:val="24"/>
          <w:szCs w:val="24"/>
        </w:rPr>
        <w:t xml:space="preserve"> los perfiles </w:t>
      </w:r>
      <w:r w:rsidR="003006D4" w:rsidRPr="00576F6E">
        <w:rPr>
          <w:rFonts w:ascii="Times New Roman" w:hAnsi="Times New Roman" w:cs="Times New Roman"/>
          <w:sz w:val="24"/>
          <w:szCs w:val="24"/>
        </w:rPr>
        <w:t>de Representantes</w:t>
      </w:r>
      <w:r w:rsidRPr="00576F6E">
        <w:rPr>
          <w:rFonts w:ascii="Times New Roman" w:hAnsi="Times New Roman" w:cs="Times New Roman"/>
          <w:sz w:val="24"/>
          <w:szCs w:val="24"/>
        </w:rPr>
        <w:t xml:space="preserve"> y de </w:t>
      </w:r>
      <w:r w:rsidR="003006D4" w:rsidRPr="00576F6E">
        <w:rPr>
          <w:rFonts w:ascii="Times New Roman" w:hAnsi="Times New Roman" w:cs="Times New Roman"/>
          <w:sz w:val="24"/>
          <w:szCs w:val="24"/>
        </w:rPr>
        <w:t>Auditores, se</w:t>
      </w:r>
      <w:r w:rsidRPr="00576F6E">
        <w:rPr>
          <w:rFonts w:ascii="Times New Roman" w:hAnsi="Times New Roman" w:cs="Times New Roman"/>
          <w:sz w:val="24"/>
          <w:szCs w:val="24"/>
        </w:rPr>
        <w:t xml:space="preserve"> capacitaron a ambos en las funciones que desempeñan conforme a su puesto, tanto en las solicitudes de Reclamaciones como en los demás servicios que requieren los </w:t>
      </w:r>
      <w:r w:rsidRPr="00576F6E">
        <w:rPr>
          <w:rFonts w:ascii="Times New Roman" w:hAnsi="Times New Roman" w:cs="Times New Roman"/>
          <w:sz w:val="24"/>
          <w:szCs w:val="24"/>
        </w:rPr>
        <w:lastRenderedPageBreak/>
        <w:t>empleadores. Este proceso además conllevó actualizar las descripciones de puesto de ambos para las oficinas regionales, así como, actualizar procedimientos y solicitar a la Dirección de Tecnología de Información y Comunicación los nuevos roles para permisos en el SUIR para fines de realizar las funciones.</w:t>
      </w:r>
    </w:p>
    <w:p w14:paraId="23DCD2CC" w14:textId="77777777" w:rsidR="007554EF" w:rsidRDefault="007554EF" w:rsidP="00576F6E">
      <w:pPr>
        <w:spacing w:line="480" w:lineRule="auto"/>
        <w:ind w:firstLine="708"/>
        <w:jc w:val="both"/>
        <w:rPr>
          <w:rFonts w:ascii="Times New Roman" w:hAnsi="Times New Roman" w:cs="Times New Roman"/>
          <w:b/>
          <w:bCs/>
          <w:sz w:val="28"/>
          <w:szCs w:val="28"/>
        </w:rPr>
      </w:pPr>
    </w:p>
    <w:p w14:paraId="4598073D" w14:textId="77777777" w:rsidR="007554EF" w:rsidRDefault="007554EF" w:rsidP="00576F6E">
      <w:pPr>
        <w:spacing w:line="480" w:lineRule="auto"/>
        <w:ind w:firstLine="708"/>
        <w:jc w:val="both"/>
        <w:rPr>
          <w:rFonts w:ascii="Times New Roman" w:hAnsi="Times New Roman" w:cs="Times New Roman"/>
          <w:b/>
          <w:bCs/>
          <w:sz w:val="28"/>
          <w:szCs w:val="28"/>
        </w:rPr>
      </w:pPr>
    </w:p>
    <w:p w14:paraId="50F02F0A" w14:textId="77777777" w:rsidR="007554EF" w:rsidRDefault="007554EF" w:rsidP="00576F6E">
      <w:pPr>
        <w:spacing w:line="480" w:lineRule="auto"/>
        <w:ind w:firstLine="708"/>
        <w:jc w:val="both"/>
        <w:rPr>
          <w:rFonts w:ascii="Times New Roman" w:hAnsi="Times New Roman" w:cs="Times New Roman"/>
          <w:b/>
          <w:bCs/>
          <w:sz w:val="28"/>
          <w:szCs w:val="28"/>
        </w:rPr>
      </w:pPr>
    </w:p>
    <w:p w14:paraId="48FD0832" w14:textId="745A8D6B" w:rsidR="00576F6E" w:rsidRPr="00386689" w:rsidRDefault="00576F6E" w:rsidP="00576F6E">
      <w:pPr>
        <w:spacing w:line="480" w:lineRule="auto"/>
        <w:ind w:firstLine="708"/>
        <w:jc w:val="both"/>
        <w:rPr>
          <w:rFonts w:ascii="Times New Roman" w:hAnsi="Times New Roman" w:cs="Times New Roman"/>
          <w:b/>
          <w:bCs/>
          <w:sz w:val="28"/>
          <w:szCs w:val="28"/>
        </w:rPr>
      </w:pPr>
      <w:r w:rsidRPr="00386689">
        <w:rPr>
          <w:rFonts w:ascii="Times New Roman" w:hAnsi="Times New Roman" w:cs="Times New Roman"/>
          <w:b/>
          <w:bCs/>
          <w:sz w:val="28"/>
          <w:szCs w:val="28"/>
        </w:rPr>
        <w:t>Programa Pasantía Laboral TSS</w:t>
      </w:r>
    </w:p>
    <w:p w14:paraId="3DB0515B" w14:textId="3478B168"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 xml:space="preserve">Las instituciones educativas de nuestro país poseen como requisito o como práctica final, que los estudiantes deben realizar una cantidad de horas establecidas </w:t>
      </w:r>
      <w:r w:rsidR="0028596A" w:rsidRPr="00576F6E">
        <w:rPr>
          <w:rFonts w:ascii="Times New Roman" w:hAnsi="Times New Roman" w:cs="Times New Roman"/>
          <w:sz w:val="24"/>
          <w:szCs w:val="24"/>
        </w:rPr>
        <w:t>de acuerdo con</w:t>
      </w:r>
      <w:r w:rsidRPr="00576F6E">
        <w:rPr>
          <w:rFonts w:ascii="Times New Roman" w:hAnsi="Times New Roman" w:cs="Times New Roman"/>
          <w:sz w:val="24"/>
          <w:szCs w:val="24"/>
        </w:rPr>
        <w:t xml:space="preserve"> la casa de estudio, con el fin de que practiquen los conocimientos adquiridos y desarrollen habilidades en su carrera de estudio. </w:t>
      </w:r>
    </w:p>
    <w:p w14:paraId="6E8C760A"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Es por esto por lo que la Tesorería de la seguridad Social como parte de su responsabilidad social pone a disposición a estudiantes de términos de bachillerato y carreras universitarias la oportunidad de desarrollarse, adquirir experiencia de primera fuente, desenvolverse en un espacio real para el cual se están formando y trabajarán en un futuro, así como conocer el Sistema Dominicano de Seguridad Social, sus leyes y resoluciones, a través del Programa de Pasantía Laboral.</w:t>
      </w:r>
    </w:p>
    <w:p w14:paraId="1F1F1303"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 xml:space="preserve">Para el año 2019, el programa contó con 10 pasantes, 09 en el esquema de pasantías externas y 1 dentro del renglón de pasantía interna, en ambos esquemas </w:t>
      </w:r>
      <w:r w:rsidRPr="00576F6E">
        <w:rPr>
          <w:rFonts w:ascii="Times New Roman" w:hAnsi="Times New Roman" w:cs="Times New Roman"/>
          <w:sz w:val="24"/>
          <w:szCs w:val="24"/>
        </w:rPr>
        <w:lastRenderedPageBreak/>
        <w:t>como estrategia de aprendizaje se les proporcionó responsabilidades y retos que les permitiesen desarrollar sus talentos en las Direcciones a las cuales pertenecieron dichas pasantías, estas fueron Dirección Administrativa, Departamento de Control y Análisis de las Operaciones, Departamento de Compras y Contrataciones, Departamento de Servicios Generales, Dirección de Planificación y Desarrollo, Dirección Financiera y en la Dirección de Recursos Humanos.</w:t>
      </w:r>
    </w:p>
    <w:p w14:paraId="53E8FAA8" w14:textId="4EEADD0A" w:rsid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Los Centros Educativos que apoyamos este año fueron: Instituto Politécnico Pilar Constanza, Politécnico Madre Rafaela Ybarra, Politécnico Nuestra Señora del Carmen, Politécnico San Juan Batista de la Salle, Universidad Dominicana (O&amp;M) y Universidad del Caribe (UNICARIBE).</w:t>
      </w:r>
    </w:p>
    <w:p w14:paraId="1655A7E5" w14:textId="48F4DCDE" w:rsidR="00576F6E" w:rsidRPr="00386689" w:rsidRDefault="00576F6E" w:rsidP="00576F6E">
      <w:pPr>
        <w:spacing w:line="480" w:lineRule="auto"/>
        <w:ind w:firstLine="708"/>
        <w:jc w:val="both"/>
        <w:rPr>
          <w:rFonts w:ascii="Times New Roman" w:hAnsi="Times New Roman" w:cs="Times New Roman"/>
          <w:b/>
          <w:bCs/>
          <w:sz w:val="28"/>
          <w:szCs w:val="28"/>
        </w:rPr>
      </w:pPr>
      <w:r w:rsidRPr="00386689">
        <w:rPr>
          <w:rFonts w:ascii="Times New Roman" w:hAnsi="Times New Roman" w:cs="Times New Roman"/>
          <w:b/>
          <w:bCs/>
          <w:sz w:val="28"/>
          <w:szCs w:val="28"/>
        </w:rPr>
        <w:t>Programa de Cultura y Salud</w:t>
      </w:r>
    </w:p>
    <w:p w14:paraId="12C05397"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La salud de los colaboradores de una institución repercute directamente a la productividad y clima de ésta y por ende al bienestar de los colaboradores mismo.</w:t>
      </w:r>
    </w:p>
    <w:p w14:paraId="5B640C0A"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 xml:space="preserve">Entendiendo la importancia que tiene la salud de nuestros colaboradores para el Programa Salud y Cultura 2019, unificamos fuerzas con diferentes </w:t>
      </w:r>
      <w:proofErr w:type="spellStart"/>
      <w:r w:rsidRPr="00576F6E">
        <w:rPr>
          <w:rFonts w:ascii="Times New Roman" w:hAnsi="Times New Roman" w:cs="Times New Roman"/>
          <w:sz w:val="24"/>
          <w:szCs w:val="24"/>
        </w:rPr>
        <w:t>ARS´s</w:t>
      </w:r>
      <w:proofErr w:type="spellEnd"/>
      <w:r w:rsidRPr="00576F6E">
        <w:rPr>
          <w:rFonts w:ascii="Times New Roman" w:hAnsi="Times New Roman" w:cs="Times New Roman"/>
          <w:sz w:val="24"/>
          <w:szCs w:val="24"/>
        </w:rPr>
        <w:t xml:space="preserve"> y sus programas de Promoción y prevención de la Salud, así como, con otras empresas como son: </w:t>
      </w:r>
      <w:proofErr w:type="spellStart"/>
      <w:r w:rsidRPr="00576F6E">
        <w:rPr>
          <w:rFonts w:ascii="Times New Roman" w:hAnsi="Times New Roman" w:cs="Times New Roman"/>
          <w:sz w:val="24"/>
          <w:szCs w:val="24"/>
        </w:rPr>
        <w:t>Biempre</w:t>
      </w:r>
      <w:proofErr w:type="spellEnd"/>
      <w:r w:rsidRPr="00576F6E">
        <w:rPr>
          <w:rFonts w:ascii="Times New Roman" w:hAnsi="Times New Roman" w:cs="Times New Roman"/>
          <w:sz w:val="24"/>
          <w:szCs w:val="24"/>
        </w:rPr>
        <w:t xml:space="preserve"> y </w:t>
      </w:r>
      <w:proofErr w:type="spellStart"/>
      <w:r w:rsidRPr="00576F6E">
        <w:rPr>
          <w:rFonts w:ascii="Times New Roman" w:hAnsi="Times New Roman" w:cs="Times New Roman"/>
          <w:sz w:val="24"/>
          <w:szCs w:val="24"/>
        </w:rPr>
        <w:t>Spacio</w:t>
      </w:r>
      <w:proofErr w:type="spellEnd"/>
      <w:r w:rsidRPr="00576F6E">
        <w:rPr>
          <w:rFonts w:ascii="Times New Roman" w:hAnsi="Times New Roman" w:cs="Times New Roman"/>
          <w:sz w:val="24"/>
          <w:szCs w:val="24"/>
        </w:rPr>
        <w:t xml:space="preserve"> Dental quienes nos colaboraron e impulsamos la campaña TSS es Salud.</w:t>
      </w:r>
    </w:p>
    <w:p w14:paraId="22B5777A"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 xml:space="preserve">TSS es salud, es una campaña desarrollada entre los meses de septiembre-diciembre, en el que realizamos, boletines de salud y odontológicos, tomas de analíticas: colesterol, glicemia, triglicéridos, hemogramas, entre otros análisis importantes para determinar la salud del personal y la Jornada Cardiovascular </w:t>
      </w:r>
      <w:r w:rsidRPr="00576F6E">
        <w:rPr>
          <w:rFonts w:ascii="Times New Roman" w:hAnsi="Times New Roman" w:cs="Times New Roman"/>
          <w:sz w:val="24"/>
          <w:szCs w:val="24"/>
        </w:rPr>
        <w:lastRenderedPageBreak/>
        <w:t>donde tipificamos la sangre de nuestros colaboradores, toma de presión arterial, grasa corporal y nivel de glucosa en sangre; estos datos fueron analizados y leídos por un grupo de médicos generales que incentivaron al personal a responsabilizarse de un estilo de vida más saludable y nosotros como institución asumimos ofrecerles apoyo a través de Consultas Nutricionales con una Doctora especializada en nutrición y médico general, que permitirá reducir la tasa de sobrepeso, obesidad y/o delgadez entre nuestros colaboradores, así como la salud en general.</w:t>
      </w:r>
    </w:p>
    <w:p w14:paraId="13096A81"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En el Desarrollo del Programa de Salud y Cultura durante el año 2019 realizamos diferentes actividades educativas tales como:</w:t>
      </w:r>
    </w:p>
    <w:p w14:paraId="36531215"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w:t>
      </w:r>
      <w:r w:rsidRPr="00576F6E">
        <w:rPr>
          <w:rFonts w:ascii="Times New Roman" w:hAnsi="Times New Roman" w:cs="Times New Roman"/>
          <w:sz w:val="24"/>
          <w:szCs w:val="24"/>
        </w:rPr>
        <w:tab/>
        <w:t xml:space="preserve">Charla Manejo del Estrés, donde los participantes aprendieron herramientas de como mitigar el estrés familiar y laboral. La misma fue con ARS </w:t>
      </w:r>
      <w:proofErr w:type="spellStart"/>
      <w:r w:rsidRPr="00576F6E">
        <w:rPr>
          <w:rFonts w:ascii="Times New Roman" w:hAnsi="Times New Roman" w:cs="Times New Roman"/>
          <w:sz w:val="24"/>
          <w:szCs w:val="24"/>
        </w:rPr>
        <w:t>Palic</w:t>
      </w:r>
      <w:proofErr w:type="spellEnd"/>
      <w:r w:rsidRPr="00576F6E">
        <w:rPr>
          <w:rFonts w:ascii="Times New Roman" w:hAnsi="Times New Roman" w:cs="Times New Roman"/>
          <w:sz w:val="24"/>
          <w:szCs w:val="24"/>
        </w:rPr>
        <w:t>.</w:t>
      </w:r>
    </w:p>
    <w:p w14:paraId="2BE98DAA"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w:t>
      </w:r>
      <w:r w:rsidRPr="00576F6E">
        <w:rPr>
          <w:rFonts w:ascii="Times New Roman" w:hAnsi="Times New Roman" w:cs="Times New Roman"/>
          <w:sz w:val="24"/>
          <w:szCs w:val="24"/>
        </w:rPr>
        <w:tab/>
        <w:t xml:space="preserve">Charla Educación sexual para padres, motivada por el alto población de colaboradores con hijos adolescentes. La misma fue con ARS </w:t>
      </w:r>
      <w:proofErr w:type="spellStart"/>
      <w:r w:rsidRPr="00576F6E">
        <w:rPr>
          <w:rFonts w:ascii="Times New Roman" w:hAnsi="Times New Roman" w:cs="Times New Roman"/>
          <w:sz w:val="24"/>
          <w:szCs w:val="24"/>
        </w:rPr>
        <w:t>Palic</w:t>
      </w:r>
      <w:proofErr w:type="spellEnd"/>
    </w:p>
    <w:p w14:paraId="39EC8B06"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w:t>
      </w:r>
      <w:r w:rsidRPr="00576F6E">
        <w:rPr>
          <w:rFonts w:ascii="Times New Roman" w:hAnsi="Times New Roman" w:cs="Times New Roman"/>
          <w:sz w:val="24"/>
          <w:szCs w:val="24"/>
        </w:rPr>
        <w:tab/>
        <w:t xml:space="preserve">Charla sobre Lactancia Materna, donde promovimos el conocimiento de los beneficios y aclaraciones de los mitos y errores que se comenten en la práctica. La misma fue con ARS </w:t>
      </w:r>
      <w:proofErr w:type="spellStart"/>
      <w:r w:rsidRPr="00576F6E">
        <w:rPr>
          <w:rFonts w:ascii="Times New Roman" w:hAnsi="Times New Roman" w:cs="Times New Roman"/>
          <w:sz w:val="24"/>
          <w:szCs w:val="24"/>
        </w:rPr>
        <w:t>Senasa</w:t>
      </w:r>
      <w:proofErr w:type="spellEnd"/>
      <w:r w:rsidRPr="00576F6E">
        <w:rPr>
          <w:rFonts w:ascii="Times New Roman" w:hAnsi="Times New Roman" w:cs="Times New Roman"/>
          <w:sz w:val="24"/>
          <w:szCs w:val="24"/>
        </w:rPr>
        <w:t>.</w:t>
      </w:r>
    </w:p>
    <w:p w14:paraId="429E3DF8"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w:t>
      </w:r>
      <w:r w:rsidRPr="00576F6E">
        <w:rPr>
          <w:rFonts w:ascii="Times New Roman" w:hAnsi="Times New Roman" w:cs="Times New Roman"/>
          <w:sz w:val="24"/>
          <w:szCs w:val="24"/>
        </w:rPr>
        <w:tab/>
        <w:t>Charla de Primeros Auxilios, conscientes de que todos en cualesquiera circunstancias de nuestras vidas pudiésemos presenciar un accidente y/o incidente, organizamos, ofreciéndonos el conocimiento de poder salvar una vida.</w:t>
      </w:r>
    </w:p>
    <w:p w14:paraId="4BBC364C"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lastRenderedPageBreak/>
        <w:t>•</w:t>
      </w:r>
      <w:r w:rsidRPr="00576F6E">
        <w:rPr>
          <w:rFonts w:ascii="Times New Roman" w:hAnsi="Times New Roman" w:cs="Times New Roman"/>
          <w:sz w:val="24"/>
          <w:szCs w:val="24"/>
        </w:rPr>
        <w:tab/>
        <w:t xml:space="preserve">Charla Cáncer de mama, en el mes de octubre, mes dedicado a la prevención contra el Cáncer de mama, realizamos charlas para educar a nuestros colaboradores que puede afectar indistintamente el sexo </w:t>
      </w:r>
      <w:proofErr w:type="gramStart"/>
      <w:r w:rsidRPr="00576F6E">
        <w:rPr>
          <w:rFonts w:ascii="Times New Roman" w:hAnsi="Times New Roman" w:cs="Times New Roman"/>
          <w:sz w:val="24"/>
          <w:szCs w:val="24"/>
        </w:rPr>
        <w:t>del mismo</w:t>
      </w:r>
      <w:proofErr w:type="gramEnd"/>
      <w:r w:rsidRPr="00576F6E">
        <w:rPr>
          <w:rFonts w:ascii="Times New Roman" w:hAnsi="Times New Roman" w:cs="Times New Roman"/>
          <w:sz w:val="24"/>
          <w:szCs w:val="24"/>
        </w:rPr>
        <w:t xml:space="preserve"> y que su prevención a tiempo es vital.</w:t>
      </w:r>
    </w:p>
    <w:p w14:paraId="0E7BEE55"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w:t>
      </w:r>
      <w:r w:rsidRPr="00576F6E">
        <w:rPr>
          <w:rFonts w:ascii="Times New Roman" w:hAnsi="Times New Roman" w:cs="Times New Roman"/>
          <w:sz w:val="24"/>
          <w:szCs w:val="24"/>
        </w:rPr>
        <w:tab/>
        <w:t xml:space="preserve">Charla Motivación con Aplicación Laboral y Personal. Vista la importancia de tener un personal motivado y que conozca las técnicas y estrategias para motivar y automotivarse se realizó esta charla sin distinguir las circunstancias que nos presenta la rutina diaria. </w:t>
      </w:r>
    </w:p>
    <w:p w14:paraId="4372FBDC" w14:textId="153AA1B9"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w:t>
      </w:r>
      <w:r w:rsidRPr="00576F6E">
        <w:rPr>
          <w:rFonts w:ascii="Times New Roman" w:hAnsi="Times New Roman" w:cs="Times New Roman"/>
          <w:sz w:val="24"/>
          <w:szCs w:val="24"/>
        </w:rPr>
        <w:tab/>
        <w:t xml:space="preserve">Campaña Odontológica. En el mes de </w:t>
      </w:r>
      <w:r w:rsidR="00386689" w:rsidRPr="00576F6E">
        <w:rPr>
          <w:rFonts w:ascii="Times New Roman" w:hAnsi="Times New Roman" w:cs="Times New Roman"/>
          <w:sz w:val="24"/>
          <w:szCs w:val="24"/>
        </w:rPr>
        <w:t>octubre remitimos</w:t>
      </w:r>
      <w:r w:rsidRPr="00576F6E">
        <w:rPr>
          <w:rFonts w:ascii="Times New Roman" w:hAnsi="Times New Roman" w:cs="Times New Roman"/>
          <w:sz w:val="24"/>
          <w:szCs w:val="24"/>
        </w:rPr>
        <w:t xml:space="preserve"> boletines de salud bucal, y junto con </w:t>
      </w:r>
      <w:proofErr w:type="spellStart"/>
      <w:r w:rsidRPr="00576F6E">
        <w:rPr>
          <w:rFonts w:ascii="Times New Roman" w:hAnsi="Times New Roman" w:cs="Times New Roman"/>
          <w:sz w:val="24"/>
          <w:szCs w:val="24"/>
        </w:rPr>
        <w:t>Spacio</w:t>
      </w:r>
      <w:proofErr w:type="spellEnd"/>
      <w:r w:rsidRPr="00576F6E">
        <w:rPr>
          <w:rFonts w:ascii="Times New Roman" w:hAnsi="Times New Roman" w:cs="Times New Roman"/>
          <w:sz w:val="24"/>
          <w:szCs w:val="24"/>
        </w:rPr>
        <w:t xml:space="preserve"> Dental realizamos una jornada de educación con descuentos en los procedimientos odontológicos que el colaborador ameritara hacerse.</w:t>
      </w:r>
    </w:p>
    <w:p w14:paraId="74C9FC19" w14:textId="36730BA2" w:rsid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w:t>
      </w:r>
      <w:r w:rsidRPr="00576F6E">
        <w:rPr>
          <w:rFonts w:ascii="Times New Roman" w:hAnsi="Times New Roman" w:cs="Times New Roman"/>
          <w:sz w:val="24"/>
          <w:szCs w:val="24"/>
        </w:rPr>
        <w:tab/>
        <w:t>Ahorro Energético. A fin de que el personal conozca cómo puede ahorrar energía en su hogar, en la TSS y protección al medio ambiente. La misma fue con el Ministerio de Energía y Minas.</w:t>
      </w:r>
    </w:p>
    <w:p w14:paraId="7692138D" w14:textId="23D4858A" w:rsidR="00576F6E" w:rsidRPr="00386689" w:rsidRDefault="00576F6E" w:rsidP="00576F6E">
      <w:pPr>
        <w:spacing w:line="480" w:lineRule="auto"/>
        <w:ind w:firstLine="708"/>
        <w:jc w:val="both"/>
        <w:rPr>
          <w:rFonts w:ascii="Times New Roman" w:hAnsi="Times New Roman" w:cs="Times New Roman"/>
          <w:b/>
          <w:bCs/>
          <w:sz w:val="28"/>
          <w:szCs w:val="28"/>
        </w:rPr>
      </w:pPr>
      <w:r w:rsidRPr="00386689">
        <w:rPr>
          <w:rFonts w:ascii="Times New Roman" w:hAnsi="Times New Roman" w:cs="Times New Roman"/>
          <w:b/>
          <w:bCs/>
          <w:sz w:val="28"/>
          <w:szCs w:val="28"/>
        </w:rPr>
        <w:t>Proyecto Compromiso Medio Ambiental</w:t>
      </w:r>
    </w:p>
    <w:p w14:paraId="35F28E15" w14:textId="77777777" w:rsidR="00576F6E" w:rsidRP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Como parte del compromiso ambiental de la TSS y en apoyo a la Campaña Uso Racional de la Energía (CURE) del Ministerio de Energía y Minas, el 15 de enero la TSS desarrollamos la Conferencia Sobre Ahorro Energético a los fines de lograr una disminución en el consumo energético de los hogares de nuestros colaboradores, el uso en la oficina misma y la protección del medioambiente.</w:t>
      </w:r>
    </w:p>
    <w:p w14:paraId="35419D09" w14:textId="3ABEE315" w:rsidR="00576F6E" w:rsidRPr="00386689" w:rsidRDefault="00B03F89" w:rsidP="00576F6E">
      <w:pPr>
        <w:spacing w:line="480" w:lineRule="auto"/>
        <w:ind w:firstLine="708"/>
        <w:jc w:val="both"/>
        <w:rPr>
          <w:rFonts w:ascii="Times New Roman" w:hAnsi="Times New Roman" w:cs="Times New Roman"/>
          <w:b/>
          <w:bCs/>
          <w:sz w:val="28"/>
          <w:szCs w:val="28"/>
        </w:rPr>
      </w:pPr>
      <w:r w:rsidRPr="00386689">
        <w:rPr>
          <w:rFonts w:ascii="Times New Roman" w:hAnsi="Times New Roman" w:cs="Times New Roman"/>
          <w:b/>
          <w:bCs/>
          <w:sz w:val="28"/>
          <w:szCs w:val="28"/>
        </w:rPr>
        <w:lastRenderedPageBreak/>
        <w:t xml:space="preserve">Proyecto </w:t>
      </w:r>
      <w:r w:rsidR="00576F6E" w:rsidRPr="00386689">
        <w:rPr>
          <w:rFonts w:ascii="Times New Roman" w:hAnsi="Times New Roman" w:cs="Times New Roman"/>
          <w:b/>
          <w:bCs/>
          <w:sz w:val="28"/>
          <w:szCs w:val="28"/>
        </w:rPr>
        <w:t>3RS</w:t>
      </w:r>
    </w:p>
    <w:p w14:paraId="2B13B35C" w14:textId="46779603" w:rsid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Con el lema “Tu aporte cuenta para cuidar el Planeta” en conjunto con el Departamento de Servicios Generales y nuestro interés de preservar, concienciar sobre el Medioambiente, iniciamos un programa para promover las 3Rs (reducir, reusar y reutilizar). Desde agosto a enero 2019, se recolectaron 615 libras de papel y cartón con los cuales se fabricaron 4,650 cartones de huevos; impactando positivamente la vida de familias que tienen como sustento la recolección de residuos clasificados y que nos colaboran en la TSS, un ejemplo es nuestro Gestor Vecino Verde.</w:t>
      </w:r>
    </w:p>
    <w:p w14:paraId="74C2BA84" w14:textId="5B8F3BD9" w:rsidR="00576F6E" w:rsidRPr="00386689" w:rsidRDefault="00576F6E" w:rsidP="00576F6E">
      <w:pPr>
        <w:spacing w:line="480" w:lineRule="auto"/>
        <w:ind w:firstLine="708"/>
        <w:jc w:val="both"/>
        <w:rPr>
          <w:rFonts w:ascii="Times New Roman" w:hAnsi="Times New Roman" w:cs="Times New Roman"/>
          <w:b/>
          <w:bCs/>
          <w:sz w:val="28"/>
          <w:szCs w:val="28"/>
        </w:rPr>
      </w:pPr>
      <w:r w:rsidRPr="00386689">
        <w:rPr>
          <w:rFonts w:ascii="Times New Roman" w:hAnsi="Times New Roman" w:cs="Times New Roman"/>
          <w:b/>
          <w:bCs/>
          <w:sz w:val="28"/>
          <w:szCs w:val="28"/>
        </w:rPr>
        <w:t>Campaña Tapitas X Quimio</w:t>
      </w:r>
    </w:p>
    <w:p w14:paraId="20F7DED6" w14:textId="481A7CD6" w:rsidR="00576F6E" w:rsidRDefault="00576F6E" w:rsidP="00576F6E">
      <w:pPr>
        <w:spacing w:line="480" w:lineRule="auto"/>
        <w:ind w:firstLine="708"/>
        <w:jc w:val="both"/>
        <w:rPr>
          <w:rFonts w:ascii="Times New Roman" w:hAnsi="Times New Roman" w:cs="Times New Roman"/>
          <w:sz w:val="24"/>
          <w:szCs w:val="24"/>
        </w:rPr>
      </w:pPr>
      <w:r w:rsidRPr="00576F6E">
        <w:rPr>
          <w:rFonts w:ascii="Times New Roman" w:hAnsi="Times New Roman" w:cs="Times New Roman"/>
          <w:sz w:val="24"/>
          <w:szCs w:val="24"/>
        </w:rPr>
        <w:t xml:space="preserve">El cáncer es una de las causas de muerte más frecuente, es por esto </w:t>
      </w:r>
      <w:proofErr w:type="gramStart"/>
      <w:r w:rsidRPr="00576F6E">
        <w:rPr>
          <w:rFonts w:ascii="Times New Roman" w:hAnsi="Times New Roman" w:cs="Times New Roman"/>
          <w:sz w:val="24"/>
          <w:szCs w:val="24"/>
        </w:rPr>
        <w:t>que</w:t>
      </w:r>
      <w:proofErr w:type="gramEnd"/>
      <w:r w:rsidRPr="00576F6E">
        <w:rPr>
          <w:rFonts w:ascii="Times New Roman" w:hAnsi="Times New Roman" w:cs="Times New Roman"/>
          <w:sz w:val="24"/>
          <w:szCs w:val="24"/>
        </w:rPr>
        <w:t xml:space="preserve"> en el mes de septiembre apoyamos la Campaña: ¡Donemos Quimioterapias A Los Niños Con Cáncer! Tapitas X Quimio, consistiendo en la recolección de </w:t>
      </w:r>
      <w:proofErr w:type="gramStart"/>
      <w:r w:rsidRPr="00576F6E">
        <w:rPr>
          <w:rFonts w:ascii="Times New Roman" w:hAnsi="Times New Roman" w:cs="Times New Roman"/>
          <w:sz w:val="24"/>
          <w:szCs w:val="24"/>
        </w:rPr>
        <w:t>todo tipos</w:t>
      </w:r>
      <w:proofErr w:type="gramEnd"/>
      <w:r w:rsidRPr="00576F6E">
        <w:rPr>
          <w:rFonts w:ascii="Times New Roman" w:hAnsi="Times New Roman" w:cs="Times New Roman"/>
          <w:sz w:val="24"/>
          <w:szCs w:val="24"/>
        </w:rPr>
        <w:t xml:space="preserve"> de tapas (refrescos, agua, margarina, botellones de agua, entre otros) para ser entregadas a la Fundación Amigos contra el Cáncer Infantil quienes a su vez le vendieron a </w:t>
      </w:r>
      <w:proofErr w:type="spellStart"/>
      <w:r w:rsidRPr="00576F6E">
        <w:rPr>
          <w:rFonts w:ascii="Times New Roman" w:hAnsi="Times New Roman" w:cs="Times New Roman"/>
          <w:sz w:val="24"/>
          <w:szCs w:val="24"/>
        </w:rPr>
        <w:t>Skyplast</w:t>
      </w:r>
      <w:proofErr w:type="spellEnd"/>
      <w:r w:rsidRPr="00576F6E">
        <w:rPr>
          <w:rFonts w:ascii="Times New Roman" w:hAnsi="Times New Roman" w:cs="Times New Roman"/>
          <w:sz w:val="24"/>
          <w:szCs w:val="24"/>
        </w:rPr>
        <w:t xml:space="preserve"> y el dinero se utilizó para pagar quimioterapias a los niños con cáncer. Dicha campaña apoyó significativamente al Programa 3Rs permitiendo que el plástico no contamine el ambiente, sino que sea reciclado y/o reutilizado. Además, en el mes de octubre se realizaron jornada de educación para cáncer e invitamos al personal a utilizar todos los viernes de este mes una pieza rosada y el lazo rosa que otorgamos como un llamado de conciencia.</w:t>
      </w:r>
    </w:p>
    <w:p w14:paraId="2BFB4E5B" w14:textId="62F9C21D" w:rsidR="00C57034" w:rsidRDefault="00C5703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1C7C61D1" w14:textId="6934D2B5" w:rsidR="00B43EF7" w:rsidRPr="000B6176" w:rsidRDefault="00B43EF7" w:rsidP="00B94DDD">
      <w:pPr>
        <w:spacing w:line="480" w:lineRule="auto"/>
        <w:jc w:val="both"/>
        <w:rPr>
          <w:rFonts w:ascii="Times New Roman" w:hAnsi="Times New Roman" w:cs="Times New Roman"/>
          <w:b/>
          <w:sz w:val="32"/>
          <w:szCs w:val="32"/>
        </w:rPr>
      </w:pPr>
      <w:r w:rsidRPr="002D3BA1">
        <w:rPr>
          <w:rFonts w:ascii="Times New Roman" w:hAnsi="Times New Roman" w:cs="Times New Roman"/>
          <w:b/>
          <w:sz w:val="32"/>
          <w:szCs w:val="32"/>
        </w:rPr>
        <w:lastRenderedPageBreak/>
        <w:t>2. Perspectiva Operativa</w:t>
      </w:r>
      <w:r w:rsidR="000B6176">
        <w:rPr>
          <w:rFonts w:ascii="Times New Roman" w:hAnsi="Times New Roman" w:cs="Times New Roman"/>
          <w:b/>
          <w:sz w:val="32"/>
          <w:szCs w:val="32"/>
        </w:rPr>
        <w:fldChar w:fldCharType="begin"/>
      </w:r>
      <w:r w:rsidR="000B6176">
        <w:instrText xml:space="preserve"> XE "</w:instrText>
      </w:r>
      <w:r w:rsidR="000B6176" w:rsidRPr="002D3BA1">
        <w:rPr>
          <w:rFonts w:ascii="Times New Roman" w:hAnsi="Times New Roman" w:cs="Times New Roman"/>
          <w:b/>
          <w:sz w:val="32"/>
          <w:szCs w:val="32"/>
        </w:rPr>
        <w:instrText>2. Perspectiva Operativa</w:instrText>
      </w:r>
      <w:r w:rsidR="00530C0C">
        <w:rPr>
          <w:rFonts w:ascii="Times New Roman" w:hAnsi="Times New Roman" w:cs="Times New Roman"/>
          <w:b/>
          <w:sz w:val="32"/>
          <w:szCs w:val="32"/>
        </w:rPr>
        <w:instrText>;10</w:instrText>
      </w:r>
      <w:r w:rsidR="000B6176">
        <w:instrText xml:space="preserve">" </w:instrText>
      </w:r>
      <w:r w:rsidR="000B6176">
        <w:rPr>
          <w:rFonts w:ascii="Times New Roman" w:hAnsi="Times New Roman" w:cs="Times New Roman"/>
          <w:b/>
          <w:sz w:val="32"/>
          <w:szCs w:val="32"/>
        </w:rPr>
        <w:fldChar w:fldCharType="end"/>
      </w:r>
    </w:p>
    <w:p w14:paraId="6AC15D39" w14:textId="77777777" w:rsidR="00B43EF7" w:rsidRPr="000B6176" w:rsidRDefault="00B43EF7" w:rsidP="00960D7D">
      <w:pPr>
        <w:spacing w:line="480" w:lineRule="auto"/>
        <w:jc w:val="both"/>
        <w:rPr>
          <w:rFonts w:ascii="Times New Roman" w:hAnsi="Times New Roman" w:cs="Times New Roman"/>
          <w:b/>
          <w:sz w:val="32"/>
          <w:szCs w:val="32"/>
        </w:rPr>
      </w:pPr>
      <w:r w:rsidRPr="002D3BA1">
        <w:rPr>
          <w:rFonts w:ascii="Times New Roman" w:hAnsi="Times New Roman" w:cs="Times New Roman"/>
          <w:b/>
          <w:sz w:val="32"/>
          <w:szCs w:val="32"/>
        </w:rPr>
        <w:t>i. Índice de Transparencia</w:t>
      </w:r>
      <w:r w:rsidR="000B6176">
        <w:rPr>
          <w:rFonts w:ascii="Times New Roman" w:hAnsi="Times New Roman" w:cs="Times New Roman"/>
          <w:b/>
          <w:sz w:val="32"/>
          <w:szCs w:val="32"/>
        </w:rPr>
        <w:fldChar w:fldCharType="begin"/>
      </w:r>
      <w:r w:rsidR="000B6176">
        <w:instrText xml:space="preserve"> XE "</w:instrText>
      </w:r>
      <w:r w:rsidR="000B6176" w:rsidRPr="002D3BA1">
        <w:rPr>
          <w:rFonts w:ascii="Times New Roman" w:hAnsi="Times New Roman" w:cs="Times New Roman"/>
          <w:b/>
          <w:sz w:val="32"/>
          <w:szCs w:val="32"/>
        </w:rPr>
        <w:instrText>i. Índice de Transparencia</w:instrText>
      </w:r>
      <w:r w:rsidR="00530C0C">
        <w:rPr>
          <w:rFonts w:ascii="Times New Roman" w:hAnsi="Times New Roman" w:cs="Times New Roman"/>
          <w:b/>
          <w:sz w:val="32"/>
          <w:szCs w:val="32"/>
        </w:rPr>
        <w:instrText>;11</w:instrText>
      </w:r>
      <w:r w:rsidR="000B6176">
        <w:instrText xml:space="preserve">" </w:instrText>
      </w:r>
      <w:r w:rsidR="000B6176">
        <w:rPr>
          <w:rFonts w:ascii="Times New Roman" w:hAnsi="Times New Roman" w:cs="Times New Roman"/>
          <w:b/>
          <w:sz w:val="32"/>
          <w:szCs w:val="32"/>
        </w:rPr>
        <w:fldChar w:fldCharType="end"/>
      </w:r>
    </w:p>
    <w:p w14:paraId="56A61BAC" w14:textId="77777777" w:rsidR="00F21EE9" w:rsidRPr="00F21EE9" w:rsidRDefault="00F21EE9" w:rsidP="00F21EE9">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t xml:space="preserve">La Oficina de Acceso a la Información de la Tesorería de la Seguridad Social, en cumplimiento a la Ley No. 200-04, Ley General de Libre Acceso a la Información Pública. “garantiza el acceso a la información pública del ciudadano suministrando información completa, veraz y oportuna de nuestros actos y los de nuestros funcionarios, así como su publicidad dentro de los límites que establece la ley por medio de un servicio permanente, diligente y actualizado”. </w:t>
      </w:r>
    </w:p>
    <w:p w14:paraId="40783AA3" w14:textId="07325981" w:rsidR="00F21EE9" w:rsidRDefault="00F21EE9" w:rsidP="00F21EE9">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t>Para cumplir estos objetivos se encuentra disponible la Oficina de Acceso a la Información (OAI) y nuestro portal web: http://www.tss.gob.do/transparencia, a través del cual ofrecemos en cumpliendo con el pilar de máxima Publicidad mantenemos nuestro portal de Transparencia actualizado garantizando el derecho de los ciudadanos de estar informados de las leyes, decretos, resoluciones, disposiciones, marcos regulatorios, estructuras y cualquier otro tipo de normativas relacionada con la institución. De forma dinámica presentamos nuestro presupuesto anual y su ejecución, licitaciones, compras, contrataciones, estado de cuenta y pago a proveedores, inventarios, programas y proyectos, estadísticas, informes, memorias y publicaciones oficiales, nómina de empleados, beneficiarios de programas, vacantes disponibles, miembros de la Comisión de Ética y gestión y cualquier otra información de índole pública.</w:t>
      </w:r>
    </w:p>
    <w:p w14:paraId="31A05480" w14:textId="77777777" w:rsidR="00B03F89" w:rsidRPr="002D3BA1" w:rsidRDefault="00B03F89" w:rsidP="00F21EE9">
      <w:pPr>
        <w:spacing w:line="480" w:lineRule="auto"/>
        <w:ind w:firstLine="708"/>
        <w:jc w:val="both"/>
        <w:rPr>
          <w:rFonts w:ascii="Times New Roman" w:hAnsi="Times New Roman" w:cs="Times New Roman"/>
          <w:sz w:val="24"/>
          <w:szCs w:val="24"/>
        </w:rPr>
      </w:pPr>
    </w:p>
    <w:p w14:paraId="59D1A4D4" w14:textId="77777777" w:rsidR="00F21EE9" w:rsidRPr="00386689" w:rsidRDefault="00F21EE9" w:rsidP="00F21EE9">
      <w:pPr>
        <w:spacing w:line="480" w:lineRule="auto"/>
        <w:ind w:firstLine="708"/>
        <w:jc w:val="both"/>
        <w:rPr>
          <w:rFonts w:ascii="Times New Roman" w:hAnsi="Times New Roman" w:cs="Times New Roman"/>
          <w:b/>
          <w:bCs/>
          <w:sz w:val="28"/>
          <w:szCs w:val="28"/>
        </w:rPr>
      </w:pPr>
      <w:r w:rsidRPr="00386689">
        <w:rPr>
          <w:rFonts w:ascii="Times New Roman" w:hAnsi="Times New Roman" w:cs="Times New Roman"/>
          <w:b/>
          <w:bCs/>
          <w:sz w:val="28"/>
          <w:szCs w:val="28"/>
        </w:rPr>
        <w:t>Resultados y Metas Alcanzadas</w:t>
      </w:r>
    </w:p>
    <w:p w14:paraId="42B29FA7" w14:textId="77777777" w:rsidR="00F21EE9" w:rsidRPr="00F21EE9" w:rsidRDefault="00F21EE9" w:rsidP="00F21EE9">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t>Hasta mediados de noviembre hemos recibido un total de setenta y dos (72) solicitudes de información pública, Veinte y tres (23) fueron realizadas por mujeres y cuarenta y dos (42) por hombres y siete solicitudes fueron realizadas a nombre de personas morales. Todas fueron respondidas dentro de los plazos establecidos por la ley 200-04.</w:t>
      </w:r>
    </w:p>
    <w:p w14:paraId="59A39857" w14:textId="2A8451AE" w:rsidR="00F21EE9" w:rsidRPr="00F21EE9" w:rsidRDefault="00F21EE9" w:rsidP="00F21EE9">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t xml:space="preserve">El </w:t>
      </w:r>
      <w:proofErr w:type="spellStart"/>
      <w:r w:rsidRPr="00F21EE9">
        <w:rPr>
          <w:rFonts w:ascii="Times New Roman" w:hAnsi="Times New Roman" w:cs="Times New Roman"/>
          <w:sz w:val="24"/>
          <w:szCs w:val="24"/>
        </w:rPr>
        <w:t>Sub-portal</w:t>
      </w:r>
      <w:proofErr w:type="spellEnd"/>
      <w:r w:rsidRPr="00F21EE9">
        <w:rPr>
          <w:rFonts w:ascii="Times New Roman" w:hAnsi="Times New Roman" w:cs="Times New Roman"/>
          <w:sz w:val="24"/>
          <w:szCs w:val="24"/>
        </w:rPr>
        <w:t xml:space="preserve"> de transparencia se ha mantenido por encima de</w:t>
      </w:r>
      <w:r w:rsidR="005D1812">
        <w:rPr>
          <w:rFonts w:ascii="Times New Roman" w:hAnsi="Times New Roman" w:cs="Times New Roman"/>
          <w:sz w:val="24"/>
          <w:szCs w:val="24"/>
        </w:rPr>
        <w:t>l</w:t>
      </w:r>
      <w:r w:rsidRPr="00F21EE9">
        <w:rPr>
          <w:rFonts w:ascii="Times New Roman" w:hAnsi="Times New Roman" w:cs="Times New Roman"/>
          <w:sz w:val="24"/>
          <w:szCs w:val="24"/>
        </w:rPr>
        <w:t xml:space="preserve"> 95 % en cuando al cumplimiento de la disponibilidad y calidad de las informaciones publicadas. </w:t>
      </w:r>
    </w:p>
    <w:p w14:paraId="7418372A" w14:textId="77777777" w:rsidR="00F21EE9" w:rsidRPr="00F21EE9" w:rsidRDefault="00F21EE9" w:rsidP="00F21EE9">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t xml:space="preserve">Obtuvimos dos certificaciones NORTIC de la Oficina Presidencial de Tecnologías de la Información y Comunicación, la Norma para la Gestión de las Redes Sociales en los Organismos Gubernamentales (NORTIC- E1), y la Norma para el desarrollo y gestión de los medios web del Estado Dominicano (NORTIC- A-2). </w:t>
      </w:r>
    </w:p>
    <w:p w14:paraId="6009463C" w14:textId="77777777" w:rsidR="00F21EE9" w:rsidRPr="00F21EE9" w:rsidRDefault="00F21EE9" w:rsidP="00F21EE9">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t>Por último, canalizamos inquietudes por parte de la ciudadanía que nos contactan a través del correo de la Oficina oai@tss.gov.do, las redes sociales habilitadas y vía telefónica pero que pertenecen a otras áreas de la TSS. Cerramos con trescientas noventa y una (391) solicitudes que no son de la OAI, canalizadas con las Direcciones correspondientes.</w:t>
      </w:r>
    </w:p>
    <w:p w14:paraId="5ED84EED" w14:textId="77777777" w:rsidR="00F21EE9" w:rsidRPr="00F21EE9" w:rsidRDefault="00F21EE9" w:rsidP="00F21EE9">
      <w:pPr>
        <w:spacing w:line="480" w:lineRule="auto"/>
        <w:ind w:firstLine="708"/>
        <w:jc w:val="both"/>
        <w:rPr>
          <w:rFonts w:ascii="Times New Roman" w:hAnsi="Times New Roman" w:cs="Times New Roman"/>
          <w:sz w:val="24"/>
          <w:szCs w:val="24"/>
        </w:rPr>
      </w:pPr>
    </w:p>
    <w:p w14:paraId="1F5B37C4" w14:textId="3D0FD7DD" w:rsidR="00F21EE9" w:rsidRDefault="00F21EE9" w:rsidP="00D21155">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lastRenderedPageBreak/>
        <w:t xml:space="preserve">De igual forma participamos en la evaluación del Cuarto Plan de Acción de Alianza de Gobierno Abierto organizado por la Dirección General de Ética e Integridad Gubernamental (DIGEIG), participando de esta forma en las iniciativas del Gobierno. </w:t>
      </w:r>
    </w:p>
    <w:p w14:paraId="1C125DAF" w14:textId="77777777" w:rsidR="00F21EE9" w:rsidRPr="00F21EE9" w:rsidRDefault="00F21EE9" w:rsidP="00A964AD">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t>Nuestra Meta de sostener durante todo el año la calificación de 100% en las evaluaciones de la Dirección General de Ética E integridad Gubernamental no fue posible por el factor siguiente:</w:t>
      </w:r>
    </w:p>
    <w:p w14:paraId="2742F33E" w14:textId="07A0C976" w:rsidR="00F21EE9" w:rsidRDefault="00F21EE9" w:rsidP="00A964AD">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t>La resolución 1/18 sobre Estructuración del Portal de Transparencia introdujo cambios y nuevos indicadores, en ese sentido era necesario como parte de las ponderaciones la Certificación NORTIC A-2 Norma para el Desarrollo y Gestión de los Medios Web del Estado Dominicano, de la cual fuimos certificados en el mes de noviembre.</w:t>
      </w:r>
    </w:p>
    <w:p w14:paraId="6ACF3A44" w14:textId="77777777" w:rsidR="00F21EE9" w:rsidRPr="00386689" w:rsidRDefault="00F21EE9" w:rsidP="00F21EE9">
      <w:pPr>
        <w:spacing w:line="480" w:lineRule="auto"/>
        <w:ind w:firstLine="708"/>
        <w:jc w:val="both"/>
        <w:rPr>
          <w:rFonts w:ascii="Times New Roman" w:hAnsi="Times New Roman" w:cs="Times New Roman"/>
          <w:b/>
          <w:bCs/>
          <w:sz w:val="28"/>
          <w:szCs w:val="28"/>
        </w:rPr>
      </w:pPr>
      <w:r w:rsidRPr="00386689">
        <w:rPr>
          <w:rFonts w:ascii="Times New Roman" w:hAnsi="Times New Roman" w:cs="Times New Roman"/>
          <w:b/>
          <w:bCs/>
          <w:sz w:val="28"/>
          <w:szCs w:val="28"/>
        </w:rPr>
        <w:t>Gestión Interna</w:t>
      </w:r>
    </w:p>
    <w:p w14:paraId="2AFB393E" w14:textId="77777777" w:rsidR="00F21EE9" w:rsidRPr="00F21EE9" w:rsidRDefault="00F21EE9" w:rsidP="00F21EE9">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t>o</w:t>
      </w:r>
      <w:r w:rsidRPr="00F21EE9">
        <w:rPr>
          <w:rFonts w:ascii="Times New Roman" w:hAnsi="Times New Roman" w:cs="Times New Roman"/>
          <w:sz w:val="24"/>
          <w:szCs w:val="24"/>
        </w:rPr>
        <w:tab/>
        <w:t>Como parte de las metas de la Oficina de Acceso a la Información de la Tesorería de la Seguridad Social, realizamos un programa de sensibilización sobre Acceso a la Información a nuestras oficinas regionales, Puerto Plata, Bávaro y Santiago.</w:t>
      </w:r>
    </w:p>
    <w:p w14:paraId="7723C0DF" w14:textId="77777777" w:rsidR="00F21EE9" w:rsidRPr="00F21EE9" w:rsidRDefault="00F21EE9" w:rsidP="00F21EE9">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t>o</w:t>
      </w:r>
      <w:r w:rsidRPr="00F21EE9">
        <w:rPr>
          <w:rFonts w:ascii="Times New Roman" w:hAnsi="Times New Roman" w:cs="Times New Roman"/>
          <w:sz w:val="24"/>
          <w:szCs w:val="24"/>
        </w:rPr>
        <w:tab/>
        <w:t>Tuvimos a bien ser parte del Comité Electoral que organizó las elecciones de elección de la CEP 2019-2021, llegando a feliz término.</w:t>
      </w:r>
    </w:p>
    <w:p w14:paraId="31AB33C2" w14:textId="77777777" w:rsidR="00F21EE9" w:rsidRPr="00F21EE9" w:rsidRDefault="00F21EE9" w:rsidP="00F21EE9">
      <w:pPr>
        <w:spacing w:line="480" w:lineRule="auto"/>
        <w:ind w:firstLine="708"/>
        <w:jc w:val="both"/>
        <w:rPr>
          <w:rFonts w:ascii="Times New Roman" w:hAnsi="Times New Roman" w:cs="Times New Roman"/>
          <w:sz w:val="24"/>
          <w:szCs w:val="24"/>
        </w:rPr>
      </w:pPr>
    </w:p>
    <w:p w14:paraId="0FED76EA" w14:textId="77777777" w:rsidR="00F21EE9" w:rsidRPr="00F21EE9" w:rsidRDefault="00F21EE9" w:rsidP="00F21EE9">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lastRenderedPageBreak/>
        <w:t>o</w:t>
      </w:r>
      <w:r w:rsidRPr="00F21EE9">
        <w:rPr>
          <w:rFonts w:ascii="Times New Roman" w:hAnsi="Times New Roman" w:cs="Times New Roman"/>
          <w:sz w:val="24"/>
          <w:szCs w:val="24"/>
        </w:rPr>
        <w:tab/>
        <w:t>En este trimestre la OAI coordinó el proceso de juramentación de los miembros electos de la Comisión de Ética Pública que estarán en el ejercicio de estas funciones durante el periodo 2019-2021.</w:t>
      </w:r>
    </w:p>
    <w:p w14:paraId="7109BF38" w14:textId="77777777" w:rsidR="00F21EE9" w:rsidRPr="00F21EE9" w:rsidRDefault="00F21EE9" w:rsidP="00F21EE9">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t>o</w:t>
      </w:r>
      <w:r w:rsidRPr="00F21EE9">
        <w:rPr>
          <w:rFonts w:ascii="Times New Roman" w:hAnsi="Times New Roman" w:cs="Times New Roman"/>
          <w:sz w:val="24"/>
          <w:szCs w:val="24"/>
        </w:rPr>
        <w:tab/>
        <w:t>Coordinamos la charla Magistral “Ética en el Servidor Público siglo XXI”, a cargo del Sr. Gregorio Montero Exsecretario General del Centro Latinoamericano de Administración para el Desarrollo (CLAD).</w:t>
      </w:r>
    </w:p>
    <w:p w14:paraId="0219BE82" w14:textId="2F976C52" w:rsidR="00F21EE9" w:rsidRPr="00F21EE9" w:rsidRDefault="00F21EE9" w:rsidP="00F21EE9">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t>o</w:t>
      </w:r>
      <w:r w:rsidRPr="00F21EE9">
        <w:rPr>
          <w:rFonts w:ascii="Times New Roman" w:hAnsi="Times New Roman" w:cs="Times New Roman"/>
          <w:sz w:val="24"/>
          <w:szCs w:val="24"/>
        </w:rPr>
        <w:tab/>
        <w:t>Coordinamos un programa de capacitación a los colaboradores de nuevo ingreso.</w:t>
      </w:r>
    </w:p>
    <w:p w14:paraId="114358FA" w14:textId="23710E5D" w:rsidR="00D46987" w:rsidRDefault="00F21EE9" w:rsidP="00F21EE9">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t>o</w:t>
      </w:r>
      <w:r w:rsidRPr="00F21EE9">
        <w:rPr>
          <w:rFonts w:ascii="Times New Roman" w:hAnsi="Times New Roman" w:cs="Times New Roman"/>
          <w:sz w:val="24"/>
          <w:szCs w:val="24"/>
        </w:rPr>
        <w:tab/>
        <w:t>Se impartió una sensibilización a las diferentes áreas que intervienen en el suministro de documentos públicos a lo interno de nuestra institución.</w:t>
      </w:r>
    </w:p>
    <w:p w14:paraId="2266BFB1" w14:textId="77777777" w:rsidR="00F21EE9" w:rsidRPr="00386689" w:rsidRDefault="00F21EE9" w:rsidP="00F21EE9">
      <w:pPr>
        <w:spacing w:line="480" w:lineRule="auto"/>
        <w:ind w:firstLine="708"/>
        <w:jc w:val="both"/>
        <w:rPr>
          <w:rFonts w:ascii="Times New Roman" w:hAnsi="Times New Roman" w:cs="Times New Roman"/>
          <w:b/>
          <w:bCs/>
          <w:sz w:val="28"/>
          <w:szCs w:val="28"/>
        </w:rPr>
      </w:pPr>
      <w:r w:rsidRPr="00386689">
        <w:rPr>
          <w:rFonts w:ascii="Times New Roman" w:hAnsi="Times New Roman" w:cs="Times New Roman"/>
          <w:b/>
          <w:bCs/>
          <w:sz w:val="28"/>
          <w:szCs w:val="28"/>
        </w:rPr>
        <w:t>Número de Beneficiarios Directos e Indirectos</w:t>
      </w:r>
    </w:p>
    <w:p w14:paraId="5AD49D60" w14:textId="313E5794" w:rsidR="00F21EE9" w:rsidRPr="00F21EE9" w:rsidRDefault="00F21EE9" w:rsidP="00F21EE9">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t xml:space="preserve">Un número de setenta y dos (72) ciudadanos recibieron respuesta a las solicitudes de información </w:t>
      </w:r>
      <w:proofErr w:type="gramStart"/>
      <w:r w:rsidRPr="00F21EE9">
        <w:rPr>
          <w:rFonts w:ascii="Times New Roman" w:hAnsi="Times New Roman" w:cs="Times New Roman"/>
          <w:sz w:val="24"/>
          <w:szCs w:val="24"/>
        </w:rPr>
        <w:t>realizadas,  en</w:t>
      </w:r>
      <w:proofErr w:type="gramEnd"/>
      <w:r w:rsidRPr="00F21EE9">
        <w:rPr>
          <w:rFonts w:ascii="Times New Roman" w:hAnsi="Times New Roman" w:cs="Times New Roman"/>
          <w:sz w:val="24"/>
          <w:szCs w:val="24"/>
        </w:rPr>
        <w:t xml:space="preserve"> cumplimiento de la Resolución DIGEIG.</w:t>
      </w:r>
    </w:p>
    <w:p w14:paraId="29A64EEF" w14:textId="5CE53BF5" w:rsidR="00F21EE9" w:rsidRPr="00F21EE9" w:rsidRDefault="00F21EE9" w:rsidP="00F21EE9">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t>Dimos respuesta y seguimiento</w:t>
      </w:r>
      <w:r w:rsidR="00F80E49">
        <w:rPr>
          <w:rFonts w:ascii="Times New Roman" w:hAnsi="Times New Roman" w:cs="Times New Roman"/>
          <w:sz w:val="24"/>
          <w:szCs w:val="24"/>
        </w:rPr>
        <w:t xml:space="preserve"> a</w:t>
      </w:r>
      <w:r w:rsidRPr="00F21EE9">
        <w:rPr>
          <w:rFonts w:ascii="Times New Roman" w:hAnsi="Times New Roman" w:cs="Times New Roman"/>
          <w:sz w:val="24"/>
          <w:szCs w:val="24"/>
        </w:rPr>
        <w:t xml:space="preserve"> trecientas noventa y un (391) solicitudes que no son de la OAI, canalizadas con las Direcciones correspondientes.</w:t>
      </w:r>
    </w:p>
    <w:p w14:paraId="4340CFAA" w14:textId="341B4216" w:rsidR="00F21EE9" w:rsidRDefault="00F21EE9" w:rsidP="00F21EE9">
      <w:pPr>
        <w:spacing w:line="480" w:lineRule="auto"/>
        <w:ind w:firstLine="708"/>
        <w:jc w:val="both"/>
        <w:rPr>
          <w:rFonts w:ascii="Times New Roman" w:hAnsi="Times New Roman" w:cs="Times New Roman"/>
          <w:sz w:val="24"/>
          <w:szCs w:val="24"/>
        </w:rPr>
      </w:pPr>
      <w:r w:rsidRPr="00F21EE9">
        <w:rPr>
          <w:rFonts w:ascii="Times New Roman" w:hAnsi="Times New Roman" w:cs="Times New Roman"/>
          <w:sz w:val="24"/>
          <w:szCs w:val="24"/>
        </w:rPr>
        <w:t>Un número de ochenta (80) colaboradores recibieron capacitación brindadas o gestionadas por la OAI.</w:t>
      </w:r>
    </w:p>
    <w:p w14:paraId="14C30E73" w14:textId="20B5345D" w:rsidR="00B03F89" w:rsidRDefault="00B03F89" w:rsidP="00F21EE9">
      <w:pPr>
        <w:spacing w:line="480" w:lineRule="auto"/>
        <w:ind w:firstLine="708"/>
        <w:jc w:val="both"/>
        <w:rPr>
          <w:rFonts w:ascii="Times New Roman" w:hAnsi="Times New Roman" w:cs="Times New Roman"/>
          <w:sz w:val="24"/>
          <w:szCs w:val="24"/>
        </w:rPr>
      </w:pPr>
    </w:p>
    <w:p w14:paraId="62A685B0" w14:textId="77777777" w:rsidR="007554EF" w:rsidRDefault="007554EF" w:rsidP="00F21EE9">
      <w:pPr>
        <w:spacing w:line="480" w:lineRule="auto"/>
        <w:ind w:firstLine="708"/>
        <w:jc w:val="both"/>
        <w:rPr>
          <w:rFonts w:ascii="Times New Roman" w:hAnsi="Times New Roman" w:cs="Times New Roman"/>
          <w:sz w:val="24"/>
          <w:szCs w:val="24"/>
        </w:rPr>
      </w:pPr>
    </w:p>
    <w:p w14:paraId="2AA3D57B" w14:textId="77777777" w:rsidR="00B03F89" w:rsidRDefault="00B03F89" w:rsidP="00F21EE9">
      <w:pPr>
        <w:spacing w:line="480" w:lineRule="auto"/>
        <w:ind w:firstLine="708"/>
        <w:jc w:val="both"/>
        <w:rPr>
          <w:rFonts w:ascii="Times New Roman" w:hAnsi="Times New Roman" w:cs="Times New Roman"/>
          <w:sz w:val="24"/>
          <w:szCs w:val="24"/>
        </w:rPr>
      </w:pPr>
    </w:p>
    <w:p w14:paraId="5FA5DC2D" w14:textId="77777777" w:rsidR="00B91DC0" w:rsidRPr="00386689" w:rsidRDefault="00B91DC0" w:rsidP="00B91DC0">
      <w:pPr>
        <w:spacing w:line="480" w:lineRule="auto"/>
        <w:ind w:firstLine="708"/>
        <w:jc w:val="both"/>
        <w:rPr>
          <w:rFonts w:ascii="Times New Roman" w:hAnsi="Times New Roman" w:cs="Times New Roman"/>
          <w:b/>
          <w:bCs/>
          <w:sz w:val="28"/>
          <w:szCs w:val="28"/>
        </w:rPr>
      </w:pPr>
      <w:r w:rsidRPr="00386689">
        <w:rPr>
          <w:rFonts w:ascii="Times New Roman" w:hAnsi="Times New Roman" w:cs="Times New Roman"/>
          <w:b/>
          <w:bCs/>
          <w:sz w:val="28"/>
          <w:szCs w:val="28"/>
        </w:rPr>
        <w:lastRenderedPageBreak/>
        <w:t>Transparencia Gubernamental</w:t>
      </w:r>
    </w:p>
    <w:p w14:paraId="78FC829C" w14:textId="31770261" w:rsidR="00B91DC0" w:rsidRPr="00B91DC0" w:rsidRDefault="00B91DC0" w:rsidP="00B91DC0">
      <w:pPr>
        <w:spacing w:line="480" w:lineRule="auto"/>
        <w:ind w:firstLine="708"/>
        <w:jc w:val="both"/>
        <w:rPr>
          <w:rFonts w:ascii="Times New Roman" w:hAnsi="Times New Roman" w:cs="Times New Roman"/>
          <w:sz w:val="24"/>
          <w:szCs w:val="24"/>
        </w:rPr>
      </w:pPr>
      <w:r w:rsidRPr="00B91DC0">
        <w:rPr>
          <w:rFonts w:ascii="Times New Roman" w:hAnsi="Times New Roman" w:cs="Times New Roman"/>
          <w:sz w:val="24"/>
          <w:szCs w:val="24"/>
        </w:rPr>
        <w:t>Con el propósito de fomentar la transparencia, eficacia y eficiencia de la gestión, fueron modificadas las ponderaciones los indicadores de cumplimiento de la Ley 200-04, en ese sentido sensibilizamos a las áreas correspondientes responsables del envío garantizando así “el flujo de información hacia la Oficina de Acceso a la Información en tiempos oportunos”. en base a los nuevos lineamientos de esta normativa.</w:t>
      </w:r>
    </w:p>
    <w:p w14:paraId="0A2B99D4" w14:textId="3DA3040D" w:rsidR="00B91DC0" w:rsidRPr="00B91DC0" w:rsidRDefault="00B91DC0" w:rsidP="00B91DC0">
      <w:pPr>
        <w:spacing w:line="480" w:lineRule="auto"/>
        <w:ind w:firstLine="708"/>
        <w:jc w:val="both"/>
        <w:rPr>
          <w:rFonts w:ascii="Times New Roman" w:hAnsi="Times New Roman" w:cs="Times New Roman"/>
          <w:sz w:val="24"/>
          <w:szCs w:val="24"/>
        </w:rPr>
      </w:pPr>
      <w:r w:rsidRPr="00B91DC0">
        <w:rPr>
          <w:rFonts w:ascii="Times New Roman" w:hAnsi="Times New Roman" w:cs="Times New Roman"/>
          <w:sz w:val="24"/>
          <w:szCs w:val="24"/>
        </w:rPr>
        <w:t>Continuamos con la liberación de Datos en formato abierto, lo que nos permite mantener la NORTIC A-3 sobre la Publicación de Datos Abiertos del Gobierno Dominicano</w:t>
      </w:r>
      <w:r w:rsidR="009A1005">
        <w:rPr>
          <w:rFonts w:ascii="Times New Roman" w:hAnsi="Times New Roman" w:cs="Times New Roman"/>
          <w:sz w:val="24"/>
          <w:szCs w:val="24"/>
        </w:rPr>
        <w:t>.</w:t>
      </w:r>
    </w:p>
    <w:p w14:paraId="45B916EF" w14:textId="77777777" w:rsidR="00B91DC0" w:rsidRPr="00B91DC0" w:rsidRDefault="00B91DC0" w:rsidP="00B91DC0">
      <w:pPr>
        <w:spacing w:line="480" w:lineRule="auto"/>
        <w:ind w:firstLine="708"/>
        <w:jc w:val="both"/>
        <w:rPr>
          <w:rFonts w:ascii="Times New Roman" w:hAnsi="Times New Roman" w:cs="Times New Roman"/>
          <w:sz w:val="24"/>
          <w:szCs w:val="24"/>
        </w:rPr>
      </w:pPr>
      <w:r w:rsidRPr="00B91DC0">
        <w:rPr>
          <w:rFonts w:ascii="Times New Roman" w:hAnsi="Times New Roman" w:cs="Times New Roman"/>
          <w:sz w:val="24"/>
          <w:szCs w:val="24"/>
        </w:rPr>
        <w:t>Se ha coordinado la solicitud y carga de las informaciones liberadas en el Portal Datos.gob.do, contando al mes de junio con los siguientes conjuntos de datos:</w:t>
      </w:r>
    </w:p>
    <w:p w14:paraId="68B19C26" w14:textId="77777777" w:rsidR="00B91DC0" w:rsidRPr="00B91DC0" w:rsidRDefault="00B91DC0" w:rsidP="00B91DC0">
      <w:pPr>
        <w:spacing w:line="480" w:lineRule="auto"/>
        <w:ind w:firstLine="708"/>
        <w:jc w:val="both"/>
        <w:rPr>
          <w:rFonts w:ascii="Times New Roman" w:hAnsi="Times New Roman" w:cs="Times New Roman"/>
          <w:sz w:val="24"/>
          <w:szCs w:val="24"/>
        </w:rPr>
      </w:pPr>
      <w:r w:rsidRPr="00B91DC0">
        <w:rPr>
          <w:rFonts w:ascii="Times New Roman" w:hAnsi="Times New Roman" w:cs="Times New Roman"/>
          <w:sz w:val="24"/>
          <w:szCs w:val="24"/>
        </w:rPr>
        <w:t>o</w:t>
      </w:r>
      <w:r w:rsidRPr="00B91DC0">
        <w:rPr>
          <w:rFonts w:ascii="Times New Roman" w:hAnsi="Times New Roman" w:cs="Times New Roman"/>
          <w:sz w:val="24"/>
          <w:szCs w:val="24"/>
        </w:rPr>
        <w:tab/>
        <w:t>Nóminas de Empleados, TSS, 2017 – 2019.</w:t>
      </w:r>
    </w:p>
    <w:p w14:paraId="00C04908" w14:textId="77777777" w:rsidR="00B91DC0" w:rsidRPr="00B91DC0" w:rsidRDefault="00B91DC0" w:rsidP="00B91DC0">
      <w:pPr>
        <w:spacing w:line="480" w:lineRule="auto"/>
        <w:ind w:firstLine="708"/>
        <w:jc w:val="both"/>
        <w:rPr>
          <w:rFonts w:ascii="Times New Roman" w:hAnsi="Times New Roman" w:cs="Times New Roman"/>
          <w:sz w:val="24"/>
          <w:szCs w:val="24"/>
        </w:rPr>
      </w:pPr>
      <w:r w:rsidRPr="00B91DC0">
        <w:rPr>
          <w:rFonts w:ascii="Times New Roman" w:hAnsi="Times New Roman" w:cs="Times New Roman"/>
          <w:sz w:val="24"/>
          <w:szCs w:val="24"/>
        </w:rPr>
        <w:t>o</w:t>
      </w:r>
      <w:r w:rsidRPr="00B91DC0">
        <w:rPr>
          <w:rFonts w:ascii="Times New Roman" w:hAnsi="Times New Roman" w:cs="Times New Roman"/>
          <w:sz w:val="24"/>
          <w:szCs w:val="24"/>
        </w:rPr>
        <w:tab/>
        <w:t>Estadísticas Oficina Acceso a la Información (OAI), TSS, 2017- 2019.</w:t>
      </w:r>
    </w:p>
    <w:p w14:paraId="6BBE689B" w14:textId="77777777" w:rsidR="00B91DC0" w:rsidRPr="00B91DC0" w:rsidRDefault="00B91DC0" w:rsidP="00B91DC0">
      <w:pPr>
        <w:spacing w:line="480" w:lineRule="auto"/>
        <w:ind w:firstLine="708"/>
        <w:jc w:val="both"/>
        <w:rPr>
          <w:rFonts w:ascii="Times New Roman" w:hAnsi="Times New Roman" w:cs="Times New Roman"/>
          <w:sz w:val="24"/>
          <w:szCs w:val="24"/>
        </w:rPr>
      </w:pPr>
      <w:r w:rsidRPr="00B91DC0">
        <w:rPr>
          <w:rFonts w:ascii="Times New Roman" w:hAnsi="Times New Roman" w:cs="Times New Roman"/>
          <w:sz w:val="24"/>
          <w:szCs w:val="24"/>
        </w:rPr>
        <w:t>o</w:t>
      </w:r>
      <w:r w:rsidRPr="00B91DC0">
        <w:rPr>
          <w:rFonts w:ascii="Times New Roman" w:hAnsi="Times New Roman" w:cs="Times New Roman"/>
          <w:sz w:val="24"/>
          <w:szCs w:val="24"/>
        </w:rPr>
        <w:tab/>
        <w:t>Recaudaciones y Notificaciones TSS, 2017 – 2019.</w:t>
      </w:r>
    </w:p>
    <w:p w14:paraId="02C00510" w14:textId="77777777" w:rsidR="00B91DC0" w:rsidRPr="00B91DC0" w:rsidRDefault="00B91DC0" w:rsidP="00B91DC0">
      <w:pPr>
        <w:spacing w:line="480" w:lineRule="auto"/>
        <w:ind w:firstLine="708"/>
        <w:jc w:val="both"/>
        <w:rPr>
          <w:rFonts w:ascii="Times New Roman" w:hAnsi="Times New Roman" w:cs="Times New Roman"/>
          <w:sz w:val="24"/>
          <w:szCs w:val="24"/>
        </w:rPr>
      </w:pPr>
      <w:r w:rsidRPr="00B91DC0">
        <w:rPr>
          <w:rFonts w:ascii="Times New Roman" w:hAnsi="Times New Roman" w:cs="Times New Roman"/>
          <w:sz w:val="24"/>
          <w:szCs w:val="24"/>
        </w:rPr>
        <w:t>o</w:t>
      </w:r>
      <w:r w:rsidRPr="00B91DC0">
        <w:rPr>
          <w:rFonts w:ascii="Times New Roman" w:hAnsi="Times New Roman" w:cs="Times New Roman"/>
          <w:sz w:val="24"/>
          <w:szCs w:val="24"/>
        </w:rPr>
        <w:tab/>
        <w:t>Empleadores Activos en TSS, 2017 – 2019.</w:t>
      </w:r>
    </w:p>
    <w:p w14:paraId="1B8EF47B" w14:textId="77777777" w:rsidR="00B91DC0" w:rsidRPr="00B91DC0" w:rsidRDefault="00B91DC0" w:rsidP="00B91DC0">
      <w:pPr>
        <w:spacing w:line="480" w:lineRule="auto"/>
        <w:ind w:firstLine="708"/>
        <w:jc w:val="both"/>
        <w:rPr>
          <w:rFonts w:ascii="Times New Roman" w:hAnsi="Times New Roman" w:cs="Times New Roman"/>
          <w:sz w:val="24"/>
          <w:szCs w:val="24"/>
        </w:rPr>
      </w:pPr>
      <w:r w:rsidRPr="00B91DC0">
        <w:rPr>
          <w:rFonts w:ascii="Times New Roman" w:hAnsi="Times New Roman" w:cs="Times New Roman"/>
          <w:sz w:val="24"/>
          <w:szCs w:val="24"/>
        </w:rPr>
        <w:t>o</w:t>
      </w:r>
      <w:r w:rsidRPr="00B91DC0">
        <w:rPr>
          <w:rFonts w:ascii="Times New Roman" w:hAnsi="Times New Roman" w:cs="Times New Roman"/>
          <w:sz w:val="24"/>
          <w:szCs w:val="24"/>
        </w:rPr>
        <w:tab/>
        <w:t>Trabajadores Activos en TSS, 2017 – 2019.</w:t>
      </w:r>
    </w:p>
    <w:p w14:paraId="4BCF6B47" w14:textId="2FC8E8B3" w:rsidR="00F21EE9" w:rsidRDefault="00B91DC0" w:rsidP="00B91DC0">
      <w:pPr>
        <w:spacing w:line="480" w:lineRule="auto"/>
        <w:ind w:firstLine="708"/>
        <w:jc w:val="both"/>
        <w:rPr>
          <w:rFonts w:ascii="Times New Roman" w:hAnsi="Times New Roman" w:cs="Times New Roman"/>
          <w:sz w:val="24"/>
          <w:szCs w:val="24"/>
        </w:rPr>
      </w:pPr>
      <w:r w:rsidRPr="00B91DC0">
        <w:rPr>
          <w:rFonts w:ascii="Times New Roman" w:hAnsi="Times New Roman" w:cs="Times New Roman"/>
          <w:sz w:val="24"/>
          <w:szCs w:val="24"/>
        </w:rPr>
        <w:lastRenderedPageBreak/>
        <w:t>En este año fueron evaluados los datos de acuerdo con la resolución 1/18 presentando la calificación siguiente:</w:t>
      </w:r>
    </w:p>
    <w:p w14:paraId="4993FB03" w14:textId="4D116FB7" w:rsidR="00BD2E7D" w:rsidRDefault="00BD2E7D" w:rsidP="00B91DC0">
      <w:pPr>
        <w:spacing w:line="480" w:lineRule="auto"/>
        <w:ind w:firstLine="708"/>
        <w:jc w:val="both"/>
        <w:rPr>
          <w:rFonts w:ascii="Times New Roman" w:hAnsi="Times New Roman" w:cs="Times New Roman"/>
          <w:sz w:val="24"/>
          <w:szCs w:val="24"/>
        </w:rPr>
      </w:pPr>
    </w:p>
    <w:tbl>
      <w:tblPr>
        <w:tblpPr w:leftFromText="141" w:rightFromText="141" w:vertAnchor="text" w:horzAnchor="margin" w:tblpXSpec="center" w:tblpY="606"/>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1"/>
        <w:gridCol w:w="709"/>
        <w:gridCol w:w="992"/>
        <w:gridCol w:w="868"/>
        <w:gridCol w:w="960"/>
        <w:gridCol w:w="960"/>
        <w:gridCol w:w="756"/>
        <w:gridCol w:w="709"/>
        <w:gridCol w:w="992"/>
        <w:gridCol w:w="1383"/>
      </w:tblGrid>
      <w:tr w:rsidR="00BD2E7D" w:rsidRPr="00B03F89" w14:paraId="456E8C3B" w14:textId="77777777" w:rsidTr="00A964AD">
        <w:trPr>
          <w:trHeight w:val="645"/>
        </w:trPr>
        <w:tc>
          <w:tcPr>
            <w:tcW w:w="1271" w:type="dxa"/>
            <w:shd w:val="clear" w:color="000000" w:fill="1F3864"/>
            <w:vAlign w:val="center"/>
            <w:hideMark/>
          </w:tcPr>
          <w:p w14:paraId="36A3E577" w14:textId="77777777" w:rsidR="00BD2E7D" w:rsidRPr="00A95BA1" w:rsidRDefault="00BD2E7D" w:rsidP="00BD2E7D">
            <w:pPr>
              <w:spacing w:after="0" w:line="240" w:lineRule="auto"/>
              <w:jc w:val="center"/>
              <w:rPr>
                <w:rFonts w:ascii="Calibri Light" w:eastAsia="Times New Roman" w:hAnsi="Calibri Light" w:cs="Calibri Light"/>
                <w:b/>
                <w:bCs/>
                <w:color w:val="FFFFFF"/>
                <w:sz w:val="24"/>
                <w:szCs w:val="24"/>
                <w:lang w:eastAsia="es-DO"/>
              </w:rPr>
            </w:pPr>
            <w:r w:rsidRPr="00A95BA1">
              <w:rPr>
                <w:rFonts w:ascii="Calibri Light" w:eastAsia="Times New Roman" w:hAnsi="Calibri Light" w:cs="Calibri Light"/>
                <w:b/>
                <w:bCs/>
                <w:color w:val="FFFFFF"/>
                <w:sz w:val="24"/>
                <w:szCs w:val="24"/>
                <w:lang w:eastAsia="es-DO"/>
              </w:rPr>
              <w:t>Mes</w:t>
            </w:r>
          </w:p>
        </w:tc>
        <w:tc>
          <w:tcPr>
            <w:tcW w:w="709" w:type="dxa"/>
            <w:shd w:val="clear" w:color="auto" w:fill="auto"/>
            <w:vAlign w:val="center"/>
            <w:hideMark/>
          </w:tcPr>
          <w:p w14:paraId="48A6E038"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Enero</w:t>
            </w:r>
          </w:p>
        </w:tc>
        <w:tc>
          <w:tcPr>
            <w:tcW w:w="992" w:type="dxa"/>
            <w:shd w:val="clear" w:color="auto" w:fill="auto"/>
            <w:vAlign w:val="center"/>
            <w:hideMark/>
          </w:tcPr>
          <w:p w14:paraId="44F4A3F4"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Febrero</w:t>
            </w:r>
          </w:p>
        </w:tc>
        <w:tc>
          <w:tcPr>
            <w:tcW w:w="868" w:type="dxa"/>
            <w:shd w:val="clear" w:color="auto" w:fill="auto"/>
            <w:vAlign w:val="center"/>
            <w:hideMark/>
          </w:tcPr>
          <w:p w14:paraId="784298C9"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Marzo</w:t>
            </w:r>
          </w:p>
        </w:tc>
        <w:tc>
          <w:tcPr>
            <w:tcW w:w="960" w:type="dxa"/>
            <w:shd w:val="clear" w:color="auto" w:fill="auto"/>
            <w:vAlign w:val="center"/>
            <w:hideMark/>
          </w:tcPr>
          <w:p w14:paraId="2DEC4C5C" w14:textId="3CCDACBA"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Pr>
                <w:rFonts w:ascii="Calibri Light" w:eastAsia="Times New Roman" w:hAnsi="Calibri Light" w:cs="Calibri Light"/>
                <w:color w:val="000000"/>
                <w:sz w:val="24"/>
                <w:szCs w:val="24"/>
                <w:lang w:eastAsia="es-DO"/>
              </w:rPr>
              <w:t>Abril</w:t>
            </w:r>
          </w:p>
        </w:tc>
        <w:tc>
          <w:tcPr>
            <w:tcW w:w="960" w:type="dxa"/>
            <w:shd w:val="clear" w:color="auto" w:fill="auto"/>
            <w:vAlign w:val="center"/>
            <w:hideMark/>
          </w:tcPr>
          <w:p w14:paraId="5D3A2A48"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 xml:space="preserve">Mayo </w:t>
            </w:r>
          </w:p>
        </w:tc>
        <w:tc>
          <w:tcPr>
            <w:tcW w:w="756" w:type="dxa"/>
            <w:shd w:val="clear" w:color="auto" w:fill="auto"/>
            <w:vAlign w:val="center"/>
            <w:hideMark/>
          </w:tcPr>
          <w:p w14:paraId="1B74E33A"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Junio</w:t>
            </w:r>
          </w:p>
        </w:tc>
        <w:tc>
          <w:tcPr>
            <w:tcW w:w="709" w:type="dxa"/>
            <w:shd w:val="clear" w:color="auto" w:fill="auto"/>
            <w:vAlign w:val="center"/>
            <w:hideMark/>
          </w:tcPr>
          <w:p w14:paraId="6E3DDE17"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 xml:space="preserve">Julio </w:t>
            </w:r>
          </w:p>
        </w:tc>
        <w:tc>
          <w:tcPr>
            <w:tcW w:w="992" w:type="dxa"/>
            <w:shd w:val="clear" w:color="auto" w:fill="auto"/>
            <w:vAlign w:val="center"/>
            <w:hideMark/>
          </w:tcPr>
          <w:p w14:paraId="567E1722"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 xml:space="preserve">Agosto </w:t>
            </w:r>
          </w:p>
        </w:tc>
        <w:tc>
          <w:tcPr>
            <w:tcW w:w="1383" w:type="dxa"/>
            <w:shd w:val="clear" w:color="auto" w:fill="auto"/>
            <w:vAlign w:val="center"/>
            <w:hideMark/>
          </w:tcPr>
          <w:p w14:paraId="3E4A5A14"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 xml:space="preserve">Septiembre </w:t>
            </w:r>
          </w:p>
        </w:tc>
      </w:tr>
      <w:tr w:rsidR="00BD2E7D" w:rsidRPr="00B03F89" w14:paraId="1C6776AB" w14:textId="77777777" w:rsidTr="00A964AD">
        <w:trPr>
          <w:trHeight w:val="645"/>
        </w:trPr>
        <w:tc>
          <w:tcPr>
            <w:tcW w:w="1271" w:type="dxa"/>
            <w:shd w:val="clear" w:color="000000" w:fill="1F3864"/>
            <w:vAlign w:val="center"/>
            <w:hideMark/>
          </w:tcPr>
          <w:p w14:paraId="3D067A8B" w14:textId="77777777" w:rsidR="00BD2E7D" w:rsidRPr="00B03F89" w:rsidRDefault="00BD2E7D" w:rsidP="00BD2E7D">
            <w:pPr>
              <w:spacing w:after="0" w:line="240" w:lineRule="auto"/>
              <w:jc w:val="center"/>
              <w:rPr>
                <w:rFonts w:ascii="Calibri Light" w:eastAsia="Times New Roman" w:hAnsi="Calibri Light" w:cs="Calibri Light"/>
                <w:b/>
                <w:bCs/>
                <w:color w:val="FFFFFF"/>
                <w:sz w:val="24"/>
                <w:szCs w:val="24"/>
                <w:lang w:eastAsia="es-DO"/>
              </w:rPr>
            </w:pPr>
            <w:r w:rsidRPr="00B03F89">
              <w:rPr>
                <w:rFonts w:ascii="Calibri Light" w:eastAsia="Times New Roman" w:hAnsi="Calibri Light" w:cs="Calibri Light"/>
                <w:b/>
                <w:bCs/>
                <w:color w:val="FFFFFF"/>
                <w:sz w:val="24"/>
                <w:szCs w:val="24"/>
                <w:lang w:eastAsia="es-DO"/>
              </w:rPr>
              <w:t>Puntuación</w:t>
            </w:r>
          </w:p>
        </w:tc>
        <w:tc>
          <w:tcPr>
            <w:tcW w:w="709" w:type="dxa"/>
            <w:shd w:val="clear" w:color="auto" w:fill="auto"/>
            <w:vAlign w:val="center"/>
            <w:hideMark/>
          </w:tcPr>
          <w:p w14:paraId="3C97E86F"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 xml:space="preserve">5/5 </w:t>
            </w:r>
          </w:p>
        </w:tc>
        <w:tc>
          <w:tcPr>
            <w:tcW w:w="992" w:type="dxa"/>
            <w:shd w:val="clear" w:color="auto" w:fill="auto"/>
            <w:vAlign w:val="center"/>
            <w:hideMark/>
          </w:tcPr>
          <w:p w14:paraId="2ABCBE2C"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 xml:space="preserve">5/5 </w:t>
            </w:r>
          </w:p>
        </w:tc>
        <w:tc>
          <w:tcPr>
            <w:tcW w:w="868" w:type="dxa"/>
            <w:shd w:val="clear" w:color="auto" w:fill="auto"/>
            <w:vAlign w:val="center"/>
            <w:hideMark/>
          </w:tcPr>
          <w:p w14:paraId="25D85B47"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 xml:space="preserve">5/5 </w:t>
            </w:r>
          </w:p>
        </w:tc>
        <w:tc>
          <w:tcPr>
            <w:tcW w:w="960" w:type="dxa"/>
            <w:shd w:val="clear" w:color="auto" w:fill="auto"/>
            <w:vAlign w:val="center"/>
            <w:hideMark/>
          </w:tcPr>
          <w:p w14:paraId="78327C98"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 xml:space="preserve">5/5 </w:t>
            </w:r>
          </w:p>
        </w:tc>
        <w:tc>
          <w:tcPr>
            <w:tcW w:w="960" w:type="dxa"/>
            <w:shd w:val="clear" w:color="auto" w:fill="auto"/>
            <w:vAlign w:val="center"/>
            <w:hideMark/>
          </w:tcPr>
          <w:p w14:paraId="43E2D033"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 xml:space="preserve">5/5 </w:t>
            </w:r>
          </w:p>
        </w:tc>
        <w:tc>
          <w:tcPr>
            <w:tcW w:w="756" w:type="dxa"/>
            <w:shd w:val="clear" w:color="auto" w:fill="auto"/>
            <w:vAlign w:val="center"/>
            <w:hideMark/>
          </w:tcPr>
          <w:p w14:paraId="6F5A0D77"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 xml:space="preserve">5/5 </w:t>
            </w:r>
          </w:p>
        </w:tc>
        <w:tc>
          <w:tcPr>
            <w:tcW w:w="709" w:type="dxa"/>
            <w:shd w:val="clear" w:color="auto" w:fill="auto"/>
            <w:vAlign w:val="center"/>
            <w:hideMark/>
          </w:tcPr>
          <w:p w14:paraId="6CC37F5F"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 xml:space="preserve">5/5 </w:t>
            </w:r>
          </w:p>
        </w:tc>
        <w:tc>
          <w:tcPr>
            <w:tcW w:w="992" w:type="dxa"/>
            <w:shd w:val="clear" w:color="auto" w:fill="auto"/>
            <w:vAlign w:val="center"/>
            <w:hideMark/>
          </w:tcPr>
          <w:p w14:paraId="22FA4424"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 xml:space="preserve">5/5 </w:t>
            </w:r>
          </w:p>
        </w:tc>
        <w:tc>
          <w:tcPr>
            <w:tcW w:w="1383" w:type="dxa"/>
            <w:shd w:val="clear" w:color="auto" w:fill="auto"/>
            <w:vAlign w:val="center"/>
            <w:hideMark/>
          </w:tcPr>
          <w:p w14:paraId="7614F0D1" w14:textId="77777777" w:rsidR="00BD2E7D" w:rsidRPr="00B03F89" w:rsidRDefault="00BD2E7D" w:rsidP="00BD2E7D">
            <w:pPr>
              <w:spacing w:after="0" w:line="240" w:lineRule="auto"/>
              <w:jc w:val="both"/>
              <w:rPr>
                <w:rFonts w:ascii="Calibri Light" w:eastAsia="Times New Roman" w:hAnsi="Calibri Light" w:cs="Calibri Light"/>
                <w:color w:val="000000"/>
                <w:sz w:val="24"/>
                <w:szCs w:val="24"/>
                <w:lang w:eastAsia="es-DO"/>
              </w:rPr>
            </w:pPr>
            <w:r w:rsidRPr="00B03F89">
              <w:rPr>
                <w:rFonts w:ascii="Calibri Light" w:eastAsia="Times New Roman" w:hAnsi="Calibri Light" w:cs="Calibri Light"/>
                <w:color w:val="000000"/>
                <w:sz w:val="24"/>
                <w:szCs w:val="24"/>
                <w:lang w:eastAsia="es-DO"/>
              </w:rPr>
              <w:t xml:space="preserve">5/5 </w:t>
            </w:r>
          </w:p>
        </w:tc>
      </w:tr>
    </w:tbl>
    <w:p w14:paraId="30F7A037" w14:textId="77777777" w:rsidR="00BD2E7D" w:rsidRDefault="00BD2E7D" w:rsidP="00B91DC0">
      <w:pPr>
        <w:spacing w:line="480" w:lineRule="auto"/>
        <w:ind w:firstLine="708"/>
        <w:jc w:val="both"/>
        <w:rPr>
          <w:rFonts w:ascii="Times New Roman" w:hAnsi="Times New Roman" w:cs="Times New Roman"/>
          <w:sz w:val="24"/>
          <w:szCs w:val="24"/>
        </w:rPr>
      </w:pPr>
    </w:p>
    <w:p w14:paraId="70CCD0FC" w14:textId="7C7A36E6" w:rsidR="00B03F89" w:rsidRDefault="00B03F89" w:rsidP="00B91DC0">
      <w:pPr>
        <w:spacing w:line="480" w:lineRule="auto"/>
        <w:ind w:firstLine="708"/>
        <w:jc w:val="both"/>
        <w:rPr>
          <w:rFonts w:ascii="Times New Roman" w:hAnsi="Times New Roman" w:cs="Times New Roman"/>
          <w:sz w:val="24"/>
          <w:szCs w:val="24"/>
        </w:rPr>
      </w:pPr>
    </w:p>
    <w:p w14:paraId="33E98633" w14:textId="77777777" w:rsidR="00BD2E7D" w:rsidRDefault="00BD2E7D" w:rsidP="00B91DC0">
      <w:pPr>
        <w:spacing w:line="480" w:lineRule="auto"/>
        <w:ind w:firstLine="708"/>
        <w:jc w:val="both"/>
        <w:rPr>
          <w:rFonts w:ascii="Times New Roman" w:hAnsi="Times New Roman" w:cs="Times New Roman"/>
          <w:sz w:val="24"/>
          <w:szCs w:val="24"/>
        </w:rPr>
      </w:pPr>
    </w:p>
    <w:p w14:paraId="3B1FAE0D" w14:textId="4CE2F38D" w:rsidR="009A1005" w:rsidRDefault="009A1005" w:rsidP="00B91DC0">
      <w:pPr>
        <w:spacing w:line="480" w:lineRule="auto"/>
        <w:ind w:firstLine="708"/>
        <w:jc w:val="both"/>
        <w:rPr>
          <w:rFonts w:ascii="Times New Roman" w:hAnsi="Times New Roman" w:cs="Times New Roman"/>
          <w:sz w:val="24"/>
          <w:szCs w:val="24"/>
        </w:rPr>
      </w:pPr>
      <w:r w:rsidRPr="009A1005">
        <w:rPr>
          <w:rFonts w:ascii="Times New Roman" w:hAnsi="Times New Roman" w:cs="Times New Roman"/>
          <w:sz w:val="24"/>
          <w:szCs w:val="24"/>
        </w:rPr>
        <w:t>Otro Subindicador que forma parte del cumplimiento de la Ley 200-04 es el Manejo del Portal único de Solicitudes de Acceso a la Información Pública SAIP, con una ponderación de 06 puntos y a partir de mayo una ponderación de 15 puntos, durante los periodos evaluados hemos obtenido la calificación siguiente:</w:t>
      </w:r>
    </w:p>
    <w:p w14:paraId="39A6479B" w14:textId="77777777" w:rsidR="00B03F89" w:rsidRDefault="00B03F89" w:rsidP="00B91DC0">
      <w:pPr>
        <w:spacing w:line="480" w:lineRule="auto"/>
        <w:ind w:firstLine="708"/>
        <w:jc w:val="both"/>
        <w:rPr>
          <w:rFonts w:ascii="Times New Roman" w:hAnsi="Times New Roman" w:cs="Times New Roman"/>
          <w:sz w:val="24"/>
          <w:szCs w:val="24"/>
        </w:rPr>
      </w:pPr>
    </w:p>
    <w:tbl>
      <w:tblPr>
        <w:tblW w:w="9600" w:type="dxa"/>
        <w:tblInd w:w="-832" w:type="dxa"/>
        <w:tblLayout w:type="fixed"/>
        <w:tblCellMar>
          <w:left w:w="70" w:type="dxa"/>
          <w:right w:w="70" w:type="dxa"/>
        </w:tblCellMar>
        <w:tblLook w:val="04A0" w:firstRow="1" w:lastRow="0" w:firstColumn="1" w:lastColumn="0" w:noHBand="0" w:noVBand="1"/>
      </w:tblPr>
      <w:tblGrid>
        <w:gridCol w:w="1258"/>
        <w:gridCol w:w="850"/>
        <w:gridCol w:w="992"/>
        <w:gridCol w:w="851"/>
        <w:gridCol w:w="849"/>
        <w:gridCol w:w="960"/>
        <w:gridCol w:w="742"/>
        <w:gridCol w:w="851"/>
        <w:gridCol w:w="850"/>
        <w:gridCol w:w="1397"/>
      </w:tblGrid>
      <w:tr w:rsidR="00BD2E7D" w:rsidRPr="00BD2E7D" w14:paraId="1D17BB48" w14:textId="77777777" w:rsidTr="00A964AD">
        <w:trPr>
          <w:trHeight w:val="645"/>
        </w:trPr>
        <w:tc>
          <w:tcPr>
            <w:tcW w:w="1258" w:type="dxa"/>
            <w:tcBorders>
              <w:top w:val="single" w:sz="8" w:space="0" w:color="auto"/>
              <w:left w:val="nil"/>
              <w:bottom w:val="single" w:sz="8" w:space="0" w:color="auto"/>
              <w:right w:val="single" w:sz="8" w:space="0" w:color="auto"/>
            </w:tcBorders>
            <w:shd w:val="clear" w:color="000000" w:fill="1F3864"/>
            <w:vAlign w:val="center"/>
            <w:hideMark/>
          </w:tcPr>
          <w:p w14:paraId="17CE5FED" w14:textId="77777777" w:rsidR="00BD2E7D" w:rsidRPr="00BD2E7D" w:rsidRDefault="00BD2E7D" w:rsidP="00BD2E7D">
            <w:pPr>
              <w:spacing w:after="0" w:line="240" w:lineRule="auto"/>
              <w:jc w:val="center"/>
              <w:rPr>
                <w:rFonts w:ascii="Calibri Light" w:eastAsia="Times New Roman" w:hAnsi="Calibri Light" w:cs="Calibri Light"/>
                <w:b/>
                <w:bCs/>
                <w:color w:val="FFFFFF"/>
                <w:sz w:val="24"/>
                <w:szCs w:val="24"/>
                <w:lang w:eastAsia="es-DO"/>
              </w:rPr>
            </w:pPr>
            <w:r w:rsidRPr="00BD2E7D">
              <w:rPr>
                <w:rFonts w:ascii="Calibri Light" w:eastAsia="Times New Roman" w:hAnsi="Calibri Light" w:cs="Calibri Light"/>
                <w:b/>
                <w:bCs/>
                <w:color w:val="FFFFFF"/>
                <w:sz w:val="24"/>
                <w:szCs w:val="24"/>
                <w:lang w:eastAsia="es-DO"/>
              </w:rPr>
              <w:t>Mes</w:t>
            </w:r>
          </w:p>
        </w:tc>
        <w:tc>
          <w:tcPr>
            <w:tcW w:w="850" w:type="dxa"/>
            <w:tcBorders>
              <w:top w:val="nil"/>
              <w:left w:val="nil"/>
              <w:bottom w:val="single" w:sz="8" w:space="0" w:color="auto"/>
              <w:right w:val="single" w:sz="8" w:space="0" w:color="auto"/>
            </w:tcBorders>
            <w:shd w:val="clear" w:color="auto" w:fill="auto"/>
            <w:vAlign w:val="center"/>
            <w:hideMark/>
          </w:tcPr>
          <w:p w14:paraId="6342D4B9"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Enero</w:t>
            </w:r>
          </w:p>
        </w:tc>
        <w:tc>
          <w:tcPr>
            <w:tcW w:w="992" w:type="dxa"/>
            <w:tcBorders>
              <w:top w:val="nil"/>
              <w:left w:val="nil"/>
              <w:bottom w:val="single" w:sz="8" w:space="0" w:color="auto"/>
              <w:right w:val="single" w:sz="8" w:space="0" w:color="auto"/>
            </w:tcBorders>
            <w:shd w:val="clear" w:color="auto" w:fill="auto"/>
            <w:vAlign w:val="center"/>
            <w:hideMark/>
          </w:tcPr>
          <w:p w14:paraId="15E79DF1"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Febrero</w:t>
            </w:r>
          </w:p>
        </w:tc>
        <w:tc>
          <w:tcPr>
            <w:tcW w:w="851" w:type="dxa"/>
            <w:tcBorders>
              <w:top w:val="nil"/>
              <w:left w:val="nil"/>
              <w:bottom w:val="single" w:sz="8" w:space="0" w:color="auto"/>
              <w:right w:val="single" w:sz="8" w:space="0" w:color="auto"/>
            </w:tcBorders>
            <w:shd w:val="clear" w:color="auto" w:fill="auto"/>
            <w:vAlign w:val="center"/>
            <w:hideMark/>
          </w:tcPr>
          <w:p w14:paraId="71A2ED21"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Marzo</w:t>
            </w:r>
          </w:p>
        </w:tc>
        <w:tc>
          <w:tcPr>
            <w:tcW w:w="849" w:type="dxa"/>
            <w:tcBorders>
              <w:top w:val="nil"/>
              <w:left w:val="nil"/>
              <w:bottom w:val="single" w:sz="8" w:space="0" w:color="auto"/>
              <w:right w:val="single" w:sz="8" w:space="0" w:color="auto"/>
            </w:tcBorders>
            <w:shd w:val="clear" w:color="auto" w:fill="auto"/>
            <w:vAlign w:val="center"/>
            <w:hideMark/>
          </w:tcPr>
          <w:p w14:paraId="12700F3D"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Abril</w:t>
            </w:r>
          </w:p>
        </w:tc>
        <w:tc>
          <w:tcPr>
            <w:tcW w:w="960" w:type="dxa"/>
            <w:tcBorders>
              <w:top w:val="nil"/>
              <w:left w:val="nil"/>
              <w:bottom w:val="single" w:sz="8" w:space="0" w:color="auto"/>
              <w:right w:val="single" w:sz="8" w:space="0" w:color="auto"/>
            </w:tcBorders>
            <w:shd w:val="clear" w:color="auto" w:fill="auto"/>
            <w:vAlign w:val="center"/>
            <w:hideMark/>
          </w:tcPr>
          <w:p w14:paraId="70056190"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 xml:space="preserve">Mayo </w:t>
            </w:r>
          </w:p>
        </w:tc>
        <w:tc>
          <w:tcPr>
            <w:tcW w:w="742" w:type="dxa"/>
            <w:tcBorders>
              <w:top w:val="nil"/>
              <w:left w:val="nil"/>
              <w:bottom w:val="single" w:sz="8" w:space="0" w:color="auto"/>
              <w:right w:val="single" w:sz="8" w:space="0" w:color="auto"/>
            </w:tcBorders>
            <w:shd w:val="clear" w:color="auto" w:fill="auto"/>
            <w:vAlign w:val="center"/>
            <w:hideMark/>
          </w:tcPr>
          <w:p w14:paraId="197CB951"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Junio</w:t>
            </w:r>
          </w:p>
        </w:tc>
        <w:tc>
          <w:tcPr>
            <w:tcW w:w="851" w:type="dxa"/>
            <w:tcBorders>
              <w:top w:val="nil"/>
              <w:left w:val="nil"/>
              <w:bottom w:val="single" w:sz="8" w:space="0" w:color="auto"/>
              <w:right w:val="single" w:sz="8" w:space="0" w:color="auto"/>
            </w:tcBorders>
            <w:shd w:val="clear" w:color="auto" w:fill="auto"/>
            <w:vAlign w:val="center"/>
            <w:hideMark/>
          </w:tcPr>
          <w:p w14:paraId="60DE1065"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 xml:space="preserve">Julio </w:t>
            </w:r>
          </w:p>
        </w:tc>
        <w:tc>
          <w:tcPr>
            <w:tcW w:w="850" w:type="dxa"/>
            <w:tcBorders>
              <w:top w:val="nil"/>
              <w:left w:val="nil"/>
              <w:bottom w:val="single" w:sz="8" w:space="0" w:color="auto"/>
              <w:right w:val="single" w:sz="8" w:space="0" w:color="auto"/>
            </w:tcBorders>
            <w:shd w:val="clear" w:color="auto" w:fill="auto"/>
            <w:vAlign w:val="center"/>
            <w:hideMark/>
          </w:tcPr>
          <w:p w14:paraId="4227E6D5"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 xml:space="preserve">Agosto </w:t>
            </w:r>
          </w:p>
        </w:tc>
        <w:tc>
          <w:tcPr>
            <w:tcW w:w="1397" w:type="dxa"/>
            <w:tcBorders>
              <w:top w:val="nil"/>
              <w:left w:val="nil"/>
              <w:bottom w:val="single" w:sz="8" w:space="0" w:color="auto"/>
              <w:right w:val="single" w:sz="8" w:space="0" w:color="auto"/>
            </w:tcBorders>
            <w:shd w:val="clear" w:color="auto" w:fill="auto"/>
            <w:vAlign w:val="center"/>
            <w:hideMark/>
          </w:tcPr>
          <w:p w14:paraId="0FCF41B0"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 xml:space="preserve">Septiembre </w:t>
            </w:r>
          </w:p>
        </w:tc>
      </w:tr>
      <w:tr w:rsidR="00BD2E7D" w:rsidRPr="00BD2E7D" w14:paraId="7A2BDFAC" w14:textId="77777777" w:rsidTr="00A964AD">
        <w:trPr>
          <w:trHeight w:val="645"/>
        </w:trPr>
        <w:tc>
          <w:tcPr>
            <w:tcW w:w="1258" w:type="dxa"/>
            <w:tcBorders>
              <w:top w:val="nil"/>
              <w:left w:val="nil"/>
              <w:bottom w:val="single" w:sz="8" w:space="0" w:color="auto"/>
              <w:right w:val="single" w:sz="8" w:space="0" w:color="auto"/>
            </w:tcBorders>
            <w:shd w:val="clear" w:color="000000" w:fill="1F3864"/>
            <w:vAlign w:val="center"/>
            <w:hideMark/>
          </w:tcPr>
          <w:p w14:paraId="3278716E" w14:textId="77777777" w:rsidR="00BD2E7D" w:rsidRPr="00BD2E7D" w:rsidRDefault="00BD2E7D" w:rsidP="00BD2E7D">
            <w:pPr>
              <w:spacing w:after="0" w:line="240" w:lineRule="auto"/>
              <w:jc w:val="center"/>
              <w:rPr>
                <w:rFonts w:ascii="Calibri Light" w:eastAsia="Times New Roman" w:hAnsi="Calibri Light" w:cs="Calibri Light"/>
                <w:b/>
                <w:bCs/>
                <w:color w:val="FFFFFF"/>
                <w:sz w:val="24"/>
                <w:szCs w:val="24"/>
                <w:lang w:eastAsia="es-DO"/>
              </w:rPr>
            </w:pPr>
            <w:r w:rsidRPr="00BD2E7D">
              <w:rPr>
                <w:rFonts w:ascii="Calibri Light" w:eastAsia="Times New Roman" w:hAnsi="Calibri Light" w:cs="Calibri Light"/>
                <w:b/>
                <w:bCs/>
                <w:color w:val="FFFFFF"/>
                <w:sz w:val="24"/>
                <w:szCs w:val="24"/>
                <w:lang w:eastAsia="es-DO"/>
              </w:rPr>
              <w:t>Puntuación</w:t>
            </w:r>
          </w:p>
        </w:tc>
        <w:tc>
          <w:tcPr>
            <w:tcW w:w="850" w:type="dxa"/>
            <w:tcBorders>
              <w:top w:val="nil"/>
              <w:left w:val="nil"/>
              <w:bottom w:val="single" w:sz="8" w:space="0" w:color="auto"/>
              <w:right w:val="single" w:sz="8" w:space="0" w:color="auto"/>
            </w:tcBorders>
            <w:shd w:val="clear" w:color="auto" w:fill="auto"/>
            <w:vAlign w:val="center"/>
            <w:hideMark/>
          </w:tcPr>
          <w:p w14:paraId="51A44C3F"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6/6</w:t>
            </w:r>
          </w:p>
        </w:tc>
        <w:tc>
          <w:tcPr>
            <w:tcW w:w="992" w:type="dxa"/>
            <w:tcBorders>
              <w:top w:val="nil"/>
              <w:left w:val="nil"/>
              <w:bottom w:val="single" w:sz="8" w:space="0" w:color="auto"/>
              <w:right w:val="single" w:sz="8" w:space="0" w:color="auto"/>
            </w:tcBorders>
            <w:shd w:val="clear" w:color="auto" w:fill="auto"/>
            <w:vAlign w:val="center"/>
            <w:hideMark/>
          </w:tcPr>
          <w:p w14:paraId="270DEB13"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6/6</w:t>
            </w:r>
          </w:p>
        </w:tc>
        <w:tc>
          <w:tcPr>
            <w:tcW w:w="851" w:type="dxa"/>
            <w:tcBorders>
              <w:top w:val="nil"/>
              <w:left w:val="nil"/>
              <w:bottom w:val="single" w:sz="8" w:space="0" w:color="auto"/>
              <w:right w:val="single" w:sz="8" w:space="0" w:color="auto"/>
            </w:tcBorders>
            <w:shd w:val="clear" w:color="auto" w:fill="auto"/>
            <w:vAlign w:val="center"/>
            <w:hideMark/>
          </w:tcPr>
          <w:p w14:paraId="5BFFF7BD"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6/6</w:t>
            </w:r>
          </w:p>
        </w:tc>
        <w:tc>
          <w:tcPr>
            <w:tcW w:w="849" w:type="dxa"/>
            <w:tcBorders>
              <w:top w:val="nil"/>
              <w:left w:val="nil"/>
              <w:bottom w:val="single" w:sz="8" w:space="0" w:color="auto"/>
              <w:right w:val="single" w:sz="8" w:space="0" w:color="auto"/>
            </w:tcBorders>
            <w:shd w:val="clear" w:color="auto" w:fill="auto"/>
            <w:vAlign w:val="center"/>
            <w:hideMark/>
          </w:tcPr>
          <w:p w14:paraId="05D00493"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6/6</w:t>
            </w:r>
          </w:p>
        </w:tc>
        <w:tc>
          <w:tcPr>
            <w:tcW w:w="960" w:type="dxa"/>
            <w:tcBorders>
              <w:top w:val="nil"/>
              <w:left w:val="nil"/>
              <w:bottom w:val="single" w:sz="8" w:space="0" w:color="auto"/>
              <w:right w:val="single" w:sz="8" w:space="0" w:color="auto"/>
            </w:tcBorders>
            <w:shd w:val="clear" w:color="auto" w:fill="auto"/>
            <w:vAlign w:val="center"/>
            <w:hideMark/>
          </w:tcPr>
          <w:p w14:paraId="184C38FF"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 xml:space="preserve">15/15 </w:t>
            </w:r>
          </w:p>
        </w:tc>
        <w:tc>
          <w:tcPr>
            <w:tcW w:w="742" w:type="dxa"/>
            <w:tcBorders>
              <w:top w:val="nil"/>
              <w:left w:val="nil"/>
              <w:bottom w:val="single" w:sz="8" w:space="0" w:color="auto"/>
              <w:right w:val="single" w:sz="8" w:space="0" w:color="auto"/>
            </w:tcBorders>
            <w:shd w:val="clear" w:color="auto" w:fill="auto"/>
            <w:vAlign w:val="center"/>
            <w:hideMark/>
          </w:tcPr>
          <w:p w14:paraId="3F334DF4"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 xml:space="preserve">15/15 </w:t>
            </w:r>
          </w:p>
        </w:tc>
        <w:tc>
          <w:tcPr>
            <w:tcW w:w="851" w:type="dxa"/>
            <w:tcBorders>
              <w:top w:val="nil"/>
              <w:left w:val="nil"/>
              <w:bottom w:val="single" w:sz="8" w:space="0" w:color="auto"/>
              <w:right w:val="single" w:sz="8" w:space="0" w:color="auto"/>
            </w:tcBorders>
            <w:shd w:val="clear" w:color="auto" w:fill="auto"/>
            <w:vAlign w:val="center"/>
            <w:hideMark/>
          </w:tcPr>
          <w:p w14:paraId="2E424FC6"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 xml:space="preserve">15/15 </w:t>
            </w:r>
          </w:p>
        </w:tc>
        <w:tc>
          <w:tcPr>
            <w:tcW w:w="850" w:type="dxa"/>
            <w:tcBorders>
              <w:top w:val="nil"/>
              <w:left w:val="nil"/>
              <w:bottom w:val="single" w:sz="8" w:space="0" w:color="auto"/>
              <w:right w:val="single" w:sz="8" w:space="0" w:color="auto"/>
            </w:tcBorders>
            <w:shd w:val="clear" w:color="auto" w:fill="auto"/>
            <w:vAlign w:val="center"/>
            <w:hideMark/>
          </w:tcPr>
          <w:p w14:paraId="40FB395E"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 xml:space="preserve">15/15 </w:t>
            </w:r>
          </w:p>
        </w:tc>
        <w:tc>
          <w:tcPr>
            <w:tcW w:w="1397" w:type="dxa"/>
            <w:tcBorders>
              <w:top w:val="nil"/>
              <w:left w:val="nil"/>
              <w:bottom w:val="single" w:sz="8" w:space="0" w:color="auto"/>
              <w:right w:val="single" w:sz="8" w:space="0" w:color="auto"/>
            </w:tcBorders>
            <w:shd w:val="clear" w:color="auto" w:fill="auto"/>
            <w:vAlign w:val="center"/>
            <w:hideMark/>
          </w:tcPr>
          <w:p w14:paraId="00D4AE35" w14:textId="77777777" w:rsidR="00BD2E7D" w:rsidRPr="00BD2E7D" w:rsidRDefault="00BD2E7D" w:rsidP="00BD2E7D">
            <w:pPr>
              <w:spacing w:after="0" w:line="240" w:lineRule="auto"/>
              <w:jc w:val="both"/>
              <w:rPr>
                <w:rFonts w:ascii="Calibri Light" w:eastAsia="Times New Roman" w:hAnsi="Calibri Light" w:cs="Calibri Light"/>
                <w:color w:val="000000"/>
                <w:sz w:val="24"/>
                <w:szCs w:val="24"/>
                <w:lang w:eastAsia="es-DO"/>
              </w:rPr>
            </w:pPr>
            <w:r w:rsidRPr="00BD2E7D">
              <w:rPr>
                <w:rFonts w:ascii="Calibri Light" w:eastAsia="Times New Roman" w:hAnsi="Calibri Light" w:cs="Calibri Light"/>
                <w:color w:val="000000"/>
                <w:sz w:val="24"/>
                <w:szCs w:val="24"/>
                <w:lang w:eastAsia="es-DO"/>
              </w:rPr>
              <w:t xml:space="preserve">15/15 </w:t>
            </w:r>
          </w:p>
        </w:tc>
      </w:tr>
    </w:tbl>
    <w:p w14:paraId="58E820EC" w14:textId="39333672" w:rsidR="009A1005" w:rsidRDefault="009A1005" w:rsidP="00B91DC0">
      <w:pPr>
        <w:spacing w:line="480" w:lineRule="auto"/>
        <w:ind w:firstLine="708"/>
        <w:jc w:val="both"/>
        <w:rPr>
          <w:rFonts w:ascii="Times New Roman" w:hAnsi="Times New Roman" w:cs="Times New Roman"/>
          <w:sz w:val="24"/>
          <w:szCs w:val="24"/>
        </w:rPr>
      </w:pPr>
    </w:p>
    <w:p w14:paraId="6BC17778" w14:textId="3B15E7EA" w:rsidR="00B03F89" w:rsidRDefault="00B03F8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FB919FA" w14:textId="77777777" w:rsidR="00B43EF7" w:rsidRPr="000B6176" w:rsidRDefault="00B43EF7" w:rsidP="00960D7D">
      <w:pPr>
        <w:spacing w:line="480" w:lineRule="auto"/>
        <w:jc w:val="both"/>
        <w:rPr>
          <w:rFonts w:ascii="Times New Roman" w:hAnsi="Times New Roman" w:cs="Times New Roman"/>
          <w:b/>
          <w:sz w:val="32"/>
          <w:szCs w:val="32"/>
        </w:rPr>
      </w:pPr>
      <w:proofErr w:type="spellStart"/>
      <w:r w:rsidRPr="002D3BA1">
        <w:rPr>
          <w:rFonts w:ascii="Times New Roman" w:hAnsi="Times New Roman" w:cs="Times New Roman"/>
          <w:b/>
          <w:sz w:val="32"/>
          <w:szCs w:val="32"/>
        </w:rPr>
        <w:lastRenderedPageBreak/>
        <w:t>ii</w:t>
      </w:r>
      <w:proofErr w:type="spellEnd"/>
      <w:r w:rsidRPr="002D3BA1">
        <w:rPr>
          <w:rFonts w:ascii="Times New Roman" w:hAnsi="Times New Roman" w:cs="Times New Roman"/>
          <w:b/>
          <w:sz w:val="32"/>
          <w:szCs w:val="32"/>
        </w:rPr>
        <w:t>. Índice de Uso Tic e implementación Gobierno Electrónico</w:t>
      </w:r>
      <w:r w:rsidR="000B6176">
        <w:rPr>
          <w:rFonts w:ascii="Times New Roman" w:hAnsi="Times New Roman" w:cs="Times New Roman"/>
          <w:b/>
          <w:sz w:val="32"/>
          <w:szCs w:val="32"/>
        </w:rPr>
        <w:fldChar w:fldCharType="begin"/>
      </w:r>
      <w:r w:rsidR="000B6176">
        <w:instrText xml:space="preserve"> XE "</w:instrText>
      </w:r>
      <w:r w:rsidR="000B6176" w:rsidRPr="002D3BA1">
        <w:rPr>
          <w:rFonts w:ascii="Times New Roman" w:hAnsi="Times New Roman" w:cs="Times New Roman"/>
          <w:b/>
          <w:sz w:val="32"/>
          <w:szCs w:val="32"/>
        </w:rPr>
        <w:instrText>ii. Índice de Uso Tic e implementación Gobierno Electrónico</w:instrText>
      </w:r>
      <w:r w:rsidR="00530C0C">
        <w:rPr>
          <w:rFonts w:ascii="Times New Roman" w:hAnsi="Times New Roman" w:cs="Times New Roman"/>
          <w:b/>
          <w:sz w:val="32"/>
          <w:szCs w:val="32"/>
        </w:rPr>
        <w:instrText>;12</w:instrText>
      </w:r>
      <w:r w:rsidR="000B6176">
        <w:instrText xml:space="preserve">" </w:instrText>
      </w:r>
      <w:r w:rsidR="000B6176">
        <w:rPr>
          <w:rFonts w:ascii="Times New Roman" w:hAnsi="Times New Roman" w:cs="Times New Roman"/>
          <w:b/>
          <w:sz w:val="32"/>
          <w:szCs w:val="32"/>
        </w:rPr>
        <w:fldChar w:fldCharType="end"/>
      </w:r>
    </w:p>
    <w:p w14:paraId="5B267DA3" w14:textId="77777777" w:rsidR="0038747F" w:rsidRPr="002D3BA1" w:rsidRDefault="0038747F" w:rsidP="0038747F">
      <w:pPr>
        <w:spacing w:line="480" w:lineRule="auto"/>
        <w:ind w:firstLine="708"/>
        <w:jc w:val="both"/>
        <w:rPr>
          <w:rFonts w:ascii="Times New Roman" w:hAnsi="Times New Roman" w:cs="Times New Roman"/>
          <w:b/>
          <w:sz w:val="28"/>
          <w:szCs w:val="28"/>
        </w:rPr>
      </w:pPr>
      <w:r w:rsidRPr="000B6176">
        <w:rPr>
          <w:rFonts w:ascii="Times New Roman" w:hAnsi="Times New Roman" w:cs="Times New Roman"/>
          <w:b/>
          <w:sz w:val="28"/>
          <w:szCs w:val="28"/>
        </w:rPr>
        <w:t xml:space="preserve">Dirección </w:t>
      </w:r>
      <w:r w:rsidR="00B15866" w:rsidRPr="002D3BA1">
        <w:rPr>
          <w:rFonts w:ascii="Times New Roman" w:hAnsi="Times New Roman" w:cs="Times New Roman"/>
          <w:b/>
          <w:sz w:val="28"/>
          <w:szCs w:val="28"/>
        </w:rPr>
        <w:t>d</w:t>
      </w:r>
      <w:r w:rsidRPr="002D3BA1">
        <w:rPr>
          <w:rFonts w:ascii="Times New Roman" w:hAnsi="Times New Roman" w:cs="Times New Roman"/>
          <w:b/>
          <w:sz w:val="28"/>
          <w:szCs w:val="28"/>
        </w:rPr>
        <w:t xml:space="preserve">e Tecnologías </w:t>
      </w:r>
      <w:r w:rsidR="00B15866" w:rsidRPr="002D3BA1">
        <w:rPr>
          <w:rFonts w:ascii="Times New Roman" w:hAnsi="Times New Roman" w:cs="Times New Roman"/>
          <w:b/>
          <w:sz w:val="28"/>
          <w:szCs w:val="28"/>
        </w:rPr>
        <w:t xml:space="preserve">de la </w:t>
      </w:r>
      <w:r w:rsidRPr="002D3BA1">
        <w:rPr>
          <w:rFonts w:ascii="Times New Roman" w:hAnsi="Times New Roman" w:cs="Times New Roman"/>
          <w:b/>
          <w:sz w:val="28"/>
          <w:szCs w:val="28"/>
        </w:rPr>
        <w:t xml:space="preserve">Información </w:t>
      </w:r>
      <w:r w:rsidR="00B15866" w:rsidRPr="002D3BA1">
        <w:rPr>
          <w:rFonts w:ascii="Times New Roman" w:hAnsi="Times New Roman" w:cs="Times New Roman"/>
          <w:b/>
          <w:sz w:val="28"/>
          <w:szCs w:val="28"/>
        </w:rPr>
        <w:t xml:space="preserve">y </w:t>
      </w:r>
      <w:r w:rsidRPr="002D3BA1">
        <w:rPr>
          <w:rFonts w:ascii="Times New Roman" w:hAnsi="Times New Roman" w:cs="Times New Roman"/>
          <w:b/>
          <w:sz w:val="28"/>
          <w:szCs w:val="28"/>
        </w:rPr>
        <w:t>Comunicación</w:t>
      </w:r>
    </w:p>
    <w:p w14:paraId="5F7D34D7" w14:textId="3FB29AAA" w:rsidR="00882E40" w:rsidRPr="00882E40" w:rsidRDefault="00882E40" w:rsidP="00882E40">
      <w:pPr>
        <w:spacing w:line="480" w:lineRule="auto"/>
        <w:ind w:firstLine="708"/>
        <w:jc w:val="both"/>
        <w:rPr>
          <w:rFonts w:ascii="Times New Roman" w:hAnsi="Times New Roman" w:cs="Times New Roman"/>
          <w:sz w:val="24"/>
          <w:szCs w:val="24"/>
        </w:rPr>
      </w:pPr>
      <w:r w:rsidRPr="00882E40">
        <w:rPr>
          <w:rFonts w:ascii="Times New Roman" w:hAnsi="Times New Roman" w:cs="Times New Roman"/>
          <w:sz w:val="24"/>
          <w:szCs w:val="24"/>
        </w:rPr>
        <w:t xml:space="preserve">La </w:t>
      </w:r>
      <w:r w:rsidR="00F80E49" w:rsidRPr="00882E40">
        <w:rPr>
          <w:rFonts w:ascii="Times New Roman" w:hAnsi="Times New Roman" w:cs="Times New Roman"/>
          <w:sz w:val="24"/>
          <w:szCs w:val="24"/>
        </w:rPr>
        <w:t>Dirección</w:t>
      </w:r>
      <w:r w:rsidRPr="00882E40">
        <w:rPr>
          <w:rFonts w:ascii="Times New Roman" w:hAnsi="Times New Roman" w:cs="Times New Roman"/>
          <w:sz w:val="24"/>
          <w:szCs w:val="24"/>
        </w:rPr>
        <w:t xml:space="preserve"> de TIC tiene como objetivo administrar la plataforma del Sistema Único de Información y Recaudo(SUIR)  y todas las demás aplicaciones tecnológicas de la Tesorería de la Seguridad Social, garantizando el  desarrollo y soporte tecnológico para cubrir las necesidades de los usuarios y el  uso adecuado de la información, adoptando las mejores prácticas para asegurar que las </w:t>
      </w:r>
      <w:proofErr w:type="spellStart"/>
      <w:r w:rsidRPr="00882E40">
        <w:rPr>
          <w:rFonts w:ascii="Times New Roman" w:hAnsi="Times New Roman" w:cs="Times New Roman"/>
          <w:sz w:val="24"/>
          <w:szCs w:val="24"/>
        </w:rPr>
        <w:t>TICs</w:t>
      </w:r>
      <w:proofErr w:type="spellEnd"/>
      <w:r w:rsidRPr="00882E40">
        <w:rPr>
          <w:rFonts w:ascii="Times New Roman" w:hAnsi="Times New Roman" w:cs="Times New Roman"/>
          <w:sz w:val="24"/>
          <w:szCs w:val="24"/>
        </w:rPr>
        <w:t xml:space="preserve"> estén alineadas a las metas estratégicas de la Institución a los fines de garantizar la conectividad y buen funcionamiento de esas aplicaciones.</w:t>
      </w:r>
    </w:p>
    <w:p w14:paraId="61611530" w14:textId="41E433B0" w:rsidR="00882E40" w:rsidRPr="00882E40" w:rsidRDefault="00F80E49" w:rsidP="00882E4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882E40" w:rsidRPr="00882E40">
        <w:rPr>
          <w:rFonts w:ascii="Times New Roman" w:hAnsi="Times New Roman" w:cs="Times New Roman"/>
          <w:sz w:val="24"/>
          <w:szCs w:val="24"/>
        </w:rPr>
        <w:t xml:space="preserve">ste año, fue dedicado a trabajar con la parte de mejorar el funcionamiento de nuestros procesos alternos, para lograr establecer una independencia real entre producción y contingencia, es por este motivo que en el mes de junio presentamos un inconveniente con los bancos recaudadores que no les permitía realizar autorizaciones de formas continua, ya que se estaban duplicando las direcciones IP de los </w:t>
      </w:r>
      <w:proofErr w:type="spellStart"/>
      <w:r w:rsidR="00882E40" w:rsidRPr="00882E40">
        <w:rPr>
          <w:rFonts w:ascii="Times New Roman" w:hAnsi="Times New Roman" w:cs="Times New Roman"/>
          <w:sz w:val="24"/>
          <w:szCs w:val="24"/>
        </w:rPr>
        <w:t>webservices</w:t>
      </w:r>
      <w:proofErr w:type="spellEnd"/>
      <w:r w:rsidR="00882E40" w:rsidRPr="00882E40">
        <w:rPr>
          <w:rFonts w:ascii="Times New Roman" w:hAnsi="Times New Roman" w:cs="Times New Roman"/>
          <w:sz w:val="24"/>
          <w:szCs w:val="24"/>
        </w:rPr>
        <w:t xml:space="preserve">. Este inconveniente fue realizado en el mismo mes, pero nos provocó una salida de producción de un día. </w:t>
      </w:r>
    </w:p>
    <w:p w14:paraId="6476C0A8" w14:textId="6A9FCF29" w:rsidR="00882E40" w:rsidRPr="00882E40" w:rsidRDefault="00882E40" w:rsidP="00882E40">
      <w:pPr>
        <w:spacing w:line="480" w:lineRule="auto"/>
        <w:ind w:firstLine="708"/>
        <w:jc w:val="both"/>
        <w:rPr>
          <w:rFonts w:ascii="Times New Roman" w:hAnsi="Times New Roman" w:cs="Times New Roman"/>
          <w:sz w:val="24"/>
          <w:szCs w:val="24"/>
        </w:rPr>
      </w:pPr>
      <w:r w:rsidRPr="00882E40">
        <w:rPr>
          <w:rFonts w:ascii="Times New Roman" w:hAnsi="Times New Roman" w:cs="Times New Roman"/>
          <w:sz w:val="24"/>
          <w:szCs w:val="24"/>
        </w:rPr>
        <w:t xml:space="preserve">Como parte de la reingeniería del módulo de seguridad del SUIR se completó en una primera fase la autenticación vía un PIN remitido vía SMS para los representantes de empleadores, así como el desarrollo y puesta en producción </w:t>
      </w:r>
      <w:r w:rsidRPr="00882E40">
        <w:rPr>
          <w:rFonts w:ascii="Times New Roman" w:hAnsi="Times New Roman" w:cs="Times New Roman"/>
          <w:sz w:val="24"/>
          <w:szCs w:val="24"/>
        </w:rPr>
        <w:lastRenderedPageBreak/>
        <w:t xml:space="preserve">(pendiente de implementación que se realizará en el mes de diciembre) el establecimiento de horarios de acceso para los usuarios NO representantes de empleadores. La reingeniería a dicho módulo continuará durante todo el </w:t>
      </w:r>
      <w:r w:rsidR="00F80E49">
        <w:rPr>
          <w:rFonts w:ascii="Times New Roman" w:hAnsi="Times New Roman" w:cs="Times New Roman"/>
          <w:sz w:val="24"/>
          <w:szCs w:val="24"/>
        </w:rPr>
        <w:t xml:space="preserve">año </w:t>
      </w:r>
      <w:r w:rsidRPr="00882E40">
        <w:rPr>
          <w:rFonts w:ascii="Times New Roman" w:hAnsi="Times New Roman" w:cs="Times New Roman"/>
          <w:sz w:val="24"/>
          <w:szCs w:val="24"/>
        </w:rPr>
        <w:t>2020.</w:t>
      </w:r>
    </w:p>
    <w:p w14:paraId="6AFBBDE1" w14:textId="77777777" w:rsidR="00882E40" w:rsidRPr="00882E40" w:rsidRDefault="00882E40" w:rsidP="00882E40">
      <w:pPr>
        <w:spacing w:line="480" w:lineRule="auto"/>
        <w:ind w:firstLine="708"/>
        <w:jc w:val="both"/>
        <w:rPr>
          <w:rFonts w:ascii="Times New Roman" w:hAnsi="Times New Roman" w:cs="Times New Roman"/>
          <w:sz w:val="24"/>
          <w:szCs w:val="24"/>
        </w:rPr>
      </w:pPr>
      <w:r w:rsidRPr="00882E40">
        <w:rPr>
          <w:rFonts w:ascii="Times New Roman" w:hAnsi="Times New Roman" w:cs="Times New Roman"/>
          <w:sz w:val="24"/>
          <w:szCs w:val="24"/>
        </w:rPr>
        <w:t>Como un método que nos permitiera subsanar el tema de personal, que en este año tuvimos una baja, por licencia prolongada y por renuncias, lo cual ha sido mitigado gracias a la colaboración prestada por la Empresa procesadora de Base de Datos, (UNIPAGO), la cual nos facilitó colaboradores que nos permitieron concluir con éxito la puesta en marcha de la Resolución 471-02 y otros pendientes.</w:t>
      </w:r>
    </w:p>
    <w:p w14:paraId="43CC5A08" w14:textId="053A7E8E" w:rsidR="00882E40" w:rsidRPr="00882E40" w:rsidRDefault="00882E40" w:rsidP="00882E40">
      <w:pPr>
        <w:spacing w:line="480" w:lineRule="auto"/>
        <w:ind w:firstLine="708"/>
        <w:jc w:val="both"/>
        <w:rPr>
          <w:rFonts w:ascii="Times New Roman" w:hAnsi="Times New Roman" w:cs="Times New Roman"/>
          <w:sz w:val="24"/>
          <w:szCs w:val="24"/>
        </w:rPr>
      </w:pPr>
      <w:r w:rsidRPr="00882E40">
        <w:rPr>
          <w:rFonts w:ascii="Times New Roman" w:hAnsi="Times New Roman" w:cs="Times New Roman"/>
          <w:sz w:val="24"/>
          <w:szCs w:val="24"/>
        </w:rPr>
        <w:t>En la evaluación de la Gestión de Riesgo de TI, uno que salió como critico fue: “Fallos de la infraestructura de hardware por causa de la obsolescencia o falta de redundancia en componentes de la plataforma de TI de la TSS</w:t>
      </w:r>
      <w:r w:rsidR="00FC405A" w:rsidRPr="00882E40">
        <w:rPr>
          <w:rFonts w:ascii="Times New Roman" w:hAnsi="Times New Roman" w:cs="Times New Roman"/>
          <w:sz w:val="24"/>
          <w:szCs w:val="24"/>
        </w:rPr>
        <w:t>”, como</w:t>
      </w:r>
      <w:r w:rsidRPr="00882E40">
        <w:rPr>
          <w:rFonts w:ascii="Times New Roman" w:hAnsi="Times New Roman" w:cs="Times New Roman"/>
          <w:sz w:val="24"/>
          <w:szCs w:val="24"/>
        </w:rPr>
        <w:t xml:space="preserve"> plan de acción para mitigarlo nos </w:t>
      </w:r>
      <w:r w:rsidR="00513E0E" w:rsidRPr="00882E40">
        <w:rPr>
          <w:rFonts w:ascii="Times New Roman" w:hAnsi="Times New Roman" w:cs="Times New Roman"/>
          <w:sz w:val="24"/>
          <w:szCs w:val="24"/>
        </w:rPr>
        <w:t>propusimos la</w:t>
      </w:r>
      <w:r w:rsidRPr="00882E40">
        <w:rPr>
          <w:rFonts w:ascii="Times New Roman" w:hAnsi="Times New Roman" w:cs="Times New Roman"/>
          <w:sz w:val="24"/>
          <w:szCs w:val="24"/>
        </w:rPr>
        <w:t xml:space="preserve"> adquisición de nuevos equipos como son: </w:t>
      </w:r>
    </w:p>
    <w:p w14:paraId="11A6AD4A" w14:textId="7D62F05A" w:rsidR="00882E40" w:rsidRPr="00882E40" w:rsidRDefault="00882E40" w:rsidP="00882E40">
      <w:pPr>
        <w:spacing w:line="480" w:lineRule="auto"/>
        <w:ind w:firstLine="708"/>
        <w:jc w:val="both"/>
        <w:rPr>
          <w:rFonts w:ascii="Times New Roman" w:hAnsi="Times New Roman" w:cs="Times New Roman"/>
          <w:sz w:val="24"/>
          <w:szCs w:val="24"/>
        </w:rPr>
      </w:pPr>
      <w:r w:rsidRPr="00882E40">
        <w:rPr>
          <w:rFonts w:ascii="Times New Roman" w:hAnsi="Times New Roman" w:cs="Times New Roman"/>
          <w:sz w:val="24"/>
          <w:szCs w:val="24"/>
        </w:rPr>
        <w:t>•</w:t>
      </w:r>
      <w:r w:rsidRPr="00882E40">
        <w:rPr>
          <w:rFonts w:ascii="Times New Roman" w:hAnsi="Times New Roman" w:cs="Times New Roman"/>
          <w:sz w:val="24"/>
          <w:szCs w:val="24"/>
        </w:rPr>
        <w:tab/>
        <w:t xml:space="preserve">Un equipo de almacenamiento con el cual quedan mitigados los riesgos de perdida de información y de interrupción del servicio del SUIR, </w:t>
      </w:r>
      <w:r w:rsidR="00521534" w:rsidRPr="00882E40">
        <w:rPr>
          <w:rFonts w:ascii="Times New Roman" w:hAnsi="Times New Roman" w:cs="Times New Roman"/>
          <w:sz w:val="24"/>
          <w:szCs w:val="24"/>
        </w:rPr>
        <w:t>evitando la</w:t>
      </w:r>
      <w:r w:rsidRPr="00882E40">
        <w:rPr>
          <w:rFonts w:ascii="Times New Roman" w:hAnsi="Times New Roman" w:cs="Times New Roman"/>
          <w:sz w:val="24"/>
          <w:szCs w:val="24"/>
        </w:rPr>
        <w:t xml:space="preserve"> saturación por falta de espacio de almacenamiento. </w:t>
      </w:r>
    </w:p>
    <w:p w14:paraId="4252B531" w14:textId="77777777" w:rsidR="00882E40" w:rsidRPr="00882E40" w:rsidRDefault="00882E40" w:rsidP="00882E40">
      <w:pPr>
        <w:spacing w:line="480" w:lineRule="auto"/>
        <w:ind w:firstLine="708"/>
        <w:jc w:val="both"/>
        <w:rPr>
          <w:rFonts w:ascii="Times New Roman" w:hAnsi="Times New Roman" w:cs="Times New Roman"/>
          <w:sz w:val="24"/>
          <w:szCs w:val="24"/>
        </w:rPr>
      </w:pPr>
      <w:r w:rsidRPr="00882E40">
        <w:rPr>
          <w:rFonts w:ascii="Times New Roman" w:hAnsi="Times New Roman" w:cs="Times New Roman"/>
          <w:sz w:val="24"/>
          <w:szCs w:val="24"/>
        </w:rPr>
        <w:t>•</w:t>
      </w:r>
      <w:r w:rsidRPr="00882E40">
        <w:rPr>
          <w:rFonts w:ascii="Times New Roman" w:hAnsi="Times New Roman" w:cs="Times New Roman"/>
          <w:sz w:val="24"/>
          <w:szCs w:val="24"/>
        </w:rPr>
        <w:tab/>
        <w:t>2 interruptores de red que garantizan alta disponibilidad de la red en nuestra plataforma tecnológica</w:t>
      </w:r>
    </w:p>
    <w:p w14:paraId="79FDF350" w14:textId="77777777" w:rsidR="00882E40" w:rsidRPr="00882E40" w:rsidRDefault="00882E40" w:rsidP="00882E40">
      <w:pPr>
        <w:spacing w:line="480" w:lineRule="auto"/>
        <w:ind w:firstLine="708"/>
        <w:jc w:val="both"/>
        <w:rPr>
          <w:rFonts w:ascii="Times New Roman" w:hAnsi="Times New Roman" w:cs="Times New Roman"/>
          <w:sz w:val="24"/>
          <w:szCs w:val="24"/>
        </w:rPr>
      </w:pPr>
      <w:r w:rsidRPr="00882E40">
        <w:rPr>
          <w:rFonts w:ascii="Times New Roman" w:hAnsi="Times New Roman" w:cs="Times New Roman"/>
          <w:sz w:val="24"/>
          <w:szCs w:val="24"/>
        </w:rPr>
        <w:t>•</w:t>
      </w:r>
      <w:r w:rsidRPr="00882E40">
        <w:rPr>
          <w:rFonts w:ascii="Times New Roman" w:hAnsi="Times New Roman" w:cs="Times New Roman"/>
          <w:sz w:val="24"/>
          <w:szCs w:val="24"/>
        </w:rPr>
        <w:tab/>
        <w:t>2 equipos de seguridad de la red(firewalls) para rendimiento y redundancia y alta de disponibilidad de los servicios de TI.</w:t>
      </w:r>
    </w:p>
    <w:p w14:paraId="705375D0" w14:textId="7BE58D68" w:rsidR="00F86819" w:rsidRPr="002D3BA1" w:rsidRDefault="00882E40">
      <w:pPr>
        <w:spacing w:line="480" w:lineRule="auto"/>
        <w:ind w:firstLine="708"/>
        <w:jc w:val="both"/>
        <w:rPr>
          <w:rFonts w:ascii="Times New Roman" w:hAnsi="Times New Roman" w:cs="Times New Roman"/>
          <w:sz w:val="24"/>
          <w:szCs w:val="24"/>
        </w:rPr>
      </w:pPr>
      <w:r w:rsidRPr="00882E40">
        <w:rPr>
          <w:rFonts w:ascii="Times New Roman" w:hAnsi="Times New Roman" w:cs="Times New Roman"/>
          <w:sz w:val="24"/>
          <w:szCs w:val="24"/>
        </w:rPr>
        <w:t>Todos los equipos nuevos cuentan con 3 años de soporte.</w:t>
      </w:r>
    </w:p>
    <w:p w14:paraId="66004D78" w14:textId="55D1185A" w:rsidR="00882E40" w:rsidRPr="002D3BA1" w:rsidRDefault="00882E40" w:rsidP="00386689">
      <w:pPr>
        <w:spacing w:line="480" w:lineRule="auto"/>
        <w:ind w:left="708"/>
        <w:jc w:val="both"/>
        <w:rPr>
          <w:rFonts w:ascii="Times New Roman" w:hAnsi="Times New Roman" w:cs="Times New Roman"/>
          <w:sz w:val="24"/>
          <w:szCs w:val="24"/>
        </w:rPr>
      </w:pPr>
      <w:r w:rsidRPr="00882E40">
        <w:rPr>
          <w:rFonts w:ascii="Times New Roman" w:hAnsi="Times New Roman" w:cs="Times New Roman"/>
          <w:b/>
          <w:bCs/>
          <w:sz w:val="28"/>
          <w:szCs w:val="28"/>
        </w:rPr>
        <w:lastRenderedPageBreak/>
        <w:t>Índice de uso de tic e implementación de gobierno electrónico</w:t>
      </w:r>
      <w:r>
        <w:rPr>
          <w:rFonts w:ascii="Times New Roman" w:hAnsi="Times New Roman" w:cs="Times New Roman"/>
          <w:b/>
          <w:bCs/>
          <w:sz w:val="28"/>
          <w:szCs w:val="28"/>
        </w:rPr>
        <w:t xml:space="preserve"> </w:t>
      </w:r>
      <w:r w:rsidRPr="00882E40">
        <w:rPr>
          <w:rFonts w:ascii="Times New Roman" w:hAnsi="Times New Roman" w:cs="Times New Roman"/>
          <w:b/>
          <w:bCs/>
          <w:sz w:val="28"/>
          <w:szCs w:val="28"/>
        </w:rPr>
        <w:t>(</w:t>
      </w:r>
      <w:proofErr w:type="spellStart"/>
      <w:r w:rsidRPr="00882E40">
        <w:rPr>
          <w:rFonts w:ascii="Times New Roman" w:hAnsi="Times New Roman" w:cs="Times New Roman"/>
          <w:b/>
          <w:bCs/>
          <w:sz w:val="28"/>
          <w:szCs w:val="28"/>
        </w:rPr>
        <w:t>Iticge</w:t>
      </w:r>
      <w:proofErr w:type="spellEnd"/>
      <w:r w:rsidRPr="00882E40">
        <w:rPr>
          <w:rFonts w:ascii="Times New Roman" w:hAnsi="Times New Roman" w:cs="Times New Roman"/>
          <w:b/>
          <w:bCs/>
          <w:sz w:val="28"/>
          <w:szCs w:val="28"/>
        </w:rPr>
        <w:t>)</w:t>
      </w:r>
    </w:p>
    <w:p w14:paraId="66A98724" w14:textId="77777777" w:rsidR="00882E40" w:rsidRPr="00882E40" w:rsidRDefault="00882E40" w:rsidP="00882E40">
      <w:pPr>
        <w:spacing w:line="480" w:lineRule="auto"/>
        <w:ind w:firstLine="708"/>
        <w:jc w:val="both"/>
        <w:rPr>
          <w:rFonts w:ascii="Times New Roman" w:hAnsi="Times New Roman" w:cs="Times New Roman"/>
          <w:sz w:val="24"/>
          <w:szCs w:val="24"/>
        </w:rPr>
      </w:pPr>
      <w:r w:rsidRPr="00882E40">
        <w:rPr>
          <w:rFonts w:ascii="Times New Roman" w:hAnsi="Times New Roman" w:cs="Times New Roman"/>
          <w:sz w:val="24"/>
          <w:szCs w:val="24"/>
        </w:rPr>
        <w:t xml:space="preserve">En el indicador del </w:t>
      </w:r>
      <w:proofErr w:type="spellStart"/>
      <w:r w:rsidRPr="00882E40">
        <w:rPr>
          <w:rFonts w:ascii="Times New Roman" w:hAnsi="Times New Roman" w:cs="Times New Roman"/>
          <w:sz w:val="24"/>
          <w:szCs w:val="24"/>
        </w:rPr>
        <w:t>Sisticge</w:t>
      </w:r>
      <w:proofErr w:type="spellEnd"/>
      <w:r w:rsidRPr="00882E40">
        <w:rPr>
          <w:rFonts w:ascii="Times New Roman" w:hAnsi="Times New Roman" w:cs="Times New Roman"/>
          <w:sz w:val="24"/>
          <w:szCs w:val="24"/>
        </w:rPr>
        <w:t xml:space="preserve"> que es la herramienta de medición con la que se evalúa el avance de la implementación de las TIC, el e-Gobierno, Gobierno Abierto, e-Participación y los Servicios en Línea en el Estado Dominicano, en el 2019 logramos un avance en este indicador pasando de 83.38 a 86.39 debido a que en el mes de octubre logramos la certificación en la </w:t>
      </w:r>
      <w:proofErr w:type="spellStart"/>
      <w:r w:rsidRPr="00882E40">
        <w:rPr>
          <w:rFonts w:ascii="Times New Roman" w:hAnsi="Times New Roman" w:cs="Times New Roman"/>
          <w:sz w:val="24"/>
          <w:szCs w:val="24"/>
        </w:rPr>
        <w:t>Nortic</w:t>
      </w:r>
      <w:proofErr w:type="spellEnd"/>
      <w:r w:rsidRPr="00882E40">
        <w:rPr>
          <w:rFonts w:ascii="Times New Roman" w:hAnsi="Times New Roman" w:cs="Times New Roman"/>
          <w:sz w:val="24"/>
          <w:szCs w:val="24"/>
        </w:rPr>
        <w:t xml:space="preserve"> A4.</w:t>
      </w:r>
    </w:p>
    <w:tbl>
      <w:tblPr>
        <w:tblW w:w="7740" w:type="dxa"/>
        <w:jc w:val="center"/>
        <w:tblCellMar>
          <w:left w:w="70" w:type="dxa"/>
          <w:right w:w="70" w:type="dxa"/>
        </w:tblCellMar>
        <w:tblLook w:val="04A0" w:firstRow="1" w:lastRow="0" w:firstColumn="1" w:lastColumn="0" w:noHBand="0" w:noVBand="1"/>
      </w:tblPr>
      <w:tblGrid>
        <w:gridCol w:w="1701"/>
        <w:gridCol w:w="1539"/>
        <w:gridCol w:w="1087"/>
        <w:gridCol w:w="1593"/>
        <w:gridCol w:w="1820"/>
      </w:tblGrid>
      <w:tr w:rsidR="00882E40" w:rsidRPr="00425E22" w14:paraId="5024A732" w14:textId="77777777" w:rsidTr="00386689">
        <w:trPr>
          <w:trHeight w:val="156"/>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09B2C" w14:textId="77777777" w:rsidR="00882E40" w:rsidRPr="00616BC5" w:rsidRDefault="00882E40" w:rsidP="00882E40">
            <w:pPr>
              <w:spacing w:after="0" w:line="240" w:lineRule="auto"/>
              <w:rPr>
                <w:rFonts w:ascii="Times New Roman" w:eastAsia="Times New Roman" w:hAnsi="Times New Roman" w:cs="Times New Roman"/>
                <w:b/>
                <w:bCs/>
                <w:color w:val="000000"/>
                <w:sz w:val="24"/>
                <w:szCs w:val="24"/>
                <w:lang w:eastAsia="es-DO"/>
              </w:rPr>
            </w:pPr>
            <w:proofErr w:type="spellStart"/>
            <w:r w:rsidRPr="00616BC5">
              <w:rPr>
                <w:rFonts w:ascii="Times New Roman" w:eastAsia="Times New Roman" w:hAnsi="Times New Roman" w:cs="Times New Roman"/>
                <w:b/>
                <w:bCs/>
                <w:color w:val="000000"/>
                <w:sz w:val="24"/>
                <w:szCs w:val="24"/>
                <w:lang w:eastAsia="es-DO"/>
              </w:rPr>
              <w:t>Iticge</w:t>
            </w:r>
            <w:proofErr w:type="spellEnd"/>
            <w:r w:rsidRPr="00616BC5">
              <w:rPr>
                <w:rFonts w:ascii="Times New Roman" w:eastAsia="Times New Roman" w:hAnsi="Times New Roman" w:cs="Times New Roman"/>
                <w:b/>
                <w:bCs/>
                <w:color w:val="000000"/>
                <w:sz w:val="24"/>
                <w:szCs w:val="24"/>
                <w:lang w:eastAsia="es-DO"/>
              </w:rPr>
              <w:t xml:space="preserve"> 2018</w:t>
            </w:r>
          </w:p>
        </w:tc>
        <w:tc>
          <w:tcPr>
            <w:tcW w:w="1539" w:type="dxa"/>
            <w:tcBorders>
              <w:top w:val="single" w:sz="4" w:space="0" w:color="auto"/>
              <w:left w:val="nil"/>
              <w:bottom w:val="single" w:sz="4" w:space="0" w:color="auto"/>
              <w:right w:val="single" w:sz="4" w:space="0" w:color="auto"/>
            </w:tcBorders>
            <w:shd w:val="clear" w:color="auto" w:fill="auto"/>
            <w:noWrap/>
            <w:vAlign w:val="bottom"/>
            <w:hideMark/>
          </w:tcPr>
          <w:p w14:paraId="14CDAFD1" w14:textId="77777777" w:rsidR="00882E40" w:rsidRPr="00616BC5" w:rsidRDefault="00882E40" w:rsidP="00882E40">
            <w:pPr>
              <w:spacing w:after="0" w:line="240" w:lineRule="auto"/>
              <w:rPr>
                <w:rFonts w:eastAsia="Times New Roman" w:cs="Times New Roman"/>
                <w:b/>
                <w:bCs/>
                <w:color w:val="000000"/>
                <w:lang w:eastAsia="es-DO"/>
              </w:rPr>
            </w:pPr>
            <w:r w:rsidRPr="00616BC5">
              <w:rPr>
                <w:rFonts w:eastAsia="Times New Roman" w:cs="Times New Roman"/>
                <w:b/>
                <w:bCs/>
                <w:color w:val="000000"/>
                <w:lang w:eastAsia="es-DO"/>
              </w:rPr>
              <w:t>Uso de TIC</w:t>
            </w:r>
          </w:p>
        </w:tc>
        <w:tc>
          <w:tcPr>
            <w:tcW w:w="1087" w:type="dxa"/>
            <w:tcBorders>
              <w:top w:val="single" w:sz="4" w:space="0" w:color="auto"/>
              <w:left w:val="nil"/>
              <w:bottom w:val="single" w:sz="4" w:space="0" w:color="auto"/>
              <w:right w:val="single" w:sz="4" w:space="0" w:color="auto"/>
            </w:tcBorders>
            <w:shd w:val="clear" w:color="auto" w:fill="auto"/>
            <w:noWrap/>
            <w:vAlign w:val="bottom"/>
            <w:hideMark/>
          </w:tcPr>
          <w:p w14:paraId="31DEADAF" w14:textId="77777777" w:rsidR="00882E40" w:rsidRPr="00616BC5" w:rsidRDefault="00882E40" w:rsidP="00882E40">
            <w:pPr>
              <w:spacing w:after="0" w:line="240" w:lineRule="auto"/>
              <w:rPr>
                <w:rFonts w:eastAsia="Times New Roman" w:cs="Times New Roman"/>
                <w:b/>
                <w:bCs/>
                <w:color w:val="000000"/>
                <w:lang w:eastAsia="es-DO"/>
              </w:rPr>
            </w:pPr>
            <w:r w:rsidRPr="00616BC5">
              <w:rPr>
                <w:rFonts w:eastAsia="Times New Roman" w:cs="Times New Roman"/>
                <w:b/>
                <w:bCs/>
                <w:color w:val="000000"/>
                <w:lang w:eastAsia="es-DO"/>
              </w:rPr>
              <w:t>Desarrollo E-</w:t>
            </w:r>
            <w:proofErr w:type="spellStart"/>
            <w:r w:rsidRPr="00616BC5">
              <w:rPr>
                <w:rFonts w:eastAsia="Times New Roman" w:cs="Times New Roman"/>
                <w:b/>
                <w:bCs/>
                <w:color w:val="000000"/>
                <w:lang w:eastAsia="es-DO"/>
              </w:rPr>
              <w:t>Gob</w:t>
            </w:r>
            <w:proofErr w:type="spellEnd"/>
          </w:p>
        </w:tc>
        <w:tc>
          <w:tcPr>
            <w:tcW w:w="1593" w:type="dxa"/>
            <w:tcBorders>
              <w:top w:val="single" w:sz="4" w:space="0" w:color="auto"/>
              <w:left w:val="nil"/>
              <w:bottom w:val="single" w:sz="4" w:space="0" w:color="auto"/>
              <w:right w:val="single" w:sz="4" w:space="0" w:color="auto"/>
            </w:tcBorders>
            <w:shd w:val="clear" w:color="auto" w:fill="auto"/>
            <w:noWrap/>
            <w:vAlign w:val="bottom"/>
            <w:hideMark/>
          </w:tcPr>
          <w:p w14:paraId="46B9D45C" w14:textId="77777777" w:rsidR="00882E40" w:rsidRPr="00616BC5" w:rsidRDefault="00882E40" w:rsidP="00882E40">
            <w:pPr>
              <w:spacing w:after="0" w:line="240" w:lineRule="auto"/>
              <w:rPr>
                <w:rFonts w:eastAsia="Times New Roman" w:cs="Times New Roman"/>
                <w:b/>
                <w:bCs/>
                <w:color w:val="000000"/>
                <w:lang w:eastAsia="es-DO"/>
              </w:rPr>
            </w:pPr>
            <w:r w:rsidRPr="00616BC5">
              <w:rPr>
                <w:rFonts w:eastAsia="Times New Roman" w:cs="Times New Roman"/>
                <w:b/>
                <w:bCs/>
                <w:color w:val="000000"/>
                <w:lang w:eastAsia="es-DO"/>
              </w:rPr>
              <w:t xml:space="preserve"> Desarrollo e-Servicios</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6214B9B1" w14:textId="77777777" w:rsidR="00882E40" w:rsidRPr="00616BC5" w:rsidRDefault="00882E40" w:rsidP="00882E40">
            <w:pPr>
              <w:spacing w:after="0" w:line="240" w:lineRule="auto"/>
              <w:rPr>
                <w:rFonts w:eastAsia="Times New Roman" w:cs="Times New Roman"/>
                <w:b/>
                <w:bCs/>
                <w:color w:val="000000"/>
                <w:lang w:eastAsia="es-DO"/>
              </w:rPr>
            </w:pPr>
            <w:r w:rsidRPr="00616BC5">
              <w:rPr>
                <w:rFonts w:eastAsia="Times New Roman" w:cs="Times New Roman"/>
                <w:b/>
                <w:bCs/>
                <w:color w:val="000000"/>
                <w:lang w:eastAsia="es-DO"/>
              </w:rPr>
              <w:t>Gobierno Abierto y e-Participación</w:t>
            </w:r>
          </w:p>
        </w:tc>
      </w:tr>
      <w:tr w:rsidR="00882E40" w:rsidRPr="00616BC5" w14:paraId="42CFBDFC" w14:textId="77777777" w:rsidTr="00386689">
        <w:trPr>
          <w:trHeight w:val="156"/>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92F1896" w14:textId="77777777" w:rsidR="00882E40" w:rsidRPr="00616BC5" w:rsidRDefault="00882E40" w:rsidP="00882E40">
            <w:pPr>
              <w:spacing w:after="0" w:line="240" w:lineRule="auto"/>
              <w:rPr>
                <w:rFonts w:ascii="Times New Roman" w:eastAsia="Times New Roman" w:hAnsi="Times New Roman" w:cs="Times New Roman"/>
                <w:color w:val="000000"/>
                <w:sz w:val="24"/>
                <w:szCs w:val="24"/>
                <w:lang w:eastAsia="es-DO"/>
              </w:rPr>
            </w:pPr>
            <w:r w:rsidRPr="00616BC5">
              <w:rPr>
                <w:rFonts w:ascii="Times New Roman" w:eastAsia="Times New Roman" w:hAnsi="Times New Roman" w:cs="Times New Roman"/>
                <w:color w:val="000000"/>
                <w:sz w:val="24"/>
                <w:szCs w:val="24"/>
                <w:lang w:eastAsia="es-DO"/>
              </w:rPr>
              <w:t xml:space="preserve"> </w:t>
            </w:r>
          </w:p>
        </w:tc>
        <w:tc>
          <w:tcPr>
            <w:tcW w:w="1539" w:type="dxa"/>
            <w:tcBorders>
              <w:top w:val="nil"/>
              <w:left w:val="nil"/>
              <w:bottom w:val="single" w:sz="4" w:space="0" w:color="auto"/>
              <w:right w:val="single" w:sz="4" w:space="0" w:color="auto"/>
            </w:tcBorders>
            <w:shd w:val="clear" w:color="auto" w:fill="auto"/>
            <w:noWrap/>
            <w:vAlign w:val="bottom"/>
            <w:hideMark/>
          </w:tcPr>
          <w:p w14:paraId="0ECEE9CB" w14:textId="77777777" w:rsidR="00882E40" w:rsidRPr="00616BC5" w:rsidRDefault="00882E40" w:rsidP="00882E40">
            <w:pPr>
              <w:spacing w:after="0" w:line="240" w:lineRule="auto"/>
              <w:jc w:val="center"/>
              <w:rPr>
                <w:rFonts w:eastAsia="Times New Roman" w:cs="Times New Roman"/>
                <w:color w:val="000000"/>
                <w:lang w:eastAsia="es-DO"/>
              </w:rPr>
            </w:pPr>
            <w:r w:rsidRPr="00616BC5">
              <w:rPr>
                <w:rFonts w:eastAsia="Times New Roman" w:cs="Times New Roman"/>
                <w:color w:val="000000"/>
                <w:lang w:eastAsia="es-DO"/>
              </w:rPr>
              <w:t>20%</w:t>
            </w:r>
          </w:p>
        </w:tc>
        <w:tc>
          <w:tcPr>
            <w:tcW w:w="1087" w:type="dxa"/>
            <w:tcBorders>
              <w:top w:val="nil"/>
              <w:left w:val="nil"/>
              <w:bottom w:val="single" w:sz="4" w:space="0" w:color="auto"/>
              <w:right w:val="single" w:sz="4" w:space="0" w:color="auto"/>
            </w:tcBorders>
            <w:shd w:val="clear" w:color="auto" w:fill="auto"/>
            <w:noWrap/>
            <w:vAlign w:val="bottom"/>
            <w:hideMark/>
          </w:tcPr>
          <w:p w14:paraId="32EBC62C" w14:textId="77777777" w:rsidR="00882E40" w:rsidRPr="00616BC5" w:rsidRDefault="00882E40" w:rsidP="00882E40">
            <w:pPr>
              <w:spacing w:after="0" w:line="240" w:lineRule="auto"/>
              <w:jc w:val="center"/>
              <w:rPr>
                <w:rFonts w:eastAsia="Times New Roman" w:cs="Times New Roman"/>
                <w:color w:val="000000"/>
                <w:lang w:eastAsia="es-DO"/>
              </w:rPr>
            </w:pPr>
            <w:r w:rsidRPr="00616BC5">
              <w:rPr>
                <w:rFonts w:eastAsia="Times New Roman" w:cs="Times New Roman"/>
                <w:color w:val="000000"/>
                <w:lang w:eastAsia="es-DO"/>
              </w:rPr>
              <w:t>30%</w:t>
            </w:r>
          </w:p>
        </w:tc>
        <w:tc>
          <w:tcPr>
            <w:tcW w:w="1593" w:type="dxa"/>
            <w:tcBorders>
              <w:top w:val="nil"/>
              <w:left w:val="nil"/>
              <w:bottom w:val="single" w:sz="4" w:space="0" w:color="auto"/>
              <w:right w:val="single" w:sz="4" w:space="0" w:color="auto"/>
            </w:tcBorders>
            <w:shd w:val="clear" w:color="auto" w:fill="auto"/>
            <w:noWrap/>
            <w:vAlign w:val="bottom"/>
            <w:hideMark/>
          </w:tcPr>
          <w:p w14:paraId="1A1E4D05" w14:textId="77777777" w:rsidR="00882E40" w:rsidRPr="00616BC5" w:rsidRDefault="00882E40" w:rsidP="00882E40">
            <w:pPr>
              <w:spacing w:after="0" w:line="240" w:lineRule="auto"/>
              <w:jc w:val="center"/>
              <w:rPr>
                <w:rFonts w:eastAsia="Times New Roman" w:cs="Times New Roman"/>
                <w:color w:val="000000"/>
                <w:lang w:eastAsia="es-DO"/>
              </w:rPr>
            </w:pPr>
            <w:r w:rsidRPr="00616BC5">
              <w:rPr>
                <w:rFonts w:eastAsia="Times New Roman" w:cs="Times New Roman"/>
                <w:color w:val="000000"/>
                <w:lang w:eastAsia="es-DO"/>
              </w:rPr>
              <w:t>25%</w:t>
            </w:r>
          </w:p>
        </w:tc>
        <w:tc>
          <w:tcPr>
            <w:tcW w:w="1820" w:type="dxa"/>
            <w:tcBorders>
              <w:top w:val="nil"/>
              <w:left w:val="nil"/>
              <w:bottom w:val="single" w:sz="4" w:space="0" w:color="auto"/>
              <w:right w:val="single" w:sz="4" w:space="0" w:color="auto"/>
            </w:tcBorders>
            <w:shd w:val="clear" w:color="auto" w:fill="auto"/>
            <w:noWrap/>
            <w:vAlign w:val="bottom"/>
            <w:hideMark/>
          </w:tcPr>
          <w:p w14:paraId="177D73CA" w14:textId="77777777" w:rsidR="00882E40" w:rsidRPr="00616BC5" w:rsidRDefault="00882E40" w:rsidP="00882E40">
            <w:pPr>
              <w:spacing w:after="0" w:line="240" w:lineRule="auto"/>
              <w:jc w:val="center"/>
              <w:rPr>
                <w:rFonts w:eastAsia="Times New Roman" w:cs="Times New Roman"/>
                <w:color w:val="000000"/>
                <w:lang w:eastAsia="es-DO"/>
              </w:rPr>
            </w:pPr>
            <w:r w:rsidRPr="00616BC5">
              <w:rPr>
                <w:rFonts w:eastAsia="Times New Roman" w:cs="Times New Roman"/>
                <w:color w:val="000000"/>
                <w:lang w:eastAsia="es-DO"/>
              </w:rPr>
              <w:t>25%</w:t>
            </w:r>
          </w:p>
        </w:tc>
      </w:tr>
      <w:tr w:rsidR="00882E40" w:rsidRPr="00616BC5" w14:paraId="7644C0DE" w14:textId="77777777" w:rsidTr="00386689">
        <w:trPr>
          <w:trHeight w:val="143"/>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6B84FD4" w14:textId="77777777" w:rsidR="00882E40" w:rsidRPr="00616BC5" w:rsidRDefault="00882E40" w:rsidP="00882E40">
            <w:pPr>
              <w:spacing w:after="0" w:line="240" w:lineRule="auto"/>
              <w:jc w:val="center"/>
              <w:rPr>
                <w:rFonts w:eastAsia="Times New Roman" w:cs="Times New Roman"/>
                <w:b/>
                <w:color w:val="000000"/>
                <w:lang w:eastAsia="es-DO"/>
              </w:rPr>
            </w:pPr>
            <w:r w:rsidRPr="00616BC5">
              <w:rPr>
                <w:rFonts w:eastAsia="Times New Roman" w:cs="Times New Roman"/>
                <w:b/>
                <w:color w:val="000000"/>
                <w:lang w:eastAsia="es-DO"/>
              </w:rPr>
              <w:t>83.38</w:t>
            </w:r>
          </w:p>
        </w:tc>
        <w:tc>
          <w:tcPr>
            <w:tcW w:w="1539" w:type="dxa"/>
            <w:tcBorders>
              <w:top w:val="nil"/>
              <w:left w:val="nil"/>
              <w:bottom w:val="single" w:sz="4" w:space="0" w:color="auto"/>
              <w:right w:val="single" w:sz="4" w:space="0" w:color="auto"/>
            </w:tcBorders>
            <w:shd w:val="clear" w:color="auto" w:fill="auto"/>
            <w:noWrap/>
            <w:vAlign w:val="bottom"/>
            <w:hideMark/>
          </w:tcPr>
          <w:p w14:paraId="57DB4557" w14:textId="77777777" w:rsidR="00882E40" w:rsidRPr="00616BC5" w:rsidRDefault="00882E40" w:rsidP="00882E40">
            <w:pPr>
              <w:spacing w:after="0" w:line="240" w:lineRule="auto"/>
              <w:jc w:val="center"/>
              <w:rPr>
                <w:rFonts w:eastAsia="Times New Roman" w:cs="Times New Roman"/>
                <w:color w:val="000000"/>
                <w:lang w:eastAsia="es-DO"/>
              </w:rPr>
            </w:pPr>
            <w:r w:rsidRPr="00616BC5">
              <w:rPr>
                <w:rFonts w:eastAsia="Times New Roman" w:cs="Times New Roman"/>
                <w:color w:val="000000"/>
                <w:lang w:eastAsia="es-DO"/>
              </w:rPr>
              <w:t>19.55</w:t>
            </w:r>
          </w:p>
        </w:tc>
        <w:tc>
          <w:tcPr>
            <w:tcW w:w="1087" w:type="dxa"/>
            <w:tcBorders>
              <w:top w:val="nil"/>
              <w:left w:val="nil"/>
              <w:bottom w:val="single" w:sz="4" w:space="0" w:color="auto"/>
              <w:right w:val="single" w:sz="4" w:space="0" w:color="auto"/>
            </w:tcBorders>
            <w:shd w:val="clear" w:color="auto" w:fill="auto"/>
            <w:noWrap/>
            <w:vAlign w:val="bottom"/>
            <w:hideMark/>
          </w:tcPr>
          <w:p w14:paraId="120005D5" w14:textId="77777777" w:rsidR="00882E40" w:rsidRPr="00616BC5" w:rsidRDefault="00882E40" w:rsidP="00882E40">
            <w:pPr>
              <w:spacing w:after="0" w:line="240" w:lineRule="auto"/>
              <w:jc w:val="center"/>
              <w:rPr>
                <w:rFonts w:eastAsia="Times New Roman" w:cs="Times New Roman"/>
                <w:color w:val="000000"/>
                <w:lang w:eastAsia="es-DO"/>
              </w:rPr>
            </w:pPr>
            <w:r w:rsidRPr="00616BC5">
              <w:rPr>
                <w:rFonts w:eastAsia="Times New Roman" w:cs="Times New Roman"/>
                <w:color w:val="000000"/>
                <w:lang w:eastAsia="es-DO"/>
              </w:rPr>
              <w:t>23.83</w:t>
            </w:r>
          </w:p>
        </w:tc>
        <w:tc>
          <w:tcPr>
            <w:tcW w:w="1593" w:type="dxa"/>
            <w:tcBorders>
              <w:top w:val="nil"/>
              <w:left w:val="nil"/>
              <w:bottom w:val="single" w:sz="4" w:space="0" w:color="auto"/>
              <w:right w:val="single" w:sz="4" w:space="0" w:color="auto"/>
            </w:tcBorders>
            <w:shd w:val="clear" w:color="auto" w:fill="auto"/>
            <w:noWrap/>
            <w:vAlign w:val="bottom"/>
            <w:hideMark/>
          </w:tcPr>
          <w:p w14:paraId="25EC6D16" w14:textId="77777777" w:rsidR="00882E40" w:rsidRPr="00616BC5" w:rsidRDefault="00882E40" w:rsidP="00882E40">
            <w:pPr>
              <w:spacing w:after="0" w:line="240" w:lineRule="auto"/>
              <w:jc w:val="center"/>
              <w:rPr>
                <w:rFonts w:eastAsia="Times New Roman" w:cs="Times New Roman"/>
                <w:color w:val="000000"/>
                <w:lang w:eastAsia="es-DO"/>
              </w:rPr>
            </w:pPr>
            <w:r w:rsidRPr="00616BC5">
              <w:rPr>
                <w:rFonts w:eastAsia="Times New Roman" w:cs="Times New Roman"/>
                <w:color w:val="000000"/>
                <w:lang w:eastAsia="es-DO"/>
              </w:rPr>
              <w:t>20.00</w:t>
            </w:r>
          </w:p>
        </w:tc>
        <w:tc>
          <w:tcPr>
            <w:tcW w:w="1820" w:type="dxa"/>
            <w:tcBorders>
              <w:top w:val="nil"/>
              <w:left w:val="nil"/>
              <w:bottom w:val="single" w:sz="4" w:space="0" w:color="auto"/>
              <w:right w:val="single" w:sz="4" w:space="0" w:color="auto"/>
            </w:tcBorders>
            <w:shd w:val="clear" w:color="auto" w:fill="auto"/>
            <w:noWrap/>
            <w:vAlign w:val="bottom"/>
            <w:hideMark/>
          </w:tcPr>
          <w:p w14:paraId="7A219B03" w14:textId="77777777" w:rsidR="00882E40" w:rsidRPr="00616BC5" w:rsidRDefault="00882E40" w:rsidP="00882E40">
            <w:pPr>
              <w:spacing w:after="0" w:line="240" w:lineRule="auto"/>
              <w:jc w:val="center"/>
              <w:rPr>
                <w:rFonts w:eastAsia="Times New Roman" w:cs="Times New Roman"/>
                <w:color w:val="000000"/>
                <w:lang w:eastAsia="es-DO"/>
              </w:rPr>
            </w:pPr>
            <w:r w:rsidRPr="00616BC5">
              <w:rPr>
                <w:rFonts w:eastAsia="Times New Roman" w:cs="Times New Roman"/>
                <w:color w:val="000000"/>
                <w:lang w:eastAsia="es-DO"/>
              </w:rPr>
              <w:t>20.00</w:t>
            </w:r>
          </w:p>
        </w:tc>
      </w:tr>
    </w:tbl>
    <w:p w14:paraId="61A038F9" w14:textId="77777777" w:rsidR="00882E40" w:rsidRPr="00882E40" w:rsidRDefault="00882E40" w:rsidP="00882E40">
      <w:pPr>
        <w:spacing w:line="480" w:lineRule="auto"/>
        <w:ind w:firstLine="708"/>
        <w:jc w:val="both"/>
        <w:rPr>
          <w:rFonts w:ascii="Times New Roman" w:hAnsi="Times New Roman" w:cs="Times New Roman"/>
          <w:sz w:val="24"/>
          <w:szCs w:val="24"/>
        </w:rPr>
      </w:pPr>
    </w:p>
    <w:tbl>
      <w:tblPr>
        <w:tblW w:w="7740" w:type="dxa"/>
        <w:jc w:val="center"/>
        <w:tblCellMar>
          <w:left w:w="70" w:type="dxa"/>
          <w:right w:w="70" w:type="dxa"/>
        </w:tblCellMar>
        <w:tblLook w:val="04A0" w:firstRow="1" w:lastRow="0" w:firstColumn="1" w:lastColumn="0" w:noHBand="0" w:noVBand="1"/>
      </w:tblPr>
      <w:tblGrid>
        <w:gridCol w:w="1701"/>
        <w:gridCol w:w="1539"/>
        <w:gridCol w:w="1087"/>
        <w:gridCol w:w="1593"/>
        <w:gridCol w:w="1820"/>
      </w:tblGrid>
      <w:tr w:rsidR="00882E40" w:rsidRPr="00425E22" w14:paraId="6BFA9E88" w14:textId="77777777" w:rsidTr="00386689">
        <w:trPr>
          <w:trHeight w:val="156"/>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E6C8D" w14:textId="77777777" w:rsidR="00882E40" w:rsidRPr="00616BC5" w:rsidRDefault="00882E40" w:rsidP="00882E40">
            <w:pPr>
              <w:spacing w:after="0" w:line="240" w:lineRule="auto"/>
              <w:rPr>
                <w:rFonts w:ascii="Times New Roman" w:eastAsia="Times New Roman" w:hAnsi="Times New Roman" w:cs="Times New Roman"/>
                <w:b/>
                <w:bCs/>
                <w:color w:val="000000"/>
                <w:sz w:val="24"/>
                <w:szCs w:val="24"/>
                <w:lang w:eastAsia="es-DO"/>
              </w:rPr>
            </w:pPr>
            <w:proofErr w:type="spellStart"/>
            <w:r w:rsidRPr="00616BC5">
              <w:rPr>
                <w:rFonts w:ascii="Times New Roman" w:eastAsia="Times New Roman" w:hAnsi="Times New Roman" w:cs="Times New Roman"/>
                <w:b/>
                <w:bCs/>
                <w:color w:val="000000"/>
                <w:sz w:val="24"/>
                <w:szCs w:val="24"/>
                <w:lang w:eastAsia="es-DO"/>
              </w:rPr>
              <w:t>Iticge</w:t>
            </w:r>
            <w:proofErr w:type="spellEnd"/>
            <w:r w:rsidRPr="00616BC5">
              <w:rPr>
                <w:rFonts w:ascii="Times New Roman" w:eastAsia="Times New Roman" w:hAnsi="Times New Roman" w:cs="Times New Roman"/>
                <w:b/>
                <w:bCs/>
                <w:color w:val="000000"/>
                <w:sz w:val="24"/>
                <w:szCs w:val="24"/>
                <w:lang w:eastAsia="es-DO"/>
              </w:rPr>
              <w:t xml:space="preserve"> 201</w:t>
            </w:r>
            <w:r>
              <w:rPr>
                <w:rFonts w:ascii="Times New Roman" w:eastAsia="Times New Roman" w:hAnsi="Times New Roman" w:cs="Times New Roman"/>
                <w:b/>
                <w:bCs/>
                <w:color w:val="000000"/>
                <w:sz w:val="24"/>
                <w:szCs w:val="24"/>
                <w:lang w:eastAsia="es-DO"/>
              </w:rPr>
              <w:t>9</w:t>
            </w:r>
          </w:p>
        </w:tc>
        <w:tc>
          <w:tcPr>
            <w:tcW w:w="1539" w:type="dxa"/>
            <w:tcBorders>
              <w:top w:val="single" w:sz="4" w:space="0" w:color="auto"/>
              <w:left w:val="nil"/>
              <w:bottom w:val="single" w:sz="4" w:space="0" w:color="auto"/>
              <w:right w:val="single" w:sz="4" w:space="0" w:color="auto"/>
            </w:tcBorders>
            <w:shd w:val="clear" w:color="auto" w:fill="auto"/>
            <w:noWrap/>
            <w:vAlign w:val="bottom"/>
            <w:hideMark/>
          </w:tcPr>
          <w:p w14:paraId="285746A6" w14:textId="77777777" w:rsidR="00882E40" w:rsidRPr="00616BC5" w:rsidRDefault="00882E40" w:rsidP="00882E40">
            <w:pPr>
              <w:spacing w:after="0" w:line="240" w:lineRule="auto"/>
              <w:rPr>
                <w:rFonts w:eastAsia="Times New Roman" w:cs="Times New Roman"/>
                <w:b/>
                <w:bCs/>
                <w:color w:val="000000"/>
                <w:lang w:eastAsia="es-DO"/>
              </w:rPr>
            </w:pPr>
            <w:r w:rsidRPr="00616BC5">
              <w:rPr>
                <w:rFonts w:eastAsia="Times New Roman" w:cs="Times New Roman"/>
                <w:b/>
                <w:bCs/>
                <w:color w:val="000000"/>
                <w:lang w:eastAsia="es-DO"/>
              </w:rPr>
              <w:t>Uso de TIC</w:t>
            </w:r>
          </w:p>
        </w:tc>
        <w:tc>
          <w:tcPr>
            <w:tcW w:w="1087" w:type="dxa"/>
            <w:tcBorders>
              <w:top w:val="single" w:sz="4" w:space="0" w:color="auto"/>
              <w:left w:val="nil"/>
              <w:bottom w:val="single" w:sz="4" w:space="0" w:color="auto"/>
              <w:right w:val="single" w:sz="4" w:space="0" w:color="auto"/>
            </w:tcBorders>
            <w:shd w:val="clear" w:color="auto" w:fill="auto"/>
            <w:noWrap/>
            <w:vAlign w:val="bottom"/>
            <w:hideMark/>
          </w:tcPr>
          <w:p w14:paraId="373E230D" w14:textId="77777777" w:rsidR="00882E40" w:rsidRPr="00616BC5" w:rsidRDefault="00882E40" w:rsidP="00882E40">
            <w:pPr>
              <w:spacing w:after="0" w:line="240" w:lineRule="auto"/>
              <w:rPr>
                <w:rFonts w:eastAsia="Times New Roman" w:cs="Times New Roman"/>
                <w:b/>
                <w:bCs/>
                <w:color w:val="000000"/>
                <w:lang w:eastAsia="es-DO"/>
              </w:rPr>
            </w:pPr>
            <w:r w:rsidRPr="00616BC5">
              <w:rPr>
                <w:rFonts w:eastAsia="Times New Roman" w:cs="Times New Roman"/>
                <w:b/>
                <w:bCs/>
                <w:color w:val="000000"/>
                <w:lang w:eastAsia="es-DO"/>
              </w:rPr>
              <w:t>Desarrollo E-</w:t>
            </w:r>
            <w:proofErr w:type="spellStart"/>
            <w:r w:rsidRPr="00616BC5">
              <w:rPr>
                <w:rFonts w:eastAsia="Times New Roman" w:cs="Times New Roman"/>
                <w:b/>
                <w:bCs/>
                <w:color w:val="000000"/>
                <w:lang w:eastAsia="es-DO"/>
              </w:rPr>
              <w:t>Gob</w:t>
            </w:r>
            <w:proofErr w:type="spellEnd"/>
          </w:p>
        </w:tc>
        <w:tc>
          <w:tcPr>
            <w:tcW w:w="1593" w:type="dxa"/>
            <w:tcBorders>
              <w:top w:val="single" w:sz="4" w:space="0" w:color="auto"/>
              <w:left w:val="nil"/>
              <w:bottom w:val="single" w:sz="4" w:space="0" w:color="auto"/>
              <w:right w:val="single" w:sz="4" w:space="0" w:color="auto"/>
            </w:tcBorders>
            <w:shd w:val="clear" w:color="auto" w:fill="auto"/>
            <w:noWrap/>
            <w:vAlign w:val="bottom"/>
            <w:hideMark/>
          </w:tcPr>
          <w:p w14:paraId="65D36DE8" w14:textId="77777777" w:rsidR="00882E40" w:rsidRPr="00616BC5" w:rsidRDefault="00882E40" w:rsidP="00882E40">
            <w:pPr>
              <w:spacing w:after="0" w:line="240" w:lineRule="auto"/>
              <w:rPr>
                <w:rFonts w:eastAsia="Times New Roman" w:cs="Times New Roman"/>
                <w:b/>
                <w:bCs/>
                <w:color w:val="000000"/>
                <w:lang w:eastAsia="es-DO"/>
              </w:rPr>
            </w:pPr>
            <w:r w:rsidRPr="00616BC5">
              <w:rPr>
                <w:rFonts w:eastAsia="Times New Roman" w:cs="Times New Roman"/>
                <w:b/>
                <w:bCs/>
                <w:color w:val="000000"/>
                <w:lang w:eastAsia="es-DO"/>
              </w:rPr>
              <w:t xml:space="preserve"> Desarrollo e-Servicios</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7B2C425B" w14:textId="77777777" w:rsidR="00882E40" w:rsidRPr="00616BC5" w:rsidRDefault="00882E40" w:rsidP="00882E40">
            <w:pPr>
              <w:spacing w:after="0" w:line="240" w:lineRule="auto"/>
              <w:rPr>
                <w:rFonts w:eastAsia="Times New Roman" w:cs="Times New Roman"/>
                <w:b/>
                <w:bCs/>
                <w:color w:val="000000"/>
                <w:lang w:eastAsia="es-DO"/>
              </w:rPr>
            </w:pPr>
            <w:r w:rsidRPr="00616BC5">
              <w:rPr>
                <w:rFonts w:eastAsia="Times New Roman" w:cs="Times New Roman"/>
                <w:b/>
                <w:bCs/>
                <w:color w:val="000000"/>
                <w:lang w:eastAsia="es-DO"/>
              </w:rPr>
              <w:t>Gobierno Abierto y e-Participación</w:t>
            </w:r>
          </w:p>
        </w:tc>
      </w:tr>
      <w:tr w:rsidR="00882E40" w:rsidRPr="00616BC5" w14:paraId="21E36DC9" w14:textId="77777777" w:rsidTr="00386689">
        <w:trPr>
          <w:trHeight w:val="156"/>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8A0C2D1" w14:textId="77777777" w:rsidR="00882E40" w:rsidRPr="00616BC5" w:rsidRDefault="00882E40" w:rsidP="00882E40">
            <w:pPr>
              <w:spacing w:after="0" w:line="240" w:lineRule="auto"/>
              <w:rPr>
                <w:rFonts w:ascii="Times New Roman" w:eastAsia="Times New Roman" w:hAnsi="Times New Roman" w:cs="Times New Roman"/>
                <w:color w:val="000000"/>
                <w:sz w:val="24"/>
                <w:szCs w:val="24"/>
                <w:lang w:eastAsia="es-DO"/>
              </w:rPr>
            </w:pPr>
            <w:r w:rsidRPr="00616BC5">
              <w:rPr>
                <w:rFonts w:ascii="Times New Roman" w:eastAsia="Times New Roman" w:hAnsi="Times New Roman" w:cs="Times New Roman"/>
                <w:color w:val="000000"/>
                <w:sz w:val="24"/>
                <w:szCs w:val="24"/>
                <w:lang w:eastAsia="es-DO"/>
              </w:rPr>
              <w:t xml:space="preserve"> </w:t>
            </w:r>
          </w:p>
        </w:tc>
        <w:tc>
          <w:tcPr>
            <w:tcW w:w="1539" w:type="dxa"/>
            <w:tcBorders>
              <w:top w:val="nil"/>
              <w:left w:val="nil"/>
              <w:bottom w:val="single" w:sz="4" w:space="0" w:color="auto"/>
              <w:right w:val="single" w:sz="4" w:space="0" w:color="auto"/>
            </w:tcBorders>
            <w:shd w:val="clear" w:color="auto" w:fill="auto"/>
            <w:noWrap/>
            <w:vAlign w:val="bottom"/>
            <w:hideMark/>
          </w:tcPr>
          <w:p w14:paraId="1A5E85B3" w14:textId="77777777" w:rsidR="00882E40" w:rsidRPr="00616BC5" w:rsidRDefault="00882E40" w:rsidP="00882E40">
            <w:pPr>
              <w:spacing w:after="0" w:line="240" w:lineRule="auto"/>
              <w:jc w:val="center"/>
              <w:rPr>
                <w:rFonts w:eastAsia="Times New Roman" w:cs="Times New Roman"/>
                <w:color w:val="000000"/>
                <w:lang w:eastAsia="es-DO"/>
              </w:rPr>
            </w:pPr>
            <w:r w:rsidRPr="00616BC5">
              <w:rPr>
                <w:rFonts w:eastAsia="Times New Roman" w:cs="Times New Roman"/>
                <w:color w:val="000000"/>
                <w:lang w:eastAsia="es-DO"/>
              </w:rPr>
              <w:t>20%</w:t>
            </w:r>
          </w:p>
        </w:tc>
        <w:tc>
          <w:tcPr>
            <w:tcW w:w="1087" w:type="dxa"/>
            <w:tcBorders>
              <w:top w:val="nil"/>
              <w:left w:val="nil"/>
              <w:bottom w:val="single" w:sz="4" w:space="0" w:color="auto"/>
              <w:right w:val="single" w:sz="4" w:space="0" w:color="auto"/>
            </w:tcBorders>
            <w:shd w:val="clear" w:color="auto" w:fill="auto"/>
            <w:noWrap/>
            <w:vAlign w:val="bottom"/>
            <w:hideMark/>
          </w:tcPr>
          <w:p w14:paraId="373BD93A" w14:textId="77777777" w:rsidR="00882E40" w:rsidRPr="00616BC5" w:rsidRDefault="00882E40" w:rsidP="00882E40">
            <w:pPr>
              <w:spacing w:after="0" w:line="240" w:lineRule="auto"/>
              <w:jc w:val="center"/>
              <w:rPr>
                <w:rFonts w:eastAsia="Times New Roman" w:cs="Times New Roman"/>
                <w:color w:val="000000"/>
                <w:lang w:eastAsia="es-DO"/>
              </w:rPr>
            </w:pPr>
            <w:r w:rsidRPr="00616BC5">
              <w:rPr>
                <w:rFonts w:eastAsia="Times New Roman" w:cs="Times New Roman"/>
                <w:color w:val="000000"/>
                <w:lang w:eastAsia="es-DO"/>
              </w:rPr>
              <w:t>30%</w:t>
            </w:r>
          </w:p>
        </w:tc>
        <w:tc>
          <w:tcPr>
            <w:tcW w:w="1593" w:type="dxa"/>
            <w:tcBorders>
              <w:top w:val="nil"/>
              <w:left w:val="nil"/>
              <w:bottom w:val="single" w:sz="4" w:space="0" w:color="auto"/>
              <w:right w:val="single" w:sz="4" w:space="0" w:color="auto"/>
            </w:tcBorders>
            <w:shd w:val="clear" w:color="auto" w:fill="auto"/>
            <w:noWrap/>
            <w:vAlign w:val="bottom"/>
            <w:hideMark/>
          </w:tcPr>
          <w:p w14:paraId="0E095E90" w14:textId="77777777" w:rsidR="00882E40" w:rsidRPr="00616BC5" w:rsidRDefault="00882E40" w:rsidP="00882E40">
            <w:pPr>
              <w:spacing w:after="0" w:line="240" w:lineRule="auto"/>
              <w:jc w:val="center"/>
              <w:rPr>
                <w:rFonts w:eastAsia="Times New Roman" w:cs="Times New Roman"/>
                <w:color w:val="000000"/>
                <w:lang w:eastAsia="es-DO"/>
              </w:rPr>
            </w:pPr>
            <w:r w:rsidRPr="00616BC5">
              <w:rPr>
                <w:rFonts w:eastAsia="Times New Roman" w:cs="Times New Roman"/>
                <w:color w:val="000000"/>
                <w:lang w:eastAsia="es-DO"/>
              </w:rPr>
              <w:t>25%</w:t>
            </w:r>
          </w:p>
        </w:tc>
        <w:tc>
          <w:tcPr>
            <w:tcW w:w="1820" w:type="dxa"/>
            <w:tcBorders>
              <w:top w:val="nil"/>
              <w:left w:val="nil"/>
              <w:bottom w:val="single" w:sz="4" w:space="0" w:color="auto"/>
              <w:right w:val="single" w:sz="4" w:space="0" w:color="auto"/>
            </w:tcBorders>
            <w:shd w:val="clear" w:color="auto" w:fill="auto"/>
            <w:noWrap/>
            <w:vAlign w:val="bottom"/>
            <w:hideMark/>
          </w:tcPr>
          <w:p w14:paraId="187D81A6" w14:textId="77777777" w:rsidR="00882E40" w:rsidRPr="00616BC5" w:rsidRDefault="00882E40" w:rsidP="00882E40">
            <w:pPr>
              <w:spacing w:after="0" w:line="240" w:lineRule="auto"/>
              <w:jc w:val="center"/>
              <w:rPr>
                <w:rFonts w:eastAsia="Times New Roman" w:cs="Times New Roman"/>
                <w:color w:val="000000"/>
                <w:lang w:eastAsia="es-DO"/>
              </w:rPr>
            </w:pPr>
            <w:r w:rsidRPr="00616BC5">
              <w:rPr>
                <w:rFonts w:eastAsia="Times New Roman" w:cs="Times New Roman"/>
                <w:color w:val="000000"/>
                <w:lang w:eastAsia="es-DO"/>
              </w:rPr>
              <w:t>25%</w:t>
            </w:r>
          </w:p>
        </w:tc>
      </w:tr>
      <w:tr w:rsidR="00882E40" w:rsidRPr="00616BC5" w14:paraId="0355911A" w14:textId="77777777" w:rsidTr="00386689">
        <w:trPr>
          <w:trHeight w:val="143"/>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2CF77F81" w14:textId="77777777" w:rsidR="00882E40" w:rsidRPr="00616BC5" w:rsidRDefault="00882E40" w:rsidP="00882E40">
            <w:pPr>
              <w:spacing w:after="0" w:line="240" w:lineRule="auto"/>
              <w:jc w:val="center"/>
              <w:rPr>
                <w:rFonts w:eastAsia="Times New Roman" w:cs="Times New Roman"/>
                <w:b/>
                <w:color w:val="000000"/>
                <w:lang w:eastAsia="es-DO"/>
              </w:rPr>
            </w:pPr>
            <w:r w:rsidRPr="00616BC5">
              <w:rPr>
                <w:rFonts w:eastAsia="Times New Roman" w:cs="Times New Roman"/>
                <w:b/>
                <w:color w:val="000000"/>
                <w:lang w:eastAsia="es-DO"/>
              </w:rPr>
              <w:t>8</w:t>
            </w:r>
            <w:r>
              <w:rPr>
                <w:rFonts w:eastAsia="Times New Roman" w:cs="Times New Roman"/>
                <w:b/>
                <w:color w:val="000000"/>
                <w:lang w:eastAsia="es-DO"/>
              </w:rPr>
              <w:t>6</w:t>
            </w:r>
            <w:r w:rsidRPr="00616BC5">
              <w:rPr>
                <w:rFonts w:eastAsia="Times New Roman" w:cs="Times New Roman"/>
                <w:b/>
                <w:color w:val="000000"/>
                <w:lang w:eastAsia="es-DO"/>
              </w:rPr>
              <w:t>.3</w:t>
            </w:r>
            <w:r>
              <w:rPr>
                <w:rFonts w:eastAsia="Times New Roman" w:cs="Times New Roman"/>
                <w:b/>
                <w:color w:val="000000"/>
                <w:lang w:eastAsia="es-DO"/>
              </w:rPr>
              <w:t>9</w:t>
            </w:r>
          </w:p>
        </w:tc>
        <w:tc>
          <w:tcPr>
            <w:tcW w:w="1539" w:type="dxa"/>
            <w:tcBorders>
              <w:top w:val="nil"/>
              <w:left w:val="nil"/>
              <w:bottom w:val="single" w:sz="4" w:space="0" w:color="auto"/>
              <w:right w:val="single" w:sz="4" w:space="0" w:color="auto"/>
            </w:tcBorders>
            <w:shd w:val="clear" w:color="auto" w:fill="auto"/>
            <w:noWrap/>
            <w:vAlign w:val="bottom"/>
            <w:hideMark/>
          </w:tcPr>
          <w:p w14:paraId="2DE33648" w14:textId="77777777" w:rsidR="00882E40" w:rsidRPr="00616BC5" w:rsidRDefault="00882E40" w:rsidP="00882E40">
            <w:pPr>
              <w:spacing w:after="0" w:line="240" w:lineRule="auto"/>
              <w:jc w:val="center"/>
              <w:rPr>
                <w:rFonts w:eastAsia="Times New Roman" w:cs="Times New Roman"/>
                <w:color w:val="000000"/>
                <w:lang w:eastAsia="es-DO"/>
              </w:rPr>
            </w:pPr>
            <w:r w:rsidRPr="00616BC5">
              <w:rPr>
                <w:rFonts w:eastAsia="Times New Roman" w:cs="Times New Roman"/>
                <w:color w:val="000000"/>
                <w:lang w:eastAsia="es-DO"/>
              </w:rPr>
              <w:t>19.55</w:t>
            </w:r>
          </w:p>
        </w:tc>
        <w:tc>
          <w:tcPr>
            <w:tcW w:w="1087" w:type="dxa"/>
            <w:tcBorders>
              <w:top w:val="nil"/>
              <w:left w:val="nil"/>
              <w:bottom w:val="single" w:sz="4" w:space="0" w:color="auto"/>
              <w:right w:val="single" w:sz="4" w:space="0" w:color="auto"/>
            </w:tcBorders>
            <w:shd w:val="clear" w:color="auto" w:fill="auto"/>
            <w:noWrap/>
            <w:vAlign w:val="bottom"/>
            <w:hideMark/>
          </w:tcPr>
          <w:p w14:paraId="00A62766" w14:textId="77777777" w:rsidR="00882E40" w:rsidRPr="00616BC5" w:rsidRDefault="00882E40" w:rsidP="00882E40">
            <w:pPr>
              <w:spacing w:after="0" w:line="240" w:lineRule="auto"/>
              <w:jc w:val="center"/>
              <w:rPr>
                <w:rFonts w:eastAsia="Times New Roman" w:cs="Times New Roman"/>
                <w:color w:val="000000"/>
                <w:lang w:eastAsia="es-DO"/>
              </w:rPr>
            </w:pPr>
            <w:r w:rsidRPr="00616BC5">
              <w:rPr>
                <w:rFonts w:eastAsia="Times New Roman" w:cs="Times New Roman"/>
                <w:color w:val="000000"/>
                <w:lang w:eastAsia="es-DO"/>
              </w:rPr>
              <w:t>2</w:t>
            </w:r>
            <w:r>
              <w:rPr>
                <w:rFonts w:eastAsia="Times New Roman" w:cs="Times New Roman"/>
                <w:color w:val="000000"/>
                <w:lang w:eastAsia="es-DO"/>
              </w:rPr>
              <w:t>6</w:t>
            </w:r>
            <w:r w:rsidRPr="00616BC5">
              <w:rPr>
                <w:rFonts w:eastAsia="Times New Roman" w:cs="Times New Roman"/>
                <w:color w:val="000000"/>
                <w:lang w:eastAsia="es-DO"/>
              </w:rPr>
              <w:t>.8</w:t>
            </w:r>
            <w:r>
              <w:rPr>
                <w:rFonts w:eastAsia="Times New Roman" w:cs="Times New Roman"/>
                <w:color w:val="000000"/>
                <w:lang w:eastAsia="es-DO"/>
              </w:rPr>
              <w:t>4</w:t>
            </w:r>
          </w:p>
        </w:tc>
        <w:tc>
          <w:tcPr>
            <w:tcW w:w="1593" w:type="dxa"/>
            <w:tcBorders>
              <w:top w:val="nil"/>
              <w:left w:val="nil"/>
              <w:bottom w:val="single" w:sz="4" w:space="0" w:color="auto"/>
              <w:right w:val="single" w:sz="4" w:space="0" w:color="auto"/>
            </w:tcBorders>
            <w:shd w:val="clear" w:color="auto" w:fill="auto"/>
            <w:noWrap/>
            <w:vAlign w:val="bottom"/>
            <w:hideMark/>
          </w:tcPr>
          <w:p w14:paraId="01423339" w14:textId="77777777" w:rsidR="00882E40" w:rsidRPr="00616BC5" w:rsidRDefault="00882E40" w:rsidP="00882E40">
            <w:pPr>
              <w:spacing w:after="0" w:line="240" w:lineRule="auto"/>
              <w:jc w:val="center"/>
              <w:rPr>
                <w:rFonts w:eastAsia="Times New Roman" w:cs="Times New Roman"/>
                <w:color w:val="000000"/>
                <w:lang w:eastAsia="es-DO"/>
              </w:rPr>
            </w:pPr>
            <w:r w:rsidRPr="00616BC5">
              <w:rPr>
                <w:rFonts w:eastAsia="Times New Roman" w:cs="Times New Roman"/>
                <w:color w:val="000000"/>
                <w:lang w:eastAsia="es-DO"/>
              </w:rPr>
              <w:t>20.00</w:t>
            </w:r>
          </w:p>
        </w:tc>
        <w:tc>
          <w:tcPr>
            <w:tcW w:w="1820" w:type="dxa"/>
            <w:tcBorders>
              <w:top w:val="nil"/>
              <w:left w:val="nil"/>
              <w:bottom w:val="single" w:sz="4" w:space="0" w:color="auto"/>
              <w:right w:val="single" w:sz="4" w:space="0" w:color="auto"/>
            </w:tcBorders>
            <w:shd w:val="clear" w:color="auto" w:fill="auto"/>
            <w:noWrap/>
            <w:vAlign w:val="bottom"/>
            <w:hideMark/>
          </w:tcPr>
          <w:p w14:paraId="63B3C9E7" w14:textId="77777777" w:rsidR="00882E40" w:rsidRPr="00616BC5" w:rsidRDefault="00882E40" w:rsidP="00882E40">
            <w:pPr>
              <w:spacing w:after="0" w:line="240" w:lineRule="auto"/>
              <w:jc w:val="center"/>
              <w:rPr>
                <w:rFonts w:eastAsia="Times New Roman" w:cs="Times New Roman"/>
                <w:color w:val="000000"/>
                <w:lang w:eastAsia="es-DO"/>
              </w:rPr>
            </w:pPr>
            <w:r w:rsidRPr="00616BC5">
              <w:rPr>
                <w:rFonts w:eastAsia="Times New Roman" w:cs="Times New Roman"/>
                <w:color w:val="000000"/>
                <w:lang w:eastAsia="es-DO"/>
              </w:rPr>
              <w:t>20.00</w:t>
            </w:r>
          </w:p>
        </w:tc>
      </w:tr>
    </w:tbl>
    <w:p w14:paraId="5AB68285" w14:textId="5E79CB6C" w:rsidR="00882E40" w:rsidRDefault="00882E40" w:rsidP="00882E40">
      <w:pPr>
        <w:spacing w:line="480" w:lineRule="auto"/>
        <w:ind w:firstLine="708"/>
        <w:jc w:val="both"/>
        <w:rPr>
          <w:rFonts w:ascii="Times New Roman" w:hAnsi="Times New Roman" w:cs="Times New Roman"/>
          <w:sz w:val="24"/>
          <w:szCs w:val="24"/>
        </w:rPr>
      </w:pPr>
    </w:p>
    <w:p w14:paraId="09B1BE28" w14:textId="2FC02FF8" w:rsidR="0038747F" w:rsidRDefault="00FC405A" w:rsidP="00882E4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882E40" w:rsidRPr="00882E40">
        <w:rPr>
          <w:rFonts w:ascii="Times New Roman" w:hAnsi="Times New Roman" w:cs="Times New Roman"/>
          <w:sz w:val="24"/>
          <w:szCs w:val="24"/>
        </w:rPr>
        <w:t xml:space="preserve">uego de la auditoria que nos realizaran </w:t>
      </w:r>
      <w:r>
        <w:rPr>
          <w:rFonts w:ascii="Times New Roman" w:hAnsi="Times New Roman" w:cs="Times New Roman"/>
          <w:sz w:val="24"/>
          <w:szCs w:val="24"/>
        </w:rPr>
        <w:t xml:space="preserve">la </w:t>
      </w:r>
      <w:proofErr w:type="spellStart"/>
      <w:r>
        <w:rPr>
          <w:rFonts w:ascii="Times New Roman" w:hAnsi="Times New Roman" w:cs="Times New Roman"/>
          <w:sz w:val="24"/>
          <w:szCs w:val="24"/>
        </w:rPr>
        <w:t>Optic</w:t>
      </w:r>
      <w:proofErr w:type="spellEnd"/>
      <w:r>
        <w:rPr>
          <w:rFonts w:ascii="Times New Roman" w:hAnsi="Times New Roman" w:cs="Times New Roman"/>
          <w:sz w:val="24"/>
          <w:szCs w:val="24"/>
        </w:rPr>
        <w:t xml:space="preserve"> otorgo a la institución </w:t>
      </w:r>
      <w:r w:rsidR="00882E40" w:rsidRPr="00882E40">
        <w:rPr>
          <w:rFonts w:ascii="Times New Roman" w:hAnsi="Times New Roman" w:cs="Times New Roman"/>
          <w:sz w:val="24"/>
          <w:szCs w:val="24"/>
        </w:rPr>
        <w:t xml:space="preserve">la certificación de la </w:t>
      </w:r>
      <w:proofErr w:type="spellStart"/>
      <w:r w:rsidR="00882E40" w:rsidRPr="00882E40">
        <w:rPr>
          <w:rFonts w:ascii="Times New Roman" w:hAnsi="Times New Roman" w:cs="Times New Roman"/>
          <w:sz w:val="24"/>
          <w:szCs w:val="24"/>
        </w:rPr>
        <w:t>Nortic</w:t>
      </w:r>
      <w:proofErr w:type="spellEnd"/>
      <w:r w:rsidR="00882E40" w:rsidRPr="00882E40">
        <w:rPr>
          <w:rFonts w:ascii="Times New Roman" w:hAnsi="Times New Roman" w:cs="Times New Roman"/>
          <w:sz w:val="24"/>
          <w:szCs w:val="24"/>
        </w:rPr>
        <w:t xml:space="preserve"> A2.</w:t>
      </w:r>
    </w:p>
    <w:p w14:paraId="02D8C0ED" w14:textId="77777777" w:rsidR="000B6176" w:rsidRDefault="000B6176" w:rsidP="0038747F">
      <w:pPr>
        <w:spacing w:line="480" w:lineRule="auto"/>
        <w:ind w:firstLine="708"/>
        <w:jc w:val="both"/>
        <w:rPr>
          <w:rFonts w:ascii="Times New Roman" w:hAnsi="Times New Roman" w:cs="Times New Roman"/>
          <w:sz w:val="24"/>
          <w:szCs w:val="24"/>
        </w:rPr>
      </w:pPr>
    </w:p>
    <w:p w14:paraId="506E0702" w14:textId="77777777" w:rsidR="00B94DDD" w:rsidRDefault="00B94DDD" w:rsidP="0038747F">
      <w:pPr>
        <w:spacing w:line="480" w:lineRule="auto"/>
        <w:ind w:firstLine="708"/>
        <w:jc w:val="both"/>
        <w:rPr>
          <w:rFonts w:ascii="Times New Roman" w:hAnsi="Times New Roman" w:cs="Times New Roman"/>
          <w:sz w:val="24"/>
          <w:szCs w:val="24"/>
        </w:rPr>
      </w:pPr>
    </w:p>
    <w:p w14:paraId="2075DD3C" w14:textId="2459492E" w:rsidR="0038747F" w:rsidRDefault="00882E40" w:rsidP="000C4BB5">
      <w:pPr>
        <w:tabs>
          <w:tab w:val="left" w:pos="1650"/>
        </w:tabs>
        <w:spacing w:line="480" w:lineRule="auto"/>
        <w:ind w:firstLine="708"/>
        <w:jc w:val="both"/>
        <w:rPr>
          <w:rFonts w:ascii="Times New Roman" w:hAnsi="Times New Roman" w:cs="Times New Roman"/>
          <w:b/>
          <w:sz w:val="28"/>
          <w:szCs w:val="28"/>
        </w:rPr>
      </w:pPr>
      <w:r>
        <w:rPr>
          <w:noProof/>
        </w:rPr>
        <w:lastRenderedPageBreak/>
        <w:drawing>
          <wp:anchor distT="0" distB="0" distL="114300" distR="114300" simplePos="0" relativeHeight="251692544" behindDoc="0" locked="0" layoutInCell="1" allowOverlap="1" wp14:anchorId="05A1F19B" wp14:editId="141E78EA">
            <wp:simplePos x="0" y="0"/>
            <wp:positionH relativeFrom="margin">
              <wp:align>right</wp:align>
            </wp:positionH>
            <wp:positionV relativeFrom="paragraph">
              <wp:posOffset>507365</wp:posOffset>
            </wp:positionV>
            <wp:extent cx="5022850" cy="6296025"/>
            <wp:effectExtent l="0" t="0" r="6350" b="0"/>
            <wp:wrapTopAndBottom/>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rotWithShape="1">
                    <a:blip r:embed="rId12">
                      <a:extLst>
                        <a:ext uri="{28A0092B-C50C-407E-A947-70E740481C1C}">
                          <a14:useLocalDpi xmlns:a14="http://schemas.microsoft.com/office/drawing/2010/main" val="0"/>
                        </a:ext>
                      </a:extLst>
                    </a:blip>
                    <a:srcRect r="11475"/>
                    <a:stretch/>
                  </pic:blipFill>
                  <pic:spPr bwMode="auto">
                    <a:xfrm>
                      <a:off x="0" y="0"/>
                      <a:ext cx="5022850" cy="6296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8747F" w:rsidRPr="002D3BA1">
        <w:rPr>
          <w:rFonts w:ascii="Times New Roman" w:hAnsi="Times New Roman" w:cs="Times New Roman"/>
          <w:b/>
          <w:sz w:val="28"/>
          <w:szCs w:val="28"/>
        </w:rPr>
        <w:t>Logros Alcanzadas</w:t>
      </w:r>
    </w:p>
    <w:p w14:paraId="1BD7A47E" w14:textId="701165D9" w:rsidR="00882E40" w:rsidRDefault="00882E40" w:rsidP="0038747F">
      <w:pPr>
        <w:spacing w:line="480" w:lineRule="auto"/>
        <w:ind w:firstLine="708"/>
        <w:jc w:val="both"/>
        <w:rPr>
          <w:rFonts w:ascii="Times New Roman" w:hAnsi="Times New Roman" w:cs="Times New Roman"/>
          <w:sz w:val="24"/>
          <w:szCs w:val="24"/>
        </w:rPr>
      </w:pPr>
    </w:p>
    <w:p w14:paraId="667D228D" w14:textId="77777777" w:rsidR="007F30D7" w:rsidRDefault="007F30D7" w:rsidP="0038747F">
      <w:pPr>
        <w:spacing w:line="480" w:lineRule="auto"/>
        <w:ind w:firstLine="708"/>
        <w:jc w:val="both"/>
        <w:rPr>
          <w:rFonts w:ascii="Times New Roman" w:hAnsi="Times New Roman" w:cs="Times New Roman"/>
          <w:sz w:val="24"/>
          <w:szCs w:val="24"/>
        </w:rPr>
      </w:pPr>
    </w:p>
    <w:p w14:paraId="1B84187F" w14:textId="56C1CDB6" w:rsidR="0038747F" w:rsidRPr="002D3BA1" w:rsidRDefault="0038747F" w:rsidP="0038747F">
      <w:pPr>
        <w:spacing w:line="480" w:lineRule="auto"/>
        <w:ind w:firstLine="708"/>
        <w:jc w:val="both"/>
        <w:rPr>
          <w:rFonts w:ascii="Times New Roman" w:hAnsi="Times New Roman" w:cs="Times New Roman"/>
          <w:sz w:val="24"/>
          <w:szCs w:val="24"/>
        </w:rPr>
      </w:pPr>
    </w:p>
    <w:p w14:paraId="35AC91E2" w14:textId="5DD22075" w:rsidR="0038747F" w:rsidRDefault="0038747F" w:rsidP="00386689">
      <w:pPr>
        <w:spacing w:line="480" w:lineRule="auto"/>
        <w:jc w:val="both"/>
        <w:rPr>
          <w:rFonts w:ascii="Times New Roman" w:hAnsi="Times New Roman" w:cs="Times New Roman"/>
          <w:b/>
          <w:sz w:val="28"/>
          <w:szCs w:val="28"/>
        </w:rPr>
      </w:pPr>
      <w:r w:rsidRPr="002D3BA1">
        <w:rPr>
          <w:rFonts w:ascii="Times New Roman" w:hAnsi="Times New Roman" w:cs="Times New Roman"/>
          <w:b/>
          <w:sz w:val="28"/>
          <w:szCs w:val="28"/>
        </w:rPr>
        <w:lastRenderedPageBreak/>
        <w:t>Desarrollo / QA:</w:t>
      </w:r>
    </w:p>
    <w:p w14:paraId="3CA21A0A" w14:textId="49A401B2" w:rsidR="007F30D7" w:rsidRPr="007F30D7" w:rsidRDefault="007F30D7" w:rsidP="00A04BC3">
      <w:pPr>
        <w:tabs>
          <w:tab w:val="left" w:pos="1650"/>
        </w:tabs>
        <w:spacing w:line="480" w:lineRule="auto"/>
        <w:ind w:firstLine="708"/>
        <w:jc w:val="both"/>
        <w:rPr>
          <w:rFonts w:ascii="Times New Roman" w:hAnsi="Times New Roman" w:cs="Times New Roman"/>
          <w:sz w:val="24"/>
          <w:szCs w:val="24"/>
        </w:rPr>
      </w:pPr>
      <w:r w:rsidRPr="007F30D7">
        <w:rPr>
          <w:rFonts w:ascii="Times New Roman" w:hAnsi="Times New Roman" w:cs="Times New Roman"/>
          <w:sz w:val="24"/>
          <w:szCs w:val="24"/>
        </w:rPr>
        <w:t xml:space="preserve">La creación de la </w:t>
      </w:r>
      <w:r w:rsidR="00386689" w:rsidRPr="007F30D7">
        <w:rPr>
          <w:rFonts w:ascii="Times New Roman" w:hAnsi="Times New Roman" w:cs="Times New Roman"/>
          <w:sz w:val="24"/>
          <w:szCs w:val="24"/>
        </w:rPr>
        <w:t>App móvil</w:t>
      </w:r>
      <w:r w:rsidRPr="007F30D7">
        <w:rPr>
          <w:rFonts w:ascii="Times New Roman" w:hAnsi="Times New Roman" w:cs="Times New Roman"/>
          <w:sz w:val="24"/>
          <w:szCs w:val="24"/>
        </w:rPr>
        <w:t xml:space="preserve">, </w:t>
      </w:r>
      <w:r w:rsidR="00386689" w:rsidRPr="007F30D7">
        <w:rPr>
          <w:rFonts w:ascii="Times New Roman" w:hAnsi="Times New Roman" w:cs="Times New Roman"/>
          <w:sz w:val="24"/>
          <w:szCs w:val="24"/>
        </w:rPr>
        <w:t>la creación de un foro</w:t>
      </w:r>
      <w:r w:rsidR="00386689">
        <w:rPr>
          <w:rFonts w:ascii="Times New Roman" w:hAnsi="Times New Roman" w:cs="Times New Roman"/>
          <w:sz w:val="24"/>
          <w:szCs w:val="24"/>
        </w:rPr>
        <w:t>,</w:t>
      </w:r>
      <w:r w:rsidR="00386689" w:rsidRPr="007F30D7">
        <w:rPr>
          <w:rFonts w:ascii="Times New Roman" w:hAnsi="Times New Roman" w:cs="Times New Roman"/>
          <w:sz w:val="24"/>
          <w:szCs w:val="24"/>
        </w:rPr>
        <w:t xml:space="preserve"> la conclusión y prueba del DRP que </w:t>
      </w:r>
      <w:r w:rsidR="00386689">
        <w:rPr>
          <w:rFonts w:ascii="Times New Roman" w:hAnsi="Times New Roman" w:cs="Times New Roman"/>
          <w:sz w:val="24"/>
          <w:szCs w:val="24"/>
        </w:rPr>
        <w:t>son</w:t>
      </w:r>
      <w:r w:rsidR="00386689" w:rsidRPr="007F30D7">
        <w:rPr>
          <w:rFonts w:ascii="Times New Roman" w:hAnsi="Times New Roman" w:cs="Times New Roman"/>
          <w:sz w:val="24"/>
          <w:szCs w:val="24"/>
        </w:rPr>
        <w:t xml:space="preserve"> requisito</w:t>
      </w:r>
      <w:r w:rsidR="00386689">
        <w:rPr>
          <w:rFonts w:ascii="Times New Roman" w:hAnsi="Times New Roman" w:cs="Times New Roman"/>
          <w:sz w:val="24"/>
          <w:szCs w:val="24"/>
        </w:rPr>
        <w:t>s</w:t>
      </w:r>
      <w:r w:rsidR="00386689" w:rsidRPr="007F30D7">
        <w:rPr>
          <w:rFonts w:ascii="Times New Roman" w:hAnsi="Times New Roman" w:cs="Times New Roman"/>
          <w:sz w:val="24"/>
          <w:szCs w:val="24"/>
        </w:rPr>
        <w:t xml:space="preserve"> también del indicador de </w:t>
      </w:r>
      <w:proofErr w:type="spellStart"/>
      <w:r w:rsidR="00386689" w:rsidRPr="007F30D7">
        <w:rPr>
          <w:rFonts w:ascii="Times New Roman" w:hAnsi="Times New Roman" w:cs="Times New Roman"/>
          <w:sz w:val="24"/>
          <w:szCs w:val="24"/>
        </w:rPr>
        <w:t>iticge</w:t>
      </w:r>
      <w:proofErr w:type="spellEnd"/>
      <w:r w:rsidRPr="007F30D7">
        <w:rPr>
          <w:rFonts w:ascii="Times New Roman" w:hAnsi="Times New Roman" w:cs="Times New Roman"/>
          <w:sz w:val="24"/>
          <w:szCs w:val="24"/>
        </w:rPr>
        <w:t xml:space="preserve">, </w:t>
      </w:r>
      <w:r w:rsidR="00386689" w:rsidRPr="007F30D7">
        <w:rPr>
          <w:rFonts w:ascii="Times New Roman" w:hAnsi="Times New Roman" w:cs="Times New Roman"/>
          <w:sz w:val="24"/>
          <w:szCs w:val="24"/>
        </w:rPr>
        <w:t xml:space="preserve">por la falta de recursos tanto para la adecuación de los equipos que tenemos como para adquirir </w:t>
      </w:r>
      <w:r w:rsidR="00386689">
        <w:rPr>
          <w:rFonts w:ascii="Times New Roman" w:hAnsi="Times New Roman" w:cs="Times New Roman"/>
          <w:sz w:val="24"/>
          <w:szCs w:val="24"/>
        </w:rPr>
        <w:t xml:space="preserve">o desarrollar las </w:t>
      </w:r>
      <w:r w:rsidR="00386689" w:rsidRPr="007F30D7">
        <w:rPr>
          <w:rFonts w:ascii="Times New Roman" w:hAnsi="Times New Roman" w:cs="Times New Roman"/>
          <w:sz w:val="24"/>
          <w:szCs w:val="24"/>
        </w:rPr>
        <w:t xml:space="preserve">nuevas soluciones </w:t>
      </w:r>
      <w:r w:rsidR="00386689">
        <w:rPr>
          <w:rFonts w:ascii="Times New Roman" w:hAnsi="Times New Roman" w:cs="Times New Roman"/>
          <w:sz w:val="24"/>
          <w:szCs w:val="24"/>
        </w:rPr>
        <w:t xml:space="preserve">y </w:t>
      </w:r>
      <w:r w:rsidR="00386689" w:rsidRPr="007F30D7">
        <w:rPr>
          <w:rFonts w:ascii="Times New Roman" w:hAnsi="Times New Roman" w:cs="Times New Roman"/>
          <w:sz w:val="24"/>
          <w:szCs w:val="24"/>
        </w:rPr>
        <w:t xml:space="preserve">que permitan la creación del </w:t>
      </w:r>
      <w:proofErr w:type="spellStart"/>
      <w:r w:rsidR="00386689" w:rsidRPr="007F30D7">
        <w:rPr>
          <w:rFonts w:ascii="Times New Roman" w:hAnsi="Times New Roman" w:cs="Times New Roman"/>
          <w:sz w:val="24"/>
          <w:szCs w:val="24"/>
        </w:rPr>
        <w:t>site</w:t>
      </w:r>
      <w:proofErr w:type="spellEnd"/>
      <w:r w:rsidR="00386689" w:rsidRPr="007F30D7">
        <w:rPr>
          <w:rFonts w:ascii="Times New Roman" w:hAnsi="Times New Roman" w:cs="Times New Roman"/>
          <w:sz w:val="24"/>
          <w:szCs w:val="24"/>
        </w:rPr>
        <w:t xml:space="preserve"> de contingencia de las operaciones.</w:t>
      </w:r>
      <w:r w:rsidRPr="007F30D7">
        <w:rPr>
          <w:rFonts w:ascii="Times New Roman" w:hAnsi="Times New Roman" w:cs="Times New Roman"/>
          <w:sz w:val="24"/>
          <w:szCs w:val="24"/>
        </w:rPr>
        <w:t xml:space="preserve"> por una falta de personal no hemos podido cumplir con esta</w:t>
      </w:r>
      <w:r w:rsidR="00386689">
        <w:rPr>
          <w:rFonts w:ascii="Times New Roman" w:hAnsi="Times New Roman" w:cs="Times New Roman"/>
          <w:sz w:val="24"/>
          <w:szCs w:val="24"/>
        </w:rPr>
        <w:t>s</w:t>
      </w:r>
      <w:r w:rsidRPr="007F30D7">
        <w:rPr>
          <w:rFonts w:ascii="Times New Roman" w:hAnsi="Times New Roman" w:cs="Times New Roman"/>
          <w:sz w:val="24"/>
          <w:szCs w:val="24"/>
        </w:rPr>
        <w:t xml:space="preserve"> meta</w:t>
      </w:r>
      <w:r w:rsidR="00386689">
        <w:rPr>
          <w:rFonts w:ascii="Times New Roman" w:hAnsi="Times New Roman" w:cs="Times New Roman"/>
          <w:sz w:val="24"/>
          <w:szCs w:val="24"/>
        </w:rPr>
        <w:t>s</w:t>
      </w:r>
      <w:r w:rsidRPr="007F30D7">
        <w:rPr>
          <w:rFonts w:ascii="Times New Roman" w:hAnsi="Times New Roman" w:cs="Times New Roman"/>
          <w:sz w:val="24"/>
          <w:szCs w:val="24"/>
        </w:rPr>
        <w:t>.</w:t>
      </w:r>
    </w:p>
    <w:p w14:paraId="25101FCE" w14:textId="7DD0179B" w:rsidR="007F30D7" w:rsidRPr="007F30D7" w:rsidRDefault="007F30D7" w:rsidP="007F30D7">
      <w:pPr>
        <w:tabs>
          <w:tab w:val="left" w:pos="1650"/>
        </w:tabs>
        <w:spacing w:line="480" w:lineRule="auto"/>
        <w:ind w:firstLine="708"/>
        <w:jc w:val="both"/>
        <w:rPr>
          <w:rFonts w:ascii="Times New Roman" w:hAnsi="Times New Roman" w:cs="Times New Roman"/>
          <w:sz w:val="24"/>
          <w:szCs w:val="24"/>
        </w:rPr>
      </w:pPr>
      <w:r w:rsidRPr="007F30D7">
        <w:rPr>
          <w:rFonts w:ascii="Times New Roman" w:hAnsi="Times New Roman" w:cs="Times New Roman"/>
          <w:sz w:val="24"/>
          <w:szCs w:val="24"/>
        </w:rPr>
        <w:t xml:space="preserve">Aunque tenemos un centro de datos ajustado a los estándares, no </w:t>
      </w:r>
      <w:r w:rsidR="00A04BC3">
        <w:rPr>
          <w:rFonts w:ascii="Times New Roman" w:hAnsi="Times New Roman" w:cs="Times New Roman"/>
          <w:sz w:val="24"/>
          <w:szCs w:val="24"/>
        </w:rPr>
        <w:t xml:space="preserve">se ha podido llevar a cabo </w:t>
      </w:r>
      <w:r w:rsidR="00A04BC3" w:rsidRPr="007F30D7">
        <w:rPr>
          <w:rFonts w:ascii="Times New Roman" w:hAnsi="Times New Roman" w:cs="Times New Roman"/>
          <w:sz w:val="24"/>
          <w:szCs w:val="24"/>
        </w:rPr>
        <w:t>el</w:t>
      </w:r>
      <w:r w:rsidRPr="007F30D7">
        <w:rPr>
          <w:rFonts w:ascii="Times New Roman" w:hAnsi="Times New Roman" w:cs="Times New Roman"/>
          <w:sz w:val="24"/>
          <w:szCs w:val="24"/>
        </w:rPr>
        <w:t xml:space="preserve"> traslado de los equipos de nuestro </w:t>
      </w:r>
      <w:proofErr w:type="spellStart"/>
      <w:r w:rsidRPr="007F30D7">
        <w:rPr>
          <w:rFonts w:ascii="Times New Roman" w:hAnsi="Times New Roman" w:cs="Times New Roman"/>
          <w:sz w:val="24"/>
          <w:szCs w:val="24"/>
        </w:rPr>
        <w:t>site</w:t>
      </w:r>
      <w:proofErr w:type="spellEnd"/>
      <w:r w:rsidRPr="007F30D7">
        <w:rPr>
          <w:rFonts w:ascii="Times New Roman" w:hAnsi="Times New Roman" w:cs="Times New Roman"/>
          <w:sz w:val="24"/>
          <w:szCs w:val="24"/>
        </w:rPr>
        <w:t xml:space="preserve"> de contingencia al nuevo esto es debido a que la empresa encargada de la construcción </w:t>
      </w:r>
      <w:r w:rsidR="00A04BC3" w:rsidRPr="007F30D7">
        <w:rPr>
          <w:rFonts w:ascii="Times New Roman" w:hAnsi="Times New Roman" w:cs="Times New Roman"/>
          <w:sz w:val="24"/>
          <w:szCs w:val="24"/>
        </w:rPr>
        <w:t>de la data</w:t>
      </w:r>
      <w:r w:rsidRPr="007F30D7">
        <w:rPr>
          <w:rFonts w:ascii="Times New Roman" w:hAnsi="Times New Roman" w:cs="Times New Roman"/>
          <w:sz w:val="24"/>
          <w:szCs w:val="24"/>
        </w:rPr>
        <w:t xml:space="preserve"> center no ha concluido ni realizado la entrega formal</w:t>
      </w:r>
      <w:r>
        <w:rPr>
          <w:rFonts w:ascii="Times New Roman" w:hAnsi="Times New Roman" w:cs="Times New Roman"/>
          <w:sz w:val="24"/>
          <w:szCs w:val="24"/>
        </w:rPr>
        <w:t>.</w:t>
      </w:r>
    </w:p>
    <w:p w14:paraId="29F7AA42" w14:textId="7DC85D50" w:rsidR="007F30D7" w:rsidRPr="002D3BA1" w:rsidRDefault="00A04BC3" w:rsidP="007F30D7">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Hemos estado trabajando en la c</w:t>
      </w:r>
      <w:r w:rsidR="007F30D7" w:rsidRPr="007F30D7">
        <w:rPr>
          <w:rFonts w:ascii="Times New Roman" w:hAnsi="Times New Roman" w:cs="Times New Roman"/>
          <w:sz w:val="24"/>
          <w:szCs w:val="24"/>
        </w:rPr>
        <w:t>onexión vía web</w:t>
      </w:r>
      <w:r w:rsidR="00513E0E">
        <w:rPr>
          <w:rFonts w:ascii="Times New Roman" w:hAnsi="Times New Roman" w:cs="Times New Roman"/>
          <w:sz w:val="24"/>
          <w:szCs w:val="24"/>
        </w:rPr>
        <w:t xml:space="preserve"> </w:t>
      </w:r>
      <w:proofErr w:type="spellStart"/>
      <w:r w:rsidR="007F30D7" w:rsidRPr="007F30D7">
        <w:rPr>
          <w:rFonts w:ascii="Times New Roman" w:hAnsi="Times New Roman" w:cs="Times New Roman"/>
          <w:sz w:val="24"/>
          <w:szCs w:val="24"/>
        </w:rPr>
        <w:t>service</w:t>
      </w:r>
      <w:proofErr w:type="spellEnd"/>
      <w:r w:rsidR="007F30D7" w:rsidRPr="007F30D7">
        <w:rPr>
          <w:rFonts w:ascii="Times New Roman" w:hAnsi="Times New Roman" w:cs="Times New Roman"/>
          <w:sz w:val="24"/>
          <w:szCs w:val="24"/>
        </w:rPr>
        <w:t xml:space="preserve"> con instituciones que lo hacen accediendo directamente al SUIR</w:t>
      </w:r>
      <w:r>
        <w:rPr>
          <w:rFonts w:ascii="Times New Roman" w:hAnsi="Times New Roman" w:cs="Times New Roman"/>
          <w:sz w:val="24"/>
          <w:szCs w:val="24"/>
        </w:rPr>
        <w:t>.</w:t>
      </w:r>
      <w:r w:rsidR="007F30D7" w:rsidRPr="007F30D7">
        <w:rPr>
          <w:rFonts w:ascii="Times New Roman" w:hAnsi="Times New Roman" w:cs="Times New Roman"/>
          <w:sz w:val="24"/>
          <w:szCs w:val="24"/>
        </w:rPr>
        <w:t xml:space="preserve"> </w:t>
      </w:r>
    </w:p>
    <w:p w14:paraId="459D399E" w14:textId="23EB0A19" w:rsidR="007F30D7" w:rsidRPr="00A04BC3" w:rsidRDefault="007F30D7" w:rsidP="0038747F">
      <w:pPr>
        <w:spacing w:line="480" w:lineRule="auto"/>
        <w:ind w:firstLine="708"/>
        <w:jc w:val="both"/>
        <w:rPr>
          <w:rFonts w:ascii="Times New Roman" w:hAnsi="Times New Roman" w:cs="Times New Roman"/>
          <w:b/>
          <w:bCs/>
          <w:sz w:val="28"/>
          <w:szCs w:val="28"/>
        </w:rPr>
      </w:pPr>
      <w:r w:rsidRPr="00A04BC3">
        <w:rPr>
          <w:rFonts w:ascii="Times New Roman" w:hAnsi="Times New Roman" w:cs="Times New Roman"/>
          <w:b/>
          <w:bCs/>
          <w:sz w:val="28"/>
          <w:szCs w:val="28"/>
        </w:rPr>
        <w:t>Gestión Interna</w:t>
      </w:r>
    </w:p>
    <w:p w14:paraId="02FC0B6B" w14:textId="77777777" w:rsidR="007F30D7" w:rsidRPr="007F30D7" w:rsidRDefault="007F30D7" w:rsidP="007F30D7">
      <w:pPr>
        <w:spacing w:line="480" w:lineRule="auto"/>
        <w:ind w:firstLine="708"/>
        <w:jc w:val="both"/>
        <w:rPr>
          <w:rFonts w:ascii="Times New Roman" w:hAnsi="Times New Roman" w:cs="Times New Roman"/>
          <w:sz w:val="24"/>
          <w:szCs w:val="24"/>
        </w:rPr>
      </w:pPr>
      <w:r w:rsidRPr="007F30D7">
        <w:rPr>
          <w:rFonts w:ascii="Times New Roman" w:hAnsi="Times New Roman" w:cs="Times New Roman"/>
          <w:sz w:val="24"/>
          <w:szCs w:val="24"/>
        </w:rPr>
        <w:t>Como parte de la colaboración de manera directa con otras direcciones tenemos la contribución para la selección, Implementación y entrenamiento de nuevo Chat TSS.</w:t>
      </w:r>
    </w:p>
    <w:p w14:paraId="1A4EB308" w14:textId="5DADF2A1" w:rsidR="007F30D7" w:rsidRPr="007F30D7" w:rsidRDefault="007F30D7" w:rsidP="007F30D7">
      <w:pPr>
        <w:spacing w:line="480" w:lineRule="auto"/>
        <w:ind w:firstLine="708"/>
        <w:jc w:val="both"/>
        <w:rPr>
          <w:rFonts w:ascii="Times New Roman" w:hAnsi="Times New Roman" w:cs="Times New Roman"/>
          <w:sz w:val="24"/>
          <w:szCs w:val="24"/>
        </w:rPr>
      </w:pPr>
      <w:r w:rsidRPr="007F30D7">
        <w:rPr>
          <w:rFonts w:ascii="Times New Roman" w:hAnsi="Times New Roman" w:cs="Times New Roman"/>
          <w:sz w:val="24"/>
          <w:szCs w:val="24"/>
        </w:rPr>
        <w:t>•</w:t>
      </w:r>
      <w:r w:rsidRPr="007F30D7">
        <w:rPr>
          <w:rFonts w:ascii="Times New Roman" w:hAnsi="Times New Roman" w:cs="Times New Roman"/>
          <w:sz w:val="24"/>
          <w:szCs w:val="24"/>
        </w:rPr>
        <w:tab/>
        <w:t xml:space="preserve">El apoyo para la recertificación de la </w:t>
      </w:r>
      <w:proofErr w:type="spellStart"/>
      <w:r w:rsidRPr="007F30D7">
        <w:rPr>
          <w:rFonts w:ascii="Times New Roman" w:hAnsi="Times New Roman" w:cs="Times New Roman"/>
          <w:sz w:val="24"/>
          <w:szCs w:val="24"/>
        </w:rPr>
        <w:t>Nortic</w:t>
      </w:r>
      <w:proofErr w:type="spellEnd"/>
      <w:r w:rsidRPr="007F30D7">
        <w:rPr>
          <w:rFonts w:ascii="Times New Roman" w:hAnsi="Times New Roman" w:cs="Times New Roman"/>
          <w:sz w:val="24"/>
          <w:szCs w:val="24"/>
        </w:rPr>
        <w:t xml:space="preserve"> A3 mediante la modificación de toda lo que estaba en datos abiertos, reducción de documentos que existían, dejando solo los </w:t>
      </w:r>
      <w:r w:rsidR="00A04BC3" w:rsidRPr="007F30D7">
        <w:rPr>
          <w:rFonts w:ascii="Times New Roman" w:hAnsi="Times New Roman" w:cs="Times New Roman"/>
          <w:sz w:val="24"/>
          <w:szCs w:val="24"/>
        </w:rPr>
        <w:t>más</w:t>
      </w:r>
      <w:r w:rsidRPr="007F30D7">
        <w:rPr>
          <w:rFonts w:ascii="Times New Roman" w:hAnsi="Times New Roman" w:cs="Times New Roman"/>
          <w:sz w:val="24"/>
          <w:szCs w:val="24"/>
        </w:rPr>
        <w:t xml:space="preserve"> relevantes, cambios en los datos tanto físicos como los que existen en el servidor.</w:t>
      </w:r>
    </w:p>
    <w:p w14:paraId="07CB1E22" w14:textId="33D79235" w:rsidR="007F30D7" w:rsidRPr="002D3BA1" w:rsidRDefault="007F30D7" w:rsidP="007F30D7">
      <w:pPr>
        <w:spacing w:line="480" w:lineRule="auto"/>
        <w:ind w:firstLine="708"/>
        <w:jc w:val="both"/>
        <w:rPr>
          <w:rFonts w:ascii="Times New Roman" w:hAnsi="Times New Roman" w:cs="Times New Roman"/>
          <w:sz w:val="24"/>
          <w:szCs w:val="24"/>
        </w:rPr>
      </w:pPr>
      <w:r w:rsidRPr="007F30D7">
        <w:rPr>
          <w:rFonts w:ascii="Times New Roman" w:hAnsi="Times New Roman" w:cs="Times New Roman"/>
          <w:sz w:val="24"/>
          <w:szCs w:val="24"/>
        </w:rPr>
        <w:lastRenderedPageBreak/>
        <w:t>•</w:t>
      </w:r>
      <w:r w:rsidRPr="007F30D7">
        <w:rPr>
          <w:rFonts w:ascii="Times New Roman" w:hAnsi="Times New Roman" w:cs="Times New Roman"/>
          <w:sz w:val="24"/>
          <w:szCs w:val="24"/>
        </w:rPr>
        <w:tab/>
        <w:t xml:space="preserve">Para cumplir con la </w:t>
      </w:r>
      <w:proofErr w:type="spellStart"/>
      <w:r w:rsidRPr="007F30D7">
        <w:rPr>
          <w:rFonts w:ascii="Times New Roman" w:hAnsi="Times New Roman" w:cs="Times New Roman"/>
          <w:sz w:val="24"/>
          <w:szCs w:val="24"/>
        </w:rPr>
        <w:t>Nortic</w:t>
      </w:r>
      <w:proofErr w:type="spellEnd"/>
      <w:r w:rsidRPr="007F30D7">
        <w:rPr>
          <w:rFonts w:ascii="Times New Roman" w:hAnsi="Times New Roman" w:cs="Times New Roman"/>
          <w:sz w:val="24"/>
          <w:szCs w:val="24"/>
        </w:rPr>
        <w:t xml:space="preserve"> A2, la implementación de un buscador. Además de la recomendación de la contratación de un diseñador gráfico para mejorar el “</w:t>
      </w:r>
      <w:proofErr w:type="gramStart"/>
      <w:r w:rsidRPr="007F30D7">
        <w:rPr>
          <w:rFonts w:ascii="Times New Roman" w:hAnsi="Times New Roman" w:cs="Times New Roman"/>
          <w:sz w:val="24"/>
          <w:szCs w:val="24"/>
        </w:rPr>
        <w:t>look</w:t>
      </w:r>
      <w:proofErr w:type="gramEnd"/>
      <w:r w:rsidRPr="007F30D7">
        <w:rPr>
          <w:rFonts w:ascii="Times New Roman" w:hAnsi="Times New Roman" w:cs="Times New Roman"/>
          <w:sz w:val="24"/>
          <w:szCs w:val="24"/>
        </w:rPr>
        <w:t xml:space="preserve"> and </w:t>
      </w:r>
      <w:proofErr w:type="spellStart"/>
      <w:r w:rsidRPr="007F30D7">
        <w:rPr>
          <w:rFonts w:ascii="Times New Roman" w:hAnsi="Times New Roman" w:cs="Times New Roman"/>
          <w:sz w:val="24"/>
          <w:szCs w:val="24"/>
        </w:rPr>
        <w:t>feel</w:t>
      </w:r>
      <w:proofErr w:type="spellEnd"/>
      <w:r w:rsidRPr="007F30D7">
        <w:rPr>
          <w:rFonts w:ascii="Times New Roman" w:hAnsi="Times New Roman" w:cs="Times New Roman"/>
          <w:sz w:val="24"/>
          <w:szCs w:val="24"/>
        </w:rPr>
        <w:t>” del portal.</w:t>
      </w:r>
    </w:p>
    <w:p w14:paraId="2EB27223" w14:textId="77777777" w:rsidR="0038747F" w:rsidRPr="002D3BA1" w:rsidRDefault="0038747F" w:rsidP="0038747F">
      <w:pPr>
        <w:tabs>
          <w:tab w:val="left" w:pos="1650"/>
        </w:tabs>
        <w:spacing w:line="480" w:lineRule="auto"/>
        <w:ind w:firstLine="708"/>
        <w:jc w:val="both"/>
        <w:rPr>
          <w:rFonts w:ascii="Times New Roman" w:hAnsi="Times New Roman" w:cs="Times New Roman"/>
          <w:b/>
          <w:sz w:val="28"/>
          <w:szCs w:val="28"/>
        </w:rPr>
      </w:pPr>
      <w:r w:rsidRPr="002D3BA1">
        <w:rPr>
          <w:rFonts w:ascii="Times New Roman" w:hAnsi="Times New Roman" w:cs="Times New Roman"/>
          <w:b/>
          <w:sz w:val="28"/>
          <w:szCs w:val="28"/>
        </w:rPr>
        <w:t>Cumplimiento de los indicadores del SGI</w:t>
      </w:r>
    </w:p>
    <w:p w14:paraId="7CC3FB35" w14:textId="77777777" w:rsidR="007F30D7" w:rsidRPr="007F30D7" w:rsidRDefault="007F30D7" w:rsidP="007F30D7">
      <w:pPr>
        <w:tabs>
          <w:tab w:val="left" w:pos="1650"/>
        </w:tabs>
        <w:spacing w:line="480" w:lineRule="auto"/>
        <w:ind w:firstLine="708"/>
        <w:jc w:val="both"/>
        <w:rPr>
          <w:rFonts w:ascii="Times New Roman" w:hAnsi="Times New Roman" w:cs="Times New Roman"/>
          <w:sz w:val="24"/>
          <w:szCs w:val="24"/>
        </w:rPr>
      </w:pPr>
      <w:r w:rsidRPr="007F30D7">
        <w:rPr>
          <w:rFonts w:ascii="Times New Roman" w:hAnsi="Times New Roman" w:cs="Times New Roman"/>
          <w:sz w:val="24"/>
          <w:szCs w:val="24"/>
        </w:rPr>
        <w:t>Hasta 31 de octubre del 2019 hemos atendido 1,564 solicitudes de servicios en mesa de ayuda en lo referente al indicador para el Sistema de Gestión Integral que dice “Mantener el índice de eficiencia en respuesta a solicitudes de servicios de la mesa de ayuda en un mínimo de 96%”.</w:t>
      </w:r>
    </w:p>
    <w:p w14:paraId="094B2FEF" w14:textId="7146FF68" w:rsidR="007F30D7" w:rsidRDefault="007F30D7" w:rsidP="0038747F">
      <w:pPr>
        <w:tabs>
          <w:tab w:val="left" w:pos="1650"/>
        </w:tabs>
        <w:spacing w:line="480" w:lineRule="auto"/>
        <w:ind w:firstLine="708"/>
        <w:jc w:val="both"/>
        <w:rPr>
          <w:rFonts w:ascii="Times New Roman" w:hAnsi="Times New Roman" w:cs="Times New Roman"/>
          <w:sz w:val="24"/>
          <w:szCs w:val="24"/>
        </w:rPr>
      </w:pPr>
      <w:r w:rsidRPr="007F30D7">
        <w:rPr>
          <w:rFonts w:ascii="Times New Roman" w:hAnsi="Times New Roman" w:cs="Times New Roman"/>
          <w:sz w:val="24"/>
          <w:szCs w:val="24"/>
        </w:rPr>
        <w:t>De este total de solicitudes 1,520 fueron atendidas dentro del tiempo establecido y 44 fuera de plazo, produciendo un resultado de 97% de satisfacción de los mismo.</w:t>
      </w:r>
    </w:p>
    <w:p w14:paraId="4454ACF3" w14:textId="10889215" w:rsidR="007F30D7" w:rsidRPr="002D3BA1" w:rsidRDefault="007F30D7" w:rsidP="007F30D7">
      <w:pPr>
        <w:tabs>
          <w:tab w:val="left" w:pos="1650"/>
        </w:tabs>
        <w:spacing w:line="480" w:lineRule="auto"/>
        <w:ind w:firstLine="708"/>
        <w:jc w:val="both"/>
        <w:rPr>
          <w:rFonts w:ascii="Times New Roman" w:hAnsi="Times New Roman" w:cs="Times New Roman"/>
          <w:sz w:val="24"/>
          <w:szCs w:val="24"/>
        </w:rPr>
      </w:pPr>
      <w:r w:rsidRPr="007F30D7">
        <w:rPr>
          <w:rFonts w:ascii="Times New Roman" w:hAnsi="Times New Roman" w:cs="Times New Roman"/>
          <w:sz w:val="24"/>
          <w:szCs w:val="24"/>
        </w:rPr>
        <w:t>En relación con el indicado de disponibilidad del SUIR, se mantuvo en un 99.96% de disponibilidad, con un porciento de bajadas por mantenimiento y salidas programadas.</w:t>
      </w:r>
    </w:p>
    <w:p w14:paraId="08343857" w14:textId="77777777" w:rsidR="0038747F" w:rsidRPr="002D3BA1" w:rsidRDefault="0038747F" w:rsidP="0038747F">
      <w:pPr>
        <w:tabs>
          <w:tab w:val="left" w:pos="1650"/>
        </w:tabs>
        <w:spacing w:line="480" w:lineRule="auto"/>
        <w:ind w:firstLine="708"/>
        <w:jc w:val="both"/>
        <w:rPr>
          <w:rFonts w:ascii="Times New Roman" w:hAnsi="Times New Roman" w:cs="Times New Roman"/>
          <w:b/>
          <w:sz w:val="28"/>
          <w:szCs w:val="28"/>
        </w:rPr>
      </w:pPr>
      <w:r w:rsidRPr="002D3BA1">
        <w:rPr>
          <w:rFonts w:ascii="Times New Roman" w:hAnsi="Times New Roman" w:cs="Times New Roman"/>
          <w:b/>
          <w:sz w:val="28"/>
          <w:szCs w:val="28"/>
        </w:rPr>
        <w:t>Implementación de medidas de seguridad</w:t>
      </w:r>
    </w:p>
    <w:p w14:paraId="7E9269F7" w14:textId="77777777" w:rsidR="007F30D7" w:rsidRPr="007F30D7" w:rsidRDefault="007F30D7" w:rsidP="007F30D7">
      <w:pPr>
        <w:tabs>
          <w:tab w:val="left" w:pos="1650"/>
        </w:tabs>
        <w:spacing w:line="480" w:lineRule="auto"/>
        <w:ind w:firstLine="708"/>
        <w:jc w:val="both"/>
        <w:rPr>
          <w:rFonts w:ascii="Times New Roman" w:hAnsi="Times New Roman" w:cs="Times New Roman"/>
          <w:sz w:val="24"/>
          <w:szCs w:val="24"/>
        </w:rPr>
      </w:pPr>
      <w:r w:rsidRPr="007F30D7">
        <w:rPr>
          <w:rFonts w:ascii="Times New Roman" w:hAnsi="Times New Roman" w:cs="Times New Roman"/>
          <w:sz w:val="24"/>
          <w:szCs w:val="24"/>
        </w:rPr>
        <w:t>1.- Implementación de MDM para Office 365.</w:t>
      </w:r>
    </w:p>
    <w:p w14:paraId="51F8325F" w14:textId="77777777" w:rsidR="007F30D7" w:rsidRPr="007F30D7" w:rsidRDefault="007F30D7" w:rsidP="007F30D7">
      <w:pPr>
        <w:tabs>
          <w:tab w:val="left" w:pos="1650"/>
        </w:tabs>
        <w:spacing w:line="480" w:lineRule="auto"/>
        <w:ind w:firstLine="708"/>
        <w:jc w:val="both"/>
        <w:rPr>
          <w:rFonts w:ascii="Times New Roman" w:hAnsi="Times New Roman" w:cs="Times New Roman"/>
          <w:sz w:val="24"/>
          <w:szCs w:val="24"/>
        </w:rPr>
      </w:pPr>
      <w:r w:rsidRPr="007F30D7">
        <w:rPr>
          <w:rFonts w:ascii="Times New Roman" w:hAnsi="Times New Roman" w:cs="Times New Roman"/>
          <w:sz w:val="24"/>
          <w:szCs w:val="24"/>
        </w:rPr>
        <w:t>2.- Políticas más restrictivas a nivel de firewall (FORTIGATE).</w:t>
      </w:r>
    </w:p>
    <w:p w14:paraId="39B15A47" w14:textId="2254E86A" w:rsidR="007F30D7" w:rsidRPr="007F30D7" w:rsidRDefault="007F30D7" w:rsidP="007F30D7">
      <w:pPr>
        <w:tabs>
          <w:tab w:val="left" w:pos="1650"/>
        </w:tabs>
        <w:spacing w:line="480" w:lineRule="auto"/>
        <w:ind w:firstLine="708"/>
        <w:jc w:val="both"/>
        <w:rPr>
          <w:rFonts w:ascii="Times New Roman" w:hAnsi="Times New Roman" w:cs="Times New Roman"/>
          <w:sz w:val="24"/>
          <w:szCs w:val="24"/>
        </w:rPr>
      </w:pPr>
      <w:r w:rsidRPr="007F30D7">
        <w:rPr>
          <w:rFonts w:ascii="Times New Roman" w:hAnsi="Times New Roman" w:cs="Times New Roman"/>
          <w:sz w:val="24"/>
          <w:szCs w:val="24"/>
        </w:rPr>
        <w:t>3.- Implementación de protocolo HTTPS para www.tss.gob.do y www.tss2.gov.do</w:t>
      </w:r>
    </w:p>
    <w:p w14:paraId="283C3384" w14:textId="2E64FEBB" w:rsidR="007F30D7" w:rsidRDefault="007F30D7" w:rsidP="0038747F">
      <w:pPr>
        <w:tabs>
          <w:tab w:val="left" w:pos="1650"/>
        </w:tabs>
        <w:spacing w:line="480" w:lineRule="auto"/>
        <w:ind w:firstLine="708"/>
        <w:jc w:val="both"/>
        <w:rPr>
          <w:rFonts w:ascii="Times New Roman" w:hAnsi="Times New Roman" w:cs="Times New Roman"/>
          <w:sz w:val="24"/>
          <w:szCs w:val="24"/>
        </w:rPr>
      </w:pPr>
      <w:r w:rsidRPr="007F30D7">
        <w:rPr>
          <w:rFonts w:ascii="Times New Roman" w:hAnsi="Times New Roman" w:cs="Times New Roman"/>
          <w:sz w:val="24"/>
          <w:szCs w:val="24"/>
        </w:rPr>
        <w:t>4.- Realización de pruebas periódica de Penetración</w:t>
      </w:r>
      <w:r w:rsidR="00012E2E">
        <w:rPr>
          <w:rFonts w:ascii="Times New Roman" w:hAnsi="Times New Roman" w:cs="Times New Roman"/>
          <w:sz w:val="24"/>
          <w:szCs w:val="24"/>
        </w:rPr>
        <w:t>.</w:t>
      </w:r>
    </w:p>
    <w:p w14:paraId="46B6293A" w14:textId="77777777" w:rsidR="00B43EF7" w:rsidRPr="002D3BA1" w:rsidRDefault="00B43EF7" w:rsidP="00960D7D">
      <w:pPr>
        <w:spacing w:line="480" w:lineRule="auto"/>
        <w:jc w:val="both"/>
        <w:rPr>
          <w:rFonts w:ascii="Times New Roman" w:hAnsi="Times New Roman" w:cs="Times New Roman"/>
          <w:b/>
          <w:sz w:val="32"/>
          <w:szCs w:val="32"/>
        </w:rPr>
      </w:pPr>
      <w:proofErr w:type="spellStart"/>
      <w:r w:rsidRPr="002D3BA1">
        <w:rPr>
          <w:rFonts w:ascii="Times New Roman" w:hAnsi="Times New Roman" w:cs="Times New Roman"/>
          <w:b/>
          <w:sz w:val="32"/>
          <w:szCs w:val="32"/>
        </w:rPr>
        <w:lastRenderedPageBreak/>
        <w:t>iii</w:t>
      </w:r>
      <w:proofErr w:type="spellEnd"/>
      <w:r w:rsidRPr="002D3BA1">
        <w:rPr>
          <w:rFonts w:ascii="Times New Roman" w:hAnsi="Times New Roman" w:cs="Times New Roman"/>
          <w:b/>
          <w:sz w:val="32"/>
          <w:szCs w:val="32"/>
        </w:rPr>
        <w:t>. Normas Básicas de Control Interno (NOBACI)</w:t>
      </w:r>
      <w:r w:rsidR="000B6176">
        <w:rPr>
          <w:rFonts w:ascii="Times New Roman" w:hAnsi="Times New Roman" w:cs="Times New Roman"/>
          <w:b/>
          <w:sz w:val="32"/>
          <w:szCs w:val="32"/>
        </w:rPr>
        <w:fldChar w:fldCharType="begin"/>
      </w:r>
      <w:r w:rsidR="000B6176">
        <w:instrText xml:space="preserve"> XE "</w:instrText>
      </w:r>
      <w:r w:rsidR="000B6176" w:rsidRPr="002D3BA1">
        <w:rPr>
          <w:rFonts w:ascii="Times New Roman" w:hAnsi="Times New Roman" w:cs="Times New Roman"/>
          <w:b/>
          <w:sz w:val="32"/>
          <w:szCs w:val="32"/>
        </w:rPr>
        <w:instrText>iii. Normas Básicas de Control Interno (NOBACI)</w:instrText>
      </w:r>
      <w:r w:rsidR="00530C0C">
        <w:rPr>
          <w:rFonts w:ascii="Times New Roman" w:hAnsi="Times New Roman" w:cs="Times New Roman"/>
          <w:b/>
          <w:sz w:val="32"/>
          <w:szCs w:val="32"/>
        </w:rPr>
        <w:instrText>;13</w:instrText>
      </w:r>
      <w:r w:rsidR="000B6176">
        <w:instrText xml:space="preserve">" </w:instrText>
      </w:r>
      <w:r w:rsidR="000B6176">
        <w:rPr>
          <w:rFonts w:ascii="Times New Roman" w:hAnsi="Times New Roman" w:cs="Times New Roman"/>
          <w:b/>
          <w:sz w:val="32"/>
          <w:szCs w:val="32"/>
        </w:rPr>
        <w:fldChar w:fldCharType="end"/>
      </w:r>
    </w:p>
    <w:p w14:paraId="0096E4C0" w14:textId="77777777" w:rsidR="00BE1F79" w:rsidRPr="00BE1F79" w:rsidRDefault="00BE1F79" w:rsidP="00A04BC3">
      <w:pPr>
        <w:spacing w:line="480" w:lineRule="auto"/>
        <w:ind w:firstLine="708"/>
        <w:jc w:val="both"/>
        <w:rPr>
          <w:rFonts w:ascii="Times New Roman" w:hAnsi="Times New Roman" w:cs="Times New Roman"/>
          <w:sz w:val="24"/>
          <w:szCs w:val="24"/>
        </w:rPr>
      </w:pPr>
      <w:r w:rsidRPr="00BE1F79">
        <w:rPr>
          <w:rFonts w:ascii="Times New Roman" w:hAnsi="Times New Roman" w:cs="Times New Roman"/>
          <w:sz w:val="24"/>
          <w:szCs w:val="24"/>
        </w:rPr>
        <w:t xml:space="preserve">El Departamento de Control y Análisis de las operaciones es responsable por establecer y mantener un sistema de control interno efectivo, de conformidad con lo previsto en la Ley 10-07, reglamento y resoluciones. En cumplimiento de nuestras responsabilidades, hemos dirigido y supervisado el cumplimiento del plan de acción que, mediante autodiagnóstico, consideramos necesarios para el ajuste en la estructura del sistema de control interno institucional, para atender las oportunidades de mejoramiento o fortalecimiento identificadas.  </w:t>
      </w:r>
    </w:p>
    <w:p w14:paraId="37D25505" w14:textId="77777777" w:rsidR="00BE1F79" w:rsidRPr="00BE1F79" w:rsidRDefault="00BE1F79" w:rsidP="00A04BC3">
      <w:pPr>
        <w:spacing w:line="480" w:lineRule="auto"/>
        <w:ind w:firstLine="708"/>
        <w:jc w:val="both"/>
        <w:rPr>
          <w:rFonts w:ascii="Times New Roman" w:hAnsi="Times New Roman" w:cs="Times New Roman"/>
          <w:sz w:val="24"/>
          <w:szCs w:val="24"/>
        </w:rPr>
      </w:pPr>
      <w:r w:rsidRPr="00BE1F79">
        <w:rPr>
          <w:rFonts w:ascii="Times New Roman" w:hAnsi="Times New Roman" w:cs="Times New Roman"/>
          <w:sz w:val="24"/>
          <w:szCs w:val="24"/>
        </w:rPr>
        <w:t>Como parte del proceso de ejecución del plan de acción mencionado en el párrafo anterior, hemos realizado una evaluación del progreso de las acciones planificadas con corte al 31 de octubre 2019, confirmamos el cumplimiento y la implementación del Sistema de Control Interno de la Tesorería de la Seguridad Social, de conformidad con lo previsto en las NOBACI, y no hemos identificado riesgos u otras situaciones materiales que limiten el cumplimiento del plazo establecido en la Resolución No. 001-17 y 001-19.</w:t>
      </w:r>
    </w:p>
    <w:p w14:paraId="6263CC5C" w14:textId="4F5180BE" w:rsidR="00E60724" w:rsidRDefault="00BE1F79" w:rsidP="00301A96">
      <w:pPr>
        <w:spacing w:line="480" w:lineRule="auto"/>
        <w:ind w:firstLine="708"/>
        <w:jc w:val="both"/>
        <w:rPr>
          <w:rFonts w:ascii="Times New Roman" w:hAnsi="Times New Roman" w:cs="Times New Roman"/>
          <w:sz w:val="24"/>
          <w:szCs w:val="24"/>
        </w:rPr>
      </w:pPr>
      <w:r w:rsidRPr="00BE1F79">
        <w:rPr>
          <w:rFonts w:ascii="Times New Roman" w:hAnsi="Times New Roman" w:cs="Times New Roman"/>
          <w:sz w:val="24"/>
          <w:szCs w:val="24"/>
        </w:rPr>
        <w:t>Basado en el seguimiento que realiza la Contraloría General de la Republica, confirmamos que nuestro sistema de control interno se encuentra en un 100% implementado y que dicho sistema, en su diseño, cumple razonablemente con lo previsto en la Ley 10-07, su reglamento, resoluciones y las NOBACI, lo cual indica la eficacia del seguimiento, actualización y monitoreo constante del mismo.</w:t>
      </w:r>
    </w:p>
    <w:p w14:paraId="37CEDB9E" w14:textId="77777777" w:rsidR="009F4C5E" w:rsidRPr="002D3BA1" w:rsidRDefault="009F4C5E" w:rsidP="00301A96">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br w:type="page"/>
      </w:r>
    </w:p>
    <w:p w14:paraId="15CC126B" w14:textId="77777777" w:rsidR="00B43EF7" w:rsidRPr="002D3BA1" w:rsidRDefault="00B43EF7" w:rsidP="00960D7D">
      <w:pPr>
        <w:spacing w:line="480" w:lineRule="auto"/>
        <w:jc w:val="both"/>
        <w:rPr>
          <w:rFonts w:ascii="Times New Roman" w:hAnsi="Times New Roman" w:cs="Times New Roman"/>
          <w:b/>
          <w:sz w:val="32"/>
          <w:szCs w:val="32"/>
        </w:rPr>
      </w:pPr>
      <w:proofErr w:type="spellStart"/>
      <w:r w:rsidRPr="002D3BA1">
        <w:rPr>
          <w:rFonts w:ascii="Times New Roman" w:hAnsi="Times New Roman" w:cs="Times New Roman"/>
          <w:b/>
          <w:sz w:val="32"/>
          <w:szCs w:val="32"/>
        </w:rPr>
        <w:lastRenderedPageBreak/>
        <w:t>iv</w:t>
      </w:r>
      <w:proofErr w:type="spellEnd"/>
      <w:r w:rsidRPr="002D3BA1">
        <w:rPr>
          <w:rFonts w:ascii="Times New Roman" w:hAnsi="Times New Roman" w:cs="Times New Roman"/>
          <w:b/>
          <w:sz w:val="32"/>
          <w:szCs w:val="32"/>
        </w:rPr>
        <w:t>. Gestión Presupuestaria</w:t>
      </w:r>
      <w:r w:rsidR="000B6176">
        <w:rPr>
          <w:rFonts w:ascii="Times New Roman" w:hAnsi="Times New Roman" w:cs="Times New Roman"/>
          <w:b/>
          <w:sz w:val="32"/>
          <w:szCs w:val="32"/>
        </w:rPr>
        <w:fldChar w:fldCharType="begin"/>
      </w:r>
      <w:r w:rsidR="000B6176">
        <w:instrText xml:space="preserve"> XE "</w:instrText>
      </w:r>
      <w:r w:rsidR="000B6176" w:rsidRPr="002D3BA1">
        <w:rPr>
          <w:rFonts w:ascii="Times New Roman" w:hAnsi="Times New Roman" w:cs="Times New Roman"/>
          <w:b/>
          <w:sz w:val="32"/>
          <w:szCs w:val="32"/>
        </w:rPr>
        <w:instrText>iv. Gestión Presupuestaria</w:instrText>
      </w:r>
      <w:r w:rsidR="00530C0C">
        <w:rPr>
          <w:rFonts w:ascii="Times New Roman" w:hAnsi="Times New Roman" w:cs="Times New Roman"/>
          <w:b/>
          <w:sz w:val="32"/>
          <w:szCs w:val="32"/>
        </w:rPr>
        <w:instrText>;14</w:instrText>
      </w:r>
      <w:r w:rsidR="000B6176">
        <w:instrText xml:space="preserve">" </w:instrText>
      </w:r>
      <w:r w:rsidR="000B6176">
        <w:rPr>
          <w:rFonts w:ascii="Times New Roman" w:hAnsi="Times New Roman" w:cs="Times New Roman"/>
          <w:b/>
          <w:sz w:val="32"/>
          <w:szCs w:val="32"/>
        </w:rPr>
        <w:fldChar w:fldCharType="end"/>
      </w:r>
    </w:p>
    <w:p w14:paraId="50EB5A6D" w14:textId="77777777" w:rsidR="008175C0" w:rsidRPr="00A964AD" w:rsidRDefault="008175C0" w:rsidP="008175C0">
      <w:pPr>
        <w:spacing w:line="480" w:lineRule="auto"/>
        <w:ind w:firstLine="708"/>
        <w:jc w:val="both"/>
        <w:rPr>
          <w:rFonts w:ascii="Times New Roman" w:hAnsi="Times New Roman" w:cs="Times New Roman"/>
          <w:b/>
          <w:sz w:val="28"/>
          <w:szCs w:val="28"/>
        </w:rPr>
      </w:pPr>
      <w:r w:rsidRPr="00A964AD">
        <w:rPr>
          <w:rFonts w:ascii="Times New Roman" w:hAnsi="Times New Roman" w:cs="Times New Roman"/>
          <w:b/>
          <w:sz w:val="28"/>
          <w:szCs w:val="28"/>
        </w:rPr>
        <w:t>Formulación de Presupuesto y Plan Anual Operativo</w:t>
      </w:r>
    </w:p>
    <w:p w14:paraId="6FF8F358" w14:textId="589677F2" w:rsidR="008175C0" w:rsidRPr="00A964AD" w:rsidRDefault="008175C0" w:rsidP="008175C0">
      <w:pPr>
        <w:spacing w:line="480" w:lineRule="auto"/>
        <w:ind w:firstLine="708"/>
        <w:jc w:val="both"/>
        <w:rPr>
          <w:rFonts w:ascii="Times New Roman" w:hAnsi="Times New Roman" w:cs="Times New Roman"/>
          <w:sz w:val="24"/>
          <w:szCs w:val="24"/>
        </w:rPr>
      </w:pPr>
      <w:r w:rsidRPr="00A964AD">
        <w:rPr>
          <w:rFonts w:ascii="Times New Roman" w:hAnsi="Times New Roman" w:cs="Times New Roman"/>
          <w:sz w:val="24"/>
          <w:szCs w:val="24"/>
        </w:rPr>
        <w:t>Para la elaboración del POA</w:t>
      </w:r>
      <w:r w:rsidR="00A16FC0" w:rsidRPr="00A964AD">
        <w:rPr>
          <w:rFonts w:ascii="Times New Roman" w:hAnsi="Times New Roman" w:cs="Times New Roman"/>
          <w:sz w:val="24"/>
          <w:szCs w:val="24"/>
        </w:rPr>
        <w:t xml:space="preserve"> </w:t>
      </w:r>
      <w:r w:rsidRPr="00A964AD">
        <w:rPr>
          <w:rFonts w:ascii="Times New Roman" w:hAnsi="Times New Roman" w:cs="Times New Roman"/>
          <w:sz w:val="24"/>
          <w:szCs w:val="24"/>
        </w:rPr>
        <w:t>201</w:t>
      </w:r>
      <w:r w:rsidR="00A04BC3" w:rsidRPr="00A964AD">
        <w:rPr>
          <w:rFonts w:ascii="Times New Roman" w:hAnsi="Times New Roman" w:cs="Times New Roman"/>
          <w:sz w:val="24"/>
          <w:szCs w:val="24"/>
        </w:rPr>
        <w:t>9</w:t>
      </w:r>
      <w:r w:rsidRPr="00A964AD">
        <w:rPr>
          <w:rFonts w:ascii="Times New Roman" w:hAnsi="Times New Roman" w:cs="Times New Roman"/>
          <w:sz w:val="24"/>
          <w:szCs w:val="24"/>
        </w:rPr>
        <w:t>, se tom</w:t>
      </w:r>
      <w:r w:rsidR="00A04BC3" w:rsidRPr="00A964AD">
        <w:rPr>
          <w:rFonts w:ascii="Times New Roman" w:hAnsi="Times New Roman" w:cs="Times New Roman"/>
          <w:sz w:val="24"/>
          <w:szCs w:val="24"/>
        </w:rPr>
        <w:t>a</w:t>
      </w:r>
      <w:r w:rsidRPr="00A964AD">
        <w:rPr>
          <w:rFonts w:ascii="Times New Roman" w:hAnsi="Times New Roman" w:cs="Times New Roman"/>
          <w:sz w:val="24"/>
          <w:szCs w:val="24"/>
        </w:rPr>
        <w:t xml:space="preserve"> como partida el Plan Estratégico de la Tesorería de la Seguridad social para el periodo 2016-2020, donde se </w:t>
      </w:r>
      <w:r w:rsidR="00A04BC3" w:rsidRPr="00A964AD">
        <w:rPr>
          <w:rFonts w:ascii="Times New Roman" w:hAnsi="Times New Roman" w:cs="Times New Roman"/>
          <w:sz w:val="24"/>
          <w:szCs w:val="24"/>
        </w:rPr>
        <w:t xml:space="preserve">describen </w:t>
      </w:r>
      <w:r w:rsidRPr="00A964AD">
        <w:rPr>
          <w:rFonts w:ascii="Times New Roman" w:hAnsi="Times New Roman" w:cs="Times New Roman"/>
          <w:sz w:val="24"/>
          <w:szCs w:val="24"/>
        </w:rPr>
        <w:t xml:space="preserve">los lineamientos estratégicos asociados a la Estrategia Nacional de desarrollo y considerando </w:t>
      </w:r>
      <w:r w:rsidR="00A04BC3" w:rsidRPr="00A964AD">
        <w:rPr>
          <w:rFonts w:ascii="Times New Roman" w:hAnsi="Times New Roman" w:cs="Times New Roman"/>
          <w:sz w:val="24"/>
          <w:szCs w:val="24"/>
        </w:rPr>
        <w:t>el contexto organizacional</w:t>
      </w:r>
      <w:r w:rsidRPr="00A964AD">
        <w:rPr>
          <w:rFonts w:ascii="Times New Roman" w:hAnsi="Times New Roman" w:cs="Times New Roman"/>
          <w:sz w:val="24"/>
          <w:szCs w:val="24"/>
        </w:rPr>
        <w:t>. Luego del levantamiento de iniciativas con todas las áreas, de acuerdo a lo establecido en los procedimientos internos, y sus respectivos directores y encargados, se remitió el</w:t>
      </w:r>
      <w:r w:rsidR="00A04BC3" w:rsidRPr="00A964AD">
        <w:rPr>
          <w:rFonts w:ascii="Times New Roman" w:hAnsi="Times New Roman" w:cs="Times New Roman"/>
          <w:sz w:val="24"/>
          <w:szCs w:val="24"/>
        </w:rPr>
        <w:t xml:space="preserve"> anteproyecto de</w:t>
      </w:r>
      <w:r w:rsidRPr="00A964AD">
        <w:rPr>
          <w:rFonts w:ascii="Times New Roman" w:hAnsi="Times New Roman" w:cs="Times New Roman"/>
          <w:sz w:val="24"/>
          <w:szCs w:val="24"/>
        </w:rPr>
        <w:t xml:space="preserve"> presupuesto requerido para ser sometido al Presidente de la Comisión de Presupuesto, Finanzas e Inversiones y demás miembros del Consejo Nacional de la Seguridad Social, ascendiendo a un monto de RD$468,065,496.24, con la finalidad de obtener la partida presupuestaria requerida para el cumplimiento y ejecución de las iniciativas presentadas por nuestras áreas. </w:t>
      </w:r>
    </w:p>
    <w:p w14:paraId="3C9C5873" w14:textId="77777777" w:rsidR="008175C0" w:rsidRPr="00A964AD" w:rsidRDefault="008175C0" w:rsidP="008175C0">
      <w:pPr>
        <w:spacing w:line="480" w:lineRule="auto"/>
        <w:ind w:firstLine="708"/>
        <w:jc w:val="both"/>
        <w:rPr>
          <w:rFonts w:ascii="Times New Roman" w:hAnsi="Times New Roman" w:cs="Times New Roman"/>
          <w:sz w:val="24"/>
          <w:szCs w:val="24"/>
        </w:rPr>
      </w:pPr>
      <w:r w:rsidRPr="00A964AD">
        <w:rPr>
          <w:rFonts w:ascii="Times New Roman" w:hAnsi="Times New Roman" w:cs="Times New Roman"/>
          <w:sz w:val="24"/>
          <w:szCs w:val="24"/>
        </w:rPr>
        <w:t>En lo que respecta incluimos:</w:t>
      </w:r>
    </w:p>
    <w:p w14:paraId="54FA19C1" w14:textId="34F72267" w:rsidR="008175C0" w:rsidRPr="00A964AD" w:rsidRDefault="008175C0" w:rsidP="008175C0">
      <w:pPr>
        <w:spacing w:line="480" w:lineRule="auto"/>
        <w:ind w:firstLine="708"/>
        <w:jc w:val="both"/>
        <w:rPr>
          <w:rFonts w:ascii="Times New Roman" w:hAnsi="Times New Roman" w:cs="Times New Roman"/>
          <w:sz w:val="24"/>
          <w:szCs w:val="24"/>
        </w:rPr>
      </w:pPr>
      <w:r w:rsidRPr="00A964AD">
        <w:rPr>
          <w:rFonts w:ascii="Times New Roman" w:hAnsi="Times New Roman" w:cs="Times New Roman"/>
          <w:sz w:val="24"/>
          <w:szCs w:val="24"/>
        </w:rPr>
        <w:t>-</w:t>
      </w:r>
      <w:r w:rsidRPr="00A964AD">
        <w:rPr>
          <w:rFonts w:ascii="Times New Roman" w:hAnsi="Times New Roman" w:cs="Times New Roman"/>
          <w:sz w:val="24"/>
          <w:szCs w:val="24"/>
        </w:rPr>
        <w:tab/>
        <w:t>Plan Operativo de la TSS para el año 201</w:t>
      </w:r>
      <w:r w:rsidR="00A04BC3" w:rsidRPr="00A964AD">
        <w:rPr>
          <w:rFonts w:ascii="Times New Roman" w:hAnsi="Times New Roman" w:cs="Times New Roman"/>
          <w:sz w:val="24"/>
          <w:szCs w:val="24"/>
        </w:rPr>
        <w:t>9</w:t>
      </w:r>
      <w:r w:rsidRPr="00A964AD">
        <w:rPr>
          <w:rFonts w:ascii="Times New Roman" w:hAnsi="Times New Roman" w:cs="Times New Roman"/>
          <w:sz w:val="24"/>
          <w:szCs w:val="24"/>
        </w:rPr>
        <w:t xml:space="preserve"> con sus respectivos presupuestos</w:t>
      </w:r>
      <w:r w:rsidR="002E6E17">
        <w:rPr>
          <w:rFonts w:ascii="Times New Roman" w:hAnsi="Times New Roman" w:cs="Times New Roman"/>
          <w:sz w:val="24"/>
          <w:szCs w:val="24"/>
        </w:rPr>
        <w:t>.</w:t>
      </w:r>
    </w:p>
    <w:p w14:paraId="19BAE31F" w14:textId="07EF8DAE" w:rsidR="008175C0" w:rsidRPr="00A964AD" w:rsidRDefault="008175C0" w:rsidP="008175C0">
      <w:pPr>
        <w:spacing w:line="480" w:lineRule="auto"/>
        <w:ind w:firstLine="708"/>
        <w:jc w:val="both"/>
        <w:rPr>
          <w:rFonts w:ascii="Times New Roman" w:hAnsi="Times New Roman" w:cs="Times New Roman"/>
          <w:sz w:val="24"/>
          <w:szCs w:val="24"/>
        </w:rPr>
      </w:pPr>
      <w:r w:rsidRPr="00A964AD">
        <w:rPr>
          <w:rFonts w:ascii="Times New Roman" w:hAnsi="Times New Roman" w:cs="Times New Roman"/>
          <w:sz w:val="24"/>
          <w:szCs w:val="24"/>
        </w:rPr>
        <w:t>o</w:t>
      </w:r>
      <w:r w:rsidRPr="00A964AD">
        <w:rPr>
          <w:rFonts w:ascii="Times New Roman" w:hAnsi="Times New Roman" w:cs="Times New Roman"/>
          <w:sz w:val="24"/>
          <w:szCs w:val="24"/>
        </w:rPr>
        <w:tab/>
        <w:t>Actividades del Plan Estratégico del SDSS, indicadores SDSS</w:t>
      </w:r>
      <w:r w:rsidR="002E6E17">
        <w:rPr>
          <w:rFonts w:ascii="Times New Roman" w:hAnsi="Times New Roman" w:cs="Times New Roman"/>
          <w:sz w:val="24"/>
          <w:szCs w:val="24"/>
        </w:rPr>
        <w:t>.</w:t>
      </w:r>
    </w:p>
    <w:p w14:paraId="31A7E638" w14:textId="49F5DB4F" w:rsidR="008175C0" w:rsidRPr="00A964AD" w:rsidRDefault="008175C0" w:rsidP="008175C0">
      <w:pPr>
        <w:spacing w:line="480" w:lineRule="auto"/>
        <w:ind w:firstLine="708"/>
        <w:jc w:val="both"/>
        <w:rPr>
          <w:rFonts w:ascii="Times New Roman" w:hAnsi="Times New Roman" w:cs="Times New Roman"/>
          <w:sz w:val="24"/>
          <w:szCs w:val="24"/>
        </w:rPr>
      </w:pPr>
      <w:r w:rsidRPr="00A964AD">
        <w:rPr>
          <w:rFonts w:ascii="Times New Roman" w:hAnsi="Times New Roman" w:cs="Times New Roman"/>
          <w:sz w:val="24"/>
          <w:szCs w:val="24"/>
        </w:rPr>
        <w:t>o</w:t>
      </w:r>
      <w:r w:rsidRPr="00A964AD">
        <w:rPr>
          <w:rFonts w:ascii="Times New Roman" w:hAnsi="Times New Roman" w:cs="Times New Roman"/>
          <w:sz w:val="24"/>
          <w:szCs w:val="24"/>
        </w:rPr>
        <w:tab/>
        <w:t>Actividades del Plan Operativo TSS alineados al PE-SDSS</w:t>
      </w:r>
      <w:r w:rsidR="002E6E17">
        <w:rPr>
          <w:rFonts w:ascii="Times New Roman" w:hAnsi="Times New Roman" w:cs="Times New Roman"/>
          <w:sz w:val="24"/>
          <w:szCs w:val="24"/>
        </w:rPr>
        <w:t>.</w:t>
      </w:r>
    </w:p>
    <w:p w14:paraId="1137B08A" w14:textId="26F2C17F" w:rsidR="008175C0" w:rsidRPr="00A964AD" w:rsidRDefault="008175C0" w:rsidP="008175C0">
      <w:pPr>
        <w:spacing w:line="480" w:lineRule="auto"/>
        <w:ind w:firstLine="708"/>
        <w:jc w:val="both"/>
        <w:rPr>
          <w:rFonts w:ascii="Times New Roman" w:hAnsi="Times New Roman" w:cs="Times New Roman"/>
          <w:sz w:val="24"/>
          <w:szCs w:val="24"/>
        </w:rPr>
      </w:pPr>
      <w:r w:rsidRPr="00A964AD">
        <w:rPr>
          <w:rFonts w:ascii="Times New Roman" w:hAnsi="Times New Roman" w:cs="Times New Roman"/>
          <w:sz w:val="24"/>
          <w:szCs w:val="24"/>
        </w:rPr>
        <w:t>o</w:t>
      </w:r>
      <w:r w:rsidRPr="00A964AD">
        <w:rPr>
          <w:rFonts w:ascii="Times New Roman" w:hAnsi="Times New Roman" w:cs="Times New Roman"/>
          <w:sz w:val="24"/>
          <w:szCs w:val="24"/>
        </w:rPr>
        <w:tab/>
        <w:t>Actividades pendientes del 201</w:t>
      </w:r>
      <w:r w:rsidR="00A04BC3" w:rsidRPr="00A964AD">
        <w:rPr>
          <w:rFonts w:ascii="Times New Roman" w:hAnsi="Times New Roman" w:cs="Times New Roman"/>
          <w:sz w:val="24"/>
          <w:szCs w:val="24"/>
        </w:rPr>
        <w:t>8</w:t>
      </w:r>
      <w:r w:rsidR="002E6E17">
        <w:rPr>
          <w:rFonts w:ascii="Times New Roman" w:hAnsi="Times New Roman" w:cs="Times New Roman"/>
          <w:sz w:val="24"/>
          <w:szCs w:val="24"/>
        </w:rPr>
        <w:t>.</w:t>
      </w:r>
    </w:p>
    <w:p w14:paraId="207C4878" w14:textId="151BEB7A" w:rsidR="008175C0" w:rsidRPr="00A964AD" w:rsidRDefault="008175C0" w:rsidP="00A964AD">
      <w:pPr>
        <w:spacing w:line="480" w:lineRule="auto"/>
        <w:jc w:val="both"/>
        <w:rPr>
          <w:rFonts w:ascii="Times New Roman" w:hAnsi="Times New Roman" w:cs="Times New Roman"/>
          <w:sz w:val="24"/>
          <w:szCs w:val="24"/>
        </w:rPr>
      </w:pPr>
      <w:r w:rsidRPr="00A964AD">
        <w:rPr>
          <w:rFonts w:ascii="Times New Roman" w:hAnsi="Times New Roman" w:cs="Times New Roman"/>
          <w:sz w:val="24"/>
          <w:szCs w:val="24"/>
        </w:rPr>
        <w:lastRenderedPageBreak/>
        <w:t>No obstante, el presupuesto para la Tesorería de la Seguridad Social en monto es de RD$</w:t>
      </w:r>
      <w:r w:rsidR="00A964AD" w:rsidRPr="00A964AD">
        <w:rPr>
          <w:rFonts w:ascii="Times New Roman" w:hAnsi="Times New Roman" w:cs="Times New Roman"/>
          <w:sz w:val="24"/>
          <w:szCs w:val="24"/>
        </w:rPr>
        <w:t xml:space="preserve">307,695,447.00 incluyendo los ingresos propios. </w:t>
      </w:r>
      <w:r w:rsidRPr="00A964AD">
        <w:rPr>
          <w:rFonts w:ascii="Times New Roman" w:hAnsi="Times New Roman" w:cs="Times New Roman"/>
          <w:sz w:val="24"/>
          <w:szCs w:val="24"/>
        </w:rPr>
        <w:t xml:space="preserve">Y a su vez indicando a cada instancia del Sistema ajustar el presupuesto y el POA a los montos aprobados. </w:t>
      </w:r>
    </w:p>
    <w:p w14:paraId="5AF4EF1F" w14:textId="46552E7E" w:rsidR="008175C0" w:rsidRPr="00A964AD" w:rsidRDefault="008175C0" w:rsidP="008175C0">
      <w:pPr>
        <w:spacing w:line="480" w:lineRule="auto"/>
        <w:ind w:firstLine="708"/>
        <w:jc w:val="both"/>
        <w:rPr>
          <w:rFonts w:ascii="Times New Roman" w:hAnsi="Times New Roman" w:cs="Times New Roman"/>
          <w:sz w:val="24"/>
          <w:szCs w:val="24"/>
        </w:rPr>
      </w:pPr>
      <w:r w:rsidRPr="00A964AD">
        <w:rPr>
          <w:rFonts w:ascii="Times New Roman" w:hAnsi="Times New Roman" w:cs="Times New Roman"/>
          <w:sz w:val="24"/>
          <w:szCs w:val="24"/>
        </w:rPr>
        <w:t xml:space="preserve">La asignación presupuestaria dada a la institución enmarca un </w:t>
      </w:r>
      <w:r w:rsidR="00A04BC3" w:rsidRPr="00A964AD">
        <w:rPr>
          <w:rFonts w:ascii="Times New Roman" w:hAnsi="Times New Roman" w:cs="Times New Roman"/>
          <w:sz w:val="24"/>
          <w:szCs w:val="24"/>
        </w:rPr>
        <w:t>96</w:t>
      </w:r>
      <w:r w:rsidRPr="00A964AD">
        <w:rPr>
          <w:rFonts w:ascii="Times New Roman" w:hAnsi="Times New Roman" w:cs="Times New Roman"/>
          <w:sz w:val="24"/>
          <w:szCs w:val="24"/>
        </w:rPr>
        <w:t xml:space="preserve">% de la gestión operativa, por lo cual se reconsideraron las iniciativas y los proyectos de las áreas para este periodo </w:t>
      </w:r>
      <w:r w:rsidR="00A04BC3" w:rsidRPr="00A964AD">
        <w:rPr>
          <w:rFonts w:ascii="Times New Roman" w:hAnsi="Times New Roman" w:cs="Times New Roman"/>
          <w:sz w:val="24"/>
          <w:szCs w:val="24"/>
        </w:rPr>
        <w:t>2019</w:t>
      </w:r>
      <w:r w:rsidRPr="00A964AD">
        <w:rPr>
          <w:rFonts w:ascii="Times New Roman" w:hAnsi="Times New Roman" w:cs="Times New Roman"/>
          <w:sz w:val="24"/>
          <w:szCs w:val="24"/>
        </w:rPr>
        <w:t>.</w:t>
      </w:r>
    </w:p>
    <w:p w14:paraId="018655B4" w14:textId="2760BF54" w:rsidR="008175C0" w:rsidRDefault="008175C0" w:rsidP="008175C0">
      <w:pPr>
        <w:spacing w:line="480" w:lineRule="auto"/>
        <w:ind w:firstLine="708"/>
        <w:jc w:val="both"/>
        <w:rPr>
          <w:rFonts w:ascii="Times New Roman" w:hAnsi="Times New Roman" w:cs="Times New Roman"/>
          <w:sz w:val="24"/>
          <w:szCs w:val="24"/>
        </w:rPr>
      </w:pPr>
      <w:r w:rsidRPr="00A964AD">
        <w:rPr>
          <w:rFonts w:ascii="Times New Roman" w:hAnsi="Times New Roman" w:cs="Times New Roman"/>
          <w:sz w:val="24"/>
          <w:szCs w:val="24"/>
        </w:rPr>
        <w:t>Las distintas actividades de las áreas, con el apoyo de la Dirección de Planificación y Desarrollo, fueron debidamente evaluadas y asociadas a los lineamientos estratégicos de las Institución, determinados para el periodo 2016-2020, en nuestro Plan Estratégico Institucional.</w:t>
      </w:r>
    </w:p>
    <w:tbl>
      <w:tblPr>
        <w:tblpPr w:leftFromText="141" w:rightFromText="141" w:vertAnchor="text" w:horzAnchor="margin" w:tblpY="451"/>
        <w:tblW w:w="0" w:type="auto"/>
        <w:tblCellMar>
          <w:left w:w="70" w:type="dxa"/>
          <w:right w:w="70" w:type="dxa"/>
        </w:tblCellMar>
        <w:tblLook w:val="04A0" w:firstRow="1" w:lastRow="0" w:firstColumn="1" w:lastColumn="0" w:noHBand="0" w:noVBand="1"/>
      </w:tblPr>
      <w:tblGrid>
        <w:gridCol w:w="614"/>
        <w:gridCol w:w="633"/>
        <w:gridCol w:w="606"/>
        <w:gridCol w:w="606"/>
        <w:gridCol w:w="606"/>
        <w:gridCol w:w="606"/>
        <w:gridCol w:w="606"/>
        <w:gridCol w:w="606"/>
        <w:gridCol w:w="606"/>
        <w:gridCol w:w="606"/>
        <w:gridCol w:w="606"/>
        <w:gridCol w:w="606"/>
        <w:gridCol w:w="610"/>
      </w:tblGrid>
      <w:tr w:rsidR="00347AB0" w:rsidRPr="001416E5" w14:paraId="43104B08" w14:textId="77777777" w:rsidTr="00347AB0">
        <w:trPr>
          <w:trHeight w:val="131"/>
        </w:trPr>
        <w:tc>
          <w:tcPr>
            <w:tcW w:w="0" w:type="auto"/>
            <w:tcBorders>
              <w:top w:val="nil"/>
              <w:left w:val="nil"/>
              <w:bottom w:val="nil"/>
              <w:right w:val="nil"/>
            </w:tcBorders>
            <w:shd w:val="clear" w:color="auto" w:fill="auto"/>
            <w:vAlign w:val="center"/>
            <w:hideMark/>
          </w:tcPr>
          <w:p w14:paraId="13D0343B" w14:textId="77777777" w:rsidR="00347AB0" w:rsidRPr="001416E5" w:rsidRDefault="00347AB0" w:rsidP="00347AB0">
            <w:pPr>
              <w:spacing w:after="0" w:line="240" w:lineRule="auto"/>
              <w:rPr>
                <w:rFonts w:ascii="Times New Roman" w:eastAsia="Times New Roman" w:hAnsi="Times New Roman" w:cs="Times New Roman"/>
                <w:sz w:val="16"/>
                <w:szCs w:val="16"/>
                <w:lang w:eastAsia="es-DO"/>
              </w:rPr>
            </w:pPr>
          </w:p>
        </w:tc>
        <w:tc>
          <w:tcPr>
            <w:tcW w:w="0" w:type="auto"/>
            <w:tcBorders>
              <w:top w:val="nil"/>
              <w:left w:val="nil"/>
              <w:bottom w:val="nil"/>
              <w:right w:val="nil"/>
            </w:tcBorders>
            <w:shd w:val="clear" w:color="auto" w:fill="auto"/>
            <w:vAlign w:val="center"/>
            <w:hideMark/>
          </w:tcPr>
          <w:p w14:paraId="35708504" w14:textId="77777777" w:rsidR="00347AB0" w:rsidRPr="001416E5" w:rsidRDefault="00347AB0" w:rsidP="00347AB0">
            <w:pPr>
              <w:spacing w:after="0" w:line="240" w:lineRule="auto"/>
              <w:rPr>
                <w:rFonts w:ascii="Times New Roman" w:eastAsia="Times New Roman" w:hAnsi="Times New Roman" w:cs="Times New Roman"/>
                <w:sz w:val="16"/>
                <w:szCs w:val="16"/>
                <w:lang w:eastAsia="es-DO"/>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ABAC2A"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ENERO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F8AC90"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FEBRERO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00D9F7"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MARZO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B6C7C6"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ABRIL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11AD81C"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MAYO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E19A90"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JUNIO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F371D6"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JULIO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62EB52"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AGOSTO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DEA74B1"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SEPTIEMBRE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68B8438"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OCTUBRE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5C0AA0"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NOVIEMBRE</w:t>
            </w:r>
          </w:p>
        </w:tc>
      </w:tr>
      <w:tr w:rsidR="00347AB0" w:rsidRPr="001416E5" w14:paraId="712EBC6B" w14:textId="77777777" w:rsidTr="00347AB0">
        <w:trPr>
          <w:trHeight w:val="52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31B4081"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ASIGNACION PRESUPUESTARIA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7868EEC"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 xml:space="preserve"> </w:t>
            </w:r>
            <w:proofErr w:type="gramStart"/>
            <w:r w:rsidRPr="001416E5">
              <w:rPr>
                <w:rFonts w:eastAsia="Times New Roman" w:cs="Calibri"/>
                <w:color w:val="000000"/>
                <w:sz w:val="16"/>
                <w:szCs w:val="16"/>
                <w:lang w:eastAsia="es-DO"/>
              </w:rPr>
              <w:t>$  257,768,446.08</w:t>
            </w:r>
            <w:proofErr w:type="gramEnd"/>
            <w:r w:rsidRPr="001416E5">
              <w:rPr>
                <w:rFonts w:eastAsia="Times New Roman" w:cs="Calibri"/>
                <w:color w:val="000000"/>
                <w:sz w:val="16"/>
                <w:szCs w:val="16"/>
                <w:lang w:eastAsia="es-DO"/>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025C973"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 xml:space="preserve"> </w:t>
            </w:r>
            <w:proofErr w:type="gramStart"/>
            <w:r w:rsidRPr="001416E5">
              <w:rPr>
                <w:rFonts w:eastAsia="Times New Roman" w:cs="Calibri"/>
                <w:color w:val="000000"/>
                <w:sz w:val="16"/>
                <w:szCs w:val="16"/>
                <w:lang w:eastAsia="es-DO"/>
              </w:rPr>
              <w:t>$  18,030,469.07</w:t>
            </w:r>
            <w:proofErr w:type="gramEnd"/>
            <w:r w:rsidRPr="001416E5">
              <w:rPr>
                <w:rFonts w:eastAsia="Times New Roman" w:cs="Calibri"/>
                <w:color w:val="000000"/>
                <w:sz w:val="16"/>
                <w:szCs w:val="16"/>
                <w:lang w:eastAsia="es-DO"/>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4AE392F"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 xml:space="preserve"> </w:t>
            </w:r>
            <w:proofErr w:type="gramStart"/>
            <w:r w:rsidRPr="001416E5">
              <w:rPr>
                <w:rFonts w:eastAsia="Times New Roman" w:cs="Calibri"/>
                <w:color w:val="000000"/>
                <w:sz w:val="16"/>
                <w:szCs w:val="16"/>
                <w:lang w:eastAsia="es-DO"/>
              </w:rPr>
              <w:t>$  19,058,086.14</w:t>
            </w:r>
            <w:proofErr w:type="gramEnd"/>
            <w:r w:rsidRPr="001416E5">
              <w:rPr>
                <w:rFonts w:eastAsia="Times New Roman" w:cs="Calibri"/>
                <w:color w:val="000000"/>
                <w:sz w:val="16"/>
                <w:szCs w:val="16"/>
                <w:lang w:eastAsia="es-DO"/>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AD4BC61"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 xml:space="preserve"> </w:t>
            </w:r>
            <w:proofErr w:type="gramStart"/>
            <w:r w:rsidRPr="001416E5">
              <w:rPr>
                <w:rFonts w:eastAsia="Times New Roman" w:cs="Calibri"/>
                <w:color w:val="000000"/>
                <w:sz w:val="16"/>
                <w:szCs w:val="16"/>
                <w:lang w:eastAsia="es-DO"/>
              </w:rPr>
              <w:t>$  24,820,785.78</w:t>
            </w:r>
            <w:proofErr w:type="gramEnd"/>
            <w:r w:rsidRPr="001416E5">
              <w:rPr>
                <w:rFonts w:eastAsia="Times New Roman" w:cs="Calibri"/>
                <w:color w:val="000000"/>
                <w:sz w:val="16"/>
                <w:szCs w:val="16"/>
                <w:lang w:eastAsia="es-DO"/>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E4BBC44"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 xml:space="preserve"> </w:t>
            </w:r>
            <w:proofErr w:type="gramStart"/>
            <w:r w:rsidRPr="001416E5">
              <w:rPr>
                <w:rFonts w:eastAsia="Times New Roman" w:cs="Calibri"/>
                <w:color w:val="000000"/>
                <w:sz w:val="16"/>
                <w:szCs w:val="16"/>
                <w:lang w:eastAsia="es-DO"/>
              </w:rPr>
              <w:t>$  19,494,461.83</w:t>
            </w:r>
            <w:proofErr w:type="gramEnd"/>
            <w:r w:rsidRPr="001416E5">
              <w:rPr>
                <w:rFonts w:eastAsia="Times New Roman" w:cs="Calibri"/>
                <w:color w:val="000000"/>
                <w:sz w:val="16"/>
                <w:szCs w:val="16"/>
                <w:lang w:eastAsia="es-DO"/>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A824D2E"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 xml:space="preserve"> </w:t>
            </w:r>
            <w:proofErr w:type="gramStart"/>
            <w:r w:rsidRPr="001416E5">
              <w:rPr>
                <w:rFonts w:eastAsia="Times New Roman" w:cs="Calibri"/>
                <w:color w:val="000000"/>
                <w:sz w:val="16"/>
                <w:szCs w:val="16"/>
                <w:lang w:eastAsia="es-DO"/>
              </w:rPr>
              <w:t>$  14,400,170.87</w:t>
            </w:r>
            <w:proofErr w:type="gramEnd"/>
            <w:r w:rsidRPr="001416E5">
              <w:rPr>
                <w:rFonts w:eastAsia="Times New Roman" w:cs="Calibri"/>
                <w:color w:val="000000"/>
                <w:sz w:val="16"/>
                <w:szCs w:val="16"/>
                <w:lang w:eastAsia="es-DO"/>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3D79455"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 xml:space="preserve"> </w:t>
            </w:r>
            <w:proofErr w:type="gramStart"/>
            <w:r w:rsidRPr="001416E5">
              <w:rPr>
                <w:rFonts w:eastAsia="Times New Roman" w:cs="Calibri"/>
                <w:color w:val="000000"/>
                <w:sz w:val="16"/>
                <w:szCs w:val="16"/>
                <w:lang w:eastAsia="es-DO"/>
              </w:rPr>
              <w:t>$  31,941,705.59</w:t>
            </w:r>
            <w:proofErr w:type="gramEnd"/>
            <w:r w:rsidRPr="001416E5">
              <w:rPr>
                <w:rFonts w:eastAsia="Times New Roman" w:cs="Calibri"/>
                <w:color w:val="000000"/>
                <w:sz w:val="16"/>
                <w:szCs w:val="16"/>
                <w:lang w:eastAsia="es-DO"/>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0626AAD"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 xml:space="preserve"> </w:t>
            </w:r>
            <w:proofErr w:type="gramStart"/>
            <w:r w:rsidRPr="001416E5">
              <w:rPr>
                <w:rFonts w:eastAsia="Times New Roman" w:cs="Calibri"/>
                <w:color w:val="000000"/>
                <w:sz w:val="16"/>
                <w:szCs w:val="16"/>
                <w:lang w:eastAsia="es-DO"/>
              </w:rPr>
              <w:t>$  22,898,715.75</w:t>
            </w:r>
            <w:proofErr w:type="gramEnd"/>
            <w:r w:rsidRPr="001416E5">
              <w:rPr>
                <w:rFonts w:eastAsia="Times New Roman" w:cs="Calibri"/>
                <w:color w:val="000000"/>
                <w:sz w:val="16"/>
                <w:szCs w:val="16"/>
                <w:lang w:eastAsia="es-DO"/>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AA35AF8"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 xml:space="preserve"> </w:t>
            </w:r>
            <w:proofErr w:type="gramStart"/>
            <w:r w:rsidRPr="001416E5">
              <w:rPr>
                <w:rFonts w:eastAsia="Times New Roman" w:cs="Calibri"/>
                <w:color w:val="000000"/>
                <w:sz w:val="16"/>
                <w:szCs w:val="16"/>
                <w:lang w:eastAsia="es-DO"/>
              </w:rPr>
              <w:t>$  21,641,052.77</w:t>
            </w:r>
            <w:proofErr w:type="gramEnd"/>
            <w:r w:rsidRPr="001416E5">
              <w:rPr>
                <w:rFonts w:eastAsia="Times New Roman" w:cs="Calibri"/>
                <w:color w:val="000000"/>
                <w:sz w:val="16"/>
                <w:szCs w:val="16"/>
                <w:lang w:eastAsia="es-DO"/>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7E5BA0E"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 xml:space="preserve"> </w:t>
            </w:r>
            <w:proofErr w:type="gramStart"/>
            <w:r w:rsidRPr="001416E5">
              <w:rPr>
                <w:rFonts w:eastAsia="Times New Roman" w:cs="Calibri"/>
                <w:color w:val="000000"/>
                <w:sz w:val="16"/>
                <w:szCs w:val="16"/>
                <w:lang w:eastAsia="es-DO"/>
              </w:rPr>
              <w:t>$  28,913,475.78</w:t>
            </w:r>
            <w:proofErr w:type="gramEnd"/>
            <w:r w:rsidRPr="001416E5">
              <w:rPr>
                <w:rFonts w:eastAsia="Times New Roman" w:cs="Calibri"/>
                <w:color w:val="000000"/>
                <w:sz w:val="16"/>
                <w:szCs w:val="16"/>
                <w:lang w:eastAsia="es-DO"/>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31F7C62"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 xml:space="preserve"> $    1,997,532.72 </w:t>
            </w:r>
          </w:p>
        </w:tc>
        <w:tc>
          <w:tcPr>
            <w:tcW w:w="0" w:type="auto"/>
            <w:tcBorders>
              <w:top w:val="nil"/>
              <w:left w:val="nil"/>
              <w:bottom w:val="single" w:sz="4" w:space="0" w:color="auto"/>
              <w:right w:val="single" w:sz="4" w:space="0" w:color="auto"/>
            </w:tcBorders>
            <w:shd w:val="clear" w:color="auto" w:fill="auto"/>
            <w:noWrap/>
            <w:vAlign w:val="bottom"/>
            <w:hideMark/>
          </w:tcPr>
          <w:p w14:paraId="59F39883"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 xml:space="preserve"> </w:t>
            </w:r>
            <w:proofErr w:type="gramStart"/>
            <w:r w:rsidRPr="001416E5">
              <w:rPr>
                <w:rFonts w:eastAsia="Times New Roman" w:cs="Calibri"/>
                <w:color w:val="000000"/>
                <w:sz w:val="16"/>
                <w:szCs w:val="16"/>
                <w:lang w:eastAsia="es-DO"/>
              </w:rPr>
              <w:t>$  37,480,989.78</w:t>
            </w:r>
            <w:proofErr w:type="gramEnd"/>
            <w:r w:rsidRPr="001416E5">
              <w:rPr>
                <w:rFonts w:eastAsia="Times New Roman" w:cs="Calibri"/>
                <w:color w:val="000000"/>
                <w:sz w:val="16"/>
                <w:szCs w:val="16"/>
                <w:lang w:eastAsia="es-DO"/>
              </w:rPr>
              <w:t xml:space="preserve"> </w:t>
            </w:r>
          </w:p>
        </w:tc>
      </w:tr>
      <w:tr w:rsidR="00347AB0" w:rsidRPr="001416E5" w14:paraId="21496C04" w14:textId="77777777" w:rsidTr="00347AB0">
        <w:trPr>
          <w:trHeight w:val="131"/>
        </w:trPr>
        <w:tc>
          <w:tcPr>
            <w:tcW w:w="0" w:type="auto"/>
            <w:tcBorders>
              <w:top w:val="nil"/>
              <w:left w:val="nil"/>
              <w:bottom w:val="nil"/>
              <w:right w:val="nil"/>
            </w:tcBorders>
            <w:shd w:val="clear" w:color="auto" w:fill="auto"/>
            <w:noWrap/>
            <w:vAlign w:val="bottom"/>
            <w:hideMark/>
          </w:tcPr>
          <w:p w14:paraId="28FF451E" w14:textId="77777777" w:rsidR="00347AB0" w:rsidRPr="001416E5" w:rsidRDefault="00347AB0" w:rsidP="00347AB0">
            <w:pPr>
              <w:spacing w:after="0" w:line="240" w:lineRule="auto"/>
              <w:rPr>
                <w:rFonts w:eastAsia="Times New Roman" w:cs="Calibri"/>
                <w:color w:val="000000"/>
                <w:sz w:val="16"/>
                <w:szCs w:val="16"/>
                <w:lang w:eastAsia="es-DO"/>
              </w:rPr>
            </w:pPr>
          </w:p>
        </w:tc>
        <w:tc>
          <w:tcPr>
            <w:tcW w:w="0" w:type="auto"/>
            <w:tcBorders>
              <w:top w:val="nil"/>
              <w:left w:val="nil"/>
              <w:bottom w:val="nil"/>
              <w:right w:val="nil"/>
            </w:tcBorders>
            <w:shd w:val="clear" w:color="auto" w:fill="auto"/>
            <w:noWrap/>
            <w:vAlign w:val="bottom"/>
            <w:hideMark/>
          </w:tcPr>
          <w:p w14:paraId="640B4745" w14:textId="77777777" w:rsidR="00347AB0" w:rsidRPr="001416E5" w:rsidRDefault="00347AB0" w:rsidP="00347AB0">
            <w:pPr>
              <w:spacing w:after="0" w:line="240" w:lineRule="auto"/>
              <w:rPr>
                <w:rFonts w:ascii="Times New Roman" w:eastAsia="Times New Roman" w:hAnsi="Times New Roman" w:cs="Times New Roman"/>
                <w:sz w:val="16"/>
                <w:szCs w:val="16"/>
                <w:lang w:eastAsia="es-DO"/>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A04D3" w14:textId="77777777" w:rsidR="00347AB0" w:rsidRPr="001416E5" w:rsidRDefault="00347AB0" w:rsidP="00347AB0">
            <w:pPr>
              <w:spacing w:after="0" w:line="240" w:lineRule="auto"/>
              <w:jc w:val="center"/>
              <w:rPr>
                <w:rFonts w:eastAsia="Times New Roman" w:cs="Calibri"/>
                <w:color w:val="000000"/>
                <w:sz w:val="16"/>
                <w:szCs w:val="16"/>
                <w:lang w:eastAsia="es-DO"/>
              </w:rPr>
            </w:pPr>
            <w:r w:rsidRPr="001416E5">
              <w:rPr>
                <w:rFonts w:eastAsia="Times New Roman" w:cs="Calibri"/>
                <w:color w:val="000000"/>
                <w:sz w:val="16"/>
                <w:szCs w:val="16"/>
                <w:lang w:eastAsia="es-DO"/>
              </w:rPr>
              <w:t xml:space="preserve"> $                                                                         61,909,340.99 </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14:paraId="3E57D590" w14:textId="77777777" w:rsidR="00347AB0" w:rsidRPr="001416E5" w:rsidRDefault="00347AB0" w:rsidP="00347AB0">
            <w:pPr>
              <w:spacing w:after="0" w:line="240" w:lineRule="auto"/>
              <w:jc w:val="center"/>
              <w:rPr>
                <w:rFonts w:eastAsia="Times New Roman" w:cs="Calibri"/>
                <w:color w:val="000000"/>
                <w:sz w:val="16"/>
                <w:szCs w:val="16"/>
                <w:lang w:eastAsia="es-DO"/>
              </w:rPr>
            </w:pPr>
            <w:r w:rsidRPr="001416E5">
              <w:rPr>
                <w:rFonts w:eastAsia="Times New Roman" w:cs="Calibri"/>
                <w:color w:val="000000"/>
                <w:sz w:val="16"/>
                <w:szCs w:val="16"/>
                <w:lang w:eastAsia="es-DO"/>
              </w:rPr>
              <w:t xml:space="preserve"> $                                                                         65,836,338.29 </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14:paraId="4AA8D705" w14:textId="77777777" w:rsidR="00347AB0" w:rsidRPr="001416E5" w:rsidRDefault="00347AB0" w:rsidP="00347AB0">
            <w:pPr>
              <w:spacing w:after="0" w:line="240" w:lineRule="auto"/>
              <w:jc w:val="center"/>
              <w:rPr>
                <w:rFonts w:eastAsia="Times New Roman" w:cs="Calibri"/>
                <w:color w:val="000000"/>
                <w:sz w:val="16"/>
                <w:szCs w:val="16"/>
                <w:lang w:eastAsia="es-DO"/>
              </w:rPr>
            </w:pPr>
            <w:r w:rsidRPr="001416E5">
              <w:rPr>
                <w:rFonts w:eastAsia="Times New Roman" w:cs="Calibri"/>
                <w:color w:val="000000"/>
                <w:sz w:val="16"/>
                <w:szCs w:val="16"/>
                <w:lang w:eastAsia="es-DO"/>
              </w:rPr>
              <w:t xml:space="preserve"> $                                                                         73,453,244.30 </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4A4DAF43" w14:textId="77777777" w:rsidR="00347AB0" w:rsidRPr="001416E5" w:rsidRDefault="00347AB0" w:rsidP="00347AB0">
            <w:pPr>
              <w:spacing w:after="0" w:line="240" w:lineRule="auto"/>
              <w:jc w:val="center"/>
              <w:rPr>
                <w:rFonts w:eastAsia="Times New Roman" w:cs="Calibri"/>
                <w:color w:val="000000"/>
                <w:sz w:val="16"/>
                <w:szCs w:val="16"/>
                <w:lang w:eastAsia="es-DO"/>
              </w:rPr>
            </w:pPr>
            <w:r w:rsidRPr="001416E5">
              <w:rPr>
                <w:rFonts w:eastAsia="Times New Roman" w:cs="Calibri"/>
                <w:color w:val="000000"/>
                <w:sz w:val="16"/>
                <w:szCs w:val="16"/>
                <w:lang w:eastAsia="es-DO"/>
              </w:rPr>
              <w:t xml:space="preserve"> $                                      39,478,522.50 </w:t>
            </w:r>
          </w:p>
        </w:tc>
      </w:tr>
      <w:tr w:rsidR="00347AB0" w:rsidRPr="001416E5" w14:paraId="30C4A918" w14:textId="77777777" w:rsidTr="00347AB0">
        <w:trPr>
          <w:trHeight w:val="13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1A4A8"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 xml:space="preserve">EJECUCION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7D67448" w14:textId="77777777" w:rsidR="00347AB0" w:rsidRPr="001416E5" w:rsidRDefault="00347AB0" w:rsidP="00347AB0">
            <w:pPr>
              <w:spacing w:after="0" w:line="240" w:lineRule="auto"/>
              <w:rPr>
                <w:rFonts w:eastAsia="Times New Roman" w:cs="Calibri"/>
                <w:color w:val="000000"/>
                <w:sz w:val="16"/>
                <w:szCs w:val="16"/>
                <w:lang w:eastAsia="es-DO"/>
              </w:rPr>
            </w:pPr>
            <w:r w:rsidRPr="001416E5">
              <w:rPr>
                <w:rFonts w:eastAsia="Times New Roman" w:cs="Calibri"/>
                <w:color w:val="000000"/>
                <w:sz w:val="16"/>
                <w:szCs w:val="16"/>
                <w:lang w:eastAsia="es-DO"/>
              </w:rPr>
              <w:t xml:space="preserve"> </w:t>
            </w:r>
            <w:proofErr w:type="gramStart"/>
            <w:r w:rsidRPr="001416E5">
              <w:rPr>
                <w:rFonts w:eastAsia="Times New Roman" w:cs="Calibri"/>
                <w:color w:val="000000"/>
                <w:sz w:val="16"/>
                <w:szCs w:val="16"/>
                <w:lang w:eastAsia="es-DO"/>
              </w:rPr>
              <w:t>$  240,677,446.08</w:t>
            </w:r>
            <w:proofErr w:type="gramEnd"/>
            <w:r w:rsidRPr="001416E5">
              <w:rPr>
                <w:rFonts w:eastAsia="Times New Roman" w:cs="Calibri"/>
                <w:color w:val="000000"/>
                <w:sz w:val="16"/>
                <w:szCs w:val="16"/>
                <w:lang w:eastAsia="es-DO"/>
              </w:rPr>
              <w:t xml:space="preserve"> </w:t>
            </w:r>
          </w:p>
        </w:tc>
        <w:tc>
          <w:tcPr>
            <w:tcW w:w="0" w:type="auto"/>
            <w:tcBorders>
              <w:top w:val="nil"/>
              <w:left w:val="nil"/>
              <w:bottom w:val="nil"/>
              <w:right w:val="nil"/>
            </w:tcBorders>
            <w:shd w:val="clear" w:color="auto" w:fill="auto"/>
            <w:noWrap/>
            <w:vAlign w:val="bottom"/>
            <w:hideMark/>
          </w:tcPr>
          <w:p w14:paraId="5937D149" w14:textId="77777777" w:rsidR="00347AB0" w:rsidRPr="001416E5" w:rsidRDefault="00347AB0" w:rsidP="00347AB0">
            <w:pPr>
              <w:spacing w:after="0" w:line="240" w:lineRule="auto"/>
              <w:rPr>
                <w:rFonts w:eastAsia="Times New Roman" w:cs="Calibri"/>
                <w:color w:val="000000"/>
                <w:sz w:val="16"/>
                <w:szCs w:val="16"/>
                <w:lang w:eastAsia="es-DO"/>
              </w:rPr>
            </w:pPr>
          </w:p>
        </w:tc>
        <w:tc>
          <w:tcPr>
            <w:tcW w:w="0" w:type="auto"/>
            <w:tcBorders>
              <w:top w:val="nil"/>
              <w:left w:val="nil"/>
              <w:bottom w:val="nil"/>
              <w:right w:val="nil"/>
            </w:tcBorders>
            <w:shd w:val="clear" w:color="auto" w:fill="auto"/>
            <w:noWrap/>
            <w:vAlign w:val="bottom"/>
            <w:hideMark/>
          </w:tcPr>
          <w:p w14:paraId="4D64C346" w14:textId="77777777" w:rsidR="00347AB0" w:rsidRPr="001416E5" w:rsidRDefault="00347AB0" w:rsidP="00347AB0">
            <w:pPr>
              <w:spacing w:after="0" w:line="240" w:lineRule="auto"/>
              <w:rPr>
                <w:rFonts w:ascii="Times New Roman" w:eastAsia="Times New Roman" w:hAnsi="Times New Roman" w:cs="Times New Roman"/>
                <w:sz w:val="16"/>
                <w:szCs w:val="16"/>
                <w:lang w:eastAsia="es-DO"/>
              </w:rPr>
            </w:pPr>
          </w:p>
        </w:tc>
        <w:tc>
          <w:tcPr>
            <w:tcW w:w="0" w:type="auto"/>
            <w:tcBorders>
              <w:top w:val="nil"/>
              <w:left w:val="nil"/>
              <w:bottom w:val="nil"/>
              <w:right w:val="nil"/>
            </w:tcBorders>
            <w:shd w:val="clear" w:color="auto" w:fill="auto"/>
            <w:noWrap/>
            <w:vAlign w:val="bottom"/>
            <w:hideMark/>
          </w:tcPr>
          <w:p w14:paraId="2DA42188" w14:textId="77777777" w:rsidR="00347AB0" w:rsidRDefault="00347AB0" w:rsidP="00347AB0">
            <w:pPr>
              <w:spacing w:after="0" w:line="240" w:lineRule="auto"/>
              <w:rPr>
                <w:rFonts w:ascii="Times New Roman" w:eastAsia="Times New Roman" w:hAnsi="Times New Roman" w:cs="Times New Roman"/>
                <w:sz w:val="16"/>
                <w:szCs w:val="16"/>
                <w:lang w:eastAsia="es-DO"/>
              </w:rPr>
            </w:pPr>
          </w:p>
          <w:p w14:paraId="0CA734BA" w14:textId="77777777" w:rsidR="00347AB0" w:rsidRPr="001416E5" w:rsidRDefault="00347AB0" w:rsidP="00347AB0">
            <w:pPr>
              <w:spacing w:after="0" w:line="240" w:lineRule="auto"/>
              <w:rPr>
                <w:rFonts w:ascii="Times New Roman" w:eastAsia="Times New Roman" w:hAnsi="Times New Roman" w:cs="Times New Roman"/>
                <w:sz w:val="16"/>
                <w:szCs w:val="16"/>
                <w:lang w:eastAsia="es-DO"/>
              </w:rPr>
            </w:pPr>
          </w:p>
        </w:tc>
        <w:tc>
          <w:tcPr>
            <w:tcW w:w="0" w:type="auto"/>
            <w:tcBorders>
              <w:top w:val="nil"/>
              <w:left w:val="nil"/>
              <w:bottom w:val="nil"/>
              <w:right w:val="nil"/>
            </w:tcBorders>
            <w:shd w:val="clear" w:color="auto" w:fill="auto"/>
            <w:noWrap/>
            <w:vAlign w:val="bottom"/>
            <w:hideMark/>
          </w:tcPr>
          <w:p w14:paraId="059E80A4" w14:textId="77777777" w:rsidR="00347AB0" w:rsidRPr="001416E5" w:rsidRDefault="00347AB0" w:rsidP="00347AB0">
            <w:pPr>
              <w:spacing w:after="0" w:line="240" w:lineRule="auto"/>
              <w:rPr>
                <w:rFonts w:ascii="Times New Roman" w:eastAsia="Times New Roman" w:hAnsi="Times New Roman" w:cs="Times New Roman"/>
                <w:sz w:val="16"/>
                <w:szCs w:val="16"/>
                <w:lang w:eastAsia="es-DO"/>
              </w:rPr>
            </w:pPr>
          </w:p>
        </w:tc>
        <w:tc>
          <w:tcPr>
            <w:tcW w:w="0" w:type="auto"/>
            <w:tcBorders>
              <w:top w:val="nil"/>
              <w:left w:val="nil"/>
              <w:bottom w:val="nil"/>
              <w:right w:val="nil"/>
            </w:tcBorders>
            <w:shd w:val="clear" w:color="auto" w:fill="auto"/>
            <w:noWrap/>
            <w:vAlign w:val="bottom"/>
            <w:hideMark/>
          </w:tcPr>
          <w:p w14:paraId="2CB9C87B" w14:textId="77777777" w:rsidR="00347AB0" w:rsidRPr="001416E5" w:rsidRDefault="00347AB0" w:rsidP="00347AB0">
            <w:pPr>
              <w:spacing w:after="0" w:line="240" w:lineRule="auto"/>
              <w:rPr>
                <w:rFonts w:ascii="Times New Roman" w:eastAsia="Times New Roman" w:hAnsi="Times New Roman" w:cs="Times New Roman"/>
                <w:sz w:val="16"/>
                <w:szCs w:val="16"/>
                <w:lang w:eastAsia="es-DO"/>
              </w:rPr>
            </w:pPr>
          </w:p>
        </w:tc>
        <w:tc>
          <w:tcPr>
            <w:tcW w:w="0" w:type="auto"/>
            <w:tcBorders>
              <w:top w:val="nil"/>
              <w:left w:val="nil"/>
              <w:bottom w:val="nil"/>
              <w:right w:val="nil"/>
            </w:tcBorders>
            <w:shd w:val="clear" w:color="auto" w:fill="auto"/>
            <w:noWrap/>
            <w:vAlign w:val="bottom"/>
            <w:hideMark/>
          </w:tcPr>
          <w:p w14:paraId="6E4CD34C" w14:textId="77777777" w:rsidR="00347AB0" w:rsidRPr="001416E5" w:rsidRDefault="00347AB0" w:rsidP="00347AB0">
            <w:pPr>
              <w:spacing w:after="0" w:line="240" w:lineRule="auto"/>
              <w:rPr>
                <w:rFonts w:ascii="Times New Roman" w:eastAsia="Times New Roman" w:hAnsi="Times New Roman" w:cs="Times New Roman"/>
                <w:sz w:val="16"/>
                <w:szCs w:val="16"/>
                <w:lang w:eastAsia="es-DO"/>
              </w:rPr>
            </w:pPr>
          </w:p>
        </w:tc>
        <w:tc>
          <w:tcPr>
            <w:tcW w:w="0" w:type="auto"/>
            <w:tcBorders>
              <w:top w:val="nil"/>
              <w:left w:val="nil"/>
              <w:bottom w:val="nil"/>
              <w:right w:val="nil"/>
            </w:tcBorders>
            <w:shd w:val="clear" w:color="auto" w:fill="auto"/>
            <w:noWrap/>
            <w:vAlign w:val="bottom"/>
            <w:hideMark/>
          </w:tcPr>
          <w:p w14:paraId="145308CB" w14:textId="77777777" w:rsidR="00347AB0" w:rsidRPr="001416E5" w:rsidRDefault="00347AB0" w:rsidP="00347AB0">
            <w:pPr>
              <w:spacing w:after="0" w:line="240" w:lineRule="auto"/>
              <w:rPr>
                <w:rFonts w:ascii="Times New Roman" w:eastAsia="Times New Roman" w:hAnsi="Times New Roman" w:cs="Times New Roman"/>
                <w:sz w:val="16"/>
                <w:szCs w:val="16"/>
                <w:lang w:eastAsia="es-DO"/>
              </w:rPr>
            </w:pPr>
          </w:p>
        </w:tc>
        <w:tc>
          <w:tcPr>
            <w:tcW w:w="0" w:type="auto"/>
            <w:tcBorders>
              <w:top w:val="nil"/>
              <w:left w:val="nil"/>
              <w:bottom w:val="nil"/>
              <w:right w:val="nil"/>
            </w:tcBorders>
            <w:shd w:val="clear" w:color="auto" w:fill="auto"/>
            <w:noWrap/>
            <w:vAlign w:val="bottom"/>
            <w:hideMark/>
          </w:tcPr>
          <w:p w14:paraId="508502BA" w14:textId="77777777" w:rsidR="00347AB0" w:rsidRPr="001416E5" w:rsidRDefault="00347AB0" w:rsidP="00347AB0">
            <w:pPr>
              <w:spacing w:after="0" w:line="240" w:lineRule="auto"/>
              <w:rPr>
                <w:rFonts w:ascii="Times New Roman" w:eastAsia="Times New Roman" w:hAnsi="Times New Roman" w:cs="Times New Roman"/>
                <w:sz w:val="16"/>
                <w:szCs w:val="16"/>
                <w:lang w:eastAsia="es-DO"/>
              </w:rPr>
            </w:pPr>
          </w:p>
        </w:tc>
        <w:tc>
          <w:tcPr>
            <w:tcW w:w="0" w:type="auto"/>
            <w:tcBorders>
              <w:top w:val="nil"/>
              <w:left w:val="nil"/>
              <w:bottom w:val="nil"/>
              <w:right w:val="nil"/>
            </w:tcBorders>
            <w:shd w:val="clear" w:color="auto" w:fill="auto"/>
            <w:noWrap/>
            <w:vAlign w:val="bottom"/>
            <w:hideMark/>
          </w:tcPr>
          <w:p w14:paraId="19C66F24" w14:textId="77777777" w:rsidR="00347AB0" w:rsidRPr="001416E5" w:rsidRDefault="00347AB0" w:rsidP="00347AB0">
            <w:pPr>
              <w:spacing w:after="0" w:line="240" w:lineRule="auto"/>
              <w:rPr>
                <w:rFonts w:ascii="Times New Roman" w:eastAsia="Times New Roman" w:hAnsi="Times New Roman" w:cs="Times New Roman"/>
                <w:sz w:val="16"/>
                <w:szCs w:val="16"/>
                <w:lang w:eastAsia="es-DO"/>
              </w:rPr>
            </w:pPr>
          </w:p>
        </w:tc>
        <w:tc>
          <w:tcPr>
            <w:tcW w:w="0" w:type="auto"/>
            <w:tcBorders>
              <w:top w:val="nil"/>
              <w:left w:val="nil"/>
              <w:bottom w:val="nil"/>
              <w:right w:val="nil"/>
            </w:tcBorders>
            <w:shd w:val="clear" w:color="auto" w:fill="auto"/>
            <w:noWrap/>
            <w:vAlign w:val="bottom"/>
            <w:hideMark/>
          </w:tcPr>
          <w:p w14:paraId="6CA27C2F" w14:textId="77777777" w:rsidR="00347AB0" w:rsidRPr="001416E5" w:rsidRDefault="00347AB0" w:rsidP="00347AB0">
            <w:pPr>
              <w:spacing w:after="0" w:line="240" w:lineRule="auto"/>
              <w:rPr>
                <w:rFonts w:ascii="Times New Roman" w:eastAsia="Times New Roman" w:hAnsi="Times New Roman" w:cs="Times New Roman"/>
                <w:sz w:val="16"/>
                <w:szCs w:val="16"/>
                <w:lang w:eastAsia="es-DO"/>
              </w:rPr>
            </w:pPr>
          </w:p>
        </w:tc>
        <w:tc>
          <w:tcPr>
            <w:tcW w:w="0" w:type="auto"/>
            <w:tcBorders>
              <w:top w:val="nil"/>
              <w:left w:val="nil"/>
              <w:bottom w:val="nil"/>
              <w:right w:val="nil"/>
            </w:tcBorders>
            <w:shd w:val="clear" w:color="auto" w:fill="auto"/>
            <w:noWrap/>
            <w:vAlign w:val="bottom"/>
            <w:hideMark/>
          </w:tcPr>
          <w:p w14:paraId="30831B8C" w14:textId="77777777" w:rsidR="00347AB0" w:rsidRPr="001416E5" w:rsidRDefault="00347AB0" w:rsidP="00347AB0">
            <w:pPr>
              <w:spacing w:after="0" w:line="240" w:lineRule="auto"/>
              <w:rPr>
                <w:rFonts w:ascii="Times New Roman" w:eastAsia="Times New Roman" w:hAnsi="Times New Roman" w:cs="Times New Roman"/>
                <w:sz w:val="16"/>
                <w:szCs w:val="16"/>
                <w:lang w:eastAsia="es-DO"/>
              </w:rPr>
            </w:pPr>
          </w:p>
        </w:tc>
      </w:tr>
    </w:tbl>
    <w:p w14:paraId="4598D35B" w14:textId="77777777" w:rsidR="00347AB0" w:rsidRPr="00A964AD" w:rsidRDefault="00347AB0" w:rsidP="008175C0">
      <w:pPr>
        <w:spacing w:line="480" w:lineRule="auto"/>
        <w:ind w:firstLine="708"/>
        <w:jc w:val="both"/>
        <w:rPr>
          <w:rFonts w:ascii="Times New Roman" w:hAnsi="Times New Roman" w:cs="Times New Roman"/>
          <w:sz w:val="24"/>
          <w:szCs w:val="24"/>
        </w:rPr>
      </w:pPr>
    </w:p>
    <w:p w14:paraId="6DA24B17" w14:textId="77777777" w:rsidR="001416E5" w:rsidRDefault="001416E5" w:rsidP="00021C81">
      <w:pPr>
        <w:spacing w:line="480" w:lineRule="auto"/>
        <w:ind w:firstLine="708"/>
        <w:jc w:val="both"/>
        <w:rPr>
          <w:rFonts w:ascii="Times New Roman" w:hAnsi="Times New Roman" w:cs="Times New Roman"/>
          <w:sz w:val="24"/>
          <w:szCs w:val="24"/>
        </w:rPr>
      </w:pPr>
    </w:p>
    <w:p w14:paraId="6A2769C8" w14:textId="030B900F" w:rsidR="00021C81" w:rsidRPr="00A964AD" w:rsidRDefault="00021C81" w:rsidP="00021C81">
      <w:pPr>
        <w:spacing w:line="480" w:lineRule="auto"/>
        <w:ind w:firstLine="708"/>
        <w:jc w:val="both"/>
        <w:rPr>
          <w:rFonts w:ascii="Times New Roman" w:hAnsi="Times New Roman" w:cs="Times New Roman"/>
          <w:sz w:val="24"/>
          <w:szCs w:val="24"/>
        </w:rPr>
      </w:pPr>
      <w:r w:rsidRPr="00A964AD">
        <w:rPr>
          <w:rFonts w:ascii="Times New Roman" w:hAnsi="Times New Roman" w:cs="Times New Roman"/>
          <w:sz w:val="24"/>
          <w:szCs w:val="24"/>
        </w:rPr>
        <w:t>Los recursos pendientes de ejecutar están amarrados a procesos de licitación pública de adquisición de bienes y servicios que no han podido ser ejecutados por incumplimiento de requisitos por parte de los proveedores, y buscan la mejora de los procesos actuales, y el alcance de las metas físicas establecidas pendientes.</w:t>
      </w:r>
    </w:p>
    <w:p w14:paraId="33EA9BEB" w14:textId="03A5FEA1" w:rsidR="00A04BC3" w:rsidRDefault="00A16FC0" w:rsidP="004C782E">
      <w:pPr>
        <w:spacing w:line="480" w:lineRule="auto"/>
        <w:jc w:val="both"/>
        <w:rPr>
          <w:rFonts w:ascii="Times New Roman" w:hAnsi="Times New Roman" w:cs="Times New Roman"/>
          <w:sz w:val="24"/>
          <w:szCs w:val="24"/>
        </w:rPr>
      </w:pPr>
      <w:r>
        <w:rPr>
          <w:noProof/>
        </w:rPr>
        <w:lastRenderedPageBreak/>
        <w:drawing>
          <wp:anchor distT="0" distB="0" distL="114300" distR="114300" simplePos="0" relativeHeight="251709952" behindDoc="0" locked="0" layoutInCell="1" allowOverlap="1" wp14:anchorId="7803F4AC" wp14:editId="793D7CFD">
            <wp:simplePos x="0" y="0"/>
            <wp:positionH relativeFrom="column">
              <wp:posOffset>-209550</wp:posOffset>
            </wp:positionH>
            <wp:positionV relativeFrom="paragraph">
              <wp:posOffset>210820</wp:posOffset>
            </wp:positionV>
            <wp:extent cx="6047740" cy="1190625"/>
            <wp:effectExtent l="0" t="0" r="0" b="9525"/>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495" t="63911" r="2987" b="11004"/>
                    <a:stretch/>
                  </pic:blipFill>
                  <pic:spPr bwMode="auto">
                    <a:xfrm>
                      <a:off x="0" y="0"/>
                      <a:ext cx="6047740" cy="11906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090CB67" w14:textId="6421E6F4" w:rsidR="00B83E97" w:rsidRDefault="00B83E97" w:rsidP="00960D7D">
      <w:pPr>
        <w:spacing w:line="480" w:lineRule="auto"/>
        <w:jc w:val="both"/>
        <w:rPr>
          <w:rFonts w:ascii="Times New Roman" w:hAnsi="Times New Roman" w:cs="Times New Roman"/>
          <w:b/>
          <w:sz w:val="32"/>
          <w:szCs w:val="32"/>
        </w:rPr>
      </w:pPr>
    </w:p>
    <w:p w14:paraId="11D3A6F3" w14:textId="6DD7EA49" w:rsidR="00B43EF7" w:rsidRPr="002D3BA1" w:rsidRDefault="00B43EF7" w:rsidP="00960D7D">
      <w:pPr>
        <w:spacing w:line="480" w:lineRule="auto"/>
        <w:jc w:val="both"/>
        <w:rPr>
          <w:rFonts w:ascii="Times New Roman" w:hAnsi="Times New Roman" w:cs="Times New Roman"/>
          <w:b/>
          <w:sz w:val="32"/>
          <w:szCs w:val="32"/>
        </w:rPr>
      </w:pPr>
      <w:r w:rsidRPr="000B6176">
        <w:rPr>
          <w:rFonts w:ascii="Times New Roman" w:hAnsi="Times New Roman" w:cs="Times New Roman"/>
          <w:b/>
          <w:sz w:val="32"/>
          <w:szCs w:val="32"/>
        </w:rPr>
        <w:t xml:space="preserve">v. Plan Anual de </w:t>
      </w:r>
      <w:r w:rsidRPr="002D3BA1">
        <w:rPr>
          <w:rFonts w:ascii="Times New Roman" w:hAnsi="Times New Roman" w:cs="Times New Roman"/>
          <w:b/>
          <w:sz w:val="32"/>
          <w:szCs w:val="32"/>
        </w:rPr>
        <w:t>Compras y Contrataciones (PACC)</w:t>
      </w:r>
      <w:r w:rsidR="000B6176">
        <w:rPr>
          <w:rFonts w:ascii="Times New Roman" w:hAnsi="Times New Roman" w:cs="Times New Roman"/>
          <w:b/>
          <w:sz w:val="32"/>
          <w:szCs w:val="32"/>
        </w:rPr>
        <w:fldChar w:fldCharType="begin"/>
      </w:r>
      <w:r w:rsidR="000B6176">
        <w:instrText xml:space="preserve"> XE "</w:instrText>
      </w:r>
      <w:r w:rsidR="000B6176" w:rsidRPr="002D3BA1">
        <w:rPr>
          <w:rFonts w:ascii="Times New Roman" w:hAnsi="Times New Roman" w:cs="Times New Roman"/>
          <w:b/>
          <w:sz w:val="32"/>
          <w:szCs w:val="32"/>
        </w:rPr>
        <w:instrText>v. Plan Anual de Compras y Contrataciones (PACC)</w:instrText>
      </w:r>
      <w:r w:rsidR="00530C0C">
        <w:rPr>
          <w:rFonts w:ascii="Times New Roman" w:hAnsi="Times New Roman" w:cs="Times New Roman"/>
          <w:b/>
          <w:sz w:val="32"/>
          <w:szCs w:val="32"/>
        </w:rPr>
        <w:instrText>;15</w:instrText>
      </w:r>
      <w:r w:rsidR="000B6176">
        <w:instrText xml:space="preserve">" </w:instrText>
      </w:r>
      <w:r w:rsidR="000B6176">
        <w:rPr>
          <w:rFonts w:ascii="Times New Roman" w:hAnsi="Times New Roman" w:cs="Times New Roman"/>
          <w:b/>
          <w:sz w:val="32"/>
          <w:szCs w:val="32"/>
        </w:rPr>
        <w:fldChar w:fldCharType="end"/>
      </w:r>
    </w:p>
    <w:p w14:paraId="3C0A6613" w14:textId="77777777" w:rsidR="00CC0C60" w:rsidRPr="00014F80" w:rsidRDefault="00CC0C60" w:rsidP="00CC0C60">
      <w:pPr>
        <w:spacing w:line="480" w:lineRule="auto"/>
        <w:ind w:firstLine="708"/>
        <w:jc w:val="both"/>
        <w:rPr>
          <w:rFonts w:ascii="Times New Roman" w:hAnsi="Times New Roman" w:cs="Times New Roman"/>
          <w:b/>
          <w:bCs/>
          <w:sz w:val="28"/>
          <w:szCs w:val="28"/>
        </w:rPr>
      </w:pPr>
      <w:bookmarkStart w:id="4" w:name="_Hlk26282094"/>
      <w:r w:rsidRPr="00014F80">
        <w:rPr>
          <w:rFonts w:ascii="Times New Roman" w:hAnsi="Times New Roman" w:cs="Times New Roman"/>
          <w:b/>
          <w:bCs/>
          <w:sz w:val="28"/>
          <w:szCs w:val="28"/>
        </w:rPr>
        <w:t>Contrataciones y Adquisiciones (datos al 31 de octubre)</w:t>
      </w:r>
    </w:p>
    <w:p w14:paraId="75FAAB4F" w14:textId="77777777" w:rsidR="00CC0C60" w:rsidRPr="00014F80" w:rsidRDefault="00CC0C60" w:rsidP="00CC0C60">
      <w:pPr>
        <w:spacing w:line="480" w:lineRule="auto"/>
        <w:ind w:firstLine="708"/>
        <w:jc w:val="both"/>
        <w:rPr>
          <w:rFonts w:ascii="Times New Roman" w:hAnsi="Times New Roman" w:cs="Times New Roman"/>
          <w:sz w:val="24"/>
          <w:szCs w:val="24"/>
        </w:rPr>
      </w:pPr>
      <w:r w:rsidRPr="00014F80">
        <w:rPr>
          <w:rFonts w:ascii="Times New Roman" w:hAnsi="Times New Roman" w:cs="Times New Roman"/>
          <w:sz w:val="24"/>
          <w:szCs w:val="24"/>
        </w:rPr>
        <w:t>Compras realizadas</w:t>
      </w:r>
      <w:r>
        <w:rPr>
          <w:rFonts w:ascii="Times New Roman" w:hAnsi="Times New Roman" w:cs="Times New Roman"/>
          <w:sz w:val="24"/>
          <w:szCs w:val="24"/>
        </w:rPr>
        <w:t xml:space="preserve">: </w:t>
      </w:r>
      <w:r w:rsidRPr="00014F80">
        <w:rPr>
          <w:rFonts w:ascii="Times New Roman" w:hAnsi="Times New Roman" w:cs="Times New Roman"/>
          <w:sz w:val="24"/>
          <w:szCs w:val="24"/>
        </w:rPr>
        <w:t>Se realizaron compras y adquisiciones por un total de RD$68,088,611.98</w:t>
      </w:r>
    </w:p>
    <w:p w14:paraId="2C8AEFAF" w14:textId="77777777" w:rsidR="00CC0C60" w:rsidRDefault="00CC0C60" w:rsidP="00CC0C60">
      <w:pPr>
        <w:spacing w:line="480" w:lineRule="auto"/>
        <w:ind w:firstLine="708"/>
        <w:jc w:val="both"/>
        <w:rPr>
          <w:rFonts w:ascii="Times New Roman" w:hAnsi="Times New Roman" w:cs="Times New Roman"/>
          <w:sz w:val="24"/>
          <w:szCs w:val="24"/>
        </w:rPr>
      </w:pPr>
      <w:r w:rsidRPr="00014F80">
        <w:rPr>
          <w:rFonts w:ascii="Times New Roman" w:hAnsi="Times New Roman" w:cs="Times New Roman"/>
          <w:sz w:val="24"/>
          <w:szCs w:val="24"/>
        </w:rPr>
        <w:t>Licitaciones realizadas</w:t>
      </w:r>
      <w:r>
        <w:rPr>
          <w:rFonts w:ascii="Times New Roman" w:hAnsi="Times New Roman" w:cs="Times New Roman"/>
          <w:sz w:val="24"/>
          <w:szCs w:val="24"/>
        </w:rPr>
        <w:t xml:space="preserve">: </w:t>
      </w:r>
      <w:r w:rsidRPr="00014F80">
        <w:rPr>
          <w:rFonts w:ascii="Times New Roman" w:hAnsi="Times New Roman" w:cs="Times New Roman"/>
          <w:sz w:val="24"/>
          <w:szCs w:val="24"/>
        </w:rPr>
        <w:t>Los procesos de compras de Mayor Cuantía realizados se dividieron en:</w:t>
      </w:r>
    </w:p>
    <w:tbl>
      <w:tblPr>
        <w:tblStyle w:val="TableGrid"/>
        <w:tblW w:w="0" w:type="auto"/>
        <w:jc w:val="center"/>
        <w:tblLayout w:type="fixed"/>
        <w:tblLook w:val="04A0" w:firstRow="1" w:lastRow="0" w:firstColumn="1" w:lastColumn="0" w:noHBand="0" w:noVBand="1"/>
      </w:tblPr>
      <w:tblGrid>
        <w:gridCol w:w="4934"/>
        <w:gridCol w:w="1311"/>
        <w:gridCol w:w="2679"/>
      </w:tblGrid>
      <w:tr w:rsidR="00CC0C60" w:rsidRPr="00CF0BA8" w14:paraId="18F12DAA" w14:textId="77777777" w:rsidTr="00C66F26">
        <w:trPr>
          <w:jc w:val="center"/>
        </w:trPr>
        <w:tc>
          <w:tcPr>
            <w:tcW w:w="4934" w:type="dxa"/>
          </w:tcPr>
          <w:p w14:paraId="6919DB52" w14:textId="77777777" w:rsidR="00CC0C60" w:rsidRPr="00CF0BA8" w:rsidRDefault="00CC0C60" w:rsidP="00C66F26">
            <w:pPr>
              <w:jc w:val="center"/>
              <w:rPr>
                <w:rFonts w:ascii="Century Gothic" w:hAnsi="Century Gothic"/>
                <w:b/>
                <w:sz w:val="20"/>
                <w:szCs w:val="20"/>
              </w:rPr>
            </w:pPr>
            <w:r w:rsidRPr="00CF0BA8">
              <w:rPr>
                <w:rFonts w:ascii="Century Gothic" w:hAnsi="Century Gothic"/>
                <w:b/>
                <w:sz w:val="20"/>
                <w:szCs w:val="20"/>
              </w:rPr>
              <w:t>Proceso</w:t>
            </w:r>
          </w:p>
        </w:tc>
        <w:tc>
          <w:tcPr>
            <w:tcW w:w="1311" w:type="dxa"/>
          </w:tcPr>
          <w:p w14:paraId="1FFFD552" w14:textId="77777777" w:rsidR="00CC0C60" w:rsidRPr="00CF0BA8" w:rsidRDefault="00CC0C60" w:rsidP="00C66F26">
            <w:pPr>
              <w:jc w:val="center"/>
              <w:rPr>
                <w:rFonts w:ascii="Century Gothic" w:hAnsi="Century Gothic"/>
                <w:b/>
                <w:sz w:val="20"/>
                <w:szCs w:val="20"/>
              </w:rPr>
            </w:pPr>
            <w:r w:rsidRPr="00CF0BA8">
              <w:rPr>
                <w:rFonts w:ascii="Century Gothic" w:hAnsi="Century Gothic"/>
                <w:b/>
                <w:sz w:val="20"/>
                <w:szCs w:val="20"/>
              </w:rPr>
              <w:t>Cantidad</w:t>
            </w:r>
          </w:p>
        </w:tc>
        <w:tc>
          <w:tcPr>
            <w:tcW w:w="2679" w:type="dxa"/>
          </w:tcPr>
          <w:p w14:paraId="34A78049" w14:textId="77777777" w:rsidR="00CC0C60" w:rsidRPr="00CF0BA8" w:rsidRDefault="00CC0C60" w:rsidP="00C66F26">
            <w:pPr>
              <w:jc w:val="center"/>
              <w:rPr>
                <w:rFonts w:ascii="Century Gothic" w:hAnsi="Century Gothic"/>
                <w:b/>
                <w:sz w:val="20"/>
                <w:szCs w:val="20"/>
              </w:rPr>
            </w:pPr>
            <w:r w:rsidRPr="00CF0BA8">
              <w:rPr>
                <w:rFonts w:ascii="Century Gothic" w:hAnsi="Century Gothic"/>
                <w:b/>
                <w:sz w:val="20"/>
                <w:szCs w:val="20"/>
              </w:rPr>
              <w:t>Montos contratados</w:t>
            </w:r>
          </w:p>
        </w:tc>
      </w:tr>
      <w:tr w:rsidR="00CC0C60" w:rsidRPr="00CF0BA8" w14:paraId="41209139" w14:textId="77777777" w:rsidTr="00C66F26">
        <w:trPr>
          <w:jc w:val="center"/>
        </w:trPr>
        <w:tc>
          <w:tcPr>
            <w:tcW w:w="4934" w:type="dxa"/>
          </w:tcPr>
          <w:p w14:paraId="77718E9F" w14:textId="77777777" w:rsidR="00CC0C60" w:rsidRPr="00CF0BA8" w:rsidRDefault="00CC0C60" w:rsidP="00C66F26">
            <w:pPr>
              <w:jc w:val="both"/>
              <w:rPr>
                <w:rFonts w:ascii="Century Gothic" w:hAnsi="Century Gothic"/>
                <w:sz w:val="20"/>
                <w:szCs w:val="20"/>
              </w:rPr>
            </w:pPr>
            <w:r w:rsidRPr="00CF0BA8">
              <w:rPr>
                <w:rFonts w:ascii="Century Gothic" w:hAnsi="Century Gothic"/>
                <w:sz w:val="20"/>
                <w:szCs w:val="20"/>
              </w:rPr>
              <w:t>Comparación de Precio/Competencia*</w:t>
            </w:r>
          </w:p>
        </w:tc>
        <w:tc>
          <w:tcPr>
            <w:tcW w:w="1311" w:type="dxa"/>
          </w:tcPr>
          <w:p w14:paraId="5A796EFC" w14:textId="77777777" w:rsidR="00CC0C60" w:rsidRPr="00CF0BA8" w:rsidRDefault="00CC0C60" w:rsidP="00C66F26">
            <w:pPr>
              <w:jc w:val="center"/>
              <w:rPr>
                <w:rFonts w:ascii="Century Gothic" w:hAnsi="Century Gothic"/>
                <w:sz w:val="20"/>
                <w:szCs w:val="20"/>
              </w:rPr>
            </w:pPr>
            <w:r w:rsidRPr="00CF0BA8">
              <w:rPr>
                <w:rFonts w:ascii="Century Gothic" w:hAnsi="Century Gothic"/>
                <w:sz w:val="20"/>
                <w:szCs w:val="20"/>
              </w:rPr>
              <w:t>17</w:t>
            </w:r>
          </w:p>
        </w:tc>
        <w:tc>
          <w:tcPr>
            <w:tcW w:w="2679" w:type="dxa"/>
          </w:tcPr>
          <w:p w14:paraId="7FA391E2" w14:textId="77777777" w:rsidR="00CC0C60" w:rsidRPr="00CF0BA8" w:rsidRDefault="00CC0C60" w:rsidP="00C66F26">
            <w:pPr>
              <w:jc w:val="right"/>
              <w:rPr>
                <w:rFonts w:ascii="Century Gothic" w:hAnsi="Century Gothic"/>
                <w:bCs/>
                <w:color w:val="000000"/>
                <w:sz w:val="20"/>
                <w:szCs w:val="20"/>
              </w:rPr>
            </w:pPr>
            <w:r w:rsidRPr="00CF0BA8">
              <w:rPr>
                <w:rFonts w:ascii="Century Gothic" w:hAnsi="Century Gothic"/>
                <w:bCs/>
                <w:color w:val="000000"/>
                <w:sz w:val="20"/>
                <w:szCs w:val="20"/>
              </w:rPr>
              <w:t xml:space="preserve">                33,147,741.71 </w:t>
            </w:r>
          </w:p>
        </w:tc>
      </w:tr>
      <w:tr w:rsidR="00CC0C60" w:rsidRPr="00CF0BA8" w14:paraId="56ED8202" w14:textId="77777777" w:rsidTr="00C66F26">
        <w:trPr>
          <w:jc w:val="center"/>
        </w:trPr>
        <w:tc>
          <w:tcPr>
            <w:tcW w:w="4934" w:type="dxa"/>
          </w:tcPr>
          <w:p w14:paraId="197016F2" w14:textId="77777777" w:rsidR="00CC0C60" w:rsidRPr="00CF0BA8" w:rsidRDefault="00CC0C60" w:rsidP="00C66F26">
            <w:pPr>
              <w:jc w:val="both"/>
              <w:rPr>
                <w:rFonts w:ascii="Century Gothic" w:hAnsi="Century Gothic"/>
                <w:sz w:val="20"/>
                <w:szCs w:val="20"/>
              </w:rPr>
            </w:pPr>
            <w:r w:rsidRPr="00CF0BA8">
              <w:rPr>
                <w:rFonts w:ascii="Century Gothic" w:hAnsi="Century Gothic"/>
                <w:sz w:val="20"/>
                <w:szCs w:val="20"/>
              </w:rPr>
              <w:t>Licitación Pública Nacional**</w:t>
            </w:r>
          </w:p>
        </w:tc>
        <w:tc>
          <w:tcPr>
            <w:tcW w:w="1311" w:type="dxa"/>
          </w:tcPr>
          <w:p w14:paraId="7C2CF037" w14:textId="77777777" w:rsidR="00CC0C60" w:rsidRPr="00CF0BA8" w:rsidRDefault="00CC0C60" w:rsidP="00C66F26">
            <w:pPr>
              <w:jc w:val="center"/>
              <w:rPr>
                <w:rFonts w:ascii="Century Gothic" w:hAnsi="Century Gothic"/>
                <w:sz w:val="20"/>
                <w:szCs w:val="20"/>
              </w:rPr>
            </w:pPr>
            <w:r w:rsidRPr="00CF0BA8">
              <w:rPr>
                <w:rFonts w:ascii="Century Gothic" w:hAnsi="Century Gothic"/>
                <w:sz w:val="20"/>
                <w:szCs w:val="20"/>
              </w:rPr>
              <w:t>2</w:t>
            </w:r>
          </w:p>
        </w:tc>
        <w:tc>
          <w:tcPr>
            <w:tcW w:w="2679" w:type="dxa"/>
          </w:tcPr>
          <w:p w14:paraId="630877EC" w14:textId="77777777" w:rsidR="00CC0C60" w:rsidRPr="00CF0BA8" w:rsidRDefault="00CC0C60" w:rsidP="00C66F26">
            <w:pPr>
              <w:jc w:val="right"/>
              <w:rPr>
                <w:rFonts w:ascii="Century Gothic" w:hAnsi="Century Gothic"/>
                <w:bCs/>
                <w:color w:val="000000"/>
                <w:sz w:val="20"/>
                <w:szCs w:val="20"/>
              </w:rPr>
            </w:pPr>
            <w:r w:rsidRPr="00CF0BA8">
              <w:rPr>
                <w:rFonts w:ascii="Century Gothic" w:hAnsi="Century Gothic"/>
                <w:bCs/>
                <w:color w:val="000000"/>
                <w:sz w:val="20"/>
                <w:szCs w:val="20"/>
              </w:rPr>
              <w:t>7,870,603.17</w:t>
            </w:r>
          </w:p>
        </w:tc>
      </w:tr>
    </w:tbl>
    <w:p w14:paraId="70A1686E" w14:textId="77777777" w:rsidR="00CC0C60" w:rsidRPr="00014F80" w:rsidRDefault="00CC0C60" w:rsidP="00CC0C60">
      <w:pPr>
        <w:spacing w:line="480" w:lineRule="auto"/>
        <w:ind w:firstLine="708"/>
        <w:jc w:val="both"/>
        <w:rPr>
          <w:rFonts w:ascii="Times New Roman" w:hAnsi="Times New Roman" w:cs="Times New Roman"/>
          <w:sz w:val="24"/>
          <w:szCs w:val="24"/>
        </w:rPr>
      </w:pPr>
      <w:r w:rsidRPr="00014F80">
        <w:rPr>
          <w:rFonts w:ascii="Times New Roman" w:hAnsi="Times New Roman" w:cs="Times New Roman"/>
          <w:sz w:val="24"/>
          <w:szCs w:val="24"/>
        </w:rPr>
        <w:t>* Incluye un proceso de Comparación de Precios iniciado en el año 2018</w:t>
      </w:r>
    </w:p>
    <w:p w14:paraId="7B303EC4" w14:textId="77777777" w:rsidR="00CC0C60" w:rsidRDefault="00CC0C60" w:rsidP="00CC0C60">
      <w:pPr>
        <w:spacing w:line="480" w:lineRule="auto"/>
        <w:ind w:firstLine="708"/>
        <w:jc w:val="both"/>
        <w:rPr>
          <w:rFonts w:ascii="Times New Roman" w:hAnsi="Times New Roman" w:cs="Times New Roman"/>
          <w:sz w:val="24"/>
          <w:szCs w:val="24"/>
        </w:rPr>
      </w:pPr>
      <w:r w:rsidRPr="00014F80">
        <w:rPr>
          <w:rFonts w:ascii="Times New Roman" w:hAnsi="Times New Roman" w:cs="Times New Roman"/>
          <w:sz w:val="24"/>
          <w:szCs w:val="24"/>
        </w:rPr>
        <w:t>** Incluye un proceso de Licitación Pública Nacional que aún no ha concluido</w:t>
      </w:r>
    </w:p>
    <w:p w14:paraId="151170FF" w14:textId="77777777" w:rsidR="005818CB" w:rsidRDefault="005818CB" w:rsidP="00CC0C60">
      <w:pPr>
        <w:spacing w:line="480" w:lineRule="auto"/>
        <w:ind w:firstLine="708"/>
        <w:jc w:val="both"/>
        <w:rPr>
          <w:rFonts w:ascii="Times New Roman" w:hAnsi="Times New Roman" w:cs="Times New Roman"/>
          <w:b/>
          <w:bCs/>
          <w:sz w:val="28"/>
          <w:szCs w:val="28"/>
        </w:rPr>
      </w:pPr>
    </w:p>
    <w:p w14:paraId="05AFFC15" w14:textId="77777777" w:rsidR="005818CB" w:rsidRDefault="005818CB" w:rsidP="00CC0C60">
      <w:pPr>
        <w:spacing w:line="480" w:lineRule="auto"/>
        <w:ind w:firstLine="708"/>
        <w:jc w:val="both"/>
        <w:rPr>
          <w:rFonts w:ascii="Times New Roman" w:hAnsi="Times New Roman" w:cs="Times New Roman"/>
          <w:b/>
          <w:bCs/>
          <w:sz w:val="28"/>
          <w:szCs w:val="28"/>
        </w:rPr>
      </w:pPr>
    </w:p>
    <w:p w14:paraId="3192365F" w14:textId="77777777" w:rsidR="005818CB" w:rsidRDefault="005818CB" w:rsidP="00CC0C60">
      <w:pPr>
        <w:spacing w:line="480" w:lineRule="auto"/>
        <w:ind w:firstLine="708"/>
        <w:jc w:val="both"/>
        <w:rPr>
          <w:rFonts w:ascii="Times New Roman" w:hAnsi="Times New Roman" w:cs="Times New Roman"/>
          <w:b/>
          <w:bCs/>
          <w:sz w:val="28"/>
          <w:szCs w:val="28"/>
        </w:rPr>
      </w:pPr>
    </w:p>
    <w:p w14:paraId="04E4DA52" w14:textId="4B666089" w:rsidR="00CC0C60" w:rsidRPr="00A964AD" w:rsidRDefault="00CC0C60" w:rsidP="00CC0C60">
      <w:pPr>
        <w:spacing w:line="480" w:lineRule="auto"/>
        <w:ind w:firstLine="708"/>
        <w:jc w:val="both"/>
        <w:rPr>
          <w:rFonts w:ascii="Times New Roman" w:hAnsi="Times New Roman" w:cs="Times New Roman"/>
          <w:b/>
          <w:bCs/>
          <w:sz w:val="28"/>
          <w:szCs w:val="28"/>
        </w:rPr>
      </w:pPr>
      <w:r w:rsidRPr="00A964AD">
        <w:rPr>
          <w:rFonts w:ascii="Times New Roman" w:hAnsi="Times New Roman" w:cs="Times New Roman"/>
          <w:b/>
          <w:bCs/>
          <w:sz w:val="28"/>
          <w:szCs w:val="28"/>
        </w:rPr>
        <w:t>Comparación de Precios: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3"/>
        <w:gridCol w:w="3484"/>
        <w:gridCol w:w="1945"/>
      </w:tblGrid>
      <w:tr w:rsidR="00CC0C60" w:rsidRPr="00CF0BA8" w14:paraId="06D03E33" w14:textId="77777777" w:rsidTr="00C66F26">
        <w:trPr>
          <w:trHeight w:val="255"/>
        </w:trPr>
        <w:tc>
          <w:tcPr>
            <w:tcW w:w="1569" w:type="pct"/>
            <w:shd w:val="clear" w:color="auto" w:fill="auto"/>
            <w:noWrap/>
            <w:vAlign w:val="bottom"/>
          </w:tcPr>
          <w:p w14:paraId="5A982BAB" w14:textId="77777777" w:rsidR="00CC0C60" w:rsidRPr="00CF0BA8" w:rsidRDefault="00CC0C60" w:rsidP="00C66F26">
            <w:pPr>
              <w:spacing w:after="0" w:line="240" w:lineRule="auto"/>
              <w:ind w:firstLineChars="100" w:firstLine="201"/>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Proceso</w:t>
            </w:r>
          </w:p>
        </w:tc>
        <w:tc>
          <w:tcPr>
            <w:tcW w:w="2202" w:type="pct"/>
            <w:shd w:val="clear" w:color="auto" w:fill="auto"/>
            <w:noWrap/>
            <w:vAlign w:val="bottom"/>
          </w:tcPr>
          <w:p w14:paraId="1AD01B96" w14:textId="77777777" w:rsidR="00CC0C60" w:rsidRPr="00CF0BA8" w:rsidRDefault="00CC0C60" w:rsidP="00C66F26">
            <w:pPr>
              <w:spacing w:after="0" w:line="240" w:lineRule="auto"/>
              <w:jc w:val="center"/>
              <w:rPr>
                <w:rFonts w:ascii="Century Gothic" w:eastAsia="Times New Roman" w:hAnsi="Century Gothic"/>
                <w:b/>
                <w:sz w:val="20"/>
                <w:szCs w:val="20"/>
              </w:rPr>
            </w:pPr>
            <w:r w:rsidRPr="00CF0BA8">
              <w:rPr>
                <w:rFonts w:ascii="Century Gothic" w:eastAsia="Times New Roman" w:hAnsi="Century Gothic"/>
                <w:b/>
                <w:sz w:val="20"/>
                <w:szCs w:val="20"/>
              </w:rPr>
              <w:t>Descripción</w:t>
            </w:r>
          </w:p>
        </w:tc>
        <w:tc>
          <w:tcPr>
            <w:tcW w:w="1229" w:type="pct"/>
            <w:shd w:val="clear" w:color="auto" w:fill="auto"/>
            <w:noWrap/>
            <w:vAlign w:val="bottom"/>
          </w:tcPr>
          <w:p w14:paraId="3CBF0283" w14:textId="77777777" w:rsidR="00CC0C60" w:rsidRPr="00CF0BA8" w:rsidRDefault="00CC0C60" w:rsidP="00C66F26">
            <w:pPr>
              <w:spacing w:after="0" w:line="240" w:lineRule="auto"/>
              <w:jc w:val="center"/>
              <w:rPr>
                <w:rFonts w:ascii="Century Gothic" w:eastAsia="Times New Roman" w:hAnsi="Century Gothic"/>
                <w:b/>
                <w:sz w:val="20"/>
                <w:szCs w:val="20"/>
              </w:rPr>
            </w:pPr>
            <w:r w:rsidRPr="00CF0BA8">
              <w:rPr>
                <w:rFonts w:ascii="Century Gothic" w:eastAsia="Times New Roman" w:hAnsi="Century Gothic"/>
                <w:b/>
                <w:sz w:val="20"/>
                <w:szCs w:val="20"/>
              </w:rPr>
              <w:t>Monto adjudicado</w:t>
            </w:r>
          </w:p>
        </w:tc>
      </w:tr>
      <w:tr w:rsidR="00CC0C60" w:rsidRPr="00CF0BA8" w14:paraId="32175D6B" w14:textId="77777777" w:rsidTr="00C66F26">
        <w:trPr>
          <w:trHeight w:val="255"/>
        </w:trPr>
        <w:tc>
          <w:tcPr>
            <w:tcW w:w="1569" w:type="pct"/>
            <w:shd w:val="clear" w:color="auto" w:fill="auto"/>
            <w:noWrap/>
            <w:vAlign w:val="bottom"/>
            <w:hideMark/>
          </w:tcPr>
          <w:p w14:paraId="7DEEDF80"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lastRenderedPageBreak/>
              <w:t>TSS-CCC-CP-2018-0018</w:t>
            </w:r>
          </w:p>
        </w:tc>
        <w:tc>
          <w:tcPr>
            <w:tcW w:w="2202" w:type="pct"/>
            <w:shd w:val="clear" w:color="auto" w:fill="auto"/>
            <w:noWrap/>
            <w:vAlign w:val="bottom"/>
            <w:hideMark/>
          </w:tcPr>
          <w:p w14:paraId="50011B7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Construcción Data Center en Plaza Naco</w:t>
            </w:r>
          </w:p>
        </w:tc>
        <w:tc>
          <w:tcPr>
            <w:tcW w:w="1229" w:type="pct"/>
            <w:shd w:val="clear" w:color="auto" w:fill="auto"/>
            <w:noWrap/>
            <w:vAlign w:val="bottom"/>
            <w:hideMark/>
          </w:tcPr>
          <w:p w14:paraId="5586DE9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11,207,879.80 </w:t>
            </w:r>
          </w:p>
        </w:tc>
      </w:tr>
      <w:tr w:rsidR="00CC0C60" w:rsidRPr="00CF0BA8" w14:paraId="7C90BAC2" w14:textId="77777777" w:rsidTr="00C66F26">
        <w:trPr>
          <w:trHeight w:val="255"/>
        </w:trPr>
        <w:tc>
          <w:tcPr>
            <w:tcW w:w="1569" w:type="pct"/>
            <w:shd w:val="clear" w:color="auto" w:fill="auto"/>
            <w:noWrap/>
            <w:vAlign w:val="bottom"/>
            <w:hideMark/>
          </w:tcPr>
          <w:p w14:paraId="45679BAD"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TSS-CCC-CP-2019-0001</w:t>
            </w:r>
          </w:p>
        </w:tc>
        <w:tc>
          <w:tcPr>
            <w:tcW w:w="2202" w:type="pct"/>
            <w:shd w:val="clear" w:color="auto" w:fill="auto"/>
            <w:noWrap/>
            <w:vAlign w:val="bottom"/>
            <w:hideMark/>
          </w:tcPr>
          <w:p w14:paraId="32CC127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Desierto</w:t>
            </w:r>
          </w:p>
        </w:tc>
        <w:tc>
          <w:tcPr>
            <w:tcW w:w="1229" w:type="pct"/>
            <w:shd w:val="clear" w:color="auto" w:fill="auto"/>
            <w:noWrap/>
            <w:vAlign w:val="bottom"/>
            <w:hideMark/>
          </w:tcPr>
          <w:p w14:paraId="59ED382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 </w:t>
            </w:r>
          </w:p>
        </w:tc>
      </w:tr>
      <w:tr w:rsidR="00CC0C60" w:rsidRPr="00CF0BA8" w14:paraId="399A49AF" w14:textId="77777777" w:rsidTr="00C66F26">
        <w:trPr>
          <w:trHeight w:val="255"/>
        </w:trPr>
        <w:tc>
          <w:tcPr>
            <w:tcW w:w="1569" w:type="pct"/>
            <w:shd w:val="clear" w:color="auto" w:fill="auto"/>
            <w:noWrap/>
            <w:vAlign w:val="bottom"/>
            <w:hideMark/>
          </w:tcPr>
          <w:p w14:paraId="5759AF51"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TSS-CCC-CP-2019-0002</w:t>
            </w:r>
          </w:p>
        </w:tc>
        <w:tc>
          <w:tcPr>
            <w:tcW w:w="2202" w:type="pct"/>
            <w:shd w:val="clear" w:color="auto" w:fill="auto"/>
            <w:noWrap/>
            <w:vAlign w:val="bottom"/>
            <w:hideMark/>
          </w:tcPr>
          <w:p w14:paraId="26A7A698"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Renovacion</w:t>
            </w:r>
            <w:proofErr w:type="spellEnd"/>
            <w:r w:rsidRPr="00CF0BA8">
              <w:rPr>
                <w:rFonts w:ascii="Century Gothic" w:eastAsia="Times New Roman" w:hAnsi="Century Gothic"/>
                <w:sz w:val="20"/>
                <w:szCs w:val="20"/>
              </w:rPr>
              <w:t xml:space="preserve"> Contrato </w:t>
            </w:r>
            <w:proofErr w:type="spellStart"/>
            <w:r w:rsidRPr="00CF0BA8">
              <w:rPr>
                <w:rFonts w:ascii="Century Gothic" w:eastAsia="Times New Roman" w:hAnsi="Century Gothic"/>
                <w:sz w:val="20"/>
                <w:szCs w:val="20"/>
              </w:rPr>
              <w:t>Conserjeria</w:t>
            </w:r>
            <w:proofErr w:type="spellEnd"/>
          </w:p>
        </w:tc>
        <w:tc>
          <w:tcPr>
            <w:tcW w:w="1229" w:type="pct"/>
            <w:shd w:val="clear" w:color="auto" w:fill="auto"/>
            <w:noWrap/>
            <w:vAlign w:val="bottom"/>
            <w:hideMark/>
          </w:tcPr>
          <w:p w14:paraId="08AEEBD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2,265,600.00 </w:t>
            </w:r>
          </w:p>
        </w:tc>
      </w:tr>
      <w:tr w:rsidR="00CC0C60" w:rsidRPr="00CF0BA8" w14:paraId="00E5ECCA" w14:textId="77777777" w:rsidTr="00C66F26">
        <w:trPr>
          <w:trHeight w:val="255"/>
        </w:trPr>
        <w:tc>
          <w:tcPr>
            <w:tcW w:w="1569" w:type="pct"/>
            <w:shd w:val="clear" w:color="auto" w:fill="auto"/>
            <w:noWrap/>
            <w:vAlign w:val="bottom"/>
            <w:hideMark/>
          </w:tcPr>
          <w:p w14:paraId="6F09895A"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TSS-CCC-CP-2019-0003</w:t>
            </w:r>
          </w:p>
        </w:tc>
        <w:tc>
          <w:tcPr>
            <w:tcW w:w="2202" w:type="pct"/>
            <w:shd w:val="clear" w:color="auto" w:fill="auto"/>
            <w:noWrap/>
            <w:vAlign w:val="bottom"/>
            <w:hideMark/>
          </w:tcPr>
          <w:p w14:paraId="5BE7262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Servicio de Alquiler Espacio </w:t>
            </w:r>
            <w:proofErr w:type="spellStart"/>
            <w:r w:rsidRPr="00CF0BA8">
              <w:rPr>
                <w:rFonts w:ascii="Century Gothic" w:eastAsia="Times New Roman" w:hAnsi="Century Gothic"/>
                <w:sz w:val="20"/>
                <w:szCs w:val="20"/>
              </w:rPr>
              <w:t>Fisico</w:t>
            </w:r>
            <w:proofErr w:type="spellEnd"/>
            <w:r w:rsidRPr="00CF0BA8">
              <w:rPr>
                <w:rFonts w:ascii="Century Gothic" w:eastAsia="Times New Roman" w:hAnsi="Century Gothic"/>
                <w:sz w:val="20"/>
                <w:szCs w:val="20"/>
              </w:rPr>
              <w:t xml:space="preserve"> para Custodia Archivo Institucional</w:t>
            </w:r>
          </w:p>
        </w:tc>
        <w:tc>
          <w:tcPr>
            <w:tcW w:w="1229" w:type="pct"/>
            <w:shd w:val="clear" w:color="auto" w:fill="auto"/>
            <w:noWrap/>
            <w:vAlign w:val="bottom"/>
            <w:hideMark/>
          </w:tcPr>
          <w:p w14:paraId="4DB0562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212,187.60 </w:t>
            </w:r>
          </w:p>
        </w:tc>
      </w:tr>
      <w:tr w:rsidR="00CC0C60" w:rsidRPr="00CF0BA8" w14:paraId="75931DA6" w14:textId="77777777" w:rsidTr="00C66F26">
        <w:trPr>
          <w:trHeight w:val="255"/>
        </w:trPr>
        <w:tc>
          <w:tcPr>
            <w:tcW w:w="1569" w:type="pct"/>
            <w:shd w:val="clear" w:color="auto" w:fill="auto"/>
            <w:noWrap/>
            <w:vAlign w:val="bottom"/>
            <w:hideMark/>
          </w:tcPr>
          <w:p w14:paraId="0FB9B3F6"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TSS-CCC-CP-2019-0004</w:t>
            </w:r>
          </w:p>
        </w:tc>
        <w:tc>
          <w:tcPr>
            <w:tcW w:w="2202" w:type="pct"/>
            <w:shd w:val="clear" w:color="auto" w:fill="auto"/>
            <w:noWrap/>
            <w:vAlign w:val="bottom"/>
            <w:hideMark/>
          </w:tcPr>
          <w:p w14:paraId="6239AF25"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Readecuacion</w:t>
            </w:r>
            <w:proofErr w:type="spellEnd"/>
            <w:r w:rsidRPr="00CF0BA8">
              <w:rPr>
                <w:rFonts w:ascii="Century Gothic" w:eastAsia="Times New Roman" w:hAnsi="Century Gothic"/>
                <w:sz w:val="20"/>
                <w:szCs w:val="20"/>
              </w:rPr>
              <w:t xml:space="preserve"> Oficinas Regionales</w:t>
            </w:r>
          </w:p>
        </w:tc>
        <w:tc>
          <w:tcPr>
            <w:tcW w:w="1229" w:type="pct"/>
            <w:shd w:val="clear" w:color="auto" w:fill="auto"/>
            <w:noWrap/>
            <w:vAlign w:val="bottom"/>
            <w:hideMark/>
          </w:tcPr>
          <w:p w14:paraId="5A010E6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1,448,046.00 </w:t>
            </w:r>
          </w:p>
        </w:tc>
      </w:tr>
      <w:tr w:rsidR="00CC0C60" w:rsidRPr="00CF0BA8" w14:paraId="7327C016" w14:textId="77777777" w:rsidTr="00C66F26">
        <w:trPr>
          <w:trHeight w:val="255"/>
        </w:trPr>
        <w:tc>
          <w:tcPr>
            <w:tcW w:w="1569" w:type="pct"/>
            <w:shd w:val="clear" w:color="auto" w:fill="auto"/>
            <w:noWrap/>
            <w:vAlign w:val="bottom"/>
            <w:hideMark/>
          </w:tcPr>
          <w:p w14:paraId="27E55008"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TSS-CCC-CP-2019-0005</w:t>
            </w:r>
          </w:p>
        </w:tc>
        <w:tc>
          <w:tcPr>
            <w:tcW w:w="2202" w:type="pct"/>
            <w:shd w:val="clear" w:color="auto" w:fill="auto"/>
            <w:noWrap/>
            <w:vAlign w:val="bottom"/>
            <w:hideMark/>
          </w:tcPr>
          <w:p w14:paraId="233C1DF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Desierto </w:t>
            </w:r>
          </w:p>
        </w:tc>
        <w:tc>
          <w:tcPr>
            <w:tcW w:w="1229" w:type="pct"/>
            <w:shd w:val="clear" w:color="auto" w:fill="auto"/>
            <w:noWrap/>
            <w:vAlign w:val="bottom"/>
            <w:hideMark/>
          </w:tcPr>
          <w:p w14:paraId="54559AF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 </w:t>
            </w:r>
          </w:p>
        </w:tc>
      </w:tr>
      <w:tr w:rsidR="00CC0C60" w:rsidRPr="00CF0BA8" w14:paraId="4894095E" w14:textId="77777777" w:rsidTr="00C66F26">
        <w:trPr>
          <w:trHeight w:val="255"/>
        </w:trPr>
        <w:tc>
          <w:tcPr>
            <w:tcW w:w="1569" w:type="pct"/>
            <w:shd w:val="clear" w:color="auto" w:fill="auto"/>
            <w:noWrap/>
            <w:vAlign w:val="bottom"/>
            <w:hideMark/>
          </w:tcPr>
          <w:p w14:paraId="57010693"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TSS-CCC-CP-2019-0006</w:t>
            </w:r>
          </w:p>
        </w:tc>
        <w:tc>
          <w:tcPr>
            <w:tcW w:w="2202" w:type="pct"/>
            <w:shd w:val="clear" w:color="auto" w:fill="auto"/>
            <w:noWrap/>
            <w:vAlign w:val="bottom"/>
            <w:hideMark/>
          </w:tcPr>
          <w:p w14:paraId="5D66158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Servicio de </w:t>
            </w:r>
            <w:proofErr w:type="spellStart"/>
            <w:r w:rsidRPr="00CF0BA8">
              <w:rPr>
                <w:rFonts w:ascii="Century Gothic" w:eastAsia="Times New Roman" w:hAnsi="Century Gothic"/>
                <w:sz w:val="20"/>
                <w:szCs w:val="20"/>
              </w:rPr>
              <w:t>Consultoria</w:t>
            </w:r>
            <w:proofErr w:type="spellEnd"/>
            <w:r w:rsidRPr="00CF0BA8">
              <w:rPr>
                <w:rFonts w:ascii="Century Gothic" w:eastAsia="Times New Roman" w:hAnsi="Century Gothic"/>
                <w:sz w:val="20"/>
                <w:szCs w:val="20"/>
              </w:rPr>
              <w:t xml:space="preserve"> Reestructura Organizacional, Procesos </w:t>
            </w:r>
            <w:proofErr w:type="spellStart"/>
            <w:r w:rsidRPr="00CF0BA8">
              <w:rPr>
                <w:rFonts w:ascii="Century Gothic" w:eastAsia="Times New Roman" w:hAnsi="Century Gothic"/>
                <w:sz w:val="20"/>
                <w:szCs w:val="20"/>
              </w:rPr>
              <w:t>Juridicos</w:t>
            </w:r>
            <w:proofErr w:type="spellEnd"/>
            <w:r w:rsidRPr="00CF0BA8">
              <w:rPr>
                <w:rFonts w:ascii="Century Gothic" w:eastAsia="Times New Roman" w:hAnsi="Century Gothic"/>
                <w:sz w:val="20"/>
                <w:szCs w:val="20"/>
              </w:rPr>
              <w:t xml:space="preserve"> y de </w:t>
            </w:r>
            <w:proofErr w:type="spellStart"/>
            <w:r w:rsidRPr="00CF0BA8">
              <w:rPr>
                <w:rFonts w:ascii="Century Gothic" w:eastAsia="Times New Roman" w:hAnsi="Century Gothic"/>
                <w:sz w:val="20"/>
                <w:szCs w:val="20"/>
              </w:rPr>
              <w:t>Fiscalizacion</w:t>
            </w:r>
            <w:proofErr w:type="spellEnd"/>
          </w:p>
        </w:tc>
        <w:tc>
          <w:tcPr>
            <w:tcW w:w="1229" w:type="pct"/>
            <w:shd w:val="clear" w:color="auto" w:fill="auto"/>
            <w:noWrap/>
            <w:vAlign w:val="bottom"/>
            <w:hideMark/>
          </w:tcPr>
          <w:p w14:paraId="3055045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2,500,000.00 </w:t>
            </w:r>
          </w:p>
        </w:tc>
      </w:tr>
      <w:tr w:rsidR="00CC0C60" w:rsidRPr="00CF0BA8" w14:paraId="6D34D238" w14:textId="77777777" w:rsidTr="00C66F26">
        <w:trPr>
          <w:trHeight w:val="255"/>
        </w:trPr>
        <w:tc>
          <w:tcPr>
            <w:tcW w:w="1569" w:type="pct"/>
            <w:shd w:val="clear" w:color="auto" w:fill="auto"/>
            <w:noWrap/>
            <w:vAlign w:val="bottom"/>
            <w:hideMark/>
          </w:tcPr>
          <w:p w14:paraId="723848D7"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TSS-CCC-CP-2019-0007</w:t>
            </w:r>
          </w:p>
        </w:tc>
        <w:tc>
          <w:tcPr>
            <w:tcW w:w="2202" w:type="pct"/>
            <w:shd w:val="clear" w:color="auto" w:fill="auto"/>
            <w:noWrap/>
            <w:vAlign w:val="bottom"/>
            <w:hideMark/>
          </w:tcPr>
          <w:p w14:paraId="744F5D4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Desierto</w:t>
            </w:r>
          </w:p>
        </w:tc>
        <w:tc>
          <w:tcPr>
            <w:tcW w:w="1229" w:type="pct"/>
            <w:shd w:val="clear" w:color="auto" w:fill="auto"/>
            <w:noWrap/>
            <w:vAlign w:val="bottom"/>
            <w:hideMark/>
          </w:tcPr>
          <w:p w14:paraId="23BB8D9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 </w:t>
            </w:r>
          </w:p>
        </w:tc>
      </w:tr>
      <w:tr w:rsidR="00CC0C60" w:rsidRPr="00CF0BA8" w14:paraId="733487D6" w14:textId="77777777" w:rsidTr="00C66F26">
        <w:trPr>
          <w:trHeight w:val="255"/>
        </w:trPr>
        <w:tc>
          <w:tcPr>
            <w:tcW w:w="1569" w:type="pct"/>
            <w:shd w:val="clear" w:color="auto" w:fill="auto"/>
            <w:noWrap/>
            <w:vAlign w:val="bottom"/>
            <w:hideMark/>
          </w:tcPr>
          <w:p w14:paraId="1E7196CC"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TSS-CCC-CP-2019-0008</w:t>
            </w:r>
          </w:p>
        </w:tc>
        <w:tc>
          <w:tcPr>
            <w:tcW w:w="2202" w:type="pct"/>
            <w:shd w:val="clear" w:color="auto" w:fill="auto"/>
            <w:noWrap/>
            <w:vAlign w:val="bottom"/>
            <w:hideMark/>
          </w:tcPr>
          <w:p w14:paraId="06B2CBAE"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Renovacion</w:t>
            </w:r>
            <w:proofErr w:type="spellEnd"/>
            <w:r w:rsidRPr="00CF0BA8">
              <w:rPr>
                <w:rFonts w:ascii="Century Gothic" w:eastAsia="Times New Roman" w:hAnsi="Century Gothic"/>
                <w:sz w:val="20"/>
                <w:szCs w:val="20"/>
              </w:rPr>
              <w:t xml:space="preserve"> </w:t>
            </w:r>
            <w:proofErr w:type="spellStart"/>
            <w:r w:rsidRPr="00CF0BA8">
              <w:rPr>
                <w:rFonts w:ascii="Century Gothic" w:eastAsia="Times New Roman" w:hAnsi="Century Gothic"/>
                <w:sz w:val="20"/>
                <w:szCs w:val="20"/>
              </w:rPr>
              <w:t>Manage</w:t>
            </w:r>
            <w:proofErr w:type="spellEnd"/>
            <w:r w:rsidRPr="00CF0BA8">
              <w:rPr>
                <w:rFonts w:ascii="Century Gothic" w:eastAsia="Times New Roman" w:hAnsi="Century Gothic"/>
                <w:sz w:val="20"/>
                <w:szCs w:val="20"/>
              </w:rPr>
              <w:t xml:space="preserve"> </w:t>
            </w:r>
            <w:proofErr w:type="spellStart"/>
            <w:r w:rsidRPr="00CF0BA8">
              <w:rPr>
                <w:rFonts w:ascii="Century Gothic" w:eastAsia="Times New Roman" w:hAnsi="Century Gothic"/>
                <w:sz w:val="20"/>
                <w:szCs w:val="20"/>
              </w:rPr>
              <w:t>Engine</w:t>
            </w:r>
            <w:proofErr w:type="spellEnd"/>
            <w:r w:rsidRPr="00CF0BA8">
              <w:rPr>
                <w:rFonts w:ascii="Century Gothic" w:eastAsia="Times New Roman" w:hAnsi="Century Gothic"/>
                <w:sz w:val="20"/>
                <w:szCs w:val="20"/>
              </w:rPr>
              <w:t xml:space="preserve"> y Software de </w:t>
            </w:r>
            <w:proofErr w:type="spellStart"/>
            <w:r w:rsidRPr="00CF0BA8">
              <w:rPr>
                <w:rFonts w:ascii="Century Gothic" w:eastAsia="Times New Roman" w:hAnsi="Century Gothic"/>
                <w:sz w:val="20"/>
                <w:szCs w:val="20"/>
              </w:rPr>
              <w:t>Administracion</w:t>
            </w:r>
            <w:proofErr w:type="spellEnd"/>
            <w:r w:rsidRPr="00CF0BA8">
              <w:rPr>
                <w:rFonts w:ascii="Century Gothic" w:eastAsia="Times New Roman" w:hAnsi="Century Gothic"/>
                <w:sz w:val="20"/>
                <w:szCs w:val="20"/>
              </w:rPr>
              <w:t xml:space="preserve"> de Proyectos</w:t>
            </w:r>
          </w:p>
        </w:tc>
        <w:tc>
          <w:tcPr>
            <w:tcW w:w="1229" w:type="pct"/>
            <w:shd w:val="clear" w:color="auto" w:fill="auto"/>
            <w:noWrap/>
            <w:vAlign w:val="bottom"/>
            <w:hideMark/>
          </w:tcPr>
          <w:p w14:paraId="143C953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1,418,751.76 </w:t>
            </w:r>
          </w:p>
        </w:tc>
      </w:tr>
      <w:tr w:rsidR="00CC0C60" w:rsidRPr="00CF0BA8" w14:paraId="23E11294" w14:textId="77777777" w:rsidTr="00C66F26">
        <w:trPr>
          <w:trHeight w:val="255"/>
        </w:trPr>
        <w:tc>
          <w:tcPr>
            <w:tcW w:w="1569" w:type="pct"/>
            <w:shd w:val="clear" w:color="auto" w:fill="auto"/>
            <w:noWrap/>
            <w:vAlign w:val="bottom"/>
            <w:hideMark/>
          </w:tcPr>
          <w:p w14:paraId="414C136E"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TSS-CCC-CP-2019-0009</w:t>
            </w:r>
          </w:p>
        </w:tc>
        <w:tc>
          <w:tcPr>
            <w:tcW w:w="2202" w:type="pct"/>
            <w:shd w:val="clear" w:color="auto" w:fill="auto"/>
            <w:noWrap/>
            <w:vAlign w:val="bottom"/>
            <w:hideMark/>
          </w:tcPr>
          <w:p w14:paraId="1E923203"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Renovacion</w:t>
            </w:r>
            <w:proofErr w:type="spellEnd"/>
            <w:r w:rsidRPr="00CF0BA8">
              <w:rPr>
                <w:rFonts w:ascii="Century Gothic" w:eastAsia="Times New Roman" w:hAnsi="Century Gothic"/>
                <w:sz w:val="20"/>
                <w:szCs w:val="20"/>
              </w:rPr>
              <w:t xml:space="preserve"> </w:t>
            </w:r>
            <w:proofErr w:type="spellStart"/>
            <w:r w:rsidRPr="00CF0BA8">
              <w:rPr>
                <w:rFonts w:ascii="Century Gothic" w:eastAsia="Times New Roman" w:hAnsi="Century Gothic"/>
                <w:sz w:val="20"/>
                <w:szCs w:val="20"/>
              </w:rPr>
              <w:t>Forticare</w:t>
            </w:r>
            <w:proofErr w:type="spellEnd"/>
            <w:r w:rsidRPr="00CF0BA8">
              <w:rPr>
                <w:rFonts w:ascii="Century Gothic" w:eastAsia="Times New Roman" w:hAnsi="Century Gothic"/>
                <w:sz w:val="20"/>
                <w:szCs w:val="20"/>
              </w:rPr>
              <w:t xml:space="preserve"> y Fortinet</w:t>
            </w:r>
          </w:p>
        </w:tc>
        <w:tc>
          <w:tcPr>
            <w:tcW w:w="1229" w:type="pct"/>
            <w:shd w:val="clear" w:color="auto" w:fill="auto"/>
            <w:noWrap/>
            <w:vAlign w:val="bottom"/>
            <w:hideMark/>
          </w:tcPr>
          <w:p w14:paraId="699568C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1,630,691.57 </w:t>
            </w:r>
          </w:p>
        </w:tc>
      </w:tr>
      <w:tr w:rsidR="00CC0C60" w:rsidRPr="00CF0BA8" w14:paraId="30567206" w14:textId="77777777" w:rsidTr="00C66F26">
        <w:trPr>
          <w:trHeight w:val="255"/>
        </w:trPr>
        <w:tc>
          <w:tcPr>
            <w:tcW w:w="1569" w:type="pct"/>
            <w:shd w:val="clear" w:color="auto" w:fill="auto"/>
            <w:noWrap/>
            <w:vAlign w:val="bottom"/>
            <w:hideMark/>
          </w:tcPr>
          <w:p w14:paraId="0C927669"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TSS-CCC-CP-2019-0010</w:t>
            </w:r>
          </w:p>
        </w:tc>
        <w:tc>
          <w:tcPr>
            <w:tcW w:w="2202" w:type="pct"/>
            <w:shd w:val="clear" w:color="auto" w:fill="auto"/>
            <w:noWrap/>
            <w:vAlign w:val="bottom"/>
            <w:hideMark/>
          </w:tcPr>
          <w:p w14:paraId="69D547EC"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Adquisicion</w:t>
            </w:r>
            <w:proofErr w:type="spellEnd"/>
            <w:r w:rsidRPr="00CF0BA8">
              <w:rPr>
                <w:rFonts w:ascii="Century Gothic" w:eastAsia="Times New Roman" w:hAnsi="Century Gothic"/>
                <w:sz w:val="20"/>
                <w:szCs w:val="20"/>
              </w:rPr>
              <w:t xml:space="preserve"> </w:t>
            </w:r>
            <w:proofErr w:type="spellStart"/>
            <w:r w:rsidRPr="00CF0BA8">
              <w:rPr>
                <w:rFonts w:ascii="Century Gothic" w:eastAsia="Times New Roman" w:hAnsi="Century Gothic"/>
                <w:sz w:val="20"/>
                <w:szCs w:val="20"/>
              </w:rPr>
              <w:t>Switch</w:t>
            </w:r>
            <w:proofErr w:type="spellEnd"/>
            <w:r w:rsidRPr="00CF0BA8">
              <w:rPr>
                <w:rFonts w:ascii="Century Gothic" w:eastAsia="Times New Roman" w:hAnsi="Century Gothic"/>
                <w:sz w:val="20"/>
                <w:szCs w:val="20"/>
              </w:rPr>
              <w:t xml:space="preserve"> Ethernet</w:t>
            </w:r>
          </w:p>
        </w:tc>
        <w:tc>
          <w:tcPr>
            <w:tcW w:w="1229" w:type="pct"/>
            <w:shd w:val="clear" w:color="auto" w:fill="auto"/>
            <w:noWrap/>
            <w:vAlign w:val="bottom"/>
            <w:hideMark/>
          </w:tcPr>
          <w:p w14:paraId="3635284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2,569,354.69 </w:t>
            </w:r>
          </w:p>
        </w:tc>
      </w:tr>
      <w:tr w:rsidR="00CC0C60" w:rsidRPr="00CF0BA8" w14:paraId="4E2DA0E8" w14:textId="77777777" w:rsidTr="00C66F26">
        <w:trPr>
          <w:trHeight w:val="255"/>
        </w:trPr>
        <w:tc>
          <w:tcPr>
            <w:tcW w:w="1569" w:type="pct"/>
            <w:shd w:val="clear" w:color="auto" w:fill="auto"/>
            <w:noWrap/>
            <w:vAlign w:val="bottom"/>
            <w:hideMark/>
          </w:tcPr>
          <w:p w14:paraId="7F61284B"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TSS-CCC-CP-2019-0011</w:t>
            </w:r>
          </w:p>
        </w:tc>
        <w:tc>
          <w:tcPr>
            <w:tcW w:w="2202" w:type="pct"/>
            <w:shd w:val="clear" w:color="auto" w:fill="auto"/>
            <w:noWrap/>
            <w:vAlign w:val="bottom"/>
            <w:hideMark/>
          </w:tcPr>
          <w:p w14:paraId="4D53B676"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Adquisicion</w:t>
            </w:r>
            <w:proofErr w:type="spellEnd"/>
            <w:r w:rsidRPr="00CF0BA8">
              <w:rPr>
                <w:rFonts w:ascii="Century Gothic" w:eastAsia="Times New Roman" w:hAnsi="Century Gothic"/>
                <w:sz w:val="20"/>
                <w:szCs w:val="20"/>
              </w:rPr>
              <w:t xml:space="preserve"> Sistema de </w:t>
            </w:r>
            <w:proofErr w:type="spellStart"/>
            <w:r w:rsidRPr="00CF0BA8">
              <w:rPr>
                <w:rFonts w:ascii="Century Gothic" w:eastAsia="Times New Roman" w:hAnsi="Century Gothic"/>
                <w:sz w:val="20"/>
                <w:szCs w:val="20"/>
              </w:rPr>
              <w:t>Gestion</w:t>
            </w:r>
            <w:proofErr w:type="spellEnd"/>
            <w:r w:rsidRPr="00CF0BA8">
              <w:rPr>
                <w:rFonts w:ascii="Century Gothic" w:eastAsia="Times New Roman" w:hAnsi="Century Gothic"/>
                <w:sz w:val="20"/>
                <w:szCs w:val="20"/>
              </w:rPr>
              <w:t xml:space="preserve"> de Colas</w:t>
            </w:r>
          </w:p>
        </w:tc>
        <w:tc>
          <w:tcPr>
            <w:tcW w:w="1229" w:type="pct"/>
            <w:shd w:val="clear" w:color="auto" w:fill="auto"/>
            <w:noWrap/>
            <w:vAlign w:val="bottom"/>
            <w:hideMark/>
          </w:tcPr>
          <w:p w14:paraId="1F8BB86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1,493,698.28 </w:t>
            </w:r>
          </w:p>
        </w:tc>
      </w:tr>
      <w:tr w:rsidR="00CC0C60" w:rsidRPr="00CF0BA8" w14:paraId="225DE491" w14:textId="77777777" w:rsidTr="00C66F26">
        <w:trPr>
          <w:trHeight w:val="255"/>
        </w:trPr>
        <w:tc>
          <w:tcPr>
            <w:tcW w:w="1569" w:type="pct"/>
            <w:shd w:val="clear" w:color="auto" w:fill="auto"/>
            <w:noWrap/>
            <w:vAlign w:val="bottom"/>
            <w:hideMark/>
          </w:tcPr>
          <w:p w14:paraId="4782B02F"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TSS-CCC-CP-2019-0012</w:t>
            </w:r>
          </w:p>
        </w:tc>
        <w:tc>
          <w:tcPr>
            <w:tcW w:w="2202" w:type="pct"/>
            <w:shd w:val="clear" w:color="auto" w:fill="auto"/>
            <w:noWrap/>
            <w:vAlign w:val="bottom"/>
            <w:hideMark/>
          </w:tcPr>
          <w:p w14:paraId="7BADD4FC"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Adquisicion</w:t>
            </w:r>
            <w:proofErr w:type="spellEnd"/>
            <w:r w:rsidRPr="00CF0BA8">
              <w:rPr>
                <w:rFonts w:ascii="Century Gothic" w:eastAsia="Times New Roman" w:hAnsi="Century Gothic"/>
                <w:sz w:val="20"/>
                <w:szCs w:val="20"/>
              </w:rPr>
              <w:t xml:space="preserve"> Software de </w:t>
            </w:r>
            <w:proofErr w:type="spellStart"/>
            <w:r w:rsidRPr="00CF0BA8">
              <w:rPr>
                <w:rFonts w:ascii="Century Gothic" w:eastAsia="Times New Roman" w:hAnsi="Century Gothic"/>
                <w:sz w:val="20"/>
                <w:szCs w:val="20"/>
              </w:rPr>
              <w:t>Automatizacion</w:t>
            </w:r>
            <w:proofErr w:type="spellEnd"/>
            <w:r w:rsidRPr="00CF0BA8">
              <w:rPr>
                <w:rFonts w:ascii="Century Gothic" w:eastAsia="Times New Roman" w:hAnsi="Century Gothic"/>
                <w:sz w:val="20"/>
                <w:szCs w:val="20"/>
              </w:rPr>
              <w:t xml:space="preserve"> y/o </w:t>
            </w:r>
            <w:proofErr w:type="spellStart"/>
            <w:r w:rsidRPr="00CF0BA8">
              <w:rPr>
                <w:rFonts w:ascii="Century Gothic" w:eastAsia="Times New Roman" w:hAnsi="Century Gothic"/>
                <w:sz w:val="20"/>
                <w:szCs w:val="20"/>
              </w:rPr>
              <w:t>Robotizacion</w:t>
            </w:r>
            <w:proofErr w:type="spellEnd"/>
            <w:r w:rsidRPr="00CF0BA8">
              <w:rPr>
                <w:rFonts w:ascii="Century Gothic" w:eastAsia="Times New Roman" w:hAnsi="Century Gothic"/>
                <w:sz w:val="20"/>
                <w:szCs w:val="20"/>
              </w:rPr>
              <w:t xml:space="preserve"> de Procesos de Tecnología</w:t>
            </w:r>
          </w:p>
        </w:tc>
        <w:tc>
          <w:tcPr>
            <w:tcW w:w="1229" w:type="pct"/>
            <w:shd w:val="clear" w:color="auto" w:fill="auto"/>
            <w:noWrap/>
            <w:vAlign w:val="bottom"/>
            <w:hideMark/>
          </w:tcPr>
          <w:p w14:paraId="56D0C68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1,206,606.99 </w:t>
            </w:r>
          </w:p>
        </w:tc>
      </w:tr>
      <w:tr w:rsidR="00CC0C60" w:rsidRPr="00CF0BA8" w14:paraId="14128AA0" w14:textId="77777777" w:rsidTr="00C66F26">
        <w:trPr>
          <w:trHeight w:val="255"/>
        </w:trPr>
        <w:tc>
          <w:tcPr>
            <w:tcW w:w="1569" w:type="pct"/>
            <w:shd w:val="clear" w:color="auto" w:fill="auto"/>
            <w:noWrap/>
            <w:vAlign w:val="bottom"/>
            <w:hideMark/>
          </w:tcPr>
          <w:p w14:paraId="0716643F"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TSS-CCC-CP-2019-0013</w:t>
            </w:r>
          </w:p>
        </w:tc>
        <w:tc>
          <w:tcPr>
            <w:tcW w:w="2202" w:type="pct"/>
            <w:shd w:val="clear" w:color="auto" w:fill="auto"/>
            <w:noWrap/>
            <w:vAlign w:val="bottom"/>
            <w:hideMark/>
          </w:tcPr>
          <w:p w14:paraId="01108900"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Renovacion</w:t>
            </w:r>
            <w:proofErr w:type="spellEnd"/>
            <w:r w:rsidRPr="00CF0BA8">
              <w:rPr>
                <w:rFonts w:ascii="Century Gothic" w:eastAsia="Times New Roman" w:hAnsi="Century Gothic"/>
                <w:sz w:val="20"/>
                <w:szCs w:val="20"/>
              </w:rPr>
              <w:t xml:space="preserve"> Licencias Symantec </w:t>
            </w:r>
            <w:proofErr w:type="spellStart"/>
            <w:r w:rsidRPr="00CF0BA8">
              <w:rPr>
                <w:rFonts w:ascii="Century Gothic" w:eastAsia="Times New Roman" w:hAnsi="Century Gothic"/>
                <w:sz w:val="20"/>
                <w:szCs w:val="20"/>
              </w:rPr>
              <w:t>Netbakcup</w:t>
            </w:r>
            <w:proofErr w:type="spellEnd"/>
          </w:p>
        </w:tc>
        <w:tc>
          <w:tcPr>
            <w:tcW w:w="1229" w:type="pct"/>
            <w:shd w:val="clear" w:color="auto" w:fill="auto"/>
            <w:noWrap/>
            <w:vAlign w:val="bottom"/>
            <w:hideMark/>
          </w:tcPr>
          <w:p w14:paraId="72647CB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806,213.23 </w:t>
            </w:r>
          </w:p>
        </w:tc>
      </w:tr>
      <w:tr w:rsidR="00CC0C60" w:rsidRPr="00CF0BA8" w14:paraId="07BE8B0D" w14:textId="77777777" w:rsidTr="00C66F26">
        <w:trPr>
          <w:trHeight w:val="255"/>
        </w:trPr>
        <w:tc>
          <w:tcPr>
            <w:tcW w:w="1569" w:type="pct"/>
            <w:shd w:val="clear" w:color="auto" w:fill="auto"/>
            <w:noWrap/>
            <w:vAlign w:val="bottom"/>
            <w:hideMark/>
          </w:tcPr>
          <w:p w14:paraId="265CD60C"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TSS-CCC-CP-2019-0014</w:t>
            </w:r>
          </w:p>
        </w:tc>
        <w:tc>
          <w:tcPr>
            <w:tcW w:w="2202" w:type="pct"/>
            <w:shd w:val="clear" w:color="auto" w:fill="auto"/>
            <w:noWrap/>
            <w:vAlign w:val="bottom"/>
            <w:hideMark/>
          </w:tcPr>
          <w:p w14:paraId="528C4D7F"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Comparacion</w:t>
            </w:r>
            <w:proofErr w:type="spellEnd"/>
            <w:r w:rsidRPr="00CF0BA8">
              <w:rPr>
                <w:rFonts w:ascii="Century Gothic" w:eastAsia="Times New Roman" w:hAnsi="Century Gothic"/>
                <w:sz w:val="20"/>
                <w:szCs w:val="20"/>
              </w:rPr>
              <w:t xml:space="preserve"> de Precios Software</w:t>
            </w:r>
          </w:p>
        </w:tc>
        <w:tc>
          <w:tcPr>
            <w:tcW w:w="1229" w:type="pct"/>
            <w:shd w:val="clear" w:color="auto" w:fill="auto"/>
            <w:noWrap/>
            <w:vAlign w:val="bottom"/>
            <w:hideMark/>
          </w:tcPr>
          <w:p w14:paraId="6B85D16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3,907,810.85 </w:t>
            </w:r>
          </w:p>
        </w:tc>
      </w:tr>
      <w:tr w:rsidR="00CC0C60" w:rsidRPr="00CF0BA8" w14:paraId="587A72D4" w14:textId="77777777" w:rsidTr="00C66F26">
        <w:trPr>
          <w:trHeight w:val="255"/>
        </w:trPr>
        <w:tc>
          <w:tcPr>
            <w:tcW w:w="1569" w:type="pct"/>
            <w:shd w:val="clear" w:color="auto" w:fill="auto"/>
            <w:noWrap/>
            <w:vAlign w:val="bottom"/>
            <w:hideMark/>
          </w:tcPr>
          <w:p w14:paraId="33E91B4F"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TSS-CCC-CP-2019-0015</w:t>
            </w:r>
          </w:p>
        </w:tc>
        <w:tc>
          <w:tcPr>
            <w:tcW w:w="2202" w:type="pct"/>
            <w:shd w:val="clear" w:color="auto" w:fill="auto"/>
            <w:noWrap/>
            <w:vAlign w:val="bottom"/>
            <w:hideMark/>
          </w:tcPr>
          <w:p w14:paraId="10C9784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Mantenimiento Instalaciones </w:t>
            </w:r>
            <w:proofErr w:type="spellStart"/>
            <w:r w:rsidRPr="00CF0BA8">
              <w:rPr>
                <w:rFonts w:ascii="Century Gothic" w:eastAsia="Times New Roman" w:hAnsi="Century Gothic"/>
                <w:sz w:val="20"/>
                <w:szCs w:val="20"/>
              </w:rPr>
              <w:t>Electricas</w:t>
            </w:r>
            <w:proofErr w:type="spellEnd"/>
          </w:p>
        </w:tc>
        <w:tc>
          <w:tcPr>
            <w:tcW w:w="1229" w:type="pct"/>
            <w:shd w:val="clear" w:color="auto" w:fill="auto"/>
            <w:noWrap/>
            <w:vAlign w:val="bottom"/>
            <w:hideMark/>
          </w:tcPr>
          <w:p w14:paraId="1C17CF5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1,168,200.00 </w:t>
            </w:r>
          </w:p>
        </w:tc>
      </w:tr>
      <w:tr w:rsidR="00CC0C60" w:rsidRPr="00CF0BA8" w14:paraId="1EFB8D7C" w14:textId="77777777" w:rsidTr="00C66F26">
        <w:trPr>
          <w:trHeight w:val="255"/>
        </w:trPr>
        <w:tc>
          <w:tcPr>
            <w:tcW w:w="1569" w:type="pct"/>
            <w:shd w:val="clear" w:color="auto" w:fill="auto"/>
            <w:noWrap/>
            <w:vAlign w:val="bottom"/>
            <w:hideMark/>
          </w:tcPr>
          <w:p w14:paraId="6C9425A0" w14:textId="77777777" w:rsidR="00CC0C60" w:rsidRPr="00CF0BA8" w:rsidRDefault="00CC0C60" w:rsidP="00C66F26">
            <w:pPr>
              <w:spacing w:after="0" w:line="240" w:lineRule="auto"/>
              <w:ind w:firstLineChars="100" w:firstLine="200"/>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TSS-CCC-CP-2019-0016</w:t>
            </w:r>
          </w:p>
        </w:tc>
        <w:tc>
          <w:tcPr>
            <w:tcW w:w="2202" w:type="pct"/>
            <w:shd w:val="clear" w:color="auto" w:fill="auto"/>
            <w:noWrap/>
            <w:vAlign w:val="bottom"/>
            <w:hideMark/>
          </w:tcPr>
          <w:p w14:paraId="0A745993"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Contratacion</w:t>
            </w:r>
            <w:proofErr w:type="spellEnd"/>
            <w:r w:rsidRPr="00CF0BA8">
              <w:rPr>
                <w:rFonts w:ascii="Century Gothic" w:eastAsia="Times New Roman" w:hAnsi="Century Gothic"/>
                <w:sz w:val="20"/>
                <w:szCs w:val="20"/>
              </w:rPr>
              <w:t xml:space="preserve"> </w:t>
            </w:r>
            <w:proofErr w:type="spellStart"/>
            <w:r w:rsidRPr="00CF0BA8">
              <w:rPr>
                <w:rFonts w:ascii="Century Gothic" w:eastAsia="Times New Roman" w:hAnsi="Century Gothic"/>
                <w:sz w:val="20"/>
                <w:szCs w:val="20"/>
              </w:rPr>
              <w:t>Polizas</w:t>
            </w:r>
            <w:proofErr w:type="spellEnd"/>
            <w:r w:rsidRPr="00CF0BA8">
              <w:rPr>
                <w:rFonts w:ascii="Century Gothic" w:eastAsia="Times New Roman" w:hAnsi="Century Gothic"/>
                <w:sz w:val="20"/>
                <w:szCs w:val="20"/>
              </w:rPr>
              <w:t xml:space="preserve"> de Seguro TSS</w:t>
            </w:r>
          </w:p>
        </w:tc>
        <w:tc>
          <w:tcPr>
            <w:tcW w:w="1229" w:type="pct"/>
            <w:shd w:val="clear" w:color="auto" w:fill="auto"/>
            <w:noWrap/>
            <w:vAlign w:val="bottom"/>
            <w:hideMark/>
          </w:tcPr>
          <w:p w14:paraId="2C9D05F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1,312,700.93 </w:t>
            </w:r>
          </w:p>
        </w:tc>
      </w:tr>
      <w:tr w:rsidR="00CC0C60" w:rsidRPr="00CF0BA8" w14:paraId="19A064A8" w14:textId="77777777" w:rsidTr="00C66F26">
        <w:trPr>
          <w:trHeight w:val="255"/>
        </w:trPr>
        <w:tc>
          <w:tcPr>
            <w:tcW w:w="1569" w:type="pct"/>
            <w:shd w:val="clear" w:color="auto" w:fill="auto"/>
            <w:noWrap/>
            <w:vAlign w:val="bottom"/>
            <w:hideMark/>
          </w:tcPr>
          <w:p w14:paraId="336F87F8"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TOTAL</w:t>
            </w:r>
          </w:p>
        </w:tc>
        <w:tc>
          <w:tcPr>
            <w:tcW w:w="2202" w:type="pct"/>
            <w:shd w:val="clear" w:color="auto" w:fill="auto"/>
            <w:noWrap/>
            <w:vAlign w:val="bottom"/>
            <w:hideMark/>
          </w:tcPr>
          <w:p w14:paraId="58BFF83A" w14:textId="77777777" w:rsidR="00CC0C60" w:rsidRPr="00CF0BA8" w:rsidRDefault="00CC0C60" w:rsidP="00C66F26">
            <w:pPr>
              <w:spacing w:after="0" w:line="240" w:lineRule="auto"/>
              <w:rPr>
                <w:rFonts w:ascii="Century Gothic" w:eastAsia="Times New Roman" w:hAnsi="Century Gothic"/>
                <w:b/>
                <w:bCs/>
                <w:color w:val="000000"/>
                <w:sz w:val="20"/>
                <w:szCs w:val="20"/>
              </w:rPr>
            </w:pPr>
          </w:p>
        </w:tc>
        <w:tc>
          <w:tcPr>
            <w:tcW w:w="1229" w:type="pct"/>
            <w:shd w:val="clear" w:color="auto" w:fill="auto"/>
            <w:noWrap/>
            <w:vAlign w:val="bottom"/>
            <w:hideMark/>
          </w:tcPr>
          <w:p w14:paraId="57A2BFAE" w14:textId="77777777" w:rsidR="00CC0C60" w:rsidRPr="00CF0BA8" w:rsidRDefault="00CC0C60" w:rsidP="00C66F26">
            <w:pPr>
              <w:spacing w:after="0" w:line="240" w:lineRule="auto"/>
              <w:jc w:val="right"/>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 xml:space="preserve"> 33,147,741.71 </w:t>
            </w:r>
          </w:p>
        </w:tc>
      </w:tr>
    </w:tbl>
    <w:p w14:paraId="394250D5" w14:textId="4DD9B0A4" w:rsidR="00CC0C60" w:rsidRDefault="00CC0C60" w:rsidP="00CC0C60">
      <w:pPr>
        <w:spacing w:line="480" w:lineRule="auto"/>
        <w:ind w:firstLine="708"/>
        <w:jc w:val="both"/>
        <w:rPr>
          <w:rFonts w:ascii="Times New Roman" w:hAnsi="Times New Roman" w:cs="Times New Roman"/>
          <w:sz w:val="24"/>
          <w:szCs w:val="24"/>
        </w:rPr>
      </w:pPr>
    </w:p>
    <w:p w14:paraId="335A6A02" w14:textId="296389BB" w:rsidR="00A16FC0" w:rsidRDefault="00A16FC0" w:rsidP="00CC0C60">
      <w:pPr>
        <w:spacing w:line="480" w:lineRule="auto"/>
        <w:ind w:firstLine="708"/>
        <w:jc w:val="both"/>
        <w:rPr>
          <w:rFonts w:ascii="Times New Roman" w:hAnsi="Times New Roman" w:cs="Times New Roman"/>
          <w:sz w:val="24"/>
          <w:szCs w:val="24"/>
        </w:rPr>
      </w:pPr>
    </w:p>
    <w:p w14:paraId="4023C003" w14:textId="77777777" w:rsidR="00CC0C60" w:rsidRPr="00A964AD" w:rsidRDefault="00CC0C60" w:rsidP="00CC0C60">
      <w:pPr>
        <w:spacing w:line="480" w:lineRule="auto"/>
        <w:ind w:firstLine="708"/>
        <w:jc w:val="both"/>
        <w:rPr>
          <w:rFonts w:ascii="Times New Roman" w:hAnsi="Times New Roman" w:cs="Times New Roman"/>
          <w:b/>
          <w:bCs/>
          <w:sz w:val="28"/>
          <w:szCs w:val="28"/>
        </w:rPr>
      </w:pPr>
      <w:r w:rsidRPr="00A964AD">
        <w:rPr>
          <w:rFonts w:ascii="Times New Roman" w:hAnsi="Times New Roman" w:cs="Times New Roman"/>
          <w:b/>
          <w:bCs/>
          <w:sz w:val="28"/>
          <w:szCs w:val="28"/>
        </w:rPr>
        <w:t>Licitación Pública Nacional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7"/>
        <w:gridCol w:w="3579"/>
        <w:gridCol w:w="1696"/>
      </w:tblGrid>
      <w:tr w:rsidR="00CC0C60" w:rsidRPr="00A964AD" w14:paraId="1790D412" w14:textId="77777777" w:rsidTr="00C66F26">
        <w:trPr>
          <w:cantSplit/>
          <w:trHeight w:val="255"/>
          <w:jc w:val="center"/>
        </w:trPr>
        <w:tc>
          <w:tcPr>
            <w:tcW w:w="1666" w:type="pct"/>
            <w:shd w:val="clear" w:color="auto" w:fill="auto"/>
            <w:noWrap/>
            <w:vAlign w:val="center"/>
          </w:tcPr>
          <w:p w14:paraId="368A1B9E" w14:textId="77777777" w:rsidR="00CC0C60" w:rsidRPr="00A964AD" w:rsidRDefault="00CC0C60" w:rsidP="00C66F26">
            <w:pPr>
              <w:spacing w:after="0" w:line="240" w:lineRule="auto"/>
              <w:ind w:firstLineChars="100" w:firstLine="201"/>
              <w:jc w:val="center"/>
              <w:rPr>
                <w:rFonts w:ascii="Century Gothic" w:eastAsia="Times New Roman" w:hAnsi="Century Gothic"/>
                <w:b/>
                <w:bCs/>
                <w:color w:val="000000"/>
                <w:sz w:val="20"/>
                <w:szCs w:val="20"/>
              </w:rPr>
            </w:pPr>
            <w:r w:rsidRPr="00A964AD">
              <w:rPr>
                <w:rFonts w:ascii="Century Gothic" w:eastAsia="Times New Roman" w:hAnsi="Century Gothic"/>
                <w:b/>
                <w:bCs/>
                <w:color w:val="000000"/>
                <w:sz w:val="20"/>
                <w:szCs w:val="20"/>
              </w:rPr>
              <w:t>PROCESO</w:t>
            </w:r>
          </w:p>
        </w:tc>
        <w:tc>
          <w:tcPr>
            <w:tcW w:w="2262" w:type="pct"/>
            <w:shd w:val="clear" w:color="auto" w:fill="auto"/>
            <w:noWrap/>
            <w:vAlign w:val="center"/>
          </w:tcPr>
          <w:p w14:paraId="6B523EC8" w14:textId="77777777" w:rsidR="00CC0C60" w:rsidRPr="00A964AD" w:rsidRDefault="00CC0C60" w:rsidP="00C66F26">
            <w:pPr>
              <w:spacing w:after="0" w:line="240" w:lineRule="auto"/>
              <w:jc w:val="center"/>
              <w:rPr>
                <w:rFonts w:ascii="Century Gothic" w:eastAsia="Times New Roman" w:hAnsi="Century Gothic"/>
                <w:b/>
                <w:sz w:val="20"/>
                <w:szCs w:val="20"/>
              </w:rPr>
            </w:pPr>
            <w:r w:rsidRPr="00A964AD">
              <w:rPr>
                <w:rFonts w:ascii="Century Gothic" w:eastAsia="Times New Roman" w:hAnsi="Century Gothic"/>
                <w:b/>
                <w:sz w:val="20"/>
                <w:szCs w:val="20"/>
              </w:rPr>
              <w:t>DESCRIPCIÓN</w:t>
            </w:r>
          </w:p>
        </w:tc>
        <w:tc>
          <w:tcPr>
            <w:tcW w:w="1072" w:type="pct"/>
            <w:shd w:val="clear" w:color="auto" w:fill="auto"/>
            <w:noWrap/>
            <w:vAlign w:val="center"/>
          </w:tcPr>
          <w:p w14:paraId="4D3F7C4F" w14:textId="77777777" w:rsidR="00CC0C60" w:rsidRPr="00A964AD" w:rsidRDefault="00CC0C60" w:rsidP="00C66F26">
            <w:pPr>
              <w:spacing w:after="0" w:line="240" w:lineRule="auto"/>
              <w:jc w:val="center"/>
              <w:rPr>
                <w:rFonts w:ascii="Century Gothic" w:eastAsia="Times New Roman" w:hAnsi="Century Gothic"/>
                <w:b/>
                <w:sz w:val="20"/>
                <w:szCs w:val="20"/>
              </w:rPr>
            </w:pPr>
            <w:r w:rsidRPr="00A964AD">
              <w:rPr>
                <w:rFonts w:ascii="Century Gothic" w:eastAsia="Times New Roman" w:hAnsi="Century Gothic"/>
                <w:b/>
                <w:sz w:val="20"/>
                <w:szCs w:val="20"/>
              </w:rPr>
              <w:t>MONTO</w:t>
            </w:r>
          </w:p>
        </w:tc>
      </w:tr>
      <w:tr w:rsidR="00CC0C60" w:rsidRPr="00A964AD" w14:paraId="00E1EB3B" w14:textId="77777777" w:rsidTr="00C66F26">
        <w:trPr>
          <w:cantSplit/>
          <w:trHeight w:val="1808"/>
          <w:jc w:val="center"/>
        </w:trPr>
        <w:tc>
          <w:tcPr>
            <w:tcW w:w="1666" w:type="pct"/>
            <w:shd w:val="clear" w:color="auto" w:fill="auto"/>
            <w:noWrap/>
            <w:vAlign w:val="center"/>
            <w:hideMark/>
          </w:tcPr>
          <w:p w14:paraId="2A246333" w14:textId="77777777" w:rsidR="00CC0C60" w:rsidRPr="00A964AD" w:rsidRDefault="00CC0C60" w:rsidP="00C66F26">
            <w:pPr>
              <w:spacing w:after="0" w:line="240" w:lineRule="auto"/>
              <w:ind w:firstLineChars="100" w:firstLine="200"/>
              <w:rPr>
                <w:rFonts w:ascii="Century Gothic" w:eastAsia="Times New Roman" w:hAnsi="Century Gothic"/>
                <w:bCs/>
                <w:color w:val="000000"/>
                <w:sz w:val="20"/>
                <w:szCs w:val="20"/>
              </w:rPr>
            </w:pPr>
            <w:r w:rsidRPr="00A964AD">
              <w:rPr>
                <w:rFonts w:ascii="Century Gothic" w:eastAsia="Times New Roman" w:hAnsi="Century Gothic"/>
                <w:bCs/>
                <w:color w:val="000000"/>
                <w:sz w:val="20"/>
                <w:szCs w:val="20"/>
              </w:rPr>
              <w:t>TSS-CCC-LPN-2019-0001</w:t>
            </w:r>
          </w:p>
        </w:tc>
        <w:tc>
          <w:tcPr>
            <w:tcW w:w="2262" w:type="pct"/>
            <w:shd w:val="clear" w:color="auto" w:fill="auto"/>
            <w:noWrap/>
            <w:vAlign w:val="center"/>
            <w:hideMark/>
          </w:tcPr>
          <w:p w14:paraId="50FE58E5" w14:textId="77777777" w:rsidR="00CC0C60" w:rsidRPr="00A964AD" w:rsidRDefault="00CC0C60" w:rsidP="00C66F26">
            <w:pPr>
              <w:spacing w:after="0" w:line="240" w:lineRule="auto"/>
              <w:rPr>
                <w:rFonts w:ascii="Century Gothic" w:eastAsia="Times New Roman" w:hAnsi="Century Gothic"/>
                <w:sz w:val="20"/>
                <w:szCs w:val="20"/>
              </w:rPr>
            </w:pPr>
            <w:r w:rsidRPr="00A964AD">
              <w:rPr>
                <w:rFonts w:ascii="Century Gothic" w:eastAsia="Times New Roman" w:hAnsi="Century Gothic"/>
                <w:sz w:val="20"/>
                <w:szCs w:val="20"/>
              </w:rPr>
              <w:t>Adquisición de Software que permita el manejo simultaneo e integrado de la planificación estratégica, gestión de recursos humanos, gestión administrativa, administración de proyectos y gestión de sistemas integrados</w:t>
            </w:r>
          </w:p>
        </w:tc>
        <w:tc>
          <w:tcPr>
            <w:tcW w:w="1072" w:type="pct"/>
            <w:shd w:val="clear" w:color="auto" w:fill="auto"/>
            <w:noWrap/>
            <w:vAlign w:val="center"/>
            <w:hideMark/>
          </w:tcPr>
          <w:p w14:paraId="48A519F7" w14:textId="77777777" w:rsidR="00CC0C60" w:rsidRPr="00A964AD" w:rsidRDefault="00CC0C60" w:rsidP="00C66F26">
            <w:pPr>
              <w:spacing w:after="0" w:line="240" w:lineRule="auto"/>
              <w:jc w:val="right"/>
              <w:rPr>
                <w:rFonts w:ascii="Century Gothic" w:eastAsia="Times New Roman" w:hAnsi="Century Gothic"/>
                <w:sz w:val="20"/>
                <w:szCs w:val="20"/>
              </w:rPr>
            </w:pPr>
            <w:r w:rsidRPr="00A964AD">
              <w:rPr>
                <w:rFonts w:ascii="Century Gothic" w:eastAsia="Times New Roman" w:hAnsi="Century Gothic"/>
                <w:sz w:val="20"/>
                <w:szCs w:val="20"/>
              </w:rPr>
              <w:t>Anulado</w:t>
            </w:r>
          </w:p>
        </w:tc>
      </w:tr>
      <w:tr w:rsidR="00CC0C60" w:rsidRPr="00A964AD" w14:paraId="04CF2FC4" w14:textId="77777777" w:rsidTr="00C66F26">
        <w:trPr>
          <w:cantSplit/>
          <w:trHeight w:val="706"/>
          <w:jc w:val="center"/>
        </w:trPr>
        <w:tc>
          <w:tcPr>
            <w:tcW w:w="1666" w:type="pct"/>
            <w:shd w:val="clear" w:color="auto" w:fill="auto"/>
            <w:noWrap/>
            <w:vAlign w:val="center"/>
            <w:hideMark/>
          </w:tcPr>
          <w:p w14:paraId="7609E962" w14:textId="77777777" w:rsidR="00CC0C60" w:rsidRPr="00A964AD" w:rsidRDefault="00CC0C60" w:rsidP="00C66F26">
            <w:pPr>
              <w:spacing w:after="0" w:line="240" w:lineRule="auto"/>
              <w:ind w:firstLineChars="100" w:firstLine="200"/>
              <w:rPr>
                <w:rFonts w:ascii="Century Gothic" w:eastAsia="Times New Roman" w:hAnsi="Century Gothic"/>
                <w:bCs/>
                <w:color w:val="000000"/>
                <w:sz w:val="20"/>
                <w:szCs w:val="20"/>
              </w:rPr>
            </w:pPr>
            <w:r w:rsidRPr="00A964AD">
              <w:rPr>
                <w:rFonts w:ascii="Century Gothic" w:eastAsia="Times New Roman" w:hAnsi="Century Gothic"/>
                <w:bCs/>
                <w:color w:val="000000"/>
                <w:sz w:val="20"/>
                <w:szCs w:val="20"/>
              </w:rPr>
              <w:t>TSS-CCC-LPN-2019-0002</w:t>
            </w:r>
          </w:p>
        </w:tc>
        <w:tc>
          <w:tcPr>
            <w:tcW w:w="2262" w:type="pct"/>
            <w:shd w:val="clear" w:color="auto" w:fill="auto"/>
            <w:noWrap/>
            <w:vAlign w:val="center"/>
            <w:hideMark/>
          </w:tcPr>
          <w:p w14:paraId="754B4238" w14:textId="77777777" w:rsidR="00CC0C60" w:rsidRPr="00A964AD" w:rsidRDefault="00CC0C60" w:rsidP="00C66F26">
            <w:pPr>
              <w:spacing w:after="0" w:line="240" w:lineRule="auto"/>
              <w:rPr>
                <w:rFonts w:ascii="Century Gothic" w:eastAsia="Times New Roman" w:hAnsi="Century Gothic"/>
                <w:sz w:val="20"/>
                <w:szCs w:val="20"/>
              </w:rPr>
            </w:pPr>
            <w:r w:rsidRPr="00A964AD">
              <w:rPr>
                <w:rFonts w:ascii="Century Gothic" w:eastAsia="Times New Roman" w:hAnsi="Century Gothic"/>
                <w:sz w:val="20"/>
                <w:szCs w:val="20"/>
              </w:rPr>
              <w:t>Bienes y Servicios de Tecnología</w:t>
            </w:r>
          </w:p>
        </w:tc>
        <w:tc>
          <w:tcPr>
            <w:tcW w:w="1072" w:type="pct"/>
            <w:shd w:val="clear" w:color="auto" w:fill="auto"/>
            <w:noWrap/>
            <w:vAlign w:val="center"/>
            <w:hideMark/>
          </w:tcPr>
          <w:p w14:paraId="63386031" w14:textId="77777777" w:rsidR="00CC0C60" w:rsidRPr="00A964AD" w:rsidRDefault="00CC0C60" w:rsidP="00C66F26">
            <w:pPr>
              <w:spacing w:after="0" w:line="240" w:lineRule="auto"/>
              <w:jc w:val="right"/>
              <w:rPr>
                <w:rFonts w:ascii="Century Gothic" w:eastAsia="Times New Roman" w:hAnsi="Century Gothic"/>
                <w:sz w:val="20"/>
                <w:szCs w:val="20"/>
              </w:rPr>
            </w:pPr>
            <w:r w:rsidRPr="00A964AD">
              <w:rPr>
                <w:rFonts w:ascii="Century Gothic" w:eastAsia="Times New Roman" w:hAnsi="Century Gothic"/>
                <w:sz w:val="20"/>
                <w:szCs w:val="20"/>
              </w:rPr>
              <w:t>7,870,603.17</w:t>
            </w:r>
          </w:p>
        </w:tc>
      </w:tr>
      <w:tr w:rsidR="00CC0C60" w:rsidRPr="00A964AD" w14:paraId="2C8CE3ED" w14:textId="77777777" w:rsidTr="00C66F26">
        <w:trPr>
          <w:cantSplit/>
          <w:trHeight w:val="255"/>
          <w:jc w:val="center"/>
        </w:trPr>
        <w:tc>
          <w:tcPr>
            <w:tcW w:w="1666" w:type="pct"/>
            <w:shd w:val="clear" w:color="auto" w:fill="auto"/>
            <w:noWrap/>
            <w:vAlign w:val="center"/>
            <w:hideMark/>
          </w:tcPr>
          <w:p w14:paraId="1B681E43" w14:textId="77777777" w:rsidR="00CC0C60" w:rsidRPr="00A964AD" w:rsidRDefault="00CC0C60" w:rsidP="00C66F26">
            <w:pPr>
              <w:spacing w:after="0" w:line="240" w:lineRule="auto"/>
              <w:ind w:firstLineChars="100" w:firstLine="200"/>
              <w:rPr>
                <w:rFonts w:ascii="Century Gothic" w:eastAsia="Times New Roman" w:hAnsi="Century Gothic"/>
                <w:bCs/>
                <w:color w:val="000000"/>
                <w:sz w:val="20"/>
                <w:szCs w:val="20"/>
              </w:rPr>
            </w:pPr>
            <w:r w:rsidRPr="00A964AD">
              <w:rPr>
                <w:rFonts w:ascii="Century Gothic" w:eastAsia="Times New Roman" w:hAnsi="Century Gothic"/>
                <w:bCs/>
                <w:color w:val="000000"/>
                <w:sz w:val="20"/>
                <w:szCs w:val="20"/>
              </w:rPr>
              <w:t>TSS-CCC-LPN-2019-0003</w:t>
            </w:r>
          </w:p>
        </w:tc>
        <w:tc>
          <w:tcPr>
            <w:tcW w:w="2262" w:type="pct"/>
            <w:shd w:val="clear" w:color="auto" w:fill="auto"/>
            <w:noWrap/>
            <w:vAlign w:val="center"/>
            <w:hideMark/>
          </w:tcPr>
          <w:p w14:paraId="045DC2B1" w14:textId="77777777" w:rsidR="00CC0C60" w:rsidRPr="00A964AD" w:rsidRDefault="00CC0C60" w:rsidP="00C66F26">
            <w:pPr>
              <w:spacing w:after="0" w:line="240" w:lineRule="auto"/>
              <w:rPr>
                <w:rFonts w:ascii="Century Gothic" w:eastAsia="Times New Roman" w:hAnsi="Century Gothic"/>
                <w:sz w:val="20"/>
                <w:szCs w:val="20"/>
              </w:rPr>
            </w:pPr>
            <w:r w:rsidRPr="00A964AD">
              <w:rPr>
                <w:rFonts w:ascii="Century Gothic" w:eastAsia="Times New Roman" w:hAnsi="Century Gothic"/>
                <w:sz w:val="20"/>
                <w:szCs w:val="20"/>
              </w:rPr>
              <w:t>Salto en el portal</w:t>
            </w:r>
          </w:p>
        </w:tc>
        <w:tc>
          <w:tcPr>
            <w:tcW w:w="1072" w:type="pct"/>
            <w:shd w:val="clear" w:color="auto" w:fill="auto"/>
            <w:noWrap/>
            <w:vAlign w:val="center"/>
            <w:hideMark/>
          </w:tcPr>
          <w:p w14:paraId="1C02A551" w14:textId="77777777" w:rsidR="00CC0C60" w:rsidRPr="00A964AD" w:rsidRDefault="00CC0C60" w:rsidP="00C66F26">
            <w:pPr>
              <w:spacing w:after="0" w:line="240" w:lineRule="auto"/>
              <w:jc w:val="right"/>
              <w:rPr>
                <w:rFonts w:ascii="Century Gothic" w:eastAsia="Times New Roman" w:hAnsi="Century Gothic"/>
                <w:sz w:val="20"/>
                <w:szCs w:val="20"/>
              </w:rPr>
            </w:pPr>
            <w:r w:rsidRPr="00A964AD">
              <w:rPr>
                <w:rFonts w:ascii="Century Gothic" w:eastAsia="Times New Roman" w:hAnsi="Century Gothic"/>
                <w:sz w:val="20"/>
                <w:szCs w:val="20"/>
              </w:rPr>
              <w:t>0.00</w:t>
            </w:r>
          </w:p>
        </w:tc>
      </w:tr>
      <w:tr w:rsidR="00CC0C60" w:rsidRPr="00A964AD" w14:paraId="6B0C174B" w14:textId="77777777" w:rsidTr="00C66F26">
        <w:trPr>
          <w:cantSplit/>
          <w:trHeight w:val="255"/>
          <w:jc w:val="center"/>
        </w:trPr>
        <w:tc>
          <w:tcPr>
            <w:tcW w:w="1666" w:type="pct"/>
            <w:shd w:val="clear" w:color="auto" w:fill="auto"/>
            <w:noWrap/>
            <w:vAlign w:val="center"/>
            <w:hideMark/>
          </w:tcPr>
          <w:p w14:paraId="3410CA39" w14:textId="77777777" w:rsidR="00CC0C60" w:rsidRPr="00A964AD" w:rsidRDefault="00CC0C60" w:rsidP="00C66F26">
            <w:pPr>
              <w:spacing w:after="0" w:line="240" w:lineRule="auto"/>
              <w:ind w:firstLineChars="100" w:firstLine="200"/>
              <w:rPr>
                <w:rFonts w:ascii="Century Gothic" w:eastAsia="Times New Roman" w:hAnsi="Century Gothic"/>
                <w:bCs/>
                <w:color w:val="000000"/>
                <w:sz w:val="20"/>
                <w:szCs w:val="20"/>
              </w:rPr>
            </w:pPr>
            <w:r w:rsidRPr="00A964AD">
              <w:rPr>
                <w:rFonts w:ascii="Century Gothic" w:eastAsia="Times New Roman" w:hAnsi="Century Gothic"/>
                <w:bCs/>
                <w:color w:val="000000"/>
                <w:sz w:val="20"/>
                <w:szCs w:val="20"/>
              </w:rPr>
              <w:t>TSS-CCC-LPN-2019-0004</w:t>
            </w:r>
          </w:p>
        </w:tc>
        <w:tc>
          <w:tcPr>
            <w:tcW w:w="2262" w:type="pct"/>
            <w:shd w:val="clear" w:color="auto" w:fill="auto"/>
            <w:noWrap/>
            <w:vAlign w:val="center"/>
            <w:hideMark/>
          </w:tcPr>
          <w:p w14:paraId="032ABF5B" w14:textId="77777777" w:rsidR="00CC0C60" w:rsidRPr="00A964AD" w:rsidRDefault="00CC0C60" w:rsidP="00C66F26">
            <w:pPr>
              <w:spacing w:after="0" w:line="240" w:lineRule="auto"/>
              <w:rPr>
                <w:rFonts w:ascii="Century Gothic" w:eastAsia="Times New Roman" w:hAnsi="Century Gothic"/>
                <w:sz w:val="20"/>
                <w:szCs w:val="20"/>
              </w:rPr>
            </w:pPr>
            <w:r w:rsidRPr="00A964AD">
              <w:rPr>
                <w:rFonts w:ascii="Century Gothic" w:eastAsia="Times New Roman" w:hAnsi="Century Gothic"/>
                <w:sz w:val="20"/>
                <w:szCs w:val="20"/>
              </w:rPr>
              <w:t>Salto en el portal</w:t>
            </w:r>
          </w:p>
        </w:tc>
        <w:tc>
          <w:tcPr>
            <w:tcW w:w="1072" w:type="pct"/>
            <w:shd w:val="clear" w:color="auto" w:fill="auto"/>
            <w:noWrap/>
            <w:vAlign w:val="center"/>
            <w:hideMark/>
          </w:tcPr>
          <w:p w14:paraId="19FBC6F3" w14:textId="77777777" w:rsidR="00CC0C60" w:rsidRPr="00A964AD" w:rsidRDefault="00CC0C60" w:rsidP="00C66F26">
            <w:pPr>
              <w:spacing w:after="0" w:line="240" w:lineRule="auto"/>
              <w:jc w:val="right"/>
              <w:rPr>
                <w:rFonts w:ascii="Century Gothic" w:eastAsia="Times New Roman" w:hAnsi="Century Gothic"/>
                <w:sz w:val="20"/>
                <w:szCs w:val="20"/>
              </w:rPr>
            </w:pPr>
            <w:r w:rsidRPr="00A964AD">
              <w:rPr>
                <w:rFonts w:ascii="Century Gothic" w:eastAsia="Times New Roman" w:hAnsi="Century Gothic"/>
                <w:sz w:val="20"/>
                <w:szCs w:val="20"/>
              </w:rPr>
              <w:t>0.00</w:t>
            </w:r>
          </w:p>
        </w:tc>
      </w:tr>
      <w:tr w:rsidR="00CC0C60" w:rsidRPr="00A964AD" w14:paraId="2E10B53B" w14:textId="77777777" w:rsidTr="00C66F26">
        <w:trPr>
          <w:cantSplit/>
          <w:trHeight w:val="255"/>
          <w:jc w:val="center"/>
        </w:trPr>
        <w:tc>
          <w:tcPr>
            <w:tcW w:w="1666" w:type="pct"/>
            <w:shd w:val="clear" w:color="auto" w:fill="auto"/>
            <w:noWrap/>
            <w:vAlign w:val="center"/>
            <w:hideMark/>
          </w:tcPr>
          <w:p w14:paraId="49E67FDF" w14:textId="77777777" w:rsidR="00CC0C60" w:rsidRPr="00A964AD" w:rsidRDefault="00CC0C60" w:rsidP="00C66F26">
            <w:pPr>
              <w:spacing w:after="0" w:line="240" w:lineRule="auto"/>
              <w:ind w:firstLineChars="100" w:firstLine="200"/>
              <w:rPr>
                <w:rFonts w:ascii="Century Gothic" w:eastAsia="Times New Roman" w:hAnsi="Century Gothic"/>
                <w:bCs/>
                <w:color w:val="000000"/>
                <w:sz w:val="20"/>
                <w:szCs w:val="20"/>
              </w:rPr>
            </w:pPr>
            <w:r w:rsidRPr="00A964AD">
              <w:rPr>
                <w:rFonts w:ascii="Century Gothic" w:eastAsia="Times New Roman" w:hAnsi="Century Gothic"/>
                <w:bCs/>
                <w:color w:val="000000"/>
                <w:sz w:val="20"/>
                <w:szCs w:val="20"/>
              </w:rPr>
              <w:t>TSS-CCC-LPN-2019-0005</w:t>
            </w:r>
          </w:p>
        </w:tc>
        <w:tc>
          <w:tcPr>
            <w:tcW w:w="2262" w:type="pct"/>
            <w:shd w:val="clear" w:color="auto" w:fill="auto"/>
            <w:noWrap/>
            <w:vAlign w:val="center"/>
            <w:hideMark/>
          </w:tcPr>
          <w:p w14:paraId="2AC46FF2" w14:textId="77777777" w:rsidR="00CC0C60" w:rsidRPr="00A964AD" w:rsidRDefault="00CC0C60" w:rsidP="00C66F26">
            <w:pPr>
              <w:spacing w:after="0" w:line="240" w:lineRule="auto"/>
              <w:rPr>
                <w:rFonts w:ascii="Century Gothic" w:eastAsia="Times New Roman" w:hAnsi="Century Gothic"/>
                <w:sz w:val="20"/>
                <w:szCs w:val="20"/>
              </w:rPr>
            </w:pPr>
            <w:r w:rsidRPr="00A964AD">
              <w:rPr>
                <w:rFonts w:ascii="Century Gothic" w:eastAsia="Times New Roman" w:hAnsi="Century Gothic"/>
                <w:sz w:val="20"/>
                <w:szCs w:val="20"/>
              </w:rPr>
              <w:t>Salto en el portal</w:t>
            </w:r>
          </w:p>
        </w:tc>
        <w:tc>
          <w:tcPr>
            <w:tcW w:w="1072" w:type="pct"/>
            <w:shd w:val="clear" w:color="auto" w:fill="auto"/>
            <w:noWrap/>
            <w:vAlign w:val="center"/>
            <w:hideMark/>
          </w:tcPr>
          <w:p w14:paraId="4D0759E6" w14:textId="77777777" w:rsidR="00CC0C60" w:rsidRPr="00A964AD" w:rsidRDefault="00CC0C60" w:rsidP="00C66F26">
            <w:pPr>
              <w:spacing w:after="0" w:line="240" w:lineRule="auto"/>
              <w:jc w:val="right"/>
              <w:rPr>
                <w:rFonts w:ascii="Century Gothic" w:eastAsia="Times New Roman" w:hAnsi="Century Gothic"/>
                <w:sz w:val="20"/>
                <w:szCs w:val="20"/>
              </w:rPr>
            </w:pPr>
            <w:r w:rsidRPr="00A964AD">
              <w:rPr>
                <w:rFonts w:ascii="Century Gothic" w:eastAsia="Times New Roman" w:hAnsi="Century Gothic"/>
                <w:sz w:val="20"/>
                <w:szCs w:val="20"/>
              </w:rPr>
              <w:t>0.00</w:t>
            </w:r>
          </w:p>
        </w:tc>
      </w:tr>
      <w:tr w:rsidR="00CC0C60" w:rsidRPr="00A964AD" w14:paraId="06655D38" w14:textId="77777777" w:rsidTr="00C66F26">
        <w:trPr>
          <w:cantSplit/>
          <w:trHeight w:val="255"/>
          <w:jc w:val="center"/>
        </w:trPr>
        <w:tc>
          <w:tcPr>
            <w:tcW w:w="1666" w:type="pct"/>
            <w:shd w:val="clear" w:color="auto" w:fill="auto"/>
            <w:noWrap/>
            <w:vAlign w:val="center"/>
            <w:hideMark/>
          </w:tcPr>
          <w:p w14:paraId="520568C2" w14:textId="77777777" w:rsidR="00CC0C60" w:rsidRPr="00A964AD" w:rsidRDefault="00CC0C60" w:rsidP="00C66F26">
            <w:pPr>
              <w:spacing w:after="0" w:line="240" w:lineRule="auto"/>
              <w:ind w:firstLineChars="100" w:firstLine="200"/>
              <w:rPr>
                <w:rFonts w:ascii="Century Gothic" w:eastAsia="Times New Roman" w:hAnsi="Century Gothic"/>
                <w:bCs/>
                <w:color w:val="000000"/>
                <w:sz w:val="20"/>
                <w:szCs w:val="20"/>
              </w:rPr>
            </w:pPr>
            <w:r w:rsidRPr="00A964AD">
              <w:rPr>
                <w:rFonts w:ascii="Century Gothic" w:eastAsia="Times New Roman" w:hAnsi="Century Gothic"/>
                <w:bCs/>
                <w:color w:val="000000"/>
                <w:sz w:val="20"/>
                <w:szCs w:val="20"/>
              </w:rPr>
              <w:t>TSS-CCC-LPN-2019-0006</w:t>
            </w:r>
          </w:p>
        </w:tc>
        <w:tc>
          <w:tcPr>
            <w:tcW w:w="2262" w:type="pct"/>
            <w:shd w:val="clear" w:color="auto" w:fill="auto"/>
            <w:noWrap/>
            <w:vAlign w:val="center"/>
            <w:hideMark/>
          </w:tcPr>
          <w:p w14:paraId="3490A987" w14:textId="77777777" w:rsidR="00CC0C60" w:rsidRPr="00A964AD" w:rsidRDefault="00CC0C60" w:rsidP="00C66F26">
            <w:pPr>
              <w:spacing w:after="0" w:line="240" w:lineRule="auto"/>
              <w:rPr>
                <w:rFonts w:ascii="Century Gothic" w:eastAsia="Times New Roman" w:hAnsi="Century Gothic"/>
                <w:sz w:val="20"/>
                <w:szCs w:val="20"/>
              </w:rPr>
            </w:pPr>
            <w:r w:rsidRPr="00A964AD">
              <w:rPr>
                <w:rFonts w:ascii="Century Gothic" w:eastAsia="Times New Roman" w:hAnsi="Century Gothic"/>
                <w:sz w:val="20"/>
                <w:szCs w:val="20"/>
              </w:rPr>
              <w:t>Salto en el portal</w:t>
            </w:r>
          </w:p>
        </w:tc>
        <w:tc>
          <w:tcPr>
            <w:tcW w:w="1072" w:type="pct"/>
            <w:shd w:val="clear" w:color="auto" w:fill="auto"/>
            <w:noWrap/>
            <w:vAlign w:val="center"/>
            <w:hideMark/>
          </w:tcPr>
          <w:p w14:paraId="2CC46BB9" w14:textId="77777777" w:rsidR="00CC0C60" w:rsidRPr="00A964AD" w:rsidRDefault="00CC0C60" w:rsidP="00C66F26">
            <w:pPr>
              <w:spacing w:after="0" w:line="240" w:lineRule="auto"/>
              <w:jc w:val="right"/>
              <w:rPr>
                <w:rFonts w:ascii="Century Gothic" w:eastAsia="Times New Roman" w:hAnsi="Century Gothic"/>
                <w:sz w:val="20"/>
                <w:szCs w:val="20"/>
              </w:rPr>
            </w:pPr>
            <w:r w:rsidRPr="00A964AD">
              <w:rPr>
                <w:rFonts w:ascii="Century Gothic" w:eastAsia="Times New Roman" w:hAnsi="Century Gothic"/>
                <w:sz w:val="20"/>
                <w:szCs w:val="20"/>
              </w:rPr>
              <w:t>0.00</w:t>
            </w:r>
          </w:p>
        </w:tc>
      </w:tr>
      <w:tr w:rsidR="00CC0C60" w:rsidRPr="00A964AD" w14:paraId="5EE23DC8" w14:textId="77777777" w:rsidTr="00C66F26">
        <w:trPr>
          <w:cantSplit/>
          <w:trHeight w:val="255"/>
          <w:jc w:val="center"/>
        </w:trPr>
        <w:tc>
          <w:tcPr>
            <w:tcW w:w="1666" w:type="pct"/>
            <w:shd w:val="clear" w:color="auto" w:fill="auto"/>
            <w:noWrap/>
            <w:vAlign w:val="center"/>
            <w:hideMark/>
          </w:tcPr>
          <w:p w14:paraId="79B5EBFB" w14:textId="77777777" w:rsidR="00CC0C60" w:rsidRPr="00A964AD" w:rsidRDefault="00CC0C60" w:rsidP="00C66F26">
            <w:pPr>
              <w:spacing w:after="0" w:line="240" w:lineRule="auto"/>
              <w:ind w:firstLineChars="100" w:firstLine="200"/>
              <w:rPr>
                <w:rFonts w:ascii="Century Gothic" w:eastAsia="Times New Roman" w:hAnsi="Century Gothic"/>
                <w:bCs/>
                <w:color w:val="000000"/>
                <w:sz w:val="20"/>
                <w:szCs w:val="20"/>
              </w:rPr>
            </w:pPr>
            <w:r w:rsidRPr="00A964AD">
              <w:rPr>
                <w:rFonts w:ascii="Century Gothic" w:eastAsia="Times New Roman" w:hAnsi="Century Gothic"/>
                <w:bCs/>
                <w:color w:val="000000"/>
                <w:sz w:val="20"/>
                <w:szCs w:val="20"/>
              </w:rPr>
              <w:t>TSS-CCC-LPN-2019-0007</w:t>
            </w:r>
          </w:p>
        </w:tc>
        <w:tc>
          <w:tcPr>
            <w:tcW w:w="2262" w:type="pct"/>
            <w:shd w:val="clear" w:color="auto" w:fill="auto"/>
            <w:noWrap/>
            <w:vAlign w:val="center"/>
            <w:hideMark/>
          </w:tcPr>
          <w:p w14:paraId="532AF6B1" w14:textId="77777777" w:rsidR="00CC0C60" w:rsidRPr="00A964AD" w:rsidRDefault="00CC0C60" w:rsidP="00C66F26">
            <w:pPr>
              <w:spacing w:after="0" w:line="240" w:lineRule="auto"/>
              <w:rPr>
                <w:rFonts w:ascii="Century Gothic" w:eastAsia="Times New Roman" w:hAnsi="Century Gothic"/>
                <w:sz w:val="20"/>
                <w:szCs w:val="20"/>
              </w:rPr>
            </w:pPr>
            <w:r w:rsidRPr="00A964AD">
              <w:rPr>
                <w:rFonts w:ascii="Century Gothic" w:eastAsia="Times New Roman" w:hAnsi="Century Gothic"/>
                <w:sz w:val="20"/>
                <w:szCs w:val="20"/>
              </w:rPr>
              <w:t>Salto en el portal</w:t>
            </w:r>
          </w:p>
        </w:tc>
        <w:tc>
          <w:tcPr>
            <w:tcW w:w="1072" w:type="pct"/>
            <w:shd w:val="clear" w:color="auto" w:fill="auto"/>
            <w:noWrap/>
            <w:vAlign w:val="center"/>
            <w:hideMark/>
          </w:tcPr>
          <w:p w14:paraId="3246BD8B" w14:textId="77777777" w:rsidR="00CC0C60" w:rsidRPr="00A964AD" w:rsidRDefault="00CC0C60" w:rsidP="00C66F26">
            <w:pPr>
              <w:spacing w:after="0" w:line="240" w:lineRule="auto"/>
              <w:jc w:val="right"/>
              <w:rPr>
                <w:rFonts w:ascii="Century Gothic" w:eastAsia="Times New Roman" w:hAnsi="Century Gothic"/>
                <w:sz w:val="20"/>
                <w:szCs w:val="20"/>
              </w:rPr>
            </w:pPr>
            <w:r w:rsidRPr="00A964AD">
              <w:rPr>
                <w:rFonts w:ascii="Century Gothic" w:eastAsia="Times New Roman" w:hAnsi="Century Gothic"/>
                <w:sz w:val="20"/>
                <w:szCs w:val="20"/>
              </w:rPr>
              <w:t>0.00</w:t>
            </w:r>
          </w:p>
        </w:tc>
      </w:tr>
      <w:tr w:rsidR="00CC0C60" w:rsidRPr="00CF0BA8" w14:paraId="79C25514" w14:textId="77777777" w:rsidTr="00C66F26">
        <w:trPr>
          <w:cantSplit/>
          <w:trHeight w:val="255"/>
          <w:jc w:val="center"/>
        </w:trPr>
        <w:tc>
          <w:tcPr>
            <w:tcW w:w="1666" w:type="pct"/>
            <w:shd w:val="clear" w:color="auto" w:fill="auto"/>
            <w:noWrap/>
            <w:vAlign w:val="center"/>
            <w:hideMark/>
          </w:tcPr>
          <w:p w14:paraId="28691C04" w14:textId="77777777" w:rsidR="00CC0C60" w:rsidRPr="00A964AD" w:rsidRDefault="00CC0C60" w:rsidP="00C66F26">
            <w:pPr>
              <w:spacing w:after="0" w:line="240" w:lineRule="auto"/>
              <w:ind w:firstLineChars="100" w:firstLine="200"/>
              <w:rPr>
                <w:rFonts w:ascii="Century Gothic" w:eastAsia="Times New Roman" w:hAnsi="Century Gothic"/>
                <w:bCs/>
                <w:color w:val="000000"/>
                <w:sz w:val="20"/>
                <w:szCs w:val="20"/>
              </w:rPr>
            </w:pPr>
            <w:r w:rsidRPr="00A964AD">
              <w:rPr>
                <w:rFonts w:ascii="Century Gothic" w:eastAsia="Times New Roman" w:hAnsi="Century Gothic"/>
                <w:bCs/>
                <w:color w:val="000000"/>
                <w:sz w:val="20"/>
                <w:szCs w:val="20"/>
              </w:rPr>
              <w:t>TSS-CCC-LPN-2019-0008</w:t>
            </w:r>
          </w:p>
        </w:tc>
        <w:tc>
          <w:tcPr>
            <w:tcW w:w="2262" w:type="pct"/>
            <w:shd w:val="clear" w:color="auto" w:fill="auto"/>
            <w:noWrap/>
            <w:vAlign w:val="center"/>
            <w:hideMark/>
          </w:tcPr>
          <w:p w14:paraId="636490AE" w14:textId="77777777" w:rsidR="00CC0C60" w:rsidRPr="00A964AD" w:rsidRDefault="00CC0C60" w:rsidP="00C66F26">
            <w:pPr>
              <w:spacing w:after="0" w:line="240" w:lineRule="auto"/>
              <w:rPr>
                <w:rFonts w:ascii="Century Gothic" w:eastAsia="Times New Roman" w:hAnsi="Century Gothic"/>
                <w:sz w:val="20"/>
                <w:szCs w:val="20"/>
              </w:rPr>
            </w:pPr>
            <w:proofErr w:type="spellStart"/>
            <w:r w:rsidRPr="00A964AD">
              <w:rPr>
                <w:rFonts w:ascii="Century Gothic" w:eastAsia="Times New Roman" w:hAnsi="Century Gothic"/>
                <w:sz w:val="20"/>
                <w:szCs w:val="20"/>
              </w:rPr>
              <w:t>Adquisicion</w:t>
            </w:r>
            <w:proofErr w:type="spellEnd"/>
            <w:r w:rsidRPr="00A964AD">
              <w:rPr>
                <w:rFonts w:ascii="Century Gothic" w:eastAsia="Times New Roman" w:hAnsi="Century Gothic"/>
                <w:sz w:val="20"/>
                <w:szCs w:val="20"/>
              </w:rPr>
              <w:t xml:space="preserve"> de Bienes y Servicios de </w:t>
            </w:r>
            <w:proofErr w:type="spellStart"/>
            <w:r w:rsidRPr="00A964AD">
              <w:rPr>
                <w:rFonts w:ascii="Century Gothic" w:eastAsia="Times New Roman" w:hAnsi="Century Gothic"/>
                <w:sz w:val="20"/>
                <w:szCs w:val="20"/>
              </w:rPr>
              <w:t>Tecnologia</w:t>
            </w:r>
            <w:proofErr w:type="spellEnd"/>
          </w:p>
        </w:tc>
        <w:tc>
          <w:tcPr>
            <w:tcW w:w="1072" w:type="pct"/>
            <w:shd w:val="clear" w:color="auto" w:fill="auto"/>
            <w:noWrap/>
            <w:vAlign w:val="center"/>
            <w:hideMark/>
          </w:tcPr>
          <w:p w14:paraId="240F4B23" w14:textId="77777777" w:rsidR="00CC0C60" w:rsidRPr="00CF0BA8" w:rsidRDefault="00CC0C60" w:rsidP="00C66F26">
            <w:pPr>
              <w:spacing w:after="0" w:line="240" w:lineRule="auto"/>
              <w:rPr>
                <w:rFonts w:ascii="Century Gothic" w:eastAsia="Times New Roman" w:hAnsi="Century Gothic"/>
                <w:sz w:val="20"/>
                <w:szCs w:val="20"/>
              </w:rPr>
            </w:pPr>
            <w:r w:rsidRPr="00A964AD">
              <w:rPr>
                <w:rFonts w:ascii="Century Gothic" w:eastAsia="Times New Roman" w:hAnsi="Century Gothic"/>
                <w:sz w:val="20"/>
                <w:szCs w:val="20"/>
              </w:rPr>
              <w:t>En proceso</w:t>
            </w:r>
          </w:p>
        </w:tc>
      </w:tr>
    </w:tbl>
    <w:p w14:paraId="2F46D887" w14:textId="77777777" w:rsidR="00CC0C60" w:rsidRDefault="00CC0C60" w:rsidP="00CC0C60">
      <w:pPr>
        <w:spacing w:line="480" w:lineRule="auto"/>
        <w:ind w:firstLine="708"/>
        <w:jc w:val="both"/>
        <w:rPr>
          <w:rFonts w:ascii="Times New Roman" w:hAnsi="Times New Roman" w:cs="Times New Roman"/>
          <w:sz w:val="24"/>
          <w:szCs w:val="24"/>
        </w:rPr>
      </w:pPr>
    </w:p>
    <w:p w14:paraId="2B1B34C9" w14:textId="77777777" w:rsidR="00CC0C60" w:rsidRDefault="00CC0C60" w:rsidP="00CC0C60">
      <w:pPr>
        <w:spacing w:line="480" w:lineRule="auto"/>
        <w:ind w:firstLine="708"/>
        <w:jc w:val="both"/>
        <w:rPr>
          <w:rFonts w:ascii="Times New Roman" w:hAnsi="Times New Roman" w:cs="Times New Roman"/>
          <w:sz w:val="24"/>
          <w:szCs w:val="24"/>
        </w:rPr>
      </w:pPr>
    </w:p>
    <w:p w14:paraId="4BED7B0C" w14:textId="29D6A8EC" w:rsidR="00CC0C60" w:rsidRDefault="00CC0C60" w:rsidP="00CC0C60">
      <w:pPr>
        <w:spacing w:line="480" w:lineRule="auto"/>
        <w:ind w:firstLine="708"/>
        <w:jc w:val="both"/>
        <w:rPr>
          <w:rFonts w:ascii="Times New Roman" w:hAnsi="Times New Roman" w:cs="Times New Roman"/>
          <w:sz w:val="24"/>
          <w:szCs w:val="24"/>
        </w:rPr>
      </w:pPr>
      <w:r w:rsidRPr="00F67056">
        <w:rPr>
          <w:rFonts w:ascii="Times New Roman" w:hAnsi="Times New Roman" w:cs="Times New Roman"/>
          <w:sz w:val="24"/>
          <w:szCs w:val="24"/>
        </w:rPr>
        <w:t>Cantidad de órdenes de compras y contrataciones aprobadas en la TSS por tipo de contratación y monto contratado</w:t>
      </w:r>
      <w:r>
        <w:rPr>
          <w:rFonts w:ascii="Times New Roman" w:hAnsi="Times New Roman" w:cs="Times New Roman"/>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075"/>
        <w:gridCol w:w="2837"/>
      </w:tblGrid>
      <w:tr w:rsidR="00CC0C60" w:rsidRPr="00CF0BA8" w14:paraId="5E8D9063" w14:textId="77777777" w:rsidTr="00C66F26">
        <w:trPr>
          <w:trHeight w:val="255"/>
          <w:jc w:val="center"/>
        </w:trPr>
        <w:tc>
          <w:tcPr>
            <w:tcW w:w="3207" w:type="pct"/>
            <w:shd w:val="clear" w:color="auto" w:fill="FFFFFF" w:themeFill="background1"/>
            <w:noWrap/>
            <w:vAlign w:val="center"/>
            <w:hideMark/>
          </w:tcPr>
          <w:p w14:paraId="0D34FBD6"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Proceso</w:t>
            </w:r>
          </w:p>
        </w:tc>
        <w:tc>
          <w:tcPr>
            <w:tcW w:w="1793" w:type="pct"/>
            <w:shd w:val="clear" w:color="auto" w:fill="FFFFFF" w:themeFill="background1"/>
            <w:noWrap/>
            <w:vAlign w:val="center"/>
            <w:hideMark/>
          </w:tcPr>
          <w:p w14:paraId="44ADE741"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Total</w:t>
            </w:r>
          </w:p>
        </w:tc>
      </w:tr>
      <w:tr w:rsidR="00CC0C60" w:rsidRPr="00CF0BA8" w14:paraId="17E9ADA8" w14:textId="77777777" w:rsidTr="00C66F26">
        <w:trPr>
          <w:trHeight w:val="255"/>
          <w:jc w:val="center"/>
        </w:trPr>
        <w:tc>
          <w:tcPr>
            <w:tcW w:w="3207" w:type="pct"/>
            <w:shd w:val="clear" w:color="auto" w:fill="FFFFFF" w:themeFill="background1"/>
            <w:noWrap/>
            <w:vAlign w:val="bottom"/>
            <w:hideMark/>
          </w:tcPr>
          <w:p w14:paraId="77E915C1"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Comparación de Precios</w:t>
            </w:r>
          </w:p>
        </w:tc>
        <w:tc>
          <w:tcPr>
            <w:tcW w:w="1793" w:type="pct"/>
            <w:shd w:val="clear" w:color="auto" w:fill="FFFFFF" w:themeFill="background1"/>
            <w:noWrap/>
            <w:vAlign w:val="bottom"/>
            <w:hideMark/>
          </w:tcPr>
          <w:p w14:paraId="43F48D9E" w14:textId="77777777" w:rsidR="00CC0C60" w:rsidRPr="00CF0BA8" w:rsidRDefault="00CC0C60" w:rsidP="00C66F26">
            <w:pPr>
              <w:spacing w:after="0" w:line="240" w:lineRule="auto"/>
              <w:jc w:val="right"/>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 33,147,741.71 </w:t>
            </w:r>
          </w:p>
        </w:tc>
      </w:tr>
      <w:tr w:rsidR="00CC0C60" w:rsidRPr="00CF0BA8" w14:paraId="0846F296" w14:textId="77777777" w:rsidTr="00C66F26">
        <w:trPr>
          <w:trHeight w:val="255"/>
          <w:jc w:val="center"/>
        </w:trPr>
        <w:tc>
          <w:tcPr>
            <w:tcW w:w="3207" w:type="pct"/>
            <w:shd w:val="clear" w:color="auto" w:fill="FFFFFF" w:themeFill="background1"/>
            <w:noWrap/>
            <w:vAlign w:val="bottom"/>
            <w:hideMark/>
          </w:tcPr>
          <w:p w14:paraId="7AB7D5E7"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Compra menor</w:t>
            </w:r>
          </w:p>
        </w:tc>
        <w:tc>
          <w:tcPr>
            <w:tcW w:w="1793" w:type="pct"/>
            <w:shd w:val="clear" w:color="auto" w:fill="FFFFFF" w:themeFill="background1"/>
            <w:noWrap/>
            <w:vAlign w:val="bottom"/>
            <w:hideMark/>
          </w:tcPr>
          <w:p w14:paraId="7995F0E1" w14:textId="77777777" w:rsidR="00CC0C60" w:rsidRPr="00CF0BA8" w:rsidRDefault="00CC0C60" w:rsidP="00C66F26">
            <w:pPr>
              <w:spacing w:after="0" w:line="240" w:lineRule="auto"/>
              <w:jc w:val="right"/>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 10,737,120.92 </w:t>
            </w:r>
          </w:p>
        </w:tc>
      </w:tr>
      <w:tr w:rsidR="00CC0C60" w:rsidRPr="00CF0BA8" w14:paraId="1F01F1FE" w14:textId="77777777" w:rsidTr="00C66F26">
        <w:trPr>
          <w:trHeight w:val="255"/>
          <w:jc w:val="center"/>
        </w:trPr>
        <w:tc>
          <w:tcPr>
            <w:tcW w:w="3207" w:type="pct"/>
            <w:shd w:val="clear" w:color="auto" w:fill="FFFFFF" w:themeFill="background1"/>
            <w:noWrap/>
            <w:vAlign w:val="bottom"/>
            <w:hideMark/>
          </w:tcPr>
          <w:p w14:paraId="24D507EF"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Compras por Debajo del Umbral</w:t>
            </w:r>
          </w:p>
        </w:tc>
        <w:tc>
          <w:tcPr>
            <w:tcW w:w="1793" w:type="pct"/>
            <w:shd w:val="clear" w:color="auto" w:fill="FFFFFF" w:themeFill="background1"/>
            <w:noWrap/>
            <w:vAlign w:val="bottom"/>
            <w:hideMark/>
          </w:tcPr>
          <w:p w14:paraId="1B9E3272" w14:textId="77777777" w:rsidR="00CC0C60" w:rsidRPr="00CF0BA8" w:rsidRDefault="00CC0C60" w:rsidP="00C66F26">
            <w:pPr>
              <w:spacing w:after="0" w:line="240" w:lineRule="auto"/>
              <w:jc w:val="right"/>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 3,680,693.55 </w:t>
            </w:r>
          </w:p>
        </w:tc>
      </w:tr>
      <w:tr w:rsidR="00CC0C60" w:rsidRPr="00CF0BA8" w14:paraId="3151579F" w14:textId="77777777" w:rsidTr="00C66F26">
        <w:trPr>
          <w:trHeight w:val="255"/>
          <w:jc w:val="center"/>
        </w:trPr>
        <w:tc>
          <w:tcPr>
            <w:tcW w:w="3207" w:type="pct"/>
            <w:shd w:val="clear" w:color="auto" w:fill="FFFFFF" w:themeFill="background1"/>
            <w:noWrap/>
            <w:vAlign w:val="bottom"/>
            <w:hideMark/>
          </w:tcPr>
          <w:p w14:paraId="28AD680E" w14:textId="77DEA18A" w:rsidR="00CC0C60" w:rsidRPr="00CF0BA8" w:rsidRDefault="00A964AD"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Licitación</w:t>
            </w:r>
            <w:r w:rsidR="00CC0C60" w:rsidRPr="00CF0BA8">
              <w:rPr>
                <w:rFonts w:ascii="Century Gothic" w:eastAsia="Times New Roman" w:hAnsi="Century Gothic"/>
                <w:bCs/>
                <w:color w:val="000000"/>
                <w:sz w:val="20"/>
                <w:szCs w:val="20"/>
              </w:rPr>
              <w:t xml:space="preserve"> </w:t>
            </w:r>
            <w:proofErr w:type="spellStart"/>
            <w:r w:rsidR="00CC0C60" w:rsidRPr="00CF0BA8">
              <w:rPr>
                <w:rFonts w:ascii="Century Gothic" w:eastAsia="Times New Roman" w:hAnsi="Century Gothic"/>
                <w:bCs/>
                <w:color w:val="000000"/>
                <w:sz w:val="20"/>
                <w:szCs w:val="20"/>
              </w:rPr>
              <w:t>Publica</w:t>
            </w:r>
            <w:proofErr w:type="spellEnd"/>
            <w:r w:rsidR="00CC0C60" w:rsidRPr="00CF0BA8">
              <w:rPr>
                <w:rFonts w:ascii="Century Gothic" w:eastAsia="Times New Roman" w:hAnsi="Century Gothic"/>
                <w:bCs/>
                <w:color w:val="000000"/>
                <w:sz w:val="20"/>
                <w:szCs w:val="20"/>
              </w:rPr>
              <w:t xml:space="preserve"> Nacional</w:t>
            </w:r>
          </w:p>
        </w:tc>
        <w:tc>
          <w:tcPr>
            <w:tcW w:w="1793" w:type="pct"/>
            <w:shd w:val="clear" w:color="auto" w:fill="FFFFFF" w:themeFill="background1"/>
            <w:noWrap/>
            <w:vAlign w:val="bottom"/>
            <w:hideMark/>
          </w:tcPr>
          <w:p w14:paraId="1F7D9F34" w14:textId="77777777" w:rsidR="00CC0C60" w:rsidRPr="00CF0BA8" w:rsidRDefault="00CC0C60" w:rsidP="00C66F26">
            <w:pPr>
              <w:spacing w:after="0" w:line="240" w:lineRule="auto"/>
              <w:jc w:val="right"/>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 7,870,603.17 </w:t>
            </w:r>
          </w:p>
        </w:tc>
      </w:tr>
      <w:tr w:rsidR="00CC0C60" w:rsidRPr="00CF0BA8" w14:paraId="63D7FEA8" w14:textId="77777777" w:rsidTr="00C66F26">
        <w:trPr>
          <w:trHeight w:val="255"/>
          <w:jc w:val="center"/>
        </w:trPr>
        <w:tc>
          <w:tcPr>
            <w:tcW w:w="3207" w:type="pct"/>
            <w:shd w:val="clear" w:color="auto" w:fill="FFFFFF" w:themeFill="background1"/>
            <w:noWrap/>
            <w:vAlign w:val="bottom"/>
            <w:hideMark/>
          </w:tcPr>
          <w:p w14:paraId="189B3E6A"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Proceso de Excepción Proveedor </w:t>
            </w:r>
            <w:proofErr w:type="spellStart"/>
            <w:r w:rsidRPr="00CF0BA8">
              <w:rPr>
                <w:rFonts w:ascii="Century Gothic" w:eastAsia="Times New Roman" w:hAnsi="Century Gothic"/>
                <w:bCs/>
                <w:color w:val="000000"/>
                <w:sz w:val="20"/>
                <w:szCs w:val="20"/>
              </w:rPr>
              <w:t>Unico</w:t>
            </w:r>
            <w:proofErr w:type="spellEnd"/>
          </w:p>
        </w:tc>
        <w:tc>
          <w:tcPr>
            <w:tcW w:w="1793" w:type="pct"/>
            <w:shd w:val="clear" w:color="auto" w:fill="FFFFFF" w:themeFill="background1"/>
            <w:noWrap/>
            <w:vAlign w:val="bottom"/>
            <w:hideMark/>
          </w:tcPr>
          <w:p w14:paraId="16B61F35" w14:textId="77777777" w:rsidR="00CC0C60" w:rsidRPr="00CF0BA8" w:rsidRDefault="00CC0C60" w:rsidP="00C66F26">
            <w:pPr>
              <w:spacing w:after="0" w:line="240" w:lineRule="auto"/>
              <w:jc w:val="right"/>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 11,096,600.36 </w:t>
            </w:r>
          </w:p>
        </w:tc>
      </w:tr>
      <w:tr w:rsidR="00CC0C60" w:rsidRPr="00CF0BA8" w14:paraId="2AC7B860" w14:textId="77777777" w:rsidTr="00C66F26">
        <w:trPr>
          <w:trHeight w:val="255"/>
          <w:jc w:val="center"/>
        </w:trPr>
        <w:tc>
          <w:tcPr>
            <w:tcW w:w="3207" w:type="pct"/>
            <w:shd w:val="clear" w:color="auto" w:fill="FFFFFF" w:themeFill="background1"/>
            <w:noWrap/>
            <w:vAlign w:val="bottom"/>
            <w:hideMark/>
          </w:tcPr>
          <w:p w14:paraId="70515B0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Total</w:t>
            </w:r>
          </w:p>
        </w:tc>
        <w:tc>
          <w:tcPr>
            <w:tcW w:w="1793" w:type="pct"/>
            <w:shd w:val="clear" w:color="auto" w:fill="FFFFFF" w:themeFill="background1"/>
            <w:noWrap/>
            <w:vAlign w:val="bottom"/>
            <w:hideMark/>
          </w:tcPr>
          <w:p w14:paraId="7C1E203D" w14:textId="77777777" w:rsidR="00CC0C60" w:rsidRPr="00CF0BA8" w:rsidRDefault="00CC0C60" w:rsidP="00C66F26">
            <w:pPr>
              <w:spacing w:after="0" w:line="240" w:lineRule="auto"/>
              <w:jc w:val="right"/>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 xml:space="preserve"> 66,532,759.70 </w:t>
            </w:r>
          </w:p>
        </w:tc>
      </w:tr>
    </w:tbl>
    <w:p w14:paraId="4F0A1442" w14:textId="77777777" w:rsidR="00CC0C60" w:rsidRDefault="00CC0C60" w:rsidP="00CC0C60">
      <w:pPr>
        <w:spacing w:line="480" w:lineRule="auto"/>
        <w:ind w:firstLine="708"/>
        <w:jc w:val="both"/>
        <w:rPr>
          <w:rFonts w:ascii="Times New Roman" w:hAnsi="Times New Roman" w:cs="Times New Roman"/>
          <w:sz w:val="24"/>
          <w:szCs w:val="24"/>
        </w:rPr>
      </w:pPr>
      <w:r w:rsidRPr="00F67056">
        <w:rPr>
          <w:rFonts w:ascii="Times New Roman" w:hAnsi="Times New Roman" w:cs="Times New Roman"/>
          <w:sz w:val="24"/>
          <w:szCs w:val="24"/>
        </w:rPr>
        <w:t>* Tres de estos procesos iniciados en 2018 fueron adjudicados en 2019</w:t>
      </w:r>
    </w:p>
    <w:p w14:paraId="1E3C30C3" w14:textId="77777777" w:rsidR="005818CB" w:rsidRDefault="005818CB" w:rsidP="00CC0C60">
      <w:pPr>
        <w:spacing w:line="480" w:lineRule="auto"/>
        <w:ind w:firstLine="708"/>
        <w:jc w:val="both"/>
        <w:rPr>
          <w:rFonts w:ascii="Times New Roman" w:hAnsi="Times New Roman" w:cs="Times New Roman"/>
          <w:sz w:val="24"/>
          <w:szCs w:val="24"/>
        </w:rPr>
      </w:pPr>
    </w:p>
    <w:p w14:paraId="3E52BECA" w14:textId="513CA2BE" w:rsidR="00CC0C60" w:rsidRDefault="00CC0C60" w:rsidP="00CC0C60">
      <w:pPr>
        <w:spacing w:line="480" w:lineRule="auto"/>
        <w:ind w:firstLine="708"/>
        <w:jc w:val="both"/>
        <w:rPr>
          <w:rFonts w:ascii="Times New Roman" w:hAnsi="Times New Roman" w:cs="Times New Roman"/>
          <w:sz w:val="24"/>
          <w:szCs w:val="24"/>
        </w:rPr>
      </w:pPr>
      <w:r w:rsidRPr="00F67056">
        <w:rPr>
          <w:rFonts w:ascii="Times New Roman" w:hAnsi="Times New Roman" w:cs="Times New Roman"/>
          <w:sz w:val="24"/>
          <w:szCs w:val="24"/>
        </w:rPr>
        <w:t>Rubro identificación de contratos (Cantidad de órdenes de compras y contrataciones aprobadas en la TSS, por rubro)</w:t>
      </w:r>
      <w:r>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116"/>
        <w:gridCol w:w="4230"/>
        <w:gridCol w:w="1367"/>
        <w:gridCol w:w="1199"/>
      </w:tblGrid>
      <w:tr w:rsidR="00CC0C60" w:rsidRPr="00CF0BA8" w14:paraId="47FC87D1" w14:textId="77777777" w:rsidTr="00C66F26">
        <w:trPr>
          <w:trHeight w:val="255"/>
          <w:tblHeader/>
        </w:trPr>
        <w:tc>
          <w:tcPr>
            <w:tcW w:w="705" w:type="pct"/>
            <w:shd w:val="clear" w:color="auto" w:fill="FFFFFF" w:themeFill="background1"/>
            <w:noWrap/>
            <w:vAlign w:val="center"/>
            <w:hideMark/>
          </w:tcPr>
          <w:p w14:paraId="076E1172"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Rubro</w:t>
            </w:r>
          </w:p>
        </w:tc>
        <w:tc>
          <w:tcPr>
            <w:tcW w:w="2673" w:type="pct"/>
            <w:shd w:val="clear" w:color="auto" w:fill="FFFFFF" w:themeFill="background1"/>
            <w:noWrap/>
            <w:vAlign w:val="center"/>
            <w:hideMark/>
          </w:tcPr>
          <w:p w14:paraId="249FEF86"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Descripción del rubro</w:t>
            </w:r>
          </w:p>
        </w:tc>
        <w:tc>
          <w:tcPr>
            <w:tcW w:w="864" w:type="pct"/>
            <w:shd w:val="clear" w:color="auto" w:fill="FFFFFF" w:themeFill="background1"/>
            <w:noWrap/>
            <w:vAlign w:val="center"/>
            <w:hideMark/>
          </w:tcPr>
          <w:p w14:paraId="26B4A87F"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Total</w:t>
            </w:r>
          </w:p>
        </w:tc>
        <w:tc>
          <w:tcPr>
            <w:tcW w:w="758" w:type="pct"/>
            <w:shd w:val="clear" w:color="auto" w:fill="FFFFFF" w:themeFill="background1"/>
            <w:noWrap/>
            <w:vAlign w:val="center"/>
            <w:hideMark/>
          </w:tcPr>
          <w:p w14:paraId="7BB0C82E"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Cantidad de Ordenes</w:t>
            </w:r>
          </w:p>
        </w:tc>
      </w:tr>
      <w:tr w:rsidR="00CC0C60" w:rsidRPr="00CF0BA8" w14:paraId="7629535E" w14:textId="77777777" w:rsidTr="00C66F26">
        <w:trPr>
          <w:trHeight w:val="255"/>
        </w:trPr>
        <w:tc>
          <w:tcPr>
            <w:tcW w:w="705" w:type="pct"/>
            <w:shd w:val="clear" w:color="auto" w:fill="FFFFFF" w:themeFill="background1"/>
            <w:noWrap/>
            <w:vAlign w:val="bottom"/>
            <w:hideMark/>
          </w:tcPr>
          <w:p w14:paraId="3DF3478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14111507</w:t>
            </w:r>
          </w:p>
        </w:tc>
        <w:tc>
          <w:tcPr>
            <w:tcW w:w="2673" w:type="pct"/>
            <w:shd w:val="clear" w:color="auto" w:fill="FFFFFF" w:themeFill="background1"/>
            <w:noWrap/>
            <w:vAlign w:val="bottom"/>
            <w:hideMark/>
          </w:tcPr>
          <w:p w14:paraId="390CB1E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Papel para impresora o fotocopiadora</w:t>
            </w:r>
          </w:p>
        </w:tc>
        <w:tc>
          <w:tcPr>
            <w:tcW w:w="864" w:type="pct"/>
            <w:shd w:val="clear" w:color="auto" w:fill="FFFFFF" w:themeFill="background1"/>
            <w:noWrap/>
            <w:vAlign w:val="bottom"/>
            <w:hideMark/>
          </w:tcPr>
          <w:p w14:paraId="3711E84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136,762.00 </w:t>
            </w:r>
          </w:p>
        </w:tc>
        <w:tc>
          <w:tcPr>
            <w:tcW w:w="758" w:type="pct"/>
            <w:shd w:val="clear" w:color="auto" w:fill="FFFFFF" w:themeFill="background1"/>
            <w:noWrap/>
            <w:vAlign w:val="bottom"/>
            <w:hideMark/>
          </w:tcPr>
          <w:p w14:paraId="45089AD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5</w:t>
            </w:r>
          </w:p>
        </w:tc>
      </w:tr>
      <w:tr w:rsidR="00CC0C60" w:rsidRPr="00CF0BA8" w14:paraId="4EBBFD5A" w14:textId="77777777" w:rsidTr="00C66F26">
        <w:trPr>
          <w:trHeight w:val="255"/>
        </w:trPr>
        <w:tc>
          <w:tcPr>
            <w:tcW w:w="705" w:type="pct"/>
            <w:shd w:val="clear" w:color="auto" w:fill="FFFFFF" w:themeFill="background1"/>
            <w:noWrap/>
            <w:vAlign w:val="bottom"/>
            <w:hideMark/>
          </w:tcPr>
          <w:p w14:paraId="2A70238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14111509</w:t>
            </w:r>
          </w:p>
        </w:tc>
        <w:tc>
          <w:tcPr>
            <w:tcW w:w="2673" w:type="pct"/>
            <w:shd w:val="clear" w:color="auto" w:fill="FFFFFF" w:themeFill="background1"/>
            <w:noWrap/>
            <w:vAlign w:val="bottom"/>
            <w:hideMark/>
          </w:tcPr>
          <w:p w14:paraId="2B0EC42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Papel </w:t>
            </w:r>
            <w:proofErr w:type="spellStart"/>
            <w:r w:rsidRPr="00CF0BA8">
              <w:rPr>
                <w:rFonts w:ascii="Century Gothic" w:eastAsia="Times New Roman" w:hAnsi="Century Gothic"/>
                <w:sz w:val="20"/>
                <w:szCs w:val="20"/>
              </w:rPr>
              <w:t>membreteado</w:t>
            </w:r>
            <w:proofErr w:type="spellEnd"/>
          </w:p>
        </w:tc>
        <w:tc>
          <w:tcPr>
            <w:tcW w:w="864" w:type="pct"/>
            <w:shd w:val="clear" w:color="auto" w:fill="FFFFFF" w:themeFill="background1"/>
            <w:noWrap/>
            <w:vAlign w:val="bottom"/>
            <w:hideMark/>
          </w:tcPr>
          <w:p w14:paraId="708735F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20,135.52 </w:t>
            </w:r>
          </w:p>
        </w:tc>
        <w:tc>
          <w:tcPr>
            <w:tcW w:w="758" w:type="pct"/>
            <w:shd w:val="clear" w:color="auto" w:fill="FFFFFF" w:themeFill="background1"/>
            <w:noWrap/>
            <w:vAlign w:val="bottom"/>
            <w:hideMark/>
          </w:tcPr>
          <w:p w14:paraId="0E2F7C3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1A1381B" w14:textId="77777777" w:rsidTr="00C66F26">
        <w:trPr>
          <w:trHeight w:val="255"/>
        </w:trPr>
        <w:tc>
          <w:tcPr>
            <w:tcW w:w="705" w:type="pct"/>
            <w:shd w:val="clear" w:color="auto" w:fill="FFFFFF" w:themeFill="background1"/>
            <w:noWrap/>
            <w:vAlign w:val="bottom"/>
            <w:hideMark/>
          </w:tcPr>
          <w:p w14:paraId="1CF33D3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14111514</w:t>
            </w:r>
          </w:p>
        </w:tc>
        <w:tc>
          <w:tcPr>
            <w:tcW w:w="2673" w:type="pct"/>
            <w:shd w:val="clear" w:color="auto" w:fill="FFFFFF" w:themeFill="background1"/>
            <w:noWrap/>
            <w:vAlign w:val="bottom"/>
            <w:hideMark/>
          </w:tcPr>
          <w:p w14:paraId="3A80207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Blocs o cuadernos de papel</w:t>
            </w:r>
          </w:p>
        </w:tc>
        <w:tc>
          <w:tcPr>
            <w:tcW w:w="864" w:type="pct"/>
            <w:shd w:val="clear" w:color="auto" w:fill="FFFFFF" w:themeFill="background1"/>
            <w:noWrap/>
            <w:vAlign w:val="bottom"/>
            <w:hideMark/>
          </w:tcPr>
          <w:p w14:paraId="6069C1D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73,884.96 </w:t>
            </w:r>
          </w:p>
        </w:tc>
        <w:tc>
          <w:tcPr>
            <w:tcW w:w="758" w:type="pct"/>
            <w:shd w:val="clear" w:color="auto" w:fill="FFFFFF" w:themeFill="background1"/>
            <w:noWrap/>
            <w:vAlign w:val="bottom"/>
            <w:hideMark/>
          </w:tcPr>
          <w:p w14:paraId="543DCAF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4B5ABC0C" w14:textId="77777777" w:rsidTr="00C66F26">
        <w:trPr>
          <w:trHeight w:val="255"/>
        </w:trPr>
        <w:tc>
          <w:tcPr>
            <w:tcW w:w="705" w:type="pct"/>
            <w:shd w:val="clear" w:color="auto" w:fill="FFFFFF" w:themeFill="background1"/>
            <w:noWrap/>
            <w:vAlign w:val="bottom"/>
            <w:hideMark/>
          </w:tcPr>
          <w:p w14:paraId="00F248B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14111515</w:t>
            </w:r>
          </w:p>
        </w:tc>
        <w:tc>
          <w:tcPr>
            <w:tcW w:w="2673" w:type="pct"/>
            <w:shd w:val="clear" w:color="auto" w:fill="FFFFFF" w:themeFill="background1"/>
            <w:noWrap/>
            <w:vAlign w:val="bottom"/>
            <w:hideMark/>
          </w:tcPr>
          <w:p w14:paraId="69DD47D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Papel para sumadora o máquina registradora</w:t>
            </w:r>
          </w:p>
        </w:tc>
        <w:tc>
          <w:tcPr>
            <w:tcW w:w="864" w:type="pct"/>
            <w:shd w:val="clear" w:color="auto" w:fill="FFFFFF" w:themeFill="background1"/>
            <w:noWrap/>
            <w:vAlign w:val="bottom"/>
            <w:hideMark/>
          </w:tcPr>
          <w:p w14:paraId="6919BA0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368.16 </w:t>
            </w:r>
          </w:p>
        </w:tc>
        <w:tc>
          <w:tcPr>
            <w:tcW w:w="758" w:type="pct"/>
            <w:shd w:val="clear" w:color="auto" w:fill="FFFFFF" w:themeFill="background1"/>
            <w:noWrap/>
            <w:vAlign w:val="bottom"/>
            <w:hideMark/>
          </w:tcPr>
          <w:p w14:paraId="1B02895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8A8E0A7" w14:textId="77777777" w:rsidTr="00C66F26">
        <w:trPr>
          <w:trHeight w:val="255"/>
        </w:trPr>
        <w:tc>
          <w:tcPr>
            <w:tcW w:w="705" w:type="pct"/>
            <w:shd w:val="clear" w:color="auto" w:fill="FFFFFF" w:themeFill="background1"/>
            <w:noWrap/>
            <w:vAlign w:val="bottom"/>
            <w:hideMark/>
          </w:tcPr>
          <w:p w14:paraId="72ECE71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14111529</w:t>
            </w:r>
          </w:p>
        </w:tc>
        <w:tc>
          <w:tcPr>
            <w:tcW w:w="2673" w:type="pct"/>
            <w:shd w:val="clear" w:color="auto" w:fill="FFFFFF" w:themeFill="background1"/>
            <w:noWrap/>
            <w:vAlign w:val="bottom"/>
            <w:hideMark/>
          </w:tcPr>
          <w:p w14:paraId="056AF35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Rollos de télex</w:t>
            </w:r>
          </w:p>
        </w:tc>
        <w:tc>
          <w:tcPr>
            <w:tcW w:w="864" w:type="pct"/>
            <w:shd w:val="clear" w:color="auto" w:fill="FFFFFF" w:themeFill="background1"/>
            <w:noWrap/>
            <w:vAlign w:val="bottom"/>
            <w:hideMark/>
          </w:tcPr>
          <w:p w14:paraId="7306263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4,809.44 </w:t>
            </w:r>
          </w:p>
        </w:tc>
        <w:tc>
          <w:tcPr>
            <w:tcW w:w="758" w:type="pct"/>
            <w:shd w:val="clear" w:color="auto" w:fill="FFFFFF" w:themeFill="background1"/>
            <w:noWrap/>
            <w:vAlign w:val="bottom"/>
            <w:hideMark/>
          </w:tcPr>
          <w:p w14:paraId="4DF6305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AF4A194" w14:textId="77777777" w:rsidTr="00C66F26">
        <w:trPr>
          <w:trHeight w:val="255"/>
        </w:trPr>
        <w:tc>
          <w:tcPr>
            <w:tcW w:w="705" w:type="pct"/>
            <w:shd w:val="clear" w:color="auto" w:fill="FFFFFF" w:themeFill="background1"/>
            <w:noWrap/>
            <w:vAlign w:val="bottom"/>
            <w:hideMark/>
          </w:tcPr>
          <w:p w14:paraId="01BF543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14111530</w:t>
            </w:r>
          </w:p>
        </w:tc>
        <w:tc>
          <w:tcPr>
            <w:tcW w:w="2673" w:type="pct"/>
            <w:shd w:val="clear" w:color="auto" w:fill="FFFFFF" w:themeFill="background1"/>
            <w:noWrap/>
            <w:vAlign w:val="bottom"/>
            <w:hideMark/>
          </w:tcPr>
          <w:p w14:paraId="240E8B0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Papel de notas autoadhesivas</w:t>
            </w:r>
          </w:p>
        </w:tc>
        <w:tc>
          <w:tcPr>
            <w:tcW w:w="864" w:type="pct"/>
            <w:shd w:val="clear" w:color="auto" w:fill="FFFFFF" w:themeFill="background1"/>
            <w:noWrap/>
            <w:vAlign w:val="bottom"/>
            <w:hideMark/>
          </w:tcPr>
          <w:p w14:paraId="5CF8B5E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5,833.92 </w:t>
            </w:r>
          </w:p>
        </w:tc>
        <w:tc>
          <w:tcPr>
            <w:tcW w:w="758" w:type="pct"/>
            <w:shd w:val="clear" w:color="auto" w:fill="FFFFFF" w:themeFill="background1"/>
            <w:noWrap/>
            <w:vAlign w:val="bottom"/>
            <w:hideMark/>
          </w:tcPr>
          <w:p w14:paraId="4C685E4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3F95BA17" w14:textId="77777777" w:rsidTr="00C66F26">
        <w:trPr>
          <w:trHeight w:val="255"/>
        </w:trPr>
        <w:tc>
          <w:tcPr>
            <w:tcW w:w="705" w:type="pct"/>
            <w:shd w:val="clear" w:color="auto" w:fill="FFFFFF" w:themeFill="background1"/>
            <w:noWrap/>
            <w:vAlign w:val="bottom"/>
            <w:hideMark/>
          </w:tcPr>
          <w:p w14:paraId="75E78CE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14111531</w:t>
            </w:r>
          </w:p>
        </w:tc>
        <w:tc>
          <w:tcPr>
            <w:tcW w:w="2673" w:type="pct"/>
            <w:shd w:val="clear" w:color="auto" w:fill="FFFFFF" w:themeFill="background1"/>
            <w:noWrap/>
            <w:vAlign w:val="bottom"/>
            <w:hideMark/>
          </w:tcPr>
          <w:p w14:paraId="4F1611A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Papel libros o cuadernos para bitácoras</w:t>
            </w:r>
          </w:p>
        </w:tc>
        <w:tc>
          <w:tcPr>
            <w:tcW w:w="864" w:type="pct"/>
            <w:shd w:val="clear" w:color="auto" w:fill="FFFFFF" w:themeFill="background1"/>
            <w:noWrap/>
            <w:vAlign w:val="bottom"/>
            <w:hideMark/>
          </w:tcPr>
          <w:p w14:paraId="1CAF038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5,692.79 </w:t>
            </w:r>
          </w:p>
        </w:tc>
        <w:tc>
          <w:tcPr>
            <w:tcW w:w="758" w:type="pct"/>
            <w:shd w:val="clear" w:color="auto" w:fill="FFFFFF" w:themeFill="background1"/>
            <w:noWrap/>
            <w:vAlign w:val="bottom"/>
            <w:hideMark/>
          </w:tcPr>
          <w:p w14:paraId="0126910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D553503" w14:textId="77777777" w:rsidTr="00C66F26">
        <w:trPr>
          <w:trHeight w:val="270"/>
        </w:trPr>
        <w:tc>
          <w:tcPr>
            <w:tcW w:w="705" w:type="pct"/>
            <w:shd w:val="clear" w:color="auto" w:fill="FFFFFF" w:themeFill="background1"/>
            <w:noWrap/>
            <w:vAlign w:val="bottom"/>
            <w:hideMark/>
          </w:tcPr>
          <w:p w14:paraId="6E10DF5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14111608</w:t>
            </w:r>
          </w:p>
        </w:tc>
        <w:tc>
          <w:tcPr>
            <w:tcW w:w="2673" w:type="pct"/>
            <w:shd w:val="clear" w:color="auto" w:fill="FFFFFF" w:themeFill="background1"/>
            <w:noWrap/>
            <w:vAlign w:val="bottom"/>
            <w:hideMark/>
          </w:tcPr>
          <w:p w14:paraId="18541F5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Certificados de regalo</w:t>
            </w:r>
          </w:p>
        </w:tc>
        <w:tc>
          <w:tcPr>
            <w:tcW w:w="864" w:type="pct"/>
            <w:shd w:val="clear" w:color="auto" w:fill="FFFFFF" w:themeFill="background1"/>
            <w:noWrap/>
            <w:vAlign w:val="bottom"/>
            <w:hideMark/>
          </w:tcPr>
          <w:p w14:paraId="6E43ECD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899,109.33 </w:t>
            </w:r>
          </w:p>
        </w:tc>
        <w:tc>
          <w:tcPr>
            <w:tcW w:w="758" w:type="pct"/>
            <w:shd w:val="clear" w:color="auto" w:fill="FFFFFF" w:themeFill="background1"/>
            <w:noWrap/>
            <w:vAlign w:val="bottom"/>
            <w:hideMark/>
          </w:tcPr>
          <w:p w14:paraId="3EE25EA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440B4F3" w14:textId="77777777" w:rsidTr="00C66F26">
        <w:trPr>
          <w:trHeight w:val="270"/>
        </w:trPr>
        <w:tc>
          <w:tcPr>
            <w:tcW w:w="705" w:type="pct"/>
            <w:shd w:val="clear" w:color="auto" w:fill="FFFFFF" w:themeFill="background1"/>
            <w:noWrap/>
            <w:vAlign w:val="bottom"/>
            <w:hideMark/>
          </w:tcPr>
          <w:p w14:paraId="18DF647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14111703</w:t>
            </w:r>
          </w:p>
        </w:tc>
        <w:tc>
          <w:tcPr>
            <w:tcW w:w="2673" w:type="pct"/>
            <w:shd w:val="clear" w:color="auto" w:fill="FFFFFF" w:themeFill="background1"/>
            <w:noWrap/>
            <w:vAlign w:val="bottom"/>
            <w:hideMark/>
          </w:tcPr>
          <w:p w14:paraId="4D1F1CA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Toallas de papel</w:t>
            </w:r>
          </w:p>
        </w:tc>
        <w:tc>
          <w:tcPr>
            <w:tcW w:w="864" w:type="pct"/>
            <w:shd w:val="clear" w:color="auto" w:fill="FFFFFF" w:themeFill="background1"/>
            <w:noWrap/>
            <w:vAlign w:val="bottom"/>
            <w:hideMark/>
          </w:tcPr>
          <w:p w14:paraId="3D9AF53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75,991.06 </w:t>
            </w:r>
          </w:p>
        </w:tc>
        <w:tc>
          <w:tcPr>
            <w:tcW w:w="758" w:type="pct"/>
            <w:shd w:val="clear" w:color="auto" w:fill="FFFFFF" w:themeFill="background1"/>
            <w:noWrap/>
            <w:vAlign w:val="bottom"/>
            <w:hideMark/>
          </w:tcPr>
          <w:p w14:paraId="7CBDB11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30BAEDB9" w14:textId="77777777" w:rsidTr="00C66F26">
        <w:trPr>
          <w:trHeight w:val="270"/>
        </w:trPr>
        <w:tc>
          <w:tcPr>
            <w:tcW w:w="705" w:type="pct"/>
            <w:shd w:val="clear" w:color="auto" w:fill="FFFFFF" w:themeFill="background1"/>
            <w:noWrap/>
            <w:vAlign w:val="bottom"/>
            <w:hideMark/>
          </w:tcPr>
          <w:p w14:paraId="116A9B3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14111704</w:t>
            </w:r>
          </w:p>
        </w:tc>
        <w:tc>
          <w:tcPr>
            <w:tcW w:w="2673" w:type="pct"/>
            <w:shd w:val="clear" w:color="auto" w:fill="FFFFFF" w:themeFill="background1"/>
            <w:noWrap/>
            <w:vAlign w:val="bottom"/>
            <w:hideMark/>
          </w:tcPr>
          <w:p w14:paraId="41D1EED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Papel higiénico</w:t>
            </w:r>
          </w:p>
        </w:tc>
        <w:tc>
          <w:tcPr>
            <w:tcW w:w="864" w:type="pct"/>
            <w:shd w:val="clear" w:color="auto" w:fill="FFFFFF" w:themeFill="background1"/>
            <w:noWrap/>
            <w:vAlign w:val="bottom"/>
            <w:hideMark/>
          </w:tcPr>
          <w:p w14:paraId="2DC38D3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78,214.74 </w:t>
            </w:r>
          </w:p>
        </w:tc>
        <w:tc>
          <w:tcPr>
            <w:tcW w:w="758" w:type="pct"/>
            <w:shd w:val="clear" w:color="auto" w:fill="FFFFFF" w:themeFill="background1"/>
            <w:noWrap/>
            <w:vAlign w:val="bottom"/>
            <w:hideMark/>
          </w:tcPr>
          <w:p w14:paraId="420E114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920D98D" w14:textId="77777777" w:rsidTr="00C66F26">
        <w:trPr>
          <w:trHeight w:val="255"/>
        </w:trPr>
        <w:tc>
          <w:tcPr>
            <w:tcW w:w="705" w:type="pct"/>
            <w:shd w:val="clear" w:color="auto" w:fill="FFFFFF" w:themeFill="background1"/>
            <w:noWrap/>
            <w:vAlign w:val="bottom"/>
            <w:hideMark/>
          </w:tcPr>
          <w:p w14:paraId="0E3EACE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14111705</w:t>
            </w:r>
          </w:p>
        </w:tc>
        <w:tc>
          <w:tcPr>
            <w:tcW w:w="2673" w:type="pct"/>
            <w:shd w:val="clear" w:color="auto" w:fill="FFFFFF" w:themeFill="background1"/>
            <w:noWrap/>
            <w:vAlign w:val="bottom"/>
            <w:hideMark/>
          </w:tcPr>
          <w:p w14:paraId="157AB89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Servilletas de papel</w:t>
            </w:r>
          </w:p>
        </w:tc>
        <w:tc>
          <w:tcPr>
            <w:tcW w:w="864" w:type="pct"/>
            <w:shd w:val="clear" w:color="auto" w:fill="FFFFFF" w:themeFill="background1"/>
            <w:noWrap/>
            <w:vAlign w:val="bottom"/>
            <w:hideMark/>
          </w:tcPr>
          <w:p w14:paraId="20090B1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10,788.39 </w:t>
            </w:r>
          </w:p>
        </w:tc>
        <w:tc>
          <w:tcPr>
            <w:tcW w:w="758" w:type="pct"/>
            <w:shd w:val="clear" w:color="auto" w:fill="FFFFFF" w:themeFill="background1"/>
            <w:noWrap/>
            <w:vAlign w:val="bottom"/>
            <w:hideMark/>
          </w:tcPr>
          <w:p w14:paraId="15FB6A1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7CD53FC3" w14:textId="77777777" w:rsidTr="00C66F26">
        <w:trPr>
          <w:trHeight w:val="255"/>
        </w:trPr>
        <w:tc>
          <w:tcPr>
            <w:tcW w:w="705" w:type="pct"/>
            <w:shd w:val="clear" w:color="auto" w:fill="FFFFFF" w:themeFill="background1"/>
            <w:noWrap/>
            <w:vAlign w:val="bottom"/>
            <w:hideMark/>
          </w:tcPr>
          <w:p w14:paraId="2C46EC1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14111802</w:t>
            </w:r>
          </w:p>
        </w:tc>
        <w:tc>
          <w:tcPr>
            <w:tcW w:w="2673" w:type="pct"/>
            <w:shd w:val="clear" w:color="auto" w:fill="FFFFFF" w:themeFill="background1"/>
            <w:noWrap/>
            <w:vAlign w:val="bottom"/>
            <w:hideMark/>
          </w:tcPr>
          <w:p w14:paraId="37DBD71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Recibos o libros de recibos</w:t>
            </w:r>
          </w:p>
        </w:tc>
        <w:tc>
          <w:tcPr>
            <w:tcW w:w="864" w:type="pct"/>
            <w:shd w:val="clear" w:color="auto" w:fill="FFFFFF" w:themeFill="background1"/>
            <w:noWrap/>
            <w:vAlign w:val="bottom"/>
            <w:hideMark/>
          </w:tcPr>
          <w:p w14:paraId="07D86C8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12,095.00 </w:t>
            </w:r>
          </w:p>
        </w:tc>
        <w:tc>
          <w:tcPr>
            <w:tcW w:w="758" w:type="pct"/>
            <w:shd w:val="clear" w:color="auto" w:fill="FFFFFF" w:themeFill="background1"/>
            <w:noWrap/>
            <w:vAlign w:val="bottom"/>
            <w:hideMark/>
          </w:tcPr>
          <w:p w14:paraId="14C8F7C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4808264B" w14:textId="77777777" w:rsidTr="00C66F26">
        <w:trPr>
          <w:trHeight w:val="255"/>
        </w:trPr>
        <w:tc>
          <w:tcPr>
            <w:tcW w:w="705" w:type="pct"/>
            <w:shd w:val="clear" w:color="auto" w:fill="FFFFFF" w:themeFill="background1"/>
            <w:noWrap/>
            <w:vAlign w:val="bottom"/>
            <w:hideMark/>
          </w:tcPr>
          <w:p w14:paraId="1BFC12D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15101505</w:t>
            </w:r>
          </w:p>
        </w:tc>
        <w:tc>
          <w:tcPr>
            <w:tcW w:w="2673" w:type="pct"/>
            <w:shd w:val="clear" w:color="auto" w:fill="FFFFFF" w:themeFill="background1"/>
            <w:noWrap/>
            <w:vAlign w:val="bottom"/>
            <w:hideMark/>
          </w:tcPr>
          <w:p w14:paraId="306B139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Combustible </w:t>
            </w:r>
            <w:proofErr w:type="spellStart"/>
            <w:r w:rsidRPr="00CF0BA8">
              <w:rPr>
                <w:rFonts w:ascii="Century Gothic" w:eastAsia="Times New Roman" w:hAnsi="Century Gothic"/>
                <w:sz w:val="20"/>
                <w:szCs w:val="20"/>
              </w:rPr>
              <w:t>diesel</w:t>
            </w:r>
            <w:proofErr w:type="spellEnd"/>
          </w:p>
        </w:tc>
        <w:tc>
          <w:tcPr>
            <w:tcW w:w="864" w:type="pct"/>
            <w:shd w:val="clear" w:color="auto" w:fill="FFFFFF" w:themeFill="background1"/>
            <w:noWrap/>
            <w:vAlign w:val="bottom"/>
            <w:hideMark/>
          </w:tcPr>
          <w:p w14:paraId="16DACFF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115,245.00 </w:t>
            </w:r>
          </w:p>
        </w:tc>
        <w:tc>
          <w:tcPr>
            <w:tcW w:w="758" w:type="pct"/>
            <w:shd w:val="clear" w:color="auto" w:fill="FFFFFF" w:themeFill="background1"/>
            <w:noWrap/>
            <w:vAlign w:val="bottom"/>
            <w:hideMark/>
          </w:tcPr>
          <w:p w14:paraId="6368D6D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5A8C0339" w14:textId="77777777" w:rsidTr="00C66F26">
        <w:trPr>
          <w:trHeight w:val="255"/>
        </w:trPr>
        <w:tc>
          <w:tcPr>
            <w:tcW w:w="705" w:type="pct"/>
            <w:shd w:val="clear" w:color="auto" w:fill="FFFFFF" w:themeFill="background1"/>
            <w:noWrap/>
            <w:vAlign w:val="bottom"/>
            <w:hideMark/>
          </w:tcPr>
          <w:p w14:paraId="7BB1D9B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15111503</w:t>
            </w:r>
          </w:p>
        </w:tc>
        <w:tc>
          <w:tcPr>
            <w:tcW w:w="2673" w:type="pct"/>
            <w:shd w:val="clear" w:color="auto" w:fill="FFFFFF" w:themeFill="background1"/>
            <w:noWrap/>
            <w:vAlign w:val="bottom"/>
            <w:hideMark/>
          </w:tcPr>
          <w:p w14:paraId="70F9625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Propileno</w:t>
            </w:r>
          </w:p>
        </w:tc>
        <w:tc>
          <w:tcPr>
            <w:tcW w:w="864" w:type="pct"/>
            <w:shd w:val="clear" w:color="auto" w:fill="FFFFFF" w:themeFill="background1"/>
            <w:noWrap/>
            <w:vAlign w:val="bottom"/>
            <w:hideMark/>
          </w:tcPr>
          <w:p w14:paraId="2A3DC9E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424.80 </w:t>
            </w:r>
          </w:p>
        </w:tc>
        <w:tc>
          <w:tcPr>
            <w:tcW w:w="758" w:type="pct"/>
            <w:shd w:val="clear" w:color="auto" w:fill="FFFFFF" w:themeFill="background1"/>
            <w:noWrap/>
            <w:vAlign w:val="bottom"/>
            <w:hideMark/>
          </w:tcPr>
          <w:p w14:paraId="1F78060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924F24F" w14:textId="77777777" w:rsidTr="00C66F26">
        <w:trPr>
          <w:trHeight w:val="255"/>
        </w:trPr>
        <w:tc>
          <w:tcPr>
            <w:tcW w:w="705" w:type="pct"/>
            <w:shd w:val="clear" w:color="auto" w:fill="FFFFFF" w:themeFill="background1"/>
            <w:noWrap/>
            <w:vAlign w:val="bottom"/>
            <w:hideMark/>
          </w:tcPr>
          <w:p w14:paraId="486482E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24102001</w:t>
            </w:r>
          </w:p>
        </w:tc>
        <w:tc>
          <w:tcPr>
            <w:tcW w:w="2673" w:type="pct"/>
            <w:shd w:val="clear" w:color="auto" w:fill="FFFFFF" w:themeFill="background1"/>
            <w:noWrap/>
            <w:vAlign w:val="bottom"/>
            <w:hideMark/>
          </w:tcPr>
          <w:p w14:paraId="52FE2ED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Sistemas de estanterías para equipo electrónico montado sobre estantes</w:t>
            </w:r>
          </w:p>
        </w:tc>
        <w:tc>
          <w:tcPr>
            <w:tcW w:w="864" w:type="pct"/>
            <w:shd w:val="clear" w:color="auto" w:fill="FFFFFF" w:themeFill="background1"/>
            <w:noWrap/>
            <w:vAlign w:val="bottom"/>
            <w:hideMark/>
          </w:tcPr>
          <w:p w14:paraId="7C58731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326,995.00 </w:t>
            </w:r>
          </w:p>
        </w:tc>
        <w:tc>
          <w:tcPr>
            <w:tcW w:w="758" w:type="pct"/>
            <w:shd w:val="clear" w:color="auto" w:fill="FFFFFF" w:themeFill="background1"/>
            <w:noWrap/>
            <w:vAlign w:val="bottom"/>
            <w:hideMark/>
          </w:tcPr>
          <w:p w14:paraId="6843B93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F7E9471" w14:textId="77777777" w:rsidTr="00C66F26">
        <w:trPr>
          <w:trHeight w:val="255"/>
        </w:trPr>
        <w:tc>
          <w:tcPr>
            <w:tcW w:w="705" w:type="pct"/>
            <w:shd w:val="clear" w:color="auto" w:fill="FFFFFF" w:themeFill="background1"/>
            <w:noWrap/>
            <w:vAlign w:val="bottom"/>
            <w:hideMark/>
          </w:tcPr>
          <w:p w14:paraId="6970822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24111501</w:t>
            </w:r>
          </w:p>
        </w:tc>
        <w:tc>
          <w:tcPr>
            <w:tcW w:w="2673" w:type="pct"/>
            <w:shd w:val="clear" w:color="auto" w:fill="FFFFFF" w:themeFill="background1"/>
            <w:noWrap/>
            <w:vAlign w:val="bottom"/>
            <w:hideMark/>
          </w:tcPr>
          <w:p w14:paraId="1C3F3BD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Bolsas de lona</w:t>
            </w:r>
          </w:p>
        </w:tc>
        <w:tc>
          <w:tcPr>
            <w:tcW w:w="864" w:type="pct"/>
            <w:shd w:val="clear" w:color="auto" w:fill="FFFFFF" w:themeFill="background1"/>
            <w:noWrap/>
            <w:vAlign w:val="bottom"/>
            <w:hideMark/>
          </w:tcPr>
          <w:p w14:paraId="40E756C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126,112.50 </w:t>
            </w:r>
          </w:p>
        </w:tc>
        <w:tc>
          <w:tcPr>
            <w:tcW w:w="758" w:type="pct"/>
            <w:shd w:val="clear" w:color="auto" w:fill="FFFFFF" w:themeFill="background1"/>
            <w:noWrap/>
            <w:vAlign w:val="bottom"/>
            <w:hideMark/>
          </w:tcPr>
          <w:p w14:paraId="05F83E6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542036C" w14:textId="77777777" w:rsidTr="00C66F26">
        <w:trPr>
          <w:trHeight w:val="255"/>
        </w:trPr>
        <w:tc>
          <w:tcPr>
            <w:tcW w:w="705" w:type="pct"/>
            <w:shd w:val="clear" w:color="auto" w:fill="FFFFFF" w:themeFill="background1"/>
            <w:noWrap/>
            <w:vAlign w:val="bottom"/>
            <w:hideMark/>
          </w:tcPr>
          <w:p w14:paraId="56116E2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24111503</w:t>
            </w:r>
          </w:p>
        </w:tc>
        <w:tc>
          <w:tcPr>
            <w:tcW w:w="2673" w:type="pct"/>
            <w:shd w:val="clear" w:color="auto" w:fill="FFFFFF" w:themeFill="background1"/>
            <w:noWrap/>
            <w:vAlign w:val="bottom"/>
            <w:hideMark/>
          </w:tcPr>
          <w:p w14:paraId="75BC4D8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Bolsas plásticas</w:t>
            </w:r>
          </w:p>
        </w:tc>
        <w:tc>
          <w:tcPr>
            <w:tcW w:w="864" w:type="pct"/>
            <w:shd w:val="clear" w:color="auto" w:fill="FFFFFF" w:themeFill="background1"/>
            <w:noWrap/>
            <w:vAlign w:val="bottom"/>
            <w:hideMark/>
          </w:tcPr>
          <w:p w14:paraId="53F6E8B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9,331.79 </w:t>
            </w:r>
          </w:p>
        </w:tc>
        <w:tc>
          <w:tcPr>
            <w:tcW w:w="758" w:type="pct"/>
            <w:shd w:val="clear" w:color="auto" w:fill="FFFFFF" w:themeFill="background1"/>
            <w:noWrap/>
            <w:vAlign w:val="bottom"/>
            <w:hideMark/>
          </w:tcPr>
          <w:p w14:paraId="424AA8F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2A32C53E" w14:textId="77777777" w:rsidTr="00C66F26">
        <w:trPr>
          <w:trHeight w:val="255"/>
        </w:trPr>
        <w:tc>
          <w:tcPr>
            <w:tcW w:w="705" w:type="pct"/>
            <w:shd w:val="clear" w:color="auto" w:fill="FFFFFF" w:themeFill="background1"/>
            <w:noWrap/>
            <w:vAlign w:val="bottom"/>
            <w:hideMark/>
          </w:tcPr>
          <w:p w14:paraId="108A165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24111802</w:t>
            </w:r>
          </w:p>
        </w:tc>
        <w:tc>
          <w:tcPr>
            <w:tcW w:w="2673" w:type="pct"/>
            <w:shd w:val="clear" w:color="auto" w:fill="FFFFFF" w:themeFill="background1"/>
            <w:noWrap/>
            <w:vAlign w:val="bottom"/>
            <w:hideMark/>
          </w:tcPr>
          <w:p w14:paraId="1C879B6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Tanques o cilindros de aire o gas</w:t>
            </w:r>
          </w:p>
        </w:tc>
        <w:tc>
          <w:tcPr>
            <w:tcW w:w="864" w:type="pct"/>
            <w:shd w:val="clear" w:color="auto" w:fill="FFFFFF" w:themeFill="background1"/>
            <w:noWrap/>
            <w:vAlign w:val="bottom"/>
            <w:hideMark/>
          </w:tcPr>
          <w:p w14:paraId="1960FD0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20,077.70 </w:t>
            </w:r>
          </w:p>
        </w:tc>
        <w:tc>
          <w:tcPr>
            <w:tcW w:w="758" w:type="pct"/>
            <w:shd w:val="clear" w:color="auto" w:fill="FFFFFF" w:themeFill="background1"/>
            <w:noWrap/>
            <w:vAlign w:val="bottom"/>
            <w:hideMark/>
          </w:tcPr>
          <w:p w14:paraId="38D6F99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2754DA0B" w14:textId="77777777" w:rsidTr="00C66F26">
        <w:trPr>
          <w:trHeight w:val="255"/>
        </w:trPr>
        <w:tc>
          <w:tcPr>
            <w:tcW w:w="705" w:type="pct"/>
            <w:shd w:val="clear" w:color="auto" w:fill="FFFFFF" w:themeFill="background1"/>
            <w:noWrap/>
            <w:vAlign w:val="bottom"/>
            <w:hideMark/>
          </w:tcPr>
          <w:p w14:paraId="78C5A0C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24141504</w:t>
            </w:r>
          </w:p>
        </w:tc>
        <w:tc>
          <w:tcPr>
            <w:tcW w:w="2673" w:type="pct"/>
            <w:shd w:val="clear" w:color="auto" w:fill="FFFFFF" w:themeFill="background1"/>
            <w:noWrap/>
            <w:vAlign w:val="bottom"/>
            <w:hideMark/>
          </w:tcPr>
          <w:p w14:paraId="50B5060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Sellos de seguridad a prueba de manipulación</w:t>
            </w:r>
          </w:p>
        </w:tc>
        <w:tc>
          <w:tcPr>
            <w:tcW w:w="864" w:type="pct"/>
            <w:shd w:val="clear" w:color="auto" w:fill="FFFFFF" w:themeFill="background1"/>
            <w:noWrap/>
            <w:vAlign w:val="bottom"/>
            <w:hideMark/>
          </w:tcPr>
          <w:p w14:paraId="4BB4DC0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181,425.00 </w:t>
            </w:r>
          </w:p>
        </w:tc>
        <w:tc>
          <w:tcPr>
            <w:tcW w:w="758" w:type="pct"/>
            <w:shd w:val="clear" w:color="auto" w:fill="FFFFFF" w:themeFill="background1"/>
            <w:noWrap/>
            <w:vAlign w:val="bottom"/>
            <w:hideMark/>
          </w:tcPr>
          <w:p w14:paraId="746A268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5CA9F8CA" w14:textId="77777777" w:rsidTr="00C66F26">
        <w:trPr>
          <w:trHeight w:val="255"/>
        </w:trPr>
        <w:tc>
          <w:tcPr>
            <w:tcW w:w="705" w:type="pct"/>
            <w:shd w:val="clear" w:color="auto" w:fill="FFFFFF" w:themeFill="background1"/>
            <w:noWrap/>
            <w:vAlign w:val="bottom"/>
            <w:hideMark/>
          </w:tcPr>
          <w:p w14:paraId="7D3D991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25172504</w:t>
            </w:r>
          </w:p>
        </w:tc>
        <w:tc>
          <w:tcPr>
            <w:tcW w:w="2673" w:type="pct"/>
            <w:shd w:val="clear" w:color="auto" w:fill="FFFFFF" w:themeFill="background1"/>
            <w:noWrap/>
            <w:vAlign w:val="bottom"/>
            <w:hideMark/>
          </w:tcPr>
          <w:p w14:paraId="3F279B1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Llantas para automóviles o camionetas</w:t>
            </w:r>
          </w:p>
        </w:tc>
        <w:tc>
          <w:tcPr>
            <w:tcW w:w="864" w:type="pct"/>
            <w:shd w:val="clear" w:color="auto" w:fill="FFFFFF" w:themeFill="background1"/>
            <w:noWrap/>
            <w:vAlign w:val="bottom"/>
            <w:hideMark/>
          </w:tcPr>
          <w:p w14:paraId="6D75ABF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35,636.00 </w:t>
            </w:r>
          </w:p>
        </w:tc>
        <w:tc>
          <w:tcPr>
            <w:tcW w:w="758" w:type="pct"/>
            <w:shd w:val="clear" w:color="auto" w:fill="FFFFFF" w:themeFill="background1"/>
            <w:noWrap/>
            <w:vAlign w:val="bottom"/>
            <w:hideMark/>
          </w:tcPr>
          <w:p w14:paraId="565381D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74494FC" w14:textId="77777777" w:rsidTr="00C66F26">
        <w:trPr>
          <w:trHeight w:val="255"/>
        </w:trPr>
        <w:tc>
          <w:tcPr>
            <w:tcW w:w="705" w:type="pct"/>
            <w:shd w:val="clear" w:color="auto" w:fill="FFFFFF" w:themeFill="background1"/>
            <w:noWrap/>
            <w:vAlign w:val="bottom"/>
            <w:hideMark/>
          </w:tcPr>
          <w:p w14:paraId="7FBA40B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25172704</w:t>
            </w:r>
          </w:p>
        </w:tc>
        <w:tc>
          <w:tcPr>
            <w:tcW w:w="2673" w:type="pct"/>
            <w:shd w:val="clear" w:color="auto" w:fill="FFFFFF" w:themeFill="background1"/>
            <w:noWrap/>
            <w:vAlign w:val="bottom"/>
            <w:hideMark/>
          </w:tcPr>
          <w:p w14:paraId="275266F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Sistema control temperatura vehículo</w:t>
            </w:r>
          </w:p>
        </w:tc>
        <w:tc>
          <w:tcPr>
            <w:tcW w:w="864" w:type="pct"/>
            <w:shd w:val="clear" w:color="auto" w:fill="FFFFFF" w:themeFill="background1"/>
            <w:noWrap/>
            <w:vAlign w:val="bottom"/>
            <w:hideMark/>
          </w:tcPr>
          <w:p w14:paraId="1F4485D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30,267.00 </w:t>
            </w:r>
          </w:p>
        </w:tc>
        <w:tc>
          <w:tcPr>
            <w:tcW w:w="758" w:type="pct"/>
            <w:shd w:val="clear" w:color="auto" w:fill="FFFFFF" w:themeFill="background1"/>
            <w:noWrap/>
            <w:vAlign w:val="bottom"/>
            <w:hideMark/>
          </w:tcPr>
          <w:p w14:paraId="22CE815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D2240CF" w14:textId="77777777" w:rsidTr="00C66F26">
        <w:trPr>
          <w:trHeight w:val="255"/>
        </w:trPr>
        <w:tc>
          <w:tcPr>
            <w:tcW w:w="705" w:type="pct"/>
            <w:shd w:val="clear" w:color="auto" w:fill="FFFFFF" w:themeFill="background1"/>
            <w:noWrap/>
            <w:vAlign w:val="bottom"/>
            <w:hideMark/>
          </w:tcPr>
          <w:p w14:paraId="4D14721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25174001</w:t>
            </w:r>
          </w:p>
        </w:tc>
        <w:tc>
          <w:tcPr>
            <w:tcW w:w="2673" w:type="pct"/>
            <w:shd w:val="clear" w:color="auto" w:fill="FFFFFF" w:themeFill="background1"/>
            <w:noWrap/>
            <w:vAlign w:val="bottom"/>
            <w:hideMark/>
          </w:tcPr>
          <w:p w14:paraId="2469E7C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Ventilador</w:t>
            </w:r>
          </w:p>
        </w:tc>
        <w:tc>
          <w:tcPr>
            <w:tcW w:w="864" w:type="pct"/>
            <w:shd w:val="clear" w:color="auto" w:fill="FFFFFF" w:themeFill="background1"/>
            <w:noWrap/>
            <w:vAlign w:val="bottom"/>
            <w:hideMark/>
          </w:tcPr>
          <w:p w14:paraId="0DEE583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71,488.32 </w:t>
            </w:r>
          </w:p>
        </w:tc>
        <w:tc>
          <w:tcPr>
            <w:tcW w:w="758" w:type="pct"/>
            <w:shd w:val="clear" w:color="auto" w:fill="FFFFFF" w:themeFill="background1"/>
            <w:noWrap/>
            <w:vAlign w:val="bottom"/>
            <w:hideMark/>
          </w:tcPr>
          <w:p w14:paraId="0BBB57C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BDFA7E7" w14:textId="77777777" w:rsidTr="00C66F26">
        <w:trPr>
          <w:trHeight w:val="255"/>
        </w:trPr>
        <w:tc>
          <w:tcPr>
            <w:tcW w:w="705" w:type="pct"/>
            <w:shd w:val="clear" w:color="auto" w:fill="FFFFFF" w:themeFill="background1"/>
            <w:noWrap/>
            <w:vAlign w:val="bottom"/>
            <w:hideMark/>
          </w:tcPr>
          <w:p w14:paraId="161D19C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26111701</w:t>
            </w:r>
          </w:p>
        </w:tc>
        <w:tc>
          <w:tcPr>
            <w:tcW w:w="2673" w:type="pct"/>
            <w:shd w:val="clear" w:color="auto" w:fill="FFFFFF" w:themeFill="background1"/>
            <w:noWrap/>
            <w:vAlign w:val="bottom"/>
            <w:hideMark/>
          </w:tcPr>
          <w:p w14:paraId="75735D5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Baterías recargables</w:t>
            </w:r>
          </w:p>
        </w:tc>
        <w:tc>
          <w:tcPr>
            <w:tcW w:w="864" w:type="pct"/>
            <w:shd w:val="clear" w:color="auto" w:fill="FFFFFF" w:themeFill="background1"/>
            <w:noWrap/>
            <w:vAlign w:val="bottom"/>
            <w:hideMark/>
          </w:tcPr>
          <w:p w14:paraId="65D1596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65,786.89 </w:t>
            </w:r>
          </w:p>
        </w:tc>
        <w:tc>
          <w:tcPr>
            <w:tcW w:w="758" w:type="pct"/>
            <w:shd w:val="clear" w:color="auto" w:fill="FFFFFF" w:themeFill="background1"/>
            <w:noWrap/>
            <w:vAlign w:val="bottom"/>
            <w:hideMark/>
          </w:tcPr>
          <w:p w14:paraId="2B5EB8A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3A42DD66" w14:textId="77777777" w:rsidTr="00C66F26">
        <w:trPr>
          <w:trHeight w:val="255"/>
        </w:trPr>
        <w:tc>
          <w:tcPr>
            <w:tcW w:w="705" w:type="pct"/>
            <w:shd w:val="clear" w:color="auto" w:fill="FFFFFF" w:themeFill="background1"/>
            <w:noWrap/>
            <w:vAlign w:val="bottom"/>
            <w:hideMark/>
          </w:tcPr>
          <w:p w14:paraId="7E3927B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26111702</w:t>
            </w:r>
          </w:p>
        </w:tc>
        <w:tc>
          <w:tcPr>
            <w:tcW w:w="2673" w:type="pct"/>
            <w:shd w:val="clear" w:color="auto" w:fill="FFFFFF" w:themeFill="background1"/>
            <w:noWrap/>
            <w:vAlign w:val="bottom"/>
            <w:hideMark/>
          </w:tcPr>
          <w:p w14:paraId="71B4F5A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Pilas alcalinas</w:t>
            </w:r>
          </w:p>
        </w:tc>
        <w:tc>
          <w:tcPr>
            <w:tcW w:w="864" w:type="pct"/>
            <w:shd w:val="clear" w:color="auto" w:fill="FFFFFF" w:themeFill="background1"/>
            <w:noWrap/>
            <w:vAlign w:val="bottom"/>
            <w:hideMark/>
          </w:tcPr>
          <w:p w14:paraId="46423DE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944.00 </w:t>
            </w:r>
          </w:p>
        </w:tc>
        <w:tc>
          <w:tcPr>
            <w:tcW w:w="758" w:type="pct"/>
            <w:shd w:val="clear" w:color="auto" w:fill="FFFFFF" w:themeFill="background1"/>
            <w:noWrap/>
            <w:vAlign w:val="bottom"/>
            <w:hideMark/>
          </w:tcPr>
          <w:p w14:paraId="764E709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BA987A8" w14:textId="77777777" w:rsidTr="00C66F26">
        <w:trPr>
          <w:trHeight w:val="255"/>
        </w:trPr>
        <w:tc>
          <w:tcPr>
            <w:tcW w:w="705" w:type="pct"/>
            <w:shd w:val="clear" w:color="auto" w:fill="FFFFFF" w:themeFill="background1"/>
            <w:noWrap/>
            <w:vAlign w:val="bottom"/>
            <w:hideMark/>
          </w:tcPr>
          <w:p w14:paraId="32346BE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26121532</w:t>
            </w:r>
          </w:p>
        </w:tc>
        <w:tc>
          <w:tcPr>
            <w:tcW w:w="2673" w:type="pct"/>
            <w:shd w:val="clear" w:color="auto" w:fill="FFFFFF" w:themeFill="background1"/>
            <w:noWrap/>
            <w:vAlign w:val="bottom"/>
            <w:hideMark/>
          </w:tcPr>
          <w:p w14:paraId="201C01D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Alambre para interconexiones</w:t>
            </w:r>
          </w:p>
        </w:tc>
        <w:tc>
          <w:tcPr>
            <w:tcW w:w="864" w:type="pct"/>
            <w:shd w:val="clear" w:color="auto" w:fill="FFFFFF" w:themeFill="background1"/>
            <w:noWrap/>
            <w:vAlign w:val="bottom"/>
            <w:hideMark/>
          </w:tcPr>
          <w:p w14:paraId="6D8054A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13,514.54 </w:t>
            </w:r>
          </w:p>
        </w:tc>
        <w:tc>
          <w:tcPr>
            <w:tcW w:w="758" w:type="pct"/>
            <w:shd w:val="clear" w:color="auto" w:fill="FFFFFF" w:themeFill="background1"/>
            <w:noWrap/>
            <w:vAlign w:val="bottom"/>
            <w:hideMark/>
          </w:tcPr>
          <w:p w14:paraId="6F3D3F1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3FED2DC" w14:textId="77777777" w:rsidTr="00C66F26">
        <w:trPr>
          <w:trHeight w:val="255"/>
        </w:trPr>
        <w:tc>
          <w:tcPr>
            <w:tcW w:w="705" w:type="pct"/>
            <w:shd w:val="clear" w:color="auto" w:fill="FFFFFF" w:themeFill="background1"/>
            <w:noWrap/>
            <w:vAlign w:val="bottom"/>
            <w:hideMark/>
          </w:tcPr>
          <w:p w14:paraId="51C6041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26121609</w:t>
            </w:r>
          </w:p>
        </w:tc>
        <w:tc>
          <w:tcPr>
            <w:tcW w:w="2673" w:type="pct"/>
            <w:shd w:val="clear" w:color="auto" w:fill="FFFFFF" w:themeFill="background1"/>
            <w:noWrap/>
            <w:vAlign w:val="bottom"/>
            <w:hideMark/>
          </w:tcPr>
          <w:p w14:paraId="3497817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Cable de redes</w:t>
            </w:r>
          </w:p>
        </w:tc>
        <w:tc>
          <w:tcPr>
            <w:tcW w:w="864" w:type="pct"/>
            <w:shd w:val="clear" w:color="auto" w:fill="FFFFFF" w:themeFill="background1"/>
            <w:noWrap/>
            <w:vAlign w:val="bottom"/>
            <w:hideMark/>
          </w:tcPr>
          <w:p w14:paraId="334F1C1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13,730.36 </w:t>
            </w:r>
          </w:p>
        </w:tc>
        <w:tc>
          <w:tcPr>
            <w:tcW w:w="758" w:type="pct"/>
            <w:shd w:val="clear" w:color="auto" w:fill="FFFFFF" w:themeFill="background1"/>
            <w:noWrap/>
            <w:vAlign w:val="bottom"/>
            <w:hideMark/>
          </w:tcPr>
          <w:p w14:paraId="7CF527A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49EC5675" w14:textId="77777777" w:rsidTr="00C66F26">
        <w:trPr>
          <w:trHeight w:val="255"/>
        </w:trPr>
        <w:tc>
          <w:tcPr>
            <w:tcW w:w="705" w:type="pct"/>
            <w:shd w:val="clear" w:color="auto" w:fill="FFFFFF" w:themeFill="background1"/>
            <w:noWrap/>
            <w:vAlign w:val="bottom"/>
            <w:hideMark/>
          </w:tcPr>
          <w:p w14:paraId="41EC2DB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26131810</w:t>
            </w:r>
          </w:p>
        </w:tc>
        <w:tc>
          <w:tcPr>
            <w:tcW w:w="2673" w:type="pct"/>
            <w:shd w:val="clear" w:color="auto" w:fill="FFFFFF" w:themeFill="background1"/>
            <w:noWrap/>
            <w:vAlign w:val="bottom"/>
            <w:hideMark/>
          </w:tcPr>
          <w:p w14:paraId="1CA3BA7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Conmutadores de tensión media</w:t>
            </w:r>
          </w:p>
        </w:tc>
        <w:tc>
          <w:tcPr>
            <w:tcW w:w="864" w:type="pct"/>
            <w:shd w:val="clear" w:color="auto" w:fill="FFFFFF" w:themeFill="background1"/>
            <w:noWrap/>
            <w:vAlign w:val="bottom"/>
            <w:hideMark/>
          </w:tcPr>
          <w:p w14:paraId="503595B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265,114.42 </w:t>
            </w:r>
          </w:p>
        </w:tc>
        <w:tc>
          <w:tcPr>
            <w:tcW w:w="758" w:type="pct"/>
            <w:shd w:val="clear" w:color="auto" w:fill="FFFFFF" w:themeFill="background1"/>
            <w:noWrap/>
            <w:vAlign w:val="bottom"/>
            <w:hideMark/>
          </w:tcPr>
          <w:p w14:paraId="32BE4F1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B945CFE" w14:textId="77777777" w:rsidTr="00C66F26">
        <w:trPr>
          <w:trHeight w:val="255"/>
        </w:trPr>
        <w:tc>
          <w:tcPr>
            <w:tcW w:w="705" w:type="pct"/>
            <w:shd w:val="clear" w:color="auto" w:fill="FFFFFF" w:themeFill="background1"/>
            <w:noWrap/>
            <w:vAlign w:val="bottom"/>
            <w:hideMark/>
          </w:tcPr>
          <w:p w14:paraId="0ABD961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27111708</w:t>
            </w:r>
          </w:p>
        </w:tc>
        <w:tc>
          <w:tcPr>
            <w:tcW w:w="2673" w:type="pct"/>
            <w:shd w:val="clear" w:color="auto" w:fill="FFFFFF" w:themeFill="background1"/>
            <w:noWrap/>
            <w:vAlign w:val="bottom"/>
            <w:hideMark/>
          </w:tcPr>
          <w:p w14:paraId="2633535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Llaves para tubos</w:t>
            </w:r>
          </w:p>
        </w:tc>
        <w:tc>
          <w:tcPr>
            <w:tcW w:w="864" w:type="pct"/>
            <w:shd w:val="clear" w:color="auto" w:fill="FFFFFF" w:themeFill="background1"/>
            <w:noWrap/>
            <w:vAlign w:val="bottom"/>
            <w:hideMark/>
          </w:tcPr>
          <w:p w14:paraId="1A11BEF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405.00 </w:t>
            </w:r>
          </w:p>
        </w:tc>
        <w:tc>
          <w:tcPr>
            <w:tcW w:w="758" w:type="pct"/>
            <w:shd w:val="clear" w:color="auto" w:fill="FFFFFF" w:themeFill="background1"/>
            <w:noWrap/>
            <w:vAlign w:val="bottom"/>
            <w:hideMark/>
          </w:tcPr>
          <w:p w14:paraId="35D7318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1117284" w14:textId="77777777" w:rsidTr="00C66F26">
        <w:trPr>
          <w:trHeight w:val="255"/>
        </w:trPr>
        <w:tc>
          <w:tcPr>
            <w:tcW w:w="705" w:type="pct"/>
            <w:shd w:val="clear" w:color="auto" w:fill="FFFFFF" w:themeFill="background1"/>
            <w:noWrap/>
            <w:vAlign w:val="bottom"/>
            <w:hideMark/>
          </w:tcPr>
          <w:p w14:paraId="25C0384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27111714</w:t>
            </w:r>
          </w:p>
        </w:tc>
        <w:tc>
          <w:tcPr>
            <w:tcW w:w="2673" w:type="pct"/>
            <w:shd w:val="clear" w:color="auto" w:fill="FFFFFF" w:themeFill="background1"/>
            <w:noWrap/>
            <w:vAlign w:val="bottom"/>
            <w:hideMark/>
          </w:tcPr>
          <w:p w14:paraId="5A3C5BA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Llaves de especialidad</w:t>
            </w:r>
          </w:p>
        </w:tc>
        <w:tc>
          <w:tcPr>
            <w:tcW w:w="864" w:type="pct"/>
            <w:shd w:val="clear" w:color="auto" w:fill="FFFFFF" w:themeFill="background1"/>
            <w:noWrap/>
            <w:vAlign w:val="bottom"/>
            <w:hideMark/>
          </w:tcPr>
          <w:p w14:paraId="5895F22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715.00 </w:t>
            </w:r>
          </w:p>
        </w:tc>
        <w:tc>
          <w:tcPr>
            <w:tcW w:w="758" w:type="pct"/>
            <w:shd w:val="clear" w:color="auto" w:fill="FFFFFF" w:themeFill="background1"/>
            <w:noWrap/>
            <w:vAlign w:val="bottom"/>
            <w:hideMark/>
          </w:tcPr>
          <w:p w14:paraId="0B77E17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E70B39F" w14:textId="77777777" w:rsidTr="00C66F26">
        <w:trPr>
          <w:trHeight w:val="255"/>
        </w:trPr>
        <w:tc>
          <w:tcPr>
            <w:tcW w:w="705" w:type="pct"/>
            <w:shd w:val="clear" w:color="auto" w:fill="FFFFFF" w:themeFill="background1"/>
            <w:noWrap/>
            <w:vAlign w:val="bottom"/>
            <w:hideMark/>
          </w:tcPr>
          <w:p w14:paraId="6562F51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27112802</w:t>
            </w:r>
          </w:p>
        </w:tc>
        <w:tc>
          <w:tcPr>
            <w:tcW w:w="2673" w:type="pct"/>
            <w:shd w:val="clear" w:color="auto" w:fill="FFFFFF" w:themeFill="background1"/>
            <w:noWrap/>
            <w:vAlign w:val="bottom"/>
            <w:hideMark/>
          </w:tcPr>
          <w:p w14:paraId="2061439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Hojas de sierra</w:t>
            </w:r>
          </w:p>
        </w:tc>
        <w:tc>
          <w:tcPr>
            <w:tcW w:w="864" w:type="pct"/>
            <w:shd w:val="clear" w:color="auto" w:fill="FFFFFF" w:themeFill="background1"/>
            <w:noWrap/>
            <w:vAlign w:val="bottom"/>
            <w:hideMark/>
          </w:tcPr>
          <w:p w14:paraId="4E6B596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370.00 </w:t>
            </w:r>
          </w:p>
        </w:tc>
        <w:tc>
          <w:tcPr>
            <w:tcW w:w="758" w:type="pct"/>
            <w:shd w:val="clear" w:color="auto" w:fill="FFFFFF" w:themeFill="background1"/>
            <w:noWrap/>
            <w:vAlign w:val="bottom"/>
            <w:hideMark/>
          </w:tcPr>
          <w:p w14:paraId="0751212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A4D9AC0" w14:textId="77777777" w:rsidTr="00C66F26">
        <w:trPr>
          <w:trHeight w:val="255"/>
        </w:trPr>
        <w:tc>
          <w:tcPr>
            <w:tcW w:w="705" w:type="pct"/>
            <w:shd w:val="clear" w:color="auto" w:fill="FFFFFF" w:themeFill="background1"/>
            <w:noWrap/>
            <w:vAlign w:val="bottom"/>
            <w:hideMark/>
          </w:tcPr>
          <w:p w14:paraId="54A7C34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27112813</w:t>
            </w:r>
          </w:p>
        </w:tc>
        <w:tc>
          <w:tcPr>
            <w:tcW w:w="2673" w:type="pct"/>
            <w:shd w:val="clear" w:color="auto" w:fill="FFFFFF" w:themeFill="background1"/>
            <w:noWrap/>
            <w:vAlign w:val="bottom"/>
            <w:hideMark/>
          </w:tcPr>
          <w:p w14:paraId="42FBB04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Vara de extensión</w:t>
            </w:r>
          </w:p>
        </w:tc>
        <w:tc>
          <w:tcPr>
            <w:tcW w:w="864" w:type="pct"/>
            <w:shd w:val="clear" w:color="auto" w:fill="FFFFFF" w:themeFill="background1"/>
            <w:noWrap/>
            <w:vAlign w:val="bottom"/>
            <w:hideMark/>
          </w:tcPr>
          <w:p w14:paraId="4CA61E5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760.00 </w:t>
            </w:r>
          </w:p>
        </w:tc>
        <w:tc>
          <w:tcPr>
            <w:tcW w:w="758" w:type="pct"/>
            <w:shd w:val="clear" w:color="auto" w:fill="FFFFFF" w:themeFill="background1"/>
            <w:noWrap/>
            <w:vAlign w:val="bottom"/>
            <w:hideMark/>
          </w:tcPr>
          <w:p w14:paraId="1BE77A5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BA38121" w14:textId="77777777" w:rsidTr="00C66F26">
        <w:trPr>
          <w:trHeight w:val="255"/>
        </w:trPr>
        <w:tc>
          <w:tcPr>
            <w:tcW w:w="705" w:type="pct"/>
            <w:shd w:val="clear" w:color="auto" w:fill="FFFFFF" w:themeFill="background1"/>
            <w:noWrap/>
            <w:vAlign w:val="bottom"/>
            <w:hideMark/>
          </w:tcPr>
          <w:p w14:paraId="2E36793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27112815</w:t>
            </w:r>
          </w:p>
        </w:tc>
        <w:tc>
          <w:tcPr>
            <w:tcW w:w="2673" w:type="pct"/>
            <w:shd w:val="clear" w:color="auto" w:fill="FFFFFF" w:themeFill="background1"/>
            <w:noWrap/>
            <w:vAlign w:val="bottom"/>
            <w:hideMark/>
          </w:tcPr>
          <w:p w14:paraId="7AD5E98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Brocas para poner tuercas</w:t>
            </w:r>
          </w:p>
        </w:tc>
        <w:tc>
          <w:tcPr>
            <w:tcW w:w="864" w:type="pct"/>
            <w:shd w:val="clear" w:color="auto" w:fill="FFFFFF" w:themeFill="background1"/>
            <w:noWrap/>
            <w:vAlign w:val="bottom"/>
            <w:hideMark/>
          </w:tcPr>
          <w:p w14:paraId="7B6DE8F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359.99 </w:t>
            </w:r>
          </w:p>
        </w:tc>
        <w:tc>
          <w:tcPr>
            <w:tcW w:w="758" w:type="pct"/>
            <w:shd w:val="clear" w:color="auto" w:fill="FFFFFF" w:themeFill="background1"/>
            <w:noWrap/>
            <w:vAlign w:val="bottom"/>
            <w:hideMark/>
          </w:tcPr>
          <w:p w14:paraId="428F39A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94DBFCD" w14:textId="77777777" w:rsidTr="00C66F26">
        <w:trPr>
          <w:trHeight w:val="255"/>
        </w:trPr>
        <w:tc>
          <w:tcPr>
            <w:tcW w:w="705" w:type="pct"/>
            <w:shd w:val="clear" w:color="auto" w:fill="FFFFFF" w:themeFill="background1"/>
            <w:noWrap/>
            <w:vAlign w:val="bottom"/>
            <w:hideMark/>
          </w:tcPr>
          <w:p w14:paraId="1A9D911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27112822</w:t>
            </w:r>
          </w:p>
        </w:tc>
        <w:tc>
          <w:tcPr>
            <w:tcW w:w="2673" w:type="pct"/>
            <w:shd w:val="clear" w:color="auto" w:fill="FFFFFF" w:themeFill="background1"/>
            <w:noWrap/>
            <w:vAlign w:val="bottom"/>
            <w:hideMark/>
          </w:tcPr>
          <w:p w14:paraId="29D367A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Adaptadores de cubo</w:t>
            </w:r>
          </w:p>
        </w:tc>
        <w:tc>
          <w:tcPr>
            <w:tcW w:w="864" w:type="pct"/>
            <w:shd w:val="clear" w:color="auto" w:fill="FFFFFF" w:themeFill="background1"/>
            <w:noWrap/>
            <w:vAlign w:val="bottom"/>
            <w:hideMark/>
          </w:tcPr>
          <w:p w14:paraId="2E3D7FF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3,795.00 </w:t>
            </w:r>
          </w:p>
        </w:tc>
        <w:tc>
          <w:tcPr>
            <w:tcW w:w="758" w:type="pct"/>
            <w:shd w:val="clear" w:color="auto" w:fill="FFFFFF" w:themeFill="background1"/>
            <w:noWrap/>
            <w:vAlign w:val="bottom"/>
            <w:hideMark/>
          </w:tcPr>
          <w:p w14:paraId="0863D77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993C1B0" w14:textId="77777777" w:rsidTr="00C66F26">
        <w:trPr>
          <w:trHeight w:val="255"/>
        </w:trPr>
        <w:tc>
          <w:tcPr>
            <w:tcW w:w="705" w:type="pct"/>
            <w:shd w:val="clear" w:color="auto" w:fill="FFFFFF" w:themeFill="background1"/>
            <w:noWrap/>
            <w:vAlign w:val="bottom"/>
            <w:hideMark/>
          </w:tcPr>
          <w:p w14:paraId="36C417E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30151801</w:t>
            </w:r>
          </w:p>
        </w:tc>
        <w:tc>
          <w:tcPr>
            <w:tcW w:w="2673" w:type="pct"/>
            <w:shd w:val="clear" w:color="auto" w:fill="FFFFFF" w:themeFill="background1"/>
            <w:noWrap/>
            <w:vAlign w:val="bottom"/>
            <w:hideMark/>
          </w:tcPr>
          <w:p w14:paraId="1BD6D41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Postigos</w:t>
            </w:r>
          </w:p>
        </w:tc>
        <w:tc>
          <w:tcPr>
            <w:tcW w:w="864" w:type="pct"/>
            <w:shd w:val="clear" w:color="auto" w:fill="FFFFFF" w:themeFill="background1"/>
            <w:noWrap/>
            <w:vAlign w:val="bottom"/>
            <w:hideMark/>
          </w:tcPr>
          <w:p w14:paraId="1B92320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74,265.94 </w:t>
            </w:r>
          </w:p>
        </w:tc>
        <w:tc>
          <w:tcPr>
            <w:tcW w:w="758" w:type="pct"/>
            <w:shd w:val="clear" w:color="auto" w:fill="FFFFFF" w:themeFill="background1"/>
            <w:noWrap/>
            <w:vAlign w:val="bottom"/>
            <w:hideMark/>
          </w:tcPr>
          <w:p w14:paraId="5296ADB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E38D660" w14:textId="77777777" w:rsidTr="00C66F26">
        <w:trPr>
          <w:trHeight w:val="255"/>
        </w:trPr>
        <w:tc>
          <w:tcPr>
            <w:tcW w:w="705" w:type="pct"/>
            <w:shd w:val="clear" w:color="auto" w:fill="FFFFFF" w:themeFill="background1"/>
            <w:noWrap/>
            <w:vAlign w:val="bottom"/>
            <w:hideMark/>
          </w:tcPr>
          <w:p w14:paraId="347A663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lastRenderedPageBreak/>
              <w:t>30171607</w:t>
            </w:r>
          </w:p>
        </w:tc>
        <w:tc>
          <w:tcPr>
            <w:tcW w:w="2673" w:type="pct"/>
            <w:shd w:val="clear" w:color="auto" w:fill="FFFFFF" w:themeFill="background1"/>
            <w:noWrap/>
            <w:vAlign w:val="bottom"/>
            <w:hideMark/>
          </w:tcPr>
          <w:p w14:paraId="56B0076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Ventanas con hoja de desplazamiento horizontal</w:t>
            </w:r>
          </w:p>
        </w:tc>
        <w:tc>
          <w:tcPr>
            <w:tcW w:w="864" w:type="pct"/>
            <w:shd w:val="clear" w:color="auto" w:fill="FFFFFF" w:themeFill="background1"/>
            <w:noWrap/>
            <w:vAlign w:val="bottom"/>
            <w:hideMark/>
          </w:tcPr>
          <w:p w14:paraId="3A18AF7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97,198.02 </w:t>
            </w:r>
          </w:p>
        </w:tc>
        <w:tc>
          <w:tcPr>
            <w:tcW w:w="758" w:type="pct"/>
            <w:shd w:val="clear" w:color="auto" w:fill="FFFFFF" w:themeFill="background1"/>
            <w:noWrap/>
            <w:vAlign w:val="bottom"/>
            <w:hideMark/>
          </w:tcPr>
          <w:p w14:paraId="6010592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06B59BC8" w14:textId="77777777" w:rsidTr="00C66F26">
        <w:trPr>
          <w:trHeight w:val="255"/>
        </w:trPr>
        <w:tc>
          <w:tcPr>
            <w:tcW w:w="705" w:type="pct"/>
            <w:shd w:val="clear" w:color="auto" w:fill="FFFFFF" w:themeFill="background1"/>
            <w:noWrap/>
            <w:vAlign w:val="bottom"/>
            <w:hideMark/>
          </w:tcPr>
          <w:p w14:paraId="15851D5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31121508</w:t>
            </w:r>
          </w:p>
        </w:tc>
        <w:tc>
          <w:tcPr>
            <w:tcW w:w="2673" w:type="pct"/>
            <w:shd w:val="clear" w:color="auto" w:fill="FFFFFF" w:themeFill="background1"/>
            <w:noWrap/>
            <w:vAlign w:val="bottom"/>
            <w:hideMark/>
          </w:tcPr>
          <w:p w14:paraId="2EC3147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Objetos maquinados de titanio fundidos en molde en concha</w:t>
            </w:r>
          </w:p>
        </w:tc>
        <w:tc>
          <w:tcPr>
            <w:tcW w:w="864" w:type="pct"/>
            <w:shd w:val="clear" w:color="auto" w:fill="FFFFFF" w:themeFill="background1"/>
            <w:noWrap/>
            <w:vAlign w:val="bottom"/>
            <w:hideMark/>
          </w:tcPr>
          <w:p w14:paraId="0CF57AE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22,400.07 </w:t>
            </w:r>
          </w:p>
        </w:tc>
        <w:tc>
          <w:tcPr>
            <w:tcW w:w="758" w:type="pct"/>
            <w:shd w:val="clear" w:color="auto" w:fill="FFFFFF" w:themeFill="background1"/>
            <w:noWrap/>
            <w:vAlign w:val="bottom"/>
            <w:hideMark/>
          </w:tcPr>
          <w:p w14:paraId="407940B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7</w:t>
            </w:r>
          </w:p>
        </w:tc>
      </w:tr>
      <w:tr w:rsidR="00CC0C60" w:rsidRPr="00CF0BA8" w14:paraId="043638A4" w14:textId="77777777" w:rsidTr="00C66F26">
        <w:trPr>
          <w:trHeight w:val="255"/>
        </w:trPr>
        <w:tc>
          <w:tcPr>
            <w:tcW w:w="705" w:type="pct"/>
            <w:shd w:val="clear" w:color="auto" w:fill="FFFFFF" w:themeFill="background1"/>
            <w:noWrap/>
            <w:vAlign w:val="bottom"/>
            <w:hideMark/>
          </w:tcPr>
          <w:p w14:paraId="00260A9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31201502</w:t>
            </w:r>
          </w:p>
        </w:tc>
        <w:tc>
          <w:tcPr>
            <w:tcW w:w="2673" w:type="pct"/>
            <w:shd w:val="clear" w:color="auto" w:fill="FFFFFF" w:themeFill="background1"/>
            <w:noWrap/>
            <w:vAlign w:val="bottom"/>
            <w:hideMark/>
          </w:tcPr>
          <w:p w14:paraId="4E703E6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Cinta aislante eléctrica</w:t>
            </w:r>
          </w:p>
        </w:tc>
        <w:tc>
          <w:tcPr>
            <w:tcW w:w="864" w:type="pct"/>
            <w:shd w:val="clear" w:color="auto" w:fill="FFFFFF" w:themeFill="background1"/>
            <w:noWrap/>
            <w:vAlign w:val="bottom"/>
            <w:hideMark/>
          </w:tcPr>
          <w:p w14:paraId="43160A0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198.24 </w:t>
            </w:r>
          </w:p>
        </w:tc>
        <w:tc>
          <w:tcPr>
            <w:tcW w:w="758" w:type="pct"/>
            <w:shd w:val="clear" w:color="auto" w:fill="FFFFFF" w:themeFill="background1"/>
            <w:noWrap/>
            <w:vAlign w:val="bottom"/>
            <w:hideMark/>
          </w:tcPr>
          <w:p w14:paraId="3F8C4B6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E2ACBF2" w14:textId="77777777" w:rsidTr="00C66F26">
        <w:trPr>
          <w:trHeight w:val="255"/>
        </w:trPr>
        <w:tc>
          <w:tcPr>
            <w:tcW w:w="705" w:type="pct"/>
            <w:shd w:val="clear" w:color="auto" w:fill="FFFFFF" w:themeFill="background1"/>
            <w:noWrap/>
            <w:vAlign w:val="bottom"/>
            <w:hideMark/>
          </w:tcPr>
          <w:p w14:paraId="2F27AD3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31201505</w:t>
            </w:r>
          </w:p>
        </w:tc>
        <w:tc>
          <w:tcPr>
            <w:tcW w:w="2673" w:type="pct"/>
            <w:shd w:val="clear" w:color="auto" w:fill="FFFFFF" w:themeFill="background1"/>
            <w:noWrap/>
            <w:vAlign w:val="bottom"/>
            <w:hideMark/>
          </w:tcPr>
          <w:p w14:paraId="202CF55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Cinta doble faz</w:t>
            </w:r>
          </w:p>
        </w:tc>
        <w:tc>
          <w:tcPr>
            <w:tcW w:w="864" w:type="pct"/>
            <w:shd w:val="clear" w:color="auto" w:fill="FFFFFF" w:themeFill="background1"/>
            <w:noWrap/>
            <w:vAlign w:val="bottom"/>
            <w:hideMark/>
          </w:tcPr>
          <w:p w14:paraId="77CBF23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637.20 </w:t>
            </w:r>
          </w:p>
        </w:tc>
        <w:tc>
          <w:tcPr>
            <w:tcW w:w="758" w:type="pct"/>
            <w:shd w:val="clear" w:color="auto" w:fill="FFFFFF" w:themeFill="background1"/>
            <w:noWrap/>
            <w:vAlign w:val="bottom"/>
            <w:hideMark/>
          </w:tcPr>
          <w:p w14:paraId="66177D3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AAD8745" w14:textId="77777777" w:rsidTr="00C66F26">
        <w:trPr>
          <w:trHeight w:val="255"/>
        </w:trPr>
        <w:tc>
          <w:tcPr>
            <w:tcW w:w="705" w:type="pct"/>
            <w:shd w:val="clear" w:color="auto" w:fill="FFFFFF" w:themeFill="background1"/>
            <w:noWrap/>
            <w:vAlign w:val="bottom"/>
            <w:hideMark/>
          </w:tcPr>
          <w:p w14:paraId="3ADEC22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31201512</w:t>
            </w:r>
          </w:p>
        </w:tc>
        <w:tc>
          <w:tcPr>
            <w:tcW w:w="2673" w:type="pct"/>
            <w:shd w:val="clear" w:color="auto" w:fill="FFFFFF" w:themeFill="background1"/>
            <w:noWrap/>
            <w:vAlign w:val="bottom"/>
            <w:hideMark/>
          </w:tcPr>
          <w:p w14:paraId="0ECB37B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Cinta transparente</w:t>
            </w:r>
          </w:p>
        </w:tc>
        <w:tc>
          <w:tcPr>
            <w:tcW w:w="864" w:type="pct"/>
            <w:shd w:val="clear" w:color="auto" w:fill="FFFFFF" w:themeFill="background1"/>
            <w:noWrap/>
            <w:vAlign w:val="bottom"/>
            <w:hideMark/>
          </w:tcPr>
          <w:p w14:paraId="2524863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4,644.48 </w:t>
            </w:r>
          </w:p>
        </w:tc>
        <w:tc>
          <w:tcPr>
            <w:tcW w:w="758" w:type="pct"/>
            <w:shd w:val="clear" w:color="auto" w:fill="FFFFFF" w:themeFill="background1"/>
            <w:noWrap/>
            <w:vAlign w:val="bottom"/>
            <w:hideMark/>
          </w:tcPr>
          <w:p w14:paraId="053E1B6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0C412A26" w14:textId="77777777" w:rsidTr="00C66F26">
        <w:trPr>
          <w:trHeight w:val="255"/>
        </w:trPr>
        <w:tc>
          <w:tcPr>
            <w:tcW w:w="705" w:type="pct"/>
            <w:shd w:val="clear" w:color="auto" w:fill="FFFFFF" w:themeFill="background1"/>
            <w:noWrap/>
            <w:vAlign w:val="bottom"/>
            <w:hideMark/>
          </w:tcPr>
          <w:p w14:paraId="2E2B47E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32101514</w:t>
            </w:r>
          </w:p>
        </w:tc>
        <w:tc>
          <w:tcPr>
            <w:tcW w:w="2673" w:type="pct"/>
            <w:shd w:val="clear" w:color="auto" w:fill="FFFFFF" w:themeFill="background1"/>
            <w:noWrap/>
            <w:vAlign w:val="bottom"/>
            <w:hideMark/>
          </w:tcPr>
          <w:p w14:paraId="4D71F04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Amplificadores</w:t>
            </w:r>
          </w:p>
        </w:tc>
        <w:tc>
          <w:tcPr>
            <w:tcW w:w="864" w:type="pct"/>
            <w:shd w:val="clear" w:color="auto" w:fill="FFFFFF" w:themeFill="background1"/>
            <w:noWrap/>
            <w:vAlign w:val="bottom"/>
            <w:hideMark/>
          </w:tcPr>
          <w:p w14:paraId="271B0C8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74,782.59 </w:t>
            </w:r>
          </w:p>
        </w:tc>
        <w:tc>
          <w:tcPr>
            <w:tcW w:w="758" w:type="pct"/>
            <w:shd w:val="clear" w:color="auto" w:fill="FFFFFF" w:themeFill="background1"/>
            <w:noWrap/>
            <w:vAlign w:val="bottom"/>
            <w:hideMark/>
          </w:tcPr>
          <w:p w14:paraId="53BCC79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77242105" w14:textId="77777777" w:rsidTr="00C66F26">
        <w:trPr>
          <w:trHeight w:val="255"/>
        </w:trPr>
        <w:tc>
          <w:tcPr>
            <w:tcW w:w="705" w:type="pct"/>
            <w:shd w:val="clear" w:color="auto" w:fill="FFFFFF" w:themeFill="background1"/>
            <w:noWrap/>
            <w:vAlign w:val="bottom"/>
            <w:hideMark/>
          </w:tcPr>
          <w:p w14:paraId="3AFA9BD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32121705</w:t>
            </w:r>
          </w:p>
        </w:tc>
        <w:tc>
          <w:tcPr>
            <w:tcW w:w="2673" w:type="pct"/>
            <w:shd w:val="clear" w:color="auto" w:fill="FFFFFF" w:themeFill="background1"/>
            <w:noWrap/>
            <w:vAlign w:val="bottom"/>
            <w:hideMark/>
          </w:tcPr>
          <w:p w14:paraId="3B387A9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Inversores</w:t>
            </w:r>
          </w:p>
        </w:tc>
        <w:tc>
          <w:tcPr>
            <w:tcW w:w="864" w:type="pct"/>
            <w:shd w:val="clear" w:color="auto" w:fill="FFFFFF" w:themeFill="background1"/>
            <w:noWrap/>
            <w:vAlign w:val="bottom"/>
            <w:hideMark/>
          </w:tcPr>
          <w:p w14:paraId="00C4C32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41,901.80 </w:t>
            </w:r>
          </w:p>
        </w:tc>
        <w:tc>
          <w:tcPr>
            <w:tcW w:w="758" w:type="pct"/>
            <w:shd w:val="clear" w:color="auto" w:fill="FFFFFF" w:themeFill="background1"/>
            <w:noWrap/>
            <w:vAlign w:val="bottom"/>
            <w:hideMark/>
          </w:tcPr>
          <w:p w14:paraId="177ED0F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4BF3299D" w14:textId="77777777" w:rsidTr="00C66F26">
        <w:trPr>
          <w:trHeight w:val="255"/>
        </w:trPr>
        <w:tc>
          <w:tcPr>
            <w:tcW w:w="705" w:type="pct"/>
            <w:shd w:val="clear" w:color="auto" w:fill="FFFFFF" w:themeFill="background1"/>
            <w:noWrap/>
            <w:vAlign w:val="bottom"/>
            <w:hideMark/>
          </w:tcPr>
          <w:p w14:paraId="4013C17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39101605</w:t>
            </w:r>
          </w:p>
        </w:tc>
        <w:tc>
          <w:tcPr>
            <w:tcW w:w="2673" w:type="pct"/>
            <w:shd w:val="clear" w:color="auto" w:fill="FFFFFF" w:themeFill="background1"/>
            <w:noWrap/>
            <w:vAlign w:val="bottom"/>
            <w:hideMark/>
          </w:tcPr>
          <w:p w14:paraId="50F242E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Lámparas fluorescentes</w:t>
            </w:r>
          </w:p>
        </w:tc>
        <w:tc>
          <w:tcPr>
            <w:tcW w:w="864" w:type="pct"/>
            <w:shd w:val="clear" w:color="auto" w:fill="FFFFFF" w:themeFill="background1"/>
            <w:noWrap/>
            <w:vAlign w:val="bottom"/>
            <w:hideMark/>
          </w:tcPr>
          <w:p w14:paraId="78FD931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1,695.00 </w:t>
            </w:r>
          </w:p>
        </w:tc>
        <w:tc>
          <w:tcPr>
            <w:tcW w:w="758" w:type="pct"/>
            <w:shd w:val="clear" w:color="auto" w:fill="FFFFFF" w:themeFill="background1"/>
            <w:noWrap/>
            <w:vAlign w:val="bottom"/>
            <w:hideMark/>
          </w:tcPr>
          <w:p w14:paraId="3301179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327B3A15" w14:textId="77777777" w:rsidTr="00C66F26">
        <w:trPr>
          <w:trHeight w:val="255"/>
        </w:trPr>
        <w:tc>
          <w:tcPr>
            <w:tcW w:w="705" w:type="pct"/>
            <w:shd w:val="clear" w:color="auto" w:fill="FFFFFF" w:themeFill="background1"/>
            <w:noWrap/>
            <w:vAlign w:val="bottom"/>
            <w:hideMark/>
          </w:tcPr>
          <w:p w14:paraId="4A904E7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39101610</w:t>
            </w:r>
          </w:p>
        </w:tc>
        <w:tc>
          <w:tcPr>
            <w:tcW w:w="2673" w:type="pct"/>
            <w:shd w:val="clear" w:color="auto" w:fill="FFFFFF" w:themeFill="background1"/>
            <w:noWrap/>
            <w:vAlign w:val="bottom"/>
            <w:hideMark/>
          </w:tcPr>
          <w:p w14:paraId="1D20052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Lámparas de filamento</w:t>
            </w:r>
          </w:p>
        </w:tc>
        <w:tc>
          <w:tcPr>
            <w:tcW w:w="864" w:type="pct"/>
            <w:shd w:val="clear" w:color="auto" w:fill="FFFFFF" w:themeFill="background1"/>
            <w:noWrap/>
            <w:vAlign w:val="bottom"/>
            <w:hideMark/>
          </w:tcPr>
          <w:p w14:paraId="70735B2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3,176.40 </w:t>
            </w:r>
          </w:p>
        </w:tc>
        <w:tc>
          <w:tcPr>
            <w:tcW w:w="758" w:type="pct"/>
            <w:shd w:val="clear" w:color="auto" w:fill="FFFFFF" w:themeFill="background1"/>
            <w:noWrap/>
            <w:vAlign w:val="bottom"/>
            <w:hideMark/>
          </w:tcPr>
          <w:p w14:paraId="147DA04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CD090A1" w14:textId="77777777" w:rsidTr="00C66F26">
        <w:trPr>
          <w:trHeight w:val="255"/>
        </w:trPr>
        <w:tc>
          <w:tcPr>
            <w:tcW w:w="705" w:type="pct"/>
            <w:shd w:val="clear" w:color="auto" w:fill="FFFFFF" w:themeFill="background1"/>
            <w:noWrap/>
            <w:vAlign w:val="bottom"/>
            <w:hideMark/>
          </w:tcPr>
          <w:p w14:paraId="3C70137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39111503</w:t>
            </w:r>
          </w:p>
        </w:tc>
        <w:tc>
          <w:tcPr>
            <w:tcW w:w="2673" w:type="pct"/>
            <w:shd w:val="clear" w:color="auto" w:fill="FFFFFF" w:themeFill="background1"/>
            <w:noWrap/>
            <w:vAlign w:val="bottom"/>
            <w:hideMark/>
          </w:tcPr>
          <w:p w14:paraId="32A896C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Dispositivos de pared</w:t>
            </w:r>
          </w:p>
        </w:tc>
        <w:tc>
          <w:tcPr>
            <w:tcW w:w="864" w:type="pct"/>
            <w:shd w:val="clear" w:color="auto" w:fill="FFFFFF" w:themeFill="background1"/>
            <w:noWrap/>
            <w:vAlign w:val="bottom"/>
            <w:hideMark/>
          </w:tcPr>
          <w:p w14:paraId="08AD072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14,750.00 </w:t>
            </w:r>
          </w:p>
        </w:tc>
        <w:tc>
          <w:tcPr>
            <w:tcW w:w="758" w:type="pct"/>
            <w:shd w:val="clear" w:color="auto" w:fill="FFFFFF" w:themeFill="background1"/>
            <w:noWrap/>
            <w:vAlign w:val="bottom"/>
            <w:hideMark/>
          </w:tcPr>
          <w:p w14:paraId="70F7C86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61AAC0C" w14:textId="77777777" w:rsidTr="00C66F26">
        <w:trPr>
          <w:trHeight w:val="255"/>
        </w:trPr>
        <w:tc>
          <w:tcPr>
            <w:tcW w:w="705" w:type="pct"/>
            <w:shd w:val="clear" w:color="auto" w:fill="FFFFFF" w:themeFill="background1"/>
            <w:noWrap/>
            <w:vAlign w:val="bottom"/>
            <w:hideMark/>
          </w:tcPr>
          <w:p w14:paraId="18494FB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39111505</w:t>
            </w:r>
          </w:p>
        </w:tc>
        <w:tc>
          <w:tcPr>
            <w:tcW w:w="2673" w:type="pct"/>
            <w:shd w:val="clear" w:color="auto" w:fill="FFFFFF" w:themeFill="background1"/>
            <w:noWrap/>
            <w:vAlign w:val="bottom"/>
            <w:hideMark/>
          </w:tcPr>
          <w:p w14:paraId="4F8440F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Iluminación empotrada</w:t>
            </w:r>
          </w:p>
        </w:tc>
        <w:tc>
          <w:tcPr>
            <w:tcW w:w="864" w:type="pct"/>
            <w:shd w:val="clear" w:color="auto" w:fill="FFFFFF" w:themeFill="background1"/>
            <w:noWrap/>
            <w:vAlign w:val="bottom"/>
            <w:hideMark/>
          </w:tcPr>
          <w:p w14:paraId="1FBC94D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45,127.40 </w:t>
            </w:r>
          </w:p>
        </w:tc>
        <w:tc>
          <w:tcPr>
            <w:tcW w:w="758" w:type="pct"/>
            <w:shd w:val="clear" w:color="auto" w:fill="FFFFFF" w:themeFill="background1"/>
            <w:noWrap/>
            <w:vAlign w:val="bottom"/>
            <w:hideMark/>
          </w:tcPr>
          <w:p w14:paraId="20A647B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60D3E7B8" w14:textId="77777777" w:rsidTr="00C66F26">
        <w:trPr>
          <w:trHeight w:val="255"/>
        </w:trPr>
        <w:tc>
          <w:tcPr>
            <w:tcW w:w="705" w:type="pct"/>
            <w:shd w:val="clear" w:color="auto" w:fill="FFFFFF" w:themeFill="background1"/>
            <w:noWrap/>
            <w:vAlign w:val="bottom"/>
            <w:hideMark/>
          </w:tcPr>
          <w:p w14:paraId="68471D6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39111521</w:t>
            </w:r>
          </w:p>
        </w:tc>
        <w:tc>
          <w:tcPr>
            <w:tcW w:w="2673" w:type="pct"/>
            <w:shd w:val="clear" w:color="auto" w:fill="FFFFFF" w:themeFill="background1"/>
            <w:noWrap/>
            <w:vAlign w:val="bottom"/>
            <w:hideMark/>
          </w:tcPr>
          <w:p w14:paraId="0B3FD87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Plafones</w:t>
            </w:r>
          </w:p>
        </w:tc>
        <w:tc>
          <w:tcPr>
            <w:tcW w:w="864" w:type="pct"/>
            <w:shd w:val="clear" w:color="auto" w:fill="FFFFFF" w:themeFill="background1"/>
            <w:noWrap/>
            <w:vAlign w:val="bottom"/>
            <w:hideMark/>
          </w:tcPr>
          <w:p w14:paraId="2B6094E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4,458.42 </w:t>
            </w:r>
          </w:p>
        </w:tc>
        <w:tc>
          <w:tcPr>
            <w:tcW w:w="758" w:type="pct"/>
            <w:shd w:val="clear" w:color="auto" w:fill="FFFFFF" w:themeFill="background1"/>
            <w:noWrap/>
            <w:vAlign w:val="bottom"/>
            <w:hideMark/>
          </w:tcPr>
          <w:p w14:paraId="333DB19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7A63127" w14:textId="77777777" w:rsidTr="00C66F26">
        <w:trPr>
          <w:trHeight w:val="255"/>
        </w:trPr>
        <w:tc>
          <w:tcPr>
            <w:tcW w:w="705" w:type="pct"/>
            <w:shd w:val="clear" w:color="auto" w:fill="FFFFFF" w:themeFill="background1"/>
            <w:noWrap/>
            <w:vAlign w:val="bottom"/>
            <w:hideMark/>
          </w:tcPr>
          <w:p w14:paraId="3C6D583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39111702</w:t>
            </w:r>
          </w:p>
        </w:tc>
        <w:tc>
          <w:tcPr>
            <w:tcW w:w="2673" w:type="pct"/>
            <w:shd w:val="clear" w:color="auto" w:fill="FFFFFF" w:themeFill="background1"/>
            <w:noWrap/>
            <w:vAlign w:val="bottom"/>
            <w:hideMark/>
          </w:tcPr>
          <w:p w14:paraId="49DDC55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Lámparas portátiles</w:t>
            </w:r>
          </w:p>
        </w:tc>
        <w:tc>
          <w:tcPr>
            <w:tcW w:w="864" w:type="pct"/>
            <w:shd w:val="clear" w:color="auto" w:fill="FFFFFF" w:themeFill="background1"/>
            <w:noWrap/>
            <w:vAlign w:val="bottom"/>
            <w:hideMark/>
          </w:tcPr>
          <w:p w14:paraId="5BE87D8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12,390.00 </w:t>
            </w:r>
          </w:p>
        </w:tc>
        <w:tc>
          <w:tcPr>
            <w:tcW w:w="758" w:type="pct"/>
            <w:shd w:val="clear" w:color="auto" w:fill="FFFFFF" w:themeFill="background1"/>
            <w:noWrap/>
            <w:vAlign w:val="bottom"/>
            <w:hideMark/>
          </w:tcPr>
          <w:p w14:paraId="0123DB7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DF5938E" w14:textId="77777777" w:rsidTr="00C66F26">
        <w:trPr>
          <w:trHeight w:val="255"/>
        </w:trPr>
        <w:tc>
          <w:tcPr>
            <w:tcW w:w="705" w:type="pct"/>
            <w:shd w:val="clear" w:color="auto" w:fill="FFFFFF" w:themeFill="background1"/>
            <w:noWrap/>
            <w:vAlign w:val="bottom"/>
            <w:hideMark/>
          </w:tcPr>
          <w:p w14:paraId="1DB87A5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39111801</w:t>
            </w:r>
          </w:p>
        </w:tc>
        <w:tc>
          <w:tcPr>
            <w:tcW w:w="2673" w:type="pct"/>
            <w:shd w:val="clear" w:color="auto" w:fill="FFFFFF" w:themeFill="background1"/>
            <w:noWrap/>
            <w:vAlign w:val="bottom"/>
            <w:hideMark/>
          </w:tcPr>
          <w:p w14:paraId="493B14E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Balastos de lámparas</w:t>
            </w:r>
          </w:p>
        </w:tc>
        <w:tc>
          <w:tcPr>
            <w:tcW w:w="864" w:type="pct"/>
            <w:shd w:val="clear" w:color="auto" w:fill="FFFFFF" w:themeFill="background1"/>
            <w:noWrap/>
            <w:vAlign w:val="bottom"/>
            <w:hideMark/>
          </w:tcPr>
          <w:p w14:paraId="7A9CE66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6,699.00 </w:t>
            </w:r>
          </w:p>
        </w:tc>
        <w:tc>
          <w:tcPr>
            <w:tcW w:w="758" w:type="pct"/>
            <w:shd w:val="clear" w:color="auto" w:fill="FFFFFF" w:themeFill="background1"/>
            <w:noWrap/>
            <w:vAlign w:val="bottom"/>
            <w:hideMark/>
          </w:tcPr>
          <w:p w14:paraId="7041235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4875465" w14:textId="77777777" w:rsidTr="00C66F26">
        <w:trPr>
          <w:trHeight w:val="255"/>
        </w:trPr>
        <w:tc>
          <w:tcPr>
            <w:tcW w:w="705" w:type="pct"/>
            <w:shd w:val="clear" w:color="auto" w:fill="FFFFFF" w:themeFill="background1"/>
            <w:noWrap/>
            <w:vAlign w:val="bottom"/>
            <w:hideMark/>
          </w:tcPr>
          <w:p w14:paraId="212A651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39111810</w:t>
            </w:r>
          </w:p>
        </w:tc>
        <w:tc>
          <w:tcPr>
            <w:tcW w:w="2673" w:type="pct"/>
            <w:shd w:val="clear" w:color="auto" w:fill="FFFFFF" w:themeFill="background1"/>
            <w:noWrap/>
            <w:vAlign w:val="bottom"/>
            <w:hideMark/>
          </w:tcPr>
          <w:p w14:paraId="7273CC4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Interruptor de lámpara</w:t>
            </w:r>
          </w:p>
        </w:tc>
        <w:tc>
          <w:tcPr>
            <w:tcW w:w="864" w:type="pct"/>
            <w:shd w:val="clear" w:color="auto" w:fill="FFFFFF" w:themeFill="background1"/>
            <w:noWrap/>
            <w:vAlign w:val="bottom"/>
            <w:hideMark/>
          </w:tcPr>
          <w:p w14:paraId="5F71E71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401.08 </w:t>
            </w:r>
          </w:p>
        </w:tc>
        <w:tc>
          <w:tcPr>
            <w:tcW w:w="758" w:type="pct"/>
            <w:shd w:val="clear" w:color="auto" w:fill="FFFFFF" w:themeFill="background1"/>
            <w:noWrap/>
            <w:vAlign w:val="bottom"/>
            <w:hideMark/>
          </w:tcPr>
          <w:p w14:paraId="2FBA2E1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22669A8" w14:textId="77777777" w:rsidTr="00C66F26">
        <w:trPr>
          <w:trHeight w:val="255"/>
        </w:trPr>
        <w:tc>
          <w:tcPr>
            <w:tcW w:w="705" w:type="pct"/>
            <w:shd w:val="clear" w:color="auto" w:fill="FFFFFF" w:themeFill="background1"/>
            <w:noWrap/>
            <w:vAlign w:val="bottom"/>
            <w:hideMark/>
          </w:tcPr>
          <w:p w14:paraId="26BD5BF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39121004</w:t>
            </w:r>
          </w:p>
        </w:tc>
        <w:tc>
          <w:tcPr>
            <w:tcW w:w="2673" w:type="pct"/>
            <w:shd w:val="clear" w:color="auto" w:fill="FFFFFF" w:themeFill="background1"/>
            <w:noWrap/>
            <w:vAlign w:val="bottom"/>
            <w:hideMark/>
          </w:tcPr>
          <w:p w14:paraId="497DF23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Unidades de suministro de energía</w:t>
            </w:r>
          </w:p>
        </w:tc>
        <w:tc>
          <w:tcPr>
            <w:tcW w:w="864" w:type="pct"/>
            <w:shd w:val="clear" w:color="auto" w:fill="FFFFFF" w:themeFill="background1"/>
            <w:noWrap/>
            <w:vAlign w:val="bottom"/>
            <w:hideMark/>
          </w:tcPr>
          <w:p w14:paraId="7FC1050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662,925.37 </w:t>
            </w:r>
          </w:p>
        </w:tc>
        <w:tc>
          <w:tcPr>
            <w:tcW w:w="758" w:type="pct"/>
            <w:shd w:val="clear" w:color="auto" w:fill="FFFFFF" w:themeFill="background1"/>
            <w:noWrap/>
            <w:vAlign w:val="bottom"/>
            <w:hideMark/>
          </w:tcPr>
          <w:p w14:paraId="2AEA1B4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C6F6F4D" w14:textId="77777777" w:rsidTr="00C66F26">
        <w:trPr>
          <w:trHeight w:val="255"/>
        </w:trPr>
        <w:tc>
          <w:tcPr>
            <w:tcW w:w="705" w:type="pct"/>
            <w:shd w:val="clear" w:color="auto" w:fill="FFFFFF" w:themeFill="background1"/>
            <w:noWrap/>
            <w:vAlign w:val="bottom"/>
            <w:hideMark/>
          </w:tcPr>
          <w:p w14:paraId="46B0489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39121010</w:t>
            </w:r>
          </w:p>
        </w:tc>
        <w:tc>
          <w:tcPr>
            <w:tcW w:w="2673" w:type="pct"/>
            <w:shd w:val="clear" w:color="auto" w:fill="FFFFFF" w:themeFill="background1"/>
            <w:noWrap/>
            <w:vAlign w:val="bottom"/>
            <w:hideMark/>
          </w:tcPr>
          <w:p w14:paraId="73DCCA4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Bobinas magnéticas</w:t>
            </w:r>
          </w:p>
        </w:tc>
        <w:tc>
          <w:tcPr>
            <w:tcW w:w="864" w:type="pct"/>
            <w:shd w:val="clear" w:color="auto" w:fill="FFFFFF" w:themeFill="background1"/>
            <w:noWrap/>
            <w:vAlign w:val="bottom"/>
            <w:hideMark/>
          </w:tcPr>
          <w:p w14:paraId="7849CDD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4,631.50 </w:t>
            </w:r>
          </w:p>
        </w:tc>
        <w:tc>
          <w:tcPr>
            <w:tcW w:w="758" w:type="pct"/>
            <w:shd w:val="clear" w:color="auto" w:fill="FFFFFF" w:themeFill="background1"/>
            <w:noWrap/>
            <w:vAlign w:val="bottom"/>
            <w:hideMark/>
          </w:tcPr>
          <w:p w14:paraId="426A208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8BE41EF" w14:textId="77777777" w:rsidTr="00C66F26">
        <w:trPr>
          <w:trHeight w:val="255"/>
        </w:trPr>
        <w:tc>
          <w:tcPr>
            <w:tcW w:w="705" w:type="pct"/>
            <w:shd w:val="clear" w:color="auto" w:fill="FFFFFF" w:themeFill="background1"/>
            <w:noWrap/>
            <w:vAlign w:val="bottom"/>
            <w:hideMark/>
          </w:tcPr>
          <w:p w14:paraId="5A0DD20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39121017</w:t>
            </w:r>
          </w:p>
        </w:tc>
        <w:tc>
          <w:tcPr>
            <w:tcW w:w="2673" w:type="pct"/>
            <w:shd w:val="clear" w:color="auto" w:fill="FFFFFF" w:themeFill="background1"/>
            <w:noWrap/>
            <w:vAlign w:val="bottom"/>
            <w:hideMark/>
          </w:tcPr>
          <w:p w14:paraId="5F3E8C7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Unidades de distribución de alimentación (</w:t>
            </w:r>
            <w:proofErr w:type="spellStart"/>
            <w:r w:rsidRPr="00CF0BA8">
              <w:rPr>
                <w:rFonts w:ascii="Century Gothic" w:eastAsia="Times New Roman" w:hAnsi="Century Gothic"/>
                <w:sz w:val="20"/>
                <w:szCs w:val="20"/>
              </w:rPr>
              <w:t>pdus</w:t>
            </w:r>
            <w:proofErr w:type="spellEnd"/>
            <w:r w:rsidRPr="00CF0BA8">
              <w:rPr>
                <w:rFonts w:ascii="Century Gothic" w:eastAsia="Times New Roman" w:hAnsi="Century Gothic"/>
                <w:sz w:val="20"/>
                <w:szCs w:val="20"/>
              </w:rPr>
              <w:t>)</w:t>
            </w:r>
          </w:p>
        </w:tc>
        <w:tc>
          <w:tcPr>
            <w:tcW w:w="864" w:type="pct"/>
            <w:shd w:val="clear" w:color="auto" w:fill="FFFFFF" w:themeFill="background1"/>
            <w:noWrap/>
            <w:vAlign w:val="bottom"/>
            <w:hideMark/>
          </w:tcPr>
          <w:p w14:paraId="7D9E8C3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187,311.67 </w:t>
            </w:r>
          </w:p>
        </w:tc>
        <w:tc>
          <w:tcPr>
            <w:tcW w:w="758" w:type="pct"/>
            <w:shd w:val="clear" w:color="auto" w:fill="FFFFFF" w:themeFill="background1"/>
            <w:noWrap/>
            <w:vAlign w:val="bottom"/>
            <w:hideMark/>
          </w:tcPr>
          <w:p w14:paraId="4676DB0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4171750" w14:textId="77777777" w:rsidTr="00C66F26">
        <w:trPr>
          <w:trHeight w:val="255"/>
        </w:trPr>
        <w:tc>
          <w:tcPr>
            <w:tcW w:w="705" w:type="pct"/>
            <w:shd w:val="clear" w:color="auto" w:fill="FFFFFF" w:themeFill="background1"/>
            <w:noWrap/>
            <w:vAlign w:val="bottom"/>
            <w:hideMark/>
          </w:tcPr>
          <w:p w14:paraId="15F4613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39121207</w:t>
            </w:r>
          </w:p>
        </w:tc>
        <w:tc>
          <w:tcPr>
            <w:tcW w:w="2673" w:type="pct"/>
            <w:shd w:val="clear" w:color="auto" w:fill="FFFFFF" w:themeFill="background1"/>
            <w:noWrap/>
            <w:vAlign w:val="bottom"/>
            <w:hideMark/>
          </w:tcPr>
          <w:p w14:paraId="5B424A5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Conductos para cables</w:t>
            </w:r>
          </w:p>
        </w:tc>
        <w:tc>
          <w:tcPr>
            <w:tcW w:w="864" w:type="pct"/>
            <w:shd w:val="clear" w:color="auto" w:fill="FFFFFF" w:themeFill="background1"/>
            <w:noWrap/>
            <w:vAlign w:val="bottom"/>
            <w:hideMark/>
          </w:tcPr>
          <w:p w14:paraId="192A601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330.40 </w:t>
            </w:r>
          </w:p>
        </w:tc>
        <w:tc>
          <w:tcPr>
            <w:tcW w:w="758" w:type="pct"/>
            <w:shd w:val="clear" w:color="auto" w:fill="FFFFFF" w:themeFill="background1"/>
            <w:noWrap/>
            <w:vAlign w:val="bottom"/>
            <w:hideMark/>
          </w:tcPr>
          <w:p w14:paraId="09B4471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28A80AB" w14:textId="77777777" w:rsidTr="00C66F26">
        <w:trPr>
          <w:trHeight w:val="255"/>
        </w:trPr>
        <w:tc>
          <w:tcPr>
            <w:tcW w:w="705" w:type="pct"/>
            <w:shd w:val="clear" w:color="auto" w:fill="FFFFFF" w:themeFill="background1"/>
            <w:noWrap/>
            <w:vAlign w:val="bottom"/>
            <w:hideMark/>
          </w:tcPr>
          <w:p w14:paraId="64E6447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39121311</w:t>
            </w:r>
          </w:p>
        </w:tc>
        <w:tc>
          <w:tcPr>
            <w:tcW w:w="2673" w:type="pct"/>
            <w:shd w:val="clear" w:color="auto" w:fill="FFFFFF" w:themeFill="background1"/>
            <w:noWrap/>
            <w:vAlign w:val="bottom"/>
            <w:hideMark/>
          </w:tcPr>
          <w:p w14:paraId="70DE1C8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Accesorios eléctricos</w:t>
            </w:r>
          </w:p>
        </w:tc>
        <w:tc>
          <w:tcPr>
            <w:tcW w:w="864" w:type="pct"/>
            <w:shd w:val="clear" w:color="auto" w:fill="FFFFFF" w:themeFill="background1"/>
            <w:noWrap/>
            <w:vAlign w:val="bottom"/>
            <w:hideMark/>
          </w:tcPr>
          <w:p w14:paraId="13F8DB2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62,599.00 </w:t>
            </w:r>
          </w:p>
        </w:tc>
        <w:tc>
          <w:tcPr>
            <w:tcW w:w="758" w:type="pct"/>
            <w:shd w:val="clear" w:color="auto" w:fill="FFFFFF" w:themeFill="background1"/>
            <w:noWrap/>
            <w:vAlign w:val="bottom"/>
            <w:hideMark/>
          </w:tcPr>
          <w:p w14:paraId="4CFB5F7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35E2844F" w14:textId="77777777" w:rsidTr="00C66F26">
        <w:trPr>
          <w:trHeight w:val="255"/>
        </w:trPr>
        <w:tc>
          <w:tcPr>
            <w:tcW w:w="705" w:type="pct"/>
            <w:shd w:val="clear" w:color="auto" w:fill="FFFFFF" w:themeFill="background1"/>
            <w:noWrap/>
            <w:vAlign w:val="bottom"/>
            <w:hideMark/>
          </w:tcPr>
          <w:p w14:paraId="7677068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39121406</w:t>
            </w:r>
          </w:p>
        </w:tc>
        <w:tc>
          <w:tcPr>
            <w:tcW w:w="2673" w:type="pct"/>
            <w:shd w:val="clear" w:color="auto" w:fill="FFFFFF" w:themeFill="background1"/>
            <w:noWrap/>
            <w:vAlign w:val="bottom"/>
            <w:hideMark/>
          </w:tcPr>
          <w:p w14:paraId="4F430E5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Receptáculos eléctricos</w:t>
            </w:r>
          </w:p>
        </w:tc>
        <w:tc>
          <w:tcPr>
            <w:tcW w:w="864" w:type="pct"/>
            <w:shd w:val="clear" w:color="auto" w:fill="FFFFFF" w:themeFill="background1"/>
            <w:noWrap/>
            <w:vAlign w:val="bottom"/>
            <w:hideMark/>
          </w:tcPr>
          <w:p w14:paraId="5A88EAC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14,247.56 </w:t>
            </w:r>
          </w:p>
        </w:tc>
        <w:tc>
          <w:tcPr>
            <w:tcW w:w="758" w:type="pct"/>
            <w:shd w:val="clear" w:color="auto" w:fill="FFFFFF" w:themeFill="background1"/>
            <w:noWrap/>
            <w:vAlign w:val="bottom"/>
            <w:hideMark/>
          </w:tcPr>
          <w:p w14:paraId="51A4AF3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450FFB95" w14:textId="77777777" w:rsidTr="00C66F26">
        <w:trPr>
          <w:trHeight w:val="255"/>
        </w:trPr>
        <w:tc>
          <w:tcPr>
            <w:tcW w:w="705" w:type="pct"/>
            <w:shd w:val="clear" w:color="auto" w:fill="FFFFFF" w:themeFill="background1"/>
            <w:noWrap/>
            <w:vAlign w:val="bottom"/>
            <w:hideMark/>
          </w:tcPr>
          <w:p w14:paraId="4DFA8E6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39121407</w:t>
            </w:r>
          </w:p>
        </w:tc>
        <w:tc>
          <w:tcPr>
            <w:tcW w:w="2673" w:type="pct"/>
            <w:shd w:val="clear" w:color="auto" w:fill="FFFFFF" w:themeFill="background1"/>
            <w:noWrap/>
            <w:vAlign w:val="bottom"/>
            <w:hideMark/>
          </w:tcPr>
          <w:p w14:paraId="203719F5"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Strips</w:t>
            </w:r>
            <w:proofErr w:type="spellEnd"/>
            <w:r w:rsidRPr="00CF0BA8">
              <w:rPr>
                <w:rFonts w:ascii="Century Gothic" w:eastAsia="Times New Roman" w:hAnsi="Century Gothic"/>
                <w:sz w:val="20"/>
                <w:szCs w:val="20"/>
              </w:rPr>
              <w:t xml:space="preserve"> de conexiones</w:t>
            </w:r>
          </w:p>
        </w:tc>
        <w:tc>
          <w:tcPr>
            <w:tcW w:w="864" w:type="pct"/>
            <w:shd w:val="clear" w:color="auto" w:fill="FFFFFF" w:themeFill="background1"/>
            <w:noWrap/>
            <w:vAlign w:val="bottom"/>
            <w:hideMark/>
          </w:tcPr>
          <w:p w14:paraId="7CEB997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8,040.00 </w:t>
            </w:r>
          </w:p>
        </w:tc>
        <w:tc>
          <w:tcPr>
            <w:tcW w:w="758" w:type="pct"/>
            <w:shd w:val="clear" w:color="auto" w:fill="FFFFFF" w:themeFill="background1"/>
            <w:noWrap/>
            <w:vAlign w:val="bottom"/>
            <w:hideMark/>
          </w:tcPr>
          <w:p w14:paraId="756BD67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361F5F5" w14:textId="77777777" w:rsidTr="00C66F26">
        <w:trPr>
          <w:trHeight w:val="255"/>
        </w:trPr>
        <w:tc>
          <w:tcPr>
            <w:tcW w:w="705" w:type="pct"/>
            <w:shd w:val="clear" w:color="auto" w:fill="FFFFFF" w:themeFill="background1"/>
            <w:noWrap/>
            <w:vAlign w:val="bottom"/>
            <w:hideMark/>
          </w:tcPr>
          <w:p w14:paraId="1133675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39121434</w:t>
            </w:r>
          </w:p>
        </w:tc>
        <w:tc>
          <w:tcPr>
            <w:tcW w:w="2673" w:type="pct"/>
            <w:shd w:val="clear" w:color="auto" w:fill="FFFFFF" w:themeFill="background1"/>
            <w:noWrap/>
            <w:vAlign w:val="bottom"/>
            <w:hideMark/>
          </w:tcPr>
          <w:p w14:paraId="7C0F15E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Conectores de tubos metálicos eléctricos (</w:t>
            </w:r>
            <w:proofErr w:type="spellStart"/>
            <w:r w:rsidRPr="00CF0BA8">
              <w:rPr>
                <w:rFonts w:ascii="Century Gothic" w:eastAsia="Times New Roman" w:hAnsi="Century Gothic"/>
                <w:sz w:val="20"/>
                <w:szCs w:val="20"/>
              </w:rPr>
              <w:t>emt</w:t>
            </w:r>
            <w:proofErr w:type="spellEnd"/>
            <w:r w:rsidRPr="00CF0BA8">
              <w:rPr>
                <w:rFonts w:ascii="Century Gothic" w:eastAsia="Times New Roman" w:hAnsi="Century Gothic"/>
                <w:sz w:val="20"/>
                <w:szCs w:val="20"/>
              </w:rPr>
              <w:t>)</w:t>
            </w:r>
          </w:p>
        </w:tc>
        <w:tc>
          <w:tcPr>
            <w:tcW w:w="864" w:type="pct"/>
            <w:shd w:val="clear" w:color="auto" w:fill="FFFFFF" w:themeFill="background1"/>
            <w:noWrap/>
            <w:vAlign w:val="bottom"/>
            <w:hideMark/>
          </w:tcPr>
          <w:p w14:paraId="69C8B88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3,385.42 </w:t>
            </w:r>
          </w:p>
        </w:tc>
        <w:tc>
          <w:tcPr>
            <w:tcW w:w="758" w:type="pct"/>
            <w:shd w:val="clear" w:color="auto" w:fill="FFFFFF" w:themeFill="background1"/>
            <w:noWrap/>
            <w:vAlign w:val="bottom"/>
            <w:hideMark/>
          </w:tcPr>
          <w:p w14:paraId="545B088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539EF388" w14:textId="77777777" w:rsidTr="00C66F26">
        <w:trPr>
          <w:trHeight w:val="255"/>
        </w:trPr>
        <w:tc>
          <w:tcPr>
            <w:tcW w:w="705" w:type="pct"/>
            <w:shd w:val="clear" w:color="auto" w:fill="FFFFFF" w:themeFill="background1"/>
            <w:noWrap/>
            <w:vAlign w:val="bottom"/>
            <w:hideMark/>
          </w:tcPr>
          <w:p w14:paraId="2025A19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39121519</w:t>
            </w:r>
          </w:p>
        </w:tc>
        <w:tc>
          <w:tcPr>
            <w:tcW w:w="2673" w:type="pct"/>
            <w:shd w:val="clear" w:color="auto" w:fill="FFFFFF" w:themeFill="background1"/>
            <w:noWrap/>
            <w:vAlign w:val="bottom"/>
            <w:hideMark/>
          </w:tcPr>
          <w:p w14:paraId="5EB481F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Relés de acción diferida</w:t>
            </w:r>
          </w:p>
        </w:tc>
        <w:tc>
          <w:tcPr>
            <w:tcW w:w="864" w:type="pct"/>
            <w:shd w:val="clear" w:color="auto" w:fill="FFFFFF" w:themeFill="background1"/>
            <w:noWrap/>
            <w:vAlign w:val="bottom"/>
            <w:hideMark/>
          </w:tcPr>
          <w:p w14:paraId="4DEB648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2,253.80 </w:t>
            </w:r>
          </w:p>
        </w:tc>
        <w:tc>
          <w:tcPr>
            <w:tcW w:w="758" w:type="pct"/>
            <w:shd w:val="clear" w:color="auto" w:fill="FFFFFF" w:themeFill="background1"/>
            <w:noWrap/>
            <w:vAlign w:val="bottom"/>
            <w:hideMark/>
          </w:tcPr>
          <w:p w14:paraId="5A7B9F6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7A486FB" w14:textId="77777777" w:rsidTr="00C66F26">
        <w:trPr>
          <w:trHeight w:val="255"/>
        </w:trPr>
        <w:tc>
          <w:tcPr>
            <w:tcW w:w="705" w:type="pct"/>
            <w:shd w:val="clear" w:color="auto" w:fill="FFFFFF" w:themeFill="background1"/>
            <w:noWrap/>
            <w:vAlign w:val="bottom"/>
            <w:hideMark/>
          </w:tcPr>
          <w:p w14:paraId="13F17C5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39121536</w:t>
            </w:r>
          </w:p>
        </w:tc>
        <w:tc>
          <w:tcPr>
            <w:tcW w:w="2673" w:type="pct"/>
            <w:shd w:val="clear" w:color="auto" w:fill="FFFFFF" w:themeFill="background1"/>
            <w:noWrap/>
            <w:vAlign w:val="bottom"/>
            <w:hideMark/>
          </w:tcPr>
          <w:p w14:paraId="323B66C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Relés de interrupción de fase</w:t>
            </w:r>
          </w:p>
        </w:tc>
        <w:tc>
          <w:tcPr>
            <w:tcW w:w="864" w:type="pct"/>
            <w:shd w:val="clear" w:color="auto" w:fill="FFFFFF" w:themeFill="background1"/>
            <w:noWrap/>
            <w:vAlign w:val="bottom"/>
            <w:hideMark/>
          </w:tcPr>
          <w:p w14:paraId="2BE2A5F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10,590.50 </w:t>
            </w:r>
          </w:p>
        </w:tc>
        <w:tc>
          <w:tcPr>
            <w:tcW w:w="758" w:type="pct"/>
            <w:shd w:val="clear" w:color="auto" w:fill="FFFFFF" w:themeFill="background1"/>
            <w:noWrap/>
            <w:vAlign w:val="bottom"/>
            <w:hideMark/>
          </w:tcPr>
          <w:p w14:paraId="31063ED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E813BE2" w14:textId="77777777" w:rsidTr="00C66F26">
        <w:trPr>
          <w:trHeight w:val="255"/>
        </w:trPr>
        <w:tc>
          <w:tcPr>
            <w:tcW w:w="705" w:type="pct"/>
            <w:shd w:val="clear" w:color="auto" w:fill="FFFFFF" w:themeFill="background1"/>
            <w:noWrap/>
            <w:vAlign w:val="bottom"/>
            <w:hideMark/>
          </w:tcPr>
          <w:p w14:paraId="5DDB27B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39121549</w:t>
            </w:r>
          </w:p>
        </w:tc>
        <w:tc>
          <w:tcPr>
            <w:tcW w:w="2673" w:type="pct"/>
            <w:shd w:val="clear" w:color="auto" w:fill="FFFFFF" w:themeFill="background1"/>
            <w:noWrap/>
            <w:vAlign w:val="bottom"/>
            <w:hideMark/>
          </w:tcPr>
          <w:p w14:paraId="3B8FA43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Termostato</w:t>
            </w:r>
          </w:p>
        </w:tc>
        <w:tc>
          <w:tcPr>
            <w:tcW w:w="864" w:type="pct"/>
            <w:shd w:val="clear" w:color="auto" w:fill="FFFFFF" w:themeFill="background1"/>
            <w:noWrap/>
            <w:vAlign w:val="bottom"/>
            <w:hideMark/>
          </w:tcPr>
          <w:p w14:paraId="109AF0A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3,511.68 </w:t>
            </w:r>
          </w:p>
        </w:tc>
        <w:tc>
          <w:tcPr>
            <w:tcW w:w="758" w:type="pct"/>
            <w:shd w:val="clear" w:color="auto" w:fill="FFFFFF" w:themeFill="background1"/>
            <w:noWrap/>
            <w:vAlign w:val="bottom"/>
            <w:hideMark/>
          </w:tcPr>
          <w:p w14:paraId="230EEC0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CC5B9B8" w14:textId="77777777" w:rsidTr="00C66F26">
        <w:trPr>
          <w:trHeight w:val="255"/>
        </w:trPr>
        <w:tc>
          <w:tcPr>
            <w:tcW w:w="705" w:type="pct"/>
            <w:shd w:val="clear" w:color="auto" w:fill="FFFFFF" w:themeFill="background1"/>
            <w:noWrap/>
            <w:vAlign w:val="bottom"/>
            <w:hideMark/>
          </w:tcPr>
          <w:p w14:paraId="0EE30C3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39121601</w:t>
            </w:r>
          </w:p>
        </w:tc>
        <w:tc>
          <w:tcPr>
            <w:tcW w:w="2673" w:type="pct"/>
            <w:shd w:val="clear" w:color="auto" w:fill="FFFFFF" w:themeFill="background1"/>
            <w:noWrap/>
            <w:vAlign w:val="bottom"/>
            <w:hideMark/>
          </w:tcPr>
          <w:p w14:paraId="37578B65"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Breakers</w:t>
            </w:r>
            <w:proofErr w:type="spellEnd"/>
            <w:r w:rsidRPr="00CF0BA8">
              <w:rPr>
                <w:rFonts w:ascii="Century Gothic" w:eastAsia="Times New Roman" w:hAnsi="Century Gothic"/>
                <w:sz w:val="20"/>
                <w:szCs w:val="20"/>
              </w:rPr>
              <w:t xml:space="preserve"> de circuito</w:t>
            </w:r>
          </w:p>
        </w:tc>
        <w:tc>
          <w:tcPr>
            <w:tcW w:w="864" w:type="pct"/>
            <w:shd w:val="clear" w:color="auto" w:fill="FFFFFF" w:themeFill="background1"/>
            <w:noWrap/>
            <w:vAlign w:val="bottom"/>
            <w:hideMark/>
          </w:tcPr>
          <w:p w14:paraId="348B622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13,226.08 </w:t>
            </w:r>
          </w:p>
        </w:tc>
        <w:tc>
          <w:tcPr>
            <w:tcW w:w="758" w:type="pct"/>
            <w:shd w:val="clear" w:color="auto" w:fill="FFFFFF" w:themeFill="background1"/>
            <w:noWrap/>
            <w:vAlign w:val="bottom"/>
            <w:hideMark/>
          </w:tcPr>
          <w:p w14:paraId="62406DE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5ABE4AA1" w14:textId="77777777" w:rsidTr="00C66F26">
        <w:trPr>
          <w:trHeight w:val="255"/>
        </w:trPr>
        <w:tc>
          <w:tcPr>
            <w:tcW w:w="705" w:type="pct"/>
            <w:shd w:val="clear" w:color="auto" w:fill="FFFFFF" w:themeFill="background1"/>
            <w:noWrap/>
            <w:vAlign w:val="bottom"/>
            <w:hideMark/>
          </w:tcPr>
          <w:p w14:paraId="2872B08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40101604</w:t>
            </w:r>
          </w:p>
        </w:tc>
        <w:tc>
          <w:tcPr>
            <w:tcW w:w="2673" w:type="pct"/>
            <w:shd w:val="clear" w:color="auto" w:fill="FFFFFF" w:themeFill="background1"/>
            <w:noWrap/>
            <w:vAlign w:val="bottom"/>
            <w:hideMark/>
          </w:tcPr>
          <w:p w14:paraId="52EAAEA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Ventiladores</w:t>
            </w:r>
          </w:p>
        </w:tc>
        <w:tc>
          <w:tcPr>
            <w:tcW w:w="864" w:type="pct"/>
            <w:shd w:val="clear" w:color="auto" w:fill="FFFFFF" w:themeFill="background1"/>
            <w:noWrap/>
            <w:vAlign w:val="bottom"/>
            <w:hideMark/>
          </w:tcPr>
          <w:p w14:paraId="103A98A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17,405.00 </w:t>
            </w:r>
          </w:p>
        </w:tc>
        <w:tc>
          <w:tcPr>
            <w:tcW w:w="758" w:type="pct"/>
            <w:shd w:val="clear" w:color="auto" w:fill="FFFFFF" w:themeFill="background1"/>
            <w:noWrap/>
            <w:vAlign w:val="bottom"/>
            <w:hideMark/>
          </w:tcPr>
          <w:p w14:paraId="32FE242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6DC5554" w14:textId="77777777" w:rsidTr="00C66F26">
        <w:trPr>
          <w:trHeight w:val="255"/>
        </w:trPr>
        <w:tc>
          <w:tcPr>
            <w:tcW w:w="705" w:type="pct"/>
            <w:shd w:val="clear" w:color="auto" w:fill="FFFFFF" w:themeFill="background1"/>
            <w:noWrap/>
            <w:vAlign w:val="bottom"/>
            <w:hideMark/>
          </w:tcPr>
          <w:p w14:paraId="5141E77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40101701</w:t>
            </w:r>
          </w:p>
        </w:tc>
        <w:tc>
          <w:tcPr>
            <w:tcW w:w="2673" w:type="pct"/>
            <w:shd w:val="clear" w:color="auto" w:fill="FFFFFF" w:themeFill="background1"/>
            <w:noWrap/>
            <w:vAlign w:val="bottom"/>
            <w:hideMark/>
          </w:tcPr>
          <w:p w14:paraId="685AA0E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Aires acondicionados</w:t>
            </w:r>
          </w:p>
        </w:tc>
        <w:tc>
          <w:tcPr>
            <w:tcW w:w="864" w:type="pct"/>
            <w:shd w:val="clear" w:color="auto" w:fill="FFFFFF" w:themeFill="background1"/>
            <w:noWrap/>
            <w:vAlign w:val="bottom"/>
            <w:hideMark/>
          </w:tcPr>
          <w:p w14:paraId="77DC308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2,356,976.84 </w:t>
            </w:r>
          </w:p>
        </w:tc>
        <w:tc>
          <w:tcPr>
            <w:tcW w:w="758" w:type="pct"/>
            <w:shd w:val="clear" w:color="auto" w:fill="FFFFFF" w:themeFill="background1"/>
            <w:noWrap/>
            <w:vAlign w:val="bottom"/>
            <w:hideMark/>
          </w:tcPr>
          <w:p w14:paraId="553ED77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08090F70" w14:textId="77777777" w:rsidTr="00C66F26">
        <w:trPr>
          <w:trHeight w:val="255"/>
        </w:trPr>
        <w:tc>
          <w:tcPr>
            <w:tcW w:w="705" w:type="pct"/>
            <w:shd w:val="clear" w:color="auto" w:fill="FFFFFF" w:themeFill="background1"/>
            <w:noWrap/>
            <w:vAlign w:val="bottom"/>
            <w:hideMark/>
          </w:tcPr>
          <w:p w14:paraId="2DC26FB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40161602</w:t>
            </w:r>
          </w:p>
        </w:tc>
        <w:tc>
          <w:tcPr>
            <w:tcW w:w="2673" w:type="pct"/>
            <w:shd w:val="clear" w:color="auto" w:fill="FFFFFF" w:themeFill="background1"/>
            <w:noWrap/>
            <w:vAlign w:val="bottom"/>
            <w:hideMark/>
          </w:tcPr>
          <w:p w14:paraId="17440D5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Limpiadores de aire</w:t>
            </w:r>
          </w:p>
        </w:tc>
        <w:tc>
          <w:tcPr>
            <w:tcW w:w="864" w:type="pct"/>
            <w:shd w:val="clear" w:color="auto" w:fill="FFFFFF" w:themeFill="background1"/>
            <w:noWrap/>
            <w:vAlign w:val="bottom"/>
            <w:hideMark/>
          </w:tcPr>
          <w:p w14:paraId="28C1220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122,960.72 </w:t>
            </w:r>
          </w:p>
        </w:tc>
        <w:tc>
          <w:tcPr>
            <w:tcW w:w="758" w:type="pct"/>
            <w:shd w:val="clear" w:color="auto" w:fill="FFFFFF" w:themeFill="background1"/>
            <w:noWrap/>
            <w:vAlign w:val="bottom"/>
            <w:hideMark/>
          </w:tcPr>
          <w:p w14:paraId="1443CC8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73192A6" w14:textId="77777777" w:rsidTr="00C66F26">
        <w:trPr>
          <w:trHeight w:val="255"/>
        </w:trPr>
        <w:tc>
          <w:tcPr>
            <w:tcW w:w="705" w:type="pct"/>
            <w:shd w:val="clear" w:color="auto" w:fill="FFFFFF" w:themeFill="background1"/>
            <w:noWrap/>
            <w:vAlign w:val="bottom"/>
            <w:hideMark/>
          </w:tcPr>
          <w:p w14:paraId="5EA1F35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40161803</w:t>
            </w:r>
          </w:p>
        </w:tc>
        <w:tc>
          <w:tcPr>
            <w:tcW w:w="2673" w:type="pct"/>
            <w:shd w:val="clear" w:color="auto" w:fill="FFFFFF" w:themeFill="background1"/>
            <w:noWrap/>
            <w:vAlign w:val="bottom"/>
            <w:hideMark/>
          </w:tcPr>
          <w:p w14:paraId="0601E8B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Papeles filtrantes</w:t>
            </w:r>
          </w:p>
        </w:tc>
        <w:tc>
          <w:tcPr>
            <w:tcW w:w="864" w:type="pct"/>
            <w:shd w:val="clear" w:color="auto" w:fill="FFFFFF" w:themeFill="background1"/>
            <w:noWrap/>
            <w:vAlign w:val="bottom"/>
            <w:hideMark/>
          </w:tcPr>
          <w:p w14:paraId="124880B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708.00 </w:t>
            </w:r>
          </w:p>
        </w:tc>
        <w:tc>
          <w:tcPr>
            <w:tcW w:w="758" w:type="pct"/>
            <w:shd w:val="clear" w:color="auto" w:fill="FFFFFF" w:themeFill="background1"/>
            <w:noWrap/>
            <w:vAlign w:val="bottom"/>
            <w:hideMark/>
          </w:tcPr>
          <w:p w14:paraId="027F42C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617F50E" w14:textId="77777777" w:rsidTr="00C66F26">
        <w:trPr>
          <w:trHeight w:val="255"/>
        </w:trPr>
        <w:tc>
          <w:tcPr>
            <w:tcW w:w="705" w:type="pct"/>
            <w:shd w:val="clear" w:color="auto" w:fill="FFFFFF" w:themeFill="background1"/>
            <w:noWrap/>
            <w:vAlign w:val="bottom"/>
            <w:hideMark/>
          </w:tcPr>
          <w:p w14:paraId="73D3D9A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41103206</w:t>
            </w:r>
          </w:p>
        </w:tc>
        <w:tc>
          <w:tcPr>
            <w:tcW w:w="2673" w:type="pct"/>
            <w:shd w:val="clear" w:color="auto" w:fill="FFFFFF" w:themeFill="background1"/>
            <w:noWrap/>
            <w:vAlign w:val="bottom"/>
            <w:hideMark/>
          </w:tcPr>
          <w:p w14:paraId="2151A30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Detergentes de lavado para laboratorios</w:t>
            </w:r>
          </w:p>
        </w:tc>
        <w:tc>
          <w:tcPr>
            <w:tcW w:w="864" w:type="pct"/>
            <w:shd w:val="clear" w:color="auto" w:fill="FFFFFF" w:themeFill="background1"/>
            <w:noWrap/>
            <w:vAlign w:val="bottom"/>
            <w:hideMark/>
          </w:tcPr>
          <w:p w14:paraId="53E70DD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365.80 </w:t>
            </w:r>
          </w:p>
        </w:tc>
        <w:tc>
          <w:tcPr>
            <w:tcW w:w="758" w:type="pct"/>
            <w:shd w:val="clear" w:color="auto" w:fill="FFFFFF" w:themeFill="background1"/>
            <w:noWrap/>
            <w:vAlign w:val="bottom"/>
            <w:hideMark/>
          </w:tcPr>
          <w:p w14:paraId="620ADEF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86A4D29" w14:textId="77777777" w:rsidTr="00C66F26">
        <w:trPr>
          <w:trHeight w:val="255"/>
        </w:trPr>
        <w:tc>
          <w:tcPr>
            <w:tcW w:w="705" w:type="pct"/>
            <w:shd w:val="clear" w:color="auto" w:fill="FFFFFF" w:themeFill="background1"/>
            <w:noWrap/>
            <w:vAlign w:val="bottom"/>
            <w:hideMark/>
          </w:tcPr>
          <w:p w14:paraId="7020FFB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41111909</w:t>
            </w:r>
          </w:p>
        </w:tc>
        <w:tc>
          <w:tcPr>
            <w:tcW w:w="2673" w:type="pct"/>
            <w:shd w:val="clear" w:color="auto" w:fill="FFFFFF" w:themeFill="background1"/>
            <w:noWrap/>
            <w:vAlign w:val="bottom"/>
            <w:hideMark/>
          </w:tcPr>
          <w:p w14:paraId="3CFDE87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Grabadoras de cintas magnéticas</w:t>
            </w:r>
          </w:p>
        </w:tc>
        <w:tc>
          <w:tcPr>
            <w:tcW w:w="864" w:type="pct"/>
            <w:shd w:val="clear" w:color="auto" w:fill="FFFFFF" w:themeFill="background1"/>
            <w:noWrap/>
            <w:vAlign w:val="bottom"/>
            <w:hideMark/>
          </w:tcPr>
          <w:p w14:paraId="73CBFBD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4,632,915.53 </w:t>
            </w:r>
          </w:p>
        </w:tc>
        <w:tc>
          <w:tcPr>
            <w:tcW w:w="758" w:type="pct"/>
            <w:shd w:val="clear" w:color="auto" w:fill="FFFFFF" w:themeFill="background1"/>
            <w:noWrap/>
            <w:vAlign w:val="bottom"/>
            <w:hideMark/>
          </w:tcPr>
          <w:p w14:paraId="738A36E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1429825" w14:textId="77777777" w:rsidTr="00C66F26">
        <w:trPr>
          <w:trHeight w:val="255"/>
        </w:trPr>
        <w:tc>
          <w:tcPr>
            <w:tcW w:w="705" w:type="pct"/>
            <w:shd w:val="clear" w:color="auto" w:fill="FFFFFF" w:themeFill="background1"/>
            <w:noWrap/>
            <w:vAlign w:val="bottom"/>
            <w:hideMark/>
          </w:tcPr>
          <w:p w14:paraId="411EEBB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42132201</w:t>
            </w:r>
          </w:p>
        </w:tc>
        <w:tc>
          <w:tcPr>
            <w:tcW w:w="2673" w:type="pct"/>
            <w:shd w:val="clear" w:color="auto" w:fill="FFFFFF" w:themeFill="background1"/>
            <w:noWrap/>
            <w:vAlign w:val="bottom"/>
            <w:hideMark/>
          </w:tcPr>
          <w:p w14:paraId="5A46CDA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Cajas o dispensadores de guantes médicos</w:t>
            </w:r>
          </w:p>
        </w:tc>
        <w:tc>
          <w:tcPr>
            <w:tcW w:w="864" w:type="pct"/>
            <w:shd w:val="clear" w:color="auto" w:fill="FFFFFF" w:themeFill="background1"/>
            <w:noWrap/>
            <w:vAlign w:val="bottom"/>
            <w:hideMark/>
          </w:tcPr>
          <w:p w14:paraId="694CACF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3,380.40 </w:t>
            </w:r>
          </w:p>
        </w:tc>
        <w:tc>
          <w:tcPr>
            <w:tcW w:w="758" w:type="pct"/>
            <w:shd w:val="clear" w:color="auto" w:fill="FFFFFF" w:themeFill="background1"/>
            <w:noWrap/>
            <w:vAlign w:val="bottom"/>
            <w:hideMark/>
          </w:tcPr>
          <w:p w14:paraId="3D94D1D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42091F68" w14:textId="77777777" w:rsidTr="00C66F26">
        <w:trPr>
          <w:trHeight w:val="255"/>
        </w:trPr>
        <w:tc>
          <w:tcPr>
            <w:tcW w:w="705" w:type="pct"/>
            <w:shd w:val="clear" w:color="auto" w:fill="FFFFFF" w:themeFill="background1"/>
            <w:noWrap/>
            <w:vAlign w:val="bottom"/>
            <w:hideMark/>
          </w:tcPr>
          <w:p w14:paraId="42D38D0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42141501</w:t>
            </w:r>
          </w:p>
        </w:tc>
        <w:tc>
          <w:tcPr>
            <w:tcW w:w="2673" w:type="pct"/>
            <w:shd w:val="clear" w:color="auto" w:fill="FFFFFF" w:themeFill="background1"/>
            <w:noWrap/>
            <w:vAlign w:val="bottom"/>
            <w:hideMark/>
          </w:tcPr>
          <w:p w14:paraId="48D5E0E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Bolas o fibra de algodón</w:t>
            </w:r>
          </w:p>
        </w:tc>
        <w:tc>
          <w:tcPr>
            <w:tcW w:w="864" w:type="pct"/>
            <w:shd w:val="clear" w:color="auto" w:fill="FFFFFF" w:themeFill="background1"/>
            <w:noWrap/>
            <w:vAlign w:val="bottom"/>
            <w:hideMark/>
          </w:tcPr>
          <w:p w14:paraId="5021702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889.20 </w:t>
            </w:r>
          </w:p>
        </w:tc>
        <w:tc>
          <w:tcPr>
            <w:tcW w:w="758" w:type="pct"/>
            <w:shd w:val="clear" w:color="auto" w:fill="FFFFFF" w:themeFill="background1"/>
            <w:noWrap/>
            <w:vAlign w:val="bottom"/>
            <w:hideMark/>
          </w:tcPr>
          <w:p w14:paraId="2DD7920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4F9C8DAB" w14:textId="77777777" w:rsidTr="00C66F26">
        <w:trPr>
          <w:trHeight w:val="255"/>
        </w:trPr>
        <w:tc>
          <w:tcPr>
            <w:tcW w:w="705" w:type="pct"/>
            <w:shd w:val="clear" w:color="auto" w:fill="FFFFFF" w:themeFill="background1"/>
            <w:noWrap/>
            <w:vAlign w:val="bottom"/>
            <w:hideMark/>
          </w:tcPr>
          <w:p w14:paraId="7306B9F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42311511</w:t>
            </w:r>
          </w:p>
        </w:tc>
        <w:tc>
          <w:tcPr>
            <w:tcW w:w="2673" w:type="pct"/>
            <w:shd w:val="clear" w:color="auto" w:fill="FFFFFF" w:themeFill="background1"/>
            <w:noWrap/>
            <w:vAlign w:val="bottom"/>
            <w:hideMark/>
          </w:tcPr>
          <w:p w14:paraId="641902C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Vendajes de gasa</w:t>
            </w:r>
          </w:p>
        </w:tc>
        <w:tc>
          <w:tcPr>
            <w:tcW w:w="864" w:type="pct"/>
            <w:shd w:val="clear" w:color="auto" w:fill="FFFFFF" w:themeFill="background1"/>
            <w:noWrap/>
            <w:vAlign w:val="bottom"/>
            <w:hideMark/>
          </w:tcPr>
          <w:p w14:paraId="2E8BB80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211.05 </w:t>
            </w:r>
          </w:p>
        </w:tc>
        <w:tc>
          <w:tcPr>
            <w:tcW w:w="758" w:type="pct"/>
            <w:shd w:val="clear" w:color="auto" w:fill="FFFFFF" w:themeFill="background1"/>
            <w:noWrap/>
            <w:vAlign w:val="bottom"/>
            <w:hideMark/>
          </w:tcPr>
          <w:p w14:paraId="411EA49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7B0FAA6" w14:textId="77777777" w:rsidTr="00C66F26">
        <w:trPr>
          <w:trHeight w:val="255"/>
        </w:trPr>
        <w:tc>
          <w:tcPr>
            <w:tcW w:w="705" w:type="pct"/>
            <w:shd w:val="clear" w:color="auto" w:fill="FFFFFF" w:themeFill="background1"/>
            <w:noWrap/>
            <w:vAlign w:val="bottom"/>
            <w:hideMark/>
          </w:tcPr>
          <w:p w14:paraId="43F3B30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42312003</w:t>
            </w:r>
          </w:p>
        </w:tc>
        <w:tc>
          <w:tcPr>
            <w:tcW w:w="2673" w:type="pct"/>
            <w:shd w:val="clear" w:color="auto" w:fill="FFFFFF" w:themeFill="background1"/>
            <w:noWrap/>
            <w:vAlign w:val="bottom"/>
            <w:hideMark/>
          </w:tcPr>
          <w:p w14:paraId="772838E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Tiras de cierre para la piel o para heridas</w:t>
            </w:r>
          </w:p>
        </w:tc>
        <w:tc>
          <w:tcPr>
            <w:tcW w:w="864" w:type="pct"/>
            <w:shd w:val="clear" w:color="auto" w:fill="FFFFFF" w:themeFill="background1"/>
            <w:noWrap/>
            <w:vAlign w:val="bottom"/>
            <w:hideMark/>
          </w:tcPr>
          <w:p w14:paraId="5D1C17E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518.00 </w:t>
            </w:r>
          </w:p>
        </w:tc>
        <w:tc>
          <w:tcPr>
            <w:tcW w:w="758" w:type="pct"/>
            <w:shd w:val="clear" w:color="auto" w:fill="FFFFFF" w:themeFill="background1"/>
            <w:noWrap/>
            <w:vAlign w:val="bottom"/>
            <w:hideMark/>
          </w:tcPr>
          <w:p w14:paraId="19CE3AC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57761394" w14:textId="77777777" w:rsidTr="00C66F26">
        <w:trPr>
          <w:trHeight w:val="255"/>
        </w:trPr>
        <w:tc>
          <w:tcPr>
            <w:tcW w:w="705" w:type="pct"/>
            <w:shd w:val="clear" w:color="auto" w:fill="FFFFFF" w:themeFill="background1"/>
            <w:noWrap/>
            <w:vAlign w:val="bottom"/>
            <w:hideMark/>
          </w:tcPr>
          <w:p w14:paraId="7B8C616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lastRenderedPageBreak/>
              <w:t>43191501</w:t>
            </w:r>
          </w:p>
        </w:tc>
        <w:tc>
          <w:tcPr>
            <w:tcW w:w="2673" w:type="pct"/>
            <w:shd w:val="clear" w:color="auto" w:fill="FFFFFF" w:themeFill="background1"/>
            <w:noWrap/>
            <w:vAlign w:val="bottom"/>
            <w:hideMark/>
          </w:tcPr>
          <w:p w14:paraId="5382C2D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Teléfonos móviles</w:t>
            </w:r>
          </w:p>
        </w:tc>
        <w:tc>
          <w:tcPr>
            <w:tcW w:w="864" w:type="pct"/>
            <w:shd w:val="clear" w:color="auto" w:fill="FFFFFF" w:themeFill="background1"/>
            <w:noWrap/>
            <w:vAlign w:val="bottom"/>
            <w:hideMark/>
          </w:tcPr>
          <w:p w14:paraId="5A79213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33,057.00 </w:t>
            </w:r>
          </w:p>
        </w:tc>
        <w:tc>
          <w:tcPr>
            <w:tcW w:w="758" w:type="pct"/>
            <w:shd w:val="clear" w:color="auto" w:fill="FFFFFF" w:themeFill="background1"/>
            <w:noWrap/>
            <w:vAlign w:val="bottom"/>
            <w:hideMark/>
          </w:tcPr>
          <w:p w14:paraId="73FD4CB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2874B22" w14:textId="77777777" w:rsidTr="00C66F26">
        <w:trPr>
          <w:trHeight w:val="255"/>
        </w:trPr>
        <w:tc>
          <w:tcPr>
            <w:tcW w:w="705" w:type="pct"/>
            <w:shd w:val="clear" w:color="auto" w:fill="FFFFFF" w:themeFill="background1"/>
            <w:noWrap/>
            <w:vAlign w:val="bottom"/>
            <w:hideMark/>
          </w:tcPr>
          <w:p w14:paraId="67D9E6A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43191508</w:t>
            </w:r>
          </w:p>
        </w:tc>
        <w:tc>
          <w:tcPr>
            <w:tcW w:w="2673" w:type="pct"/>
            <w:shd w:val="clear" w:color="auto" w:fill="FFFFFF" w:themeFill="background1"/>
            <w:noWrap/>
            <w:vAlign w:val="bottom"/>
            <w:hideMark/>
          </w:tcPr>
          <w:p w14:paraId="2D72CFB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Teléfonos digitales</w:t>
            </w:r>
          </w:p>
        </w:tc>
        <w:tc>
          <w:tcPr>
            <w:tcW w:w="864" w:type="pct"/>
            <w:shd w:val="clear" w:color="auto" w:fill="FFFFFF" w:themeFill="background1"/>
            <w:noWrap/>
            <w:vAlign w:val="bottom"/>
            <w:hideMark/>
          </w:tcPr>
          <w:p w14:paraId="28967B2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354,000.00 </w:t>
            </w:r>
          </w:p>
        </w:tc>
        <w:tc>
          <w:tcPr>
            <w:tcW w:w="758" w:type="pct"/>
            <w:shd w:val="clear" w:color="auto" w:fill="FFFFFF" w:themeFill="background1"/>
            <w:noWrap/>
            <w:vAlign w:val="bottom"/>
            <w:hideMark/>
          </w:tcPr>
          <w:p w14:paraId="2FFFC72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68B3066" w14:textId="77777777" w:rsidTr="00C66F26">
        <w:trPr>
          <w:trHeight w:val="255"/>
        </w:trPr>
        <w:tc>
          <w:tcPr>
            <w:tcW w:w="705" w:type="pct"/>
            <w:shd w:val="clear" w:color="auto" w:fill="FFFFFF" w:themeFill="background1"/>
            <w:noWrap/>
            <w:vAlign w:val="bottom"/>
            <w:hideMark/>
          </w:tcPr>
          <w:p w14:paraId="1B59FA6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43201404</w:t>
            </w:r>
          </w:p>
        </w:tc>
        <w:tc>
          <w:tcPr>
            <w:tcW w:w="2673" w:type="pct"/>
            <w:shd w:val="clear" w:color="auto" w:fill="FFFFFF" w:themeFill="background1"/>
            <w:noWrap/>
            <w:vAlign w:val="bottom"/>
            <w:hideMark/>
          </w:tcPr>
          <w:p w14:paraId="65E8B50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Tarjetas de </w:t>
            </w:r>
            <w:proofErr w:type="gramStart"/>
            <w:r w:rsidRPr="00CF0BA8">
              <w:rPr>
                <w:rFonts w:ascii="Century Gothic" w:eastAsia="Times New Roman" w:hAnsi="Century Gothic"/>
                <w:sz w:val="20"/>
                <w:szCs w:val="20"/>
              </w:rPr>
              <w:t>interface</w:t>
            </w:r>
            <w:proofErr w:type="gramEnd"/>
            <w:r w:rsidRPr="00CF0BA8">
              <w:rPr>
                <w:rFonts w:ascii="Century Gothic" w:eastAsia="Times New Roman" w:hAnsi="Century Gothic"/>
                <w:sz w:val="20"/>
                <w:szCs w:val="20"/>
              </w:rPr>
              <w:t xml:space="preserve"> de red</w:t>
            </w:r>
          </w:p>
        </w:tc>
        <w:tc>
          <w:tcPr>
            <w:tcW w:w="864" w:type="pct"/>
            <w:shd w:val="clear" w:color="auto" w:fill="FFFFFF" w:themeFill="background1"/>
            <w:noWrap/>
            <w:vAlign w:val="bottom"/>
            <w:hideMark/>
          </w:tcPr>
          <w:p w14:paraId="2B75124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334,810.75 </w:t>
            </w:r>
          </w:p>
        </w:tc>
        <w:tc>
          <w:tcPr>
            <w:tcW w:w="758" w:type="pct"/>
            <w:shd w:val="clear" w:color="auto" w:fill="FFFFFF" w:themeFill="background1"/>
            <w:noWrap/>
            <w:vAlign w:val="bottom"/>
            <w:hideMark/>
          </w:tcPr>
          <w:p w14:paraId="454AEDA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063F179" w14:textId="77777777" w:rsidTr="00C66F26">
        <w:trPr>
          <w:trHeight w:val="255"/>
        </w:trPr>
        <w:tc>
          <w:tcPr>
            <w:tcW w:w="705" w:type="pct"/>
            <w:shd w:val="clear" w:color="auto" w:fill="FFFFFF" w:themeFill="background1"/>
            <w:noWrap/>
            <w:vAlign w:val="bottom"/>
            <w:hideMark/>
          </w:tcPr>
          <w:p w14:paraId="04CC9D0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43201802</w:t>
            </w:r>
          </w:p>
        </w:tc>
        <w:tc>
          <w:tcPr>
            <w:tcW w:w="2673" w:type="pct"/>
            <w:shd w:val="clear" w:color="auto" w:fill="FFFFFF" w:themeFill="background1"/>
            <w:noWrap/>
            <w:vAlign w:val="bottom"/>
            <w:hideMark/>
          </w:tcPr>
          <w:p w14:paraId="38B03B6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Series de disco duro</w:t>
            </w:r>
          </w:p>
        </w:tc>
        <w:tc>
          <w:tcPr>
            <w:tcW w:w="864" w:type="pct"/>
            <w:shd w:val="clear" w:color="auto" w:fill="FFFFFF" w:themeFill="background1"/>
            <w:noWrap/>
            <w:vAlign w:val="bottom"/>
            <w:hideMark/>
          </w:tcPr>
          <w:p w14:paraId="5BE3CAE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708,451.23 </w:t>
            </w:r>
          </w:p>
        </w:tc>
        <w:tc>
          <w:tcPr>
            <w:tcW w:w="758" w:type="pct"/>
            <w:shd w:val="clear" w:color="auto" w:fill="FFFFFF" w:themeFill="background1"/>
            <w:noWrap/>
            <w:vAlign w:val="bottom"/>
            <w:hideMark/>
          </w:tcPr>
          <w:p w14:paraId="4CEC4D7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EB9DAAC" w14:textId="77777777" w:rsidTr="00C66F26">
        <w:trPr>
          <w:trHeight w:val="255"/>
        </w:trPr>
        <w:tc>
          <w:tcPr>
            <w:tcW w:w="705" w:type="pct"/>
            <w:shd w:val="clear" w:color="auto" w:fill="FFFFFF" w:themeFill="background1"/>
            <w:noWrap/>
            <w:vAlign w:val="bottom"/>
            <w:hideMark/>
          </w:tcPr>
          <w:p w14:paraId="3533676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43201807</w:t>
            </w:r>
          </w:p>
        </w:tc>
        <w:tc>
          <w:tcPr>
            <w:tcW w:w="2673" w:type="pct"/>
            <w:shd w:val="clear" w:color="auto" w:fill="FFFFFF" w:themeFill="background1"/>
            <w:noWrap/>
            <w:vAlign w:val="bottom"/>
            <w:hideMark/>
          </w:tcPr>
          <w:p w14:paraId="1011C57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Unidades de cintas</w:t>
            </w:r>
          </w:p>
        </w:tc>
        <w:tc>
          <w:tcPr>
            <w:tcW w:w="864" w:type="pct"/>
            <w:shd w:val="clear" w:color="auto" w:fill="FFFFFF" w:themeFill="background1"/>
            <w:noWrap/>
            <w:vAlign w:val="bottom"/>
            <w:hideMark/>
          </w:tcPr>
          <w:p w14:paraId="14D115D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504,095.07 </w:t>
            </w:r>
          </w:p>
        </w:tc>
        <w:tc>
          <w:tcPr>
            <w:tcW w:w="758" w:type="pct"/>
            <w:shd w:val="clear" w:color="auto" w:fill="FFFFFF" w:themeFill="background1"/>
            <w:noWrap/>
            <w:vAlign w:val="bottom"/>
            <w:hideMark/>
          </w:tcPr>
          <w:p w14:paraId="343E8D2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E5CC412" w14:textId="77777777" w:rsidTr="00C66F26">
        <w:trPr>
          <w:trHeight w:val="255"/>
        </w:trPr>
        <w:tc>
          <w:tcPr>
            <w:tcW w:w="705" w:type="pct"/>
            <w:shd w:val="clear" w:color="auto" w:fill="FFFFFF" w:themeFill="background1"/>
            <w:noWrap/>
            <w:vAlign w:val="bottom"/>
            <w:hideMark/>
          </w:tcPr>
          <w:p w14:paraId="1B06D99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43201809</w:t>
            </w:r>
          </w:p>
        </w:tc>
        <w:tc>
          <w:tcPr>
            <w:tcW w:w="2673" w:type="pct"/>
            <w:shd w:val="clear" w:color="auto" w:fill="FFFFFF" w:themeFill="background1"/>
            <w:noWrap/>
            <w:vAlign w:val="bottom"/>
            <w:hideMark/>
          </w:tcPr>
          <w:p w14:paraId="70D65F4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Disco compacto cd de lectura y escritura</w:t>
            </w:r>
          </w:p>
        </w:tc>
        <w:tc>
          <w:tcPr>
            <w:tcW w:w="864" w:type="pct"/>
            <w:shd w:val="clear" w:color="auto" w:fill="FFFFFF" w:themeFill="background1"/>
            <w:noWrap/>
            <w:vAlign w:val="bottom"/>
            <w:hideMark/>
          </w:tcPr>
          <w:p w14:paraId="6B12166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840.16 </w:t>
            </w:r>
          </w:p>
        </w:tc>
        <w:tc>
          <w:tcPr>
            <w:tcW w:w="758" w:type="pct"/>
            <w:shd w:val="clear" w:color="auto" w:fill="FFFFFF" w:themeFill="background1"/>
            <w:noWrap/>
            <w:vAlign w:val="bottom"/>
            <w:hideMark/>
          </w:tcPr>
          <w:p w14:paraId="2FF3930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4FD8C8A" w14:textId="77777777" w:rsidTr="00C66F26">
        <w:trPr>
          <w:trHeight w:val="255"/>
        </w:trPr>
        <w:tc>
          <w:tcPr>
            <w:tcW w:w="705" w:type="pct"/>
            <w:shd w:val="clear" w:color="auto" w:fill="FFFFFF" w:themeFill="background1"/>
            <w:noWrap/>
            <w:vAlign w:val="bottom"/>
            <w:hideMark/>
          </w:tcPr>
          <w:p w14:paraId="37DAAD6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43202205</w:t>
            </w:r>
          </w:p>
        </w:tc>
        <w:tc>
          <w:tcPr>
            <w:tcW w:w="2673" w:type="pct"/>
            <w:shd w:val="clear" w:color="auto" w:fill="FFFFFF" w:themeFill="background1"/>
            <w:noWrap/>
            <w:vAlign w:val="bottom"/>
            <w:hideMark/>
          </w:tcPr>
          <w:p w14:paraId="5B3BDBA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Teclas o teclados</w:t>
            </w:r>
          </w:p>
        </w:tc>
        <w:tc>
          <w:tcPr>
            <w:tcW w:w="864" w:type="pct"/>
            <w:shd w:val="clear" w:color="auto" w:fill="FFFFFF" w:themeFill="background1"/>
            <w:noWrap/>
            <w:vAlign w:val="bottom"/>
            <w:hideMark/>
          </w:tcPr>
          <w:p w14:paraId="22658FB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8,950.06 </w:t>
            </w:r>
          </w:p>
        </w:tc>
        <w:tc>
          <w:tcPr>
            <w:tcW w:w="758" w:type="pct"/>
            <w:shd w:val="clear" w:color="auto" w:fill="FFFFFF" w:themeFill="background1"/>
            <w:noWrap/>
            <w:vAlign w:val="bottom"/>
            <w:hideMark/>
          </w:tcPr>
          <w:p w14:paraId="2D46823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BDCA7B6" w14:textId="77777777" w:rsidTr="00C66F26">
        <w:trPr>
          <w:trHeight w:val="255"/>
        </w:trPr>
        <w:tc>
          <w:tcPr>
            <w:tcW w:w="705" w:type="pct"/>
            <w:shd w:val="clear" w:color="auto" w:fill="FFFFFF" w:themeFill="background1"/>
            <w:noWrap/>
            <w:vAlign w:val="bottom"/>
            <w:hideMark/>
          </w:tcPr>
          <w:p w14:paraId="0E052B7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43211502</w:t>
            </w:r>
          </w:p>
        </w:tc>
        <w:tc>
          <w:tcPr>
            <w:tcW w:w="2673" w:type="pct"/>
            <w:shd w:val="clear" w:color="auto" w:fill="FFFFFF" w:themeFill="background1"/>
            <w:noWrap/>
            <w:vAlign w:val="bottom"/>
            <w:hideMark/>
          </w:tcPr>
          <w:p w14:paraId="7761BAA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Servidores de computador de gama alta</w:t>
            </w:r>
          </w:p>
        </w:tc>
        <w:tc>
          <w:tcPr>
            <w:tcW w:w="864" w:type="pct"/>
            <w:shd w:val="clear" w:color="auto" w:fill="FFFFFF" w:themeFill="background1"/>
            <w:noWrap/>
            <w:vAlign w:val="bottom"/>
            <w:hideMark/>
          </w:tcPr>
          <w:p w14:paraId="7B41FED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3,162,563.30 </w:t>
            </w:r>
          </w:p>
        </w:tc>
        <w:tc>
          <w:tcPr>
            <w:tcW w:w="758" w:type="pct"/>
            <w:shd w:val="clear" w:color="auto" w:fill="FFFFFF" w:themeFill="background1"/>
            <w:noWrap/>
            <w:vAlign w:val="bottom"/>
            <w:hideMark/>
          </w:tcPr>
          <w:p w14:paraId="2DD97EA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7A9C1F0" w14:textId="77777777" w:rsidTr="00C66F26">
        <w:trPr>
          <w:trHeight w:val="255"/>
        </w:trPr>
        <w:tc>
          <w:tcPr>
            <w:tcW w:w="705" w:type="pct"/>
            <w:shd w:val="clear" w:color="auto" w:fill="FFFFFF" w:themeFill="background1"/>
            <w:noWrap/>
            <w:vAlign w:val="bottom"/>
            <w:hideMark/>
          </w:tcPr>
          <w:p w14:paraId="2B1A98D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43211506</w:t>
            </w:r>
          </w:p>
        </w:tc>
        <w:tc>
          <w:tcPr>
            <w:tcW w:w="2673" w:type="pct"/>
            <w:shd w:val="clear" w:color="auto" w:fill="FFFFFF" w:themeFill="background1"/>
            <w:noWrap/>
            <w:vAlign w:val="bottom"/>
            <w:hideMark/>
          </w:tcPr>
          <w:p w14:paraId="3665E13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Computadores de cliente ligero</w:t>
            </w:r>
          </w:p>
        </w:tc>
        <w:tc>
          <w:tcPr>
            <w:tcW w:w="864" w:type="pct"/>
            <w:shd w:val="clear" w:color="auto" w:fill="FFFFFF" w:themeFill="background1"/>
            <w:noWrap/>
            <w:vAlign w:val="bottom"/>
            <w:hideMark/>
          </w:tcPr>
          <w:p w14:paraId="7D7D0F6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949,251.00 </w:t>
            </w:r>
          </w:p>
        </w:tc>
        <w:tc>
          <w:tcPr>
            <w:tcW w:w="758" w:type="pct"/>
            <w:shd w:val="clear" w:color="auto" w:fill="FFFFFF" w:themeFill="background1"/>
            <w:noWrap/>
            <w:vAlign w:val="bottom"/>
            <w:hideMark/>
          </w:tcPr>
          <w:p w14:paraId="41C402B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2FCCF2A" w14:textId="77777777" w:rsidTr="00C66F26">
        <w:trPr>
          <w:trHeight w:val="255"/>
        </w:trPr>
        <w:tc>
          <w:tcPr>
            <w:tcW w:w="705" w:type="pct"/>
            <w:shd w:val="clear" w:color="auto" w:fill="FFFFFF" w:themeFill="background1"/>
            <w:noWrap/>
            <w:vAlign w:val="bottom"/>
            <w:hideMark/>
          </w:tcPr>
          <w:p w14:paraId="6681CD4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43211507</w:t>
            </w:r>
          </w:p>
        </w:tc>
        <w:tc>
          <w:tcPr>
            <w:tcW w:w="2673" w:type="pct"/>
            <w:shd w:val="clear" w:color="auto" w:fill="FFFFFF" w:themeFill="background1"/>
            <w:noWrap/>
            <w:vAlign w:val="bottom"/>
            <w:hideMark/>
          </w:tcPr>
          <w:p w14:paraId="1CAD2CB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Computadores de escritorio</w:t>
            </w:r>
          </w:p>
        </w:tc>
        <w:tc>
          <w:tcPr>
            <w:tcW w:w="864" w:type="pct"/>
            <w:shd w:val="clear" w:color="auto" w:fill="FFFFFF" w:themeFill="background1"/>
            <w:noWrap/>
            <w:vAlign w:val="bottom"/>
            <w:hideMark/>
          </w:tcPr>
          <w:p w14:paraId="3A99D92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1,578,283.87 </w:t>
            </w:r>
          </w:p>
        </w:tc>
        <w:tc>
          <w:tcPr>
            <w:tcW w:w="758" w:type="pct"/>
            <w:shd w:val="clear" w:color="auto" w:fill="FFFFFF" w:themeFill="background1"/>
            <w:noWrap/>
            <w:vAlign w:val="bottom"/>
            <w:hideMark/>
          </w:tcPr>
          <w:p w14:paraId="3B2C712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93CAA56" w14:textId="77777777" w:rsidTr="00C66F26">
        <w:trPr>
          <w:trHeight w:val="255"/>
        </w:trPr>
        <w:tc>
          <w:tcPr>
            <w:tcW w:w="705" w:type="pct"/>
            <w:shd w:val="clear" w:color="auto" w:fill="FFFFFF" w:themeFill="background1"/>
            <w:noWrap/>
            <w:vAlign w:val="bottom"/>
            <w:hideMark/>
          </w:tcPr>
          <w:p w14:paraId="27A43F5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43211508</w:t>
            </w:r>
          </w:p>
        </w:tc>
        <w:tc>
          <w:tcPr>
            <w:tcW w:w="2673" w:type="pct"/>
            <w:shd w:val="clear" w:color="auto" w:fill="FFFFFF" w:themeFill="background1"/>
            <w:noWrap/>
            <w:vAlign w:val="bottom"/>
            <w:hideMark/>
          </w:tcPr>
          <w:p w14:paraId="631FF36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Computadores personales</w:t>
            </w:r>
          </w:p>
        </w:tc>
        <w:tc>
          <w:tcPr>
            <w:tcW w:w="864" w:type="pct"/>
            <w:shd w:val="clear" w:color="auto" w:fill="FFFFFF" w:themeFill="background1"/>
            <w:noWrap/>
            <w:vAlign w:val="bottom"/>
            <w:hideMark/>
          </w:tcPr>
          <w:p w14:paraId="5BCAAD9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617,753.60 </w:t>
            </w:r>
          </w:p>
        </w:tc>
        <w:tc>
          <w:tcPr>
            <w:tcW w:w="758" w:type="pct"/>
            <w:shd w:val="clear" w:color="auto" w:fill="FFFFFF" w:themeFill="background1"/>
            <w:noWrap/>
            <w:vAlign w:val="bottom"/>
            <w:hideMark/>
          </w:tcPr>
          <w:p w14:paraId="0972192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1299BFF" w14:textId="77777777" w:rsidTr="00C66F26">
        <w:trPr>
          <w:trHeight w:val="255"/>
        </w:trPr>
        <w:tc>
          <w:tcPr>
            <w:tcW w:w="705" w:type="pct"/>
            <w:shd w:val="clear" w:color="auto" w:fill="FFFFFF" w:themeFill="background1"/>
            <w:noWrap/>
            <w:vAlign w:val="bottom"/>
            <w:hideMark/>
          </w:tcPr>
          <w:p w14:paraId="275FA10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43211902</w:t>
            </w:r>
          </w:p>
        </w:tc>
        <w:tc>
          <w:tcPr>
            <w:tcW w:w="2673" w:type="pct"/>
            <w:shd w:val="clear" w:color="auto" w:fill="FFFFFF" w:themeFill="background1"/>
            <w:noWrap/>
            <w:vAlign w:val="bottom"/>
            <w:hideMark/>
          </w:tcPr>
          <w:p w14:paraId="1AB13FB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Monitores de pantalla LCD</w:t>
            </w:r>
          </w:p>
        </w:tc>
        <w:tc>
          <w:tcPr>
            <w:tcW w:w="864" w:type="pct"/>
            <w:shd w:val="clear" w:color="auto" w:fill="FFFFFF" w:themeFill="background1"/>
            <w:noWrap/>
            <w:vAlign w:val="bottom"/>
            <w:hideMark/>
          </w:tcPr>
          <w:p w14:paraId="1CE635D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222,000.13 </w:t>
            </w:r>
          </w:p>
        </w:tc>
        <w:tc>
          <w:tcPr>
            <w:tcW w:w="758" w:type="pct"/>
            <w:shd w:val="clear" w:color="auto" w:fill="FFFFFF" w:themeFill="background1"/>
            <w:noWrap/>
            <w:vAlign w:val="bottom"/>
            <w:hideMark/>
          </w:tcPr>
          <w:p w14:paraId="46AC0AD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1CBAD4B" w14:textId="77777777" w:rsidTr="00C66F26">
        <w:trPr>
          <w:trHeight w:val="255"/>
        </w:trPr>
        <w:tc>
          <w:tcPr>
            <w:tcW w:w="705" w:type="pct"/>
            <w:shd w:val="clear" w:color="auto" w:fill="FFFFFF" w:themeFill="background1"/>
            <w:noWrap/>
            <w:vAlign w:val="bottom"/>
            <w:hideMark/>
          </w:tcPr>
          <w:p w14:paraId="44526C1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43212110</w:t>
            </w:r>
          </w:p>
        </w:tc>
        <w:tc>
          <w:tcPr>
            <w:tcW w:w="2673" w:type="pct"/>
            <w:shd w:val="clear" w:color="auto" w:fill="FFFFFF" w:themeFill="background1"/>
            <w:noWrap/>
            <w:vAlign w:val="bottom"/>
            <w:hideMark/>
          </w:tcPr>
          <w:p w14:paraId="2908874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Impresoras de múltiples funciones</w:t>
            </w:r>
          </w:p>
        </w:tc>
        <w:tc>
          <w:tcPr>
            <w:tcW w:w="864" w:type="pct"/>
            <w:shd w:val="clear" w:color="auto" w:fill="FFFFFF" w:themeFill="background1"/>
            <w:noWrap/>
            <w:vAlign w:val="bottom"/>
            <w:hideMark/>
          </w:tcPr>
          <w:p w14:paraId="473A134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98,159.62 </w:t>
            </w:r>
          </w:p>
        </w:tc>
        <w:tc>
          <w:tcPr>
            <w:tcW w:w="758" w:type="pct"/>
            <w:shd w:val="clear" w:color="auto" w:fill="FFFFFF" w:themeFill="background1"/>
            <w:noWrap/>
            <w:vAlign w:val="bottom"/>
            <w:hideMark/>
          </w:tcPr>
          <w:p w14:paraId="1A030B0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9748F8D" w14:textId="77777777" w:rsidTr="00C66F26">
        <w:trPr>
          <w:trHeight w:val="255"/>
        </w:trPr>
        <w:tc>
          <w:tcPr>
            <w:tcW w:w="705" w:type="pct"/>
            <w:shd w:val="clear" w:color="auto" w:fill="FFFFFF" w:themeFill="background1"/>
            <w:noWrap/>
            <w:vAlign w:val="bottom"/>
            <w:hideMark/>
          </w:tcPr>
          <w:p w14:paraId="7DC3D93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43222501</w:t>
            </w:r>
          </w:p>
        </w:tc>
        <w:tc>
          <w:tcPr>
            <w:tcW w:w="2673" w:type="pct"/>
            <w:shd w:val="clear" w:color="auto" w:fill="FFFFFF" w:themeFill="background1"/>
            <w:noWrap/>
            <w:vAlign w:val="bottom"/>
            <w:hideMark/>
          </w:tcPr>
          <w:p w14:paraId="5D71951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Equipo de seguridad de red cortafuegos (firewall)</w:t>
            </w:r>
          </w:p>
        </w:tc>
        <w:tc>
          <w:tcPr>
            <w:tcW w:w="864" w:type="pct"/>
            <w:shd w:val="clear" w:color="auto" w:fill="FFFFFF" w:themeFill="background1"/>
            <w:noWrap/>
            <w:vAlign w:val="bottom"/>
            <w:hideMark/>
          </w:tcPr>
          <w:p w14:paraId="69723A7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1,596,169.17 </w:t>
            </w:r>
          </w:p>
        </w:tc>
        <w:tc>
          <w:tcPr>
            <w:tcW w:w="758" w:type="pct"/>
            <w:shd w:val="clear" w:color="auto" w:fill="FFFFFF" w:themeFill="background1"/>
            <w:noWrap/>
            <w:vAlign w:val="bottom"/>
            <w:hideMark/>
          </w:tcPr>
          <w:p w14:paraId="5E3B067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FB761CF" w14:textId="77777777" w:rsidTr="00C66F26">
        <w:trPr>
          <w:trHeight w:val="255"/>
        </w:trPr>
        <w:tc>
          <w:tcPr>
            <w:tcW w:w="705" w:type="pct"/>
            <w:shd w:val="clear" w:color="auto" w:fill="FFFFFF" w:themeFill="background1"/>
            <w:noWrap/>
            <w:vAlign w:val="bottom"/>
            <w:hideMark/>
          </w:tcPr>
          <w:p w14:paraId="27B3D92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43222612</w:t>
            </w:r>
          </w:p>
        </w:tc>
        <w:tc>
          <w:tcPr>
            <w:tcW w:w="2673" w:type="pct"/>
            <w:shd w:val="clear" w:color="auto" w:fill="FFFFFF" w:themeFill="background1"/>
            <w:noWrap/>
            <w:vAlign w:val="bottom"/>
            <w:hideMark/>
          </w:tcPr>
          <w:p w14:paraId="399EB19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Interruptores de red</w:t>
            </w:r>
          </w:p>
        </w:tc>
        <w:tc>
          <w:tcPr>
            <w:tcW w:w="864" w:type="pct"/>
            <w:shd w:val="clear" w:color="auto" w:fill="FFFFFF" w:themeFill="background1"/>
            <w:noWrap/>
            <w:vAlign w:val="bottom"/>
            <w:hideMark/>
          </w:tcPr>
          <w:p w14:paraId="180EDFF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2,569,354.69 </w:t>
            </w:r>
          </w:p>
        </w:tc>
        <w:tc>
          <w:tcPr>
            <w:tcW w:w="758" w:type="pct"/>
            <w:shd w:val="clear" w:color="auto" w:fill="FFFFFF" w:themeFill="background1"/>
            <w:noWrap/>
            <w:vAlign w:val="bottom"/>
            <w:hideMark/>
          </w:tcPr>
          <w:p w14:paraId="0DB1F95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2BC38A21" w14:textId="77777777" w:rsidTr="00C66F26">
        <w:trPr>
          <w:trHeight w:val="255"/>
        </w:trPr>
        <w:tc>
          <w:tcPr>
            <w:tcW w:w="705" w:type="pct"/>
            <w:shd w:val="clear" w:color="auto" w:fill="FFFFFF" w:themeFill="background1"/>
            <w:noWrap/>
            <w:vAlign w:val="bottom"/>
            <w:hideMark/>
          </w:tcPr>
          <w:p w14:paraId="39302EE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43231508</w:t>
            </w:r>
          </w:p>
        </w:tc>
        <w:tc>
          <w:tcPr>
            <w:tcW w:w="2673" w:type="pct"/>
            <w:shd w:val="clear" w:color="auto" w:fill="FFFFFF" w:themeFill="background1"/>
            <w:noWrap/>
            <w:vAlign w:val="bottom"/>
            <w:hideMark/>
          </w:tcPr>
          <w:p w14:paraId="0884DCC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manejo de inventarios</w:t>
            </w:r>
          </w:p>
        </w:tc>
        <w:tc>
          <w:tcPr>
            <w:tcW w:w="864" w:type="pct"/>
            <w:shd w:val="clear" w:color="auto" w:fill="FFFFFF" w:themeFill="background1"/>
            <w:noWrap/>
            <w:vAlign w:val="bottom"/>
            <w:hideMark/>
          </w:tcPr>
          <w:p w14:paraId="6C170F0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148,514.71 </w:t>
            </w:r>
          </w:p>
        </w:tc>
        <w:tc>
          <w:tcPr>
            <w:tcW w:w="758" w:type="pct"/>
            <w:shd w:val="clear" w:color="auto" w:fill="FFFFFF" w:themeFill="background1"/>
            <w:noWrap/>
            <w:vAlign w:val="bottom"/>
            <w:hideMark/>
          </w:tcPr>
          <w:p w14:paraId="4BA8F4C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E506611" w14:textId="77777777" w:rsidTr="00C66F26">
        <w:trPr>
          <w:trHeight w:val="255"/>
        </w:trPr>
        <w:tc>
          <w:tcPr>
            <w:tcW w:w="705" w:type="pct"/>
            <w:shd w:val="clear" w:color="auto" w:fill="FFFFFF" w:themeFill="background1"/>
            <w:noWrap/>
            <w:vAlign w:val="bottom"/>
            <w:hideMark/>
          </w:tcPr>
          <w:p w14:paraId="0796D5E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43231511</w:t>
            </w:r>
          </w:p>
        </w:tc>
        <w:tc>
          <w:tcPr>
            <w:tcW w:w="2673" w:type="pct"/>
            <w:shd w:val="clear" w:color="auto" w:fill="FFFFFF" w:themeFill="background1"/>
            <w:noWrap/>
            <w:vAlign w:val="bottom"/>
            <w:hideMark/>
          </w:tcPr>
          <w:p w14:paraId="4099B8F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sistemas expertos</w:t>
            </w:r>
          </w:p>
        </w:tc>
        <w:tc>
          <w:tcPr>
            <w:tcW w:w="864" w:type="pct"/>
            <w:shd w:val="clear" w:color="auto" w:fill="FFFFFF" w:themeFill="background1"/>
            <w:noWrap/>
            <w:vAlign w:val="bottom"/>
            <w:hideMark/>
          </w:tcPr>
          <w:p w14:paraId="6458D93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68,206.15 </w:t>
            </w:r>
          </w:p>
        </w:tc>
        <w:tc>
          <w:tcPr>
            <w:tcW w:w="758" w:type="pct"/>
            <w:shd w:val="clear" w:color="auto" w:fill="FFFFFF" w:themeFill="background1"/>
            <w:noWrap/>
            <w:vAlign w:val="bottom"/>
            <w:hideMark/>
          </w:tcPr>
          <w:p w14:paraId="3F91900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8CB5D50" w14:textId="77777777" w:rsidTr="00C66F26">
        <w:trPr>
          <w:trHeight w:val="255"/>
        </w:trPr>
        <w:tc>
          <w:tcPr>
            <w:tcW w:w="705" w:type="pct"/>
            <w:shd w:val="clear" w:color="auto" w:fill="FFFFFF" w:themeFill="background1"/>
            <w:noWrap/>
            <w:vAlign w:val="bottom"/>
            <w:hideMark/>
          </w:tcPr>
          <w:p w14:paraId="7D68731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43231512</w:t>
            </w:r>
          </w:p>
        </w:tc>
        <w:tc>
          <w:tcPr>
            <w:tcW w:w="2673" w:type="pct"/>
            <w:shd w:val="clear" w:color="auto" w:fill="FFFFFF" w:themeFill="background1"/>
            <w:noWrap/>
            <w:vAlign w:val="bottom"/>
            <w:hideMark/>
          </w:tcPr>
          <w:p w14:paraId="2B1510A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manejo de licencias</w:t>
            </w:r>
          </w:p>
        </w:tc>
        <w:tc>
          <w:tcPr>
            <w:tcW w:w="864" w:type="pct"/>
            <w:shd w:val="clear" w:color="auto" w:fill="FFFFFF" w:themeFill="background1"/>
            <w:noWrap/>
            <w:vAlign w:val="bottom"/>
            <w:hideMark/>
          </w:tcPr>
          <w:p w14:paraId="622DA17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150,812.85 </w:t>
            </w:r>
          </w:p>
        </w:tc>
        <w:tc>
          <w:tcPr>
            <w:tcW w:w="758" w:type="pct"/>
            <w:shd w:val="clear" w:color="auto" w:fill="FFFFFF" w:themeFill="background1"/>
            <w:noWrap/>
            <w:vAlign w:val="bottom"/>
            <w:hideMark/>
          </w:tcPr>
          <w:p w14:paraId="0B989CF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9FF1EC5" w14:textId="77777777" w:rsidTr="00C66F26">
        <w:trPr>
          <w:trHeight w:val="255"/>
        </w:trPr>
        <w:tc>
          <w:tcPr>
            <w:tcW w:w="705" w:type="pct"/>
            <w:shd w:val="clear" w:color="auto" w:fill="FFFFFF" w:themeFill="background1"/>
            <w:noWrap/>
            <w:vAlign w:val="bottom"/>
            <w:hideMark/>
          </w:tcPr>
          <w:p w14:paraId="2CC7CA3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43231513</w:t>
            </w:r>
          </w:p>
        </w:tc>
        <w:tc>
          <w:tcPr>
            <w:tcW w:w="2673" w:type="pct"/>
            <w:shd w:val="clear" w:color="auto" w:fill="FFFFFF" w:themeFill="background1"/>
            <w:noWrap/>
            <w:vAlign w:val="bottom"/>
            <w:hideMark/>
          </w:tcPr>
          <w:p w14:paraId="07A6498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para oficinas</w:t>
            </w:r>
          </w:p>
        </w:tc>
        <w:tc>
          <w:tcPr>
            <w:tcW w:w="864" w:type="pct"/>
            <w:shd w:val="clear" w:color="auto" w:fill="FFFFFF" w:themeFill="background1"/>
            <w:noWrap/>
            <w:vAlign w:val="bottom"/>
            <w:hideMark/>
          </w:tcPr>
          <w:p w14:paraId="115F587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3,691,090.00 </w:t>
            </w:r>
          </w:p>
        </w:tc>
        <w:tc>
          <w:tcPr>
            <w:tcW w:w="758" w:type="pct"/>
            <w:shd w:val="clear" w:color="auto" w:fill="FFFFFF" w:themeFill="background1"/>
            <w:noWrap/>
            <w:vAlign w:val="bottom"/>
            <w:hideMark/>
          </w:tcPr>
          <w:p w14:paraId="11D1D5A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71CFD913" w14:textId="77777777" w:rsidTr="00C66F26">
        <w:trPr>
          <w:trHeight w:val="255"/>
        </w:trPr>
        <w:tc>
          <w:tcPr>
            <w:tcW w:w="705" w:type="pct"/>
            <w:shd w:val="clear" w:color="auto" w:fill="FFFFFF" w:themeFill="background1"/>
            <w:noWrap/>
            <w:vAlign w:val="bottom"/>
            <w:hideMark/>
          </w:tcPr>
          <w:p w14:paraId="0B4C4C0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43232102</w:t>
            </w:r>
          </w:p>
        </w:tc>
        <w:tc>
          <w:tcPr>
            <w:tcW w:w="2673" w:type="pct"/>
            <w:shd w:val="clear" w:color="auto" w:fill="FFFFFF" w:themeFill="background1"/>
            <w:noWrap/>
            <w:vAlign w:val="bottom"/>
            <w:hideMark/>
          </w:tcPr>
          <w:p w14:paraId="090C6D1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imágenes gráficas o de fotografía</w:t>
            </w:r>
          </w:p>
        </w:tc>
        <w:tc>
          <w:tcPr>
            <w:tcW w:w="864" w:type="pct"/>
            <w:shd w:val="clear" w:color="auto" w:fill="FFFFFF" w:themeFill="background1"/>
            <w:noWrap/>
            <w:vAlign w:val="bottom"/>
            <w:hideMark/>
          </w:tcPr>
          <w:p w14:paraId="3CC139E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182,310.00 </w:t>
            </w:r>
          </w:p>
        </w:tc>
        <w:tc>
          <w:tcPr>
            <w:tcW w:w="758" w:type="pct"/>
            <w:shd w:val="clear" w:color="auto" w:fill="FFFFFF" w:themeFill="background1"/>
            <w:noWrap/>
            <w:vAlign w:val="bottom"/>
            <w:hideMark/>
          </w:tcPr>
          <w:p w14:paraId="5BD7687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0736A285" w14:textId="77777777" w:rsidTr="00C66F26">
        <w:trPr>
          <w:trHeight w:val="255"/>
        </w:trPr>
        <w:tc>
          <w:tcPr>
            <w:tcW w:w="705" w:type="pct"/>
            <w:shd w:val="clear" w:color="auto" w:fill="FFFFFF" w:themeFill="background1"/>
            <w:noWrap/>
            <w:vAlign w:val="bottom"/>
            <w:hideMark/>
          </w:tcPr>
          <w:p w14:paraId="4DC7960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43232201</w:t>
            </w:r>
          </w:p>
        </w:tc>
        <w:tc>
          <w:tcPr>
            <w:tcW w:w="2673" w:type="pct"/>
            <w:shd w:val="clear" w:color="auto" w:fill="FFFFFF" w:themeFill="background1"/>
            <w:noWrap/>
            <w:vAlign w:val="bottom"/>
            <w:hideMark/>
          </w:tcPr>
          <w:p w14:paraId="7CD45D2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flujo de trabajo de contenido</w:t>
            </w:r>
          </w:p>
        </w:tc>
        <w:tc>
          <w:tcPr>
            <w:tcW w:w="864" w:type="pct"/>
            <w:shd w:val="clear" w:color="auto" w:fill="FFFFFF" w:themeFill="background1"/>
            <w:noWrap/>
            <w:vAlign w:val="bottom"/>
            <w:hideMark/>
          </w:tcPr>
          <w:p w14:paraId="7A0627E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1,493,698.28 </w:t>
            </w:r>
          </w:p>
        </w:tc>
        <w:tc>
          <w:tcPr>
            <w:tcW w:w="758" w:type="pct"/>
            <w:shd w:val="clear" w:color="auto" w:fill="FFFFFF" w:themeFill="background1"/>
            <w:noWrap/>
            <w:vAlign w:val="bottom"/>
            <w:hideMark/>
          </w:tcPr>
          <w:p w14:paraId="5935FCF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3158A10" w14:textId="77777777" w:rsidTr="00C66F26">
        <w:trPr>
          <w:trHeight w:val="255"/>
        </w:trPr>
        <w:tc>
          <w:tcPr>
            <w:tcW w:w="705" w:type="pct"/>
            <w:shd w:val="clear" w:color="auto" w:fill="FFFFFF" w:themeFill="background1"/>
            <w:noWrap/>
            <w:vAlign w:val="bottom"/>
            <w:hideMark/>
          </w:tcPr>
          <w:p w14:paraId="5605756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43232304</w:t>
            </w:r>
          </w:p>
        </w:tc>
        <w:tc>
          <w:tcPr>
            <w:tcW w:w="2673" w:type="pct"/>
            <w:shd w:val="clear" w:color="auto" w:fill="FFFFFF" w:themeFill="background1"/>
            <w:noWrap/>
            <w:vAlign w:val="bottom"/>
            <w:hideMark/>
          </w:tcPr>
          <w:p w14:paraId="2A76976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sistemas de manejo de base datos</w:t>
            </w:r>
          </w:p>
        </w:tc>
        <w:tc>
          <w:tcPr>
            <w:tcW w:w="864" w:type="pct"/>
            <w:shd w:val="clear" w:color="auto" w:fill="FFFFFF" w:themeFill="background1"/>
            <w:noWrap/>
            <w:vAlign w:val="bottom"/>
            <w:hideMark/>
          </w:tcPr>
          <w:p w14:paraId="229B758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3,997,644.27 </w:t>
            </w:r>
          </w:p>
        </w:tc>
        <w:tc>
          <w:tcPr>
            <w:tcW w:w="758" w:type="pct"/>
            <w:shd w:val="clear" w:color="auto" w:fill="FFFFFF" w:themeFill="background1"/>
            <w:noWrap/>
            <w:vAlign w:val="bottom"/>
            <w:hideMark/>
          </w:tcPr>
          <w:p w14:paraId="40F99D5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5</w:t>
            </w:r>
          </w:p>
        </w:tc>
      </w:tr>
      <w:tr w:rsidR="00CC0C60" w:rsidRPr="00CF0BA8" w14:paraId="654A6A63" w14:textId="77777777" w:rsidTr="00C66F26">
        <w:trPr>
          <w:trHeight w:val="255"/>
        </w:trPr>
        <w:tc>
          <w:tcPr>
            <w:tcW w:w="705" w:type="pct"/>
            <w:shd w:val="clear" w:color="auto" w:fill="FFFFFF" w:themeFill="background1"/>
            <w:noWrap/>
            <w:vAlign w:val="bottom"/>
            <w:hideMark/>
          </w:tcPr>
          <w:p w14:paraId="2C5E6CE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43232305</w:t>
            </w:r>
          </w:p>
        </w:tc>
        <w:tc>
          <w:tcPr>
            <w:tcW w:w="2673" w:type="pct"/>
            <w:shd w:val="clear" w:color="auto" w:fill="FFFFFF" w:themeFill="background1"/>
            <w:noWrap/>
            <w:vAlign w:val="bottom"/>
            <w:hideMark/>
          </w:tcPr>
          <w:p w14:paraId="3D8441F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reportes de bases de datos</w:t>
            </w:r>
          </w:p>
        </w:tc>
        <w:tc>
          <w:tcPr>
            <w:tcW w:w="864" w:type="pct"/>
            <w:shd w:val="clear" w:color="auto" w:fill="FFFFFF" w:themeFill="background1"/>
            <w:noWrap/>
            <w:vAlign w:val="bottom"/>
            <w:hideMark/>
          </w:tcPr>
          <w:p w14:paraId="15E28F9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434,834.98 </w:t>
            </w:r>
          </w:p>
        </w:tc>
        <w:tc>
          <w:tcPr>
            <w:tcW w:w="758" w:type="pct"/>
            <w:shd w:val="clear" w:color="auto" w:fill="FFFFFF" w:themeFill="background1"/>
            <w:noWrap/>
            <w:vAlign w:val="bottom"/>
            <w:hideMark/>
          </w:tcPr>
          <w:p w14:paraId="2FAB9A4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1AC646B" w14:textId="77777777" w:rsidTr="00C66F26">
        <w:trPr>
          <w:trHeight w:val="255"/>
        </w:trPr>
        <w:tc>
          <w:tcPr>
            <w:tcW w:w="705" w:type="pct"/>
            <w:shd w:val="clear" w:color="auto" w:fill="FFFFFF" w:themeFill="background1"/>
            <w:noWrap/>
            <w:vAlign w:val="bottom"/>
            <w:hideMark/>
          </w:tcPr>
          <w:p w14:paraId="72E0349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43232406</w:t>
            </w:r>
          </w:p>
        </w:tc>
        <w:tc>
          <w:tcPr>
            <w:tcW w:w="2673" w:type="pct"/>
            <w:shd w:val="clear" w:color="auto" w:fill="FFFFFF" w:themeFill="background1"/>
            <w:noWrap/>
            <w:vAlign w:val="bottom"/>
            <w:hideMark/>
          </w:tcPr>
          <w:p w14:paraId="1E4DD8B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pruebas de programas</w:t>
            </w:r>
          </w:p>
        </w:tc>
        <w:tc>
          <w:tcPr>
            <w:tcW w:w="864" w:type="pct"/>
            <w:shd w:val="clear" w:color="auto" w:fill="FFFFFF" w:themeFill="background1"/>
            <w:noWrap/>
            <w:vAlign w:val="bottom"/>
            <w:hideMark/>
          </w:tcPr>
          <w:p w14:paraId="2B800BA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1,206,606.99 </w:t>
            </w:r>
          </w:p>
        </w:tc>
        <w:tc>
          <w:tcPr>
            <w:tcW w:w="758" w:type="pct"/>
            <w:shd w:val="clear" w:color="auto" w:fill="FFFFFF" w:themeFill="background1"/>
            <w:noWrap/>
            <w:vAlign w:val="bottom"/>
            <w:hideMark/>
          </w:tcPr>
          <w:p w14:paraId="6A4B9BF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79D9AD1" w14:textId="77777777" w:rsidTr="00C66F26">
        <w:trPr>
          <w:trHeight w:val="255"/>
        </w:trPr>
        <w:tc>
          <w:tcPr>
            <w:tcW w:w="705" w:type="pct"/>
            <w:shd w:val="clear" w:color="auto" w:fill="FFFFFF" w:themeFill="background1"/>
            <w:noWrap/>
            <w:vAlign w:val="bottom"/>
            <w:hideMark/>
          </w:tcPr>
          <w:p w14:paraId="7D95547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43232415</w:t>
            </w:r>
          </w:p>
        </w:tc>
        <w:tc>
          <w:tcPr>
            <w:tcW w:w="2673" w:type="pct"/>
            <w:shd w:val="clear" w:color="auto" w:fill="FFFFFF" w:themeFill="background1"/>
            <w:noWrap/>
            <w:vAlign w:val="bottom"/>
            <w:hideMark/>
          </w:tcPr>
          <w:p w14:paraId="64D5E27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para compilar y descompilar</w:t>
            </w:r>
          </w:p>
        </w:tc>
        <w:tc>
          <w:tcPr>
            <w:tcW w:w="864" w:type="pct"/>
            <w:shd w:val="clear" w:color="auto" w:fill="FFFFFF" w:themeFill="background1"/>
            <w:noWrap/>
            <w:vAlign w:val="bottom"/>
            <w:hideMark/>
          </w:tcPr>
          <w:p w14:paraId="7C5D167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806,213.23 </w:t>
            </w:r>
          </w:p>
        </w:tc>
        <w:tc>
          <w:tcPr>
            <w:tcW w:w="758" w:type="pct"/>
            <w:shd w:val="clear" w:color="auto" w:fill="FFFFFF" w:themeFill="background1"/>
            <w:noWrap/>
            <w:vAlign w:val="bottom"/>
            <w:hideMark/>
          </w:tcPr>
          <w:p w14:paraId="1A32BD8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8806704" w14:textId="77777777" w:rsidTr="00C66F26">
        <w:trPr>
          <w:trHeight w:val="255"/>
        </w:trPr>
        <w:tc>
          <w:tcPr>
            <w:tcW w:w="705" w:type="pct"/>
            <w:shd w:val="clear" w:color="auto" w:fill="FFFFFF" w:themeFill="background1"/>
            <w:noWrap/>
            <w:vAlign w:val="bottom"/>
            <w:hideMark/>
          </w:tcPr>
          <w:p w14:paraId="6449154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43232702</w:t>
            </w:r>
          </w:p>
        </w:tc>
        <w:tc>
          <w:tcPr>
            <w:tcW w:w="2673" w:type="pct"/>
            <w:shd w:val="clear" w:color="auto" w:fill="FFFFFF" w:themeFill="background1"/>
            <w:noWrap/>
            <w:vAlign w:val="bottom"/>
            <w:hideMark/>
          </w:tcPr>
          <w:p w14:paraId="62C2E87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comunicaciones de escritorio</w:t>
            </w:r>
          </w:p>
        </w:tc>
        <w:tc>
          <w:tcPr>
            <w:tcW w:w="864" w:type="pct"/>
            <w:shd w:val="clear" w:color="auto" w:fill="FFFFFF" w:themeFill="background1"/>
            <w:noWrap/>
            <w:vAlign w:val="bottom"/>
            <w:hideMark/>
          </w:tcPr>
          <w:p w14:paraId="6A5DE21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123,900.00 </w:t>
            </w:r>
          </w:p>
        </w:tc>
        <w:tc>
          <w:tcPr>
            <w:tcW w:w="758" w:type="pct"/>
            <w:shd w:val="clear" w:color="auto" w:fill="FFFFFF" w:themeFill="background1"/>
            <w:noWrap/>
            <w:vAlign w:val="bottom"/>
            <w:hideMark/>
          </w:tcPr>
          <w:p w14:paraId="2EB8898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B77B5C0" w14:textId="77777777" w:rsidTr="00C66F26">
        <w:trPr>
          <w:trHeight w:val="255"/>
        </w:trPr>
        <w:tc>
          <w:tcPr>
            <w:tcW w:w="705" w:type="pct"/>
            <w:shd w:val="clear" w:color="auto" w:fill="FFFFFF" w:themeFill="background1"/>
            <w:noWrap/>
            <w:vAlign w:val="bottom"/>
            <w:hideMark/>
          </w:tcPr>
          <w:p w14:paraId="70FCEB0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lastRenderedPageBreak/>
              <w:t>43232801</w:t>
            </w:r>
          </w:p>
        </w:tc>
        <w:tc>
          <w:tcPr>
            <w:tcW w:w="2673" w:type="pct"/>
            <w:shd w:val="clear" w:color="auto" w:fill="FFFFFF" w:themeFill="background1"/>
            <w:noWrap/>
            <w:vAlign w:val="bottom"/>
            <w:hideMark/>
          </w:tcPr>
          <w:p w14:paraId="31D15F0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monitoreo de red</w:t>
            </w:r>
          </w:p>
        </w:tc>
        <w:tc>
          <w:tcPr>
            <w:tcW w:w="864" w:type="pct"/>
            <w:shd w:val="clear" w:color="auto" w:fill="FFFFFF" w:themeFill="background1"/>
            <w:noWrap/>
            <w:vAlign w:val="bottom"/>
            <w:hideMark/>
          </w:tcPr>
          <w:p w14:paraId="4836A61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1,418,751.76 </w:t>
            </w:r>
          </w:p>
        </w:tc>
        <w:tc>
          <w:tcPr>
            <w:tcW w:w="758" w:type="pct"/>
            <w:shd w:val="clear" w:color="auto" w:fill="FFFFFF" w:themeFill="background1"/>
            <w:noWrap/>
            <w:vAlign w:val="bottom"/>
            <w:hideMark/>
          </w:tcPr>
          <w:p w14:paraId="738FB74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361AA27" w14:textId="77777777" w:rsidTr="00C66F26">
        <w:trPr>
          <w:trHeight w:val="255"/>
        </w:trPr>
        <w:tc>
          <w:tcPr>
            <w:tcW w:w="705" w:type="pct"/>
            <w:shd w:val="clear" w:color="auto" w:fill="FFFFFF" w:themeFill="background1"/>
            <w:noWrap/>
            <w:vAlign w:val="bottom"/>
            <w:hideMark/>
          </w:tcPr>
          <w:p w14:paraId="6A846A2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44101716</w:t>
            </w:r>
          </w:p>
        </w:tc>
        <w:tc>
          <w:tcPr>
            <w:tcW w:w="2673" w:type="pct"/>
            <w:shd w:val="clear" w:color="auto" w:fill="FFFFFF" w:themeFill="background1"/>
            <w:noWrap/>
            <w:vAlign w:val="bottom"/>
            <w:hideMark/>
          </w:tcPr>
          <w:p w14:paraId="74EA420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Unidades de perforación de orificios</w:t>
            </w:r>
          </w:p>
        </w:tc>
        <w:tc>
          <w:tcPr>
            <w:tcW w:w="864" w:type="pct"/>
            <w:shd w:val="clear" w:color="auto" w:fill="FFFFFF" w:themeFill="background1"/>
            <w:noWrap/>
            <w:vAlign w:val="bottom"/>
            <w:hideMark/>
          </w:tcPr>
          <w:p w14:paraId="59F4B04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206.50 </w:t>
            </w:r>
          </w:p>
        </w:tc>
        <w:tc>
          <w:tcPr>
            <w:tcW w:w="758" w:type="pct"/>
            <w:shd w:val="clear" w:color="auto" w:fill="FFFFFF" w:themeFill="background1"/>
            <w:noWrap/>
            <w:vAlign w:val="bottom"/>
            <w:hideMark/>
          </w:tcPr>
          <w:p w14:paraId="1B1C9A8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D47A94F" w14:textId="77777777" w:rsidTr="00C66F26">
        <w:trPr>
          <w:trHeight w:val="255"/>
        </w:trPr>
        <w:tc>
          <w:tcPr>
            <w:tcW w:w="705" w:type="pct"/>
            <w:shd w:val="clear" w:color="auto" w:fill="FFFFFF" w:themeFill="background1"/>
            <w:noWrap/>
            <w:vAlign w:val="bottom"/>
            <w:hideMark/>
          </w:tcPr>
          <w:p w14:paraId="44C963F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44103103</w:t>
            </w:r>
          </w:p>
        </w:tc>
        <w:tc>
          <w:tcPr>
            <w:tcW w:w="2673" w:type="pct"/>
            <w:shd w:val="clear" w:color="auto" w:fill="FFFFFF" w:themeFill="background1"/>
            <w:noWrap/>
            <w:vAlign w:val="bottom"/>
            <w:hideMark/>
          </w:tcPr>
          <w:p w14:paraId="7D0D1E1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Tóner para impresoras o fax</w:t>
            </w:r>
          </w:p>
        </w:tc>
        <w:tc>
          <w:tcPr>
            <w:tcW w:w="864" w:type="pct"/>
            <w:shd w:val="clear" w:color="auto" w:fill="FFFFFF" w:themeFill="background1"/>
            <w:noWrap/>
            <w:vAlign w:val="bottom"/>
            <w:hideMark/>
          </w:tcPr>
          <w:p w14:paraId="7B4797D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558,223.52 </w:t>
            </w:r>
          </w:p>
        </w:tc>
        <w:tc>
          <w:tcPr>
            <w:tcW w:w="758" w:type="pct"/>
            <w:shd w:val="clear" w:color="auto" w:fill="FFFFFF" w:themeFill="background1"/>
            <w:noWrap/>
            <w:vAlign w:val="bottom"/>
            <w:hideMark/>
          </w:tcPr>
          <w:p w14:paraId="0499045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16</w:t>
            </w:r>
          </w:p>
        </w:tc>
      </w:tr>
      <w:tr w:rsidR="00CC0C60" w:rsidRPr="00CF0BA8" w14:paraId="214F9F20" w14:textId="77777777" w:rsidTr="00C66F26">
        <w:trPr>
          <w:trHeight w:val="255"/>
        </w:trPr>
        <w:tc>
          <w:tcPr>
            <w:tcW w:w="705" w:type="pct"/>
            <w:shd w:val="clear" w:color="auto" w:fill="FFFFFF" w:themeFill="background1"/>
            <w:noWrap/>
            <w:vAlign w:val="bottom"/>
            <w:hideMark/>
          </w:tcPr>
          <w:p w14:paraId="41372EA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44103502</w:t>
            </w:r>
          </w:p>
        </w:tc>
        <w:tc>
          <w:tcPr>
            <w:tcW w:w="2673" w:type="pct"/>
            <w:shd w:val="clear" w:color="auto" w:fill="FFFFFF" w:themeFill="background1"/>
            <w:noWrap/>
            <w:vAlign w:val="bottom"/>
            <w:hideMark/>
          </w:tcPr>
          <w:p w14:paraId="7D0515A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Tapas de encuadernación</w:t>
            </w:r>
          </w:p>
        </w:tc>
        <w:tc>
          <w:tcPr>
            <w:tcW w:w="864" w:type="pct"/>
            <w:shd w:val="clear" w:color="auto" w:fill="FFFFFF" w:themeFill="background1"/>
            <w:noWrap/>
            <w:vAlign w:val="bottom"/>
            <w:hideMark/>
          </w:tcPr>
          <w:p w14:paraId="471BA95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5,708.84 </w:t>
            </w:r>
          </w:p>
        </w:tc>
        <w:tc>
          <w:tcPr>
            <w:tcW w:w="758" w:type="pct"/>
            <w:shd w:val="clear" w:color="auto" w:fill="FFFFFF" w:themeFill="background1"/>
            <w:noWrap/>
            <w:vAlign w:val="bottom"/>
            <w:hideMark/>
          </w:tcPr>
          <w:p w14:paraId="0B3C3F2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1CBFA83A" w14:textId="77777777" w:rsidTr="00C66F26">
        <w:trPr>
          <w:trHeight w:val="255"/>
        </w:trPr>
        <w:tc>
          <w:tcPr>
            <w:tcW w:w="705" w:type="pct"/>
            <w:shd w:val="clear" w:color="auto" w:fill="FFFFFF" w:themeFill="background1"/>
            <w:noWrap/>
            <w:vAlign w:val="bottom"/>
            <w:hideMark/>
          </w:tcPr>
          <w:p w14:paraId="06984DF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44103504</w:t>
            </w:r>
          </w:p>
        </w:tc>
        <w:tc>
          <w:tcPr>
            <w:tcW w:w="2673" w:type="pct"/>
            <w:shd w:val="clear" w:color="auto" w:fill="FFFFFF" w:themeFill="background1"/>
            <w:noWrap/>
            <w:vAlign w:val="bottom"/>
            <w:hideMark/>
          </w:tcPr>
          <w:p w14:paraId="1BF2DCB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Alambres o espirales de encuadernación</w:t>
            </w:r>
          </w:p>
        </w:tc>
        <w:tc>
          <w:tcPr>
            <w:tcW w:w="864" w:type="pct"/>
            <w:shd w:val="clear" w:color="auto" w:fill="FFFFFF" w:themeFill="background1"/>
            <w:noWrap/>
            <w:vAlign w:val="bottom"/>
            <w:hideMark/>
          </w:tcPr>
          <w:p w14:paraId="4F09000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2,728.16 </w:t>
            </w:r>
          </w:p>
        </w:tc>
        <w:tc>
          <w:tcPr>
            <w:tcW w:w="758" w:type="pct"/>
            <w:shd w:val="clear" w:color="auto" w:fill="FFFFFF" w:themeFill="background1"/>
            <w:noWrap/>
            <w:vAlign w:val="bottom"/>
            <w:hideMark/>
          </w:tcPr>
          <w:p w14:paraId="2752562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242A888" w14:textId="77777777" w:rsidTr="00C66F26">
        <w:trPr>
          <w:trHeight w:val="255"/>
        </w:trPr>
        <w:tc>
          <w:tcPr>
            <w:tcW w:w="705" w:type="pct"/>
            <w:shd w:val="clear" w:color="auto" w:fill="FFFFFF" w:themeFill="background1"/>
            <w:noWrap/>
            <w:vAlign w:val="bottom"/>
            <w:hideMark/>
          </w:tcPr>
          <w:p w14:paraId="7FA58A4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44111503</w:t>
            </w:r>
          </w:p>
        </w:tc>
        <w:tc>
          <w:tcPr>
            <w:tcW w:w="2673" w:type="pct"/>
            <w:shd w:val="clear" w:color="auto" w:fill="FFFFFF" w:themeFill="background1"/>
            <w:noWrap/>
            <w:vAlign w:val="bottom"/>
            <w:hideMark/>
          </w:tcPr>
          <w:p w14:paraId="0CB7353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Organizadores o bandejas para el escritorio</w:t>
            </w:r>
          </w:p>
        </w:tc>
        <w:tc>
          <w:tcPr>
            <w:tcW w:w="864" w:type="pct"/>
            <w:shd w:val="clear" w:color="auto" w:fill="FFFFFF" w:themeFill="background1"/>
            <w:noWrap/>
            <w:vAlign w:val="bottom"/>
            <w:hideMark/>
          </w:tcPr>
          <w:p w14:paraId="6B80597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2,640.25 </w:t>
            </w:r>
          </w:p>
        </w:tc>
        <w:tc>
          <w:tcPr>
            <w:tcW w:w="758" w:type="pct"/>
            <w:shd w:val="clear" w:color="auto" w:fill="FFFFFF" w:themeFill="background1"/>
            <w:noWrap/>
            <w:vAlign w:val="bottom"/>
            <w:hideMark/>
          </w:tcPr>
          <w:p w14:paraId="35F4FAB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113C082" w14:textId="77777777" w:rsidTr="00C66F26">
        <w:trPr>
          <w:trHeight w:val="255"/>
        </w:trPr>
        <w:tc>
          <w:tcPr>
            <w:tcW w:w="705" w:type="pct"/>
            <w:shd w:val="clear" w:color="auto" w:fill="FFFFFF" w:themeFill="background1"/>
            <w:noWrap/>
            <w:vAlign w:val="bottom"/>
            <w:hideMark/>
          </w:tcPr>
          <w:p w14:paraId="2248146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44111509</w:t>
            </w:r>
          </w:p>
        </w:tc>
        <w:tc>
          <w:tcPr>
            <w:tcW w:w="2673" w:type="pct"/>
            <w:shd w:val="clear" w:color="auto" w:fill="FFFFFF" w:themeFill="background1"/>
            <w:noWrap/>
            <w:vAlign w:val="bottom"/>
            <w:hideMark/>
          </w:tcPr>
          <w:p w14:paraId="42440A6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Sujetadores de esferos o lápices</w:t>
            </w:r>
          </w:p>
        </w:tc>
        <w:tc>
          <w:tcPr>
            <w:tcW w:w="864" w:type="pct"/>
            <w:shd w:val="clear" w:color="auto" w:fill="FFFFFF" w:themeFill="background1"/>
            <w:noWrap/>
            <w:vAlign w:val="bottom"/>
            <w:hideMark/>
          </w:tcPr>
          <w:p w14:paraId="474F56A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413.00 </w:t>
            </w:r>
          </w:p>
        </w:tc>
        <w:tc>
          <w:tcPr>
            <w:tcW w:w="758" w:type="pct"/>
            <w:shd w:val="clear" w:color="auto" w:fill="FFFFFF" w:themeFill="background1"/>
            <w:noWrap/>
            <w:vAlign w:val="bottom"/>
            <w:hideMark/>
          </w:tcPr>
          <w:p w14:paraId="49BCF51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4F7AD96" w14:textId="77777777" w:rsidTr="00C66F26">
        <w:trPr>
          <w:trHeight w:val="255"/>
        </w:trPr>
        <w:tc>
          <w:tcPr>
            <w:tcW w:w="705" w:type="pct"/>
            <w:shd w:val="clear" w:color="auto" w:fill="FFFFFF" w:themeFill="background1"/>
            <w:noWrap/>
            <w:vAlign w:val="bottom"/>
            <w:hideMark/>
          </w:tcPr>
          <w:p w14:paraId="1DCD21C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44111615</w:t>
            </w:r>
          </w:p>
        </w:tc>
        <w:tc>
          <w:tcPr>
            <w:tcW w:w="2673" w:type="pct"/>
            <w:shd w:val="clear" w:color="auto" w:fill="FFFFFF" w:themeFill="background1"/>
            <w:noWrap/>
            <w:vAlign w:val="bottom"/>
            <w:hideMark/>
          </w:tcPr>
          <w:p w14:paraId="6196A8E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Bolsas de depósito</w:t>
            </w:r>
          </w:p>
        </w:tc>
        <w:tc>
          <w:tcPr>
            <w:tcW w:w="864" w:type="pct"/>
            <w:shd w:val="clear" w:color="auto" w:fill="FFFFFF" w:themeFill="background1"/>
            <w:noWrap/>
            <w:vAlign w:val="bottom"/>
            <w:hideMark/>
          </w:tcPr>
          <w:p w14:paraId="6BDBD58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15,363.60 </w:t>
            </w:r>
          </w:p>
        </w:tc>
        <w:tc>
          <w:tcPr>
            <w:tcW w:w="758" w:type="pct"/>
            <w:shd w:val="clear" w:color="auto" w:fill="FFFFFF" w:themeFill="background1"/>
            <w:noWrap/>
            <w:vAlign w:val="bottom"/>
            <w:hideMark/>
          </w:tcPr>
          <w:p w14:paraId="6B9A994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4987EDF" w14:textId="77777777" w:rsidTr="00C66F26">
        <w:trPr>
          <w:trHeight w:val="255"/>
        </w:trPr>
        <w:tc>
          <w:tcPr>
            <w:tcW w:w="705" w:type="pct"/>
            <w:shd w:val="clear" w:color="auto" w:fill="FFFFFF" w:themeFill="background1"/>
            <w:noWrap/>
            <w:vAlign w:val="bottom"/>
            <w:hideMark/>
          </w:tcPr>
          <w:p w14:paraId="4CCB172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44121503</w:t>
            </w:r>
          </w:p>
        </w:tc>
        <w:tc>
          <w:tcPr>
            <w:tcW w:w="2673" w:type="pct"/>
            <w:shd w:val="clear" w:color="auto" w:fill="FFFFFF" w:themeFill="background1"/>
            <w:noWrap/>
            <w:vAlign w:val="bottom"/>
            <w:hideMark/>
          </w:tcPr>
          <w:p w14:paraId="26440DD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Sobres</w:t>
            </w:r>
          </w:p>
        </w:tc>
        <w:tc>
          <w:tcPr>
            <w:tcW w:w="864" w:type="pct"/>
            <w:shd w:val="clear" w:color="auto" w:fill="FFFFFF" w:themeFill="background1"/>
            <w:noWrap/>
            <w:vAlign w:val="bottom"/>
            <w:hideMark/>
          </w:tcPr>
          <w:p w14:paraId="1BD375F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21,303.48 </w:t>
            </w:r>
          </w:p>
        </w:tc>
        <w:tc>
          <w:tcPr>
            <w:tcW w:w="758" w:type="pct"/>
            <w:shd w:val="clear" w:color="auto" w:fill="FFFFFF" w:themeFill="background1"/>
            <w:noWrap/>
            <w:vAlign w:val="bottom"/>
            <w:hideMark/>
          </w:tcPr>
          <w:p w14:paraId="1A61CA3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11</w:t>
            </w:r>
          </w:p>
        </w:tc>
      </w:tr>
      <w:tr w:rsidR="00CC0C60" w:rsidRPr="00CF0BA8" w14:paraId="39808275" w14:textId="77777777" w:rsidTr="00C66F26">
        <w:trPr>
          <w:trHeight w:val="255"/>
        </w:trPr>
        <w:tc>
          <w:tcPr>
            <w:tcW w:w="705" w:type="pct"/>
            <w:shd w:val="clear" w:color="auto" w:fill="FFFFFF" w:themeFill="background1"/>
            <w:noWrap/>
            <w:vAlign w:val="bottom"/>
            <w:hideMark/>
          </w:tcPr>
          <w:p w14:paraId="5947FC6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44121605</w:t>
            </w:r>
          </w:p>
        </w:tc>
        <w:tc>
          <w:tcPr>
            <w:tcW w:w="2673" w:type="pct"/>
            <w:shd w:val="clear" w:color="auto" w:fill="FFFFFF" w:themeFill="background1"/>
            <w:noWrap/>
            <w:vAlign w:val="bottom"/>
            <w:hideMark/>
          </w:tcPr>
          <w:p w14:paraId="39AA57D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Dispensadores de cinta</w:t>
            </w:r>
          </w:p>
        </w:tc>
        <w:tc>
          <w:tcPr>
            <w:tcW w:w="864" w:type="pct"/>
            <w:shd w:val="clear" w:color="auto" w:fill="FFFFFF" w:themeFill="background1"/>
            <w:noWrap/>
            <w:vAlign w:val="bottom"/>
            <w:hideMark/>
          </w:tcPr>
          <w:p w14:paraId="56F82F2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885.00 </w:t>
            </w:r>
          </w:p>
        </w:tc>
        <w:tc>
          <w:tcPr>
            <w:tcW w:w="758" w:type="pct"/>
            <w:shd w:val="clear" w:color="auto" w:fill="FFFFFF" w:themeFill="background1"/>
            <w:noWrap/>
            <w:vAlign w:val="bottom"/>
            <w:hideMark/>
          </w:tcPr>
          <w:p w14:paraId="0A354AB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8E8C93D" w14:textId="77777777" w:rsidTr="00C66F26">
        <w:trPr>
          <w:trHeight w:val="255"/>
        </w:trPr>
        <w:tc>
          <w:tcPr>
            <w:tcW w:w="705" w:type="pct"/>
            <w:shd w:val="clear" w:color="auto" w:fill="FFFFFF" w:themeFill="background1"/>
            <w:noWrap/>
            <w:vAlign w:val="bottom"/>
            <w:hideMark/>
          </w:tcPr>
          <w:p w14:paraId="1219A7E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44121611</w:t>
            </w:r>
          </w:p>
        </w:tc>
        <w:tc>
          <w:tcPr>
            <w:tcW w:w="2673" w:type="pct"/>
            <w:shd w:val="clear" w:color="auto" w:fill="FFFFFF" w:themeFill="background1"/>
            <w:noWrap/>
            <w:vAlign w:val="bottom"/>
            <w:hideMark/>
          </w:tcPr>
          <w:p w14:paraId="7D4A59B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Punzones para papel u ojales</w:t>
            </w:r>
          </w:p>
        </w:tc>
        <w:tc>
          <w:tcPr>
            <w:tcW w:w="864" w:type="pct"/>
            <w:shd w:val="clear" w:color="auto" w:fill="FFFFFF" w:themeFill="background1"/>
            <w:noWrap/>
            <w:vAlign w:val="bottom"/>
            <w:hideMark/>
          </w:tcPr>
          <w:p w14:paraId="2860F92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4,939.76 </w:t>
            </w:r>
          </w:p>
        </w:tc>
        <w:tc>
          <w:tcPr>
            <w:tcW w:w="758" w:type="pct"/>
            <w:shd w:val="clear" w:color="auto" w:fill="FFFFFF" w:themeFill="background1"/>
            <w:noWrap/>
            <w:vAlign w:val="bottom"/>
            <w:hideMark/>
          </w:tcPr>
          <w:p w14:paraId="2B42489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889AD03" w14:textId="77777777" w:rsidTr="00C66F26">
        <w:trPr>
          <w:trHeight w:val="255"/>
        </w:trPr>
        <w:tc>
          <w:tcPr>
            <w:tcW w:w="705" w:type="pct"/>
            <w:shd w:val="clear" w:color="auto" w:fill="FFFFFF" w:themeFill="background1"/>
            <w:noWrap/>
            <w:vAlign w:val="bottom"/>
            <w:hideMark/>
          </w:tcPr>
          <w:p w14:paraId="057CFBF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44121613</w:t>
            </w:r>
          </w:p>
        </w:tc>
        <w:tc>
          <w:tcPr>
            <w:tcW w:w="2673" w:type="pct"/>
            <w:shd w:val="clear" w:color="auto" w:fill="FFFFFF" w:themeFill="background1"/>
            <w:noWrap/>
            <w:vAlign w:val="bottom"/>
            <w:hideMark/>
          </w:tcPr>
          <w:p w14:paraId="26DAB4D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Removedores de grapas (saca ganchos)</w:t>
            </w:r>
          </w:p>
        </w:tc>
        <w:tc>
          <w:tcPr>
            <w:tcW w:w="864" w:type="pct"/>
            <w:shd w:val="clear" w:color="auto" w:fill="FFFFFF" w:themeFill="background1"/>
            <w:noWrap/>
            <w:vAlign w:val="bottom"/>
            <w:hideMark/>
          </w:tcPr>
          <w:p w14:paraId="2F58062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848.18 </w:t>
            </w:r>
          </w:p>
        </w:tc>
        <w:tc>
          <w:tcPr>
            <w:tcW w:w="758" w:type="pct"/>
            <w:shd w:val="clear" w:color="auto" w:fill="FFFFFF" w:themeFill="background1"/>
            <w:noWrap/>
            <w:vAlign w:val="bottom"/>
            <w:hideMark/>
          </w:tcPr>
          <w:p w14:paraId="5EF0D78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4C3BB6FD" w14:textId="77777777" w:rsidTr="00C66F26">
        <w:trPr>
          <w:trHeight w:val="255"/>
        </w:trPr>
        <w:tc>
          <w:tcPr>
            <w:tcW w:w="705" w:type="pct"/>
            <w:shd w:val="clear" w:color="auto" w:fill="FFFFFF" w:themeFill="background1"/>
            <w:noWrap/>
            <w:vAlign w:val="bottom"/>
            <w:hideMark/>
          </w:tcPr>
          <w:p w14:paraId="34BF2AC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44121615</w:t>
            </w:r>
          </w:p>
        </w:tc>
        <w:tc>
          <w:tcPr>
            <w:tcW w:w="2673" w:type="pct"/>
            <w:shd w:val="clear" w:color="auto" w:fill="FFFFFF" w:themeFill="background1"/>
            <w:noWrap/>
            <w:vAlign w:val="bottom"/>
            <w:hideMark/>
          </w:tcPr>
          <w:p w14:paraId="24D9C4B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Grapadoras</w:t>
            </w:r>
          </w:p>
        </w:tc>
        <w:tc>
          <w:tcPr>
            <w:tcW w:w="864" w:type="pct"/>
            <w:shd w:val="clear" w:color="auto" w:fill="FFFFFF" w:themeFill="background1"/>
            <w:noWrap/>
            <w:vAlign w:val="bottom"/>
            <w:hideMark/>
          </w:tcPr>
          <w:p w14:paraId="515CEDA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13,869.53 </w:t>
            </w:r>
          </w:p>
        </w:tc>
        <w:tc>
          <w:tcPr>
            <w:tcW w:w="758" w:type="pct"/>
            <w:shd w:val="clear" w:color="auto" w:fill="FFFFFF" w:themeFill="background1"/>
            <w:noWrap/>
            <w:vAlign w:val="bottom"/>
            <w:hideMark/>
          </w:tcPr>
          <w:p w14:paraId="7515466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1A8214CB" w14:textId="77777777" w:rsidTr="00C66F26">
        <w:trPr>
          <w:trHeight w:val="255"/>
        </w:trPr>
        <w:tc>
          <w:tcPr>
            <w:tcW w:w="705" w:type="pct"/>
            <w:shd w:val="clear" w:color="auto" w:fill="FFFFFF" w:themeFill="background1"/>
            <w:noWrap/>
            <w:vAlign w:val="bottom"/>
            <w:hideMark/>
          </w:tcPr>
          <w:p w14:paraId="29E7D74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44121618</w:t>
            </w:r>
          </w:p>
        </w:tc>
        <w:tc>
          <w:tcPr>
            <w:tcW w:w="2673" w:type="pct"/>
            <w:shd w:val="clear" w:color="auto" w:fill="FFFFFF" w:themeFill="background1"/>
            <w:noWrap/>
            <w:vAlign w:val="bottom"/>
            <w:hideMark/>
          </w:tcPr>
          <w:p w14:paraId="3E39E68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Tijeras</w:t>
            </w:r>
          </w:p>
        </w:tc>
        <w:tc>
          <w:tcPr>
            <w:tcW w:w="864" w:type="pct"/>
            <w:shd w:val="clear" w:color="auto" w:fill="FFFFFF" w:themeFill="background1"/>
            <w:noWrap/>
            <w:vAlign w:val="bottom"/>
            <w:hideMark/>
          </w:tcPr>
          <w:p w14:paraId="4E4DA3E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482.62 </w:t>
            </w:r>
          </w:p>
        </w:tc>
        <w:tc>
          <w:tcPr>
            <w:tcW w:w="758" w:type="pct"/>
            <w:shd w:val="clear" w:color="auto" w:fill="FFFFFF" w:themeFill="background1"/>
            <w:noWrap/>
            <w:vAlign w:val="bottom"/>
            <w:hideMark/>
          </w:tcPr>
          <w:p w14:paraId="1396C7F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96DBCF1" w14:textId="77777777" w:rsidTr="00C66F26">
        <w:trPr>
          <w:trHeight w:val="255"/>
        </w:trPr>
        <w:tc>
          <w:tcPr>
            <w:tcW w:w="705" w:type="pct"/>
            <w:shd w:val="clear" w:color="auto" w:fill="FFFFFF" w:themeFill="background1"/>
            <w:noWrap/>
            <w:vAlign w:val="bottom"/>
            <w:hideMark/>
          </w:tcPr>
          <w:p w14:paraId="0B645CD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44121619</w:t>
            </w:r>
          </w:p>
        </w:tc>
        <w:tc>
          <w:tcPr>
            <w:tcW w:w="2673" w:type="pct"/>
            <w:shd w:val="clear" w:color="auto" w:fill="FFFFFF" w:themeFill="background1"/>
            <w:noWrap/>
            <w:vAlign w:val="bottom"/>
            <w:hideMark/>
          </w:tcPr>
          <w:p w14:paraId="244AFE6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Tajalápices manuales</w:t>
            </w:r>
          </w:p>
        </w:tc>
        <w:tc>
          <w:tcPr>
            <w:tcW w:w="864" w:type="pct"/>
            <w:shd w:val="clear" w:color="auto" w:fill="FFFFFF" w:themeFill="background1"/>
            <w:noWrap/>
            <w:vAlign w:val="bottom"/>
            <w:hideMark/>
          </w:tcPr>
          <w:p w14:paraId="6C0D60E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849.60 </w:t>
            </w:r>
          </w:p>
        </w:tc>
        <w:tc>
          <w:tcPr>
            <w:tcW w:w="758" w:type="pct"/>
            <w:shd w:val="clear" w:color="auto" w:fill="FFFFFF" w:themeFill="background1"/>
            <w:noWrap/>
            <w:vAlign w:val="bottom"/>
            <w:hideMark/>
          </w:tcPr>
          <w:p w14:paraId="584C127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2B616B6" w14:textId="77777777" w:rsidTr="00C66F26">
        <w:trPr>
          <w:trHeight w:val="255"/>
        </w:trPr>
        <w:tc>
          <w:tcPr>
            <w:tcW w:w="705" w:type="pct"/>
            <w:shd w:val="clear" w:color="auto" w:fill="FFFFFF" w:themeFill="background1"/>
            <w:noWrap/>
            <w:vAlign w:val="bottom"/>
            <w:hideMark/>
          </w:tcPr>
          <w:p w14:paraId="01F6559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44121622</w:t>
            </w:r>
          </w:p>
        </w:tc>
        <w:tc>
          <w:tcPr>
            <w:tcW w:w="2673" w:type="pct"/>
            <w:shd w:val="clear" w:color="auto" w:fill="FFFFFF" w:themeFill="background1"/>
            <w:noWrap/>
            <w:vAlign w:val="bottom"/>
            <w:hideMark/>
          </w:tcPr>
          <w:p w14:paraId="623EA5B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Humidificadores</w:t>
            </w:r>
          </w:p>
        </w:tc>
        <w:tc>
          <w:tcPr>
            <w:tcW w:w="864" w:type="pct"/>
            <w:shd w:val="clear" w:color="auto" w:fill="FFFFFF" w:themeFill="background1"/>
            <w:noWrap/>
            <w:vAlign w:val="bottom"/>
            <w:hideMark/>
          </w:tcPr>
          <w:p w14:paraId="18688D9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191.16 </w:t>
            </w:r>
          </w:p>
        </w:tc>
        <w:tc>
          <w:tcPr>
            <w:tcW w:w="758" w:type="pct"/>
            <w:shd w:val="clear" w:color="auto" w:fill="FFFFFF" w:themeFill="background1"/>
            <w:noWrap/>
            <w:vAlign w:val="bottom"/>
            <w:hideMark/>
          </w:tcPr>
          <w:p w14:paraId="7E0BB89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A8CD1E0" w14:textId="77777777" w:rsidTr="00C66F26">
        <w:trPr>
          <w:trHeight w:val="255"/>
        </w:trPr>
        <w:tc>
          <w:tcPr>
            <w:tcW w:w="705" w:type="pct"/>
            <w:shd w:val="clear" w:color="auto" w:fill="FFFFFF" w:themeFill="background1"/>
            <w:noWrap/>
            <w:vAlign w:val="bottom"/>
            <w:hideMark/>
          </w:tcPr>
          <w:p w14:paraId="3E91F61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44121703</w:t>
            </w:r>
          </w:p>
        </w:tc>
        <w:tc>
          <w:tcPr>
            <w:tcW w:w="2673" w:type="pct"/>
            <w:shd w:val="clear" w:color="auto" w:fill="FFFFFF" w:themeFill="background1"/>
            <w:noWrap/>
            <w:vAlign w:val="bottom"/>
            <w:hideMark/>
          </w:tcPr>
          <w:p w14:paraId="009AD67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Estilógrafos</w:t>
            </w:r>
          </w:p>
        </w:tc>
        <w:tc>
          <w:tcPr>
            <w:tcW w:w="864" w:type="pct"/>
            <w:shd w:val="clear" w:color="auto" w:fill="FFFFFF" w:themeFill="background1"/>
            <w:noWrap/>
            <w:vAlign w:val="bottom"/>
            <w:hideMark/>
          </w:tcPr>
          <w:p w14:paraId="4F22E56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2,113.80 </w:t>
            </w:r>
          </w:p>
        </w:tc>
        <w:tc>
          <w:tcPr>
            <w:tcW w:w="758" w:type="pct"/>
            <w:shd w:val="clear" w:color="auto" w:fill="FFFFFF" w:themeFill="background1"/>
            <w:noWrap/>
            <w:vAlign w:val="bottom"/>
            <w:hideMark/>
          </w:tcPr>
          <w:p w14:paraId="08C78D8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0BE35CF2" w14:textId="77777777" w:rsidTr="00C66F26">
        <w:trPr>
          <w:trHeight w:val="255"/>
        </w:trPr>
        <w:tc>
          <w:tcPr>
            <w:tcW w:w="705" w:type="pct"/>
            <w:shd w:val="clear" w:color="auto" w:fill="FFFFFF" w:themeFill="background1"/>
            <w:noWrap/>
            <w:vAlign w:val="bottom"/>
            <w:hideMark/>
          </w:tcPr>
          <w:p w14:paraId="375C5EC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44121704</w:t>
            </w:r>
          </w:p>
        </w:tc>
        <w:tc>
          <w:tcPr>
            <w:tcW w:w="2673" w:type="pct"/>
            <w:shd w:val="clear" w:color="auto" w:fill="FFFFFF" w:themeFill="background1"/>
            <w:noWrap/>
            <w:vAlign w:val="bottom"/>
            <w:hideMark/>
          </w:tcPr>
          <w:p w14:paraId="6DADFC4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Esferos de punta redonda</w:t>
            </w:r>
          </w:p>
        </w:tc>
        <w:tc>
          <w:tcPr>
            <w:tcW w:w="864" w:type="pct"/>
            <w:shd w:val="clear" w:color="auto" w:fill="FFFFFF" w:themeFill="background1"/>
            <w:noWrap/>
            <w:vAlign w:val="bottom"/>
            <w:hideMark/>
          </w:tcPr>
          <w:p w14:paraId="46B3D17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3,536.28 </w:t>
            </w:r>
          </w:p>
        </w:tc>
        <w:tc>
          <w:tcPr>
            <w:tcW w:w="758" w:type="pct"/>
            <w:shd w:val="clear" w:color="auto" w:fill="FFFFFF" w:themeFill="background1"/>
            <w:noWrap/>
            <w:vAlign w:val="bottom"/>
            <w:hideMark/>
          </w:tcPr>
          <w:p w14:paraId="7B767E9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0BD61986" w14:textId="77777777" w:rsidTr="00C66F26">
        <w:trPr>
          <w:trHeight w:val="255"/>
        </w:trPr>
        <w:tc>
          <w:tcPr>
            <w:tcW w:w="705" w:type="pct"/>
            <w:shd w:val="clear" w:color="auto" w:fill="FFFFFF" w:themeFill="background1"/>
            <w:noWrap/>
            <w:vAlign w:val="bottom"/>
            <w:hideMark/>
          </w:tcPr>
          <w:p w14:paraId="2C716D9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44121706</w:t>
            </w:r>
          </w:p>
        </w:tc>
        <w:tc>
          <w:tcPr>
            <w:tcW w:w="2673" w:type="pct"/>
            <w:shd w:val="clear" w:color="auto" w:fill="FFFFFF" w:themeFill="background1"/>
            <w:noWrap/>
            <w:vAlign w:val="bottom"/>
            <w:hideMark/>
          </w:tcPr>
          <w:p w14:paraId="1685B36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Lápices de madera</w:t>
            </w:r>
          </w:p>
        </w:tc>
        <w:tc>
          <w:tcPr>
            <w:tcW w:w="864" w:type="pct"/>
            <w:shd w:val="clear" w:color="auto" w:fill="FFFFFF" w:themeFill="background1"/>
            <w:noWrap/>
            <w:vAlign w:val="bottom"/>
            <w:hideMark/>
          </w:tcPr>
          <w:p w14:paraId="2240AB8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1,056.00 </w:t>
            </w:r>
          </w:p>
        </w:tc>
        <w:tc>
          <w:tcPr>
            <w:tcW w:w="758" w:type="pct"/>
            <w:shd w:val="clear" w:color="auto" w:fill="FFFFFF" w:themeFill="background1"/>
            <w:noWrap/>
            <w:vAlign w:val="bottom"/>
            <w:hideMark/>
          </w:tcPr>
          <w:p w14:paraId="2600E82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558FDD29" w14:textId="77777777" w:rsidTr="00C66F26">
        <w:trPr>
          <w:trHeight w:val="255"/>
        </w:trPr>
        <w:tc>
          <w:tcPr>
            <w:tcW w:w="705" w:type="pct"/>
            <w:shd w:val="clear" w:color="auto" w:fill="FFFFFF" w:themeFill="background1"/>
            <w:noWrap/>
            <w:vAlign w:val="bottom"/>
            <w:hideMark/>
          </w:tcPr>
          <w:p w14:paraId="2F9DF3D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44121708</w:t>
            </w:r>
          </w:p>
        </w:tc>
        <w:tc>
          <w:tcPr>
            <w:tcW w:w="2673" w:type="pct"/>
            <w:shd w:val="clear" w:color="auto" w:fill="FFFFFF" w:themeFill="background1"/>
            <w:noWrap/>
            <w:vAlign w:val="bottom"/>
            <w:hideMark/>
          </w:tcPr>
          <w:p w14:paraId="59A1120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Marcadores</w:t>
            </w:r>
          </w:p>
        </w:tc>
        <w:tc>
          <w:tcPr>
            <w:tcW w:w="864" w:type="pct"/>
            <w:shd w:val="clear" w:color="auto" w:fill="FFFFFF" w:themeFill="background1"/>
            <w:noWrap/>
            <w:vAlign w:val="bottom"/>
            <w:hideMark/>
          </w:tcPr>
          <w:p w14:paraId="133D0E2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35.40 </w:t>
            </w:r>
          </w:p>
        </w:tc>
        <w:tc>
          <w:tcPr>
            <w:tcW w:w="758" w:type="pct"/>
            <w:shd w:val="clear" w:color="auto" w:fill="FFFFFF" w:themeFill="background1"/>
            <w:noWrap/>
            <w:vAlign w:val="bottom"/>
            <w:hideMark/>
          </w:tcPr>
          <w:p w14:paraId="2854BAD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1621541" w14:textId="77777777" w:rsidTr="00C66F26">
        <w:trPr>
          <w:trHeight w:val="255"/>
        </w:trPr>
        <w:tc>
          <w:tcPr>
            <w:tcW w:w="705" w:type="pct"/>
            <w:shd w:val="clear" w:color="auto" w:fill="FFFFFF" w:themeFill="background1"/>
            <w:noWrap/>
            <w:vAlign w:val="bottom"/>
            <w:hideMark/>
          </w:tcPr>
          <w:p w14:paraId="0B2443B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44121716</w:t>
            </w:r>
          </w:p>
        </w:tc>
        <w:tc>
          <w:tcPr>
            <w:tcW w:w="2673" w:type="pct"/>
            <w:shd w:val="clear" w:color="auto" w:fill="FFFFFF" w:themeFill="background1"/>
            <w:noWrap/>
            <w:vAlign w:val="bottom"/>
            <w:hideMark/>
          </w:tcPr>
          <w:p w14:paraId="09458FF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Resaltadores</w:t>
            </w:r>
          </w:p>
        </w:tc>
        <w:tc>
          <w:tcPr>
            <w:tcW w:w="864" w:type="pct"/>
            <w:shd w:val="clear" w:color="auto" w:fill="FFFFFF" w:themeFill="background1"/>
            <w:noWrap/>
            <w:vAlign w:val="bottom"/>
            <w:hideMark/>
          </w:tcPr>
          <w:p w14:paraId="4CB0556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1,697.78 </w:t>
            </w:r>
          </w:p>
        </w:tc>
        <w:tc>
          <w:tcPr>
            <w:tcW w:w="758" w:type="pct"/>
            <w:shd w:val="clear" w:color="auto" w:fill="FFFFFF" w:themeFill="background1"/>
            <w:noWrap/>
            <w:vAlign w:val="bottom"/>
            <w:hideMark/>
          </w:tcPr>
          <w:p w14:paraId="23C8975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6</w:t>
            </w:r>
          </w:p>
        </w:tc>
      </w:tr>
      <w:tr w:rsidR="00CC0C60" w:rsidRPr="00CF0BA8" w14:paraId="5723D9CD" w14:textId="77777777" w:rsidTr="00C66F26">
        <w:trPr>
          <w:trHeight w:val="255"/>
        </w:trPr>
        <w:tc>
          <w:tcPr>
            <w:tcW w:w="705" w:type="pct"/>
            <w:shd w:val="clear" w:color="auto" w:fill="FFFFFF" w:themeFill="background1"/>
            <w:noWrap/>
            <w:vAlign w:val="bottom"/>
            <w:hideMark/>
          </w:tcPr>
          <w:p w14:paraId="0AD6511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44121802</w:t>
            </w:r>
          </w:p>
        </w:tc>
        <w:tc>
          <w:tcPr>
            <w:tcW w:w="2673" w:type="pct"/>
            <w:shd w:val="clear" w:color="auto" w:fill="FFFFFF" w:themeFill="background1"/>
            <w:noWrap/>
            <w:vAlign w:val="bottom"/>
            <w:hideMark/>
          </w:tcPr>
          <w:p w14:paraId="5AF2414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Fluido de corrección</w:t>
            </w:r>
          </w:p>
        </w:tc>
        <w:tc>
          <w:tcPr>
            <w:tcW w:w="864" w:type="pct"/>
            <w:shd w:val="clear" w:color="auto" w:fill="FFFFFF" w:themeFill="background1"/>
            <w:noWrap/>
            <w:vAlign w:val="bottom"/>
            <w:hideMark/>
          </w:tcPr>
          <w:p w14:paraId="1ABE99F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991.20 </w:t>
            </w:r>
          </w:p>
        </w:tc>
        <w:tc>
          <w:tcPr>
            <w:tcW w:w="758" w:type="pct"/>
            <w:shd w:val="clear" w:color="auto" w:fill="FFFFFF" w:themeFill="background1"/>
            <w:noWrap/>
            <w:vAlign w:val="bottom"/>
            <w:hideMark/>
          </w:tcPr>
          <w:p w14:paraId="1D26089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57B28DBA" w14:textId="77777777" w:rsidTr="00C66F26">
        <w:trPr>
          <w:trHeight w:val="255"/>
        </w:trPr>
        <w:tc>
          <w:tcPr>
            <w:tcW w:w="705" w:type="pct"/>
            <w:shd w:val="clear" w:color="auto" w:fill="FFFFFF" w:themeFill="background1"/>
            <w:noWrap/>
            <w:vAlign w:val="bottom"/>
            <w:hideMark/>
          </w:tcPr>
          <w:p w14:paraId="1567649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44121804</w:t>
            </w:r>
          </w:p>
        </w:tc>
        <w:tc>
          <w:tcPr>
            <w:tcW w:w="2673" w:type="pct"/>
            <w:shd w:val="clear" w:color="auto" w:fill="FFFFFF" w:themeFill="background1"/>
            <w:noWrap/>
            <w:vAlign w:val="bottom"/>
            <w:hideMark/>
          </w:tcPr>
          <w:p w14:paraId="3A8BBE6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Borradores</w:t>
            </w:r>
          </w:p>
        </w:tc>
        <w:tc>
          <w:tcPr>
            <w:tcW w:w="864" w:type="pct"/>
            <w:shd w:val="clear" w:color="auto" w:fill="FFFFFF" w:themeFill="background1"/>
            <w:noWrap/>
            <w:vAlign w:val="bottom"/>
            <w:hideMark/>
          </w:tcPr>
          <w:p w14:paraId="1E13D6A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83.54 </w:t>
            </w:r>
          </w:p>
        </w:tc>
        <w:tc>
          <w:tcPr>
            <w:tcW w:w="758" w:type="pct"/>
            <w:shd w:val="clear" w:color="auto" w:fill="FFFFFF" w:themeFill="background1"/>
            <w:noWrap/>
            <w:vAlign w:val="bottom"/>
            <w:hideMark/>
          </w:tcPr>
          <w:p w14:paraId="7A1D78D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BA830C7" w14:textId="77777777" w:rsidTr="00C66F26">
        <w:trPr>
          <w:trHeight w:val="255"/>
        </w:trPr>
        <w:tc>
          <w:tcPr>
            <w:tcW w:w="705" w:type="pct"/>
            <w:shd w:val="clear" w:color="auto" w:fill="FFFFFF" w:themeFill="background1"/>
            <w:noWrap/>
            <w:vAlign w:val="bottom"/>
            <w:hideMark/>
          </w:tcPr>
          <w:p w14:paraId="77F3F18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44122003</w:t>
            </w:r>
          </w:p>
        </w:tc>
        <w:tc>
          <w:tcPr>
            <w:tcW w:w="2673" w:type="pct"/>
            <w:shd w:val="clear" w:color="auto" w:fill="FFFFFF" w:themeFill="background1"/>
            <w:noWrap/>
            <w:vAlign w:val="bottom"/>
            <w:hideMark/>
          </w:tcPr>
          <w:p w14:paraId="6484F95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Carpetas</w:t>
            </w:r>
          </w:p>
        </w:tc>
        <w:tc>
          <w:tcPr>
            <w:tcW w:w="864" w:type="pct"/>
            <w:shd w:val="clear" w:color="auto" w:fill="FFFFFF" w:themeFill="background1"/>
            <w:noWrap/>
            <w:vAlign w:val="bottom"/>
            <w:hideMark/>
          </w:tcPr>
          <w:p w14:paraId="5C5F6FC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72,825.92 </w:t>
            </w:r>
          </w:p>
        </w:tc>
        <w:tc>
          <w:tcPr>
            <w:tcW w:w="758" w:type="pct"/>
            <w:shd w:val="clear" w:color="auto" w:fill="FFFFFF" w:themeFill="background1"/>
            <w:noWrap/>
            <w:vAlign w:val="bottom"/>
            <w:hideMark/>
          </w:tcPr>
          <w:p w14:paraId="544FFCF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1A448DD5" w14:textId="77777777" w:rsidTr="00C66F26">
        <w:trPr>
          <w:trHeight w:val="255"/>
        </w:trPr>
        <w:tc>
          <w:tcPr>
            <w:tcW w:w="705" w:type="pct"/>
            <w:shd w:val="clear" w:color="auto" w:fill="FFFFFF" w:themeFill="background1"/>
            <w:noWrap/>
            <w:vAlign w:val="bottom"/>
            <w:hideMark/>
          </w:tcPr>
          <w:p w14:paraId="1E63F9B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44122010</w:t>
            </w:r>
          </w:p>
        </w:tc>
        <w:tc>
          <w:tcPr>
            <w:tcW w:w="2673" w:type="pct"/>
            <w:shd w:val="clear" w:color="auto" w:fill="FFFFFF" w:themeFill="background1"/>
            <w:noWrap/>
            <w:vAlign w:val="bottom"/>
            <w:hideMark/>
          </w:tcPr>
          <w:p w14:paraId="7C70B16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Separadores</w:t>
            </w:r>
          </w:p>
        </w:tc>
        <w:tc>
          <w:tcPr>
            <w:tcW w:w="864" w:type="pct"/>
            <w:shd w:val="clear" w:color="auto" w:fill="FFFFFF" w:themeFill="background1"/>
            <w:noWrap/>
            <w:vAlign w:val="bottom"/>
            <w:hideMark/>
          </w:tcPr>
          <w:p w14:paraId="0A51E1C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3,228.48 </w:t>
            </w:r>
          </w:p>
        </w:tc>
        <w:tc>
          <w:tcPr>
            <w:tcW w:w="758" w:type="pct"/>
            <w:shd w:val="clear" w:color="auto" w:fill="FFFFFF" w:themeFill="background1"/>
            <w:noWrap/>
            <w:vAlign w:val="bottom"/>
            <w:hideMark/>
          </w:tcPr>
          <w:p w14:paraId="024E8B5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640519F" w14:textId="77777777" w:rsidTr="00C66F26">
        <w:trPr>
          <w:trHeight w:val="255"/>
        </w:trPr>
        <w:tc>
          <w:tcPr>
            <w:tcW w:w="705" w:type="pct"/>
            <w:shd w:val="clear" w:color="auto" w:fill="FFFFFF" w:themeFill="background1"/>
            <w:noWrap/>
            <w:vAlign w:val="bottom"/>
            <w:hideMark/>
          </w:tcPr>
          <w:p w14:paraId="5301D63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44122011</w:t>
            </w:r>
          </w:p>
        </w:tc>
        <w:tc>
          <w:tcPr>
            <w:tcW w:w="2673" w:type="pct"/>
            <w:shd w:val="clear" w:color="auto" w:fill="FFFFFF" w:themeFill="background1"/>
            <w:noWrap/>
            <w:vAlign w:val="bottom"/>
            <w:hideMark/>
          </w:tcPr>
          <w:p w14:paraId="0883981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Folders</w:t>
            </w:r>
          </w:p>
        </w:tc>
        <w:tc>
          <w:tcPr>
            <w:tcW w:w="864" w:type="pct"/>
            <w:shd w:val="clear" w:color="auto" w:fill="FFFFFF" w:themeFill="background1"/>
            <w:noWrap/>
            <w:vAlign w:val="bottom"/>
            <w:hideMark/>
          </w:tcPr>
          <w:p w14:paraId="3B6E158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32,283.62 </w:t>
            </w:r>
          </w:p>
        </w:tc>
        <w:tc>
          <w:tcPr>
            <w:tcW w:w="758" w:type="pct"/>
            <w:shd w:val="clear" w:color="auto" w:fill="FFFFFF" w:themeFill="background1"/>
            <w:noWrap/>
            <w:vAlign w:val="bottom"/>
            <w:hideMark/>
          </w:tcPr>
          <w:p w14:paraId="093CA2D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5</w:t>
            </w:r>
          </w:p>
        </w:tc>
      </w:tr>
      <w:tr w:rsidR="00CC0C60" w:rsidRPr="00CF0BA8" w14:paraId="61A81449" w14:textId="77777777" w:rsidTr="00C66F26">
        <w:trPr>
          <w:trHeight w:val="255"/>
        </w:trPr>
        <w:tc>
          <w:tcPr>
            <w:tcW w:w="705" w:type="pct"/>
            <w:shd w:val="clear" w:color="auto" w:fill="FFFFFF" w:themeFill="background1"/>
            <w:noWrap/>
            <w:vAlign w:val="bottom"/>
            <w:hideMark/>
          </w:tcPr>
          <w:p w14:paraId="1C88251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44122016</w:t>
            </w:r>
          </w:p>
        </w:tc>
        <w:tc>
          <w:tcPr>
            <w:tcW w:w="2673" w:type="pct"/>
            <w:shd w:val="clear" w:color="auto" w:fill="FFFFFF" w:themeFill="background1"/>
            <w:noWrap/>
            <w:vAlign w:val="bottom"/>
            <w:hideMark/>
          </w:tcPr>
          <w:p w14:paraId="2E03C59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Sujetador de documentos</w:t>
            </w:r>
          </w:p>
        </w:tc>
        <w:tc>
          <w:tcPr>
            <w:tcW w:w="864" w:type="pct"/>
            <w:shd w:val="clear" w:color="auto" w:fill="FFFFFF" w:themeFill="background1"/>
            <w:noWrap/>
            <w:vAlign w:val="bottom"/>
            <w:hideMark/>
          </w:tcPr>
          <w:p w14:paraId="61BFEA5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289.10 </w:t>
            </w:r>
          </w:p>
        </w:tc>
        <w:tc>
          <w:tcPr>
            <w:tcW w:w="758" w:type="pct"/>
            <w:shd w:val="clear" w:color="auto" w:fill="FFFFFF" w:themeFill="background1"/>
            <w:noWrap/>
            <w:vAlign w:val="bottom"/>
            <w:hideMark/>
          </w:tcPr>
          <w:p w14:paraId="1A8E56E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30D7A3B" w14:textId="77777777" w:rsidTr="00C66F26">
        <w:trPr>
          <w:trHeight w:val="255"/>
        </w:trPr>
        <w:tc>
          <w:tcPr>
            <w:tcW w:w="705" w:type="pct"/>
            <w:shd w:val="clear" w:color="auto" w:fill="FFFFFF" w:themeFill="background1"/>
            <w:noWrap/>
            <w:vAlign w:val="bottom"/>
            <w:hideMark/>
          </w:tcPr>
          <w:p w14:paraId="081F1BD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44122101</w:t>
            </w:r>
          </w:p>
        </w:tc>
        <w:tc>
          <w:tcPr>
            <w:tcW w:w="2673" w:type="pct"/>
            <w:shd w:val="clear" w:color="auto" w:fill="FFFFFF" w:themeFill="background1"/>
            <w:noWrap/>
            <w:vAlign w:val="bottom"/>
            <w:hideMark/>
          </w:tcPr>
          <w:p w14:paraId="2C7C19D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Cauchos</w:t>
            </w:r>
          </w:p>
        </w:tc>
        <w:tc>
          <w:tcPr>
            <w:tcW w:w="864" w:type="pct"/>
            <w:shd w:val="clear" w:color="auto" w:fill="FFFFFF" w:themeFill="background1"/>
            <w:noWrap/>
            <w:vAlign w:val="bottom"/>
            <w:hideMark/>
          </w:tcPr>
          <w:p w14:paraId="2FF7336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1,524.97 </w:t>
            </w:r>
          </w:p>
        </w:tc>
        <w:tc>
          <w:tcPr>
            <w:tcW w:w="758" w:type="pct"/>
            <w:shd w:val="clear" w:color="auto" w:fill="FFFFFF" w:themeFill="background1"/>
            <w:noWrap/>
            <w:vAlign w:val="bottom"/>
            <w:hideMark/>
          </w:tcPr>
          <w:p w14:paraId="397CC7E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69BFD09B" w14:textId="77777777" w:rsidTr="00C66F26">
        <w:trPr>
          <w:trHeight w:val="255"/>
        </w:trPr>
        <w:tc>
          <w:tcPr>
            <w:tcW w:w="705" w:type="pct"/>
            <w:shd w:val="clear" w:color="auto" w:fill="FFFFFF" w:themeFill="background1"/>
            <w:noWrap/>
            <w:vAlign w:val="bottom"/>
            <w:hideMark/>
          </w:tcPr>
          <w:p w14:paraId="3716DB5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44122104</w:t>
            </w:r>
          </w:p>
        </w:tc>
        <w:tc>
          <w:tcPr>
            <w:tcW w:w="2673" w:type="pct"/>
            <w:shd w:val="clear" w:color="auto" w:fill="FFFFFF" w:themeFill="background1"/>
            <w:noWrap/>
            <w:vAlign w:val="bottom"/>
            <w:hideMark/>
          </w:tcPr>
          <w:p w14:paraId="02E94B0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Clips para papel</w:t>
            </w:r>
          </w:p>
        </w:tc>
        <w:tc>
          <w:tcPr>
            <w:tcW w:w="864" w:type="pct"/>
            <w:shd w:val="clear" w:color="auto" w:fill="FFFFFF" w:themeFill="background1"/>
            <w:noWrap/>
            <w:vAlign w:val="bottom"/>
            <w:hideMark/>
          </w:tcPr>
          <w:p w14:paraId="4AF06C1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1,490.58 </w:t>
            </w:r>
          </w:p>
        </w:tc>
        <w:tc>
          <w:tcPr>
            <w:tcW w:w="758" w:type="pct"/>
            <w:shd w:val="clear" w:color="auto" w:fill="FFFFFF" w:themeFill="background1"/>
            <w:noWrap/>
            <w:vAlign w:val="bottom"/>
            <w:hideMark/>
          </w:tcPr>
          <w:p w14:paraId="0470783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772933E9" w14:textId="77777777" w:rsidTr="00C66F26">
        <w:trPr>
          <w:trHeight w:val="255"/>
        </w:trPr>
        <w:tc>
          <w:tcPr>
            <w:tcW w:w="705" w:type="pct"/>
            <w:shd w:val="clear" w:color="auto" w:fill="FFFFFF" w:themeFill="background1"/>
            <w:noWrap/>
            <w:vAlign w:val="bottom"/>
            <w:hideMark/>
          </w:tcPr>
          <w:p w14:paraId="7EB2BE3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44122105</w:t>
            </w:r>
          </w:p>
        </w:tc>
        <w:tc>
          <w:tcPr>
            <w:tcW w:w="2673" w:type="pct"/>
            <w:shd w:val="clear" w:color="auto" w:fill="FFFFFF" w:themeFill="background1"/>
            <w:noWrap/>
            <w:vAlign w:val="bottom"/>
            <w:hideMark/>
          </w:tcPr>
          <w:p w14:paraId="2A386A7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Clips para carpetas o bulldog</w:t>
            </w:r>
          </w:p>
        </w:tc>
        <w:tc>
          <w:tcPr>
            <w:tcW w:w="864" w:type="pct"/>
            <w:shd w:val="clear" w:color="auto" w:fill="FFFFFF" w:themeFill="background1"/>
            <w:noWrap/>
            <w:vAlign w:val="bottom"/>
            <w:hideMark/>
          </w:tcPr>
          <w:p w14:paraId="51596EC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540.62 </w:t>
            </w:r>
          </w:p>
        </w:tc>
        <w:tc>
          <w:tcPr>
            <w:tcW w:w="758" w:type="pct"/>
            <w:shd w:val="clear" w:color="auto" w:fill="FFFFFF" w:themeFill="background1"/>
            <w:noWrap/>
            <w:vAlign w:val="bottom"/>
            <w:hideMark/>
          </w:tcPr>
          <w:p w14:paraId="6EFCE6A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1F39FA64" w14:textId="77777777" w:rsidTr="00C66F26">
        <w:trPr>
          <w:trHeight w:val="255"/>
        </w:trPr>
        <w:tc>
          <w:tcPr>
            <w:tcW w:w="705" w:type="pct"/>
            <w:shd w:val="clear" w:color="auto" w:fill="FFFFFF" w:themeFill="background1"/>
            <w:noWrap/>
            <w:vAlign w:val="bottom"/>
            <w:hideMark/>
          </w:tcPr>
          <w:p w14:paraId="02B9681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44122107</w:t>
            </w:r>
          </w:p>
        </w:tc>
        <w:tc>
          <w:tcPr>
            <w:tcW w:w="2673" w:type="pct"/>
            <w:shd w:val="clear" w:color="auto" w:fill="FFFFFF" w:themeFill="background1"/>
            <w:noWrap/>
            <w:vAlign w:val="bottom"/>
            <w:hideMark/>
          </w:tcPr>
          <w:p w14:paraId="1DDBB46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Grapas</w:t>
            </w:r>
          </w:p>
        </w:tc>
        <w:tc>
          <w:tcPr>
            <w:tcW w:w="864" w:type="pct"/>
            <w:shd w:val="clear" w:color="auto" w:fill="FFFFFF" w:themeFill="background1"/>
            <w:noWrap/>
            <w:vAlign w:val="bottom"/>
            <w:hideMark/>
          </w:tcPr>
          <w:p w14:paraId="10A43F5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1,536.36 </w:t>
            </w:r>
          </w:p>
        </w:tc>
        <w:tc>
          <w:tcPr>
            <w:tcW w:w="758" w:type="pct"/>
            <w:shd w:val="clear" w:color="auto" w:fill="FFFFFF" w:themeFill="background1"/>
            <w:noWrap/>
            <w:vAlign w:val="bottom"/>
            <w:hideMark/>
          </w:tcPr>
          <w:p w14:paraId="081EC36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32F8430C" w14:textId="77777777" w:rsidTr="00C66F26">
        <w:trPr>
          <w:trHeight w:val="255"/>
        </w:trPr>
        <w:tc>
          <w:tcPr>
            <w:tcW w:w="705" w:type="pct"/>
            <w:shd w:val="clear" w:color="auto" w:fill="FFFFFF" w:themeFill="background1"/>
            <w:noWrap/>
            <w:vAlign w:val="bottom"/>
            <w:hideMark/>
          </w:tcPr>
          <w:p w14:paraId="0E4790D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46171511</w:t>
            </w:r>
          </w:p>
        </w:tc>
        <w:tc>
          <w:tcPr>
            <w:tcW w:w="2673" w:type="pct"/>
            <w:shd w:val="clear" w:color="auto" w:fill="FFFFFF" w:themeFill="background1"/>
            <w:noWrap/>
            <w:vAlign w:val="bottom"/>
            <w:hideMark/>
          </w:tcPr>
          <w:p w14:paraId="6A8D538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Dispositivos de bloqueo</w:t>
            </w:r>
          </w:p>
        </w:tc>
        <w:tc>
          <w:tcPr>
            <w:tcW w:w="864" w:type="pct"/>
            <w:shd w:val="clear" w:color="auto" w:fill="FFFFFF" w:themeFill="background1"/>
            <w:noWrap/>
            <w:vAlign w:val="bottom"/>
            <w:hideMark/>
          </w:tcPr>
          <w:p w14:paraId="4AC9B1A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2,360.00 </w:t>
            </w:r>
          </w:p>
        </w:tc>
        <w:tc>
          <w:tcPr>
            <w:tcW w:w="758" w:type="pct"/>
            <w:shd w:val="clear" w:color="auto" w:fill="FFFFFF" w:themeFill="background1"/>
            <w:noWrap/>
            <w:vAlign w:val="bottom"/>
            <w:hideMark/>
          </w:tcPr>
          <w:p w14:paraId="36B0AD6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C9565BF" w14:textId="77777777" w:rsidTr="00C66F26">
        <w:trPr>
          <w:trHeight w:val="255"/>
        </w:trPr>
        <w:tc>
          <w:tcPr>
            <w:tcW w:w="705" w:type="pct"/>
            <w:shd w:val="clear" w:color="auto" w:fill="FFFFFF" w:themeFill="background1"/>
            <w:noWrap/>
            <w:vAlign w:val="bottom"/>
            <w:hideMark/>
          </w:tcPr>
          <w:p w14:paraId="7930F0E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46171600</w:t>
            </w:r>
          </w:p>
        </w:tc>
        <w:tc>
          <w:tcPr>
            <w:tcW w:w="2673" w:type="pct"/>
            <w:shd w:val="clear" w:color="auto" w:fill="FFFFFF" w:themeFill="background1"/>
            <w:noWrap/>
            <w:vAlign w:val="bottom"/>
            <w:hideMark/>
          </w:tcPr>
          <w:p w14:paraId="6596F46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Equipo de vigilancia y detección</w:t>
            </w:r>
          </w:p>
        </w:tc>
        <w:tc>
          <w:tcPr>
            <w:tcW w:w="864" w:type="pct"/>
            <w:shd w:val="clear" w:color="auto" w:fill="FFFFFF" w:themeFill="background1"/>
            <w:noWrap/>
            <w:vAlign w:val="bottom"/>
            <w:hideMark/>
          </w:tcPr>
          <w:p w14:paraId="6B2B2AF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1,550.00 </w:t>
            </w:r>
          </w:p>
        </w:tc>
        <w:tc>
          <w:tcPr>
            <w:tcW w:w="758" w:type="pct"/>
            <w:shd w:val="clear" w:color="auto" w:fill="FFFFFF" w:themeFill="background1"/>
            <w:noWrap/>
            <w:vAlign w:val="bottom"/>
            <w:hideMark/>
          </w:tcPr>
          <w:p w14:paraId="721D641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BDB47D7" w14:textId="77777777" w:rsidTr="00C66F26">
        <w:trPr>
          <w:trHeight w:val="255"/>
        </w:trPr>
        <w:tc>
          <w:tcPr>
            <w:tcW w:w="705" w:type="pct"/>
            <w:shd w:val="clear" w:color="auto" w:fill="FFFFFF" w:themeFill="background1"/>
            <w:noWrap/>
            <w:vAlign w:val="bottom"/>
            <w:hideMark/>
          </w:tcPr>
          <w:p w14:paraId="3A6D54C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46171619</w:t>
            </w:r>
          </w:p>
        </w:tc>
        <w:tc>
          <w:tcPr>
            <w:tcW w:w="2673" w:type="pct"/>
            <w:shd w:val="clear" w:color="auto" w:fill="FFFFFF" w:themeFill="background1"/>
            <w:noWrap/>
            <w:vAlign w:val="bottom"/>
            <w:hideMark/>
          </w:tcPr>
          <w:p w14:paraId="0F5A7B5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Sistemas de seguridad o de control de acceso</w:t>
            </w:r>
          </w:p>
        </w:tc>
        <w:tc>
          <w:tcPr>
            <w:tcW w:w="864" w:type="pct"/>
            <w:shd w:val="clear" w:color="auto" w:fill="FFFFFF" w:themeFill="background1"/>
            <w:noWrap/>
            <w:vAlign w:val="bottom"/>
            <w:hideMark/>
          </w:tcPr>
          <w:p w14:paraId="1D3B582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640,669.51 </w:t>
            </w:r>
          </w:p>
        </w:tc>
        <w:tc>
          <w:tcPr>
            <w:tcW w:w="758" w:type="pct"/>
            <w:shd w:val="clear" w:color="auto" w:fill="FFFFFF" w:themeFill="background1"/>
            <w:noWrap/>
            <w:vAlign w:val="bottom"/>
            <w:hideMark/>
          </w:tcPr>
          <w:p w14:paraId="08B2BBC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9</w:t>
            </w:r>
          </w:p>
        </w:tc>
      </w:tr>
      <w:tr w:rsidR="00CC0C60" w:rsidRPr="00CF0BA8" w14:paraId="1486F6D4" w14:textId="77777777" w:rsidTr="00C66F26">
        <w:trPr>
          <w:trHeight w:val="255"/>
        </w:trPr>
        <w:tc>
          <w:tcPr>
            <w:tcW w:w="705" w:type="pct"/>
            <w:shd w:val="clear" w:color="auto" w:fill="FFFFFF" w:themeFill="background1"/>
            <w:noWrap/>
            <w:vAlign w:val="bottom"/>
            <w:hideMark/>
          </w:tcPr>
          <w:p w14:paraId="365FEEE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46171819</w:t>
            </w:r>
          </w:p>
        </w:tc>
        <w:tc>
          <w:tcPr>
            <w:tcW w:w="2673" w:type="pct"/>
            <w:shd w:val="clear" w:color="auto" w:fill="FFFFFF" w:themeFill="background1"/>
            <w:noWrap/>
            <w:vAlign w:val="bottom"/>
            <w:hideMark/>
          </w:tcPr>
          <w:p w14:paraId="195DE28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Grabadoras de video o audio de vigilancia</w:t>
            </w:r>
          </w:p>
        </w:tc>
        <w:tc>
          <w:tcPr>
            <w:tcW w:w="864" w:type="pct"/>
            <w:shd w:val="clear" w:color="auto" w:fill="FFFFFF" w:themeFill="background1"/>
            <w:noWrap/>
            <w:vAlign w:val="bottom"/>
            <w:hideMark/>
          </w:tcPr>
          <w:p w14:paraId="41C8F6A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13,570.00 </w:t>
            </w:r>
          </w:p>
        </w:tc>
        <w:tc>
          <w:tcPr>
            <w:tcW w:w="758" w:type="pct"/>
            <w:shd w:val="clear" w:color="auto" w:fill="FFFFFF" w:themeFill="background1"/>
            <w:noWrap/>
            <w:vAlign w:val="bottom"/>
            <w:hideMark/>
          </w:tcPr>
          <w:p w14:paraId="55AACCF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5A129903" w14:textId="77777777" w:rsidTr="00C66F26">
        <w:trPr>
          <w:trHeight w:val="255"/>
        </w:trPr>
        <w:tc>
          <w:tcPr>
            <w:tcW w:w="705" w:type="pct"/>
            <w:shd w:val="clear" w:color="auto" w:fill="FFFFFF" w:themeFill="background1"/>
            <w:noWrap/>
            <w:vAlign w:val="bottom"/>
            <w:hideMark/>
          </w:tcPr>
          <w:p w14:paraId="18B7F29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46181504</w:t>
            </w:r>
          </w:p>
        </w:tc>
        <w:tc>
          <w:tcPr>
            <w:tcW w:w="2673" w:type="pct"/>
            <w:shd w:val="clear" w:color="auto" w:fill="FFFFFF" w:themeFill="background1"/>
            <w:noWrap/>
            <w:vAlign w:val="bottom"/>
            <w:hideMark/>
          </w:tcPr>
          <w:p w14:paraId="63E260F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Guantes de protección</w:t>
            </w:r>
          </w:p>
        </w:tc>
        <w:tc>
          <w:tcPr>
            <w:tcW w:w="864" w:type="pct"/>
            <w:shd w:val="clear" w:color="auto" w:fill="FFFFFF" w:themeFill="background1"/>
            <w:noWrap/>
            <w:vAlign w:val="bottom"/>
            <w:hideMark/>
          </w:tcPr>
          <w:p w14:paraId="7EAE18C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1,024.61 </w:t>
            </w:r>
          </w:p>
        </w:tc>
        <w:tc>
          <w:tcPr>
            <w:tcW w:w="758" w:type="pct"/>
            <w:shd w:val="clear" w:color="auto" w:fill="FFFFFF" w:themeFill="background1"/>
            <w:noWrap/>
            <w:vAlign w:val="bottom"/>
            <w:hideMark/>
          </w:tcPr>
          <w:p w14:paraId="77FA581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12680C0" w14:textId="77777777" w:rsidTr="00C66F26">
        <w:trPr>
          <w:trHeight w:val="255"/>
        </w:trPr>
        <w:tc>
          <w:tcPr>
            <w:tcW w:w="705" w:type="pct"/>
            <w:shd w:val="clear" w:color="auto" w:fill="FFFFFF" w:themeFill="background1"/>
            <w:noWrap/>
            <w:vAlign w:val="bottom"/>
            <w:hideMark/>
          </w:tcPr>
          <w:p w14:paraId="1684F18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46181507</w:t>
            </w:r>
          </w:p>
        </w:tc>
        <w:tc>
          <w:tcPr>
            <w:tcW w:w="2673" w:type="pct"/>
            <w:shd w:val="clear" w:color="auto" w:fill="FFFFFF" w:themeFill="background1"/>
            <w:noWrap/>
            <w:vAlign w:val="bottom"/>
            <w:hideMark/>
          </w:tcPr>
          <w:p w14:paraId="05321E3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Chalecos de seguridad</w:t>
            </w:r>
          </w:p>
        </w:tc>
        <w:tc>
          <w:tcPr>
            <w:tcW w:w="864" w:type="pct"/>
            <w:shd w:val="clear" w:color="auto" w:fill="FFFFFF" w:themeFill="background1"/>
            <w:noWrap/>
            <w:vAlign w:val="bottom"/>
            <w:hideMark/>
          </w:tcPr>
          <w:p w14:paraId="6EBEAFF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5,375.61 </w:t>
            </w:r>
          </w:p>
        </w:tc>
        <w:tc>
          <w:tcPr>
            <w:tcW w:w="758" w:type="pct"/>
            <w:shd w:val="clear" w:color="auto" w:fill="FFFFFF" w:themeFill="background1"/>
            <w:noWrap/>
            <w:vAlign w:val="bottom"/>
            <w:hideMark/>
          </w:tcPr>
          <w:p w14:paraId="2472BF6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B7618C5" w14:textId="77777777" w:rsidTr="00C66F26">
        <w:trPr>
          <w:trHeight w:val="255"/>
        </w:trPr>
        <w:tc>
          <w:tcPr>
            <w:tcW w:w="705" w:type="pct"/>
            <w:shd w:val="clear" w:color="auto" w:fill="FFFFFF" w:themeFill="background1"/>
            <w:noWrap/>
            <w:vAlign w:val="bottom"/>
            <w:hideMark/>
          </w:tcPr>
          <w:p w14:paraId="1D2642E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46181522</w:t>
            </w:r>
          </w:p>
        </w:tc>
        <w:tc>
          <w:tcPr>
            <w:tcW w:w="2673" w:type="pct"/>
            <w:shd w:val="clear" w:color="auto" w:fill="FFFFFF" w:themeFill="background1"/>
            <w:noWrap/>
            <w:vAlign w:val="bottom"/>
            <w:hideMark/>
          </w:tcPr>
          <w:p w14:paraId="5FE0989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Capuchas de seguridad</w:t>
            </w:r>
          </w:p>
        </w:tc>
        <w:tc>
          <w:tcPr>
            <w:tcW w:w="864" w:type="pct"/>
            <w:shd w:val="clear" w:color="auto" w:fill="FFFFFF" w:themeFill="background1"/>
            <w:noWrap/>
            <w:vAlign w:val="bottom"/>
            <w:hideMark/>
          </w:tcPr>
          <w:p w14:paraId="464BA7E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1,327.50 </w:t>
            </w:r>
          </w:p>
        </w:tc>
        <w:tc>
          <w:tcPr>
            <w:tcW w:w="758" w:type="pct"/>
            <w:shd w:val="clear" w:color="auto" w:fill="FFFFFF" w:themeFill="background1"/>
            <w:noWrap/>
            <w:vAlign w:val="bottom"/>
            <w:hideMark/>
          </w:tcPr>
          <w:p w14:paraId="5F76610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19F9D53" w14:textId="77777777" w:rsidTr="00C66F26">
        <w:trPr>
          <w:trHeight w:val="255"/>
        </w:trPr>
        <w:tc>
          <w:tcPr>
            <w:tcW w:w="705" w:type="pct"/>
            <w:shd w:val="clear" w:color="auto" w:fill="FFFFFF" w:themeFill="background1"/>
            <w:noWrap/>
            <w:vAlign w:val="bottom"/>
            <w:hideMark/>
          </w:tcPr>
          <w:p w14:paraId="5CA130B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46181533</w:t>
            </w:r>
          </w:p>
        </w:tc>
        <w:tc>
          <w:tcPr>
            <w:tcW w:w="2673" w:type="pct"/>
            <w:shd w:val="clear" w:color="auto" w:fill="FFFFFF" w:themeFill="background1"/>
            <w:noWrap/>
            <w:vAlign w:val="bottom"/>
            <w:hideMark/>
          </w:tcPr>
          <w:p w14:paraId="2ED756B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Batas protectoras</w:t>
            </w:r>
          </w:p>
        </w:tc>
        <w:tc>
          <w:tcPr>
            <w:tcW w:w="864" w:type="pct"/>
            <w:shd w:val="clear" w:color="auto" w:fill="FFFFFF" w:themeFill="background1"/>
            <w:noWrap/>
            <w:vAlign w:val="bottom"/>
            <w:hideMark/>
          </w:tcPr>
          <w:p w14:paraId="1627849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5,492.90 </w:t>
            </w:r>
          </w:p>
        </w:tc>
        <w:tc>
          <w:tcPr>
            <w:tcW w:w="758" w:type="pct"/>
            <w:shd w:val="clear" w:color="auto" w:fill="FFFFFF" w:themeFill="background1"/>
            <w:noWrap/>
            <w:vAlign w:val="bottom"/>
            <w:hideMark/>
          </w:tcPr>
          <w:p w14:paraId="0515D52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E587B26" w14:textId="77777777" w:rsidTr="00C66F26">
        <w:trPr>
          <w:trHeight w:val="255"/>
        </w:trPr>
        <w:tc>
          <w:tcPr>
            <w:tcW w:w="705" w:type="pct"/>
            <w:shd w:val="clear" w:color="auto" w:fill="FFFFFF" w:themeFill="background1"/>
            <w:noWrap/>
            <w:vAlign w:val="bottom"/>
            <w:hideMark/>
          </w:tcPr>
          <w:p w14:paraId="536356A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46181804</w:t>
            </w:r>
          </w:p>
        </w:tc>
        <w:tc>
          <w:tcPr>
            <w:tcW w:w="2673" w:type="pct"/>
            <w:shd w:val="clear" w:color="auto" w:fill="FFFFFF" w:themeFill="background1"/>
            <w:noWrap/>
            <w:vAlign w:val="bottom"/>
            <w:hideMark/>
          </w:tcPr>
          <w:p w14:paraId="2500859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Gafas protectoras</w:t>
            </w:r>
          </w:p>
        </w:tc>
        <w:tc>
          <w:tcPr>
            <w:tcW w:w="864" w:type="pct"/>
            <w:shd w:val="clear" w:color="auto" w:fill="FFFFFF" w:themeFill="background1"/>
            <w:noWrap/>
            <w:vAlign w:val="bottom"/>
            <w:hideMark/>
          </w:tcPr>
          <w:p w14:paraId="201280F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566.40 </w:t>
            </w:r>
          </w:p>
        </w:tc>
        <w:tc>
          <w:tcPr>
            <w:tcW w:w="758" w:type="pct"/>
            <w:shd w:val="clear" w:color="auto" w:fill="FFFFFF" w:themeFill="background1"/>
            <w:noWrap/>
            <w:vAlign w:val="bottom"/>
            <w:hideMark/>
          </w:tcPr>
          <w:p w14:paraId="00E9A48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C7FB02D" w14:textId="77777777" w:rsidTr="00C66F26">
        <w:trPr>
          <w:trHeight w:val="255"/>
        </w:trPr>
        <w:tc>
          <w:tcPr>
            <w:tcW w:w="705" w:type="pct"/>
            <w:shd w:val="clear" w:color="auto" w:fill="FFFFFF" w:themeFill="background1"/>
            <w:noWrap/>
            <w:vAlign w:val="bottom"/>
            <w:hideMark/>
          </w:tcPr>
          <w:p w14:paraId="4379209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lastRenderedPageBreak/>
              <w:t>46182001</w:t>
            </w:r>
          </w:p>
        </w:tc>
        <w:tc>
          <w:tcPr>
            <w:tcW w:w="2673" w:type="pct"/>
            <w:shd w:val="clear" w:color="auto" w:fill="FFFFFF" w:themeFill="background1"/>
            <w:noWrap/>
            <w:vAlign w:val="bottom"/>
            <w:hideMark/>
          </w:tcPr>
          <w:p w14:paraId="18E3561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Máscaras o accesorios</w:t>
            </w:r>
          </w:p>
        </w:tc>
        <w:tc>
          <w:tcPr>
            <w:tcW w:w="864" w:type="pct"/>
            <w:shd w:val="clear" w:color="auto" w:fill="FFFFFF" w:themeFill="background1"/>
            <w:noWrap/>
            <w:vAlign w:val="bottom"/>
            <w:hideMark/>
          </w:tcPr>
          <w:p w14:paraId="646BB39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1,475.00 </w:t>
            </w:r>
          </w:p>
        </w:tc>
        <w:tc>
          <w:tcPr>
            <w:tcW w:w="758" w:type="pct"/>
            <w:shd w:val="clear" w:color="auto" w:fill="FFFFFF" w:themeFill="background1"/>
            <w:noWrap/>
            <w:vAlign w:val="bottom"/>
            <w:hideMark/>
          </w:tcPr>
          <w:p w14:paraId="12D5508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05AED4E" w14:textId="77777777" w:rsidTr="00C66F26">
        <w:trPr>
          <w:trHeight w:val="255"/>
        </w:trPr>
        <w:tc>
          <w:tcPr>
            <w:tcW w:w="705" w:type="pct"/>
            <w:shd w:val="clear" w:color="auto" w:fill="FFFFFF" w:themeFill="background1"/>
            <w:noWrap/>
            <w:vAlign w:val="bottom"/>
            <w:hideMark/>
          </w:tcPr>
          <w:p w14:paraId="6996735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46182201</w:t>
            </w:r>
          </w:p>
        </w:tc>
        <w:tc>
          <w:tcPr>
            <w:tcW w:w="2673" w:type="pct"/>
            <w:shd w:val="clear" w:color="auto" w:fill="FFFFFF" w:themeFill="background1"/>
            <w:noWrap/>
            <w:vAlign w:val="bottom"/>
            <w:hideMark/>
          </w:tcPr>
          <w:p w14:paraId="4BD44F1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Cinturones de soporte de la espalda</w:t>
            </w:r>
          </w:p>
        </w:tc>
        <w:tc>
          <w:tcPr>
            <w:tcW w:w="864" w:type="pct"/>
            <w:shd w:val="clear" w:color="auto" w:fill="FFFFFF" w:themeFill="background1"/>
            <w:noWrap/>
            <w:vAlign w:val="bottom"/>
            <w:hideMark/>
          </w:tcPr>
          <w:p w14:paraId="2AE9ECF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4,320.00 </w:t>
            </w:r>
          </w:p>
        </w:tc>
        <w:tc>
          <w:tcPr>
            <w:tcW w:w="758" w:type="pct"/>
            <w:shd w:val="clear" w:color="auto" w:fill="FFFFFF" w:themeFill="background1"/>
            <w:noWrap/>
            <w:vAlign w:val="bottom"/>
            <w:hideMark/>
          </w:tcPr>
          <w:p w14:paraId="6B344C2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17C1F51" w14:textId="77777777" w:rsidTr="00C66F26">
        <w:trPr>
          <w:trHeight w:val="255"/>
        </w:trPr>
        <w:tc>
          <w:tcPr>
            <w:tcW w:w="705" w:type="pct"/>
            <w:shd w:val="clear" w:color="auto" w:fill="FFFFFF" w:themeFill="background1"/>
            <w:noWrap/>
            <w:vAlign w:val="bottom"/>
            <w:hideMark/>
          </w:tcPr>
          <w:p w14:paraId="4B4EA18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46191601</w:t>
            </w:r>
          </w:p>
        </w:tc>
        <w:tc>
          <w:tcPr>
            <w:tcW w:w="2673" w:type="pct"/>
            <w:shd w:val="clear" w:color="auto" w:fill="FFFFFF" w:themeFill="background1"/>
            <w:noWrap/>
            <w:vAlign w:val="bottom"/>
            <w:hideMark/>
          </w:tcPr>
          <w:p w14:paraId="229789D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Extintores</w:t>
            </w:r>
          </w:p>
        </w:tc>
        <w:tc>
          <w:tcPr>
            <w:tcW w:w="864" w:type="pct"/>
            <w:shd w:val="clear" w:color="auto" w:fill="FFFFFF" w:themeFill="background1"/>
            <w:noWrap/>
            <w:vAlign w:val="bottom"/>
            <w:hideMark/>
          </w:tcPr>
          <w:p w14:paraId="2A90CA9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76,405.00 </w:t>
            </w:r>
          </w:p>
        </w:tc>
        <w:tc>
          <w:tcPr>
            <w:tcW w:w="758" w:type="pct"/>
            <w:shd w:val="clear" w:color="auto" w:fill="FFFFFF" w:themeFill="background1"/>
            <w:noWrap/>
            <w:vAlign w:val="bottom"/>
            <w:hideMark/>
          </w:tcPr>
          <w:p w14:paraId="0FB9AF0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7</w:t>
            </w:r>
          </w:p>
        </w:tc>
      </w:tr>
      <w:tr w:rsidR="00CC0C60" w:rsidRPr="00CF0BA8" w14:paraId="677B70F3" w14:textId="77777777" w:rsidTr="00C66F26">
        <w:trPr>
          <w:trHeight w:val="255"/>
        </w:trPr>
        <w:tc>
          <w:tcPr>
            <w:tcW w:w="705" w:type="pct"/>
            <w:shd w:val="clear" w:color="auto" w:fill="FFFFFF" w:themeFill="background1"/>
            <w:noWrap/>
            <w:vAlign w:val="bottom"/>
            <w:hideMark/>
          </w:tcPr>
          <w:p w14:paraId="71CA51B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46191608</w:t>
            </w:r>
          </w:p>
        </w:tc>
        <w:tc>
          <w:tcPr>
            <w:tcW w:w="2673" w:type="pct"/>
            <w:shd w:val="clear" w:color="auto" w:fill="FFFFFF" w:themeFill="background1"/>
            <w:noWrap/>
            <w:vAlign w:val="bottom"/>
            <w:hideMark/>
          </w:tcPr>
          <w:p w14:paraId="79AE043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Sistema de supresión de incendios</w:t>
            </w:r>
          </w:p>
        </w:tc>
        <w:tc>
          <w:tcPr>
            <w:tcW w:w="864" w:type="pct"/>
            <w:shd w:val="clear" w:color="auto" w:fill="FFFFFF" w:themeFill="background1"/>
            <w:noWrap/>
            <w:vAlign w:val="bottom"/>
            <w:hideMark/>
          </w:tcPr>
          <w:p w14:paraId="23E596D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777,957.74 </w:t>
            </w:r>
          </w:p>
        </w:tc>
        <w:tc>
          <w:tcPr>
            <w:tcW w:w="758" w:type="pct"/>
            <w:shd w:val="clear" w:color="auto" w:fill="FFFFFF" w:themeFill="background1"/>
            <w:noWrap/>
            <w:vAlign w:val="bottom"/>
            <w:hideMark/>
          </w:tcPr>
          <w:p w14:paraId="39D97C1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7259DBA" w14:textId="77777777" w:rsidTr="00C66F26">
        <w:trPr>
          <w:trHeight w:val="255"/>
        </w:trPr>
        <w:tc>
          <w:tcPr>
            <w:tcW w:w="705" w:type="pct"/>
            <w:shd w:val="clear" w:color="auto" w:fill="FFFFFF" w:themeFill="background1"/>
            <w:noWrap/>
            <w:vAlign w:val="bottom"/>
            <w:hideMark/>
          </w:tcPr>
          <w:p w14:paraId="05A9034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47101603</w:t>
            </w:r>
          </w:p>
        </w:tc>
        <w:tc>
          <w:tcPr>
            <w:tcW w:w="2673" w:type="pct"/>
            <w:shd w:val="clear" w:color="auto" w:fill="FFFFFF" w:themeFill="background1"/>
            <w:noWrap/>
            <w:vAlign w:val="bottom"/>
            <w:hideMark/>
          </w:tcPr>
          <w:p w14:paraId="3FEE9A7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Limpiadores anti calcáreos</w:t>
            </w:r>
          </w:p>
        </w:tc>
        <w:tc>
          <w:tcPr>
            <w:tcW w:w="864" w:type="pct"/>
            <w:shd w:val="clear" w:color="auto" w:fill="FFFFFF" w:themeFill="background1"/>
            <w:noWrap/>
            <w:vAlign w:val="bottom"/>
            <w:hideMark/>
          </w:tcPr>
          <w:p w14:paraId="3FA7EC5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9,528.50 </w:t>
            </w:r>
          </w:p>
        </w:tc>
        <w:tc>
          <w:tcPr>
            <w:tcW w:w="758" w:type="pct"/>
            <w:shd w:val="clear" w:color="auto" w:fill="FFFFFF" w:themeFill="background1"/>
            <w:noWrap/>
            <w:vAlign w:val="bottom"/>
            <w:hideMark/>
          </w:tcPr>
          <w:p w14:paraId="2822B92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FC8AF5B" w14:textId="77777777" w:rsidTr="00C66F26">
        <w:trPr>
          <w:trHeight w:val="255"/>
        </w:trPr>
        <w:tc>
          <w:tcPr>
            <w:tcW w:w="705" w:type="pct"/>
            <w:shd w:val="clear" w:color="auto" w:fill="FFFFFF" w:themeFill="background1"/>
            <w:noWrap/>
            <w:vAlign w:val="bottom"/>
            <w:hideMark/>
          </w:tcPr>
          <w:p w14:paraId="5920C7E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47131603</w:t>
            </w:r>
          </w:p>
        </w:tc>
        <w:tc>
          <w:tcPr>
            <w:tcW w:w="2673" w:type="pct"/>
            <w:shd w:val="clear" w:color="auto" w:fill="FFFFFF" w:themeFill="background1"/>
            <w:noWrap/>
            <w:vAlign w:val="bottom"/>
            <w:hideMark/>
          </w:tcPr>
          <w:p w14:paraId="59A0DE6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Esponjas</w:t>
            </w:r>
          </w:p>
        </w:tc>
        <w:tc>
          <w:tcPr>
            <w:tcW w:w="864" w:type="pct"/>
            <w:shd w:val="clear" w:color="auto" w:fill="FFFFFF" w:themeFill="background1"/>
            <w:noWrap/>
            <w:vAlign w:val="bottom"/>
            <w:hideMark/>
          </w:tcPr>
          <w:p w14:paraId="0B7FE85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1,062.00 </w:t>
            </w:r>
          </w:p>
        </w:tc>
        <w:tc>
          <w:tcPr>
            <w:tcW w:w="758" w:type="pct"/>
            <w:shd w:val="clear" w:color="auto" w:fill="FFFFFF" w:themeFill="background1"/>
            <w:noWrap/>
            <w:vAlign w:val="bottom"/>
            <w:hideMark/>
          </w:tcPr>
          <w:p w14:paraId="4500EE7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A7BE8A6" w14:textId="77777777" w:rsidTr="00C66F26">
        <w:trPr>
          <w:trHeight w:val="255"/>
        </w:trPr>
        <w:tc>
          <w:tcPr>
            <w:tcW w:w="705" w:type="pct"/>
            <w:shd w:val="clear" w:color="auto" w:fill="FFFFFF" w:themeFill="background1"/>
            <w:noWrap/>
            <w:vAlign w:val="bottom"/>
            <w:hideMark/>
          </w:tcPr>
          <w:p w14:paraId="60FC206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47131701</w:t>
            </w:r>
          </w:p>
        </w:tc>
        <w:tc>
          <w:tcPr>
            <w:tcW w:w="2673" w:type="pct"/>
            <w:shd w:val="clear" w:color="auto" w:fill="FFFFFF" w:themeFill="background1"/>
            <w:noWrap/>
            <w:vAlign w:val="bottom"/>
            <w:hideMark/>
          </w:tcPr>
          <w:p w14:paraId="43731FC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Dispensadores de toallas de papel</w:t>
            </w:r>
          </w:p>
        </w:tc>
        <w:tc>
          <w:tcPr>
            <w:tcW w:w="864" w:type="pct"/>
            <w:shd w:val="clear" w:color="auto" w:fill="FFFFFF" w:themeFill="background1"/>
            <w:noWrap/>
            <w:vAlign w:val="bottom"/>
            <w:hideMark/>
          </w:tcPr>
          <w:p w14:paraId="3296D66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19,434.60 </w:t>
            </w:r>
          </w:p>
        </w:tc>
        <w:tc>
          <w:tcPr>
            <w:tcW w:w="758" w:type="pct"/>
            <w:shd w:val="clear" w:color="auto" w:fill="FFFFFF" w:themeFill="background1"/>
            <w:noWrap/>
            <w:vAlign w:val="bottom"/>
            <w:hideMark/>
          </w:tcPr>
          <w:p w14:paraId="5FAC27B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4E86092" w14:textId="77777777" w:rsidTr="00C66F26">
        <w:trPr>
          <w:trHeight w:val="255"/>
        </w:trPr>
        <w:tc>
          <w:tcPr>
            <w:tcW w:w="705" w:type="pct"/>
            <w:shd w:val="clear" w:color="auto" w:fill="FFFFFF" w:themeFill="background1"/>
            <w:noWrap/>
            <w:vAlign w:val="bottom"/>
            <w:hideMark/>
          </w:tcPr>
          <w:p w14:paraId="2E99145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47131702</w:t>
            </w:r>
          </w:p>
        </w:tc>
        <w:tc>
          <w:tcPr>
            <w:tcW w:w="2673" w:type="pct"/>
            <w:shd w:val="clear" w:color="auto" w:fill="FFFFFF" w:themeFill="background1"/>
            <w:noWrap/>
            <w:vAlign w:val="bottom"/>
            <w:hideMark/>
          </w:tcPr>
          <w:p w14:paraId="41AE97B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Dispensadores de productos sanitarios</w:t>
            </w:r>
          </w:p>
        </w:tc>
        <w:tc>
          <w:tcPr>
            <w:tcW w:w="864" w:type="pct"/>
            <w:shd w:val="clear" w:color="auto" w:fill="FFFFFF" w:themeFill="background1"/>
            <w:noWrap/>
            <w:vAlign w:val="bottom"/>
            <w:hideMark/>
          </w:tcPr>
          <w:p w14:paraId="61FE105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16,379.98 </w:t>
            </w:r>
          </w:p>
        </w:tc>
        <w:tc>
          <w:tcPr>
            <w:tcW w:w="758" w:type="pct"/>
            <w:shd w:val="clear" w:color="auto" w:fill="FFFFFF" w:themeFill="background1"/>
            <w:noWrap/>
            <w:vAlign w:val="bottom"/>
            <w:hideMark/>
          </w:tcPr>
          <w:p w14:paraId="6AC64F9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BE5D2A9" w14:textId="77777777" w:rsidTr="00C66F26">
        <w:trPr>
          <w:trHeight w:val="255"/>
        </w:trPr>
        <w:tc>
          <w:tcPr>
            <w:tcW w:w="705" w:type="pct"/>
            <w:shd w:val="clear" w:color="auto" w:fill="FFFFFF" w:themeFill="background1"/>
            <w:noWrap/>
            <w:vAlign w:val="bottom"/>
            <w:hideMark/>
          </w:tcPr>
          <w:p w14:paraId="71CD9FA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47131706</w:t>
            </w:r>
          </w:p>
        </w:tc>
        <w:tc>
          <w:tcPr>
            <w:tcW w:w="2673" w:type="pct"/>
            <w:shd w:val="clear" w:color="auto" w:fill="FFFFFF" w:themeFill="background1"/>
            <w:noWrap/>
            <w:vAlign w:val="bottom"/>
            <w:hideMark/>
          </w:tcPr>
          <w:p w14:paraId="7873732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Dispensadores de ambientadores</w:t>
            </w:r>
          </w:p>
        </w:tc>
        <w:tc>
          <w:tcPr>
            <w:tcW w:w="864" w:type="pct"/>
            <w:shd w:val="clear" w:color="auto" w:fill="FFFFFF" w:themeFill="background1"/>
            <w:noWrap/>
            <w:vAlign w:val="bottom"/>
            <w:hideMark/>
          </w:tcPr>
          <w:p w14:paraId="0014BDB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7,986.24 </w:t>
            </w:r>
          </w:p>
        </w:tc>
        <w:tc>
          <w:tcPr>
            <w:tcW w:w="758" w:type="pct"/>
            <w:shd w:val="clear" w:color="auto" w:fill="FFFFFF" w:themeFill="background1"/>
            <w:noWrap/>
            <w:vAlign w:val="bottom"/>
            <w:hideMark/>
          </w:tcPr>
          <w:p w14:paraId="36BDD6C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7B66C1FE" w14:textId="77777777" w:rsidTr="00C66F26">
        <w:trPr>
          <w:trHeight w:val="255"/>
        </w:trPr>
        <w:tc>
          <w:tcPr>
            <w:tcW w:w="705" w:type="pct"/>
            <w:shd w:val="clear" w:color="auto" w:fill="FFFFFF" w:themeFill="background1"/>
            <w:noWrap/>
            <w:vAlign w:val="bottom"/>
            <w:hideMark/>
          </w:tcPr>
          <w:p w14:paraId="2ACF654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47131710</w:t>
            </w:r>
          </w:p>
        </w:tc>
        <w:tc>
          <w:tcPr>
            <w:tcW w:w="2673" w:type="pct"/>
            <w:shd w:val="clear" w:color="auto" w:fill="FFFFFF" w:themeFill="background1"/>
            <w:noWrap/>
            <w:vAlign w:val="bottom"/>
            <w:hideMark/>
          </w:tcPr>
          <w:p w14:paraId="716C298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Dispensadores de papel higiénico</w:t>
            </w:r>
          </w:p>
        </w:tc>
        <w:tc>
          <w:tcPr>
            <w:tcW w:w="864" w:type="pct"/>
            <w:shd w:val="clear" w:color="auto" w:fill="FFFFFF" w:themeFill="background1"/>
            <w:noWrap/>
            <w:vAlign w:val="bottom"/>
            <w:hideMark/>
          </w:tcPr>
          <w:p w14:paraId="5D81313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11,510.38 </w:t>
            </w:r>
          </w:p>
        </w:tc>
        <w:tc>
          <w:tcPr>
            <w:tcW w:w="758" w:type="pct"/>
            <w:shd w:val="clear" w:color="auto" w:fill="FFFFFF" w:themeFill="background1"/>
            <w:noWrap/>
            <w:vAlign w:val="bottom"/>
            <w:hideMark/>
          </w:tcPr>
          <w:p w14:paraId="404A3F2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D1C8B3C" w14:textId="77777777" w:rsidTr="00C66F26">
        <w:trPr>
          <w:trHeight w:val="255"/>
        </w:trPr>
        <w:tc>
          <w:tcPr>
            <w:tcW w:w="705" w:type="pct"/>
            <w:shd w:val="clear" w:color="auto" w:fill="FFFFFF" w:themeFill="background1"/>
            <w:noWrap/>
            <w:vAlign w:val="bottom"/>
            <w:hideMark/>
          </w:tcPr>
          <w:p w14:paraId="302D17E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47131803</w:t>
            </w:r>
          </w:p>
        </w:tc>
        <w:tc>
          <w:tcPr>
            <w:tcW w:w="2673" w:type="pct"/>
            <w:shd w:val="clear" w:color="auto" w:fill="FFFFFF" w:themeFill="background1"/>
            <w:noWrap/>
            <w:vAlign w:val="bottom"/>
            <w:hideMark/>
          </w:tcPr>
          <w:p w14:paraId="4CFA985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Desinfectantes para uso doméstico</w:t>
            </w:r>
          </w:p>
        </w:tc>
        <w:tc>
          <w:tcPr>
            <w:tcW w:w="864" w:type="pct"/>
            <w:shd w:val="clear" w:color="auto" w:fill="FFFFFF" w:themeFill="background1"/>
            <w:noWrap/>
            <w:vAlign w:val="bottom"/>
            <w:hideMark/>
          </w:tcPr>
          <w:p w14:paraId="44B2130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2,899.26 </w:t>
            </w:r>
          </w:p>
        </w:tc>
        <w:tc>
          <w:tcPr>
            <w:tcW w:w="758" w:type="pct"/>
            <w:shd w:val="clear" w:color="auto" w:fill="FFFFFF" w:themeFill="background1"/>
            <w:noWrap/>
            <w:vAlign w:val="bottom"/>
            <w:hideMark/>
          </w:tcPr>
          <w:p w14:paraId="7E909E7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202D621" w14:textId="77777777" w:rsidTr="00C66F26">
        <w:trPr>
          <w:trHeight w:val="255"/>
        </w:trPr>
        <w:tc>
          <w:tcPr>
            <w:tcW w:w="705" w:type="pct"/>
            <w:shd w:val="clear" w:color="auto" w:fill="FFFFFF" w:themeFill="background1"/>
            <w:noWrap/>
            <w:vAlign w:val="bottom"/>
            <w:hideMark/>
          </w:tcPr>
          <w:p w14:paraId="1B16394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47131805</w:t>
            </w:r>
          </w:p>
        </w:tc>
        <w:tc>
          <w:tcPr>
            <w:tcW w:w="2673" w:type="pct"/>
            <w:shd w:val="clear" w:color="auto" w:fill="FFFFFF" w:themeFill="background1"/>
            <w:noWrap/>
            <w:vAlign w:val="bottom"/>
            <w:hideMark/>
          </w:tcPr>
          <w:p w14:paraId="3E9FAF9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Limpiadores de propósito general</w:t>
            </w:r>
          </w:p>
        </w:tc>
        <w:tc>
          <w:tcPr>
            <w:tcW w:w="864" w:type="pct"/>
            <w:shd w:val="clear" w:color="auto" w:fill="FFFFFF" w:themeFill="background1"/>
            <w:noWrap/>
            <w:vAlign w:val="bottom"/>
            <w:hideMark/>
          </w:tcPr>
          <w:p w14:paraId="0F1FC4B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6,475.72 </w:t>
            </w:r>
          </w:p>
        </w:tc>
        <w:tc>
          <w:tcPr>
            <w:tcW w:w="758" w:type="pct"/>
            <w:shd w:val="clear" w:color="auto" w:fill="FFFFFF" w:themeFill="background1"/>
            <w:noWrap/>
            <w:vAlign w:val="bottom"/>
            <w:hideMark/>
          </w:tcPr>
          <w:p w14:paraId="50CA754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7F984C7C" w14:textId="77777777" w:rsidTr="00C66F26">
        <w:trPr>
          <w:trHeight w:val="255"/>
        </w:trPr>
        <w:tc>
          <w:tcPr>
            <w:tcW w:w="705" w:type="pct"/>
            <w:shd w:val="clear" w:color="auto" w:fill="FFFFFF" w:themeFill="background1"/>
            <w:noWrap/>
            <w:vAlign w:val="bottom"/>
            <w:hideMark/>
          </w:tcPr>
          <w:p w14:paraId="41DD6A9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47131807</w:t>
            </w:r>
          </w:p>
        </w:tc>
        <w:tc>
          <w:tcPr>
            <w:tcW w:w="2673" w:type="pct"/>
            <w:shd w:val="clear" w:color="auto" w:fill="FFFFFF" w:themeFill="background1"/>
            <w:noWrap/>
            <w:vAlign w:val="bottom"/>
            <w:hideMark/>
          </w:tcPr>
          <w:p w14:paraId="664EB19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Blanqueadores</w:t>
            </w:r>
          </w:p>
        </w:tc>
        <w:tc>
          <w:tcPr>
            <w:tcW w:w="864" w:type="pct"/>
            <w:shd w:val="clear" w:color="auto" w:fill="FFFFFF" w:themeFill="background1"/>
            <w:noWrap/>
            <w:vAlign w:val="bottom"/>
            <w:hideMark/>
          </w:tcPr>
          <w:p w14:paraId="7400E2E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1,663.80 </w:t>
            </w:r>
          </w:p>
        </w:tc>
        <w:tc>
          <w:tcPr>
            <w:tcW w:w="758" w:type="pct"/>
            <w:shd w:val="clear" w:color="auto" w:fill="FFFFFF" w:themeFill="background1"/>
            <w:noWrap/>
            <w:vAlign w:val="bottom"/>
            <w:hideMark/>
          </w:tcPr>
          <w:p w14:paraId="610E607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26BB44D" w14:textId="77777777" w:rsidTr="00C66F26">
        <w:trPr>
          <w:trHeight w:val="255"/>
        </w:trPr>
        <w:tc>
          <w:tcPr>
            <w:tcW w:w="705" w:type="pct"/>
            <w:shd w:val="clear" w:color="auto" w:fill="FFFFFF" w:themeFill="background1"/>
            <w:noWrap/>
            <w:vAlign w:val="bottom"/>
            <w:hideMark/>
          </w:tcPr>
          <w:p w14:paraId="10BB304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47131810</w:t>
            </w:r>
          </w:p>
        </w:tc>
        <w:tc>
          <w:tcPr>
            <w:tcW w:w="2673" w:type="pct"/>
            <w:shd w:val="clear" w:color="auto" w:fill="FFFFFF" w:themeFill="background1"/>
            <w:noWrap/>
            <w:vAlign w:val="bottom"/>
            <w:hideMark/>
          </w:tcPr>
          <w:p w14:paraId="7837D7C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Productos para el lavaplatos</w:t>
            </w:r>
          </w:p>
        </w:tc>
        <w:tc>
          <w:tcPr>
            <w:tcW w:w="864" w:type="pct"/>
            <w:shd w:val="clear" w:color="auto" w:fill="FFFFFF" w:themeFill="background1"/>
            <w:noWrap/>
            <w:vAlign w:val="bottom"/>
            <w:hideMark/>
          </w:tcPr>
          <w:p w14:paraId="115CD74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7,646.40 </w:t>
            </w:r>
          </w:p>
        </w:tc>
        <w:tc>
          <w:tcPr>
            <w:tcW w:w="758" w:type="pct"/>
            <w:shd w:val="clear" w:color="auto" w:fill="FFFFFF" w:themeFill="background1"/>
            <w:noWrap/>
            <w:vAlign w:val="bottom"/>
            <w:hideMark/>
          </w:tcPr>
          <w:p w14:paraId="31BBF32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213D4AA7" w14:textId="77777777" w:rsidTr="00C66F26">
        <w:trPr>
          <w:trHeight w:val="255"/>
        </w:trPr>
        <w:tc>
          <w:tcPr>
            <w:tcW w:w="705" w:type="pct"/>
            <w:shd w:val="clear" w:color="auto" w:fill="FFFFFF" w:themeFill="background1"/>
            <w:noWrap/>
            <w:vAlign w:val="bottom"/>
            <w:hideMark/>
          </w:tcPr>
          <w:p w14:paraId="48F0A9F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47131812</w:t>
            </w:r>
          </w:p>
        </w:tc>
        <w:tc>
          <w:tcPr>
            <w:tcW w:w="2673" w:type="pct"/>
            <w:shd w:val="clear" w:color="auto" w:fill="FFFFFF" w:themeFill="background1"/>
            <w:noWrap/>
            <w:vAlign w:val="bottom"/>
            <w:hideMark/>
          </w:tcPr>
          <w:p w14:paraId="53B63BB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Refrescador de aire</w:t>
            </w:r>
          </w:p>
        </w:tc>
        <w:tc>
          <w:tcPr>
            <w:tcW w:w="864" w:type="pct"/>
            <w:shd w:val="clear" w:color="auto" w:fill="FFFFFF" w:themeFill="background1"/>
            <w:noWrap/>
            <w:vAlign w:val="bottom"/>
            <w:hideMark/>
          </w:tcPr>
          <w:p w14:paraId="111D5EB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55,510.74 </w:t>
            </w:r>
          </w:p>
        </w:tc>
        <w:tc>
          <w:tcPr>
            <w:tcW w:w="758" w:type="pct"/>
            <w:shd w:val="clear" w:color="auto" w:fill="FFFFFF" w:themeFill="background1"/>
            <w:noWrap/>
            <w:vAlign w:val="bottom"/>
            <w:hideMark/>
          </w:tcPr>
          <w:p w14:paraId="2EC6F1F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48B8006" w14:textId="77777777" w:rsidTr="00C66F26">
        <w:trPr>
          <w:trHeight w:val="255"/>
        </w:trPr>
        <w:tc>
          <w:tcPr>
            <w:tcW w:w="705" w:type="pct"/>
            <w:shd w:val="clear" w:color="auto" w:fill="FFFFFF" w:themeFill="background1"/>
            <w:noWrap/>
            <w:vAlign w:val="bottom"/>
            <w:hideMark/>
          </w:tcPr>
          <w:p w14:paraId="4765ABC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48101702</w:t>
            </w:r>
          </w:p>
        </w:tc>
        <w:tc>
          <w:tcPr>
            <w:tcW w:w="2673" w:type="pct"/>
            <w:shd w:val="clear" w:color="auto" w:fill="FFFFFF" w:themeFill="background1"/>
            <w:noWrap/>
            <w:vAlign w:val="bottom"/>
            <w:hideMark/>
          </w:tcPr>
          <w:p w14:paraId="227CCE1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Dispensador de bebidas no carbonatadas</w:t>
            </w:r>
          </w:p>
        </w:tc>
        <w:tc>
          <w:tcPr>
            <w:tcW w:w="864" w:type="pct"/>
            <w:shd w:val="clear" w:color="auto" w:fill="FFFFFF" w:themeFill="background1"/>
            <w:noWrap/>
            <w:vAlign w:val="bottom"/>
            <w:hideMark/>
          </w:tcPr>
          <w:p w14:paraId="28FAEA1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28,320.00 </w:t>
            </w:r>
          </w:p>
        </w:tc>
        <w:tc>
          <w:tcPr>
            <w:tcW w:w="758" w:type="pct"/>
            <w:shd w:val="clear" w:color="auto" w:fill="FFFFFF" w:themeFill="background1"/>
            <w:noWrap/>
            <w:vAlign w:val="bottom"/>
            <w:hideMark/>
          </w:tcPr>
          <w:p w14:paraId="3CF2AAB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43A7A1B" w14:textId="77777777" w:rsidTr="00C66F26">
        <w:trPr>
          <w:trHeight w:val="255"/>
        </w:trPr>
        <w:tc>
          <w:tcPr>
            <w:tcW w:w="705" w:type="pct"/>
            <w:shd w:val="clear" w:color="auto" w:fill="FFFFFF" w:themeFill="background1"/>
            <w:noWrap/>
            <w:vAlign w:val="bottom"/>
            <w:hideMark/>
          </w:tcPr>
          <w:p w14:paraId="36BB4EB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48101711</w:t>
            </w:r>
          </w:p>
        </w:tc>
        <w:tc>
          <w:tcPr>
            <w:tcW w:w="2673" w:type="pct"/>
            <w:shd w:val="clear" w:color="auto" w:fill="FFFFFF" w:themeFill="background1"/>
            <w:noWrap/>
            <w:vAlign w:val="bottom"/>
            <w:hideMark/>
          </w:tcPr>
          <w:p w14:paraId="4AC7382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Dispensadores de agua embotellada o accesorios</w:t>
            </w:r>
          </w:p>
        </w:tc>
        <w:tc>
          <w:tcPr>
            <w:tcW w:w="864" w:type="pct"/>
            <w:shd w:val="clear" w:color="auto" w:fill="FFFFFF" w:themeFill="background1"/>
            <w:noWrap/>
            <w:vAlign w:val="bottom"/>
            <w:hideMark/>
          </w:tcPr>
          <w:p w14:paraId="57C1945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84,975.53 </w:t>
            </w:r>
          </w:p>
        </w:tc>
        <w:tc>
          <w:tcPr>
            <w:tcW w:w="758" w:type="pct"/>
            <w:shd w:val="clear" w:color="auto" w:fill="FFFFFF" w:themeFill="background1"/>
            <w:noWrap/>
            <w:vAlign w:val="bottom"/>
            <w:hideMark/>
          </w:tcPr>
          <w:p w14:paraId="3865CB7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6ACF1C4C" w14:textId="77777777" w:rsidTr="00C66F26">
        <w:trPr>
          <w:trHeight w:val="255"/>
        </w:trPr>
        <w:tc>
          <w:tcPr>
            <w:tcW w:w="705" w:type="pct"/>
            <w:shd w:val="clear" w:color="auto" w:fill="FFFFFF" w:themeFill="background1"/>
            <w:noWrap/>
            <w:vAlign w:val="bottom"/>
            <w:hideMark/>
          </w:tcPr>
          <w:p w14:paraId="426B1F4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48101815</w:t>
            </w:r>
          </w:p>
        </w:tc>
        <w:tc>
          <w:tcPr>
            <w:tcW w:w="2673" w:type="pct"/>
            <w:shd w:val="clear" w:color="auto" w:fill="FFFFFF" w:themeFill="background1"/>
            <w:noWrap/>
            <w:vAlign w:val="bottom"/>
            <w:hideMark/>
          </w:tcPr>
          <w:p w14:paraId="229C770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Cucharas de servir para uso comercial</w:t>
            </w:r>
          </w:p>
        </w:tc>
        <w:tc>
          <w:tcPr>
            <w:tcW w:w="864" w:type="pct"/>
            <w:shd w:val="clear" w:color="auto" w:fill="FFFFFF" w:themeFill="background1"/>
            <w:noWrap/>
            <w:vAlign w:val="bottom"/>
            <w:hideMark/>
          </w:tcPr>
          <w:p w14:paraId="678E5DB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460.20 </w:t>
            </w:r>
          </w:p>
        </w:tc>
        <w:tc>
          <w:tcPr>
            <w:tcW w:w="758" w:type="pct"/>
            <w:shd w:val="clear" w:color="auto" w:fill="FFFFFF" w:themeFill="background1"/>
            <w:noWrap/>
            <w:vAlign w:val="bottom"/>
            <w:hideMark/>
          </w:tcPr>
          <w:p w14:paraId="5BAF2FF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966CA6D" w14:textId="77777777" w:rsidTr="00C66F26">
        <w:trPr>
          <w:trHeight w:val="255"/>
        </w:trPr>
        <w:tc>
          <w:tcPr>
            <w:tcW w:w="705" w:type="pct"/>
            <w:shd w:val="clear" w:color="auto" w:fill="FFFFFF" w:themeFill="background1"/>
            <w:noWrap/>
            <w:vAlign w:val="bottom"/>
            <w:hideMark/>
          </w:tcPr>
          <w:p w14:paraId="267D711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48101901</w:t>
            </w:r>
          </w:p>
        </w:tc>
        <w:tc>
          <w:tcPr>
            <w:tcW w:w="2673" w:type="pct"/>
            <w:shd w:val="clear" w:color="auto" w:fill="FFFFFF" w:themeFill="background1"/>
            <w:noWrap/>
            <w:vAlign w:val="bottom"/>
            <w:hideMark/>
          </w:tcPr>
          <w:p w14:paraId="3568655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Vajilla fina para servicio de comidas</w:t>
            </w:r>
          </w:p>
        </w:tc>
        <w:tc>
          <w:tcPr>
            <w:tcW w:w="864" w:type="pct"/>
            <w:shd w:val="clear" w:color="auto" w:fill="FFFFFF" w:themeFill="background1"/>
            <w:noWrap/>
            <w:vAlign w:val="bottom"/>
            <w:hideMark/>
          </w:tcPr>
          <w:p w14:paraId="01044FE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14,673.30 </w:t>
            </w:r>
          </w:p>
        </w:tc>
        <w:tc>
          <w:tcPr>
            <w:tcW w:w="758" w:type="pct"/>
            <w:shd w:val="clear" w:color="auto" w:fill="FFFFFF" w:themeFill="background1"/>
            <w:noWrap/>
            <w:vAlign w:val="bottom"/>
            <w:hideMark/>
          </w:tcPr>
          <w:p w14:paraId="1D79816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5</w:t>
            </w:r>
          </w:p>
        </w:tc>
      </w:tr>
      <w:tr w:rsidR="00CC0C60" w:rsidRPr="00CF0BA8" w14:paraId="462FC35C" w14:textId="77777777" w:rsidTr="00C66F26">
        <w:trPr>
          <w:trHeight w:val="255"/>
        </w:trPr>
        <w:tc>
          <w:tcPr>
            <w:tcW w:w="705" w:type="pct"/>
            <w:shd w:val="clear" w:color="auto" w:fill="FFFFFF" w:themeFill="background1"/>
            <w:noWrap/>
            <w:vAlign w:val="bottom"/>
            <w:hideMark/>
          </w:tcPr>
          <w:p w14:paraId="577093C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48101902</w:t>
            </w:r>
          </w:p>
        </w:tc>
        <w:tc>
          <w:tcPr>
            <w:tcW w:w="2673" w:type="pct"/>
            <w:shd w:val="clear" w:color="auto" w:fill="FFFFFF" w:themeFill="background1"/>
            <w:noWrap/>
            <w:vAlign w:val="bottom"/>
            <w:hideMark/>
          </w:tcPr>
          <w:p w14:paraId="14E2D35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Cubertería para servicio de comidas</w:t>
            </w:r>
          </w:p>
        </w:tc>
        <w:tc>
          <w:tcPr>
            <w:tcW w:w="864" w:type="pct"/>
            <w:shd w:val="clear" w:color="auto" w:fill="FFFFFF" w:themeFill="background1"/>
            <w:noWrap/>
            <w:vAlign w:val="bottom"/>
            <w:hideMark/>
          </w:tcPr>
          <w:p w14:paraId="5CD1E54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10,968.10 </w:t>
            </w:r>
          </w:p>
        </w:tc>
        <w:tc>
          <w:tcPr>
            <w:tcW w:w="758" w:type="pct"/>
            <w:shd w:val="clear" w:color="auto" w:fill="FFFFFF" w:themeFill="background1"/>
            <w:noWrap/>
            <w:vAlign w:val="bottom"/>
            <w:hideMark/>
          </w:tcPr>
          <w:p w14:paraId="7B56A61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369ACB9C" w14:textId="77777777" w:rsidTr="00C66F26">
        <w:trPr>
          <w:trHeight w:val="255"/>
        </w:trPr>
        <w:tc>
          <w:tcPr>
            <w:tcW w:w="705" w:type="pct"/>
            <w:shd w:val="clear" w:color="auto" w:fill="FFFFFF" w:themeFill="background1"/>
            <w:noWrap/>
            <w:vAlign w:val="bottom"/>
            <w:hideMark/>
          </w:tcPr>
          <w:p w14:paraId="3166810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48101904</w:t>
            </w:r>
          </w:p>
        </w:tc>
        <w:tc>
          <w:tcPr>
            <w:tcW w:w="2673" w:type="pct"/>
            <w:shd w:val="clear" w:color="auto" w:fill="FFFFFF" w:themeFill="background1"/>
            <w:noWrap/>
            <w:vAlign w:val="bottom"/>
            <w:hideMark/>
          </w:tcPr>
          <w:p w14:paraId="446FE25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Copas para servicio de comidas</w:t>
            </w:r>
          </w:p>
        </w:tc>
        <w:tc>
          <w:tcPr>
            <w:tcW w:w="864" w:type="pct"/>
            <w:shd w:val="clear" w:color="auto" w:fill="FFFFFF" w:themeFill="background1"/>
            <w:noWrap/>
            <w:vAlign w:val="bottom"/>
            <w:hideMark/>
          </w:tcPr>
          <w:p w14:paraId="134C3CA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4,248.00 </w:t>
            </w:r>
          </w:p>
        </w:tc>
        <w:tc>
          <w:tcPr>
            <w:tcW w:w="758" w:type="pct"/>
            <w:shd w:val="clear" w:color="auto" w:fill="FFFFFF" w:themeFill="background1"/>
            <w:noWrap/>
            <w:vAlign w:val="bottom"/>
            <w:hideMark/>
          </w:tcPr>
          <w:p w14:paraId="6EBF292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5CA696B" w14:textId="77777777" w:rsidTr="00C66F26">
        <w:trPr>
          <w:trHeight w:val="255"/>
        </w:trPr>
        <w:tc>
          <w:tcPr>
            <w:tcW w:w="705" w:type="pct"/>
            <w:shd w:val="clear" w:color="auto" w:fill="FFFFFF" w:themeFill="background1"/>
            <w:noWrap/>
            <w:vAlign w:val="bottom"/>
            <w:hideMark/>
          </w:tcPr>
          <w:p w14:paraId="6B81DEA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48101906</w:t>
            </w:r>
          </w:p>
        </w:tc>
        <w:tc>
          <w:tcPr>
            <w:tcW w:w="2673" w:type="pct"/>
            <w:shd w:val="clear" w:color="auto" w:fill="FFFFFF" w:themeFill="background1"/>
            <w:noWrap/>
            <w:vAlign w:val="bottom"/>
            <w:hideMark/>
          </w:tcPr>
          <w:p w14:paraId="7048D68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Canastas para servir para servicio de comidas</w:t>
            </w:r>
          </w:p>
        </w:tc>
        <w:tc>
          <w:tcPr>
            <w:tcW w:w="864" w:type="pct"/>
            <w:shd w:val="clear" w:color="auto" w:fill="FFFFFF" w:themeFill="background1"/>
            <w:noWrap/>
            <w:vAlign w:val="bottom"/>
            <w:hideMark/>
          </w:tcPr>
          <w:p w14:paraId="355C16D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2,336.40 </w:t>
            </w:r>
          </w:p>
        </w:tc>
        <w:tc>
          <w:tcPr>
            <w:tcW w:w="758" w:type="pct"/>
            <w:shd w:val="clear" w:color="auto" w:fill="FFFFFF" w:themeFill="background1"/>
            <w:noWrap/>
            <w:vAlign w:val="bottom"/>
            <w:hideMark/>
          </w:tcPr>
          <w:p w14:paraId="28E64AA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450BF99" w14:textId="77777777" w:rsidTr="00C66F26">
        <w:trPr>
          <w:trHeight w:val="255"/>
        </w:trPr>
        <w:tc>
          <w:tcPr>
            <w:tcW w:w="705" w:type="pct"/>
            <w:shd w:val="clear" w:color="auto" w:fill="FFFFFF" w:themeFill="background1"/>
            <w:noWrap/>
            <w:vAlign w:val="bottom"/>
            <w:hideMark/>
          </w:tcPr>
          <w:p w14:paraId="613B00A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48101909</w:t>
            </w:r>
          </w:p>
        </w:tc>
        <w:tc>
          <w:tcPr>
            <w:tcW w:w="2673" w:type="pct"/>
            <w:shd w:val="clear" w:color="auto" w:fill="FFFFFF" w:themeFill="background1"/>
            <w:noWrap/>
            <w:vAlign w:val="bottom"/>
            <w:hideMark/>
          </w:tcPr>
          <w:p w14:paraId="2F956EF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Teteras o cafeteras para servicio de comidas</w:t>
            </w:r>
          </w:p>
        </w:tc>
        <w:tc>
          <w:tcPr>
            <w:tcW w:w="864" w:type="pct"/>
            <w:shd w:val="clear" w:color="auto" w:fill="FFFFFF" w:themeFill="background1"/>
            <w:noWrap/>
            <w:vAlign w:val="bottom"/>
            <w:hideMark/>
          </w:tcPr>
          <w:p w14:paraId="12CE170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13,924.00 </w:t>
            </w:r>
          </w:p>
        </w:tc>
        <w:tc>
          <w:tcPr>
            <w:tcW w:w="758" w:type="pct"/>
            <w:shd w:val="clear" w:color="auto" w:fill="FFFFFF" w:themeFill="background1"/>
            <w:noWrap/>
            <w:vAlign w:val="bottom"/>
            <w:hideMark/>
          </w:tcPr>
          <w:p w14:paraId="07571F1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D27D3AC" w14:textId="77777777" w:rsidTr="00C66F26">
        <w:trPr>
          <w:trHeight w:val="255"/>
        </w:trPr>
        <w:tc>
          <w:tcPr>
            <w:tcW w:w="705" w:type="pct"/>
            <w:shd w:val="clear" w:color="auto" w:fill="FFFFFF" w:themeFill="background1"/>
            <w:noWrap/>
            <w:vAlign w:val="bottom"/>
            <w:hideMark/>
          </w:tcPr>
          <w:p w14:paraId="18D32F4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48101911</w:t>
            </w:r>
          </w:p>
        </w:tc>
        <w:tc>
          <w:tcPr>
            <w:tcW w:w="2673" w:type="pct"/>
            <w:shd w:val="clear" w:color="auto" w:fill="FFFFFF" w:themeFill="background1"/>
            <w:noWrap/>
            <w:vAlign w:val="bottom"/>
            <w:hideMark/>
          </w:tcPr>
          <w:p w14:paraId="78CA1A7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Baldes de hielo o baldes para enfriar el vino para servicio de comidas</w:t>
            </w:r>
          </w:p>
        </w:tc>
        <w:tc>
          <w:tcPr>
            <w:tcW w:w="864" w:type="pct"/>
            <w:shd w:val="clear" w:color="auto" w:fill="FFFFFF" w:themeFill="background1"/>
            <w:noWrap/>
            <w:vAlign w:val="bottom"/>
            <w:hideMark/>
          </w:tcPr>
          <w:p w14:paraId="7C677A8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4,590.20 </w:t>
            </w:r>
          </w:p>
        </w:tc>
        <w:tc>
          <w:tcPr>
            <w:tcW w:w="758" w:type="pct"/>
            <w:shd w:val="clear" w:color="auto" w:fill="FFFFFF" w:themeFill="background1"/>
            <w:noWrap/>
            <w:vAlign w:val="bottom"/>
            <w:hideMark/>
          </w:tcPr>
          <w:p w14:paraId="28D5CD0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25B6234A" w14:textId="77777777" w:rsidTr="00C66F26">
        <w:trPr>
          <w:trHeight w:val="255"/>
        </w:trPr>
        <w:tc>
          <w:tcPr>
            <w:tcW w:w="705" w:type="pct"/>
            <w:shd w:val="clear" w:color="auto" w:fill="FFFFFF" w:themeFill="background1"/>
            <w:noWrap/>
            <w:vAlign w:val="bottom"/>
            <w:hideMark/>
          </w:tcPr>
          <w:p w14:paraId="6BF03B8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49101701</w:t>
            </w:r>
          </w:p>
        </w:tc>
        <w:tc>
          <w:tcPr>
            <w:tcW w:w="2673" w:type="pct"/>
            <w:shd w:val="clear" w:color="auto" w:fill="FFFFFF" w:themeFill="background1"/>
            <w:noWrap/>
            <w:vAlign w:val="bottom"/>
            <w:hideMark/>
          </w:tcPr>
          <w:p w14:paraId="7A29C12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Medallas</w:t>
            </w:r>
          </w:p>
        </w:tc>
        <w:tc>
          <w:tcPr>
            <w:tcW w:w="864" w:type="pct"/>
            <w:shd w:val="clear" w:color="auto" w:fill="FFFFFF" w:themeFill="background1"/>
            <w:noWrap/>
            <w:vAlign w:val="bottom"/>
            <w:hideMark/>
          </w:tcPr>
          <w:p w14:paraId="2EE2E34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27,848.00 </w:t>
            </w:r>
          </w:p>
        </w:tc>
        <w:tc>
          <w:tcPr>
            <w:tcW w:w="758" w:type="pct"/>
            <w:shd w:val="clear" w:color="auto" w:fill="FFFFFF" w:themeFill="background1"/>
            <w:noWrap/>
            <w:vAlign w:val="bottom"/>
            <w:hideMark/>
          </w:tcPr>
          <w:p w14:paraId="5136285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EF376A4" w14:textId="77777777" w:rsidTr="00C66F26">
        <w:trPr>
          <w:trHeight w:val="255"/>
        </w:trPr>
        <w:tc>
          <w:tcPr>
            <w:tcW w:w="705" w:type="pct"/>
            <w:shd w:val="clear" w:color="auto" w:fill="FFFFFF" w:themeFill="background1"/>
            <w:noWrap/>
            <w:vAlign w:val="bottom"/>
            <w:hideMark/>
          </w:tcPr>
          <w:p w14:paraId="5774A2A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50161509</w:t>
            </w:r>
          </w:p>
        </w:tc>
        <w:tc>
          <w:tcPr>
            <w:tcW w:w="2673" w:type="pct"/>
            <w:shd w:val="clear" w:color="auto" w:fill="FFFFFF" w:themeFill="background1"/>
            <w:noWrap/>
            <w:vAlign w:val="bottom"/>
            <w:hideMark/>
          </w:tcPr>
          <w:p w14:paraId="308FBEA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Azucares naturales o productos endulzantes</w:t>
            </w:r>
          </w:p>
        </w:tc>
        <w:tc>
          <w:tcPr>
            <w:tcW w:w="864" w:type="pct"/>
            <w:shd w:val="clear" w:color="auto" w:fill="FFFFFF" w:themeFill="background1"/>
            <w:noWrap/>
            <w:vAlign w:val="bottom"/>
            <w:hideMark/>
          </w:tcPr>
          <w:p w14:paraId="1592B19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45,279.32 </w:t>
            </w:r>
          </w:p>
        </w:tc>
        <w:tc>
          <w:tcPr>
            <w:tcW w:w="758" w:type="pct"/>
            <w:shd w:val="clear" w:color="auto" w:fill="FFFFFF" w:themeFill="background1"/>
            <w:noWrap/>
            <w:vAlign w:val="bottom"/>
            <w:hideMark/>
          </w:tcPr>
          <w:p w14:paraId="37B2BC6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6</w:t>
            </w:r>
          </w:p>
        </w:tc>
      </w:tr>
      <w:tr w:rsidR="00CC0C60" w:rsidRPr="00CF0BA8" w14:paraId="4FFAC1AE" w14:textId="77777777" w:rsidTr="00C66F26">
        <w:trPr>
          <w:trHeight w:val="255"/>
        </w:trPr>
        <w:tc>
          <w:tcPr>
            <w:tcW w:w="705" w:type="pct"/>
            <w:shd w:val="clear" w:color="auto" w:fill="FFFFFF" w:themeFill="background1"/>
            <w:noWrap/>
            <w:vAlign w:val="bottom"/>
            <w:hideMark/>
          </w:tcPr>
          <w:p w14:paraId="3D1B51A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50161510</w:t>
            </w:r>
          </w:p>
        </w:tc>
        <w:tc>
          <w:tcPr>
            <w:tcW w:w="2673" w:type="pct"/>
            <w:shd w:val="clear" w:color="auto" w:fill="FFFFFF" w:themeFill="background1"/>
            <w:noWrap/>
            <w:vAlign w:val="bottom"/>
            <w:hideMark/>
          </w:tcPr>
          <w:p w14:paraId="5C17AEC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Endulzantes artificiales</w:t>
            </w:r>
          </w:p>
        </w:tc>
        <w:tc>
          <w:tcPr>
            <w:tcW w:w="864" w:type="pct"/>
            <w:shd w:val="clear" w:color="auto" w:fill="FFFFFF" w:themeFill="background1"/>
            <w:noWrap/>
            <w:vAlign w:val="bottom"/>
            <w:hideMark/>
          </w:tcPr>
          <w:p w14:paraId="139A17D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501.50 </w:t>
            </w:r>
          </w:p>
        </w:tc>
        <w:tc>
          <w:tcPr>
            <w:tcW w:w="758" w:type="pct"/>
            <w:shd w:val="clear" w:color="auto" w:fill="FFFFFF" w:themeFill="background1"/>
            <w:noWrap/>
            <w:vAlign w:val="bottom"/>
            <w:hideMark/>
          </w:tcPr>
          <w:p w14:paraId="19904D8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A55FB87" w14:textId="77777777" w:rsidTr="00C66F26">
        <w:trPr>
          <w:trHeight w:val="255"/>
        </w:trPr>
        <w:tc>
          <w:tcPr>
            <w:tcW w:w="705" w:type="pct"/>
            <w:shd w:val="clear" w:color="auto" w:fill="FFFFFF" w:themeFill="background1"/>
            <w:noWrap/>
            <w:vAlign w:val="bottom"/>
            <w:hideMark/>
          </w:tcPr>
          <w:p w14:paraId="61E50C4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50161511</w:t>
            </w:r>
          </w:p>
        </w:tc>
        <w:tc>
          <w:tcPr>
            <w:tcW w:w="2673" w:type="pct"/>
            <w:shd w:val="clear" w:color="auto" w:fill="FFFFFF" w:themeFill="background1"/>
            <w:noWrap/>
            <w:vAlign w:val="bottom"/>
            <w:hideMark/>
          </w:tcPr>
          <w:p w14:paraId="2B15A28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Chocolate o sustituto de chocolate</w:t>
            </w:r>
          </w:p>
        </w:tc>
        <w:tc>
          <w:tcPr>
            <w:tcW w:w="864" w:type="pct"/>
            <w:shd w:val="clear" w:color="auto" w:fill="FFFFFF" w:themeFill="background1"/>
            <w:noWrap/>
            <w:vAlign w:val="bottom"/>
            <w:hideMark/>
          </w:tcPr>
          <w:p w14:paraId="780872C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17,039.99 </w:t>
            </w:r>
          </w:p>
        </w:tc>
        <w:tc>
          <w:tcPr>
            <w:tcW w:w="758" w:type="pct"/>
            <w:shd w:val="clear" w:color="auto" w:fill="FFFFFF" w:themeFill="background1"/>
            <w:noWrap/>
            <w:vAlign w:val="bottom"/>
            <w:hideMark/>
          </w:tcPr>
          <w:p w14:paraId="7728FBE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4B698BF" w14:textId="77777777" w:rsidTr="00C66F26">
        <w:trPr>
          <w:trHeight w:val="255"/>
        </w:trPr>
        <w:tc>
          <w:tcPr>
            <w:tcW w:w="705" w:type="pct"/>
            <w:shd w:val="clear" w:color="auto" w:fill="FFFFFF" w:themeFill="background1"/>
            <w:noWrap/>
            <w:vAlign w:val="bottom"/>
            <w:hideMark/>
          </w:tcPr>
          <w:p w14:paraId="4F9F660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50161813</w:t>
            </w:r>
          </w:p>
        </w:tc>
        <w:tc>
          <w:tcPr>
            <w:tcW w:w="2673" w:type="pct"/>
            <w:shd w:val="clear" w:color="auto" w:fill="FFFFFF" w:themeFill="background1"/>
            <w:noWrap/>
            <w:vAlign w:val="bottom"/>
            <w:hideMark/>
          </w:tcPr>
          <w:p w14:paraId="311ACBE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Chocolate o sustituto de chocolate, confite</w:t>
            </w:r>
          </w:p>
        </w:tc>
        <w:tc>
          <w:tcPr>
            <w:tcW w:w="864" w:type="pct"/>
            <w:shd w:val="clear" w:color="auto" w:fill="FFFFFF" w:themeFill="background1"/>
            <w:noWrap/>
            <w:vAlign w:val="bottom"/>
            <w:hideMark/>
          </w:tcPr>
          <w:p w14:paraId="6C0C315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136,455.20 </w:t>
            </w:r>
          </w:p>
        </w:tc>
        <w:tc>
          <w:tcPr>
            <w:tcW w:w="758" w:type="pct"/>
            <w:shd w:val="clear" w:color="auto" w:fill="FFFFFF" w:themeFill="background1"/>
            <w:noWrap/>
            <w:vAlign w:val="bottom"/>
            <w:hideMark/>
          </w:tcPr>
          <w:p w14:paraId="2ACD655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5AE0B86" w14:textId="77777777" w:rsidTr="00C66F26">
        <w:trPr>
          <w:trHeight w:val="255"/>
        </w:trPr>
        <w:tc>
          <w:tcPr>
            <w:tcW w:w="705" w:type="pct"/>
            <w:shd w:val="clear" w:color="auto" w:fill="FFFFFF" w:themeFill="background1"/>
            <w:noWrap/>
            <w:vAlign w:val="bottom"/>
            <w:hideMark/>
          </w:tcPr>
          <w:p w14:paraId="0C0EA9D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50181905</w:t>
            </w:r>
          </w:p>
        </w:tc>
        <w:tc>
          <w:tcPr>
            <w:tcW w:w="2673" w:type="pct"/>
            <w:shd w:val="clear" w:color="auto" w:fill="FFFFFF" w:themeFill="background1"/>
            <w:noWrap/>
            <w:vAlign w:val="bottom"/>
            <w:hideMark/>
          </w:tcPr>
          <w:p w14:paraId="29953C8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Galletas de dulce</w:t>
            </w:r>
          </w:p>
        </w:tc>
        <w:tc>
          <w:tcPr>
            <w:tcW w:w="864" w:type="pct"/>
            <w:shd w:val="clear" w:color="auto" w:fill="FFFFFF" w:themeFill="background1"/>
            <w:noWrap/>
            <w:vAlign w:val="bottom"/>
            <w:hideMark/>
          </w:tcPr>
          <w:p w14:paraId="5D40923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28,599.99 </w:t>
            </w:r>
          </w:p>
        </w:tc>
        <w:tc>
          <w:tcPr>
            <w:tcW w:w="758" w:type="pct"/>
            <w:shd w:val="clear" w:color="auto" w:fill="FFFFFF" w:themeFill="background1"/>
            <w:noWrap/>
            <w:vAlign w:val="bottom"/>
            <w:hideMark/>
          </w:tcPr>
          <w:p w14:paraId="1136FDA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140C6E2" w14:textId="77777777" w:rsidTr="00C66F26">
        <w:trPr>
          <w:trHeight w:val="255"/>
        </w:trPr>
        <w:tc>
          <w:tcPr>
            <w:tcW w:w="705" w:type="pct"/>
            <w:shd w:val="clear" w:color="auto" w:fill="FFFFFF" w:themeFill="background1"/>
            <w:noWrap/>
            <w:vAlign w:val="bottom"/>
            <w:hideMark/>
          </w:tcPr>
          <w:p w14:paraId="00FCBFF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50201700</w:t>
            </w:r>
          </w:p>
        </w:tc>
        <w:tc>
          <w:tcPr>
            <w:tcW w:w="2673" w:type="pct"/>
            <w:shd w:val="clear" w:color="auto" w:fill="FFFFFF" w:themeFill="background1"/>
            <w:noWrap/>
            <w:vAlign w:val="bottom"/>
            <w:hideMark/>
          </w:tcPr>
          <w:p w14:paraId="7B5D279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Café y té</w:t>
            </w:r>
          </w:p>
        </w:tc>
        <w:tc>
          <w:tcPr>
            <w:tcW w:w="864" w:type="pct"/>
            <w:shd w:val="clear" w:color="auto" w:fill="FFFFFF" w:themeFill="background1"/>
            <w:noWrap/>
            <w:vAlign w:val="bottom"/>
            <w:hideMark/>
          </w:tcPr>
          <w:p w14:paraId="3FC5BDC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132,936.00 </w:t>
            </w:r>
          </w:p>
        </w:tc>
        <w:tc>
          <w:tcPr>
            <w:tcW w:w="758" w:type="pct"/>
            <w:shd w:val="clear" w:color="auto" w:fill="FFFFFF" w:themeFill="background1"/>
            <w:noWrap/>
            <w:vAlign w:val="bottom"/>
            <w:hideMark/>
          </w:tcPr>
          <w:p w14:paraId="200E578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27A6FD83" w14:textId="77777777" w:rsidTr="00C66F26">
        <w:trPr>
          <w:trHeight w:val="255"/>
        </w:trPr>
        <w:tc>
          <w:tcPr>
            <w:tcW w:w="705" w:type="pct"/>
            <w:shd w:val="clear" w:color="auto" w:fill="FFFFFF" w:themeFill="background1"/>
            <w:noWrap/>
            <w:vAlign w:val="bottom"/>
            <w:hideMark/>
          </w:tcPr>
          <w:p w14:paraId="0D1ABB1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50201706</w:t>
            </w:r>
          </w:p>
        </w:tc>
        <w:tc>
          <w:tcPr>
            <w:tcW w:w="2673" w:type="pct"/>
            <w:shd w:val="clear" w:color="auto" w:fill="FFFFFF" w:themeFill="background1"/>
            <w:noWrap/>
            <w:vAlign w:val="bottom"/>
            <w:hideMark/>
          </w:tcPr>
          <w:p w14:paraId="55877BC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Café</w:t>
            </w:r>
          </w:p>
        </w:tc>
        <w:tc>
          <w:tcPr>
            <w:tcW w:w="864" w:type="pct"/>
            <w:shd w:val="clear" w:color="auto" w:fill="FFFFFF" w:themeFill="background1"/>
            <w:noWrap/>
            <w:vAlign w:val="bottom"/>
            <w:hideMark/>
          </w:tcPr>
          <w:p w14:paraId="49A3694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76,604.54 </w:t>
            </w:r>
          </w:p>
        </w:tc>
        <w:tc>
          <w:tcPr>
            <w:tcW w:w="758" w:type="pct"/>
            <w:shd w:val="clear" w:color="auto" w:fill="FFFFFF" w:themeFill="background1"/>
            <w:noWrap/>
            <w:vAlign w:val="bottom"/>
            <w:hideMark/>
          </w:tcPr>
          <w:p w14:paraId="1D0A1A7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5E87129" w14:textId="77777777" w:rsidTr="00C66F26">
        <w:trPr>
          <w:trHeight w:val="255"/>
        </w:trPr>
        <w:tc>
          <w:tcPr>
            <w:tcW w:w="705" w:type="pct"/>
            <w:shd w:val="clear" w:color="auto" w:fill="FFFFFF" w:themeFill="background1"/>
            <w:noWrap/>
            <w:vAlign w:val="bottom"/>
            <w:hideMark/>
          </w:tcPr>
          <w:p w14:paraId="4C5844B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50201711</w:t>
            </w:r>
          </w:p>
        </w:tc>
        <w:tc>
          <w:tcPr>
            <w:tcW w:w="2673" w:type="pct"/>
            <w:shd w:val="clear" w:color="auto" w:fill="FFFFFF" w:themeFill="background1"/>
            <w:noWrap/>
            <w:vAlign w:val="bottom"/>
            <w:hideMark/>
          </w:tcPr>
          <w:p w14:paraId="7151B85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Té instantáneo</w:t>
            </w:r>
          </w:p>
        </w:tc>
        <w:tc>
          <w:tcPr>
            <w:tcW w:w="864" w:type="pct"/>
            <w:shd w:val="clear" w:color="auto" w:fill="FFFFFF" w:themeFill="background1"/>
            <w:noWrap/>
            <w:vAlign w:val="bottom"/>
            <w:hideMark/>
          </w:tcPr>
          <w:p w14:paraId="6719A57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27,187.20 </w:t>
            </w:r>
          </w:p>
        </w:tc>
        <w:tc>
          <w:tcPr>
            <w:tcW w:w="758" w:type="pct"/>
            <w:shd w:val="clear" w:color="auto" w:fill="FFFFFF" w:themeFill="background1"/>
            <w:noWrap/>
            <w:vAlign w:val="bottom"/>
            <w:hideMark/>
          </w:tcPr>
          <w:p w14:paraId="5DEE9C2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48203178" w14:textId="77777777" w:rsidTr="00C66F26">
        <w:trPr>
          <w:trHeight w:val="255"/>
        </w:trPr>
        <w:tc>
          <w:tcPr>
            <w:tcW w:w="705" w:type="pct"/>
            <w:shd w:val="clear" w:color="auto" w:fill="FFFFFF" w:themeFill="background1"/>
            <w:noWrap/>
            <w:vAlign w:val="bottom"/>
            <w:hideMark/>
          </w:tcPr>
          <w:p w14:paraId="6149FD3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50201713</w:t>
            </w:r>
          </w:p>
        </w:tc>
        <w:tc>
          <w:tcPr>
            <w:tcW w:w="2673" w:type="pct"/>
            <w:shd w:val="clear" w:color="auto" w:fill="FFFFFF" w:themeFill="background1"/>
            <w:noWrap/>
            <w:vAlign w:val="bottom"/>
            <w:hideMark/>
          </w:tcPr>
          <w:p w14:paraId="6E83560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Bolsas de té</w:t>
            </w:r>
          </w:p>
        </w:tc>
        <w:tc>
          <w:tcPr>
            <w:tcW w:w="864" w:type="pct"/>
            <w:shd w:val="clear" w:color="auto" w:fill="FFFFFF" w:themeFill="background1"/>
            <w:noWrap/>
            <w:vAlign w:val="bottom"/>
            <w:hideMark/>
          </w:tcPr>
          <w:p w14:paraId="3F8950B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10,860.43 </w:t>
            </w:r>
          </w:p>
        </w:tc>
        <w:tc>
          <w:tcPr>
            <w:tcW w:w="758" w:type="pct"/>
            <w:shd w:val="clear" w:color="auto" w:fill="FFFFFF" w:themeFill="background1"/>
            <w:noWrap/>
            <w:vAlign w:val="bottom"/>
            <w:hideMark/>
          </w:tcPr>
          <w:p w14:paraId="11E98F0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7</w:t>
            </w:r>
          </w:p>
        </w:tc>
      </w:tr>
      <w:tr w:rsidR="00CC0C60" w:rsidRPr="00CF0BA8" w14:paraId="1ED85B45" w14:textId="77777777" w:rsidTr="00C66F26">
        <w:trPr>
          <w:trHeight w:val="255"/>
        </w:trPr>
        <w:tc>
          <w:tcPr>
            <w:tcW w:w="705" w:type="pct"/>
            <w:shd w:val="clear" w:color="auto" w:fill="FFFFFF" w:themeFill="background1"/>
            <w:noWrap/>
            <w:vAlign w:val="bottom"/>
            <w:hideMark/>
          </w:tcPr>
          <w:p w14:paraId="1616981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50201714</w:t>
            </w:r>
          </w:p>
        </w:tc>
        <w:tc>
          <w:tcPr>
            <w:tcW w:w="2673" w:type="pct"/>
            <w:shd w:val="clear" w:color="auto" w:fill="FFFFFF" w:themeFill="background1"/>
            <w:noWrap/>
            <w:vAlign w:val="bottom"/>
            <w:hideMark/>
          </w:tcPr>
          <w:p w14:paraId="7BD59FD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Cremas no lácteas</w:t>
            </w:r>
          </w:p>
        </w:tc>
        <w:tc>
          <w:tcPr>
            <w:tcW w:w="864" w:type="pct"/>
            <w:shd w:val="clear" w:color="auto" w:fill="FFFFFF" w:themeFill="background1"/>
            <w:noWrap/>
            <w:vAlign w:val="bottom"/>
            <w:hideMark/>
          </w:tcPr>
          <w:p w14:paraId="4D61F41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23,760.48 </w:t>
            </w:r>
          </w:p>
        </w:tc>
        <w:tc>
          <w:tcPr>
            <w:tcW w:w="758" w:type="pct"/>
            <w:shd w:val="clear" w:color="auto" w:fill="FFFFFF" w:themeFill="background1"/>
            <w:noWrap/>
            <w:vAlign w:val="bottom"/>
            <w:hideMark/>
          </w:tcPr>
          <w:p w14:paraId="41DEE3D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133B136D" w14:textId="77777777" w:rsidTr="00C66F26">
        <w:trPr>
          <w:trHeight w:val="255"/>
        </w:trPr>
        <w:tc>
          <w:tcPr>
            <w:tcW w:w="705" w:type="pct"/>
            <w:shd w:val="clear" w:color="auto" w:fill="FFFFFF" w:themeFill="background1"/>
            <w:noWrap/>
            <w:vAlign w:val="bottom"/>
            <w:hideMark/>
          </w:tcPr>
          <w:p w14:paraId="6D32329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50202301</w:t>
            </w:r>
          </w:p>
        </w:tc>
        <w:tc>
          <w:tcPr>
            <w:tcW w:w="2673" w:type="pct"/>
            <w:shd w:val="clear" w:color="auto" w:fill="FFFFFF" w:themeFill="background1"/>
            <w:noWrap/>
            <w:vAlign w:val="bottom"/>
            <w:hideMark/>
          </w:tcPr>
          <w:p w14:paraId="39CACFF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Agua</w:t>
            </w:r>
          </w:p>
        </w:tc>
        <w:tc>
          <w:tcPr>
            <w:tcW w:w="864" w:type="pct"/>
            <w:shd w:val="clear" w:color="auto" w:fill="FFFFFF" w:themeFill="background1"/>
            <w:noWrap/>
            <w:vAlign w:val="bottom"/>
            <w:hideMark/>
          </w:tcPr>
          <w:p w14:paraId="3499617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83,200.00 </w:t>
            </w:r>
          </w:p>
        </w:tc>
        <w:tc>
          <w:tcPr>
            <w:tcW w:w="758" w:type="pct"/>
            <w:shd w:val="clear" w:color="auto" w:fill="FFFFFF" w:themeFill="background1"/>
            <w:noWrap/>
            <w:vAlign w:val="bottom"/>
            <w:hideMark/>
          </w:tcPr>
          <w:p w14:paraId="7B3DF70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25DF3B4" w14:textId="77777777" w:rsidTr="00C66F26">
        <w:trPr>
          <w:trHeight w:val="255"/>
        </w:trPr>
        <w:tc>
          <w:tcPr>
            <w:tcW w:w="705" w:type="pct"/>
            <w:shd w:val="clear" w:color="auto" w:fill="FFFFFF" w:themeFill="background1"/>
            <w:noWrap/>
            <w:vAlign w:val="bottom"/>
            <w:hideMark/>
          </w:tcPr>
          <w:p w14:paraId="5C64F98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51102709</w:t>
            </w:r>
          </w:p>
        </w:tc>
        <w:tc>
          <w:tcPr>
            <w:tcW w:w="2673" w:type="pct"/>
            <w:shd w:val="clear" w:color="auto" w:fill="FFFFFF" w:themeFill="background1"/>
            <w:noWrap/>
            <w:vAlign w:val="bottom"/>
            <w:hideMark/>
          </w:tcPr>
          <w:p w14:paraId="28C50A4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Peróxido de hidrógeno antiséptico</w:t>
            </w:r>
          </w:p>
        </w:tc>
        <w:tc>
          <w:tcPr>
            <w:tcW w:w="864" w:type="pct"/>
            <w:shd w:val="clear" w:color="auto" w:fill="FFFFFF" w:themeFill="background1"/>
            <w:noWrap/>
            <w:vAlign w:val="bottom"/>
            <w:hideMark/>
          </w:tcPr>
          <w:p w14:paraId="2A28310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558.30 </w:t>
            </w:r>
          </w:p>
        </w:tc>
        <w:tc>
          <w:tcPr>
            <w:tcW w:w="758" w:type="pct"/>
            <w:shd w:val="clear" w:color="auto" w:fill="FFFFFF" w:themeFill="background1"/>
            <w:noWrap/>
            <w:vAlign w:val="bottom"/>
            <w:hideMark/>
          </w:tcPr>
          <w:p w14:paraId="62ED3D8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7A3279DA" w14:textId="77777777" w:rsidTr="00C66F26">
        <w:trPr>
          <w:trHeight w:val="255"/>
        </w:trPr>
        <w:tc>
          <w:tcPr>
            <w:tcW w:w="705" w:type="pct"/>
            <w:shd w:val="clear" w:color="auto" w:fill="FFFFFF" w:themeFill="background1"/>
            <w:noWrap/>
            <w:vAlign w:val="bottom"/>
            <w:hideMark/>
          </w:tcPr>
          <w:p w14:paraId="295B18C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51102710</w:t>
            </w:r>
          </w:p>
        </w:tc>
        <w:tc>
          <w:tcPr>
            <w:tcW w:w="2673" w:type="pct"/>
            <w:shd w:val="clear" w:color="auto" w:fill="FFFFFF" w:themeFill="background1"/>
            <w:noWrap/>
            <w:vAlign w:val="bottom"/>
            <w:hideMark/>
          </w:tcPr>
          <w:p w14:paraId="26D37D9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Antisépticos basados en alcohol o acetona</w:t>
            </w:r>
          </w:p>
        </w:tc>
        <w:tc>
          <w:tcPr>
            <w:tcW w:w="864" w:type="pct"/>
            <w:shd w:val="clear" w:color="auto" w:fill="FFFFFF" w:themeFill="background1"/>
            <w:noWrap/>
            <w:vAlign w:val="bottom"/>
            <w:hideMark/>
          </w:tcPr>
          <w:p w14:paraId="1A84D84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2,592.32 </w:t>
            </w:r>
          </w:p>
        </w:tc>
        <w:tc>
          <w:tcPr>
            <w:tcW w:w="758" w:type="pct"/>
            <w:shd w:val="clear" w:color="auto" w:fill="FFFFFF" w:themeFill="background1"/>
            <w:noWrap/>
            <w:vAlign w:val="bottom"/>
            <w:hideMark/>
          </w:tcPr>
          <w:p w14:paraId="7569E2E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2F38B88C" w14:textId="77777777" w:rsidTr="00C66F26">
        <w:trPr>
          <w:trHeight w:val="255"/>
        </w:trPr>
        <w:tc>
          <w:tcPr>
            <w:tcW w:w="705" w:type="pct"/>
            <w:shd w:val="clear" w:color="auto" w:fill="FFFFFF" w:themeFill="background1"/>
            <w:noWrap/>
            <w:vAlign w:val="bottom"/>
            <w:hideMark/>
          </w:tcPr>
          <w:p w14:paraId="7D799A6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lastRenderedPageBreak/>
              <w:t>51141507</w:t>
            </w:r>
          </w:p>
        </w:tc>
        <w:tc>
          <w:tcPr>
            <w:tcW w:w="2673" w:type="pct"/>
            <w:shd w:val="clear" w:color="auto" w:fill="FFFFFF" w:themeFill="background1"/>
            <w:noWrap/>
            <w:vAlign w:val="bottom"/>
            <w:hideMark/>
          </w:tcPr>
          <w:p w14:paraId="3D25452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Fenitoína</w:t>
            </w:r>
          </w:p>
        </w:tc>
        <w:tc>
          <w:tcPr>
            <w:tcW w:w="864" w:type="pct"/>
            <w:shd w:val="clear" w:color="auto" w:fill="FFFFFF" w:themeFill="background1"/>
            <w:noWrap/>
            <w:vAlign w:val="bottom"/>
            <w:hideMark/>
          </w:tcPr>
          <w:p w14:paraId="59DA93A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2,224.00 </w:t>
            </w:r>
          </w:p>
        </w:tc>
        <w:tc>
          <w:tcPr>
            <w:tcW w:w="758" w:type="pct"/>
            <w:shd w:val="clear" w:color="auto" w:fill="FFFFFF" w:themeFill="background1"/>
            <w:noWrap/>
            <w:vAlign w:val="bottom"/>
            <w:hideMark/>
          </w:tcPr>
          <w:p w14:paraId="315F472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3F5CE32B" w14:textId="77777777" w:rsidTr="00C66F26">
        <w:trPr>
          <w:trHeight w:val="255"/>
        </w:trPr>
        <w:tc>
          <w:tcPr>
            <w:tcW w:w="705" w:type="pct"/>
            <w:shd w:val="clear" w:color="auto" w:fill="FFFFFF" w:themeFill="background1"/>
            <w:noWrap/>
            <w:vAlign w:val="bottom"/>
            <w:hideMark/>
          </w:tcPr>
          <w:p w14:paraId="2E0C9A7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51142001</w:t>
            </w:r>
          </w:p>
        </w:tc>
        <w:tc>
          <w:tcPr>
            <w:tcW w:w="2673" w:type="pct"/>
            <w:shd w:val="clear" w:color="auto" w:fill="FFFFFF" w:themeFill="background1"/>
            <w:noWrap/>
            <w:vAlign w:val="bottom"/>
            <w:hideMark/>
          </w:tcPr>
          <w:p w14:paraId="348FA02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Acetaminofén</w:t>
            </w:r>
          </w:p>
        </w:tc>
        <w:tc>
          <w:tcPr>
            <w:tcW w:w="864" w:type="pct"/>
            <w:shd w:val="clear" w:color="auto" w:fill="FFFFFF" w:themeFill="background1"/>
            <w:noWrap/>
            <w:vAlign w:val="bottom"/>
            <w:hideMark/>
          </w:tcPr>
          <w:p w14:paraId="04FEC8F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3,188.50 </w:t>
            </w:r>
          </w:p>
        </w:tc>
        <w:tc>
          <w:tcPr>
            <w:tcW w:w="758" w:type="pct"/>
            <w:shd w:val="clear" w:color="auto" w:fill="FFFFFF" w:themeFill="background1"/>
            <w:noWrap/>
            <w:vAlign w:val="bottom"/>
            <w:hideMark/>
          </w:tcPr>
          <w:p w14:paraId="3D7151D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7429B86C" w14:textId="77777777" w:rsidTr="00C66F26">
        <w:trPr>
          <w:trHeight w:val="255"/>
        </w:trPr>
        <w:tc>
          <w:tcPr>
            <w:tcW w:w="705" w:type="pct"/>
            <w:shd w:val="clear" w:color="auto" w:fill="FFFFFF" w:themeFill="background1"/>
            <w:noWrap/>
            <w:vAlign w:val="bottom"/>
            <w:hideMark/>
          </w:tcPr>
          <w:p w14:paraId="6983C87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51142012</w:t>
            </w:r>
          </w:p>
        </w:tc>
        <w:tc>
          <w:tcPr>
            <w:tcW w:w="2673" w:type="pct"/>
            <w:shd w:val="clear" w:color="auto" w:fill="FFFFFF" w:themeFill="background1"/>
            <w:noWrap/>
            <w:vAlign w:val="bottom"/>
            <w:hideMark/>
          </w:tcPr>
          <w:p w14:paraId="7FADF03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Ácido mefenámico</w:t>
            </w:r>
          </w:p>
        </w:tc>
        <w:tc>
          <w:tcPr>
            <w:tcW w:w="864" w:type="pct"/>
            <w:shd w:val="clear" w:color="auto" w:fill="FFFFFF" w:themeFill="background1"/>
            <w:noWrap/>
            <w:vAlign w:val="bottom"/>
            <w:hideMark/>
          </w:tcPr>
          <w:p w14:paraId="4EE470C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12,552.80 </w:t>
            </w:r>
          </w:p>
        </w:tc>
        <w:tc>
          <w:tcPr>
            <w:tcW w:w="758" w:type="pct"/>
            <w:shd w:val="clear" w:color="auto" w:fill="FFFFFF" w:themeFill="background1"/>
            <w:noWrap/>
            <w:vAlign w:val="bottom"/>
            <w:hideMark/>
          </w:tcPr>
          <w:p w14:paraId="2CC7483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09D3B894" w14:textId="77777777" w:rsidTr="00C66F26">
        <w:trPr>
          <w:trHeight w:val="255"/>
        </w:trPr>
        <w:tc>
          <w:tcPr>
            <w:tcW w:w="705" w:type="pct"/>
            <w:shd w:val="clear" w:color="auto" w:fill="FFFFFF" w:themeFill="background1"/>
            <w:noWrap/>
            <w:vAlign w:val="bottom"/>
            <w:hideMark/>
          </w:tcPr>
          <w:p w14:paraId="7F94F6A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51142403</w:t>
            </w:r>
          </w:p>
        </w:tc>
        <w:tc>
          <w:tcPr>
            <w:tcW w:w="2673" w:type="pct"/>
            <w:shd w:val="clear" w:color="auto" w:fill="FFFFFF" w:themeFill="background1"/>
            <w:noWrap/>
            <w:vAlign w:val="bottom"/>
            <w:hideMark/>
          </w:tcPr>
          <w:p w14:paraId="10C7426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Tartrato de ergotamina</w:t>
            </w:r>
          </w:p>
        </w:tc>
        <w:tc>
          <w:tcPr>
            <w:tcW w:w="864" w:type="pct"/>
            <w:shd w:val="clear" w:color="auto" w:fill="FFFFFF" w:themeFill="background1"/>
            <w:noWrap/>
            <w:vAlign w:val="bottom"/>
            <w:hideMark/>
          </w:tcPr>
          <w:p w14:paraId="474B4C4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13,093.50 </w:t>
            </w:r>
          </w:p>
        </w:tc>
        <w:tc>
          <w:tcPr>
            <w:tcW w:w="758" w:type="pct"/>
            <w:shd w:val="clear" w:color="auto" w:fill="FFFFFF" w:themeFill="background1"/>
            <w:noWrap/>
            <w:vAlign w:val="bottom"/>
            <w:hideMark/>
          </w:tcPr>
          <w:p w14:paraId="2EB8FD2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4F3CDE55" w14:textId="77777777" w:rsidTr="00C66F26">
        <w:trPr>
          <w:trHeight w:val="255"/>
        </w:trPr>
        <w:tc>
          <w:tcPr>
            <w:tcW w:w="705" w:type="pct"/>
            <w:shd w:val="clear" w:color="auto" w:fill="FFFFFF" w:themeFill="background1"/>
            <w:noWrap/>
            <w:vAlign w:val="bottom"/>
            <w:hideMark/>
          </w:tcPr>
          <w:p w14:paraId="1A5CB43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51142405</w:t>
            </w:r>
          </w:p>
        </w:tc>
        <w:tc>
          <w:tcPr>
            <w:tcW w:w="2673" w:type="pct"/>
            <w:shd w:val="clear" w:color="auto" w:fill="FFFFFF" w:themeFill="background1"/>
            <w:noWrap/>
            <w:vAlign w:val="bottom"/>
            <w:hideMark/>
          </w:tcPr>
          <w:p w14:paraId="717AB9D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Combinación de ácido acetilsalicílico paracetamol</w:t>
            </w:r>
          </w:p>
        </w:tc>
        <w:tc>
          <w:tcPr>
            <w:tcW w:w="864" w:type="pct"/>
            <w:shd w:val="clear" w:color="auto" w:fill="FFFFFF" w:themeFill="background1"/>
            <w:noWrap/>
            <w:vAlign w:val="bottom"/>
            <w:hideMark/>
          </w:tcPr>
          <w:p w14:paraId="0C390DE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11,805.00 </w:t>
            </w:r>
          </w:p>
        </w:tc>
        <w:tc>
          <w:tcPr>
            <w:tcW w:w="758" w:type="pct"/>
            <w:shd w:val="clear" w:color="auto" w:fill="FFFFFF" w:themeFill="background1"/>
            <w:noWrap/>
            <w:vAlign w:val="bottom"/>
            <w:hideMark/>
          </w:tcPr>
          <w:p w14:paraId="03D64C6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12E9467" w14:textId="77777777" w:rsidTr="00C66F26">
        <w:trPr>
          <w:trHeight w:val="255"/>
        </w:trPr>
        <w:tc>
          <w:tcPr>
            <w:tcW w:w="705" w:type="pct"/>
            <w:shd w:val="clear" w:color="auto" w:fill="FFFFFF" w:themeFill="background1"/>
            <w:noWrap/>
            <w:vAlign w:val="bottom"/>
            <w:hideMark/>
          </w:tcPr>
          <w:p w14:paraId="6D2A4C7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51161615</w:t>
            </w:r>
          </w:p>
        </w:tc>
        <w:tc>
          <w:tcPr>
            <w:tcW w:w="2673" w:type="pct"/>
            <w:shd w:val="clear" w:color="auto" w:fill="FFFFFF" w:themeFill="background1"/>
            <w:noWrap/>
            <w:vAlign w:val="bottom"/>
            <w:hideMark/>
          </w:tcPr>
          <w:p w14:paraId="0AC3D55C"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Cetirizina</w:t>
            </w:r>
            <w:proofErr w:type="spellEnd"/>
          </w:p>
        </w:tc>
        <w:tc>
          <w:tcPr>
            <w:tcW w:w="864" w:type="pct"/>
            <w:shd w:val="clear" w:color="auto" w:fill="FFFFFF" w:themeFill="background1"/>
            <w:noWrap/>
            <w:vAlign w:val="bottom"/>
            <w:hideMark/>
          </w:tcPr>
          <w:p w14:paraId="15DCEE6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1,920.36 </w:t>
            </w:r>
          </w:p>
        </w:tc>
        <w:tc>
          <w:tcPr>
            <w:tcW w:w="758" w:type="pct"/>
            <w:shd w:val="clear" w:color="auto" w:fill="FFFFFF" w:themeFill="background1"/>
            <w:noWrap/>
            <w:vAlign w:val="bottom"/>
            <w:hideMark/>
          </w:tcPr>
          <w:p w14:paraId="57B1F5C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800F65C" w14:textId="77777777" w:rsidTr="00C66F26">
        <w:trPr>
          <w:trHeight w:val="255"/>
        </w:trPr>
        <w:tc>
          <w:tcPr>
            <w:tcW w:w="705" w:type="pct"/>
            <w:shd w:val="clear" w:color="auto" w:fill="FFFFFF" w:themeFill="background1"/>
            <w:noWrap/>
            <w:vAlign w:val="bottom"/>
            <w:hideMark/>
          </w:tcPr>
          <w:p w14:paraId="53002DB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51161818</w:t>
            </w:r>
          </w:p>
        </w:tc>
        <w:tc>
          <w:tcPr>
            <w:tcW w:w="2673" w:type="pct"/>
            <w:shd w:val="clear" w:color="auto" w:fill="FFFFFF" w:themeFill="background1"/>
            <w:noWrap/>
            <w:vAlign w:val="bottom"/>
            <w:hideMark/>
          </w:tcPr>
          <w:p w14:paraId="48E616A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Dextrometorfano </w:t>
            </w:r>
            <w:proofErr w:type="spellStart"/>
            <w:r w:rsidRPr="00CF0BA8">
              <w:rPr>
                <w:rFonts w:ascii="Century Gothic" w:eastAsia="Times New Roman" w:hAnsi="Century Gothic"/>
                <w:sz w:val="20"/>
                <w:szCs w:val="20"/>
              </w:rPr>
              <w:t>polistirex</w:t>
            </w:r>
            <w:proofErr w:type="spellEnd"/>
          </w:p>
        </w:tc>
        <w:tc>
          <w:tcPr>
            <w:tcW w:w="864" w:type="pct"/>
            <w:shd w:val="clear" w:color="auto" w:fill="FFFFFF" w:themeFill="background1"/>
            <w:noWrap/>
            <w:vAlign w:val="bottom"/>
            <w:hideMark/>
          </w:tcPr>
          <w:p w14:paraId="3DFFCA5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22,717.30 </w:t>
            </w:r>
          </w:p>
        </w:tc>
        <w:tc>
          <w:tcPr>
            <w:tcW w:w="758" w:type="pct"/>
            <w:shd w:val="clear" w:color="auto" w:fill="FFFFFF" w:themeFill="background1"/>
            <w:noWrap/>
            <w:vAlign w:val="bottom"/>
            <w:hideMark/>
          </w:tcPr>
          <w:p w14:paraId="1902B5B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75AE8B67" w14:textId="77777777" w:rsidTr="00C66F26">
        <w:trPr>
          <w:trHeight w:val="255"/>
        </w:trPr>
        <w:tc>
          <w:tcPr>
            <w:tcW w:w="705" w:type="pct"/>
            <w:shd w:val="clear" w:color="auto" w:fill="FFFFFF" w:themeFill="background1"/>
            <w:noWrap/>
            <w:vAlign w:val="bottom"/>
            <w:hideMark/>
          </w:tcPr>
          <w:p w14:paraId="77F7DD9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51171507</w:t>
            </w:r>
          </w:p>
        </w:tc>
        <w:tc>
          <w:tcPr>
            <w:tcW w:w="2673" w:type="pct"/>
            <w:shd w:val="clear" w:color="auto" w:fill="FFFFFF" w:themeFill="background1"/>
            <w:noWrap/>
            <w:vAlign w:val="bottom"/>
            <w:hideMark/>
          </w:tcPr>
          <w:p w14:paraId="7AFCF691"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Hidrotalcita</w:t>
            </w:r>
            <w:proofErr w:type="spellEnd"/>
          </w:p>
        </w:tc>
        <w:tc>
          <w:tcPr>
            <w:tcW w:w="864" w:type="pct"/>
            <w:shd w:val="clear" w:color="auto" w:fill="FFFFFF" w:themeFill="background1"/>
            <w:noWrap/>
            <w:vAlign w:val="bottom"/>
            <w:hideMark/>
          </w:tcPr>
          <w:p w14:paraId="558C1DA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5,524.48 </w:t>
            </w:r>
          </w:p>
        </w:tc>
        <w:tc>
          <w:tcPr>
            <w:tcW w:w="758" w:type="pct"/>
            <w:shd w:val="clear" w:color="auto" w:fill="FFFFFF" w:themeFill="background1"/>
            <w:noWrap/>
            <w:vAlign w:val="bottom"/>
            <w:hideMark/>
          </w:tcPr>
          <w:p w14:paraId="7B5B393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329A11C" w14:textId="77777777" w:rsidTr="00C66F26">
        <w:trPr>
          <w:trHeight w:val="255"/>
        </w:trPr>
        <w:tc>
          <w:tcPr>
            <w:tcW w:w="705" w:type="pct"/>
            <w:shd w:val="clear" w:color="auto" w:fill="FFFFFF" w:themeFill="background1"/>
            <w:noWrap/>
            <w:vAlign w:val="bottom"/>
            <w:hideMark/>
          </w:tcPr>
          <w:p w14:paraId="4426F70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51171702</w:t>
            </w:r>
          </w:p>
        </w:tc>
        <w:tc>
          <w:tcPr>
            <w:tcW w:w="2673" w:type="pct"/>
            <w:shd w:val="clear" w:color="auto" w:fill="FFFFFF" w:themeFill="background1"/>
            <w:noWrap/>
            <w:vAlign w:val="bottom"/>
            <w:hideMark/>
          </w:tcPr>
          <w:p w14:paraId="25DF0D0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Hidroclorato de loperamida</w:t>
            </w:r>
          </w:p>
        </w:tc>
        <w:tc>
          <w:tcPr>
            <w:tcW w:w="864" w:type="pct"/>
            <w:shd w:val="clear" w:color="auto" w:fill="FFFFFF" w:themeFill="background1"/>
            <w:noWrap/>
            <w:vAlign w:val="bottom"/>
            <w:hideMark/>
          </w:tcPr>
          <w:p w14:paraId="79037E5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2,500.00 </w:t>
            </w:r>
          </w:p>
        </w:tc>
        <w:tc>
          <w:tcPr>
            <w:tcW w:w="758" w:type="pct"/>
            <w:shd w:val="clear" w:color="auto" w:fill="FFFFFF" w:themeFill="background1"/>
            <w:noWrap/>
            <w:vAlign w:val="bottom"/>
            <w:hideMark/>
          </w:tcPr>
          <w:p w14:paraId="16129D4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2D0DE43" w14:textId="77777777" w:rsidTr="00C66F26">
        <w:trPr>
          <w:trHeight w:val="255"/>
        </w:trPr>
        <w:tc>
          <w:tcPr>
            <w:tcW w:w="705" w:type="pct"/>
            <w:shd w:val="clear" w:color="auto" w:fill="FFFFFF" w:themeFill="background1"/>
            <w:noWrap/>
            <w:vAlign w:val="bottom"/>
            <w:hideMark/>
          </w:tcPr>
          <w:p w14:paraId="4F169EF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52101511</w:t>
            </w:r>
          </w:p>
        </w:tc>
        <w:tc>
          <w:tcPr>
            <w:tcW w:w="2673" w:type="pct"/>
            <w:shd w:val="clear" w:color="auto" w:fill="FFFFFF" w:themeFill="background1"/>
            <w:noWrap/>
            <w:vAlign w:val="bottom"/>
            <w:hideMark/>
          </w:tcPr>
          <w:p w14:paraId="31DD43D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Tapetes de caucho o vinilo</w:t>
            </w:r>
          </w:p>
        </w:tc>
        <w:tc>
          <w:tcPr>
            <w:tcW w:w="864" w:type="pct"/>
            <w:shd w:val="clear" w:color="auto" w:fill="FFFFFF" w:themeFill="background1"/>
            <w:noWrap/>
            <w:vAlign w:val="bottom"/>
            <w:hideMark/>
          </w:tcPr>
          <w:p w14:paraId="1081893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8,136.10 </w:t>
            </w:r>
          </w:p>
        </w:tc>
        <w:tc>
          <w:tcPr>
            <w:tcW w:w="758" w:type="pct"/>
            <w:shd w:val="clear" w:color="auto" w:fill="FFFFFF" w:themeFill="background1"/>
            <w:noWrap/>
            <w:vAlign w:val="bottom"/>
            <w:hideMark/>
          </w:tcPr>
          <w:p w14:paraId="54790C1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086B0A71" w14:textId="77777777" w:rsidTr="00C66F26">
        <w:trPr>
          <w:trHeight w:val="255"/>
        </w:trPr>
        <w:tc>
          <w:tcPr>
            <w:tcW w:w="705" w:type="pct"/>
            <w:shd w:val="clear" w:color="auto" w:fill="FFFFFF" w:themeFill="background1"/>
            <w:noWrap/>
            <w:vAlign w:val="bottom"/>
            <w:hideMark/>
          </w:tcPr>
          <w:p w14:paraId="61EB945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52121602</w:t>
            </w:r>
          </w:p>
        </w:tc>
        <w:tc>
          <w:tcPr>
            <w:tcW w:w="2673" w:type="pct"/>
            <w:shd w:val="clear" w:color="auto" w:fill="FFFFFF" w:themeFill="background1"/>
            <w:noWrap/>
            <w:vAlign w:val="bottom"/>
            <w:hideMark/>
          </w:tcPr>
          <w:p w14:paraId="25A7C6C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Servilletas</w:t>
            </w:r>
          </w:p>
        </w:tc>
        <w:tc>
          <w:tcPr>
            <w:tcW w:w="864" w:type="pct"/>
            <w:shd w:val="clear" w:color="auto" w:fill="FFFFFF" w:themeFill="background1"/>
            <w:noWrap/>
            <w:vAlign w:val="bottom"/>
            <w:hideMark/>
          </w:tcPr>
          <w:p w14:paraId="3082421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1,610.70 </w:t>
            </w:r>
          </w:p>
        </w:tc>
        <w:tc>
          <w:tcPr>
            <w:tcW w:w="758" w:type="pct"/>
            <w:shd w:val="clear" w:color="auto" w:fill="FFFFFF" w:themeFill="background1"/>
            <w:noWrap/>
            <w:vAlign w:val="bottom"/>
            <w:hideMark/>
          </w:tcPr>
          <w:p w14:paraId="102F7A1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56ABDCB" w14:textId="77777777" w:rsidTr="00C66F26">
        <w:trPr>
          <w:trHeight w:val="255"/>
        </w:trPr>
        <w:tc>
          <w:tcPr>
            <w:tcW w:w="705" w:type="pct"/>
            <w:shd w:val="clear" w:color="auto" w:fill="FFFFFF" w:themeFill="background1"/>
            <w:noWrap/>
            <w:vAlign w:val="bottom"/>
            <w:hideMark/>
          </w:tcPr>
          <w:p w14:paraId="0D7C34D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52121604</w:t>
            </w:r>
          </w:p>
        </w:tc>
        <w:tc>
          <w:tcPr>
            <w:tcW w:w="2673" w:type="pct"/>
            <w:shd w:val="clear" w:color="auto" w:fill="FFFFFF" w:themeFill="background1"/>
            <w:noWrap/>
            <w:vAlign w:val="bottom"/>
            <w:hideMark/>
          </w:tcPr>
          <w:p w14:paraId="7104FBB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Manteles</w:t>
            </w:r>
          </w:p>
        </w:tc>
        <w:tc>
          <w:tcPr>
            <w:tcW w:w="864" w:type="pct"/>
            <w:shd w:val="clear" w:color="auto" w:fill="FFFFFF" w:themeFill="background1"/>
            <w:noWrap/>
            <w:vAlign w:val="bottom"/>
            <w:hideMark/>
          </w:tcPr>
          <w:p w14:paraId="673A92B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14,207.20 </w:t>
            </w:r>
          </w:p>
        </w:tc>
        <w:tc>
          <w:tcPr>
            <w:tcW w:w="758" w:type="pct"/>
            <w:shd w:val="clear" w:color="auto" w:fill="FFFFFF" w:themeFill="background1"/>
            <w:noWrap/>
            <w:vAlign w:val="bottom"/>
            <w:hideMark/>
          </w:tcPr>
          <w:p w14:paraId="4D1B8FD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2C17033C" w14:textId="77777777" w:rsidTr="00C66F26">
        <w:trPr>
          <w:trHeight w:val="255"/>
        </w:trPr>
        <w:tc>
          <w:tcPr>
            <w:tcW w:w="705" w:type="pct"/>
            <w:shd w:val="clear" w:color="auto" w:fill="FFFFFF" w:themeFill="background1"/>
            <w:noWrap/>
            <w:vAlign w:val="bottom"/>
            <w:hideMark/>
          </w:tcPr>
          <w:p w14:paraId="5AFFEA8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52141501</w:t>
            </w:r>
          </w:p>
        </w:tc>
        <w:tc>
          <w:tcPr>
            <w:tcW w:w="2673" w:type="pct"/>
            <w:shd w:val="clear" w:color="auto" w:fill="FFFFFF" w:themeFill="background1"/>
            <w:noWrap/>
            <w:vAlign w:val="bottom"/>
            <w:hideMark/>
          </w:tcPr>
          <w:p w14:paraId="26D5892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Neveras para uso doméstico</w:t>
            </w:r>
          </w:p>
        </w:tc>
        <w:tc>
          <w:tcPr>
            <w:tcW w:w="864" w:type="pct"/>
            <w:shd w:val="clear" w:color="auto" w:fill="FFFFFF" w:themeFill="background1"/>
            <w:noWrap/>
            <w:vAlign w:val="bottom"/>
            <w:hideMark/>
          </w:tcPr>
          <w:p w14:paraId="68FB488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88,296.00 </w:t>
            </w:r>
          </w:p>
        </w:tc>
        <w:tc>
          <w:tcPr>
            <w:tcW w:w="758" w:type="pct"/>
            <w:shd w:val="clear" w:color="auto" w:fill="FFFFFF" w:themeFill="background1"/>
            <w:noWrap/>
            <w:vAlign w:val="bottom"/>
            <w:hideMark/>
          </w:tcPr>
          <w:p w14:paraId="0B1B299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953C240" w14:textId="77777777" w:rsidTr="00C66F26">
        <w:trPr>
          <w:trHeight w:val="255"/>
        </w:trPr>
        <w:tc>
          <w:tcPr>
            <w:tcW w:w="705" w:type="pct"/>
            <w:shd w:val="clear" w:color="auto" w:fill="FFFFFF" w:themeFill="background1"/>
            <w:noWrap/>
            <w:vAlign w:val="bottom"/>
            <w:hideMark/>
          </w:tcPr>
          <w:p w14:paraId="09E3E0E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52141502</w:t>
            </w:r>
          </w:p>
        </w:tc>
        <w:tc>
          <w:tcPr>
            <w:tcW w:w="2673" w:type="pct"/>
            <w:shd w:val="clear" w:color="auto" w:fill="FFFFFF" w:themeFill="background1"/>
            <w:noWrap/>
            <w:vAlign w:val="bottom"/>
            <w:hideMark/>
          </w:tcPr>
          <w:p w14:paraId="0638AC8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Hornos microondas para uso doméstico</w:t>
            </w:r>
          </w:p>
        </w:tc>
        <w:tc>
          <w:tcPr>
            <w:tcW w:w="864" w:type="pct"/>
            <w:shd w:val="clear" w:color="auto" w:fill="FFFFFF" w:themeFill="background1"/>
            <w:noWrap/>
            <w:vAlign w:val="bottom"/>
            <w:hideMark/>
          </w:tcPr>
          <w:p w14:paraId="47408FD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58,824.40 </w:t>
            </w:r>
          </w:p>
        </w:tc>
        <w:tc>
          <w:tcPr>
            <w:tcW w:w="758" w:type="pct"/>
            <w:shd w:val="clear" w:color="auto" w:fill="FFFFFF" w:themeFill="background1"/>
            <w:noWrap/>
            <w:vAlign w:val="bottom"/>
            <w:hideMark/>
          </w:tcPr>
          <w:p w14:paraId="12DBE7A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3C3C7744" w14:textId="77777777" w:rsidTr="00C66F26">
        <w:trPr>
          <w:trHeight w:val="255"/>
        </w:trPr>
        <w:tc>
          <w:tcPr>
            <w:tcW w:w="705" w:type="pct"/>
            <w:shd w:val="clear" w:color="auto" w:fill="FFFFFF" w:themeFill="background1"/>
            <w:noWrap/>
            <w:vAlign w:val="bottom"/>
            <w:hideMark/>
          </w:tcPr>
          <w:p w14:paraId="3D4FC20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52141526</w:t>
            </w:r>
          </w:p>
        </w:tc>
        <w:tc>
          <w:tcPr>
            <w:tcW w:w="2673" w:type="pct"/>
            <w:shd w:val="clear" w:color="auto" w:fill="FFFFFF" w:themeFill="background1"/>
            <w:noWrap/>
            <w:vAlign w:val="bottom"/>
            <w:hideMark/>
          </w:tcPr>
          <w:p w14:paraId="37D369E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Cafeteras para uso doméstico</w:t>
            </w:r>
          </w:p>
        </w:tc>
        <w:tc>
          <w:tcPr>
            <w:tcW w:w="864" w:type="pct"/>
            <w:shd w:val="clear" w:color="auto" w:fill="FFFFFF" w:themeFill="background1"/>
            <w:noWrap/>
            <w:vAlign w:val="bottom"/>
            <w:hideMark/>
          </w:tcPr>
          <w:p w14:paraId="449270D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3,695.00 </w:t>
            </w:r>
          </w:p>
        </w:tc>
        <w:tc>
          <w:tcPr>
            <w:tcW w:w="758" w:type="pct"/>
            <w:shd w:val="clear" w:color="auto" w:fill="FFFFFF" w:themeFill="background1"/>
            <w:noWrap/>
            <w:vAlign w:val="bottom"/>
            <w:hideMark/>
          </w:tcPr>
          <w:p w14:paraId="41001BE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7BB7C46" w14:textId="77777777" w:rsidTr="00C66F26">
        <w:trPr>
          <w:trHeight w:val="255"/>
        </w:trPr>
        <w:tc>
          <w:tcPr>
            <w:tcW w:w="705" w:type="pct"/>
            <w:shd w:val="clear" w:color="auto" w:fill="FFFFFF" w:themeFill="background1"/>
            <w:noWrap/>
            <w:vAlign w:val="bottom"/>
            <w:hideMark/>
          </w:tcPr>
          <w:p w14:paraId="76B8449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52151501</w:t>
            </w:r>
          </w:p>
        </w:tc>
        <w:tc>
          <w:tcPr>
            <w:tcW w:w="2673" w:type="pct"/>
            <w:shd w:val="clear" w:color="auto" w:fill="FFFFFF" w:themeFill="background1"/>
            <w:noWrap/>
            <w:vAlign w:val="bottom"/>
            <w:hideMark/>
          </w:tcPr>
          <w:p w14:paraId="162B58D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Utensilios de cocina desechables para uso doméstico</w:t>
            </w:r>
          </w:p>
        </w:tc>
        <w:tc>
          <w:tcPr>
            <w:tcW w:w="864" w:type="pct"/>
            <w:shd w:val="clear" w:color="auto" w:fill="FFFFFF" w:themeFill="background1"/>
            <w:noWrap/>
            <w:vAlign w:val="bottom"/>
            <w:hideMark/>
          </w:tcPr>
          <w:p w14:paraId="17FC658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802.40 </w:t>
            </w:r>
          </w:p>
        </w:tc>
        <w:tc>
          <w:tcPr>
            <w:tcW w:w="758" w:type="pct"/>
            <w:shd w:val="clear" w:color="auto" w:fill="FFFFFF" w:themeFill="background1"/>
            <w:noWrap/>
            <w:vAlign w:val="bottom"/>
            <w:hideMark/>
          </w:tcPr>
          <w:p w14:paraId="48CEFC8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EC8862F" w14:textId="77777777" w:rsidTr="00C66F26">
        <w:trPr>
          <w:trHeight w:val="255"/>
        </w:trPr>
        <w:tc>
          <w:tcPr>
            <w:tcW w:w="705" w:type="pct"/>
            <w:shd w:val="clear" w:color="auto" w:fill="FFFFFF" w:themeFill="background1"/>
            <w:noWrap/>
            <w:vAlign w:val="bottom"/>
            <w:hideMark/>
          </w:tcPr>
          <w:p w14:paraId="7E9B551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52151502</w:t>
            </w:r>
          </w:p>
        </w:tc>
        <w:tc>
          <w:tcPr>
            <w:tcW w:w="2673" w:type="pct"/>
            <w:shd w:val="clear" w:color="auto" w:fill="FFFFFF" w:themeFill="background1"/>
            <w:noWrap/>
            <w:vAlign w:val="bottom"/>
            <w:hideMark/>
          </w:tcPr>
          <w:p w14:paraId="281CD82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Platos desechables para uso doméstico</w:t>
            </w:r>
          </w:p>
        </w:tc>
        <w:tc>
          <w:tcPr>
            <w:tcW w:w="864" w:type="pct"/>
            <w:shd w:val="clear" w:color="auto" w:fill="FFFFFF" w:themeFill="background1"/>
            <w:noWrap/>
            <w:vAlign w:val="bottom"/>
            <w:hideMark/>
          </w:tcPr>
          <w:p w14:paraId="759E41C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708.00 </w:t>
            </w:r>
          </w:p>
        </w:tc>
        <w:tc>
          <w:tcPr>
            <w:tcW w:w="758" w:type="pct"/>
            <w:shd w:val="clear" w:color="auto" w:fill="FFFFFF" w:themeFill="background1"/>
            <w:noWrap/>
            <w:vAlign w:val="bottom"/>
            <w:hideMark/>
          </w:tcPr>
          <w:p w14:paraId="534EBD7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96F87E7" w14:textId="77777777" w:rsidTr="00C66F26">
        <w:trPr>
          <w:trHeight w:val="255"/>
        </w:trPr>
        <w:tc>
          <w:tcPr>
            <w:tcW w:w="705" w:type="pct"/>
            <w:shd w:val="clear" w:color="auto" w:fill="FFFFFF" w:themeFill="background1"/>
            <w:noWrap/>
            <w:vAlign w:val="bottom"/>
            <w:hideMark/>
          </w:tcPr>
          <w:p w14:paraId="3DD072C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52151503</w:t>
            </w:r>
          </w:p>
        </w:tc>
        <w:tc>
          <w:tcPr>
            <w:tcW w:w="2673" w:type="pct"/>
            <w:shd w:val="clear" w:color="auto" w:fill="FFFFFF" w:themeFill="background1"/>
            <w:noWrap/>
            <w:vAlign w:val="bottom"/>
            <w:hideMark/>
          </w:tcPr>
          <w:p w14:paraId="00CFC42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Cubiertos desechables para uso doméstico</w:t>
            </w:r>
          </w:p>
        </w:tc>
        <w:tc>
          <w:tcPr>
            <w:tcW w:w="864" w:type="pct"/>
            <w:shd w:val="clear" w:color="auto" w:fill="FFFFFF" w:themeFill="background1"/>
            <w:noWrap/>
            <w:vAlign w:val="bottom"/>
            <w:hideMark/>
          </w:tcPr>
          <w:p w14:paraId="3DA5358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755.20 </w:t>
            </w:r>
          </w:p>
        </w:tc>
        <w:tc>
          <w:tcPr>
            <w:tcW w:w="758" w:type="pct"/>
            <w:shd w:val="clear" w:color="auto" w:fill="FFFFFF" w:themeFill="background1"/>
            <w:noWrap/>
            <w:vAlign w:val="bottom"/>
            <w:hideMark/>
          </w:tcPr>
          <w:p w14:paraId="0602833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B8755AA" w14:textId="77777777" w:rsidTr="00C66F26">
        <w:trPr>
          <w:trHeight w:val="255"/>
        </w:trPr>
        <w:tc>
          <w:tcPr>
            <w:tcW w:w="705" w:type="pct"/>
            <w:shd w:val="clear" w:color="auto" w:fill="FFFFFF" w:themeFill="background1"/>
            <w:noWrap/>
            <w:vAlign w:val="bottom"/>
            <w:hideMark/>
          </w:tcPr>
          <w:p w14:paraId="36BD7CF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52151701</w:t>
            </w:r>
          </w:p>
        </w:tc>
        <w:tc>
          <w:tcPr>
            <w:tcW w:w="2673" w:type="pct"/>
            <w:shd w:val="clear" w:color="auto" w:fill="FFFFFF" w:themeFill="background1"/>
            <w:noWrap/>
            <w:vAlign w:val="bottom"/>
            <w:hideMark/>
          </w:tcPr>
          <w:p w14:paraId="1E70C81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Utensilios para servir para uso doméstico</w:t>
            </w:r>
          </w:p>
        </w:tc>
        <w:tc>
          <w:tcPr>
            <w:tcW w:w="864" w:type="pct"/>
            <w:shd w:val="clear" w:color="auto" w:fill="FFFFFF" w:themeFill="background1"/>
            <w:noWrap/>
            <w:vAlign w:val="bottom"/>
            <w:hideMark/>
          </w:tcPr>
          <w:p w14:paraId="67B9979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1,634.30 </w:t>
            </w:r>
          </w:p>
        </w:tc>
        <w:tc>
          <w:tcPr>
            <w:tcW w:w="758" w:type="pct"/>
            <w:shd w:val="clear" w:color="auto" w:fill="FFFFFF" w:themeFill="background1"/>
            <w:noWrap/>
            <w:vAlign w:val="bottom"/>
            <w:hideMark/>
          </w:tcPr>
          <w:p w14:paraId="55FA39C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0A503B63" w14:textId="77777777" w:rsidTr="00C66F26">
        <w:trPr>
          <w:trHeight w:val="255"/>
        </w:trPr>
        <w:tc>
          <w:tcPr>
            <w:tcW w:w="705" w:type="pct"/>
            <w:shd w:val="clear" w:color="auto" w:fill="FFFFFF" w:themeFill="background1"/>
            <w:noWrap/>
            <w:vAlign w:val="bottom"/>
            <w:hideMark/>
          </w:tcPr>
          <w:p w14:paraId="11EE5AD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52151702</w:t>
            </w:r>
          </w:p>
        </w:tc>
        <w:tc>
          <w:tcPr>
            <w:tcW w:w="2673" w:type="pct"/>
            <w:shd w:val="clear" w:color="auto" w:fill="FFFFFF" w:themeFill="background1"/>
            <w:noWrap/>
            <w:vAlign w:val="bottom"/>
            <w:hideMark/>
          </w:tcPr>
          <w:p w14:paraId="001EA16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Cuchillos para uso doméstico</w:t>
            </w:r>
          </w:p>
        </w:tc>
        <w:tc>
          <w:tcPr>
            <w:tcW w:w="864" w:type="pct"/>
            <w:shd w:val="clear" w:color="auto" w:fill="FFFFFF" w:themeFill="background1"/>
            <w:noWrap/>
            <w:vAlign w:val="bottom"/>
            <w:hideMark/>
          </w:tcPr>
          <w:p w14:paraId="3221A21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2,407.20 </w:t>
            </w:r>
          </w:p>
        </w:tc>
        <w:tc>
          <w:tcPr>
            <w:tcW w:w="758" w:type="pct"/>
            <w:shd w:val="clear" w:color="auto" w:fill="FFFFFF" w:themeFill="background1"/>
            <w:noWrap/>
            <w:vAlign w:val="bottom"/>
            <w:hideMark/>
          </w:tcPr>
          <w:p w14:paraId="4F54FBE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9EC49AC" w14:textId="77777777" w:rsidTr="00C66F26">
        <w:trPr>
          <w:trHeight w:val="255"/>
        </w:trPr>
        <w:tc>
          <w:tcPr>
            <w:tcW w:w="705" w:type="pct"/>
            <w:shd w:val="clear" w:color="auto" w:fill="FFFFFF" w:themeFill="background1"/>
            <w:noWrap/>
            <w:vAlign w:val="bottom"/>
            <w:hideMark/>
          </w:tcPr>
          <w:p w14:paraId="43030B7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52151703</w:t>
            </w:r>
          </w:p>
        </w:tc>
        <w:tc>
          <w:tcPr>
            <w:tcW w:w="2673" w:type="pct"/>
            <w:shd w:val="clear" w:color="auto" w:fill="FFFFFF" w:themeFill="background1"/>
            <w:noWrap/>
            <w:vAlign w:val="bottom"/>
            <w:hideMark/>
          </w:tcPr>
          <w:p w14:paraId="66DBF7D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Tenedores para uso doméstico</w:t>
            </w:r>
          </w:p>
        </w:tc>
        <w:tc>
          <w:tcPr>
            <w:tcW w:w="864" w:type="pct"/>
            <w:shd w:val="clear" w:color="auto" w:fill="FFFFFF" w:themeFill="background1"/>
            <w:noWrap/>
            <w:vAlign w:val="bottom"/>
            <w:hideMark/>
          </w:tcPr>
          <w:p w14:paraId="1FC11AD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1,003.00 </w:t>
            </w:r>
          </w:p>
        </w:tc>
        <w:tc>
          <w:tcPr>
            <w:tcW w:w="758" w:type="pct"/>
            <w:shd w:val="clear" w:color="auto" w:fill="FFFFFF" w:themeFill="background1"/>
            <w:noWrap/>
            <w:vAlign w:val="bottom"/>
            <w:hideMark/>
          </w:tcPr>
          <w:p w14:paraId="4E2EF14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70B067F" w14:textId="77777777" w:rsidTr="00C66F26">
        <w:trPr>
          <w:trHeight w:val="255"/>
        </w:trPr>
        <w:tc>
          <w:tcPr>
            <w:tcW w:w="705" w:type="pct"/>
            <w:shd w:val="clear" w:color="auto" w:fill="FFFFFF" w:themeFill="background1"/>
            <w:noWrap/>
            <w:vAlign w:val="bottom"/>
            <w:hideMark/>
          </w:tcPr>
          <w:p w14:paraId="78D353D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52151704</w:t>
            </w:r>
          </w:p>
        </w:tc>
        <w:tc>
          <w:tcPr>
            <w:tcW w:w="2673" w:type="pct"/>
            <w:shd w:val="clear" w:color="auto" w:fill="FFFFFF" w:themeFill="background1"/>
            <w:noWrap/>
            <w:vAlign w:val="bottom"/>
            <w:hideMark/>
          </w:tcPr>
          <w:p w14:paraId="5E44C28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Cucharas para uso doméstico</w:t>
            </w:r>
          </w:p>
        </w:tc>
        <w:tc>
          <w:tcPr>
            <w:tcW w:w="864" w:type="pct"/>
            <w:shd w:val="clear" w:color="auto" w:fill="FFFFFF" w:themeFill="background1"/>
            <w:noWrap/>
            <w:vAlign w:val="bottom"/>
            <w:hideMark/>
          </w:tcPr>
          <w:p w14:paraId="0EE7003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4,525.30 </w:t>
            </w:r>
          </w:p>
        </w:tc>
        <w:tc>
          <w:tcPr>
            <w:tcW w:w="758" w:type="pct"/>
            <w:shd w:val="clear" w:color="auto" w:fill="FFFFFF" w:themeFill="background1"/>
            <w:noWrap/>
            <w:vAlign w:val="bottom"/>
            <w:hideMark/>
          </w:tcPr>
          <w:p w14:paraId="4F003C0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6670865B" w14:textId="77777777" w:rsidTr="00C66F26">
        <w:trPr>
          <w:trHeight w:val="255"/>
        </w:trPr>
        <w:tc>
          <w:tcPr>
            <w:tcW w:w="705" w:type="pct"/>
            <w:shd w:val="clear" w:color="auto" w:fill="FFFFFF" w:themeFill="background1"/>
            <w:noWrap/>
            <w:vAlign w:val="bottom"/>
            <w:hideMark/>
          </w:tcPr>
          <w:p w14:paraId="5D0513F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52152001</w:t>
            </w:r>
          </w:p>
        </w:tc>
        <w:tc>
          <w:tcPr>
            <w:tcW w:w="2673" w:type="pct"/>
            <w:shd w:val="clear" w:color="auto" w:fill="FFFFFF" w:themeFill="background1"/>
            <w:noWrap/>
            <w:vAlign w:val="bottom"/>
            <w:hideMark/>
          </w:tcPr>
          <w:p w14:paraId="26DB14A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Jarras para uso doméstico</w:t>
            </w:r>
          </w:p>
        </w:tc>
        <w:tc>
          <w:tcPr>
            <w:tcW w:w="864" w:type="pct"/>
            <w:shd w:val="clear" w:color="auto" w:fill="FFFFFF" w:themeFill="background1"/>
            <w:noWrap/>
            <w:vAlign w:val="bottom"/>
            <w:hideMark/>
          </w:tcPr>
          <w:p w14:paraId="3DB3965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3,540.00 </w:t>
            </w:r>
          </w:p>
        </w:tc>
        <w:tc>
          <w:tcPr>
            <w:tcW w:w="758" w:type="pct"/>
            <w:shd w:val="clear" w:color="auto" w:fill="FFFFFF" w:themeFill="background1"/>
            <w:noWrap/>
            <w:vAlign w:val="bottom"/>
            <w:hideMark/>
          </w:tcPr>
          <w:p w14:paraId="2D9C763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CD2E6F1" w14:textId="77777777" w:rsidTr="00C66F26">
        <w:trPr>
          <w:trHeight w:val="255"/>
        </w:trPr>
        <w:tc>
          <w:tcPr>
            <w:tcW w:w="705" w:type="pct"/>
            <w:shd w:val="clear" w:color="auto" w:fill="FFFFFF" w:themeFill="background1"/>
            <w:noWrap/>
            <w:vAlign w:val="bottom"/>
            <w:hideMark/>
          </w:tcPr>
          <w:p w14:paraId="05DF317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52152004</w:t>
            </w:r>
          </w:p>
        </w:tc>
        <w:tc>
          <w:tcPr>
            <w:tcW w:w="2673" w:type="pct"/>
            <w:shd w:val="clear" w:color="auto" w:fill="FFFFFF" w:themeFill="background1"/>
            <w:noWrap/>
            <w:vAlign w:val="bottom"/>
            <w:hideMark/>
          </w:tcPr>
          <w:p w14:paraId="5E7A7FD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Platos para uso doméstico</w:t>
            </w:r>
          </w:p>
        </w:tc>
        <w:tc>
          <w:tcPr>
            <w:tcW w:w="864" w:type="pct"/>
            <w:shd w:val="clear" w:color="auto" w:fill="FFFFFF" w:themeFill="background1"/>
            <w:noWrap/>
            <w:vAlign w:val="bottom"/>
            <w:hideMark/>
          </w:tcPr>
          <w:p w14:paraId="1C876FD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12,213.00 </w:t>
            </w:r>
          </w:p>
        </w:tc>
        <w:tc>
          <w:tcPr>
            <w:tcW w:w="758" w:type="pct"/>
            <w:shd w:val="clear" w:color="auto" w:fill="FFFFFF" w:themeFill="background1"/>
            <w:noWrap/>
            <w:vAlign w:val="bottom"/>
            <w:hideMark/>
          </w:tcPr>
          <w:p w14:paraId="12DA53F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1B7F20D2" w14:textId="77777777" w:rsidTr="00C66F26">
        <w:trPr>
          <w:trHeight w:val="255"/>
        </w:trPr>
        <w:tc>
          <w:tcPr>
            <w:tcW w:w="705" w:type="pct"/>
            <w:shd w:val="clear" w:color="auto" w:fill="FFFFFF" w:themeFill="background1"/>
            <w:noWrap/>
            <w:vAlign w:val="bottom"/>
            <w:hideMark/>
          </w:tcPr>
          <w:p w14:paraId="21F293B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52152006</w:t>
            </w:r>
          </w:p>
        </w:tc>
        <w:tc>
          <w:tcPr>
            <w:tcW w:w="2673" w:type="pct"/>
            <w:shd w:val="clear" w:color="auto" w:fill="FFFFFF" w:themeFill="background1"/>
            <w:noWrap/>
            <w:vAlign w:val="bottom"/>
            <w:hideMark/>
          </w:tcPr>
          <w:p w14:paraId="7219264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Bandejas o fuentes para uso doméstico</w:t>
            </w:r>
          </w:p>
        </w:tc>
        <w:tc>
          <w:tcPr>
            <w:tcW w:w="864" w:type="pct"/>
            <w:shd w:val="clear" w:color="auto" w:fill="FFFFFF" w:themeFill="background1"/>
            <w:noWrap/>
            <w:vAlign w:val="bottom"/>
            <w:hideMark/>
          </w:tcPr>
          <w:p w14:paraId="49DF1D8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1,062.00 </w:t>
            </w:r>
          </w:p>
        </w:tc>
        <w:tc>
          <w:tcPr>
            <w:tcW w:w="758" w:type="pct"/>
            <w:shd w:val="clear" w:color="auto" w:fill="FFFFFF" w:themeFill="background1"/>
            <w:noWrap/>
            <w:vAlign w:val="bottom"/>
            <w:hideMark/>
          </w:tcPr>
          <w:p w14:paraId="0F7BCD4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C066550" w14:textId="77777777" w:rsidTr="00C66F26">
        <w:trPr>
          <w:trHeight w:val="255"/>
        </w:trPr>
        <w:tc>
          <w:tcPr>
            <w:tcW w:w="705" w:type="pct"/>
            <w:shd w:val="clear" w:color="auto" w:fill="FFFFFF" w:themeFill="background1"/>
            <w:noWrap/>
            <w:vAlign w:val="bottom"/>
            <w:hideMark/>
          </w:tcPr>
          <w:p w14:paraId="771ACDB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52152101</w:t>
            </w:r>
          </w:p>
        </w:tc>
        <w:tc>
          <w:tcPr>
            <w:tcW w:w="2673" w:type="pct"/>
            <w:shd w:val="clear" w:color="auto" w:fill="FFFFFF" w:themeFill="background1"/>
            <w:noWrap/>
            <w:vAlign w:val="bottom"/>
            <w:hideMark/>
          </w:tcPr>
          <w:p w14:paraId="5A52AC8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Tazas de café o té para uso doméstico</w:t>
            </w:r>
          </w:p>
        </w:tc>
        <w:tc>
          <w:tcPr>
            <w:tcW w:w="864" w:type="pct"/>
            <w:shd w:val="clear" w:color="auto" w:fill="FFFFFF" w:themeFill="background1"/>
            <w:noWrap/>
            <w:vAlign w:val="bottom"/>
            <w:hideMark/>
          </w:tcPr>
          <w:p w14:paraId="30B0FEE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2,407.20 </w:t>
            </w:r>
          </w:p>
        </w:tc>
        <w:tc>
          <w:tcPr>
            <w:tcW w:w="758" w:type="pct"/>
            <w:shd w:val="clear" w:color="auto" w:fill="FFFFFF" w:themeFill="background1"/>
            <w:noWrap/>
            <w:vAlign w:val="bottom"/>
            <w:hideMark/>
          </w:tcPr>
          <w:p w14:paraId="11307BB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0A3561A2" w14:textId="77777777" w:rsidTr="00C66F26">
        <w:trPr>
          <w:trHeight w:val="255"/>
        </w:trPr>
        <w:tc>
          <w:tcPr>
            <w:tcW w:w="705" w:type="pct"/>
            <w:shd w:val="clear" w:color="auto" w:fill="FFFFFF" w:themeFill="background1"/>
            <w:noWrap/>
            <w:vAlign w:val="bottom"/>
            <w:hideMark/>
          </w:tcPr>
          <w:p w14:paraId="6C69550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52152102</w:t>
            </w:r>
          </w:p>
        </w:tc>
        <w:tc>
          <w:tcPr>
            <w:tcW w:w="2673" w:type="pct"/>
            <w:shd w:val="clear" w:color="auto" w:fill="FFFFFF" w:themeFill="background1"/>
            <w:noWrap/>
            <w:vAlign w:val="bottom"/>
            <w:hideMark/>
          </w:tcPr>
          <w:p w14:paraId="1FEFB26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Vasos para beber para uso doméstico</w:t>
            </w:r>
          </w:p>
        </w:tc>
        <w:tc>
          <w:tcPr>
            <w:tcW w:w="864" w:type="pct"/>
            <w:shd w:val="clear" w:color="auto" w:fill="FFFFFF" w:themeFill="background1"/>
            <w:noWrap/>
            <w:vAlign w:val="bottom"/>
            <w:hideMark/>
          </w:tcPr>
          <w:p w14:paraId="499BF08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1,380.60 </w:t>
            </w:r>
          </w:p>
        </w:tc>
        <w:tc>
          <w:tcPr>
            <w:tcW w:w="758" w:type="pct"/>
            <w:shd w:val="clear" w:color="auto" w:fill="FFFFFF" w:themeFill="background1"/>
            <w:noWrap/>
            <w:vAlign w:val="bottom"/>
            <w:hideMark/>
          </w:tcPr>
          <w:p w14:paraId="7E68814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F3905F5" w14:textId="77777777" w:rsidTr="00C66F26">
        <w:trPr>
          <w:trHeight w:val="255"/>
        </w:trPr>
        <w:tc>
          <w:tcPr>
            <w:tcW w:w="705" w:type="pct"/>
            <w:shd w:val="clear" w:color="auto" w:fill="FFFFFF" w:themeFill="background1"/>
            <w:noWrap/>
            <w:vAlign w:val="bottom"/>
            <w:hideMark/>
          </w:tcPr>
          <w:p w14:paraId="3CEF44A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52152104</w:t>
            </w:r>
          </w:p>
        </w:tc>
        <w:tc>
          <w:tcPr>
            <w:tcW w:w="2673" w:type="pct"/>
            <w:shd w:val="clear" w:color="auto" w:fill="FFFFFF" w:themeFill="background1"/>
            <w:noWrap/>
            <w:vAlign w:val="bottom"/>
            <w:hideMark/>
          </w:tcPr>
          <w:p w14:paraId="422A0C2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Copas para uso doméstico</w:t>
            </w:r>
          </w:p>
        </w:tc>
        <w:tc>
          <w:tcPr>
            <w:tcW w:w="864" w:type="pct"/>
            <w:shd w:val="clear" w:color="auto" w:fill="FFFFFF" w:themeFill="background1"/>
            <w:noWrap/>
            <w:vAlign w:val="bottom"/>
            <w:hideMark/>
          </w:tcPr>
          <w:p w14:paraId="6221A25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9,080.10 </w:t>
            </w:r>
          </w:p>
        </w:tc>
        <w:tc>
          <w:tcPr>
            <w:tcW w:w="758" w:type="pct"/>
            <w:shd w:val="clear" w:color="auto" w:fill="FFFFFF" w:themeFill="background1"/>
            <w:noWrap/>
            <w:vAlign w:val="bottom"/>
            <w:hideMark/>
          </w:tcPr>
          <w:p w14:paraId="3F5EB45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A366563" w14:textId="77777777" w:rsidTr="00C66F26">
        <w:trPr>
          <w:trHeight w:val="255"/>
        </w:trPr>
        <w:tc>
          <w:tcPr>
            <w:tcW w:w="705" w:type="pct"/>
            <w:shd w:val="clear" w:color="auto" w:fill="FFFFFF" w:themeFill="background1"/>
            <w:noWrap/>
            <w:vAlign w:val="bottom"/>
            <w:hideMark/>
          </w:tcPr>
          <w:p w14:paraId="39A6631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52161514</w:t>
            </w:r>
          </w:p>
        </w:tc>
        <w:tc>
          <w:tcPr>
            <w:tcW w:w="2673" w:type="pct"/>
            <w:shd w:val="clear" w:color="auto" w:fill="FFFFFF" w:themeFill="background1"/>
            <w:noWrap/>
            <w:vAlign w:val="bottom"/>
            <w:hideMark/>
          </w:tcPr>
          <w:p w14:paraId="3F354AF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Audífonos</w:t>
            </w:r>
          </w:p>
        </w:tc>
        <w:tc>
          <w:tcPr>
            <w:tcW w:w="864" w:type="pct"/>
            <w:shd w:val="clear" w:color="auto" w:fill="FFFFFF" w:themeFill="background1"/>
            <w:noWrap/>
            <w:vAlign w:val="bottom"/>
            <w:hideMark/>
          </w:tcPr>
          <w:p w14:paraId="7A88DF9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82,494.74 </w:t>
            </w:r>
          </w:p>
        </w:tc>
        <w:tc>
          <w:tcPr>
            <w:tcW w:w="758" w:type="pct"/>
            <w:shd w:val="clear" w:color="auto" w:fill="FFFFFF" w:themeFill="background1"/>
            <w:noWrap/>
            <w:vAlign w:val="bottom"/>
            <w:hideMark/>
          </w:tcPr>
          <w:p w14:paraId="6FF7384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0A859B5" w14:textId="77777777" w:rsidTr="00C66F26">
        <w:trPr>
          <w:trHeight w:val="255"/>
        </w:trPr>
        <w:tc>
          <w:tcPr>
            <w:tcW w:w="705" w:type="pct"/>
            <w:shd w:val="clear" w:color="auto" w:fill="FFFFFF" w:themeFill="background1"/>
            <w:noWrap/>
            <w:vAlign w:val="bottom"/>
            <w:hideMark/>
          </w:tcPr>
          <w:p w14:paraId="13DC7B5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53103001</w:t>
            </w:r>
          </w:p>
        </w:tc>
        <w:tc>
          <w:tcPr>
            <w:tcW w:w="2673" w:type="pct"/>
            <w:shd w:val="clear" w:color="auto" w:fill="FFFFFF" w:themeFill="background1"/>
            <w:noWrap/>
            <w:vAlign w:val="bottom"/>
            <w:hideMark/>
          </w:tcPr>
          <w:p w14:paraId="0C7422C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Camisetas (t-</w:t>
            </w:r>
            <w:proofErr w:type="spellStart"/>
            <w:r w:rsidRPr="00CF0BA8">
              <w:rPr>
                <w:rFonts w:ascii="Century Gothic" w:eastAsia="Times New Roman" w:hAnsi="Century Gothic"/>
                <w:sz w:val="20"/>
                <w:szCs w:val="20"/>
              </w:rPr>
              <w:t>shirts</w:t>
            </w:r>
            <w:proofErr w:type="spellEnd"/>
            <w:r w:rsidRPr="00CF0BA8">
              <w:rPr>
                <w:rFonts w:ascii="Century Gothic" w:eastAsia="Times New Roman" w:hAnsi="Century Gothic"/>
                <w:sz w:val="20"/>
                <w:szCs w:val="20"/>
              </w:rPr>
              <w:t>) para hombre</w:t>
            </w:r>
          </w:p>
        </w:tc>
        <w:tc>
          <w:tcPr>
            <w:tcW w:w="864" w:type="pct"/>
            <w:shd w:val="clear" w:color="auto" w:fill="FFFFFF" w:themeFill="background1"/>
            <w:noWrap/>
            <w:vAlign w:val="bottom"/>
            <w:hideMark/>
          </w:tcPr>
          <w:p w14:paraId="5E67F1C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59,224.20 </w:t>
            </w:r>
          </w:p>
        </w:tc>
        <w:tc>
          <w:tcPr>
            <w:tcW w:w="758" w:type="pct"/>
            <w:shd w:val="clear" w:color="auto" w:fill="FFFFFF" w:themeFill="background1"/>
            <w:noWrap/>
            <w:vAlign w:val="bottom"/>
            <w:hideMark/>
          </w:tcPr>
          <w:p w14:paraId="54B3614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71F0D8A0" w14:textId="77777777" w:rsidTr="00C66F26">
        <w:trPr>
          <w:trHeight w:val="255"/>
        </w:trPr>
        <w:tc>
          <w:tcPr>
            <w:tcW w:w="705" w:type="pct"/>
            <w:shd w:val="clear" w:color="auto" w:fill="FFFFFF" w:themeFill="background1"/>
            <w:noWrap/>
            <w:vAlign w:val="bottom"/>
            <w:hideMark/>
          </w:tcPr>
          <w:p w14:paraId="558637F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53111501</w:t>
            </w:r>
          </w:p>
        </w:tc>
        <w:tc>
          <w:tcPr>
            <w:tcW w:w="2673" w:type="pct"/>
            <w:shd w:val="clear" w:color="auto" w:fill="FFFFFF" w:themeFill="background1"/>
            <w:noWrap/>
            <w:vAlign w:val="bottom"/>
            <w:hideMark/>
          </w:tcPr>
          <w:p w14:paraId="191DD5F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Botas para hombre</w:t>
            </w:r>
          </w:p>
        </w:tc>
        <w:tc>
          <w:tcPr>
            <w:tcW w:w="864" w:type="pct"/>
            <w:shd w:val="clear" w:color="auto" w:fill="FFFFFF" w:themeFill="background1"/>
            <w:noWrap/>
            <w:vAlign w:val="bottom"/>
            <w:hideMark/>
          </w:tcPr>
          <w:p w14:paraId="28A59AB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47,200.00 </w:t>
            </w:r>
          </w:p>
        </w:tc>
        <w:tc>
          <w:tcPr>
            <w:tcW w:w="758" w:type="pct"/>
            <w:shd w:val="clear" w:color="auto" w:fill="FFFFFF" w:themeFill="background1"/>
            <w:noWrap/>
            <w:vAlign w:val="bottom"/>
            <w:hideMark/>
          </w:tcPr>
          <w:p w14:paraId="742CB38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986157E" w14:textId="77777777" w:rsidTr="00C66F26">
        <w:trPr>
          <w:trHeight w:val="255"/>
        </w:trPr>
        <w:tc>
          <w:tcPr>
            <w:tcW w:w="705" w:type="pct"/>
            <w:shd w:val="clear" w:color="auto" w:fill="FFFFFF" w:themeFill="background1"/>
            <w:noWrap/>
            <w:vAlign w:val="bottom"/>
            <w:hideMark/>
          </w:tcPr>
          <w:p w14:paraId="3FB3592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53111601</w:t>
            </w:r>
          </w:p>
        </w:tc>
        <w:tc>
          <w:tcPr>
            <w:tcW w:w="2673" w:type="pct"/>
            <w:shd w:val="clear" w:color="auto" w:fill="FFFFFF" w:themeFill="background1"/>
            <w:noWrap/>
            <w:vAlign w:val="bottom"/>
            <w:hideMark/>
          </w:tcPr>
          <w:p w14:paraId="5E6FFDB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Zapatos para hombre</w:t>
            </w:r>
          </w:p>
        </w:tc>
        <w:tc>
          <w:tcPr>
            <w:tcW w:w="864" w:type="pct"/>
            <w:shd w:val="clear" w:color="auto" w:fill="FFFFFF" w:themeFill="background1"/>
            <w:noWrap/>
            <w:vAlign w:val="bottom"/>
            <w:hideMark/>
          </w:tcPr>
          <w:p w14:paraId="0965397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2,596.00 </w:t>
            </w:r>
          </w:p>
        </w:tc>
        <w:tc>
          <w:tcPr>
            <w:tcW w:w="758" w:type="pct"/>
            <w:shd w:val="clear" w:color="auto" w:fill="FFFFFF" w:themeFill="background1"/>
            <w:noWrap/>
            <w:vAlign w:val="bottom"/>
            <w:hideMark/>
          </w:tcPr>
          <w:p w14:paraId="0B593D0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C67DDF4" w14:textId="77777777" w:rsidTr="00C66F26">
        <w:trPr>
          <w:trHeight w:val="255"/>
        </w:trPr>
        <w:tc>
          <w:tcPr>
            <w:tcW w:w="705" w:type="pct"/>
            <w:shd w:val="clear" w:color="auto" w:fill="FFFFFF" w:themeFill="background1"/>
            <w:noWrap/>
            <w:vAlign w:val="bottom"/>
            <w:hideMark/>
          </w:tcPr>
          <w:p w14:paraId="27F3839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53121603</w:t>
            </w:r>
          </w:p>
        </w:tc>
        <w:tc>
          <w:tcPr>
            <w:tcW w:w="2673" w:type="pct"/>
            <w:shd w:val="clear" w:color="auto" w:fill="FFFFFF" w:themeFill="background1"/>
            <w:noWrap/>
            <w:vAlign w:val="bottom"/>
            <w:hideMark/>
          </w:tcPr>
          <w:p w14:paraId="440B818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Morrales</w:t>
            </w:r>
          </w:p>
        </w:tc>
        <w:tc>
          <w:tcPr>
            <w:tcW w:w="864" w:type="pct"/>
            <w:shd w:val="clear" w:color="auto" w:fill="FFFFFF" w:themeFill="background1"/>
            <w:noWrap/>
            <w:vAlign w:val="bottom"/>
            <w:hideMark/>
          </w:tcPr>
          <w:p w14:paraId="0875242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21,204.60 </w:t>
            </w:r>
          </w:p>
        </w:tc>
        <w:tc>
          <w:tcPr>
            <w:tcW w:w="758" w:type="pct"/>
            <w:shd w:val="clear" w:color="auto" w:fill="FFFFFF" w:themeFill="background1"/>
            <w:noWrap/>
            <w:vAlign w:val="bottom"/>
            <w:hideMark/>
          </w:tcPr>
          <w:p w14:paraId="10F9060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FCFD620" w14:textId="77777777" w:rsidTr="00C66F26">
        <w:trPr>
          <w:trHeight w:val="255"/>
        </w:trPr>
        <w:tc>
          <w:tcPr>
            <w:tcW w:w="705" w:type="pct"/>
            <w:shd w:val="clear" w:color="auto" w:fill="FFFFFF" w:themeFill="background1"/>
            <w:noWrap/>
            <w:vAlign w:val="bottom"/>
            <w:hideMark/>
          </w:tcPr>
          <w:p w14:paraId="77BABD1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53131615</w:t>
            </w:r>
          </w:p>
        </w:tc>
        <w:tc>
          <w:tcPr>
            <w:tcW w:w="2673" w:type="pct"/>
            <w:shd w:val="clear" w:color="auto" w:fill="FFFFFF" w:themeFill="background1"/>
            <w:noWrap/>
            <w:vAlign w:val="bottom"/>
            <w:hideMark/>
          </w:tcPr>
          <w:p w14:paraId="51F436C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Productos para la higiene femenina</w:t>
            </w:r>
          </w:p>
        </w:tc>
        <w:tc>
          <w:tcPr>
            <w:tcW w:w="864" w:type="pct"/>
            <w:shd w:val="clear" w:color="auto" w:fill="FFFFFF" w:themeFill="background1"/>
            <w:noWrap/>
            <w:vAlign w:val="bottom"/>
            <w:hideMark/>
          </w:tcPr>
          <w:p w14:paraId="20E7399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6,247.19 </w:t>
            </w:r>
          </w:p>
        </w:tc>
        <w:tc>
          <w:tcPr>
            <w:tcW w:w="758" w:type="pct"/>
            <w:shd w:val="clear" w:color="auto" w:fill="FFFFFF" w:themeFill="background1"/>
            <w:noWrap/>
            <w:vAlign w:val="bottom"/>
            <w:hideMark/>
          </w:tcPr>
          <w:p w14:paraId="6199AEB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3867966F" w14:textId="77777777" w:rsidTr="00C66F26">
        <w:trPr>
          <w:trHeight w:val="255"/>
        </w:trPr>
        <w:tc>
          <w:tcPr>
            <w:tcW w:w="705" w:type="pct"/>
            <w:shd w:val="clear" w:color="auto" w:fill="FFFFFF" w:themeFill="background1"/>
            <w:noWrap/>
            <w:vAlign w:val="bottom"/>
            <w:hideMark/>
          </w:tcPr>
          <w:p w14:paraId="4356864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55121606</w:t>
            </w:r>
          </w:p>
        </w:tc>
        <w:tc>
          <w:tcPr>
            <w:tcW w:w="2673" w:type="pct"/>
            <w:shd w:val="clear" w:color="auto" w:fill="FFFFFF" w:themeFill="background1"/>
            <w:noWrap/>
            <w:vAlign w:val="bottom"/>
            <w:hideMark/>
          </w:tcPr>
          <w:p w14:paraId="696B41C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Etiquetas auto adhesivas</w:t>
            </w:r>
          </w:p>
        </w:tc>
        <w:tc>
          <w:tcPr>
            <w:tcW w:w="864" w:type="pct"/>
            <w:shd w:val="clear" w:color="auto" w:fill="FFFFFF" w:themeFill="background1"/>
            <w:noWrap/>
            <w:vAlign w:val="bottom"/>
            <w:hideMark/>
          </w:tcPr>
          <w:p w14:paraId="52C6D77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11,338.80 </w:t>
            </w:r>
          </w:p>
        </w:tc>
        <w:tc>
          <w:tcPr>
            <w:tcW w:w="758" w:type="pct"/>
            <w:shd w:val="clear" w:color="auto" w:fill="FFFFFF" w:themeFill="background1"/>
            <w:noWrap/>
            <w:vAlign w:val="bottom"/>
            <w:hideMark/>
          </w:tcPr>
          <w:p w14:paraId="3144D33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3783D621" w14:textId="77777777" w:rsidTr="00C66F26">
        <w:trPr>
          <w:trHeight w:val="255"/>
        </w:trPr>
        <w:tc>
          <w:tcPr>
            <w:tcW w:w="705" w:type="pct"/>
            <w:shd w:val="clear" w:color="auto" w:fill="FFFFFF" w:themeFill="background1"/>
            <w:noWrap/>
            <w:vAlign w:val="bottom"/>
            <w:hideMark/>
          </w:tcPr>
          <w:p w14:paraId="7902F5A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55121610</w:t>
            </w:r>
          </w:p>
        </w:tc>
        <w:tc>
          <w:tcPr>
            <w:tcW w:w="2673" w:type="pct"/>
            <w:shd w:val="clear" w:color="auto" w:fill="FFFFFF" w:themeFill="background1"/>
            <w:noWrap/>
            <w:vAlign w:val="bottom"/>
            <w:hideMark/>
          </w:tcPr>
          <w:p w14:paraId="019776B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Etiquetas numeradas consecutivamente</w:t>
            </w:r>
          </w:p>
        </w:tc>
        <w:tc>
          <w:tcPr>
            <w:tcW w:w="864" w:type="pct"/>
            <w:shd w:val="clear" w:color="auto" w:fill="FFFFFF" w:themeFill="background1"/>
            <w:noWrap/>
            <w:vAlign w:val="bottom"/>
            <w:hideMark/>
          </w:tcPr>
          <w:p w14:paraId="2AB1289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4,779.00 </w:t>
            </w:r>
          </w:p>
        </w:tc>
        <w:tc>
          <w:tcPr>
            <w:tcW w:w="758" w:type="pct"/>
            <w:shd w:val="clear" w:color="auto" w:fill="FFFFFF" w:themeFill="background1"/>
            <w:noWrap/>
            <w:vAlign w:val="bottom"/>
            <w:hideMark/>
          </w:tcPr>
          <w:p w14:paraId="696DE1F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DA66267" w14:textId="77777777" w:rsidTr="00C66F26">
        <w:trPr>
          <w:trHeight w:val="255"/>
        </w:trPr>
        <w:tc>
          <w:tcPr>
            <w:tcW w:w="705" w:type="pct"/>
            <w:shd w:val="clear" w:color="auto" w:fill="FFFFFF" w:themeFill="background1"/>
            <w:noWrap/>
            <w:vAlign w:val="bottom"/>
            <w:hideMark/>
          </w:tcPr>
          <w:p w14:paraId="57BA941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55121704</w:t>
            </w:r>
          </w:p>
        </w:tc>
        <w:tc>
          <w:tcPr>
            <w:tcW w:w="2673" w:type="pct"/>
            <w:shd w:val="clear" w:color="auto" w:fill="FFFFFF" w:themeFill="background1"/>
            <w:noWrap/>
            <w:vAlign w:val="bottom"/>
            <w:hideMark/>
          </w:tcPr>
          <w:p w14:paraId="2BD029F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Señales de seguridad</w:t>
            </w:r>
          </w:p>
        </w:tc>
        <w:tc>
          <w:tcPr>
            <w:tcW w:w="864" w:type="pct"/>
            <w:shd w:val="clear" w:color="auto" w:fill="FFFFFF" w:themeFill="background1"/>
            <w:noWrap/>
            <w:vAlign w:val="bottom"/>
            <w:hideMark/>
          </w:tcPr>
          <w:p w14:paraId="6BE6F35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56,111.37 </w:t>
            </w:r>
          </w:p>
        </w:tc>
        <w:tc>
          <w:tcPr>
            <w:tcW w:w="758" w:type="pct"/>
            <w:shd w:val="clear" w:color="auto" w:fill="FFFFFF" w:themeFill="background1"/>
            <w:noWrap/>
            <w:vAlign w:val="bottom"/>
            <w:hideMark/>
          </w:tcPr>
          <w:p w14:paraId="1612788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7</w:t>
            </w:r>
          </w:p>
        </w:tc>
      </w:tr>
      <w:tr w:rsidR="00CC0C60" w:rsidRPr="00CF0BA8" w14:paraId="3E2C313B" w14:textId="77777777" w:rsidTr="00C66F26">
        <w:trPr>
          <w:trHeight w:val="255"/>
        </w:trPr>
        <w:tc>
          <w:tcPr>
            <w:tcW w:w="705" w:type="pct"/>
            <w:shd w:val="clear" w:color="auto" w:fill="FFFFFF" w:themeFill="background1"/>
            <w:noWrap/>
            <w:vAlign w:val="bottom"/>
            <w:hideMark/>
          </w:tcPr>
          <w:p w14:paraId="5319EC5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55121728</w:t>
            </w:r>
          </w:p>
        </w:tc>
        <w:tc>
          <w:tcPr>
            <w:tcW w:w="2673" w:type="pct"/>
            <w:shd w:val="clear" w:color="auto" w:fill="FFFFFF" w:themeFill="background1"/>
            <w:noWrap/>
            <w:vAlign w:val="bottom"/>
            <w:hideMark/>
          </w:tcPr>
          <w:p w14:paraId="248BFD0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Cubiertas de señales</w:t>
            </w:r>
          </w:p>
        </w:tc>
        <w:tc>
          <w:tcPr>
            <w:tcW w:w="864" w:type="pct"/>
            <w:shd w:val="clear" w:color="auto" w:fill="FFFFFF" w:themeFill="background1"/>
            <w:noWrap/>
            <w:vAlign w:val="bottom"/>
            <w:hideMark/>
          </w:tcPr>
          <w:p w14:paraId="2975C27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3,540.00 </w:t>
            </w:r>
          </w:p>
        </w:tc>
        <w:tc>
          <w:tcPr>
            <w:tcW w:w="758" w:type="pct"/>
            <w:shd w:val="clear" w:color="auto" w:fill="FFFFFF" w:themeFill="background1"/>
            <w:noWrap/>
            <w:vAlign w:val="bottom"/>
            <w:hideMark/>
          </w:tcPr>
          <w:p w14:paraId="25B2246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AEB216C" w14:textId="77777777" w:rsidTr="00C66F26">
        <w:trPr>
          <w:trHeight w:val="255"/>
        </w:trPr>
        <w:tc>
          <w:tcPr>
            <w:tcW w:w="705" w:type="pct"/>
            <w:shd w:val="clear" w:color="auto" w:fill="FFFFFF" w:themeFill="background1"/>
            <w:noWrap/>
            <w:vAlign w:val="bottom"/>
            <w:hideMark/>
          </w:tcPr>
          <w:p w14:paraId="406970C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56101504</w:t>
            </w:r>
          </w:p>
        </w:tc>
        <w:tc>
          <w:tcPr>
            <w:tcW w:w="2673" w:type="pct"/>
            <w:shd w:val="clear" w:color="auto" w:fill="FFFFFF" w:themeFill="background1"/>
            <w:noWrap/>
            <w:vAlign w:val="bottom"/>
            <w:hideMark/>
          </w:tcPr>
          <w:p w14:paraId="2818AC6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Asientos</w:t>
            </w:r>
          </w:p>
        </w:tc>
        <w:tc>
          <w:tcPr>
            <w:tcW w:w="864" w:type="pct"/>
            <w:shd w:val="clear" w:color="auto" w:fill="FFFFFF" w:themeFill="background1"/>
            <w:noWrap/>
            <w:vAlign w:val="bottom"/>
            <w:hideMark/>
          </w:tcPr>
          <w:p w14:paraId="5599EB8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371,346.00 </w:t>
            </w:r>
          </w:p>
        </w:tc>
        <w:tc>
          <w:tcPr>
            <w:tcW w:w="758" w:type="pct"/>
            <w:shd w:val="clear" w:color="auto" w:fill="FFFFFF" w:themeFill="background1"/>
            <w:noWrap/>
            <w:vAlign w:val="bottom"/>
            <w:hideMark/>
          </w:tcPr>
          <w:p w14:paraId="0CECFE7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C2967B0" w14:textId="77777777" w:rsidTr="00C66F26">
        <w:trPr>
          <w:trHeight w:val="255"/>
        </w:trPr>
        <w:tc>
          <w:tcPr>
            <w:tcW w:w="705" w:type="pct"/>
            <w:shd w:val="clear" w:color="auto" w:fill="FFFFFF" w:themeFill="background1"/>
            <w:noWrap/>
            <w:vAlign w:val="bottom"/>
            <w:hideMark/>
          </w:tcPr>
          <w:p w14:paraId="296E38A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56101701</w:t>
            </w:r>
          </w:p>
        </w:tc>
        <w:tc>
          <w:tcPr>
            <w:tcW w:w="2673" w:type="pct"/>
            <w:shd w:val="clear" w:color="auto" w:fill="FFFFFF" w:themeFill="background1"/>
            <w:noWrap/>
            <w:vAlign w:val="bottom"/>
            <w:hideMark/>
          </w:tcPr>
          <w:p w14:paraId="0480216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Cajoneras o estanterías</w:t>
            </w:r>
          </w:p>
        </w:tc>
        <w:tc>
          <w:tcPr>
            <w:tcW w:w="864" w:type="pct"/>
            <w:shd w:val="clear" w:color="auto" w:fill="FFFFFF" w:themeFill="background1"/>
            <w:noWrap/>
            <w:vAlign w:val="bottom"/>
            <w:hideMark/>
          </w:tcPr>
          <w:p w14:paraId="428F4CB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13,452.00 </w:t>
            </w:r>
          </w:p>
        </w:tc>
        <w:tc>
          <w:tcPr>
            <w:tcW w:w="758" w:type="pct"/>
            <w:shd w:val="clear" w:color="auto" w:fill="FFFFFF" w:themeFill="background1"/>
            <w:noWrap/>
            <w:vAlign w:val="bottom"/>
            <w:hideMark/>
          </w:tcPr>
          <w:p w14:paraId="0E7F7EA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25663BB" w14:textId="77777777" w:rsidTr="00C66F26">
        <w:trPr>
          <w:trHeight w:val="255"/>
        </w:trPr>
        <w:tc>
          <w:tcPr>
            <w:tcW w:w="705" w:type="pct"/>
            <w:shd w:val="clear" w:color="auto" w:fill="FFFFFF" w:themeFill="background1"/>
            <w:noWrap/>
            <w:vAlign w:val="bottom"/>
            <w:hideMark/>
          </w:tcPr>
          <w:p w14:paraId="6B7BA12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56101702</w:t>
            </w:r>
          </w:p>
        </w:tc>
        <w:tc>
          <w:tcPr>
            <w:tcW w:w="2673" w:type="pct"/>
            <w:shd w:val="clear" w:color="auto" w:fill="FFFFFF" w:themeFill="background1"/>
            <w:noWrap/>
            <w:vAlign w:val="bottom"/>
            <w:hideMark/>
          </w:tcPr>
          <w:p w14:paraId="00E33E2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Gabinetes de archivo o accesorios</w:t>
            </w:r>
          </w:p>
        </w:tc>
        <w:tc>
          <w:tcPr>
            <w:tcW w:w="864" w:type="pct"/>
            <w:shd w:val="clear" w:color="auto" w:fill="FFFFFF" w:themeFill="background1"/>
            <w:noWrap/>
            <w:vAlign w:val="bottom"/>
            <w:hideMark/>
          </w:tcPr>
          <w:p w14:paraId="28D4FD8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56,710.80 </w:t>
            </w:r>
          </w:p>
        </w:tc>
        <w:tc>
          <w:tcPr>
            <w:tcW w:w="758" w:type="pct"/>
            <w:shd w:val="clear" w:color="auto" w:fill="FFFFFF" w:themeFill="background1"/>
            <w:noWrap/>
            <w:vAlign w:val="bottom"/>
            <w:hideMark/>
          </w:tcPr>
          <w:p w14:paraId="0E0EA18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0B4EAE9" w14:textId="77777777" w:rsidTr="00C66F26">
        <w:trPr>
          <w:trHeight w:val="255"/>
        </w:trPr>
        <w:tc>
          <w:tcPr>
            <w:tcW w:w="705" w:type="pct"/>
            <w:shd w:val="clear" w:color="auto" w:fill="FFFFFF" w:themeFill="background1"/>
            <w:noWrap/>
            <w:vAlign w:val="bottom"/>
            <w:hideMark/>
          </w:tcPr>
          <w:p w14:paraId="273CF64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56101703</w:t>
            </w:r>
          </w:p>
        </w:tc>
        <w:tc>
          <w:tcPr>
            <w:tcW w:w="2673" w:type="pct"/>
            <w:shd w:val="clear" w:color="auto" w:fill="FFFFFF" w:themeFill="background1"/>
            <w:noWrap/>
            <w:vAlign w:val="bottom"/>
            <w:hideMark/>
          </w:tcPr>
          <w:p w14:paraId="68C0F52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Escritorios</w:t>
            </w:r>
          </w:p>
        </w:tc>
        <w:tc>
          <w:tcPr>
            <w:tcW w:w="864" w:type="pct"/>
            <w:shd w:val="clear" w:color="auto" w:fill="FFFFFF" w:themeFill="background1"/>
            <w:noWrap/>
            <w:vAlign w:val="bottom"/>
            <w:hideMark/>
          </w:tcPr>
          <w:p w14:paraId="4D8ADB6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33,984.00 </w:t>
            </w:r>
          </w:p>
        </w:tc>
        <w:tc>
          <w:tcPr>
            <w:tcW w:w="758" w:type="pct"/>
            <w:shd w:val="clear" w:color="auto" w:fill="FFFFFF" w:themeFill="background1"/>
            <w:noWrap/>
            <w:vAlign w:val="bottom"/>
            <w:hideMark/>
          </w:tcPr>
          <w:p w14:paraId="6310A5C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5B5AE5D" w14:textId="77777777" w:rsidTr="00C66F26">
        <w:trPr>
          <w:trHeight w:val="255"/>
        </w:trPr>
        <w:tc>
          <w:tcPr>
            <w:tcW w:w="705" w:type="pct"/>
            <w:shd w:val="clear" w:color="auto" w:fill="FFFFFF" w:themeFill="background1"/>
            <w:noWrap/>
            <w:vAlign w:val="bottom"/>
            <w:hideMark/>
          </w:tcPr>
          <w:p w14:paraId="07A4ACC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lastRenderedPageBreak/>
              <w:t>60121002</w:t>
            </w:r>
          </w:p>
        </w:tc>
        <w:tc>
          <w:tcPr>
            <w:tcW w:w="2673" w:type="pct"/>
            <w:shd w:val="clear" w:color="auto" w:fill="FFFFFF" w:themeFill="background1"/>
            <w:noWrap/>
            <w:vAlign w:val="bottom"/>
            <w:hideMark/>
          </w:tcPr>
          <w:p w14:paraId="5385611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Esculturas</w:t>
            </w:r>
          </w:p>
        </w:tc>
        <w:tc>
          <w:tcPr>
            <w:tcW w:w="864" w:type="pct"/>
            <w:shd w:val="clear" w:color="auto" w:fill="FFFFFF" w:themeFill="background1"/>
            <w:noWrap/>
            <w:vAlign w:val="bottom"/>
            <w:hideMark/>
          </w:tcPr>
          <w:p w14:paraId="3EEA0FB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123,900.00 </w:t>
            </w:r>
          </w:p>
        </w:tc>
        <w:tc>
          <w:tcPr>
            <w:tcW w:w="758" w:type="pct"/>
            <w:shd w:val="clear" w:color="auto" w:fill="FFFFFF" w:themeFill="background1"/>
            <w:noWrap/>
            <w:vAlign w:val="bottom"/>
            <w:hideMark/>
          </w:tcPr>
          <w:p w14:paraId="346A867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78E385C" w14:textId="77777777" w:rsidTr="00C66F26">
        <w:trPr>
          <w:trHeight w:val="255"/>
        </w:trPr>
        <w:tc>
          <w:tcPr>
            <w:tcW w:w="705" w:type="pct"/>
            <w:shd w:val="clear" w:color="auto" w:fill="FFFFFF" w:themeFill="background1"/>
            <w:noWrap/>
            <w:vAlign w:val="bottom"/>
            <w:hideMark/>
          </w:tcPr>
          <w:p w14:paraId="55EF20E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60121404</w:t>
            </w:r>
          </w:p>
        </w:tc>
        <w:tc>
          <w:tcPr>
            <w:tcW w:w="2673" w:type="pct"/>
            <w:shd w:val="clear" w:color="auto" w:fill="FFFFFF" w:themeFill="background1"/>
            <w:noWrap/>
            <w:vAlign w:val="bottom"/>
            <w:hideMark/>
          </w:tcPr>
          <w:p w14:paraId="51CDB57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Marcos de secciones de metal</w:t>
            </w:r>
          </w:p>
        </w:tc>
        <w:tc>
          <w:tcPr>
            <w:tcW w:w="864" w:type="pct"/>
            <w:shd w:val="clear" w:color="auto" w:fill="FFFFFF" w:themeFill="background1"/>
            <w:noWrap/>
            <w:vAlign w:val="bottom"/>
            <w:hideMark/>
          </w:tcPr>
          <w:p w14:paraId="5BB6E8D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3,744.73 </w:t>
            </w:r>
          </w:p>
        </w:tc>
        <w:tc>
          <w:tcPr>
            <w:tcW w:w="758" w:type="pct"/>
            <w:shd w:val="clear" w:color="auto" w:fill="FFFFFF" w:themeFill="background1"/>
            <w:noWrap/>
            <w:vAlign w:val="bottom"/>
            <w:hideMark/>
          </w:tcPr>
          <w:p w14:paraId="130EBDA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90BAEAF" w14:textId="77777777" w:rsidTr="00C66F26">
        <w:trPr>
          <w:trHeight w:val="255"/>
        </w:trPr>
        <w:tc>
          <w:tcPr>
            <w:tcW w:w="705" w:type="pct"/>
            <w:shd w:val="clear" w:color="auto" w:fill="FFFFFF" w:themeFill="background1"/>
            <w:noWrap/>
            <w:vAlign w:val="bottom"/>
            <w:hideMark/>
          </w:tcPr>
          <w:p w14:paraId="6614FDF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60121701</w:t>
            </w:r>
          </w:p>
        </w:tc>
        <w:tc>
          <w:tcPr>
            <w:tcW w:w="2673" w:type="pct"/>
            <w:shd w:val="clear" w:color="auto" w:fill="FFFFFF" w:themeFill="background1"/>
            <w:noWrap/>
            <w:vAlign w:val="bottom"/>
            <w:hideMark/>
          </w:tcPr>
          <w:p w14:paraId="4E5F865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Sellos de estampación de caucho</w:t>
            </w:r>
          </w:p>
        </w:tc>
        <w:tc>
          <w:tcPr>
            <w:tcW w:w="864" w:type="pct"/>
            <w:shd w:val="clear" w:color="auto" w:fill="FFFFFF" w:themeFill="background1"/>
            <w:noWrap/>
            <w:vAlign w:val="bottom"/>
            <w:hideMark/>
          </w:tcPr>
          <w:p w14:paraId="41B22F8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20,353.82 </w:t>
            </w:r>
          </w:p>
        </w:tc>
        <w:tc>
          <w:tcPr>
            <w:tcW w:w="758" w:type="pct"/>
            <w:shd w:val="clear" w:color="auto" w:fill="FFFFFF" w:themeFill="background1"/>
            <w:noWrap/>
            <w:vAlign w:val="bottom"/>
            <w:hideMark/>
          </w:tcPr>
          <w:p w14:paraId="6BD6C33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w:t>
            </w:r>
          </w:p>
        </w:tc>
      </w:tr>
      <w:tr w:rsidR="00CC0C60" w:rsidRPr="00CF0BA8" w14:paraId="363A44BF" w14:textId="77777777" w:rsidTr="00C66F26">
        <w:trPr>
          <w:trHeight w:val="255"/>
        </w:trPr>
        <w:tc>
          <w:tcPr>
            <w:tcW w:w="705" w:type="pct"/>
            <w:shd w:val="clear" w:color="auto" w:fill="FFFFFF" w:themeFill="background1"/>
            <w:noWrap/>
            <w:vAlign w:val="bottom"/>
            <w:hideMark/>
          </w:tcPr>
          <w:p w14:paraId="40392EB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60131105</w:t>
            </w:r>
          </w:p>
        </w:tc>
        <w:tc>
          <w:tcPr>
            <w:tcW w:w="2673" w:type="pct"/>
            <w:shd w:val="clear" w:color="auto" w:fill="FFFFFF" w:themeFill="background1"/>
            <w:noWrap/>
            <w:vAlign w:val="bottom"/>
            <w:hideMark/>
          </w:tcPr>
          <w:p w14:paraId="6CC2E73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Silbatos</w:t>
            </w:r>
          </w:p>
        </w:tc>
        <w:tc>
          <w:tcPr>
            <w:tcW w:w="864" w:type="pct"/>
            <w:shd w:val="clear" w:color="auto" w:fill="FFFFFF" w:themeFill="background1"/>
            <w:noWrap/>
            <w:vAlign w:val="bottom"/>
            <w:hideMark/>
          </w:tcPr>
          <w:p w14:paraId="0C2D320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7,080.00 </w:t>
            </w:r>
          </w:p>
        </w:tc>
        <w:tc>
          <w:tcPr>
            <w:tcW w:w="758" w:type="pct"/>
            <w:shd w:val="clear" w:color="auto" w:fill="FFFFFF" w:themeFill="background1"/>
            <w:noWrap/>
            <w:vAlign w:val="bottom"/>
            <w:hideMark/>
          </w:tcPr>
          <w:p w14:paraId="3CE4F29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8B837FE" w14:textId="77777777" w:rsidTr="00C66F26">
        <w:trPr>
          <w:trHeight w:val="255"/>
        </w:trPr>
        <w:tc>
          <w:tcPr>
            <w:tcW w:w="705" w:type="pct"/>
            <w:shd w:val="clear" w:color="auto" w:fill="FFFFFF" w:themeFill="background1"/>
            <w:noWrap/>
            <w:vAlign w:val="bottom"/>
            <w:hideMark/>
          </w:tcPr>
          <w:p w14:paraId="746C235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72101501</w:t>
            </w:r>
          </w:p>
        </w:tc>
        <w:tc>
          <w:tcPr>
            <w:tcW w:w="2673" w:type="pct"/>
            <w:shd w:val="clear" w:color="auto" w:fill="FFFFFF" w:themeFill="background1"/>
            <w:noWrap/>
            <w:vAlign w:val="bottom"/>
            <w:hideMark/>
          </w:tcPr>
          <w:p w14:paraId="73946CC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todero</w:t>
            </w:r>
          </w:p>
        </w:tc>
        <w:tc>
          <w:tcPr>
            <w:tcW w:w="864" w:type="pct"/>
            <w:shd w:val="clear" w:color="auto" w:fill="FFFFFF" w:themeFill="background1"/>
            <w:noWrap/>
            <w:vAlign w:val="bottom"/>
            <w:hideMark/>
          </w:tcPr>
          <w:p w14:paraId="201F47F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10,620.00 </w:t>
            </w:r>
          </w:p>
        </w:tc>
        <w:tc>
          <w:tcPr>
            <w:tcW w:w="758" w:type="pct"/>
            <w:shd w:val="clear" w:color="auto" w:fill="FFFFFF" w:themeFill="background1"/>
            <w:noWrap/>
            <w:vAlign w:val="bottom"/>
            <w:hideMark/>
          </w:tcPr>
          <w:p w14:paraId="6B19D2C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9E933FB" w14:textId="77777777" w:rsidTr="00C66F26">
        <w:trPr>
          <w:trHeight w:val="255"/>
        </w:trPr>
        <w:tc>
          <w:tcPr>
            <w:tcW w:w="705" w:type="pct"/>
            <w:shd w:val="clear" w:color="auto" w:fill="FFFFFF" w:themeFill="background1"/>
            <w:noWrap/>
            <w:vAlign w:val="bottom"/>
            <w:hideMark/>
          </w:tcPr>
          <w:p w14:paraId="2E48F67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72101603</w:t>
            </w:r>
          </w:p>
        </w:tc>
        <w:tc>
          <w:tcPr>
            <w:tcW w:w="2673" w:type="pct"/>
            <w:shd w:val="clear" w:color="auto" w:fill="FFFFFF" w:themeFill="background1"/>
            <w:noWrap/>
            <w:vAlign w:val="bottom"/>
            <w:hideMark/>
          </w:tcPr>
          <w:p w14:paraId="40253D3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canalones y tubos de bajada</w:t>
            </w:r>
          </w:p>
        </w:tc>
        <w:tc>
          <w:tcPr>
            <w:tcW w:w="864" w:type="pct"/>
            <w:shd w:val="clear" w:color="auto" w:fill="FFFFFF" w:themeFill="background1"/>
            <w:noWrap/>
            <w:vAlign w:val="bottom"/>
            <w:hideMark/>
          </w:tcPr>
          <w:p w14:paraId="6FA9D04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1,274.40 </w:t>
            </w:r>
          </w:p>
        </w:tc>
        <w:tc>
          <w:tcPr>
            <w:tcW w:w="758" w:type="pct"/>
            <w:shd w:val="clear" w:color="auto" w:fill="FFFFFF" w:themeFill="background1"/>
            <w:noWrap/>
            <w:vAlign w:val="bottom"/>
            <w:hideMark/>
          </w:tcPr>
          <w:p w14:paraId="60A80C3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0362406" w14:textId="77777777" w:rsidTr="00C66F26">
        <w:trPr>
          <w:trHeight w:val="255"/>
        </w:trPr>
        <w:tc>
          <w:tcPr>
            <w:tcW w:w="705" w:type="pct"/>
            <w:shd w:val="clear" w:color="auto" w:fill="FFFFFF" w:themeFill="background1"/>
            <w:noWrap/>
            <w:vAlign w:val="bottom"/>
            <w:hideMark/>
          </w:tcPr>
          <w:p w14:paraId="727BFF2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72101901</w:t>
            </w:r>
          </w:p>
        </w:tc>
        <w:tc>
          <w:tcPr>
            <w:tcW w:w="2673" w:type="pct"/>
            <w:shd w:val="clear" w:color="auto" w:fill="FFFFFF" w:themeFill="background1"/>
            <w:noWrap/>
            <w:vAlign w:val="bottom"/>
            <w:hideMark/>
          </w:tcPr>
          <w:p w14:paraId="19F81BE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Diseño o decoración de interiores</w:t>
            </w:r>
          </w:p>
        </w:tc>
        <w:tc>
          <w:tcPr>
            <w:tcW w:w="864" w:type="pct"/>
            <w:shd w:val="clear" w:color="auto" w:fill="FFFFFF" w:themeFill="background1"/>
            <w:noWrap/>
            <w:vAlign w:val="bottom"/>
            <w:hideMark/>
          </w:tcPr>
          <w:p w14:paraId="5E53A20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1,448,046.00 </w:t>
            </w:r>
          </w:p>
        </w:tc>
        <w:tc>
          <w:tcPr>
            <w:tcW w:w="758" w:type="pct"/>
            <w:shd w:val="clear" w:color="auto" w:fill="FFFFFF" w:themeFill="background1"/>
            <w:noWrap/>
            <w:vAlign w:val="bottom"/>
            <w:hideMark/>
          </w:tcPr>
          <w:p w14:paraId="497B74A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5</w:t>
            </w:r>
          </w:p>
        </w:tc>
      </w:tr>
      <w:tr w:rsidR="00CC0C60" w:rsidRPr="00CF0BA8" w14:paraId="5D2F95A9" w14:textId="77777777" w:rsidTr="00C66F26">
        <w:trPr>
          <w:trHeight w:val="255"/>
        </w:trPr>
        <w:tc>
          <w:tcPr>
            <w:tcW w:w="705" w:type="pct"/>
            <w:shd w:val="clear" w:color="auto" w:fill="FFFFFF" w:themeFill="background1"/>
            <w:noWrap/>
            <w:vAlign w:val="bottom"/>
            <w:hideMark/>
          </w:tcPr>
          <w:p w14:paraId="5810C45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72102103</w:t>
            </w:r>
          </w:p>
        </w:tc>
        <w:tc>
          <w:tcPr>
            <w:tcW w:w="2673" w:type="pct"/>
            <w:shd w:val="clear" w:color="auto" w:fill="FFFFFF" w:themeFill="background1"/>
            <w:noWrap/>
            <w:vAlign w:val="bottom"/>
            <w:hideMark/>
          </w:tcPr>
          <w:p w14:paraId="1649D08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exterminación o fumigación</w:t>
            </w:r>
          </w:p>
        </w:tc>
        <w:tc>
          <w:tcPr>
            <w:tcW w:w="864" w:type="pct"/>
            <w:shd w:val="clear" w:color="auto" w:fill="FFFFFF" w:themeFill="background1"/>
            <w:noWrap/>
            <w:vAlign w:val="bottom"/>
            <w:hideMark/>
          </w:tcPr>
          <w:p w14:paraId="28D142A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141,600.00 </w:t>
            </w:r>
          </w:p>
        </w:tc>
        <w:tc>
          <w:tcPr>
            <w:tcW w:w="758" w:type="pct"/>
            <w:shd w:val="clear" w:color="auto" w:fill="FFFFFF" w:themeFill="background1"/>
            <w:noWrap/>
            <w:vAlign w:val="bottom"/>
            <w:hideMark/>
          </w:tcPr>
          <w:p w14:paraId="7EF6CD5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FFF927F" w14:textId="77777777" w:rsidTr="00C66F26">
        <w:trPr>
          <w:trHeight w:val="255"/>
        </w:trPr>
        <w:tc>
          <w:tcPr>
            <w:tcW w:w="705" w:type="pct"/>
            <w:shd w:val="clear" w:color="auto" w:fill="FFFFFF" w:themeFill="background1"/>
            <w:noWrap/>
            <w:vAlign w:val="bottom"/>
            <w:hideMark/>
          </w:tcPr>
          <w:p w14:paraId="058D4A5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72102201</w:t>
            </w:r>
          </w:p>
        </w:tc>
        <w:tc>
          <w:tcPr>
            <w:tcW w:w="2673" w:type="pct"/>
            <w:shd w:val="clear" w:color="auto" w:fill="FFFFFF" w:themeFill="background1"/>
            <w:noWrap/>
            <w:vAlign w:val="bottom"/>
            <w:hideMark/>
          </w:tcPr>
          <w:p w14:paraId="1869AC3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Instalación o servicio de sistemas de energía eléctrica</w:t>
            </w:r>
          </w:p>
        </w:tc>
        <w:tc>
          <w:tcPr>
            <w:tcW w:w="864" w:type="pct"/>
            <w:shd w:val="clear" w:color="auto" w:fill="FFFFFF" w:themeFill="background1"/>
            <w:noWrap/>
            <w:vAlign w:val="bottom"/>
            <w:hideMark/>
          </w:tcPr>
          <w:p w14:paraId="28FFC3A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1,303,575.50 </w:t>
            </w:r>
          </w:p>
        </w:tc>
        <w:tc>
          <w:tcPr>
            <w:tcW w:w="758" w:type="pct"/>
            <w:shd w:val="clear" w:color="auto" w:fill="FFFFFF" w:themeFill="background1"/>
            <w:noWrap/>
            <w:vAlign w:val="bottom"/>
            <w:hideMark/>
          </w:tcPr>
          <w:p w14:paraId="7702583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4AB02A46" w14:textId="77777777" w:rsidTr="00C66F26">
        <w:trPr>
          <w:trHeight w:val="255"/>
        </w:trPr>
        <w:tc>
          <w:tcPr>
            <w:tcW w:w="705" w:type="pct"/>
            <w:shd w:val="clear" w:color="auto" w:fill="FFFFFF" w:themeFill="background1"/>
            <w:noWrap/>
            <w:vAlign w:val="bottom"/>
            <w:hideMark/>
          </w:tcPr>
          <w:p w14:paraId="7AA3DB7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72102305</w:t>
            </w:r>
          </w:p>
        </w:tc>
        <w:tc>
          <w:tcPr>
            <w:tcW w:w="2673" w:type="pct"/>
            <w:shd w:val="clear" w:color="auto" w:fill="FFFFFF" w:themeFill="background1"/>
            <w:noWrap/>
            <w:vAlign w:val="bottom"/>
            <w:hideMark/>
          </w:tcPr>
          <w:p w14:paraId="7B2843F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reparación, mantenimiento o reparación de aire acondicionado</w:t>
            </w:r>
          </w:p>
        </w:tc>
        <w:tc>
          <w:tcPr>
            <w:tcW w:w="864" w:type="pct"/>
            <w:shd w:val="clear" w:color="auto" w:fill="FFFFFF" w:themeFill="background1"/>
            <w:noWrap/>
            <w:vAlign w:val="bottom"/>
            <w:hideMark/>
          </w:tcPr>
          <w:p w14:paraId="52C3665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746,940.00 </w:t>
            </w:r>
          </w:p>
        </w:tc>
        <w:tc>
          <w:tcPr>
            <w:tcW w:w="758" w:type="pct"/>
            <w:shd w:val="clear" w:color="auto" w:fill="FFFFFF" w:themeFill="background1"/>
            <w:noWrap/>
            <w:vAlign w:val="bottom"/>
            <w:hideMark/>
          </w:tcPr>
          <w:p w14:paraId="2D3AFAB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DD63F06" w14:textId="77777777" w:rsidTr="00C66F26">
        <w:trPr>
          <w:trHeight w:val="255"/>
        </w:trPr>
        <w:tc>
          <w:tcPr>
            <w:tcW w:w="705" w:type="pct"/>
            <w:shd w:val="clear" w:color="auto" w:fill="FFFFFF" w:themeFill="background1"/>
            <w:noWrap/>
            <w:vAlign w:val="bottom"/>
            <w:hideMark/>
          </w:tcPr>
          <w:p w14:paraId="63528E5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76111501</w:t>
            </w:r>
          </w:p>
        </w:tc>
        <w:tc>
          <w:tcPr>
            <w:tcW w:w="2673" w:type="pct"/>
            <w:shd w:val="clear" w:color="auto" w:fill="FFFFFF" w:themeFill="background1"/>
            <w:noWrap/>
            <w:vAlign w:val="bottom"/>
            <w:hideMark/>
          </w:tcPr>
          <w:p w14:paraId="712B109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limpieza de edificios</w:t>
            </w:r>
          </w:p>
        </w:tc>
        <w:tc>
          <w:tcPr>
            <w:tcW w:w="864" w:type="pct"/>
            <w:shd w:val="clear" w:color="auto" w:fill="FFFFFF" w:themeFill="background1"/>
            <w:noWrap/>
            <w:vAlign w:val="bottom"/>
            <w:hideMark/>
          </w:tcPr>
          <w:p w14:paraId="1C29710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2,265,600.00 </w:t>
            </w:r>
          </w:p>
        </w:tc>
        <w:tc>
          <w:tcPr>
            <w:tcW w:w="758" w:type="pct"/>
            <w:shd w:val="clear" w:color="auto" w:fill="FFFFFF" w:themeFill="background1"/>
            <w:noWrap/>
            <w:vAlign w:val="bottom"/>
            <w:hideMark/>
          </w:tcPr>
          <w:p w14:paraId="7CE1646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773450E" w14:textId="77777777" w:rsidTr="00C66F26">
        <w:trPr>
          <w:trHeight w:val="255"/>
        </w:trPr>
        <w:tc>
          <w:tcPr>
            <w:tcW w:w="705" w:type="pct"/>
            <w:shd w:val="clear" w:color="auto" w:fill="FFFFFF" w:themeFill="background1"/>
            <w:noWrap/>
            <w:vAlign w:val="bottom"/>
            <w:hideMark/>
          </w:tcPr>
          <w:p w14:paraId="4F3CC79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76121501</w:t>
            </w:r>
          </w:p>
        </w:tc>
        <w:tc>
          <w:tcPr>
            <w:tcW w:w="2673" w:type="pct"/>
            <w:shd w:val="clear" w:color="auto" w:fill="FFFFFF" w:themeFill="background1"/>
            <w:noWrap/>
            <w:vAlign w:val="bottom"/>
            <w:hideMark/>
          </w:tcPr>
          <w:p w14:paraId="69C1897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Recolección o destrucción o transformación o eliminación de basuras</w:t>
            </w:r>
          </w:p>
        </w:tc>
        <w:tc>
          <w:tcPr>
            <w:tcW w:w="864" w:type="pct"/>
            <w:shd w:val="clear" w:color="auto" w:fill="FFFFFF" w:themeFill="background1"/>
            <w:noWrap/>
            <w:vAlign w:val="bottom"/>
            <w:hideMark/>
          </w:tcPr>
          <w:p w14:paraId="40C2F75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12,085.56 </w:t>
            </w:r>
          </w:p>
        </w:tc>
        <w:tc>
          <w:tcPr>
            <w:tcW w:w="758" w:type="pct"/>
            <w:shd w:val="clear" w:color="auto" w:fill="FFFFFF" w:themeFill="background1"/>
            <w:noWrap/>
            <w:vAlign w:val="bottom"/>
            <w:hideMark/>
          </w:tcPr>
          <w:p w14:paraId="12969F8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4D693EB" w14:textId="77777777" w:rsidTr="00C66F26">
        <w:trPr>
          <w:trHeight w:val="255"/>
        </w:trPr>
        <w:tc>
          <w:tcPr>
            <w:tcW w:w="705" w:type="pct"/>
            <w:shd w:val="clear" w:color="auto" w:fill="FFFFFF" w:themeFill="background1"/>
            <w:noWrap/>
            <w:vAlign w:val="bottom"/>
            <w:hideMark/>
          </w:tcPr>
          <w:p w14:paraId="5C2CEE5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78101802</w:t>
            </w:r>
          </w:p>
        </w:tc>
        <w:tc>
          <w:tcPr>
            <w:tcW w:w="2673" w:type="pct"/>
            <w:shd w:val="clear" w:color="auto" w:fill="FFFFFF" w:themeFill="background1"/>
            <w:noWrap/>
            <w:vAlign w:val="bottom"/>
            <w:hideMark/>
          </w:tcPr>
          <w:p w14:paraId="42C0920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transporte de carga por carretera (en camión) a nivel regional y nacional</w:t>
            </w:r>
          </w:p>
        </w:tc>
        <w:tc>
          <w:tcPr>
            <w:tcW w:w="864" w:type="pct"/>
            <w:shd w:val="clear" w:color="auto" w:fill="FFFFFF" w:themeFill="background1"/>
            <w:noWrap/>
            <w:vAlign w:val="bottom"/>
            <w:hideMark/>
          </w:tcPr>
          <w:p w14:paraId="70AE7A7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15,000.00 </w:t>
            </w:r>
          </w:p>
        </w:tc>
        <w:tc>
          <w:tcPr>
            <w:tcW w:w="758" w:type="pct"/>
            <w:shd w:val="clear" w:color="auto" w:fill="FFFFFF" w:themeFill="background1"/>
            <w:noWrap/>
            <w:vAlign w:val="bottom"/>
            <w:hideMark/>
          </w:tcPr>
          <w:p w14:paraId="709C3CD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BB7C5D9" w14:textId="77777777" w:rsidTr="00C66F26">
        <w:trPr>
          <w:trHeight w:val="255"/>
        </w:trPr>
        <w:tc>
          <w:tcPr>
            <w:tcW w:w="705" w:type="pct"/>
            <w:shd w:val="clear" w:color="auto" w:fill="FFFFFF" w:themeFill="background1"/>
            <w:noWrap/>
            <w:vAlign w:val="bottom"/>
            <w:hideMark/>
          </w:tcPr>
          <w:p w14:paraId="26F55E7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78101808</w:t>
            </w:r>
          </w:p>
        </w:tc>
        <w:tc>
          <w:tcPr>
            <w:tcW w:w="2673" w:type="pct"/>
            <w:shd w:val="clear" w:color="auto" w:fill="FFFFFF" w:themeFill="background1"/>
            <w:noWrap/>
            <w:vAlign w:val="bottom"/>
            <w:hideMark/>
          </w:tcPr>
          <w:p w14:paraId="2E34ADC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reubicación</w:t>
            </w:r>
          </w:p>
        </w:tc>
        <w:tc>
          <w:tcPr>
            <w:tcW w:w="864" w:type="pct"/>
            <w:shd w:val="clear" w:color="auto" w:fill="FFFFFF" w:themeFill="background1"/>
            <w:noWrap/>
            <w:vAlign w:val="bottom"/>
            <w:hideMark/>
          </w:tcPr>
          <w:p w14:paraId="35FB82E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74,100.00 </w:t>
            </w:r>
          </w:p>
        </w:tc>
        <w:tc>
          <w:tcPr>
            <w:tcW w:w="758" w:type="pct"/>
            <w:shd w:val="clear" w:color="auto" w:fill="FFFFFF" w:themeFill="background1"/>
            <w:noWrap/>
            <w:vAlign w:val="bottom"/>
            <w:hideMark/>
          </w:tcPr>
          <w:p w14:paraId="0CD8FEE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2369F3E9" w14:textId="77777777" w:rsidTr="00C66F26">
        <w:trPr>
          <w:trHeight w:val="255"/>
        </w:trPr>
        <w:tc>
          <w:tcPr>
            <w:tcW w:w="705" w:type="pct"/>
            <w:shd w:val="clear" w:color="auto" w:fill="FFFFFF" w:themeFill="background1"/>
            <w:noWrap/>
            <w:vAlign w:val="bottom"/>
            <w:hideMark/>
          </w:tcPr>
          <w:p w14:paraId="542DFF2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78111803</w:t>
            </w:r>
          </w:p>
        </w:tc>
        <w:tc>
          <w:tcPr>
            <w:tcW w:w="2673" w:type="pct"/>
            <w:shd w:val="clear" w:color="auto" w:fill="FFFFFF" w:themeFill="background1"/>
            <w:noWrap/>
            <w:vAlign w:val="bottom"/>
            <w:hideMark/>
          </w:tcPr>
          <w:p w14:paraId="03A3708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buses contratados</w:t>
            </w:r>
          </w:p>
        </w:tc>
        <w:tc>
          <w:tcPr>
            <w:tcW w:w="864" w:type="pct"/>
            <w:shd w:val="clear" w:color="auto" w:fill="FFFFFF" w:themeFill="background1"/>
            <w:noWrap/>
            <w:vAlign w:val="bottom"/>
            <w:hideMark/>
          </w:tcPr>
          <w:p w14:paraId="3021160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32,000.00 </w:t>
            </w:r>
          </w:p>
        </w:tc>
        <w:tc>
          <w:tcPr>
            <w:tcW w:w="758" w:type="pct"/>
            <w:shd w:val="clear" w:color="auto" w:fill="FFFFFF" w:themeFill="background1"/>
            <w:noWrap/>
            <w:vAlign w:val="bottom"/>
            <w:hideMark/>
          </w:tcPr>
          <w:p w14:paraId="0056F7B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0EEC49A" w14:textId="77777777" w:rsidTr="00C66F26">
        <w:trPr>
          <w:trHeight w:val="255"/>
        </w:trPr>
        <w:tc>
          <w:tcPr>
            <w:tcW w:w="705" w:type="pct"/>
            <w:shd w:val="clear" w:color="auto" w:fill="FFFFFF" w:themeFill="background1"/>
            <w:noWrap/>
            <w:vAlign w:val="bottom"/>
            <w:hideMark/>
          </w:tcPr>
          <w:p w14:paraId="32BEEF9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78131804</w:t>
            </w:r>
          </w:p>
        </w:tc>
        <w:tc>
          <w:tcPr>
            <w:tcW w:w="2673" w:type="pct"/>
            <w:shd w:val="clear" w:color="auto" w:fill="FFFFFF" w:themeFill="background1"/>
            <w:noWrap/>
            <w:vAlign w:val="bottom"/>
            <w:hideMark/>
          </w:tcPr>
          <w:p w14:paraId="61FB243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almacenaje de documentos</w:t>
            </w:r>
          </w:p>
        </w:tc>
        <w:tc>
          <w:tcPr>
            <w:tcW w:w="864" w:type="pct"/>
            <w:shd w:val="clear" w:color="auto" w:fill="FFFFFF" w:themeFill="background1"/>
            <w:noWrap/>
            <w:vAlign w:val="bottom"/>
            <w:hideMark/>
          </w:tcPr>
          <w:p w14:paraId="7AA9251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212,187.60 </w:t>
            </w:r>
          </w:p>
        </w:tc>
        <w:tc>
          <w:tcPr>
            <w:tcW w:w="758" w:type="pct"/>
            <w:shd w:val="clear" w:color="auto" w:fill="FFFFFF" w:themeFill="background1"/>
            <w:noWrap/>
            <w:vAlign w:val="bottom"/>
            <w:hideMark/>
          </w:tcPr>
          <w:p w14:paraId="4600349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5D3C88E" w14:textId="77777777" w:rsidTr="00C66F26">
        <w:trPr>
          <w:trHeight w:val="255"/>
        </w:trPr>
        <w:tc>
          <w:tcPr>
            <w:tcW w:w="705" w:type="pct"/>
            <w:shd w:val="clear" w:color="auto" w:fill="FFFFFF" w:themeFill="background1"/>
            <w:noWrap/>
            <w:vAlign w:val="bottom"/>
            <w:hideMark/>
          </w:tcPr>
          <w:p w14:paraId="32F8F47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78180103</w:t>
            </w:r>
          </w:p>
        </w:tc>
        <w:tc>
          <w:tcPr>
            <w:tcW w:w="2673" w:type="pct"/>
            <w:shd w:val="clear" w:color="auto" w:fill="FFFFFF" w:themeFill="background1"/>
            <w:noWrap/>
            <w:vAlign w:val="bottom"/>
            <w:hideMark/>
          </w:tcPr>
          <w:p w14:paraId="13C6DBF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cambio de fluidos de aceite o de la transmisión</w:t>
            </w:r>
          </w:p>
        </w:tc>
        <w:tc>
          <w:tcPr>
            <w:tcW w:w="864" w:type="pct"/>
            <w:shd w:val="clear" w:color="auto" w:fill="FFFFFF" w:themeFill="background1"/>
            <w:noWrap/>
            <w:vAlign w:val="bottom"/>
            <w:hideMark/>
          </w:tcPr>
          <w:p w14:paraId="4EF038D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47,474.35 </w:t>
            </w:r>
          </w:p>
        </w:tc>
        <w:tc>
          <w:tcPr>
            <w:tcW w:w="758" w:type="pct"/>
            <w:shd w:val="clear" w:color="auto" w:fill="FFFFFF" w:themeFill="background1"/>
            <w:noWrap/>
            <w:vAlign w:val="bottom"/>
            <w:hideMark/>
          </w:tcPr>
          <w:p w14:paraId="70C161D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5</w:t>
            </w:r>
          </w:p>
        </w:tc>
      </w:tr>
      <w:tr w:rsidR="00CC0C60" w:rsidRPr="00CF0BA8" w14:paraId="58087EE1" w14:textId="77777777" w:rsidTr="00C66F26">
        <w:trPr>
          <w:trHeight w:val="255"/>
        </w:trPr>
        <w:tc>
          <w:tcPr>
            <w:tcW w:w="705" w:type="pct"/>
            <w:shd w:val="clear" w:color="auto" w:fill="FFFFFF" w:themeFill="background1"/>
            <w:noWrap/>
            <w:vAlign w:val="bottom"/>
            <w:hideMark/>
          </w:tcPr>
          <w:p w14:paraId="68C1B9D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80101506</w:t>
            </w:r>
          </w:p>
        </w:tc>
        <w:tc>
          <w:tcPr>
            <w:tcW w:w="2673" w:type="pct"/>
            <w:shd w:val="clear" w:color="auto" w:fill="FFFFFF" w:themeFill="background1"/>
            <w:noWrap/>
            <w:vAlign w:val="bottom"/>
            <w:hideMark/>
          </w:tcPr>
          <w:p w14:paraId="6B03472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Asesoramiento en estructuras organizacionales</w:t>
            </w:r>
          </w:p>
        </w:tc>
        <w:tc>
          <w:tcPr>
            <w:tcW w:w="864" w:type="pct"/>
            <w:shd w:val="clear" w:color="auto" w:fill="FFFFFF" w:themeFill="background1"/>
            <w:noWrap/>
            <w:vAlign w:val="bottom"/>
            <w:hideMark/>
          </w:tcPr>
          <w:p w14:paraId="77CE233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2,500,000.00 </w:t>
            </w:r>
          </w:p>
        </w:tc>
        <w:tc>
          <w:tcPr>
            <w:tcW w:w="758" w:type="pct"/>
            <w:shd w:val="clear" w:color="auto" w:fill="FFFFFF" w:themeFill="background1"/>
            <w:noWrap/>
            <w:vAlign w:val="bottom"/>
            <w:hideMark/>
          </w:tcPr>
          <w:p w14:paraId="3A2928A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03AA4727" w14:textId="77777777" w:rsidTr="00C66F26">
        <w:trPr>
          <w:trHeight w:val="255"/>
        </w:trPr>
        <w:tc>
          <w:tcPr>
            <w:tcW w:w="705" w:type="pct"/>
            <w:shd w:val="clear" w:color="auto" w:fill="FFFFFF" w:themeFill="background1"/>
            <w:noWrap/>
            <w:vAlign w:val="bottom"/>
            <w:hideMark/>
          </w:tcPr>
          <w:p w14:paraId="58F8682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80131502</w:t>
            </w:r>
          </w:p>
        </w:tc>
        <w:tc>
          <w:tcPr>
            <w:tcW w:w="2673" w:type="pct"/>
            <w:shd w:val="clear" w:color="auto" w:fill="FFFFFF" w:themeFill="background1"/>
            <w:noWrap/>
            <w:vAlign w:val="bottom"/>
            <w:hideMark/>
          </w:tcPr>
          <w:p w14:paraId="4CBFDDD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Arrendamiento de instalaciones comerciales o industriales</w:t>
            </w:r>
          </w:p>
        </w:tc>
        <w:tc>
          <w:tcPr>
            <w:tcW w:w="864" w:type="pct"/>
            <w:shd w:val="clear" w:color="auto" w:fill="FFFFFF" w:themeFill="background1"/>
            <w:noWrap/>
            <w:vAlign w:val="bottom"/>
            <w:hideMark/>
          </w:tcPr>
          <w:p w14:paraId="77AEFDE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5,111,760.00 </w:t>
            </w:r>
          </w:p>
        </w:tc>
        <w:tc>
          <w:tcPr>
            <w:tcW w:w="758" w:type="pct"/>
            <w:shd w:val="clear" w:color="auto" w:fill="FFFFFF" w:themeFill="background1"/>
            <w:noWrap/>
            <w:vAlign w:val="bottom"/>
            <w:hideMark/>
          </w:tcPr>
          <w:p w14:paraId="0F4FCE4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6E2BFEA" w14:textId="77777777" w:rsidTr="00C66F26">
        <w:trPr>
          <w:trHeight w:val="255"/>
        </w:trPr>
        <w:tc>
          <w:tcPr>
            <w:tcW w:w="705" w:type="pct"/>
            <w:shd w:val="clear" w:color="auto" w:fill="FFFFFF" w:themeFill="background1"/>
            <w:noWrap/>
            <w:vAlign w:val="bottom"/>
            <w:hideMark/>
          </w:tcPr>
          <w:p w14:paraId="36785B3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80141612</w:t>
            </w:r>
          </w:p>
        </w:tc>
        <w:tc>
          <w:tcPr>
            <w:tcW w:w="2673" w:type="pct"/>
            <w:shd w:val="clear" w:color="auto" w:fill="FFFFFF" w:themeFill="background1"/>
            <w:noWrap/>
            <w:vAlign w:val="bottom"/>
            <w:hideMark/>
          </w:tcPr>
          <w:p w14:paraId="425021B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Programas de venta o de mercadeo</w:t>
            </w:r>
          </w:p>
        </w:tc>
        <w:tc>
          <w:tcPr>
            <w:tcW w:w="864" w:type="pct"/>
            <w:shd w:val="clear" w:color="auto" w:fill="FFFFFF" w:themeFill="background1"/>
            <w:noWrap/>
            <w:vAlign w:val="bottom"/>
            <w:hideMark/>
          </w:tcPr>
          <w:p w14:paraId="172AA0C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349,701.55 </w:t>
            </w:r>
          </w:p>
        </w:tc>
        <w:tc>
          <w:tcPr>
            <w:tcW w:w="758" w:type="pct"/>
            <w:shd w:val="clear" w:color="auto" w:fill="FFFFFF" w:themeFill="background1"/>
            <w:noWrap/>
            <w:vAlign w:val="bottom"/>
            <w:hideMark/>
          </w:tcPr>
          <w:p w14:paraId="5965F13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789543E" w14:textId="77777777" w:rsidTr="00C66F26">
        <w:trPr>
          <w:trHeight w:val="255"/>
        </w:trPr>
        <w:tc>
          <w:tcPr>
            <w:tcW w:w="705" w:type="pct"/>
            <w:shd w:val="clear" w:color="auto" w:fill="FFFFFF" w:themeFill="background1"/>
            <w:noWrap/>
            <w:vAlign w:val="bottom"/>
            <w:hideMark/>
          </w:tcPr>
          <w:p w14:paraId="33E9490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81101513</w:t>
            </w:r>
          </w:p>
        </w:tc>
        <w:tc>
          <w:tcPr>
            <w:tcW w:w="2673" w:type="pct"/>
            <w:shd w:val="clear" w:color="auto" w:fill="FFFFFF" w:themeFill="background1"/>
            <w:noWrap/>
            <w:vAlign w:val="bottom"/>
            <w:hideMark/>
          </w:tcPr>
          <w:p w14:paraId="17A457C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Gestión de construcción de edificios</w:t>
            </w:r>
          </w:p>
        </w:tc>
        <w:tc>
          <w:tcPr>
            <w:tcW w:w="864" w:type="pct"/>
            <w:shd w:val="clear" w:color="auto" w:fill="FFFFFF" w:themeFill="background1"/>
            <w:noWrap/>
            <w:vAlign w:val="bottom"/>
            <w:hideMark/>
          </w:tcPr>
          <w:p w14:paraId="16C8684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2,555,859.43 </w:t>
            </w:r>
          </w:p>
        </w:tc>
        <w:tc>
          <w:tcPr>
            <w:tcW w:w="758" w:type="pct"/>
            <w:shd w:val="clear" w:color="auto" w:fill="FFFFFF" w:themeFill="background1"/>
            <w:noWrap/>
            <w:vAlign w:val="bottom"/>
            <w:hideMark/>
          </w:tcPr>
          <w:p w14:paraId="21543BD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22621135" w14:textId="77777777" w:rsidTr="00C66F26">
        <w:trPr>
          <w:trHeight w:val="255"/>
        </w:trPr>
        <w:tc>
          <w:tcPr>
            <w:tcW w:w="705" w:type="pct"/>
            <w:shd w:val="clear" w:color="auto" w:fill="FFFFFF" w:themeFill="background1"/>
            <w:noWrap/>
            <w:vAlign w:val="bottom"/>
            <w:hideMark/>
          </w:tcPr>
          <w:p w14:paraId="2A71A8E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81101701</w:t>
            </w:r>
          </w:p>
        </w:tc>
        <w:tc>
          <w:tcPr>
            <w:tcW w:w="2673" w:type="pct"/>
            <w:shd w:val="clear" w:color="auto" w:fill="FFFFFF" w:themeFill="background1"/>
            <w:noWrap/>
            <w:vAlign w:val="bottom"/>
            <w:hideMark/>
          </w:tcPr>
          <w:p w14:paraId="6568E88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ingeniería eléctrica</w:t>
            </w:r>
          </w:p>
        </w:tc>
        <w:tc>
          <w:tcPr>
            <w:tcW w:w="864" w:type="pct"/>
            <w:shd w:val="clear" w:color="auto" w:fill="FFFFFF" w:themeFill="background1"/>
            <w:noWrap/>
            <w:vAlign w:val="bottom"/>
            <w:hideMark/>
          </w:tcPr>
          <w:p w14:paraId="04AE4C2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329,674.30 </w:t>
            </w:r>
          </w:p>
        </w:tc>
        <w:tc>
          <w:tcPr>
            <w:tcW w:w="758" w:type="pct"/>
            <w:shd w:val="clear" w:color="auto" w:fill="FFFFFF" w:themeFill="background1"/>
            <w:noWrap/>
            <w:vAlign w:val="bottom"/>
            <w:hideMark/>
          </w:tcPr>
          <w:p w14:paraId="2DAB5ED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556596B" w14:textId="77777777" w:rsidTr="00C66F26">
        <w:trPr>
          <w:trHeight w:val="255"/>
        </w:trPr>
        <w:tc>
          <w:tcPr>
            <w:tcW w:w="705" w:type="pct"/>
            <w:shd w:val="clear" w:color="auto" w:fill="FFFFFF" w:themeFill="background1"/>
            <w:noWrap/>
            <w:vAlign w:val="bottom"/>
            <w:hideMark/>
          </w:tcPr>
          <w:p w14:paraId="273AF37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81111801</w:t>
            </w:r>
          </w:p>
        </w:tc>
        <w:tc>
          <w:tcPr>
            <w:tcW w:w="2673" w:type="pct"/>
            <w:shd w:val="clear" w:color="auto" w:fill="FFFFFF" w:themeFill="background1"/>
            <w:noWrap/>
            <w:vAlign w:val="bottom"/>
            <w:hideMark/>
          </w:tcPr>
          <w:p w14:paraId="1B9A4A6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Seguridad de los computadores, redes o internet</w:t>
            </w:r>
          </w:p>
        </w:tc>
        <w:tc>
          <w:tcPr>
            <w:tcW w:w="864" w:type="pct"/>
            <w:shd w:val="clear" w:color="auto" w:fill="FFFFFF" w:themeFill="background1"/>
            <w:noWrap/>
            <w:vAlign w:val="bottom"/>
            <w:hideMark/>
          </w:tcPr>
          <w:p w14:paraId="09256A8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88,972.00 </w:t>
            </w:r>
          </w:p>
        </w:tc>
        <w:tc>
          <w:tcPr>
            <w:tcW w:w="758" w:type="pct"/>
            <w:shd w:val="clear" w:color="auto" w:fill="FFFFFF" w:themeFill="background1"/>
            <w:noWrap/>
            <w:vAlign w:val="bottom"/>
            <w:hideMark/>
          </w:tcPr>
          <w:p w14:paraId="7B73677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3A50A4A" w14:textId="77777777" w:rsidTr="00C66F26">
        <w:trPr>
          <w:trHeight w:val="255"/>
        </w:trPr>
        <w:tc>
          <w:tcPr>
            <w:tcW w:w="705" w:type="pct"/>
            <w:shd w:val="clear" w:color="auto" w:fill="FFFFFF" w:themeFill="background1"/>
            <w:noWrap/>
            <w:vAlign w:val="bottom"/>
            <w:hideMark/>
          </w:tcPr>
          <w:p w14:paraId="2CB10F1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81111806</w:t>
            </w:r>
          </w:p>
        </w:tc>
        <w:tc>
          <w:tcPr>
            <w:tcW w:w="2673" w:type="pct"/>
            <w:shd w:val="clear" w:color="auto" w:fill="FFFFFF" w:themeFill="background1"/>
            <w:noWrap/>
            <w:vAlign w:val="bottom"/>
            <w:hideMark/>
          </w:tcPr>
          <w:p w14:paraId="1F9D18E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 de análisis de bases de datos</w:t>
            </w:r>
          </w:p>
        </w:tc>
        <w:tc>
          <w:tcPr>
            <w:tcW w:w="864" w:type="pct"/>
            <w:shd w:val="clear" w:color="auto" w:fill="FFFFFF" w:themeFill="background1"/>
            <w:noWrap/>
            <w:vAlign w:val="bottom"/>
            <w:hideMark/>
          </w:tcPr>
          <w:p w14:paraId="68D0780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196,766.19 </w:t>
            </w:r>
          </w:p>
        </w:tc>
        <w:tc>
          <w:tcPr>
            <w:tcW w:w="758" w:type="pct"/>
            <w:shd w:val="clear" w:color="auto" w:fill="FFFFFF" w:themeFill="background1"/>
            <w:noWrap/>
            <w:vAlign w:val="bottom"/>
            <w:hideMark/>
          </w:tcPr>
          <w:p w14:paraId="2099B44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01B1AEE0" w14:textId="77777777" w:rsidTr="00C66F26">
        <w:trPr>
          <w:trHeight w:val="255"/>
        </w:trPr>
        <w:tc>
          <w:tcPr>
            <w:tcW w:w="705" w:type="pct"/>
            <w:shd w:val="clear" w:color="auto" w:fill="FFFFFF" w:themeFill="background1"/>
            <w:noWrap/>
            <w:vAlign w:val="bottom"/>
            <w:hideMark/>
          </w:tcPr>
          <w:p w14:paraId="2D88893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81111811</w:t>
            </w:r>
          </w:p>
        </w:tc>
        <w:tc>
          <w:tcPr>
            <w:tcW w:w="2673" w:type="pct"/>
            <w:shd w:val="clear" w:color="auto" w:fill="FFFFFF" w:themeFill="background1"/>
            <w:noWrap/>
            <w:vAlign w:val="bottom"/>
            <w:hideMark/>
          </w:tcPr>
          <w:p w14:paraId="6A04854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soporte técnico o de mesa de ayuda</w:t>
            </w:r>
          </w:p>
        </w:tc>
        <w:tc>
          <w:tcPr>
            <w:tcW w:w="864" w:type="pct"/>
            <w:shd w:val="clear" w:color="auto" w:fill="FFFFFF" w:themeFill="background1"/>
            <w:noWrap/>
            <w:vAlign w:val="bottom"/>
            <w:hideMark/>
          </w:tcPr>
          <w:p w14:paraId="4A7ACD0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21,664.80 </w:t>
            </w:r>
          </w:p>
        </w:tc>
        <w:tc>
          <w:tcPr>
            <w:tcW w:w="758" w:type="pct"/>
            <w:shd w:val="clear" w:color="auto" w:fill="FFFFFF" w:themeFill="background1"/>
            <w:noWrap/>
            <w:vAlign w:val="bottom"/>
            <w:hideMark/>
          </w:tcPr>
          <w:p w14:paraId="6417D77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F055D23" w14:textId="77777777" w:rsidTr="00C66F26">
        <w:trPr>
          <w:trHeight w:val="255"/>
        </w:trPr>
        <w:tc>
          <w:tcPr>
            <w:tcW w:w="705" w:type="pct"/>
            <w:shd w:val="clear" w:color="auto" w:fill="FFFFFF" w:themeFill="background1"/>
            <w:noWrap/>
            <w:vAlign w:val="bottom"/>
            <w:hideMark/>
          </w:tcPr>
          <w:p w14:paraId="188E752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81111812</w:t>
            </w:r>
          </w:p>
        </w:tc>
        <w:tc>
          <w:tcPr>
            <w:tcW w:w="2673" w:type="pct"/>
            <w:shd w:val="clear" w:color="auto" w:fill="FFFFFF" w:themeFill="background1"/>
            <w:noWrap/>
            <w:vAlign w:val="bottom"/>
            <w:hideMark/>
          </w:tcPr>
          <w:p w14:paraId="2C3158B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 de mantenimiento o soporte del hardware del computador</w:t>
            </w:r>
          </w:p>
        </w:tc>
        <w:tc>
          <w:tcPr>
            <w:tcW w:w="864" w:type="pct"/>
            <w:shd w:val="clear" w:color="auto" w:fill="FFFFFF" w:themeFill="background1"/>
            <w:noWrap/>
            <w:vAlign w:val="bottom"/>
            <w:hideMark/>
          </w:tcPr>
          <w:p w14:paraId="7C249B5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41,536.00 </w:t>
            </w:r>
          </w:p>
        </w:tc>
        <w:tc>
          <w:tcPr>
            <w:tcW w:w="758" w:type="pct"/>
            <w:shd w:val="clear" w:color="auto" w:fill="FFFFFF" w:themeFill="background1"/>
            <w:noWrap/>
            <w:vAlign w:val="bottom"/>
            <w:hideMark/>
          </w:tcPr>
          <w:p w14:paraId="23689AB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70A4FB1" w14:textId="77777777" w:rsidTr="00C66F26">
        <w:trPr>
          <w:trHeight w:val="255"/>
        </w:trPr>
        <w:tc>
          <w:tcPr>
            <w:tcW w:w="705" w:type="pct"/>
            <w:shd w:val="clear" w:color="auto" w:fill="FFFFFF" w:themeFill="background1"/>
            <w:noWrap/>
            <w:vAlign w:val="bottom"/>
            <w:hideMark/>
          </w:tcPr>
          <w:p w14:paraId="0BD2FA0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lastRenderedPageBreak/>
              <w:t>81111818</w:t>
            </w:r>
          </w:p>
        </w:tc>
        <w:tc>
          <w:tcPr>
            <w:tcW w:w="2673" w:type="pct"/>
            <w:shd w:val="clear" w:color="auto" w:fill="FFFFFF" w:themeFill="background1"/>
            <w:noWrap/>
            <w:vAlign w:val="bottom"/>
            <w:hideMark/>
          </w:tcPr>
          <w:p w14:paraId="37CFCC1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Garantía de terceros</w:t>
            </w:r>
          </w:p>
        </w:tc>
        <w:tc>
          <w:tcPr>
            <w:tcW w:w="864" w:type="pct"/>
            <w:shd w:val="clear" w:color="auto" w:fill="FFFFFF" w:themeFill="background1"/>
            <w:noWrap/>
            <w:vAlign w:val="bottom"/>
            <w:hideMark/>
          </w:tcPr>
          <w:p w14:paraId="39D67D5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1,630,691.57 </w:t>
            </w:r>
          </w:p>
        </w:tc>
        <w:tc>
          <w:tcPr>
            <w:tcW w:w="758" w:type="pct"/>
            <w:shd w:val="clear" w:color="auto" w:fill="FFFFFF" w:themeFill="background1"/>
            <w:noWrap/>
            <w:vAlign w:val="bottom"/>
            <w:hideMark/>
          </w:tcPr>
          <w:p w14:paraId="7493D97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2218C212" w14:textId="77777777" w:rsidTr="00C66F26">
        <w:trPr>
          <w:trHeight w:val="255"/>
        </w:trPr>
        <w:tc>
          <w:tcPr>
            <w:tcW w:w="705" w:type="pct"/>
            <w:shd w:val="clear" w:color="auto" w:fill="FFFFFF" w:themeFill="background1"/>
            <w:noWrap/>
            <w:vAlign w:val="bottom"/>
            <w:hideMark/>
          </w:tcPr>
          <w:p w14:paraId="11A0329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82101502</w:t>
            </w:r>
          </w:p>
        </w:tc>
        <w:tc>
          <w:tcPr>
            <w:tcW w:w="2673" w:type="pct"/>
            <w:shd w:val="clear" w:color="auto" w:fill="FFFFFF" w:themeFill="background1"/>
            <w:noWrap/>
            <w:vAlign w:val="bottom"/>
            <w:hideMark/>
          </w:tcPr>
          <w:p w14:paraId="49C2676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Publicidad en afiches</w:t>
            </w:r>
          </w:p>
        </w:tc>
        <w:tc>
          <w:tcPr>
            <w:tcW w:w="864" w:type="pct"/>
            <w:shd w:val="clear" w:color="auto" w:fill="FFFFFF" w:themeFill="background1"/>
            <w:noWrap/>
            <w:vAlign w:val="bottom"/>
            <w:hideMark/>
          </w:tcPr>
          <w:p w14:paraId="4206E23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8,230.50 </w:t>
            </w:r>
          </w:p>
        </w:tc>
        <w:tc>
          <w:tcPr>
            <w:tcW w:w="758" w:type="pct"/>
            <w:shd w:val="clear" w:color="auto" w:fill="FFFFFF" w:themeFill="background1"/>
            <w:noWrap/>
            <w:vAlign w:val="bottom"/>
            <w:hideMark/>
          </w:tcPr>
          <w:p w14:paraId="1D21507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ACC84ED" w14:textId="77777777" w:rsidTr="00C66F26">
        <w:trPr>
          <w:trHeight w:val="255"/>
        </w:trPr>
        <w:tc>
          <w:tcPr>
            <w:tcW w:w="705" w:type="pct"/>
            <w:shd w:val="clear" w:color="auto" w:fill="FFFFFF" w:themeFill="background1"/>
            <w:noWrap/>
            <w:vAlign w:val="bottom"/>
            <w:hideMark/>
          </w:tcPr>
          <w:p w14:paraId="2AD9E20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82101504</w:t>
            </w:r>
          </w:p>
        </w:tc>
        <w:tc>
          <w:tcPr>
            <w:tcW w:w="2673" w:type="pct"/>
            <w:shd w:val="clear" w:color="auto" w:fill="FFFFFF" w:themeFill="background1"/>
            <w:noWrap/>
            <w:vAlign w:val="bottom"/>
            <w:hideMark/>
          </w:tcPr>
          <w:p w14:paraId="03C167A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Publicidad en periódicos</w:t>
            </w:r>
          </w:p>
        </w:tc>
        <w:tc>
          <w:tcPr>
            <w:tcW w:w="864" w:type="pct"/>
            <w:shd w:val="clear" w:color="auto" w:fill="FFFFFF" w:themeFill="background1"/>
            <w:noWrap/>
            <w:vAlign w:val="bottom"/>
            <w:hideMark/>
          </w:tcPr>
          <w:p w14:paraId="2DB18F1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412,412.36 </w:t>
            </w:r>
          </w:p>
        </w:tc>
        <w:tc>
          <w:tcPr>
            <w:tcW w:w="758" w:type="pct"/>
            <w:shd w:val="clear" w:color="auto" w:fill="FFFFFF" w:themeFill="background1"/>
            <w:noWrap/>
            <w:vAlign w:val="bottom"/>
            <w:hideMark/>
          </w:tcPr>
          <w:p w14:paraId="0FCA312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9</w:t>
            </w:r>
          </w:p>
        </w:tc>
      </w:tr>
      <w:tr w:rsidR="00CC0C60" w:rsidRPr="00CF0BA8" w14:paraId="46E08756" w14:textId="77777777" w:rsidTr="00C66F26">
        <w:trPr>
          <w:trHeight w:val="255"/>
        </w:trPr>
        <w:tc>
          <w:tcPr>
            <w:tcW w:w="705" w:type="pct"/>
            <w:shd w:val="clear" w:color="auto" w:fill="FFFFFF" w:themeFill="background1"/>
            <w:noWrap/>
            <w:vAlign w:val="bottom"/>
            <w:hideMark/>
          </w:tcPr>
          <w:p w14:paraId="7314572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82101701</w:t>
            </w:r>
          </w:p>
        </w:tc>
        <w:tc>
          <w:tcPr>
            <w:tcW w:w="2673" w:type="pct"/>
            <w:shd w:val="clear" w:color="auto" w:fill="FFFFFF" w:themeFill="background1"/>
            <w:noWrap/>
            <w:vAlign w:val="bottom"/>
            <w:hideMark/>
          </w:tcPr>
          <w:p w14:paraId="6E616CC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publicidad en pancartas</w:t>
            </w:r>
          </w:p>
        </w:tc>
        <w:tc>
          <w:tcPr>
            <w:tcW w:w="864" w:type="pct"/>
            <w:shd w:val="clear" w:color="auto" w:fill="FFFFFF" w:themeFill="background1"/>
            <w:noWrap/>
            <w:vAlign w:val="bottom"/>
            <w:hideMark/>
          </w:tcPr>
          <w:p w14:paraId="2A9806A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16,520.00 </w:t>
            </w:r>
          </w:p>
        </w:tc>
        <w:tc>
          <w:tcPr>
            <w:tcW w:w="758" w:type="pct"/>
            <w:shd w:val="clear" w:color="auto" w:fill="FFFFFF" w:themeFill="background1"/>
            <w:noWrap/>
            <w:vAlign w:val="bottom"/>
            <w:hideMark/>
          </w:tcPr>
          <w:p w14:paraId="2544438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22F804C" w14:textId="77777777" w:rsidTr="00C66F26">
        <w:trPr>
          <w:trHeight w:val="255"/>
        </w:trPr>
        <w:tc>
          <w:tcPr>
            <w:tcW w:w="705" w:type="pct"/>
            <w:shd w:val="clear" w:color="auto" w:fill="FFFFFF" w:themeFill="background1"/>
            <w:noWrap/>
            <w:vAlign w:val="bottom"/>
            <w:hideMark/>
          </w:tcPr>
          <w:p w14:paraId="2EB4C58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82101905</w:t>
            </w:r>
          </w:p>
        </w:tc>
        <w:tc>
          <w:tcPr>
            <w:tcW w:w="2673" w:type="pct"/>
            <w:shd w:val="clear" w:color="auto" w:fill="FFFFFF" w:themeFill="background1"/>
            <w:noWrap/>
            <w:vAlign w:val="bottom"/>
            <w:hideMark/>
          </w:tcPr>
          <w:p w14:paraId="680AE3B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Inserción en medios impresos</w:t>
            </w:r>
          </w:p>
        </w:tc>
        <w:tc>
          <w:tcPr>
            <w:tcW w:w="864" w:type="pct"/>
            <w:shd w:val="clear" w:color="auto" w:fill="FFFFFF" w:themeFill="background1"/>
            <w:noWrap/>
            <w:vAlign w:val="bottom"/>
            <w:hideMark/>
          </w:tcPr>
          <w:p w14:paraId="04CE161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25,157.60 </w:t>
            </w:r>
          </w:p>
        </w:tc>
        <w:tc>
          <w:tcPr>
            <w:tcW w:w="758" w:type="pct"/>
            <w:shd w:val="clear" w:color="auto" w:fill="FFFFFF" w:themeFill="background1"/>
            <w:noWrap/>
            <w:vAlign w:val="bottom"/>
            <w:hideMark/>
          </w:tcPr>
          <w:p w14:paraId="7131E51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6C4A0E01" w14:textId="77777777" w:rsidTr="00C66F26">
        <w:trPr>
          <w:trHeight w:val="255"/>
        </w:trPr>
        <w:tc>
          <w:tcPr>
            <w:tcW w:w="705" w:type="pct"/>
            <w:shd w:val="clear" w:color="auto" w:fill="FFFFFF" w:themeFill="background1"/>
            <w:noWrap/>
            <w:vAlign w:val="bottom"/>
            <w:hideMark/>
          </w:tcPr>
          <w:p w14:paraId="1359B9B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82111904</w:t>
            </w:r>
          </w:p>
        </w:tc>
        <w:tc>
          <w:tcPr>
            <w:tcW w:w="2673" w:type="pct"/>
            <w:shd w:val="clear" w:color="auto" w:fill="FFFFFF" w:themeFill="background1"/>
            <w:noWrap/>
            <w:vAlign w:val="bottom"/>
            <w:hideMark/>
          </w:tcPr>
          <w:p w14:paraId="7435FCE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entrega de periódicos o material publicitario</w:t>
            </w:r>
          </w:p>
        </w:tc>
        <w:tc>
          <w:tcPr>
            <w:tcW w:w="864" w:type="pct"/>
            <w:shd w:val="clear" w:color="auto" w:fill="FFFFFF" w:themeFill="background1"/>
            <w:noWrap/>
            <w:vAlign w:val="bottom"/>
            <w:hideMark/>
          </w:tcPr>
          <w:p w14:paraId="563484A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10,250.00 </w:t>
            </w:r>
          </w:p>
        </w:tc>
        <w:tc>
          <w:tcPr>
            <w:tcW w:w="758" w:type="pct"/>
            <w:shd w:val="clear" w:color="auto" w:fill="FFFFFF" w:themeFill="background1"/>
            <w:noWrap/>
            <w:vAlign w:val="bottom"/>
            <w:hideMark/>
          </w:tcPr>
          <w:p w14:paraId="37D11CC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2A56A84F" w14:textId="77777777" w:rsidTr="00C66F26">
        <w:trPr>
          <w:trHeight w:val="255"/>
        </w:trPr>
        <w:tc>
          <w:tcPr>
            <w:tcW w:w="705" w:type="pct"/>
            <w:shd w:val="clear" w:color="auto" w:fill="FFFFFF" w:themeFill="background1"/>
            <w:noWrap/>
            <w:vAlign w:val="bottom"/>
            <w:hideMark/>
          </w:tcPr>
          <w:p w14:paraId="7008250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82121507</w:t>
            </w:r>
          </w:p>
        </w:tc>
        <w:tc>
          <w:tcPr>
            <w:tcW w:w="2673" w:type="pct"/>
            <w:shd w:val="clear" w:color="auto" w:fill="FFFFFF" w:themeFill="background1"/>
            <w:noWrap/>
            <w:vAlign w:val="bottom"/>
            <w:hideMark/>
          </w:tcPr>
          <w:p w14:paraId="0381C10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Impresión de papelería o formularios comerciales</w:t>
            </w:r>
          </w:p>
        </w:tc>
        <w:tc>
          <w:tcPr>
            <w:tcW w:w="864" w:type="pct"/>
            <w:shd w:val="clear" w:color="auto" w:fill="FFFFFF" w:themeFill="background1"/>
            <w:noWrap/>
            <w:vAlign w:val="bottom"/>
            <w:hideMark/>
          </w:tcPr>
          <w:p w14:paraId="23D7260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5,841.00 </w:t>
            </w:r>
          </w:p>
        </w:tc>
        <w:tc>
          <w:tcPr>
            <w:tcW w:w="758" w:type="pct"/>
            <w:shd w:val="clear" w:color="auto" w:fill="FFFFFF" w:themeFill="background1"/>
            <w:noWrap/>
            <w:vAlign w:val="bottom"/>
            <w:hideMark/>
          </w:tcPr>
          <w:p w14:paraId="0FD99C8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7DE8C4EA" w14:textId="77777777" w:rsidTr="00C66F26">
        <w:trPr>
          <w:trHeight w:val="255"/>
        </w:trPr>
        <w:tc>
          <w:tcPr>
            <w:tcW w:w="705" w:type="pct"/>
            <w:shd w:val="clear" w:color="auto" w:fill="FFFFFF" w:themeFill="background1"/>
            <w:noWrap/>
            <w:vAlign w:val="bottom"/>
            <w:hideMark/>
          </w:tcPr>
          <w:p w14:paraId="59839A3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82141601</w:t>
            </w:r>
          </w:p>
        </w:tc>
        <w:tc>
          <w:tcPr>
            <w:tcW w:w="2673" w:type="pct"/>
            <w:shd w:val="clear" w:color="auto" w:fill="FFFFFF" w:themeFill="background1"/>
            <w:noWrap/>
            <w:vAlign w:val="bottom"/>
            <w:hideMark/>
          </w:tcPr>
          <w:p w14:paraId="28BF2C2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fotográficos, de montaje o enmarcado</w:t>
            </w:r>
          </w:p>
        </w:tc>
        <w:tc>
          <w:tcPr>
            <w:tcW w:w="864" w:type="pct"/>
            <w:shd w:val="clear" w:color="auto" w:fill="FFFFFF" w:themeFill="background1"/>
            <w:noWrap/>
            <w:vAlign w:val="bottom"/>
            <w:hideMark/>
          </w:tcPr>
          <w:p w14:paraId="490ECD8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88,500.00 </w:t>
            </w:r>
          </w:p>
        </w:tc>
        <w:tc>
          <w:tcPr>
            <w:tcW w:w="758" w:type="pct"/>
            <w:shd w:val="clear" w:color="auto" w:fill="FFFFFF" w:themeFill="background1"/>
            <w:noWrap/>
            <w:vAlign w:val="bottom"/>
            <w:hideMark/>
          </w:tcPr>
          <w:p w14:paraId="57EEC42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10133CB" w14:textId="77777777" w:rsidTr="00C66F26">
        <w:trPr>
          <w:trHeight w:val="255"/>
        </w:trPr>
        <w:tc>
          <w:tcPr>
            <w:tcW w:w="705" w:type="pct"/>
            <w:shd w:val="clear" w:color="auto" w:fill="FFFFFF" w:themeFill="background1"/>
            <w:noWrap/>
            <w:vAlign w:val="bottom"/>
            <w:hideMark/>
          </w:tcPr>
          <w:p w14:paraId="65D74BA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82151701</w:t>
            </w:r>
          </w:p>
        </w:tc>
        <w:tc>
          <w:tcPr>
            <w:tcW w:w="2673" w:type="pct"/>
            <w:shd w:val="clear" w:color="auto" w:fill="FFFFFF" w:themeFill="background1"/>
            <w:noWrap/>
            <w:vAlign w:val="bottom"/>
            <w:hideMark/>
          </w:tcPr>
          <w:p w14:paraId="0F7E2F3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actuación</w:t>
            </w:r>
          </w:p>
        </w:tc>
        <w:tc>
          <w:tcPr>
            <w:tcW w:w="864" w:type="pct"/>
            <w:shd w:val="clear" w:color="auto" w:fill="FFFFFF" w:themeFill="background1"/>
            <w:noWrap/>
            <w:vAlign w:val="bottom"/>
            <w:hideMark/>
          </w:tcPr>
          <w:p w14:paraId="76E734B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25,370.00 </w:t>
            </w:r>
          </w:p>
        </w:tc>
        <w:tc>
          <w:tcPr>
            <w:tcW w:w="758" w:type="pct"/>
            <w:shd w:val="clear" w:color="auto" w:fill="FFFFFF" w:themeFill="background1"/>
            <w:noWrap/>
            <w:vAlign w:val="bottom"/>
            <w:hideMark/>
          </w:tcPr>
          <w:p w14:paraId="1EDF20F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457AA0B" w14:textId="77777777" w:rsidTr="00C66F26">
        <w:trPr>
          <w:trHeight w:val="255"/>
        </w:trPr>
        <w:tc>
          <w:tcPr>
            <w:tcW w:w="705" w:type="pct"/>
            <w:shd w:val="clear" w:color="auto" w:fill="FFFFFF" w:themeFill="background1"/>
            <w:noWrap/>
            <w:vAlign w:val="bottom"/>
            <w:hideMark/>
          </w:tcPr>
          <w:p w14:paraId="562CE13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82151704</w:t>
            </w:r>
          </w:p>
        </w:tc>
        <w:tc>
          <w:tcPr>
            <w:tcW w:w="2673" w:type="pct"/>
            <w:shd w:val="clear" w:color="auto" w:fill="FFFFFF" w:themeFill="background1"/>
            <w:noWrap/>
            <w:vAlign w:val="bottom"/>
            <w:hideMark/>
          </w:tcPr>
          <w:p w14:paraId="12C7E4C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músicos</w:t>
            </w:r>
          </w:p>
        </w:tc>
        <w:tc>
          <w:tcPr>
            <w:tcW w:w="864" w:type="pct"/>
            <w:shd w:val="clear" w:color="auto" w:fill="FFFFFF" w:themeFill="background1"/>
            <w:noWrap/>
            <w:vAlign w:val="bottom"/>
            <w:hideMark/>
          </w:tcPr>
          <w:p w14:paraId="199F6C5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145,000.00 </w:t>
            </w:r>
          </w:p>
        </w:tc>
        <w:tc>
          <w:tcPr>
            <w:tcW w:w="758" w:type="pct"/>
            <w:shd w:val="clear" w:color="auto" w:fill="FFFFFF" w:themeFill="background1"/>
            <w:noWrap/>
            <w:vAlign w:val="bottom"/>
            <w:hideMark/>
          </w:tcPr>
          <w:p w14:paraId="140B661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5B2348D" w14:textId="77777777" w:rsidTr="00C66F26">
        <w:trPr>
          <w:trHeight w:val="255"/>
        </w:trPr>
        <w:tc>
          <w:tcPr>
            <w:tcW w:w="705" w:type="pct"/>
            <w:shd w:val="clear" w:color="auto" w:fill="FFFFFF" w:themeFill="background1"/>
            <w:noWrap/>
            <w:vAlign w:val="bottom"/>
            <w:hideMark/>
          </w:tcPr>
          <w:p w14:paraId="022311E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83111501</w:t>
            </w:r>
          </w:p>
        </w:tc>
        <w:tc>
          <w:tcPr>
            <w:tcW w:w="2673" w:type="pct"/>
            <w:shd w:val="clear" w:color="auto" w:fill="FFFFFF" w:themeFill="background1"/>
            <w:noWrap/>
            <w:vAlign w:val="bottom"/>
            <w:hideMark/>
          </w:tcPr>
          <w:p w14:paraId="1671D32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 de telefonía local</w:t>
            </w:r>
          </w:p>
        </w:tc>
        <w:tc>
          <w:tcPr>
            <w:tcW w:w="864" w:type="pct"/>
            <w:shd w:val="clear" w:color="auto" w:fill="FFFFFF" w:themeFill="background1"/>
            <w:noWrap/>
            <w:vAlign w:val="bottom"/>
            <w:hideMark/>
          </w:tcPr>
          <w:p w14:paraId="27BF81E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174,581.97 </w:t>
            </w:r>
          </w:p>
        </w:tc>
        <w:tc>
          <w:tcPr>
            <w:tcW w:w="758" w:type="pct"/>
            <w:shd w:val="clear" w:color="auto" w:fill="FFFFFF" w:themeFill="background1"/>
            <w:noWrap/>
            <w:vAlign w:val="bottom"/>
            <w:hideMark/>
          </w:tcPr>
          <w:p w14:paraId="78E64A0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4C37811" w14:textId="77777777" w:rsidTr="00C66F26">
        <w:trPr>
          <w:trHeight w:val="255"/>
        </w:trPr>
        <w:tc>
          <w:tcPr>
            <w:tcW w:w="705" w:type="pct"/>
            <w:shd w:val="clear" w:color="auto" w:fill="FFFFFF" w:themeFill="background1"/>
            <w:noWrap/>
            <w:vAlign w:val="bottom"/>
            <w:hideMark/>
          </w:tcPr>
          <w:p w14:paraId="1096C89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83111603</w:t>
            </w:r>
          </w:p>
        </w:tc>
        <w:tc>
          <w:tcPr>
            <w:tcW w:w="2673" w:type="pct"/>
            <w:shd w:val="clear" w:color="auto" w:fill="FFFFFF" w:themeFill="background1"/>
            <w:noWrap/>
            <w:vAlign w:val="bottom"/>
            <w:hideMark/>
          </w:tcPr>
          <w:p w14:paraId="0399E14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telefonía celular</w:t>
            </w:r>
          </w:p>
        </w:tc>
        <w:tc>
          <w:tcPr>
            <w:tcW w:w="864" w:type="pct"/>
            <w:shd w:val="clear" w:color="auto" w:fill="FFFFFF" w:themeFill="background1"/>
            <w:noWrap/>
            <w:vAlign w:val="bottom"/>
            <w:hideMark/>
          </w:tcPr>
          <w:p w14:paraId="4164693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44,802.00 </w:t>
            </w:r>
          </w:p>
        </w:tc>
        <w:tc>
          <w:tcPr>
            <w:tcW w:w="758" w:type="pct"/>
            <w:shd w:val="clear" w:color="auto" w:fill="FFFFFF" w:themeFill="background1"/>
            <w:noWrap/>
            <w:vAlign w:val="bottom"/>
            <w:hideMark/>
          </w:tcPr>
          <w:p w14:paraId="44261A1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85720DD" w14:textId="77777777" w:rsidTr="00C66F26">
        <w:trPr>
          <w:trHeight w:val="255"/>
        </w:trPr>
        <w:tc>
          <w:tcPr>
            <w:tcW w:w="705" w:type="pct"/>
            <w:shd w:val="clear" w:color="auto" w:fill="FFFFFF" w:themeFill="background1"/>
            <w:noWrap/>
            <w:vAlign w:val="bottom"/>
            <w:hideMark/>
          </w:tcPr>
          <w:p w14:paraId="59E1CEE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84131501</w:t>
            </w:r>
          </w:p>
        </w:tc>
        <w:tc>
          <w:tcPr>
            <w:tcW w:w="2673" w:type="pct"/>
            <w:shd w:val="clear" w:color="auto" w:fill="FFFFFF" w:themeFill="background1"/>
            <w:noWrap/>
            <w:vAlign w:val="bottom"/>
            <w:hideMark/>
          </w:tcPr>
          <w:p w14:paraId="46CAA27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Seguros de edificios o del contenido de edificios</w:t>
            </w:r>
          </w:p>
        </w:tc>
        <w:tc>
          <w:tcPr>
            <w:tcW w:w="864" w:type="pct"/>
            <w:shd w:val="clear" w:color="auto" w:fill="FFFFFF" w:themeFill="background1"/>
            <w:noWrap/>
            <w:vAlign w:val="bottom"/>
            <w:hideMark/>
          </w:tcPr>
          <w:p w14:paraId="66C7C4C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1,312,700.93 </w:t>
            </w:r>
          </w:p>
        </w:tc>
        <w:tc>
          <w:tcPr>
            <w:tcW w:w="758" w:type="pct"/>
            <w:shd w:val="clear" w:color="auto" w:fill="FFFFFF" w:themeFill="background1"/>
            <w:noWrap/>
            <w:vAlign w:val="bottom"/>
            <w:hideMark/>
          </w:tcPr>
          <w:p w14:paraId="18D5422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6685598" w14:textId="77777777" w:rsidTr="00C66F26">
        <w:trPr>
          <w:trHeight w:val="255"/>
        </w:trPr>
        <w:tc>
          <w:tcPr>
            <w:tcW w:w="705" w:type="pct"/>
            <w:shd w:val="clear" w:color="auto" w:fill="FFFFFF" w:themeFill="background1"/>
            <w:noWrap/>
            <w:vAlign w:val="bottom"/>
            <w:hideMark/>
          </w:tcPr>
          <w:p w14:paraId="5194AA8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86101601</w:t>
            </w:r>
          </w:p>
        </w:tc>
        <w:tc>
          <w:tcPr>
            <w:tcW w:w="2673" w:type="pct"/>
            <w:shd w:val="clear" w:color="auto" w:fill="FFFFFF" w:themeFill="background1"/>
            <w:noWrap/>
            <w:vAlign w:val="bottom"/>
            <w:hideMark/>
          </w:tcPr>
          <w:p w14:paraId="4F5FF57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formación profesional en informática</w:t>
            </w:r>
          </w:p>
        </w:tc>
        <w:tc>
          <w:tcPr>
            <w:tcW w:w="864" w:type="pct"/>
            <w:shd w:val="clear" w:color="auto" w:fill="FFFFFF" w:themeFill="background1"/>
            <w:noWrap/>
            <w:vAlign w:val="bottom"/>
            <w:hideMark/>
          </w:tcPr>
          <w:p w14:paraId="2F595F1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784,128.00 </w:t>
            </w:r>
          </w:p>
        </w:tc>
        <w:tc>
          <w:tcPr>
            <w:tcW w:w="758" w:type="pct"/>
            <w:shd w:val="clear" w:color="auto" w:fill="FFFFFF" w:themeFill="background1"/>
            <w:noWrap/>
            <w:vAlign w:val="bottom"/>
            <w:hideMark/>
          </w:tcPr>
          <w:p w14:paraId="12A2461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74961940" w14:textId="77777777" w:rsidTr="00C66F26">
        <w:trPr>
          <w:trHeight w:val="255"/>
        </w:trPr>
        <w:tc>
          <w:tcPr>
            <w:tcW w:w="705" w:type="pct"/>
            <w:shd w:val="clear" w:color="auto" w:fill="FFFFFF" w:themeFill="background1"/>
            <w:noWrap/>
            <w:vAlign w:val="bottom"/>
            <w:hideMark/>
          </w:tcPr>
          <w:p w14:paraId="1BA8959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86101713</w:t>
            </w:r>
          </w:p>
        </w:tc>
        <w:tc>
          <w:tcPr>
            <w:tcW w:w="2673" w:type="pct"/>
            <w:shd w:val="clear" w:color="auto" w:fill="FFFFFF" w:themeFill="background1"/>
            <w:noWrap/>
            <w:vAlign w:val="bottom"/>
            <w:hideMark/>
          </w:tcPr>
          <w:p w14:paraId="2D80895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formación profesional en derecho</w:t>
            </w:r>
          </w:p>
        </w:tc>
        <w:tc>
          <w:tcPr>
            <w:tcW w:w="864" w:type="pct"/>
            <w:shd w:val="clear" w:color="auto" w:fill="FFFFFF" w:themeFill="background1"/>
            <w:noWrap/>
            <w:vAlign w:val="bottom"/>
            <w:hideMark/>
          </w:tcPr>
          <w:p w14:paraId="3722B31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226,000.00 </w:t>
            </w:r>
          </w:p>
        </w:tc>
        <w:tc>
          <w:tcPr>
            <w:tcW w:w="758" w:type="pct"/>
            <w:shd w:val="clear" w:color="auto" w:fill="FFFFFF" w:themeFill="background1"/>
            <w:noWrap/>
            <w:vAlign w:val="bottom"/>
            <w:hideMark/>
          </w:tcPr>
          <w:p w14:paraId="493E42D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47E78649" w14:textId="77777777" w:rsidTr="00C66F26">
        <w:trPr>
          <w:trHeight w:val="255"/>
        </w:trPr>
        <w:tc>
          <w:tcPr>
            <w:tcW w:w="705" w:type="pct"/>
            <w:shd w:val="clear" w:color="auto" w:fill="FFFFFF" w:themeFill="background1"/>
            <w:noWrap/>
            <w:vAlign w:val="bottom"/>
            <w:hideMark/>
          </w:tcPr>
          <w:p w14:paraId="3D53977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86101807</w:t>
            </w:r>
          </w:p>
        </w:tc>
        <w:tc>
          <w:tcPr>
            <w:tcW w:w="2673" w:type="pct"/>
            <w:shd w:val="clear" w:color="auto" w:fill="FFFFFF" w:themeFill="background1"/>
            <w:noWrap/>
            <w:vAlign w:val="bottom"/>
            <w:hideMark/>
          </w:tcPr>
          <w:p w14:paraId="4AE6D41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Formación de recursos humanos para el sector de gestión</w:t>
            </w:r>
          </w:p>
        </w:tc>
        <w:tc>
          <w:tcPr>
            <w:tcW w:w="864" w:type="pct"/>
            <w:shd w:val="clear" w:color="auto" w:fill="FFFFFF" w:themeFill="background1"/>
            <w:noWrap/>
            <w:vAlign w:val="bottom"/>
            <w:hideMark/>
          </w:tcPr>
          <w:p w14:paraId="1463A67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651,000.00 </w:t>
            </w:r>
          </w:p>
        </w:tc>
        <w:tc>
          <w:tcPr>
            <w:tcW w:w="758" w:type="pct"/>
            <w:shd w:val="clear" w:color="auto" w:fill="FFFFFF" w:themeFill="background1"/>
            <w:noWrap/>
            <w:vAlign w:val="bottom"/>
            <w:hideMark/>
          </w:tcPr>
          <w:p w14:paraId="4DF4EAF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424FAA00" w14:textId="77777777" w:rsidTr="00C66F26">
        <w:trPr>
          <w:trHeight w:val="255"/>
        </w:trPr>
        <w:tc>
          <w:tcPr>
            <w:tcW w:w="705" w:type="pct"/>
            <w:shd w:val="clear" w:color="auto" w:fill="FFFFFF" w:themeFill="background1"/>
            <w:noWrap/>
            <w:vAlign w:val="bottom"/>
            <w:hideMark/>
          </w:tcPr>
          <w:p w14:paraId="181775F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90101603</w:t>
            </w:r>
          </w:p>
        </w:tc>
        <w:tc>
          <w:tcPr>
            <w:tcW w:w="2673" w:type="pct"/>
            <w:shd w:val="clear" w:color="auto" w:fill="FFFFFF" w:themeFill="background1"/>
            <w:noWrap/>
            <w:vAlign w:val="bottom"/>
            <w:hideMark/>
          </w:tcPr>
          <w:p w14:paraId="5715373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cáterin</w:t>
            </w:r>
          </w:p>
        </w:tc>
        <w:tc>
          <w:tcPr>
            <w:tcW w:w="864" w:type="pct"/>
            <w:shd w:val="clear" w:color="auto" w:fill="FFFFFF" w:themeFill="background1"/>
            <w:noWrap/>
            <w:vAlign w:val="bottom"/>
            <w:hideMark/>
          </w:tcPr>
          <w:p w14:paraId="63F4BC9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908,600.00 </w:t>
            </w:r>
          </w:p>
        </w:tc>
        <w:tc>
          <w:tcPr>
            <w:tcW w:w="758" w:type="pct"/>
            <w:shd w:val="clear" w:color="auto" w:fill="FFFFFF" w:themeFill="background1"/>
            <w:noWrap/>
            <w:vAlign w:val="bottom"/>
            <w:hideMark/>
          </w:tcPr>
          <w:p w14:paraId="3EF46EE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2852A62" w14:textId="77777777" w:rsidTr="00C66F26">
        <w:trPr>
          <w:trHeight w:val="255"/>
        </w:trPr>
        <w:tc>
          <w:tcPr>
            <w:tcW w:w="705" w:type="pct"/>
            <w:shd w:val="clear" w:color="auto" w:fill="FFFFFF" w:themeFill="background1"/>
            <w:noWrap/>
            <w:vAlign w:val="bottom"/>
            <w:hideMark/>
          </w:tcPr>
          <w:p w14:paraId="0539952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90101801</w:t>
            </w:r>
          </w:p>
        </w:tc>
        <w:tc>
          <w:tcPr>
            <w:tcW w:w="2673" w:type="pct"/>
            <w:shd w:val="clear" w:color="auto" w:fill="FFFFFF" w:themeFill="background1"/>
            <w:noWrap/>
            <w:vAlign w:val="bottom"/>
            <w:hideMark/>
          </w:tcPr>
          <w:p w14:paraId="0D1C844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Comidas para llevar preparadas profesionalmente</w:t>
            </w:r>
          </w:p>
        </w:tc>
        <w:tc>
          <w:tcPr>
            <w:tcW w:w="864" w:type="pct"/>
            <w:shd w:val="clear" w:color="auto" w:fill="FFFFFF" w:themeFill="background1"/>
            <w:noWrap/>
            <w:vAlign w:val="bottom"/>
            <w:hideMark/>
          </w:tcPr>
          <w:p w14:paraId="1A0BD36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34,987.00 </w:t>
            </w:r>
          </w:p>
        </w:tc>
        <w:tc>
          <w:tcPr>
            <w:tcW w:w="758" w:type="pct"/>
            <w:shd w:val="clear" w:color="auto" w:fill="FFFFFF" w:themeFill="background1"/>
            <w:noWrap/>
            <w:vAlign w:val="bottom"/>
            <w:hideMark/>
          </w:tcPr>
          <w:p w14:paraId="52BA5CC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ADCDE37" w14:textId="77777777" w:rsidTr="00C66F26">
        <w:trPr>
          <w:trHeight w:val="255"/>
        </w:trPr>
        <w:tc>
          <w:tcPr>
            <w:tcW w:w="705" w:type="pct"/>
            <w:shd w:val="clear" w:color="auto" w:fill="FFFFFF" w:themeFill="background1"/>
            <w:noWrap/>
            <w:vAlign w:val="bottom"/>
            <w:hideMark/>
          </w:tcPr>
          <w:p w14:paraId="59B7DC6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90101802</w:t>
            </w:r>
          </w:p>
        </w:tc>
        <w:tc>
          <w:tcPr>
            <w:tcW w:w="2673" w:type="pct"/>
            <w:shd w:val="clear" w:color="auto" w:fill="FFFFFF" w:themeFill="background1"/>
            <w:noWrap/>
            <w:vAlign w:val="bottom"/>
            <w:hideMark/>
          </w:tcPr>
          <w:p w14:paraId="7D8E227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comidas a domicilio</w:t>
            </w:r>
          </w:p>
        </w:tc>
        <w:tc>
          <w:tcPr>
            <w:tcW w:w="864" w:type="pct"/>
            <w:shd w:val="clear" w:color="auto" w:fill="FFFFFF" w:themeFill="background1"/>
            <w:noWrap/>
            <w:vAlign w:val="bottom"/>
            <w:hideMark/>
          </w:tcPr>
          <w:p w14:paraId="50CE30E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20,449.40 </w:t>
            </w:r>
          </w:p>
        </w:tc>
        <w:tc>
          <w:tcPr>
            <w:tcW w:w="758" w:type="pct"/>
            <w:shd w:val="clear" w:color="auto" w:fill="FFFFFF" w:themeFill="background1"/>
            <w:noWrap/>
            <w:vAlign w:val="bottom"/>
            <w:hideMark/>
          </w:tcPr>
          <w:p w14:paraId="11364AB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FAE56A7" w14:textId="77777777" w:rsidTr="00C66F26">
        <w:trPr>
          <w:trHeight w:val="255"/>
        </w:trPr>
        <w:tc>
          <w:tcPr>
            <w:tcW w:w="705" w:type="pct"/>
            <w:shd w:val="clear" w:color="auto" w:fill="FFFFFF" w:themeFill="background1"/>
            <w:noWrap/>
            <w:vAlign w:val="bottom"/>
            <w:hideMark/>
          </w:tcPr>
          <w:p w14:paraId="3645C35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90111503</w:t>
            </w:r>
          </w:p>
        </w:tc>
        <w:tc>
          <w:tcPr>
            <w:tcW w:w="2673" w:type="pct"/>
            <w:shd w:val="clear" w:color="auto" w:fill="FFFFFF" w:themeFill="background1"/>
            <w:noWrap/>
            <w:vAlign w:val="bottom"/>
            <w:hideMark/>
          </w:tcPr>
          <w:p w14:paraId="2D64A97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Hospedajes de cama y desayuno</w:t>
            </w:r>
          </w:p>
        </w:tc>
        <w:tc>
          <w:tcPr>
            <w:tcW w:w="864" w:type="pct"/>
            <w:shd w:val="clear" w:color="auto" w:fill="FFFFFF" w:themeFill="background1"/>
            <w:noWrap/>
            <w:vAlign w:val="bottom"/>
            <w:hideMark/>
          </w:tcPr>
          <w:p w14:paraId="09C61C8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12,740.99 </w:t>
            </w:r>
          </w:p>
        </w:tc>
        <w:tc>
          <w:tcPr>
            <w:tcW w:w="758" w:type="pct"/>
            <w:shd w:val="clear" w:color="auto" w:fill="FFFFFF" w:themeFill="background1"/>
            <w:noWrap/>
            <w:vAlign w:val="bottom"/>
            <w:hideMark/>
          </w:tcPr>
          <w:p w14:paraId="1041999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44F9510" w14:textId="77777777" w:rsidTr="00C66F26">
        <w:trPr>
          <w:trHeight w:val="255"/>
        </w:trPr>
        <w:tc>
          <w:tcPr>
            <w:tcW w:w="705" w:type="pct"/>
            <w:shd w:val="clear" w:color="auto" w:fill="FFFFFF" w:themeFill="background1"/>
            <w:noWrap/>
            <w:vAlign w:val="bottom"/>
            <w:hideMark/>
          </w:tcPr>
          <w:p w14:paraId="1E3F16D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90121502</w:t>
            </w:r>
          </w:p>
        </w:tc>
        <w:tc>
          <w:tcPr>
            <w:tcW w:w="2673" w:type="pct"/>
            <w:shd w:val="clear" w:color="auto" w:fill="FFFFFF" w:themeFill="background1"/>
            <w:noWrap/>
            <w:vAlign w:val="bottom"/>
            <w:hideMark/>
          </w:tcPr>
          <w:p w14:paraId="755D001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Agencias de viajes</w:t>
            </w:r>
          </w:p>
        </w:tc>
        <w:tc>
          <w:tcPr>
            <w:tcW w:w="864" w:type="pct"/>
            <w:shd w:val="clear" w:color="auto" w:fill="FFFFFF" w:themeFill="background1"/>
            <w:noWrap/>
            <w:vAlign w:val="bottom"/>
            <w:hideMark/>
          </w:tcPr>
          <w:p w14:paraId="0BD94A1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120,360.00 </w:t>
            </w:r>
          </w:p>
        </w:tc>
        <w:tc>
          <w:tcPr>
            <w:tcW w:w="758" w:type="pct"/>
            <w:shd w:val="clear" w:color="auto" w:fill="FFFFFF" w:themeFill="background1"/>
            <w:noWrap/>
            <w:vAlign w:val="bottom"/>
            <w:hideMark/>
          </w:tcPr>
          <w:p w14:paraId="29FC6F8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1A4B1D1" w14:textId="77777777" w:rsidTr="00C66F26">
        <w:trPr>
          <w:trHeight w:val="255"/>
        </w:trPr>
        <w:tc>
          <w:tcPr>
            <w:tcW w:w="705" w:type="pct"/>
            <w:shd w:val="clear" w:color="auto" w:fill="FFFFFF" w:themeFill="background1"/>
            <w:noWrap/>
            <w:vAlign w:val="bottom"/>
            <w:hideMark/>
          </w:tcPr>
          <w:p w14:paraId="0C166CC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92121701</w:t>
            </w:r>
          </w:p>
        </w:tc>
        <w:tc>
          <w:tcPr>
            <w:tcW w:w="2673" w:type="pct"/>
            <w:shd w:val="clear" w:color="auto" w:fill="FFFFFF" w:themeFill="background1"/>
            <w:noWrap/>
            <w:vAlign w:val="bottom"/>
            <w:hideMark/>
          </w:tcPr>
          <w:p w14:paraId="5358636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Vigilancia o mantenimiento o monitoreo de alarmas</w:t>
            </w:r>
          </w:p>
        </w:tc>
        <w:tc>
          <w:tcPr>
            <w:tcW w:w="864" w:type="pct"/>
            <w:shd w:val="clear" w:color="auto" w:fill="FFFFFF" w:themeFill="background1"/>
            <w:noWrap/>
            <w:vAlign w:val="bottom"/>
            <w:hideMark/>
          </w:tcPr>
          <w:p w14:paraId="00E9BD4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368,264.39 </w:t>
            </w:r>
          </w:p>
        </w:tc>
        <w:tc>
          <w:tcPr>
            <w:tcW w:w="758" w:type="pct"/>
            <w:shd w:val="clear" w:color="auto" w:fill="FFFFFF" w:themeFill="background1"/>
            <w:noWrap/>
            <w:vAlign w:val="bottom"/>
            <w:hideMark/>
          </w:tcPr>
          <w:p w14:paraId="220F57B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8</w:t>
            </w:r>
          </w:p>
        </w:tc>
      </w:tr>
      <w:tr w:rsidR="00CC0C60" w:rsidRPr="00CF0BA8" w14:paraId="1ABE0E47" w14:textId="77777777" w:rsidTr="00C66F26">
        <w:trPr>
          <w:trHeight w:val="255"/>
        </w:trPr>
        <w:tc>
          <w:tcPr>
            <w:tcW w:w="705" w:type="pct"/>
            <w:shd w:val="clear" w:color="auto" w:fill="FFFFFF" w:themeFill="background1"/>
            <w:noWrap/>
            <w:vAlign w:val="bottom"/>
            <w:hideMark/>
          </w:tcPr>
          <w:p w14:paraId="664675F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Total</w:t>
            </w:r>
          </w:p>
        </w:tc>
        <w:tc>
          <w:tcPr>
            <w:tcW w:w="2673" w:type="pct"/>
            <w:shd w:val="clear" w:color="auto" w:fill="FFFFFF" w:themeFill="background1"/>
            <w:noWrap/>
            <w:vAlign w:val="bottom"/>
            <w:hideMark/>
          </w:tcPr>
          <w:p w14:paraId="3827FDB0" w14:textId="77777777" w:rsidR="00CC0C60" w:rsidRPr="00CF0BA8" w:rsidRDefault="00CC0C60" w:rsidP="00C66F26">
            <w:pPr>
              <w:spacing w:after="0" w:line="240" w:lineRule="auto"/>
              <w:rPr>
                <w:rFonts w:ascii="Century Gothic" w:eastAsia="Times New Roman" w:hAnsi="Century Gothic"/>
                <w:b/>
                <w:bCs/>
                <w:color w:val="000000"/>
                <w:sz w:val="20"/>
                <w:szCs w:val="20"/>
              </w:rPr>
            </w:pPr>
          </w:p>
        </w:tc>
        <w:tc>
          <w:tcPr>
            <w:tcW w:w="864" w:type="pct"/>
            <w:shd w:val="clear" w:color="auto" w:fill="FFFFFF" w:themeFill="background1"/>
            <w:noWrap/>
            <w:vAlign w:val="bottom"/>
            <w:hideMark/>
          </w:tcPr>
          <w:p w14:paraId="713C1FED" w14:textId="77777777" w:rsidR="00CC0C60" w:rsidRPr="00CF0BA8" w:rsidRDefault="00CC0C60" w:rsidP="00C66F26">
            <w:pPr>
              <w:spacing w:after="0" w:line="240" w:lineRule="auto"/>
              <w:jc w:val="right"/>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 xml:space="preserve"> 66,532,759.70 </w:t>
            </w:r>
          </w:p>
        </w:tc>
        <w:tc>
          <w:tcPr>
            <w:tcW w:w="758" w:type="pct"/>
            <w:shd w:val="clear" w:color="auto" w:fill="FFFFFF" w:themeFill="background1"/>
            <w:noWrap/>
            <w:vAlign w:val="bottom"/>
            <w:hideMark/>
          </w:tcPr>
          <w:p w14:paraId="2AA1C2E1" w14:textId="77777777" w:rsidR="00CC0C60" w:rsidRPr="00CF0BA8" w:rsidRDefault="00CC0C60" w:rsidP="00C66F26">
            <w:pPr>
              <w:spacing w:after="0" w:line="240" w:lineRule="auto"/>
              <w:jc w:val="right"/>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526</w:t>
            </w:r>
          </w:p>
        </w:tc>
      </w:tr>
    </w:tbl>
    <w:p w14:paraId="083679C9" w14:textId="77777777" w:rsidR="00CC0C60" w:rsidRDefault="00CC0C60" w:rsidP="00CC0C60">
      <w:pPr>
        <w:spacing w:line="480" w:lineRule="auto"/>
        <w:ind w:firstLine="708"/>
        <w:jc w:val="both"/>
        <w:rPr>
          <w:rFonts w:ascii="Times New Roman" w:hAnsi="Times New Roman" w:cs="Times New Roman"/>
          <w:sz w:val="24"/>
          <w:szCs w:val="24"/>
        </w:rPr>
      </w:pPr>
    </w:p>
    <w:p w14:paraId="06CA6285" w14:textId="77777777" w:rsidR="00A16FC0" w:rsidRDefault="00A16FC0" w:rsidP="00CC0C60">
      <w:pPr>
        <w:spacing w:line="480" w:lineRule="auto"/>
        <w:ind w:firstLine="708"/>
        <w:jc w:val="both"/>
        <w:rPr>
          <w:rFonts w:ascii="Times New Roman" w:hAnsi="Times New Roman" w:cs="Times New Roman"/>
          <w:sz w:val="24"/>
          <w:szCs w:val="24"/>
        </w:rPr>
      </w:pPr>
    </w:p>
    <w:p w14:paraId="2D1DF60C" w14:textId="77777777" w:rsidR="00A16FC0" w:rsidRDefault="00A16FC0" w:rsidP="00CC0C60">
      <w:pPr>
        <w:spacing w:line="480" w:lineRule="auto"/>
        <w:ind w:firstLine="708"/>
        <w:jc w:val="both"/>
        <w:rPr>
          <w:rFonts w:ascii="Times New Roman" w:hAnsi="Times New Roman" w:cs="Times New Roman"/>
          <w:sz w:val="24"/>
          <w:szCs w:val="24"/>
        </w:rPr>
      </w:pPr>
    </w:p>
    <w:p w14:paraId="2DC231A5" w14:textId="77777777" w:rsidR="00A16FC0" w:rsidRDefault="00A16FC0" w:rsidP="00CC0C60">
      <w:pPr>
        <w:spacing w:line="480" w:lineRule="auto"/>
        <w:ind w:firstLine="708"/>
        <w:jc w:val="both"/>
        <w:rPr>
          <w:rFonts w:ascii="Times New Roman" w:hAnsi="Times New Roman" w:cs="Times New Roman"/>
          <w:sz w:val="24"/>
          <w:szCs w:val="24"/>
        </w:rPr>
      </w:pPr>
    </w:p>
    <w:p w14:paraId="64DE7A9F" w14:textId="77777777" w:rsidR="00A16FC0" w:rsidRDefault="00A16FC0" w:rsidP="00CC0C60">
      <w:pPr>
        <w:spacing w:line="480" w:lineRule="auto"/>
        <w:ind w:firstLine="708"/>
        <w:jc w:val="both"/>
        <w:rPr>
          <w:rFonts w:ascii="Times New Roman" w:hAnsi="Times New Roman" w:cs="Times New Roman"/>
          <w:sz w:val="24"/>
          <w:szCs w:val="24"/>
        </w:rPr>
      </w:pPr>
    </w:p>
    <w:p w14:paraId="2CEACC24" w14:textId="0DF75758" w:rsidR="00CC0C60" w:rsidRDefault="00CC0C60" w:rsidP="00CC0C60">
      <w:pPr>
        <w:spacing w:line="480" w:lineRule="auto"/>
        <w:ind w:firstLine="708"/>
        <w:jc w:val="both"/>
        <w:rPr>
          <w:rFonts w:ascii="Times New Roman" w:hAnsi="Times New Roman" w:cs="Times New Roman"/>
          <w:sz w:val="24"/>
          <w:szCs w:val="24"/>
        </w:rPr>
      </w:pPr>
      <w:r w:rsidRPr="00F67056">
        <w:rPr>
          <w:rFonts w:ascii="Times New Roman" w:hAnsi="Times New Roman" w:cs="Times New Roman"/>
          <w:sz w:val="24"/>
          <w:szCs w:val="24"/>
        </w:rPr>
        <w:t>Cantidad de órdenes de compras y contrataciones aprobadas en la TSS, según descripción</w:t>
      </w:r>
      <w:r>
        <w:rPr>
          <w:rFonts w:ascii="Times New Roman" w:hAnsi="Times New Roman" w:cs="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221"/>
        <w:gridCol w:w="1492"/>
        <w:gridCol w:w="1199"/>
      </w:tblGrid>
      <w:tr w:rsidR="00CC0C60" w:rsidRPr="00CF0BA8" w14:paraId="74996F68" w14:textId="77777777" w:rsidTr="00C66F26">
        <w:trPr>
          <w:trHeight w:val="255"/>
          <w:tblHeader/>
        </w:trPr>
        <w:tc>
          <w:tcPr>
            <w:tcW w:w="3299" w:type="pct"/>
            <w:shd w:val="clear" w:color="auto" w:fill="FFFFFF" w:themeFill="background1"/>
            <w:noWrap/>
            <w:vAlign w:val="bottom"/>
            <w:hideMark/>
          </w:tcPr>
          <w:p w14:paraId="46A65CCA"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Descripción</w:t>
            </w:r>
          </w:p>
        </w:tc>
        <w:tc>
          <w:tcPr>
            <w:tcW w:w="943" w:type="pct"/>
            <w:shd w:val="clear" w:color="auto" w:fill="FFFFFF" w:themeFill="background1"/>
            <w:noWrap/>
            <w:vAlign w:val="bottom"/>
            <w:hideMark/>
          </w:tcPr>
          <w:p w14:paraId="774297CF"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Total</w:t>
            </w:r>
          </w:p>
        </w:tc>
        <w:tc>
          <w:tcPr>
            <w:tcW w:w="758" w:type="pct"/>
            <w:shd w:val="clear" w:color="auto" w:fill="FFFFFF" w:themeFill="background1"/>
            <w:noWrap/>
            <w:vAlign w:val="bottom"/>
            <w:hideMark/>
          </w:tcPr>
          <w:p w14:paraId="50C6C5A7"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Cantidad de Ordenes</w:t>
            </w:r>
          </w:p>
        </w:tc>
      </w:tr>
      <w:tr w:rsidR="00CC0C60" w:rsidRPr="00CF0BA8" w14:paraId="527A8D47" w14:textId="77777777" w:rsidTr="00C66F26">
        <w:trPr>
          <w:trHeight w:val="255"/>
        </w:trPr>
        <w:tc>
          <w:tcPr>
            <w:tcW w:w="3299" w:type="pct"/>
            <w:shd w:val="clear" w:color="auto" w:fill="FFFFFF" w:themeFill="background1"/>
            <w:noWrap/>
            <w:vAlign w:val="bottom"/>
            <w:hideMark/>
          </w:tcPr>
          <w:p w14:paraId="3D53DD8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Actividad Inicio de Navidad</w:t>
            </w:r>
          </w:p>
        </w:tc>
        <w:tc>
          <w:tcPr>
            <w:tcW w:w="943" w:type="pct"/>
            <w:shd w:val="clear" w:color="auto" w:fill="FFFFFF" w:themeFill="background1"/>
            <w:noWrap/>
            <w:vAlign w:val="bottom"/>
            <w:hideMark/>
          </w:tcPr>
          <w:p w14:paraId="5566112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71,009.98 </w:t>
            </w:r>
          </w:p>
        </w:tc>
        <w:tc>
          <w:tcPr>
            <w:tcW w:w="758" w:type="pct"/>
            <w:shd w:val="clear" w:color="auto" w:fill="FFFFFF" w:themeFill="background1"/>
            <w:noWrap/>
            <w:vAlign w:val="bottom"/>
            <w:hideMark/>
          </w:tcPr>
          <w:p w14:paraId="47ACFD3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3A833527" w14:textId="77777777" w:rsidTr="00C66F26">
        <w:trPr>
          <w:trHeight w:val="255"/>
        </w:trPr>
        <w:tc>
          <w:tcPr>
            <w:tcW w:w="3299" w:type="pct"/>
            <w:shd w:val="clear" w:color="auto" w:fill="FFFFFF" w:themeFill="background1"/>
            <w:noWrap/>
            <w:vAlign w:val="bottom"/>
            <w:hideMark/>
          </w:tcPr>
          <w:p w14:paraId="428AD162" w14:textId="4D5F325A"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Servicio de </w:t>
            </w:r>
            <w:r w:rsidRPr="00CF0BA8">
              <w:rPr>
                <w:rFonts w:ascii="Century Gothic" w:eastAsia="Times New Roman" w:hAnsi="Century Gothic"/>
                <w:sz w:val="20"/>
                <w:szCs w:val="20"/>
              </w:rPr>
              <w:t>Impresión</w:t>
            </w:r>
            <w:r w:rsidR="00CC0C60" w:rsidRPr="00CF0BA8">
              <w:rPr>
                <w:rFonts w:ascii="Century Gothic" w:eastAsia="Times New Roman" w:hAnsi="Century Gothic"/>
                <w:sz w:val="20"/>
                <w:szCs w:val="20"/>
              </w:rPr>
              <w:t xml:space="preserve"> Digital </w:t>
            </w:r>
            <w:r w:rsidRPr="00CF0BA8">
              <w:rPr>
                <w:rFonts w:ascii="Century Gothic" w:eastAsia="Times New Roman" w:hAnsi="Century Gothic"/>
                <w:sz w:val="20"/>
                <w:szCs w:val="20"/>
              </w:rPr>
              <w:t>Fotografías</w:t>
            </w:r>
          </w:p>
        </w:tc>
        <w:tc>
          <w:tcPr>
            <w:tcW w:w="943" w:type="pct"/>
            <w:shd w:val="clear" w:color="auto" w:fill="FFFFFF" w:themeFill="background1"/>
            <w:noWrap/>
            <w:vAlign w:val="bottom"/>
            <w:hideMark/>
          </w:tcPr>
          <w:p w14:paraId="628F685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131,109.33 </w:t>
            </w:r>
          </w:p>
        </w:tc>
        <w:tc>
          <w:tcPr>
            <w:tcW w:w="758" w:type="pct"/>
            <w:shd w:val="clear" w:color="auto" w:fill="FFFFFF" w:themeFill="background1"/>
            <w:noWrap/>
            <w:vAlign w:val="bottom"/>
            <w:hideMark/>
          </w:tcPr>
          <w:p w14:paraId="32A3370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D894C3F" w14:textId="77777777" w:rsidTr="00C66F26">
        <w:trPr>
          <w:trHeight w:val="255"/>
        </w:trPr>
        <w:tc>
          <w:tcPr>
            <w:tcW w:w="3299" w:type="pct"/>
            <w:shd w:val="clear" w:color="auto" w:fill="FFFFFF" w:themeFill="background1"/>
            <w:noWrap/>
            <w:vAlign w:val="bottom"/>
            <w:hideMark/>
          </w:tcPr>
          <w:p w14:paraId="569AEDB0" w14:textId="581B7991"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Aires Acondicionados y Motor de Aire</w:t>
            </w:r>
          </w:p>
        </w:tc>
        <w:tc>
          <w:tcPr>
            <w:tcW w:w="943" w:type="pct"/>
            <w:shd w:val="clear" w:color="auto" w:fill="FFFFFF" w:themeFill="background1"/>
            <w:noWrap/>
            <w:vAlign w:val="bottom"/>
            <w:hideMark/>
          </w:tcPr>
          <w:p w14:paraId="109D4E9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71,999.99 </w:t>
            </w:r>
          </w:p>
        </w:tc>
        <w:tc>
          <w:tcPr>
            <w:tcW w:w="758" w:type="pct"/>
            <w:shd w:val="clear" w:color="auto" w:fill="FFFFFF" w:themeFill="background1"/>
            <w:noWrap/>
            <w:vAlign w:val="bottom"/>
            <w:hideMark/>
          </w:tcPr>
          <w:p w14:paraId="7DDC753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4A97154F" w14:textId="77777777" w:rsidTr="00C66F26">
        <w:trPr>
          <w:trHeight w:val="255"/>
        </w:trPr>
        <w:tc>
          <w:tcPr>
            <w:tcW w:w="3299" w:type="pct"/>
            <w:shd w:val="clear" w:color="auto" w:fill="FFFFFF" w:themeFill="background1"/>
            <w:noWrap/>
            <w:vAlign w:val="bottom"/>
            <w:hideMark/>
          </w:tcPr>
          <w:p w14:paraId="673EC634" w14:textId="54F4259C"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Alimentos y Bebidas dirigido a </w:t>
            </w:r>
            <w:r w:rsidRPr="00CF0BA8">
              <w:rPr>
                <w:rFonts w:ascii="Century Gothic" w:eastAsia="Times New Roman" w:hAnsi="Century Gothic"/>
                <w:sz w:val="20"/>
                <w:szCs w:val="20"/>
              </w:rPr>
              <w:t>MiPymes</w:t>
            </w:r>
            <w:r w:rsidR="00CC0C60" w:rsidRPr="00CF0BA8">
              <w:rPr>
                <w:rFonts w:ascii="Century Gothic" w:eastAsia="Times New Roman" w:hAnsi="Century Gothic"/>
                <w:sz w:val="20"/>
                <w:szCs w:val="20"/>
              </w:rPr>
              <w:t xml:space="preserve"> Mujer</w:t>
            </w:r>
          </w:p>
        </w:tc>
        <w:tc>
          <w:tcPr>
            <w:tcW w:w="943" w:type="pct"/>
            <w:shd w:val="clear" w:color="auto" w:fill="FFFFFF" w:themeFill="background1"/>
            <w:noWrap/>
            <w:vAlign w:val="bottom"/>
            <w:hideMark/>
          </w:tcPr>
          <w:p w14:paraId="6E46B75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110,722.77 </w:t>
            </w:r>
          </w:p>
        </w:tc>
        <w:tc>
          <w:tcPr>
            <w:tcW w:w="758" w:type="pct"/>
            <w:shd w:val="clear" w:color="auto" w:fill="FFFFFF" w:themeFill="background1"/>
            <w:noWrap/>
            <w:vAlign w:val="bottom"/>
            <w:hideMark/>
          </w:tcPr>
          <w:p w14:paraId="29F5825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8</w:t>
            </w:r>
          </w:p>
        </w:tc>
      </w:tr>
      <w:tr w:rsidR="00CC0C60" w:rsidRPr="00CF0BA8" w14:paraId="285A2F68" w14:textId="77777777" w:rsidTr="00C66F26">
        <w:trPr>
          <w:trHeight w:val="255"/>
        </w:trPr>
        <w:tc>
          <w:tcPr>
            <w:tcW w:w="3299" w:type="pct"/>
            <w:shd w:val="clear" w:color="auto" w:fill="FFFFFF" w:themeFill="background1"/>
            <w:noWrap/>
            <w:vAlign w:val="bottom"/>
            <w:hideMark/>
          </w:tcPr>
          <w:p w14:paraId="21194447" w14:textId="3553A36B"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almuerzo y refrigerio</w:t>
            </w:r>
          </w:p>
        </w:tc>
        <w:tc>
          <w:tcPr>
            <w:tcW w:w="943" w:type="pct"/>
            <w:shd w:val="clear" w:color="auto" w:fill="FFFFFF" w:themeFill="background1"/>
            <w:noWrap/>
            <w:vAlign w:val="bottom"/>
            <w:hideMark/>
          </w:tcPr>
          <w:p w14:paraId="615D23B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34,987.00 </w:t>
            </w:r>
          </w:p>
        </w:tc>
        <w:tc>
          <w:tcPr>
            <w:tcW w:w="758" w:type="pct"/>
            <w:shd w:val="clear" w:color="auto" w:fill="FFFFFF" w:themeFill="background1"/>
            <w:noWrap/>
            <w:vAlign w:val="bottom"/>
            <w:hideMark/>
          </w:tcPr>
          <w:p w14:paraId="4D2F3D9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5A56E456" w14:textId="77777777" w:rsidTr="00C66F26">
        <w:trPr>
          <w:trHeight w:val="255"/>
        </w:trPr>
        <w:tc>
          <w:tcPr>
            <w:tcW w:w="3299" w:type="pct"/>
            <w:shd w:val="clear" w:color="auto" w:fill="FFFFFF" w:themeFill="background1"/>
            <w:noWrap/>
            <w:vAlign w:val="bottom"/>
            <w:hideMark/>
          </w:tcPr>
          <w:p w14:paraId="26D97E0D" w14:textId="5B951742"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w:t>
            </w:r>
            <w:r w:rsidRPr="00CF0BA8">
              <w:rPr>
                <w:rFonts w:ascii="Century Gothic" w:eastAsia="Times New Roman" w:hAnsi="Century Gothic"/>
                <w:sz w:val="20"/>
                <w:szCs w:val="20"/>
              </w:rPr>
              <w:t>Baterías</w:t>
            </w:r>
            <w:r w:rsidR="00CC0C60" w:rsidRPr="00CF0BA8">
              <w:rPr>
                <w:rFonts w:ascii="Century Gothic" w:eastAsia="Times New Roman" w:hAnsi="Century Gothic"/>
                <w:sz w:val="20"/>
                <w:szCs w:val="20"/>
              </w:rPr>
              <w:t xml:space="preserve"> para UPS TSS Puerto Plata y UPS Sala de </w:t>
            </w:r>
            <w:r w:rsidRPr="00CF0BA8">
              <w:rPr>
                <w:rFonts w:ascii="Century Gothic" w:eastAsia="Times New Roman" w:hAnsi="Century Gothic"/>
                <w:sz w:val="20"/>
                <w:szCs w:val="20"/>
              </w:rPr>
              <w:t>Máquinas</w:t>
            </w:r>
            <w:r w:rsidR="00CC0C60" w:rsidRPr="00CF0BA8">
              <w:rPr>
                <w:rFonts w:ascii="Century Gothic" w:eastAsia="Times New Roman" w:hAnsi="Century Gothic"/>
                <w:sz w:val="20"/>
                <w:szCs w:val="20"/>
              </w:rPr>
              <w:t xml:space="preserve"> TSS Plaza Naco</w:t>
            </w:r>
          </w:p>
        </w:tc>
        <w:tc>
          <w:tcPr>
            <w:tcW w:w="943" w:type="pct"/>
            <w:shd w:val="clear" w:color="auto" w:fill="FFFFFF" w:themeFill="background1"/>
            <w:noWrap/>
            <w:vAlign w:val="bottom"/>
            <w:hideMark/>
          </w:tcPr>
          <w:p w14:paraId="00C5875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42,786.80 </w:t>
            </w:r>
          </w:p>
        </w:tc>
        <w:tc>
          <w:tcPr>
            <w:tcW w:w="758" w:type="pct"/>
            <w:shd w:val="clear" w:color="auto" w:fill="FFFFFF" w:themeFill="background1"/>
            <w:noWrap/>
            <w:vAlign w:val="bottom"/>
            <w:hideMark/>
          </w:tcPr>
          <w:p w14:paraId="34E5436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FF9A366" w14:textId="77777777" w:rsidTr="00C66F26">
        <w:trPr>
          <w:trHeight w:val="255"/>
        </w:trPr>
        <w:tc>
          <w:tcPr>
            <w:tcW w:w="3299" w:type="pct"/>
            <w:shd w:val="clear" w:color="auto" w:fill="FFFFFF" w:themeFill="background1"/>
            <w:noWrap/>
            <w:vAlign w:val="bottom"/>
            <w:hideMark/>
          </w:tcPr>
          <w:p w14:paraId="5282A580" w14:textId="78ABB762"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w:t>
            </w:r>
            <w:r w:rsidRPr="00CF0BA8">
              <w:rPr>
                <w:rFonts w:ascii="Century Gothic" w:eastAsia="Times New Roman" w:hAnsi="Century Gothic"/>
                <w:sz w:val="20"/>
                <w:szCs w:val="20"/>
              </w:rPr>
              <w:t>Baterías</w:t>
            </w:r>
            <w:r w:rsidR="00CC0C60" w:rsidRPr="00CF0BA8">
              <w:rPr>
                <w:rFonts w:ascii="Century Gothic" w:eastAsia="Times New Roman" w:hAnsi="Century Gothic"/>
                <w:sz w:val="20"/>
                <w:szCs w:val="20"/>
              </w:rPr>
              <w:t xml:space="preserve"> para UPS TSS SANTIAGO</w:t>
            </w:r>
          </w:p>
        </w:tc>
        <w:tc>
          <w:tcPr>
            <w:tcW w:w="943" w:type="pct"/>
            <w:shd w:val="clear" w:color="auto" w:fill="FFFFFF" w:themeFill="background1"/>
            <w:noWrap/>
            <w:vAlign w:val="bottom"/>
            <w:hideMark/>
          </w:tcPr>
          <w:p w14:paraId="7913F10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23,000.09 </w:t>
            </w:r>
          </w:p>
        </w:tc>
        <w:tc>
          <w:tcPr>
            <w:tcW w:w="758" w:type="pct"/>
            <w:shd w:val="clear" w:color="auto" w:fill="FFFFFF" w:themeFill="background1"/>
            <w:noWrap/>
            <w:vAlign w:val="bottom"/>
            <w:hideMark/>
          </w:tcPr>
          <w:p w14:paraId="0D123EA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03477D6" w14:textId="77777777" w:rsidTr="00C66F26">
        <w:trPr>
          <w:trHeight w:val="255"/>
        </w:trPr>
        <w:tc>
          <w:tcPr>
            <w:tcW w:w="3299" w:type="pct"/>
            <w:shd w:val="clear" w:color="auto" w:fill="FFFFFF" w:themeFill="background1"/>
            <w:noWrap/>
            <w:vAlign w:val="bottom"/>
            <w:hideMark/>
          </w:tcPr>
          <w:p w14:paraId="76FE2BA9" w14:textId="6EA7275B"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Breaker</w:t>
            </w:r>
          </w:p>
        </w:tc>
        <w:tc>
          <w:tcPr>
            <w:tcW w:w="943" w:type="pct"/>
            <w:shd w:val="clear" w:color="auto" w:fill="FFFFFF" w:themeFill="background1"/>
            <w:noWrap/>
            <w:vAlign w:val="bottom"/>
            <w:hideMark/>
          </w:tcPr>
          <w:p w14:paraId="0FDDE7A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10,030.00 </w:t>
            </w:r>
          </w:p>
        </w:tc>
        <w:tc>
          <w:tcPr>
            <w:tcW w:w="758" w:type="pct"/>
            <w:shd w:val="clear" w:color="auto" w:fill="FFFFFF" w:themeFill="background1"/>
            <w:noWrap/>
            <w:vAlign w:val="bottom"/>
            <w:hideMark/>
          </w:tcPr>
          <w:p w14:paraId="4F0CFC3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9A9B58C" w14:textId="77777777" w:rsidTr="00C66F26">
        <w:trPr>
          <w:trHeight w:val="255"/>
        </w:trPr>
        <w:tc>
          <w:tcPr>
            <w:tcW w:w="3299" w:type="pct"/>
            <w:shd w:val="clear" w:color="auto" w:fill="FFFFFF" w:themeFill="background1"/>
            <w:noWrap/>
            <w:vAlign w:val="bottom"/>
            <w:hideMark/>
          </w:tcPr>
          <w:p w14:paraId="37E62CE0" w14:textId="1D9DC413"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Chocolates Envueltos para Obsequio y Pin con Logo TSS</w:t>
            </w:r>
          </w:p>
        </w:tc>
        <w:tc>
          <w:tcPr>
            <w:tcW w:w="943" w:type="pct"/>
            <w:shd w:val="clear" w:color="auto" w:fill="FFFFFF" w:themeFill="background1"/>
            <w:noWrap/>
            <w:vAlign w:val="bottom"/>
            <w:hideMark/>
          </w:tcPr>
          <w:p w14:paraId="145468F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164,303.20 </w:t>
            </w:r>
          </w:p>
        </w:tc>
        <w:tc>
          <w:tcPr>
            <w:tcW w:w="758" w:type="pct"/>
            <w:shd w:val="clear" w:color="auto" w:fill="FFFFFF" w:themeFill="background1"/>
            <w:noWrap/>
            <w:vAlign w:val="bottom"/>
            <w:hideMark/>
          </w:tcPr>
          <w:p w14:paraId="054A97A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3E5E103F" w14:textId="77777777" w:rsidTr="00C66F26">
        <w:trPr>
          <w:trHeight w:val="255"/>
        </w:trPr>
        <w:tc>
          <w:tcPr>
            <w:tcW w:w="3299" w:type="pct"/>
            <w:shd w:val="clear" w:color="auto" w:fill="FFFFFF" w:themeFill="background1"/>
            <w:noWrap/>
            <w:vAlign w:val="bottom"/>
            <w:hideMark/>
          </w:tcPr>
          <w:p w14:paraId="1EA66C5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 de Combustible</w:t>
            </w:r>
          </w:p>
        </w:tc>
        <w:tc>
          <w:tcPr>
            <w:tcW w:w="943" w:type="pct"/>
            <w:shd w:val="clear" w:color="auto" w:fill="FFFFFF" w:themeFill="background1"/>
            <w:noWrap/>
            <w:vAlign w:val="bottom"/>
            <w:hideMark/>
          </w:tcPr>
          <w:p w14:paraId="71970D1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38,960.00 </w:t>
            </w:r>
          </w:p>
        </w:tc>
        <w:tc>
          <w:tcPr>
            <w:tcW w:w="758" w:type="pct"/>
            <w:shd w:val="clear" w:color="auto" w:fill="FFFFFF" w:themeFill="background1"/>
            <w:noWrap/>
            <w:vAlign w:val="bottom"/>
            <w:hideMark/>
          </w:tcPr>
          <w:p w14:paraId="4ADDE9C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720ABE7" w14:textId="77777777" w:rsidTr="00C66F26">
        <w:trPr>
          <w:trHeight w:val="255"/>
        </w:trPr>
        <w:tc>
          <w:tcPr>
            <w:tcW w:w="3299" w:type="pct"/>
            <w:shd w:val="clear" w:color="auto" w:fill="FFFFFF" w:themeFill="background1"/>
            <w:noWrap/>
            <w:vAlign w:val="bottom"/>
            <w:hideMark/>
          </w:tcPr>
          <w:p w14:paraId="39A20705" w14:textId="359A9539"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w:t>
            </w:r>
            <w:r w:rsidRPr="00CF0BA8">
              <w:rPr>
                <w:rFonts w:ascii="Century Gothic" w:eastAsia="Times New Roman" w:hAnsi="Century Gothic"/>
                <w:sz w:val="20"/>
                <w:szCs w:val="20"/>
              </w:rPr>
              <w:t>Electrodomésticos</w:t>
            </w:r>
          </w:p>
        </w:tc>
        <w:tc>
          <w:tcPr>
            <w:tcW w:w="943" w:type="pct"/>
            <w:shd w:val="clear" w:color="auto" w:fill="FFFFFF" w:themeFill="background1"/>
            <w:noWrap/>
            <w:vAlign w:val="bottom"/>
            <w:hideMark/>
          </w:tcPr>
          <w:p w14:paraId="17F4254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56,485.01 </w:t>
            </w:r>
          </w:p>
        </w:tc>
        <w:tc>
          <w:tcPr>
            <w:tcW w:w="758" w:type="pct"/>
            <w:shd w:val="clear" w:color="auto" w:fill="FFFFFF" w:themeFill="background1"/>
            <w:noWrap/>
            <w:vAlign w:val="bottom"/>
            <w:hideMark/>
          </w:tcPr>
          <w:p w14:paraId="0C4611A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24611DE4" w14:textId="77777777" w:rsidTr="00C66F26">
        <w:trPr>
          <w:trHeight w:val="255"/>
        </w:trPr>
        <w:tc>
          <w:tcPr>
            <w:tcW w:w="3299" w:type="pct"/>
            <w:shd w:val="clear" w:color="auto" w:fill="FFFFFF" w:themeFill="background1"/>
            <w:noWrap/>
            <w:vAlign w:val="bottom"/>
            <w:hideMark/>
          </w:tcPr>
          <w:p w14:paraId="3B6FB48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 de Laptops</w:t>
            </w:r>
          </w:p>
        </w:tc>
        <w:tc>
          <w:tcPr>
            <w:tcW w:w="943" w:type="pct"/>
            <w:shd w:val="clear" w:color="auto" w:fill="FFFFFF" w:themeFill="background1"/>
            <w:noWrap/>
            <w:vAlign w:val="bottom"/>
            <w:hideMark/>
          </w:tcPr>
          <w:p w14:paraId="476C8EC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617,753.60 </w:t>
            </w:r>
          </w:p>
        </w:tc>
        <w:tc>
          <w:tcPr>
            <w:tcW w:w="758" w:type="pct"/>
            <w:shd w:val="clear" w:color="auto" w:fill="FFFFFF" w:themeFill="background1"/>
            <w:noWrap/>
            <w:vAlign w:val="bottom"/>
            <w:hideMark/>
          </w:tcPr>
          <w:p w14:paraId="2AAF5BC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3EC93CC" w14:textId="77777777" w:rsidTr="00C66F26">
        <w:trPr>
          <w:trHeight w:val="255"/>
        </w:trPr>
        <w:tc>
          <w:tcPr>
            <w:tcW w:w="3299" w:type="pct"/>
            <w:shd w:val="clear" w:color="auto" w:fill="FFFFFF" w:themeFill="background1"/>
            <w:noWrap/>
            <w:vAlign w:val="bottom"/>
            <w:hideMark/>
          </w:tcPr>
          <w:p w14:paraId="3CC46E93" w14:textId="065B693A"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Letreros y Laminados</w:t>
            </w:r>
          </w:p>
        </w:tc>
        <w:tc>
          <w:tcPr>
            <w:tcW w:w="943" w:type="pct"/>
            <w:shd w:val="clear" w:color="auto" w:fill="FFFFFF" w:themeFill="background1"/>
            <w:noWrap/>
            <w:vAlign w:val="bottom"/>
            <w:hideMark/>
          </w:tcPr>
          <w:p w14:paraId="56D2C07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47,945.77 </w:t>
            </w:r>
          </w:p>
        </w:tc>
        <w:tc>
          <w:tcPr>
            <w:tcW w:w="758" w:type="pct"/>
            <w:shd w:val="clear" w:color="auto" w:fill="FFFFFF" w:themeFill="background1"/>
            <w:noWrap/>
            <w:vAlign w:val="bottom"/>
            <w:hideMark/>
          </w:tcPr>
          <w:p w14:paraId="6E2E5E8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6</w:t>
            </w:r>
          </w:p>
        </w:tc>
      </w:tr>
      <w:tr w:rsidR="00CC0C60" w:rsidRPr="00CF0BA8" w14:paraId="0B2A8E8D" w14:textId="77777777" w:rsidTr="00C66F26">
        <w:trPr>
          <w:trHeight w:val="255"/>
        </w:trPr>
        <w:tc>
          <w:tcPr>
            <w:tcW w:w="3299" w:type="pct"/>
            <w:shd w:val="clear" w:color="auto" w:fill="FFFFFF" w:themeFill="background1"/>
            <w:noWrap/>
            <w:vAlign w:val="bottom"/>
            <w:hideMark/>
          </w:tcPr>
          <w:p w14:paraId="25EEA23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 de Loncheras</w:t>
            </w:r>
          </w:p>
        </w:tc>
        <w:tc>
          <w:tcPr>
            <w:tcW w:w="943" w:type="pct"/>
            <w:shd w:val="clear" w:color="auto" w:fill="FFFFFF" w:themeFill="background1"/>
            <w:noWrap/>
            <w:vAlign w:val="bottom"/>
            <w:hideMark/>
          </w:tcPr>
          <w:p w14:paraId="4ED31A0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126,112.50 </w:t>
            </w:r>
          </w:p>
        </w:tc>
        <w:tc>
          <w:tcPr>
            <w:tcW w:w="758" w:type="pct"/>
            <w:shd w:val="clear" w:color="auto" w:fill="FFFFFF" w:themeFill="background1"/>
            <w:noWrap/>
            <w:vAlign w:val="bottom"/>
            <w:hideMark/>
          </w:tcPr>
          <w:p w14:paraId="1399B7B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8536852" w14:textId="77777777" w:rsidTr="00C66F26">
        <w:trPr>
          <w:trHeight w:val="255"/>
        </w:trPr>
        <w:tc>
          <w:tcPr>
            <w:tcW w:w="3299" w:type="pct"/>
            <w:shd w:val="clear" w:color="auto" w:fill="FFFFFF" w:themeFill="background1"/>
            <w:noWrap/>
            <w:vAlign w:val="bottom"/>
            <w:hideMark/>
          </w:tcPr>
          <w:p w14:paraId="7AAB763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 de Materiales para Reparación y Mantenimiento aires y planta</w:t>
            </w:r>
          </w:p>
        </w:tc>
        <w:tc>
          <w:tcPr>
            <w:tcW w:w="943" w:type="pct"/>
            <w:shd w:val="clear" w:color="auto" w:fill="FFFFFF" w:themeFill="background1"/>
            <w:noWrap/>
            <w:vAlign w:val="bottom"/>
            <w:hideMark/>
          </w:tcPr>
          <w:p w14:paraId="1EE3D2C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62,599.00 </w:t>
            </w:r>
          </w:p>
        </w:tc>
        <w:tc>
          <w:tcPr>
            <w:tcW w:w="758" w:type="pct"/>
            <w:shd w:val="clear" w:color="auto" w:fill="FFFFFF" w:themeFill="background1"/>
            <w:noWrap/>
            <w:vAlign w:val="bottom"/>
            <w:hideMark/>
          </w:tcPr>
          <w:p w14:paraId="251A2D9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6A219B23" w14:textId="77777777" w:rsidTr="00C66F26">
        <w:trPr>
          <w:trHeight w:val="255"/>
        </w:trPr>
        <w:tc>
          <w:tcPr>
            <w:tcW w:w="3299" w:type="pct"/>
            <w:shd w:val="clear" w:color="auto" w:fill="FFFFFF" w:themeFill="background1"/>
            <w:noWrap/>
            <w:vAlign w:val="bottom"/>
            <w:hideMark/>
          </w:tcPr>
          <w:p w14:paraId="32D5FEA9" w14:textId="7BE08E6A"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Pintura y Varios Artículos Ferreteros</w:t>
            </w:r>
          </w:p>
        </w:tc>
        <w:tc>
          <w:tcPr>
            <w:tcW w:w="943" w:type="pct"/>
            <w:shd w:val="clear" w:color="auto" w:fill="FFFFFF" w:themeFill="background1"/>
            <w:noWrap/>
            <w:vAlign w:val="bottom"/>
            <w:hideMark/>
          </w:tcPr>
          <w:p w14:paraId="5697706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57,897.05 </w:t>
            </w:r>
          </w:p>
        </w:tc>
        <w:tc>
          <w:tcPr>
            <w:tcW w:w="758" w:type="pct"/>
            <w:shd w:val="clear" w:color="auto" w:fill="FFFFFF" w:themeFill="background1"/>
            <w:noWrap/>
            <w:vAlign w:val="bottom"/>
            <w:hideMark/>
          </w:tcPr>
          <w:p w14:paraId="0ABF5B6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17</w:t>
            </w:r>
          </w:p>
        </w:tc>
      </w:tr>
      <w:tr w:rsidR="00CC0C60" w:rsidRPr="00CF0BA8" w14:paraId="1755833D" w14:textId="77777777" w:rsidTr="00C66F26">
        <w:trPr>
          <w:trHeight w:val="255"/>
        </w:trPr>
        <w:tc>
          <w:tcPr>
            <w:tcW w:w="3299" w:type="pct"/>
            <w:shd w:val="clear" w:color="auto" w:fill="FFFFFF" w:themeFill="background1"/>
            <w:noWrap/>
            <w:vAlign w:val="bottom"/>
            <w:hideMark/>
          </w:tcPr>
          <w:p w14:paraId="26497412" w14:textId="3A01CAC4"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Productos Medicinales para Uso </w:t>
            </w:r>
            <w:r w:rsidRPr="00CF0BA8">
              <w:rPr>
                <w:rFonts w:ascii="Century Gothic" w:eastAsia="Times New Roman" w:hAnsi="Century Gothic"/>
                <w:sz w:val="20"/>
                <w:szCs w:val="20"/>
              </w:rPr>
              <w:t>Común</w:t>
            </w:r>
          </w:p>
        </w:tc>
        <w:tc>
          <w:tcPr>
            <w:tcW w:w="943" w:type="pct"/>
            <w:shd w:val="clear" w:color="auto" w:fill="FFFFFF" w:themeFill="background1"/>
            <w:noWrap/>
            <w:vAlign w:val="bottom"/>
            <w:hideMark/>
          </w:tcPr>
          <w:p w14:paraId="6AF68EA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47,100.16 </w:t>
            </w:r>
          </w:p>
        </w:tc>
        <w:tc>
          <w:tcPr>
            <w:tcW w:w="758" w:type="pct"/>
            <w:shd w:val="clear" w:color="auto" w:fill="FFFFFF" w:themeFill="background1"/>
            <w:noWrap/>
            <w:vAlign w:val="bottom"/>
            <w:hideMark/>
          </w:tcPr>
          <w:p w14:paraId="0FCBC51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17</w:t>
            </w:r>
          </w:p>
        </w:tc>
      </w:tr>
      <w:tr w:rsidR="00CC0C60" w:rsidRPr="00CF0BA8" w14:paraId="21244C37" w14:textId="77777777" w:rsidTr="00C66F26">
        <w:trPr>
          <w:trHeight w:val="255"/>
        </w:trPr>
        <w:tc>
          <w:tcPr>
            <w:tcW w:w="3299" w:type="pct"/>
            <w:shd w:val="clear" w:color="auto" w:fill="FFFFFF" w:themeFill="background1"/>
            <w:noWrap/>
            <w:vAlign w:val="bottom"/>
            <w:hideMark/>
          </w:tcPr>
          <w:p w14:paraId="46987A40" w14:textId="71CC8875"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Adquisición de Solución, Licencias y Servicio </w:t>
            </w:r>
            <w:r w:rsidR="00D23069" w:rsidRPr="00CF0BA8">
              <w:rPr>
                <w:rFonts w:ascii="Century Gothic" w:eastAsia="Times New Roman" w:hAnsi="Century Gothic"/>
                <w:sz w:val="20"/>
                <w:szCs w:val="20"/>
              </w:rPr>
              <w:t>Informático</w:t>
            </w:r>
          </w:p>
        </w:tc>
        <w:tc>
          <w:tcPr>
            <w:tcW w:w="943" w:type="pct"/>
            <w:shd w:val="clear" w:color="auto" w:fill="FFFFFF" w:themeFill="background1"/>
            <w:noWrap/>
            <w:vAlign w:val="bottom"/>
            <w:hideMark/>
          </w:tcPr>
          <w:p w14:paraId="6296C0D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123,900.00 </w:t>
            </w:r>
          </w:p>
        </w:tc>
        <w:tc>
          <w:tcPr>
            <w:tcW w:w="758" w:type="pct"/>
            <w:shd w:val="clear" w:color="auto" w:fill="FFFFFF" w:themeFill="background1"/>
            <w:noWrap/>
            <w:vAlign w:val="bottom"/>
            <w:hideMark/>
          </w:tcPr>
          <w:p w14:paraId="4C70DEE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D9340DD" w14:textId="77777777" w:rsidTr="00C66F26">
        <w:trPr>
          <w:trHeight w:val="255"/>
        </w:trPr>
        <w:tc>
          <w:tcPr>
            <w:tcW w:w="3299" w:type="pct"/>
            <w:shd w:val="clear" w:color="auto" w:fill="FFFFFF" w:themeFill="background1"/>
            <w:noWrap/>
            <w:vAlign w:val="bottom"/>
            <w:hideMark/>
          </w:tcPr>
          <w:p w14:paraId="088C9CF8" w14:textId="4DEFD2C7"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suministros de oficina dirigido a </w:t>
            </w:r>
            <w:r w:rsidRPr="00CF0BA8">
              <w:rPr>
                <w:rFonts w:ascii="Century Gothic" w:eastAsia="Times New Roman" w:hAnsi="Century Gothic"/>
                <w:sz w:val="20"/>
                <w:szCs w:val="20"/>
              </w:rPr>
              <w:t>MiPymes</w:t>
            </w:r>
          </w:p>
        </w:tc>
        <w:tc>
          <w:tcPr>
            <w:tcW w:w="943" w:type="pct"/>
            <w:shd w:val="clear" w:color="auto" w:fill="FFFFFF" w:themeFill="background1"/>
            <w:noWrap/>
            <w:vAlign w:val="bottom"/>
            <w:hideMark/>
          </w:tcPr>
          <w:p w14:paraId="156E986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327,574.67 </w:t>
            </w:r>
          </w:p>
        </w:tc>
        <w:tc>
          <w:tcPr>
            <w:tcW w:w="758" w:type="pct"/>
            <w:shd w:val="clear" w:color="auto" w:fill="FFFFFF" w:themeFill="background1"/>
            <w:noWrap/>
            <w:vAlign w:val="bottom"/>
            <w:hideMark/>
          </w:tcPr>
          <w:p w14:paraId="4ED99E1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82</w:t>
            </w:r>
          </w:p>
        </w:tc>
      </w:tr>
      <w:tr w:rsidR="00CC0C60" w:rsidRPr="00CF0BA8" w14:paraId="164BB617" w14:textId="77777777" w:rsidTr="00C66F26">
        <w:trPr>
          <w:trHeight w:val="255"/>
        </w:trPr>
        <w:tc>
          <w:tcPr>
            <w:tcW w:w="3299" w:type="pct"/>
            <w:shd w:val="clear" w:color="auto" w:fill="FFFFFF" w:themeFill="background1"/>
            <w:noWrap/>
            <w:vAlign w:val="bottom"/>
            <w:hideMark/>
          </w:tcPr>
          <w:p w14:paraId="652C0399" w14:textId="0475E846"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Talonario dirigido a </w:t>
            </w:r>
            <w:proofErr w:type="spellStart"/>
            <w:r w:rsidR="00CC0C60" w:rsidRPr="00CF0BA8">
              <w:rPr>
                <w:rFonts w:ascii="Century Gothic" w:eastAsia="Times New Roman" w:hAnsi="Century Gothic"/>
                <w:sz w:val="20"/>
                <w:szCs w:val="20"/>
              </w:rPr>
              <w:t>Mipymes</w:t>
            </w:r>
            <w:proofErr w:type="spellEnd"/>
          </w:p>
        </w:tc>
        <w:tc>
          <w:tcPr>
            <w:tcW w:w="943" w:type="pct"/>
            <w:shd w:val="clear" w:color="auto" w:fill="FFFFFF" w:themeFill="background1"/>
            <w:noWrap/>
            <w:vAlign w:val="bottom"/>
            <w:hideMark/>
          </w:tcPr>
          <w:p w14:paraId="6492EFF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3,528.20 </w:t>
            </w:r>
          </w:p>
        </w:tc>
        <w:tc>
          <w:tcPr>
            <w:tcW w:w="758" w:type="pct"/>
            <w:shd w:val="clear" w:color="auto" w:fill="FFFFFF" w:themeFill="background1"/>
            <w:noWrap/>
            <w:vAlign w:val="bottom"/>
            <w:hideMark/>
          </w:tcPr>
          <w:p w14:paraId="740C48A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54834E0" w14:textId="77777777" w:rsidTr="00C66F26">
        <w:trPr>
          <w:trHeight w:val="255"/>
        </w:trPr>
        <w:tc>
          <w:tcPr>
            <w:tcW w:w="3299" w:type="pct"/>
            <w:shd w:val="clear" w:color="auto" w:fill="FFFFFF" w:themeFill="background1"/>
            <w:noWrap/>
            <w:vAlign w:val="bottom"/>
            <w:hideMark/>
          </w:tcPr>
          <w:p w14:paraId="7195433B" w14:textId="09A561CD"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w:t>
            </w:r>
            <w:r w:rsidRPr="00CF0BA8">
              <w:rPr>
                <w:rFonts w:ascii="Century Gothic" w:eastAsia="Times New Roman" w:hAnsi="Century Gothic"/>
                <w:sz w:val="20"/>
                <w:szCs w:val="20"/>
              </w:rPr>
              <w:t>Teléfonos</w:t>
            </w:r>
            <w:r w:rsidR="00CC0C60" w:rsidRPr="00CF0BA8">
              <w:rPr>
                <w:rFonts w:ascii="Century Gothic" w:eastAsia="Times New Roman" w:hAnsi="Century Gothic"/>
                <w:sz w:val="20"/>
                <w:szCs w:val="20"/>
              </w:rPr>
              <w:t xml:space="preserve"> IP y </w:t>
            </w:r>
            <w:proofErr w:type="spellStart"/>
            <w:r w:rsidR="00CC0C60" w:rsidRPr="00CF0BA8">
              <w:rPr>
                <w:rFonts w:ascii="Century Gothic" w:eastAsia="Times New Roman" w:hAnsi="Century Gothic"/>
                <w:sz w:val="20"/>
                <w:szCs w:val="20"/>
              </w:rPr>
              <w:t>Headset</w:t>
            </w:r>
            <w:proofErr w:type="spellEnd"/>
          </w:p>
        </w:tc>
        <w:tc>
          <w:tcPr>
            <w:tcW w:w="943" w:type="pct"/>
            <w:shd w:val="clear" w:color="auto" w:fill="FFFFFF" w:themeFill="background1"/>
            <w:noWrap/>
            <w:vAlign w:val="bottom"/>
            <w:hideMark/>
          </w:tcPr>
          <w:p w14:paraId="0641151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436,494.74 </w:t>
            </w:r>
          </w:p>
        </w:tc>
        <w:tc>
          <w:tcPr>
            <w:tcW w:w="758" w:type="pct"/>
            <w:shd w:val="clear" w:color="auto" w:fill="FFFFFF" w:themeFill="background1"/>
            <w:noWrap/>
            <w:vAlign w:val="bottom"/>
            <w:hideMark/>
          </w:tcPr>
          <w:p w14:paraId="09D2C12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935E111" w14:textId="77777777" w:rsidTr="00C66F26">
        <w:trPr>
          <w:trHeight w:val="255"/>
        </w:trPr>
        <w:tc>
          <w:tcPr>
            <w:tcW w:w="3299" w:type="pct"/>
            <w:shd w:val="clear" w:color="auto" w:fill="FFFFFF" w:themeFill="background1"/>
            <w:noWrap/>
            <w:vAlign w:val="bottom"/>
            <w:hideMark/>
          </w:tcPr>
          <w:p w14:paraId="6E217B6B" w14:textId="28A5A4C1"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w:t>
            </w:r>
            <w:proofErr w:type="spellStart"/>
            <w:r w:rsidR="00CC0C60" w:rsidRPr="00CF0BA8">
              <w:rPr>
                <w:rFonts w:ascii="Century Gothic" w:eastAsia="Times New Roman" w:hAnsi="Century Gothic"/>
                <w:sz w:val="20"/>
                <w:szCs w:val="20"/>
              </w:rPr>
              <w:t>Toners</w:t>
            </w:r>
            <w:proofErr w:type="spellEnd"/>
          </w:p>
        </w:tc>
        <w:tc>
          <w:tcPr>
            <w:tcW w:w="943" w:type="pct"/>
            <w:shd w:val="clear" w:color="auto" w:fill="FFFFFF" w:themeFill="background1"/>
            <w:noWrap/>
            <w:vAlign w:val="bottom"/>
            <w:hideMark/>
          </w:tcPr>
          <w:p w14:paraId="1588B66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430,146.32 </w:t>
            </w:r>
          </w:p>
        </w:tc>
        <w:tc>
          <w:tcPr>
            <w:tcW w:w="758" w:type="pct"/>
            <w:shd w:val="clear" w:color="auto" w:fill="FFFFFF" w:themeFill="background1"/>
            <w:noWrap/>
            <w:vAlign w:val="bottom"/>
            <w:hideMark/>
          </w:tcPr>
          <w:p w14:paraId="38CB457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11</w:t>
            </w:r>
          </w:p>
        </w:tc>
      </w:tr>
      <w:tr w:rsidR="00CC0C60" w:rsidRPr="00CF0BA8" w14:paraId="563931AF" w14:textId="77777777" w:rsidTr="00C66F26">
        <w:trPr>
          <w:trHeight w:val="255"/>
        </w:trPr>
        <w:tc>
          <w:tcPr>
            <w:tcW w:w="3299" w:type="pct"/>
            <w:shd w:val="clear" w:color="auto" w:fill="FFFFFF" w:themeFill="background1"/>
            <w:noWrap/>
            <w:vAlign w:val="bottom"/>
            <w:hideMark/>
          </w:tcPr>
          <w:p w14:paraId="53083166" w14:textId="78FED510"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T-</w:t>
            </w:r>
            <w:proofErr w:type="spellStart"/>
            <w:r w:rsidR="00CC0C60" w:rsidRPr="00CF0BA8">
              <w:rPr>
                <w:rFonts w:ascii="Century Gothic" w:eastAsia="Times New Roman" w:hAnsi="Century Gothic"/>
                <w:sz w:val="20"/>
                <w:szCs w:val="20"/>
              </w:rPr>
              <w:t>shirts</w:t>
            </w:r>
            <w:proofErr w:type="spellEnd"/>
            <w:r w:rsidR="00CC0C60" w:rsidRPr="00CF0BA8">
              <w:rPr>
                <w:rFonts w:ascii="Century Gothic" w:eastAsia="Times New Roman" w:hAnsi="Century Gothic"/>
                <w:sz w:val="20"/>
                <w:szCs w:val="20"/>
              </w:rPr>
              <w:t xml:space="preserve"> para </w:t>
            </w:r>
            <w:r w:rsidRPr="00CF0BA8">
              <w:rPr>
                <w:rFonts w:ascii="Century Gothic" w:eastAsia="Times New Roman" w:hAnsi="Century Gothic"/>
                <w:sz w:val="20"/>
                <w:szCs w:val="20"/>
              </w:rPr>
              <w:t>Comité</w:t>
            </w:r>
            <w:r w:rsidR="00CC0C60" w:rsidRPr="00CF0BA8">
              <w:rPr>
                <w:rFonts w:ascii="Century Gothic" w:eastAsia="Times New Roman" w:hAnsi="Century Gothic"/>
                <w:sz w:val="20"/>
                <w:szCs w:val="20"/>
              </w:rPr>
              <w:t xml:space="preserve"> de </w:t>
            </w:r>
            <w:r w:rsidRPr="00CF0BA8">
              <w:rPr>
                <w:rFonts w:ascii="Century Gothic" w:eastAsia="Times New Roman" w:hAnsi="Century Gothic"/>
                <w:sz w:val="20"/>
                <w:szCs w:val="20"/>
              </w:rPr>
              <w:t>Ética</w:t>
            </w:r>
            <w:r w:rsidR="00CC0C60" w:rsidRPr="00CF0BA8">
              <w:rPr>
                <w:rFonts w:ascii="Century Gothic" w:eastAsia="Times New Roman" w:hAnsi="Century Gothic"/>
                <w:sz w:val="20"/>
                <w:szCs w:val="20"/>
              </w:rPr>
              <w:t xml:space="preserve"> </w:t>
            </w:r>
            <w:proofErr w:type="spellStart"/>
            <w:r w:rsidR="00CC0C60" w:rsidRPr="00CF0BA8">
              <w:rPr>
                <w:rFonts w:ascii="Century Gothic" w:eastAsia="Times New Roman" w:hAnsi="Century Gothic"/>
                <w:sz w:val="20"/>
                <w:szCs w:val="20"/>
              </w:rPr>
              <w:t>Publica</w:t>
            </w:r>
            <w:proofErr w:type="spellEnd"/>
            <w:r w:rsidR="00CC0C60" w:rsidRPr="00CF0BA8">
              <w:rPr>
                <w:rFonts w:ascii="Century Gothic" w:eastAsia="Times New Roman" w:hAnsi="Century Gothic"/>
                <w:sz w:val="20"/>
                <w:szCs w:val="20"/>
              </w:rPr>
              <w:t xml:space="preserve"> de la TSS</w:t>
            </w:r>
          </w:p>
        </w:tc>
        <w:tc>
          <w:tcPr>
            <w:tcW w:w="943" w:type="pct"/>
            <w:shd w:val="clear" w:color="auto" w:fill="FFFFFF" w:themeFill="background1"/>
            <w:noWrap/>
            <w:vAlign w:val="bottom"/>
            <w:hideMark/>
          </w:tcPr>
          <w:p w14:paraId="7C5C094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4,779.00 </w:t>
            </w:r>
          </w:p>
        </w:tc>
        <w:tc>
          <w:tcPr>
            <w:tcW w:w="758" w:type="pct"/>
            <w:shd w:val="clear" w:color="auto" w:fill="FFFFFF" w:themeFill="background1"/>
            <w:noWrap/>
            <w:vAlign w:val="bottom"/>
            <w:hideMark/>
          </w:tcPr>
          <w:p w14:paraId="71DD6A0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818218B" w14:textId="77777777" w:rsidTr="00C66F26">
        <w:trPr>
          <w:trHeight w:val="255"/>
        </w:trPr>
        <w:tc>
          <w:tcPr>
            <w:tcW w:w="3299" w:type="pct"/>
            <w:shd w:val="clear" w:color="auto" w:fill="FFFFFF" w:themeFill="background1"/>
            <w:noWrap/>
            <w:vAlign w:val="bottom"/>
            <w:hideMark/>
          </w:tcPr>
          <w:p w14:paraId="6B33E7C1" w14:textId="6340C54A"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de Valijas, Etiquetas y Precintos de Seguridad</w:t>
            </w:r>
          </w:p>
        </w:tc>
        <w:tc>
          <w:tcPr>
            <w:tcW w:w="943" w:type="pct"/>
            <w:shd w:val="clear" w:color="auto" w:fill="FFFFFF" w:themeFill="background1"/>
            <w:noWrap/>
            <w:vAlign w:val="bottom"/>
            <w:hideMark/>
          </w:tcPr>
          <w:p w14:paraId="414EC78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196,788.60 </w:t>
            </w:r>
          </w:p>
        </w:tc>
        <w:tc>
          <w:tcPr>
            <w:tcW w:w="758" w:type="pct"/>
            <w:shd w:val="clear" w:color="auto" w:fill="FFFFFF" w:themeFill="background1"/>
            <w:noWrap/>
            <w:vAlign w:val="bottom"/>
            <w:hideMark/>
          </w:tcPr>
          <w:p w14:paraId="06488B6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12727E92" w14:textId="77777777" w:rsidTr="00C66F26">
        <w:trPr>
          <w:trHeight w:val="255"/>
        </w:trPr>
        <w:tc>
          <w:tcPr>
            <w:tcW w:w="3299" w:type="pct"/>
            <w:shd w:val="clear" w:color="auto" w:fill="FFFFFF" w:themeFill="background1"/>
            <w:noWrap/>
            <w:vAlign w:val="bottom"/>
            <w:hideMark/>
          </w:tcPr>
          <w:p w14:paraId="40CB9D66" w14:textId="46DD9919"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Flota Institucional</w:t>
            </w:r>
          </w:p>
        </w:tc>
        <w:tc>
          <w:tcPr>
            <w:tcW w:w="943" w:type="pct"/>
            <w:shd w:val="clear" w:color="auto" w:fill="FFFFFF" w:themeFill="background1"/>
            <w:noWrap/>
            <w:vAlign w:val="bottom"/>
            <w:hideMark/>
          </w:tcPr>
          <w:p w14:paraId="5E622BF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44,802.00 </w:t>
            </w:r>
          </w:p>
        </w:tc>
        <w:tc>
          <w:tcPr>
            <w:tcW w:w="758" w:type="pct"/>
            <w:shd w:val="clear" w:color="auto" w:fill="FFFFFF" w:themeFill="background1"/>
            <w:noWrap/>
            <w:vAlign w:val="bottom"/>
            <w:hideMark/>
          </w:tcPr>
          <w:p w14:paraId="773DA1B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2B9C22B" w14:textId="77777777" w:rsidTr="00C66F26">
        <w:trPr>
          <w:trHeight w:val="255"/>
        </w:trPr>
        <w:tc>
          <w:tcPr>
            <w:tcW w:w="3299" w:type="pct"/>
            <w:shd w:val="clear" w:color="auto" w:fill="FFFFFF" w:themeFill="background1"/>
            <w:noWrap/>
            <w:vAlign w:val="bottom"/>
            <w:hideMark/>
          </w:tcPr>
          <w:p w14:paraId="4D6E4F6D" w14:textId="3E473F88"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Mobiliarios</w:t>
            </w:r>
          </w:p>
        </w:tc>
        <w:tc>
          <w:tcPr>
            <w:tcW w:w="943" w:type="pct"/>
            <w:shd w:val="clear" w:color="auto" w:fill="FFFFFF" w:themeFill="background1"/>
            <w:noWrap/>
            <w:vAlign w:val="bottom"/>
            <w:hideMark/>
          </w:tcPr>
          <w:p w14:paraId="1BE9DEC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475,492.80 </w:t>
            </w:r>
          </w:p>
        </w:tc>
        <w:tc>
          <w:tcPr>
            <w:tcW w:w="758" w:type="pct"/>
            <w:shd w:val="clear" w:color="auto" w:fill="FFFFFF" w:themeFill="background1"/>
            <w:noWrap/>
            <w:vAlign w:val="bottom"/>
            <w:hideMark/>
          </w:tcPr>
          <w:p w14:paraId="7613DAB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3122C782" w14:textId="77777777" w:rsidTr="00C66F26">
        <w:trPr>
          <w:trHeight w:val="255"/>
        </w:trPr>
        <w:tc>
          <w:tcPr>
            <w:tcW w:w="3299" w:type="pct"/>
            <w:shd w:val="clear" w:color="auto" w:fill="FFFFFF" w:themeFill="background1"/>
            <w:noWrap/>
            <w:vAlign w:val="bottom"/>
            <w:hideMark/>
          </w:tcPr>
          <w:p w14:paraId="5B5ACDDA" w14:textId="1A0320DD"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w:t>
            </w:r>
            <w:r w:rsidRPr="00CF0BA8">
              <w:rPr>
                <w:rFonts w:ascii="Century Gothic" w:eastAsia="Times New Roman" w:hAnsi="Century Gothic"/>
                <w:sz w:val="20"/>
                <w:szCs w:val="20"/>
              </w:rPr>
              <w:t>Neumáticas</w:t>
            </w:r>
            <w:r w:rsidR="00CC0C60" w:rsidRPr="00CF0BA8">
              <w:rPr>
                <w:rFonts w:ascii="Century Gothic" w:eastAsia="Times New Roman" w:hAnsi="Century Gothic"/>
                <w:sz w:val="20"/>
                <w:szCs w:val="20"/>
              </w:rPr>
              <w:t xml:space="preserve"> para </w:t>
            </w:r>
            <w:r w:rsidRPr="00CF0BA8">
              <w:rPr>
                <w:rFonts w:ascii="Century Gothic" w:eastAsia="Times New Roman" w:hAnsi="Century Gothic"/>
                <w:sz w:val="20"/>
                <w:szCs w:val="20"/>
              </w:rPr>
              <w:t>vehículo</w:t>
            </w:r>
          </w:p>
        </w:tc>
        <w:tc>
          <w:tcPr>
            <w:tcW w:w="943" w:type="pct"/>
            <w:shd w:val="clear" w:color="auto" w:fill="FFFFFF" w:themeFill="background1"/>
            <w:noWrap/>
            <w:vAlign w:val="bottom"/>
            <w:hideMark/>
          </w:tcPr>
          <w:p w14:paraId="4598032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35,636.00 </w:t>
            </w:r>
          </w:p>
        </w:tc>
        <w:tc>
          <w:tcPr>
            <w:tcW w:w="758" w:type="pct"/>
            <w:shd w:val="clear" w:color="auto" w:fill="FFFFFF" w:themeFill="background1"/>
            <w:noWrap/>
            <w:vAlign w:val="bottom"/>
            <w:hideMark/>
          </w:tcPr>
          <w:p w14:paraId="73BCE82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18E81E8" w14:textId="77777777" w:rsidTr="00C66F26">
        <w:trPr>
          <w:trHeight w:val="255"/>
        </w:trPr>
        <w:tc>
          <w:tcPr>
            <w:tcW w:w="3299" w:type="pct"/>
            <w:shd w:val="clear" w:color="auto" w:fill="FFFFFF" w:themeFill="background1"/>
            <w:noWrap/>
            <w:vAlign w:val="bottom"/>
            <w:hideMark/>
          </w:tcPr>
          <w:p w14:paraId="1E4C87A4" w14:textId="63423380"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Plaquitas de Activos Fijos y Cajita </w:t>
            </w:r>
            <w:r w:rsidRPr="00CF0BA8">
              <w:rPr>
                <w:rFonts w:ascii="Century Gothic" w:eastAsia="Times New Roman" w:hAnsi="Century Gothic"/>
                <w:sz w:val="20"/>
                <w:szCs w:val="20"/>
              </w:rPr>
              <w:t>Acrílica</w:t>
            </w:r>
            <w:r w:rsidR="00CC0C60" w:rsidRPr="00CF0BA8">
              <w:rPr>
                <w:rFonts w:ascii="Century Gothic" w:eastAsia="Times New Roman" w:hAnsi="Century Gothic"/>
                <w:sz w:val="20"/>
                <w:szCs w:val="20"/>
              </w:rPr>
              <w:t xml:space="preserve"> con Bisagra y sin Llavín</w:t>
            </w:r>
          </w:p>
        </w:tc>
        <w:tc>
          <w:tcPr>
            <w:tcW w:w="943" w:type="pct"/>
            <w:shd w:val="clear" w:color="auto" w:fill="FFFFFF" w:themeFill="background1"/>
            <w:noWrap/>
            <w:vAlign w:val="bottom"/>
            <w:hideMark/>
          </w:tcPr>
          <w:p w14:paraId="78FC680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4,779.00 </w:t>
            </w:r>
          </w:p>
        </w:tc>
        <w:tc>
          <w:tcPr>
            <w:tcW w:w="758" w:type="pct"/>
            <w:shd w:val="clear" w:color="auto" w:fill="FFFFFF" w:themeFill="background1"/>
            <w:noWrap/>
            <w:vAlign w:val="bottom"/>
            <w:hideMark/>
          </w:tcPr>
          <w:p w14:paraId="062EEED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DC9303D" w14:textId="77777777" w:rsidTr="00C66F26">
        <w:trPr>
          <w:trHeight w:val="255"/>
        </w:trPr>
        <w:tc>
          <w:tcPr>
            <w:tcW w:w="3299" w:type="pct"/>
            <w:shd w:val="clear" w:color="auto" w:fill="FFFFFF" w:themeFill="background1"/>
            <w:noWrap/>
            <w:vAlign w:val="bottom"/>
            <w:hideMark/>
          </w:tcPr>
          <w:p w14:paraId="631A7127" w14:textId="165682B3" w:rsidR="00CC0C60" w:rsidRPr="00CF0BA8" w:rsidRDefault="00D23069"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lastRenderedPageBreak/>
              <w:t>Adquisición</w:t>
            </w:r>
            <w:r w:rsidR="00CC0C60" w:rsidRPr="00CF0BA8">
              <w:rPr>
                <w:rFonts w:ascii="Century Gothic" w:eastAsia="Times New Roman" w:hAnsi="Century Gothic"/>
                <w:sz w:val="20"/>
                <w:szCs w:val="20"/>
              </w:rPr>
              <w:t xml:space="preserve"> Plaquitas de Activos Fijos y Cajitas </w:t>
            </w:r>
            <w:r w:rsidRPr="00CF0BA8">
              <w:rPr>
                <w:rFonts w:ascii="Century Gothic" w:eastAsia="Times New Roman" w:hAnsi="Century Gothic"/>
                <w:sz w:val="20"/>
                <w:szCs w:val="20"/>
              </w:rPr>
              <w:t>Acrílicas</w:t>
            </w:r>
          </w:p>
        </w:tc>
        <w:tc>
          <w:tcPr>
            <w:tcW w:w="943" w:type="pct"/>
            <w:shd w:val="clear" w:color="auto" w:fill="FFFFFF" w:themeFill="background1"/>
            <w:noWrap/>
            <w:vAlign w:val="bottom"/>
            <w:hideMark/>
          </w:tcPr>
          <w:p w14:paraId="0873D72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3,540.00 </w:t>
            </w:r>
          </w:p>
        </w:tc>
        <w:tc>
          <w:tcPr>
            <w:tcW w:w="758" w:type="pct"/>
            <w:shd w:val="clear" w:color="auto" w:fill="FFFFFF" w:themeFill="background1"/>
            <w:noWrap/>
            <w:vAlign w:val="bottom"/>
            <w:hideMark/>
          </w:tcPr>
          <w:p w14:paraId="5F1117C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E76012E" w14:textId="77777777" w:rsidTr="00C66F26">
        <w:trPr>
          <w:trHeight w:val="255"/>
        </w:trPr>
        <w:tc>
          <w:tcPr>
            <w:tcW w:w="3299" w:type="pct"/>
            <w:shd w:val="clear" w:color="auto" w:fill="FFFFFF" w:themeFill="background1"/>
            <w:noWrap/>
            <w:vAlign w:val="bottom"/>
            <w:hideMark/>
          </w:tcPr>
          <w:p w14:paraId="1A4C67EF" w14:textId="3B0F7481" w:rsidR="00CC0C60" w:rsidRPr="00CF0BA8" w:rsidRDefault="003E399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Sistema de </w:t>
            </w:r>
            <w:r w:rsidR="00D23069" w:rsidRPr="00CF0BA8">
              <w:rPr>
                <w:rFonts w:ascii="Century Gothic" w:eastAsia="Times New Roman" w:hAnsi="Century Gothic"/>
                <w:sz w:val="20"/>
                <w:szCs w:val="20"/>
              </w:rPr>
              <w:t>Gestión</w:t>
            </w:r>
            <w:r w:rsidR="00CC0C60" w:rsidRPr="00CF0BA8">
              <w:rPr>
                <w:rFonts w:ascii="Century Gothic" w:eastAsia="Times New Roman" w:hAnsi="Century Gothic"/>
                <w:sz w:val="20"/>
                <w:szCs w:val="20"/>
              </w:rPr>
              <w:t xml:space="preserve"> de Colas</w:t>
            </w:r>
          </w:p>
        </w:tc>
        <w:tc>
          <w:tcPr>
            <w:tcW w:w="943" w:type="pct"/>
            <w:shd w:val="clear" w:color="auto" w:fill="FFFFFF" w:themeFill="background1"/>
            <w:noWrap/>
            <w:vAlign w:val="bottom"/>
            <w:hideMark/>
          </w:tcPr>
          <w:p w14:paraId="003BF22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1,493,698.28 </w:t>
            </w:r>
          </w:p>
        </w:tc>
        <w:tc>
          <w:tcPr>
            <w:tcW w:w="758" w:type="pct"/>
            <w:shd w:val="clear" w:color="auto" w:fill="FFFFFF" w:themeFill="background1"/>
            <w:noWrap/>
            <w:vAlign w:val="bottom"/>
            <w:hideMark/>
          </w:tcPr>
          <w:p w14:paraId="16C569B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C2C37A0" w14:textId="77777777" w:rsidTr="00C66F26">
        <w:trPr>
          <w:trHeight w:val="255"/>
        </w:trPr>
        <w:tc>
          <w:tcPr>
            <w:tcW w:w="3299" w:type="pct"/>
            <w:shd w:val="clear" w:color="auto" w:fill="FFFFFF" w:themeFill="background1"/>
            <w:noWrap/>
            <w:vAlign w:val="bottom"/>
            <w:hideMark/>
          </w:tcPr>
          <w:p w14:paraId="0018062E" w14:textId="0E16F039" w:rsidR="00CC0C60" w:rsidRPr="00CF0BA8" w:rsidRDefault="003E399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Software de </w:t>
            </w:r>
            <w:r w:rsidR="00D23069" w:rsidRPr="00CF0BA8">
              <w:rPr>
                <w:rFonts w:ascii="Century Gothic" w:eastAsia="Times New Roman" w:hAnsi="Century Gothic"/>
                <w:sz w:val="20"/>
                <w:szCs w:val="20"/>
              </w:rPr>
              <w:t>Automatización</w:t>
            </w:r>
            <w:r w:rsidR="00CC0C60" w:rsidRPr="00CF0BA8">
              <w:rPr>
                <w:rFonts w:ascii="Century Gothic" w:eastAsia="Times New Roman" w:hAnsi="Century Gothic"/>
                <w:sz w:val="20"/>
                <w:szCs w:val="20"/>
              </w:rPr>
              <w:t xml:space="preserve"> y/o </w:t>
            </w:r>
            <w:proofErr w:type="spellStart"/>
            <w:r w:rsidR="00CC0C60" w:rsidRPr="00CF0BA8">
              <w:rPr>
                <w:rFonts w:ascii="Century Gothic" w:eastAsia="Times New Roman" w:hAnsi="Century Gothic"/>
                <w:sz w:val="20"/>
                <w:szCs w:val="20"/>
              </w:rPr>
              <w:t>Robotizacion</w:t>
            </w:r>
            <w:proofErr w:type="spellEnd"/>
            <w:r w:rsidR="00CC0C60" w:rsidRPr="00CF0BA8">
              <w:rPr>
                <w:rFonts w:ascii="Century Gothic" w:eastAsia="Times New Roman" w:hAnsi="Century Gothic"/>
                <w:sz w:val="20"/>
                <w:szCs w:val="20"/>
              </w:rPr>
              <w:t xml:space="preserve"> de Procesos de Tecnología</w:t>
            </w:r>
          </w:p>
        </w:tc>
        <w:tc>
          <w:tcPr>
            <w:tcW w:w="943" w:type="pct"/>
            <w:shd w:val="clear" w:color="auto" w:fill="FFFFFF" w:themeFill="background1"/>
            <w:noWrap/>
            <w:vAlign w:val="bottom"/>
            <w:hideMark/>
          </w:tcPr>
          <w:p w14:paraId="34B1CEC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1,206,606.99 </w:t>
            </w:r>
          </w:p>
        </w:tc>
        <w:tc>
          <w:tcPr>
            <w:tcW w:w="758" w:type="pct"/>
            <w:shd w:val="clear" w:color="auto" w:fill="FFFFFF" w:themeFill="background1"/>
            <w:noWrap/>
            <w:vAlign w:val="bottom"/>
            <w:hideMark/>
          </w:tcPr>
          <w:p w14:paraId="2457823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9D1D1DA" w14:textId="77777777" w:rsidTr="00C66F26">
        <w:trPr>
          <w:trHeight w:val="255"/>
        </w:trPr>
        <w:tc>
          <w:tcPr>
            <w:tcW w:w="3299" w:type="pct"/>
            <w:shd w:val="clear" w:color="auto" w:fill="FFFFFF" w:themeFill="background1"/>
            <w:noWrap/>
            <w:vAlign w:val="bottom"/>
            <w:hideMark/>
          </w:tcPr>
          <w:p w14:paraId="575ECA51" w14:textId="210A832A" w:rsidR="00CC0C60" w:rsidRPr="00CF0BA8" w:rsidRDefault="003E399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suministro de oficina dirigido a MIPYMES</w:t>
            </w:r>
          </w:p>
        </w:tc>
        <w:tc>
          <w:tcPr>
            <w:tcW w:w="943" w:type="pct"/>
            <w:shd w:val="clear" w:color="auto" w:fill="FFFFFF" w:themeFill="background1"/>
            <w:noWrap/>
            <w:vAlign w:val="bottom"/>
            <w:hideMark/>
          </w:tcPr>
          <w:p w14:paraId="6A84736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140,013.12 </w:t>
            </w:r>
          </w:p>
        </w:tc>
        <w:tc>
          <w:tcPr>
            <w:tcW w:w="758" w:type="pct"/>
            <w:shd w:val="clear" w:color="auto" w:fill="FFFFFF" w:themeFill="background1"/>
            <w:noWrap/>
            <w:vAlign w:val="bottom"/>
            <w:hideMark/>
          </w:tcPr>
          <w:p w14:paraId="764CC29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29</w:t>
            </w:r>
          </w:p>
        </w:tc>
      </w:tr>
      <w:tr w:rsidR="00CC0C60" w:rsidRPr="00CF0BA8" w14:paraId="18289533" w14:textId="77777777" w:rsidTr="00C66F26">
        <w:trPr>
          <w:trHeight w:val="255"/>
        </w:trPr>
        <w:tc>
          <w:tcPr>
            <w:tcW w:w="3299" w:type="pct"/>
            <w:shd w:val="clear" w:color="auto" w:fill="FFFFFF" w:themeFill="background1"/>
            <w:noWrap/>
            <w:vAlign w:val="bottom"/>
            <w:hideMark/>
          </w:tcPr>
          <w:p w14:paraId="016C7EA0" w14:textId="2B56AE89" w:rsidR="00CC0C60" w:rsidRPr="00CF0BA8" w:rsidRDefault="003E399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Adquisición</w:t>
            </w:r>
            <w:r w:rsidR="00CC0C60" w:rsidRPr="00CF0BA8">
              <w:rPr>
                <w:rFonts w:ascii="Century Gothic" w:eastAsia="Times New Roman" w:hAnsi="Century Gothic"/>
                <w:sz w:val="20"/>
                <w:szCs w:val="20"/>
              </w:rPr>
              <w:t xml:space="preserve"> </w:t>
            </w:r>
            <w:proofErr w:type="spellStart"/>
            <w:r w:rsidR="00CC0C60" w:rsidRPr="00CF0BA8">
              <w:rPr>
                <w:rFonts w:ascii="Century Gothic" w:eastAsia="Times New Roman" w:hAnsi="Century Gothic"/>
                <w:sz w:val="20"/>
                <w:szCs w:val="20"/>
              </w:rPr>
              <w:t>Switch</w:t>
            </w:r>
            <w:proofErr w:type="spellEnd"/>
            <w:r w:rsidR="00CC0C60" w:rsidRPr="00CF0BA8">
              <w:rPr>
                <w:rFonts w:ascii="Century Gothic" w:eastAsia="Times New Roman" w:hAnsi="Century Gothic"/>
                <w:sz w:val="20"/>
                <w:szCs w:val="20"/>
              </w:rPr>
              <w:t xml:space="preserve"> Ethernet</w:t>
            </w:r>
          </w:p>
        </w:tc>
        <w:tc>
          <w:tcPr>
            <w:tcW w:w="943" w:type="pct"/>
            <w:shd w:val="clear" w:color="auto" w:fill="FFFFFF" w:themeFill="background1"/>
            <w:noWrap/>
            <w:vAlign w:val="bottom"/>
            <w:hideMark/>
          </w:tcPr>
          <w:p w14:paraId="3A427F4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2,569,354.69 </w:t>
            </w:r>
          </w:p>
        </w:tc>
        <w:tc>
          <w:tcPr>
            <w:tcW w:w="758" w:type="pct"/>
            <w:shd w:val="clear" w:color="auto" w:fill="FFFFFF" w:themeFill="background1"/>
            <w:noWrap/>
            <w:vAlign w:val="bottom"/>
            <w:hideMark/>
          </w:tcPr>
          <w:p w14:paraId="241A187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80541D7" w14:textId="77777777" w:rsidTr="00C66F26">
        <w:trPr>
          <w:trHeight w:val="255"/>
        </w:trPr>
        <w:tc>
          <w:tcPr>
            <w:tcW w:w="3299" w:type="pct"/>
            <w:shd w:val="clear" w:color="auto" w:fill="FFFFFF" w:themeFill="background1"/>
            <w:noWrap/>
            <w:vAlign w:val="bottom"/>
            <w:hideMark/>
          </w:tcPr>
          <w:p w14:paraId="67F0797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Alimentos y Bebidas</w:t>
            </w:r>
          </w:p>
        </w:tc>
        <w:tc>
          <w:tcPr>
            <w:tcW w:w="943" w:type="pct"/>
            <w:shd w:val="clear" w:color="auto" w:fill="FFFFFF" w:themeFill="background1"/>
            <w:noWrap/>
            <w:vAlign w:val="bottom"/>
            <w:hideMark/>
          </w:tcPr>
          <w:p w14:paraId="0F702C4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206,406.71 </w:t>
            </w:r>
          </w:p>
        </w:tc>
        <w:tc>
          <w:tcPr>
            <w:tcW w:w="758" w:type="pct"/>
            <w:shd w:val="clear" w:color="auto" w:fill="FFFFFF" w:themeFill="background1"/>
            <w:noWrap/>
            <w:vAlign w:val="bottom"/>
            <w:hideMark/>
          </w:tcPr>
          <w:p w14:paraId="5D5EC70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15</w:t>
            </w:r>
          </w:p>
        </w:tc>
      </w:tr>
      <w:tr w:rsidR="00CC0C60" w:rsidRPr="00CF0BA8" w14:paraId="01DF7708" w14:textId="77777777" w:rsidTr="00C66F26">
        <w:trPr>
          <w:trHeight w:val="255"/>
        </w:trPr>
        <w:tc>
          <w:tcPr>
            <w:tcW w:w="3299" w:type="pct"/>
            <w:shd w:val="clear" w:color="auto" w:fill="FFFFFF" w:themeFill="background1"/>
            <w:noWrap/>
            <w:vAlign w:val="bottom"/>
            <w:hideMark/>
          </w:tcPr>
          <w:p w14:paraId="1CBB8BB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Almuerzo para 6 personas</w:t>
            </w:r>
          </w:p>
        </w:tc>
        <w:tc>
          <w:tcPr>
            <w:tcW w:w="943" w:type="pct"/>
            <w:shd w:val="clear" w:color="auto" w:fill="FFFFFF" w:themeFill="background1"/>
            <w:noWrap/>
            <w:vAlign w:val="bottom"/>
            <w:hideMark/>
          </w:tcPr>
          <w:p w14:paraId="61EC485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20,449.40 </w:t>
            </w:r>
          </w:p>
        </w:tc>
        <w:tc>
          <w:tcPr>
            <w:tcW w:w="758" w:type="pct"/>
            <w:shd w:val="clear" w:color="auto" w:fill="FFFFFF" w:themeFill="background1"/>
            <w:noWrap/>
            <w:vAlign w:val="bottom"/>
            <w:hideMark/>
          </w:tcPr>
          <w:p w14:paraId="40A12A4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0001392" w14:textId="77777777" w:rsidTr="00C66F26">
        <w:trPr>
          <w:trHeight w:val="255"/>
        </w:trPr>
        <w:tc>
          <w:tcPr>
            <w:tcW w:w="3299" w:type="pct"/>
            <w:shd w:val="clear" w:color="auto" w:fill="FFFFFF" w:themeFill="background1"/>
            <w:noWrap/>
            <w:vAlign w:val="bottom"/>
            <w:hideMark/>
          </w:tcPr>
          <w:p w14:paraId="74E618D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Amplificador de Sonido para el Centro de Capacitaciones</w:t>
            </w:r>
          </w:p>
        </w:tc>
        <w:tc>
          <w:tcPr>
            <w:tcW w:w="943" w:type="pct"/>
            <w:shd w:val="clear" w:color="auto" w:fill="FFFFFF" w:themeFill="background1"/>
            <w:noWrap/>
            <w:vAlign w:val="bottom"/>
            <w:hideMark/>
          </w:tcPr>
          <w:p w14:paraId="3A53CD0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74,782.59 </w:t>
            </w:r>
          </w:p>
        </w:tc>
        <w:tc>
          <w:tcPr>
            <w:tcW w:w="758" w:type="pct"/>
            <w:shd w:val="clear" w:color="auto" w:fill="FFFFFF" w:themeFill="background1"/>
            <w:noWrap/>
            <w:vAlign w:val="bottom"/>
            <w:hideMark/>
          </w:tcPr>
          <w:p w14:paraId="3BED0C5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062BA666" w14:textId="77777777" w:rsidTr="00C66F26">
        <w:trPr>
          <w:trHeight w:val="255"/>
        </w:trPr>
        <w:tc>
          <w:tcPr>
            <w:tcW w:w="3299" w:type="pct"/>
            <w:shd w:val="clear" w:color="auto" w:fill="FFFFFF" w:themeFill="background1"/>
            <w:noWrap/>
            <w:vAlign w:val="bottom"/>
            <w:hideMark/>
          </w:tcPr>
          <w:p w14:paraId="6DFB7BF6" w14:textId="3772942A" w:rsidR="00CC0C60" w:rsidRPr="00CF0BA8" w:rsidRDefault="003E399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Artesanía</w:t>
            </w:r>
            <w:r w:rsidR="00CC0C60" w:rsidRPr="00CF0BA8">
              <w:rPr>
                <w:rFonts w:ascii="Century Gothic" w:eastAsia="Times New Roman" w:hAnsi="Century Gothic"/>
                <w:sz w:val="20"/>
                <w:szCs w:val="20"/>
              </w:rPr>
              <w:t xml:space="preserve"> Navideña</w:t>
            </w:r>
          </w:p>
        </w:tc>
        <w:tc>
          <w:tcPr>
            <w:tcW w:w="943" w:type="pct"/>
            <w:shd w:val="clear" w:color="auto" w:fill="FFFFFF" w:themeFill="background1"/>
            <w:noWrap/>
            <w:vAlign w:val="bottom"/>
            <w:hideMark/>
          </w:tcPr>
          <w:p w14:paraId="63CF87D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123,900.00 </w:t>
            </w:r>
          </w:p>
        </w:tc>
        <w:tc>
          <w:tcPr>
            <w:tcW w:w="758" w:type="pct"/>
            <w:shd w:val="clear" w:color="auto" w:fill="FFFFFF" w:themeFill="background1"/>
            <w:noWrap/>
            <w:vAlign w:val="bottom"/>
            <w:hideMark/>
          </w:tcPr>
          <w:p w14:paraId="2B9B76D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30D18C6" w14:textId="77777777" w:rsidTr="00C66F26">
        <w:trPr>
          <w:trHeight w:val="255"/>
        </w:trPr>
        <w:tc>
          <w:tcPr>
            <w:tcW w:w="3299" w:type="pct"/>
            <w:shd w:val="clear" w:color="auto" w:fill="FFFFFF" w:themeFill="background1"/>
            <w:noWrap/>
            <w:vAlign w:val="bottom"/>
            <w:hideMark/>
          </w:tcPr>
          <w:p w14:paraId="539B4DAD" w14:textId="41AAD34B" w:rsidR="00CC0C60" w:rsidRPr="00CF0BA8" w:rsidRDefault="003E399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Artículos</w:t>
            </w:r>
            <w:r w:rsidR="00CC0C60" w:rsidRPr="00CF0BA8">
              <w:rPr>
                <w:rFonts w:ascii="Century Gothic" w:eastAsia="Times New Roman" w:hAnsi="Century Gothic"/>
                <w:sz w:val="20"/>
                <w:szCs w:val="20"/>
              </w:rPr>
              <w:t xml:space="preserve"> de Cocina</w:t>
            </w:r>
          </w:p>
        </w:tc>
        <w:tc>
          <w:tcPr>
            <w:tcW w:w="943" w:type="pct"/>
            <w:shd w:val="clear" w:color="auto" w:fill="FFFFFF" w:themeFill="background1"/>
            <w:noWrap/>
            <w:vAlign w:val="bottom"/>
            <w:hideMark/>
          </w:tcPr>
          <w:p w14:paraId="07FFCFA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134,590.80 </w:t>
            </w:r>
          </w:p>
        </w:tc>
        <w:tc>
          <w:tcPr>
            <w:tcW w:w="758" w:type="pct"/>
            <w:shd w:val="clear" w:color="auto" w:fill="FFFFFF" w:themeFill="background1"/>
            <w:noWrap/>
            <w:vAlign w:val="bottom"/>
            <w:hideMark/>
          </w:tcPr>
          <w:p w14:paraId="7BCDD90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37</w:t>
            </w:r>
          </w:p>
        </w:tc>
      </w:tr>
      <w:tr w:rsidR="00CC0C60" w:rsidRPr="00CF0BA8" w14:paraId="04D841BE" w14:textId="77777777" w:rsidTr="00C66F26">
        <w:trPr>
          <w:trHeight w:val="255"/>
        </w:trPr>
        <w:tc>
          <w:tcPr>
            <w:tcW w:w="3299" w:type="pct"/>
            <w:shd w:val="clear" w:color="auto" w:fill="FFFFFF" w:themeFill="background1"/>
            <w:noWrap/>
            <w:vAlign w:val="bottom"/>
            <w:hideMark/>
          </w:tcPr>
          <w:p w14:paraId="487C3560" w14:textId="1FB9A852" w:rsidR="00CC0C60" w:rsidRPr="00CF0BA8" w:rsidRDefault="003E399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Artículos</w:t>
            </w:r>
            <w:r w:rsidR="00CC0C60" w:rsidRPr="00CF0BA8">
              <w:rPr>
                <w:rFonts w:ascii="Century Gothic" w:eastAsia="Times New Roman" w:hAnsi="Century Gothic"/>
                <w:sz w:val="20"/>
                <w:szCs w:val="20"/>
              </w:rPr>
              <w:t xml:space="preserve"> de </w:t>
            </w:r>
            <w:r w:rsidRPr="00CF0BA8">
              <w:rPr>
                <w:rFonts w:ascii="Century Gothic" w:eastAsia="Times New Roman" w:hAnsi="Century Gothic"/>
                <w:sz w:val="20"/>
                <w:szCs w:val="20"/>
              </w:rPr>
              <w:t>Ferretería</w:t>
            </w:r>
            <w:r w:rsidR="00CC0C60" w:rsidRPr="00CF0BA8">
              <w:rPr>
                <w:rFonts w:ascii="Century Gothic" w:eastAsia="Times New Roman" w:hAnsi="Century Gothic"/>
                <w:sz w:val="20"/>
                <w:szCs w:val="20"/>
              </w:rPr>
              <w:t xml:space="preserve"> y Pintura</w:t>
            </w:r>
          </w:p>
        </w:tc>
        <w:tc>
          <w:tcPr>
            <w:tcW w:w="943" w:type="pct"/>
            <w:shd w:val="clear" w:color="auto" w:fill="FFFFFF" w:themeFill="background1"/>
            <w:noWrap/>
            <w:vAlign w:val="bottom"/>
            <w:hideMark/>
          </w:tcPr>
          <w:p w14:paraId="60188EB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81,758.93 </w:t>
            </w:r>
          </w:p>
        </w:tc>
        <w:tc>
          <w:tcPr>
            <w:tcW w:w="758" w:type="pct"/>
            <w:shd w:val="clear" w:color="auto" w:fill="FFFFFF" w:themeFill="background1"/>
            <w:noWrap/>
            <w:vAlign w:val="bottom"/>
            <w:hideMark/>
          </w:tcPr>
          <w:p w14:paraId="292829C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18</w:t>
            </w:r>
          </w:p>
        </w:tc>
      </w:tr>
      <w:tr w:rsidR="00CC0C60" w:rsidRPr="00CF0BA8" w14:paraId="3BDB21EC" w14:textId="77777777" w:rsidTr="00C66F26">
        <w:trPr>
          <w:trHeight w:val="255"/>
        </w:trPr>
        <w:tc>
          <w:tcPr>
            <w:tcW w:w="3299" w:type="pct"/>
            <w:shd w:val="clear" w:color="auto" w:fill="FFFFFF" w:themeFill="background1"/>
            <w:noWrap/>
            <w:vAlign w:val="bottom"/>
            <w:hideMark/>
          </w:tcPr>
          <w:p w14:paraId="775EC633" w14:textId="307B2616" w:rsidR="00CC0C60" w:rsidRPr="00CF0BA8" w:rsidRDefault="003E399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Artículos</w:t>
            </w:r>
            <w:r w:rsidR="00CC0C60" w:rsidRPr="00CF0BA8">
              <w:rPr>
                <w:rFonts w:ascii="Century Gothic" w:eastAsia="Times New Roman" w:hAnsi="Century Gothic"/>
                <w:sz w:val="20"/>
                <w:szCs w:val="20"/>
              </w:rPr>
              <w:t xml:space="preserve"> de Limpieza e Higiene</w:t>
            </w:r>
          </w:p>
        </w:tc>
        <w:tc>
          <w:tcPr>
            <w:tcW w:w="943" w:type="pct"/>
            <w:shd w:val="clear" w:color="auto" w:fill="FFFFFF" w:themeFill="background1"/>
            <w:noWrap/>
            <w:vAlign w:val="bottom"/>
            <w:hideMark/>
          </w:tcPr>
          <w:p w14:paraId="09E68AD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147,719.08 </w:t>
            </w:r>
          </w:p>
        </w:tc>
        <w:tc>
          <w:tcPr>
            <w:tcW w:w="758" w:type="pct"/>
            <w:shd w:val="clear" w:color="auto" w:fill="FFFFFF" w:themeFill="background1"/>
            <w:noWrap/>
            <w:vAlign w:val="bottom"/>
            <w:hideMark/>
          </w:tcPr>
          <w:p w14:paraId="6C6A0F5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15</w:t>
            </w:r>
          </w:p>
        </w:tc>
      </w:tr>
      <w:tr w:rsidR="00CC0C60" w:rsidRPr="00CF0BA8" w14:paraId="5598A282" w14:textId="77777777" w:rsidTr="00C66F26">
        <w:trPr>
          <w:trHeight w:val="255"/>
        </w:trPr>
        <w:tc>
          <w:tcPr>
            <w:tcW w:w="3299" w:type="pct"/>
            <w:shd w:val="clear" w:color="auto" w:fill="FFFFFF" w:themeFill="background1"/>
            <w:noWrap/>
            <w:vAlign w:val="bottom"/>
            <w:hideMark/>
          </w:tcPr>
          <w:p w14:paraId="60B11FE4" w14:textId="7F70DABA" w:rsidR="00CC0C60" w:rsidRPr="00CF0BA8" w:rsidRDefault="003E399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Artículos</w:t>
            </w:r>
            <w:r w:rsidR="00CC0C60" w:rsidRPr="00CF0BA8">
              <w:rPr>
                <w:rFonts w:ascii="Century Gothic" w:eastAsia="Times New Roman" w:hAnsi="Century Gothic"/>
                <w:sz w:val="20"/>
                <w:szCs w:val="20"/>
              </w:rPr>
              <w:t xml:space="preserve"> de Limpieza e Higiene dirigido a MIPYMES</w:t>
            </w:r>
          </w:p>
        </w:tc>
        <w:tc>
          <w:tcPr>
            <w:tcW w:w="943" w:type="pct"/>
            <w:shd w:val="clear" w:color="auto" w:fill="FFFFFF" w:themeFill="background1"/>
            <w:noWrap/>
            <w:vAlign w:val="bottom"/>
            <w:hideMark/>
          </w:tcPr>
          <w:p w14:paraId="062160C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1,168.20 </w:t>
            </w:r>
          </w:p>
        </w:tc>
        <w:tc>
          <w:tcPr>
            <w:tcW w:w="758" w:type="pct"/>
            <w:shd w:val="clear" w:color="auto" w:fill="FFFFFF" w:themeFill="background1"/>
            <w:noWrap/>
            <w:vAlign w:val="bottom"/>
            <w:hideMark/>
          </w:tcPr>
          <w:p w14:paraId="498A317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5F4C6BB0" w14:textId="77777777" w:rsidTr="00C66F26">
        <w:trPr>
          <w:trHeight w:val="255"/>
        </w:trPr>
        <w:tc>
          <w:tcPr>
            <w:tcW w:w="3299" w:type="pct"/>
            <w:shd w:val="clear" w:color="auto" w:fill="FFFFFF" w:themeFill="background1"/>
            <w:noWrap/>
            <w:vAlign w:val="bottom"/>
            <w:hideMark/>
          </w:tcPr>
          <w:p w14:paraId="5B9F2DD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Aviso Aumento Topes Salario Cotizable</w:t>
            </w:r>
          </w:p>
        </w:tc>
        <w:tc>
          <w:tcPr>
            <w:tcW w:w="943" w:type="pct"/>
            <w:shd w:val="clear" w:color="auto" w:fill="FFFFFF" w:themeFill="background1"/>
            <w:noWrap/>
            <w:vAlign w:val="bottom"/>
            <w:hideMark/>
          </w:tcPr>
          <w:p w14:paraId="04AF72E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70,934.52 </w:t>
            </w:r>
          </w:p>
        </w:tc>
        <w:tc>
          <w:tcPr>
            <w:tcW w:w="758" w:type="pct"/>
            <w:shd w:val="clear" w:color="auto" w:fill="FFFFFF" w:themeFill="background1"/>
            <w:noWrap/>
            <w:vAlign w:val="bottom"/>
            <w:hideMark/>
          </w:tcPr>
          <w:p w14:paraId="59D86FF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0E0A7A09" w14:textId="77777777" w:rsidTr="00C66F26">
        <w:trPr>
          <w:trHeight w:val="255"/>
        </w:trPr>
        <w:tc>
          <w:tcPr>
            <w:tcW w:w="3299" w:type="pct"/>
            <w:shd w:val="clear" w:color="auto" w:fill="FFFFFF" w:themeFill="background1"/>
            <w:noWrap/>
            <w:vAlign w:val="bottom"/>
            <w:hideMark/>
          </w:tcPr>
          <w:p w14:paraId="11CC1CAD" w14:textId="104EAED1" w:rsidR="00CC0C60" w:rsidRPr="00CF0BA8" w:rsidRDefault="003E399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Baterías</w:t>
            </w:r>
            <w:r w:rsidR="00CC0C60" w:rsidRPr="00CF0BA8">
              <w:rPr>
                <w:rFonts w:ascii="Century Gothic" w:eastAsia="Times New Roman" w:hAnsi="Century Gothic"/>
                <w:sz w:val="20"/>
                <w:szCs w:val="20"/>
              </w:rPr>
              <w:t xml:space="preserve"> para inversor TSS Plaza Naco, </w:t>
            </w:r>
            <w:r w:rsidRPr="00CF0BA8">
              <w:rPr>
                <w:rFonts w:ascii="Century Gothic" w:eastAsia="Times New Roman" w:hAnsi="Century Gothic"/>
                <w:sz w:val="20"/>
                <w:szCs w:val="20"/>
              </w:rPr>
              <w:t>reparación</w:t>
            </w:r>
            <w:r w:rsidR="00CC0C60" w:rsidRPr="00CF0BA8">
              <w:rPr>
                <w:rFonts w:ascii="Century Gothic" w:eastAsia="Times New Roman" w:hAnsi="Century Gothic"/>
                <w:sz w:val="20"/>
                <w:szCs w:val="20"/>
              </w:rPr>
              <w:t xml:space="preserve"> inversores TSS Plaza Naco</w:t>
            </w:r>
          </w:p>
        </w:tc>
        <w:tc>
          <w:tcPr>
            <w:tcW w:w="943" w:type="pct"/>
            <w:shd w:val="clear" w:color="auto" w:fill="FFFFFF" w:themeFill="background1"/>
            <w:noWrap/>
            <w:vAlign w:val="bottom"/>
            <w:hideMark/>
          </w:tcPr>
          <w:p w14:paraId="5E74D53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41,901.80 </w:t>
            </w:r>
          </w:p>
        </w:tc>
        <w:tc>
          <w:tcPr>
            <w:tcW w:w="758" w:type="pct"/>
            <w:shd w:val="clear" w:color="auto" w:fill="FFFFFF" w:themeFill="background1"/>
            <w:noWrap/>
            <w:vAlign w:val="bottom"/>
            <w:hideMark/>
          </w:tcPr>
          <w:p w14:paraId="43256E6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4D02BEBB" w14:textId="77777777" w:rsidTr="00C66F26">
        <w:trPr>
          <w:trHeight w:val="255"/>
        </w:trPr>
        <w:tc>
          <w:tcPr>
            <w:tcW w:w="3299" w:type="pct"/>
            <w:shd w:val="clear" w:color="auto" w:fill="FFFFFF" w:themeFill="background1"/>
            <w:noWrap/>
            <w:vAlign w:val="bottom"/>
            <w:hideMark/>
          </w:tcPr>
          <w:p w14:paraId="42F8595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Bienes y Servicios de Tecnología</w:t>
            </w:r>
          </w:p>
        </w:tc>
        <w:tc>
          <w:tcPr>
            <w:tcW w:w="943" w:type="pct"/>
            <w:shd w:val="clear" w:color="auto" w:fill="FFFFFF" w:themeFill="background1"/>
            <w:noWrap/>
            <w:vAlign w:val="bottom"/>
            <w:hideMark/>
          </w:tcPr>
          <w:p w14:paraId="4C88A05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7,870,603.17 </w:t>
            </w:r>
          </w:p>
        </w:tc>
        <w:tc>
          <w:tcPr>
            <w:tcW w:w="758" w:type="pct"/>
            <w:shd w:val="clear" w:color="auto" w:fill="FFFFFF" w:themeFill="background1"/>
            <w:noWrap/>
            <w:vAlign w:val="bottom"/>
            <w:hideMark/>
          </w:tcPr>
          <w:p w14:paraId="307D2BB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6</w:t>
            </w:r>
          </w:p>
        </w:tc>
      </w:tr>
      <w:tr w:rsidR="00CC0C60" w:rsidRPr="00CF0BA8" w14:paraId="57AA015A" w14:textId="77777777" w:rsidTr="00C66F26">
        <w:trPr>
          <w:trHeight w:val="255"/>
        </w:trPr>
        <w:tc>
          <w:tcPr>
            <w:tcW w:w="3299" w:type="pct"/>
            <w:shd w:val="clear" w:color="auto" w:fill="FFFFFF" w:themeFill="background1"/>
            <w:noWrap/>
            <w:vAlign w:val="bottom"/>
            <w:hideMark/>
          </w:tcPr>
          <w:p w14:paraId="7D5BEF0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Caja de Discos de Rack</w:t>
            </w:r>
          </w:p>
        </w:tc>
        <w:tc>
          <w:tcPr>
            <w:tcW w:w="943" w:type="pct"/>
            <w:shd w:val="clear" w:color="auto" w:fill="FFFFFF" w:themeFill="background1"/>
            <w:noWrap/>
            <w:vAlign w:val="bottom"/>
            <w:hideMark/>
          </w:tcPr>
          <w:p w14:paraId="4AEF1E9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708,451.23 </w:t>
            </w:r>
          </w:p>
        </w:tc>
        <w:tc>
          <w:tcPr>
            <w:tcW w:w="758" w:type="pct"/>
            <w:shd w:val="clear" w:color="auto" w:fill="FFFFFF" w:themeFill="background1"/>
            <w:noWrap/>
            <w:vAlign w:val="bottom"/>
            <w:hideMark/>
          </w:tcPr>
          <w:p w14:paraId="52746DE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3C66901" w14:textId="77777777" w:rsidTr="00C66F26">
        <w:trPr>
          <w:trHeight w:val="255"/>
        </w:trPr>
        <w:tc>
          <w:tcPr>
            <w:tcW w:w="3299" w:type="pct"/>
            <w:shd w:val="clear" w:color="auto" w:fill="FFFFFF" w:themeFill="background1"/>
            <w:noWrap/>
            <w:vAlign w:val="bottom"/>
            <w:hideMark/>
          </w:tcPr>
          <w:p w14:paraId="3002B4E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Calzado para personal de Servicios Generales</w:t>
            </w:r>
          </w:p>
        </w:tc>
        <w:tc>
          <w:tcPr>
            <w:tcW w:w="943" w:type="pct"/>
            <w:shd w:val="clear" w:color="auto" w:fill="FFFFFF" w:themeFill="background1"/>
            <w:noWrap/>
            <w:vAlign w:val="bottom"/>
            <w:hideMark/>
          </w:tcPr>
          <w:p w14:paraId="72E21E1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49,796.00 </w:t>
            </w:r>
          </w:p>
        </w:tc>
        <w:tc>
          <w:tcPr>
            <w:tcW w:w="758" w:type="pct"/>
            <w:shd w:val="clear" w:color="auto" w:fill="FFFFFF" w:themeFill="background1"/>
            <w:noWrap/>
            <w:vAlign w:val="bottom"/>
            <w:hideMark/>
          </w:tcPr>
          <w:p w14:paraId="67AA1A7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22CE0E80" w14:textId="77777777" w:rsidTr="00C66F26">
        <w:trPr>
          <w:trHeight w:val="255"/>
        </w:trPr>
        <w:tc>
          <w:tcPr>
            <w:tcW w:w="3299" w:type="pct"/>
            <w:shd w:val="clear" w:color="auto" w:fill="FFFFFF" w:themeFill="background1"/>
            <w:noWrap/>
            <w:vAlign w:val="bottom"/>
            <w:hideMark/>
          </w:tcPr>
          <w:p w14:paraId="6DB7050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Cambiazo flota directores</w:t>
            </w:r>
          </w:p>
        </w:tc>
        <w:tc>
          <w:tcPr>
            <w:tcW w:w="943" w:type="pct"/>
            <w:shd w:val="clear" w:color="auto" w:fill="FFFFFF" w:themeFill="background1"/>
            <w:noWrap/>
            <w:vAlign w:val="bottom"/>
            <w:hideMark/>
          </w:tcPr>
          <w:p w14:paraId="2149E50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207,638.97 </w:t>
            </w:r>
          </w:p>
        </w:tc>
        <w:tc>
          <w:tcPr>
            <w:tcW w:w="758" w:type="pct"/>
            <w:shd w:val="clear" w:color="auto" w:fill="FFFFFF" w:themeFill="background1"/>
            <w:noWrap/>
            <w:vAlign w:val="bottom"/>
            <w:hideMark/>
          </w:tcPr>
          <w:p w14:paraId="2AE4B3A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4B92C191" w14:textId="77777777" w:rsidTr="00C66F26">
        <w:trPr>
          <w:trHeight w:val="255"/>
        </w:trPr>
        <w:tc>
          <w:tcPr>
            <w:tcW w:w="3299" w:type="pct"/>
            <w:shd w:val="clear" w:color="auto" w:fill="FFFFFF" w:themeFill="background1"/>
            <w:noWrap/>
            <w:vAlign w:val="bottom"/>
            <w:hideMark/>
          </w:tcPr>
          <w:p w14:paraId="560F1AB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Capacitación en Informática</w:t>
            </w:r>
          </w:p>
        </w:tc>
        <w:tc>
          <w:tcPr>
            <w:tcW w:w="943" w:type="pct"/>
            <w:shd w:val="clear" w:color="auto" w:fill="FFFFFF" w:themeFill="background1"/>
            <w:noWrap/>
            <w:vAlign w:val="bottom"/>
            <w:hideMark/>
          </w:tcPr>
          <w:p w14:paraId="1C81C77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91,800.00 </w:t>
            </w:r>
          </w:p>
        </w:tc>
        <w:tc>
          <w:tcPr>
            <w:tcW w:w="758" w:type="pct"/>
            <w:shd w:val="clear" w:color="auto" w:fill="FFFFFF" w:themeFill="background1"/>
            <w:noWrap/>
            <w:vAlign w:val="bottom"/>
            <w:hideMark/>
          </w:tcPr>
          <w:p w14:paraId="39CEBF6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B1A173C" w14:textId="77777777" w:rsidTr="00C66F26">
        <w:trPr>
          <w:trHeight w:val="255"/>
        </w:trPr>
        <w:tc>
          <w:tcPr>
            <w:tcW w:w="3299" w:type="pct"/>
            <w:shd w:val="clear" w:color="auto" w:fill="FFFFFF" w:themeFill="background1"/>
            <w:noWrap/>
            <w:vAlign w:val="bottom"/>
            <w:hideMark/>
          </w:tcPr>
          <w:p w14:paraId="5818B30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Capacitación en Servicios y Desarrollo</w:t>
            </w:r>
          </w:p>
        </w:tc>
        <w:tc>
          <w:tcPr>
            <w:tcW w:w="943" w:type="pct"/>
            <w:shd w:val="clear" w:color="auto" w:fill="FFFFFF" w:themeFill="background1"/>
            <w:noWrap/>
            <w:vAlign w:val="bottom"/>
            <w:hideMark/>
          </w:tcPr>
          <w:p w14:paraId="4698640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621,000.00 </w:t>
            </w:r>
          </w:p>
        </w:tc>
        <w:tc>
          <w:tcPr>
            <w:tcW w:w="758" w:type="pct"/>
            <w:shd w:val="clear" w:color="auto" w:fill="FFFFFF" w:themeFill="background1"/>
            <w:noWrap/>
            <w:vAlign w:val="bottom"/>
            <w:hideMark/>
          </w:tcPr>
          <w:p w14:paraId="5F42A75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75F7FBB1" w14:textId="77777777" w:rsidTr="00C66F26">
        <w:trPr>
          <w:trHeight w:val="255"/>
        </w:trPr>
        <w:tc>
          <w:tcPr>
            <w:tcW w:w="3299" w:type="pct"/>
            <w:shd w:val="clear" w:color="auto" w:fill="FFFFFF" w:themeFill="background1"/>
            <w:noWrap/>
            <w:vAlign w:val="bottom"/>
            <w:hideMark/>
          </w:tcPr>
          <w:p w14:paraId="52FA2AD8" w14:textId="359552B5" w:rsidR="00CC0C60" w:rsidRPr="00CF0BA8" w:rsidRDefault="003E399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Certificación</w:t>
            </w:r>
            <w:r w:rsidR="00CC0C60" w:rsidRPr="00CF0BA8">
              <w:rPr>
                <w:rFonts w:ascii="Century Gothic" w:eastAsia="Times New Roman" w:hAnsi="Century Gothic"/>
                <w:sz w:val="20"/>
                <w:szCs w:val="20"/>
              </w:rPr>
              <w:t xml:space="preserve"> de Cableado y </w:t>
            </w:r>
            <w:proofErr w:type="spellStart"/>
            <w:r w:rsidR="00CC0C60" w:rsidRPr="00CF0BA8">
              <w:rPr>
                <w:rFonts w:ascii="Century Gothic" w:eastAsia="Times New Roman" w:hAnsi="Century Gothic"/>
                <w:sz w:val="20"/>
                <w:szCs w:val="20"/>
              </w:rPr>
              <w:t>Switch</w:t>
            </w:r>
            <w:proofErr w:type="spellEnd"/>
          </w:p>
        </w:tc>
        <w:tc>
          <w:tcPr>
            <w:tcW w:w="943" w:type="pct"/>
            <w:shd w:val="clear" w:color="auto" w:fill="FFFFFF" w:themeFill="background1"/>
            <w:noWrap/>
            <w:vAlign w:val="bottom"/>
            <w:hideMark/>
          </w:tcPr>
          <w:p w14:paraId="624A765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88,972.00 </w:t>
            </w:r>
          </w:p>
        </w:tc>
        <w:tc>
          <w:tcPr>
            <w:tcW w:w="758" w:type="pct"/>
            <w:shd w:val="clear" w:color="auto" w:fill="FFFFFF" w:themeFill="background1"/>
            <w:noWrap/>
            <w:vAlign w:val="bottom"/>
            <w:hideMark/>
          </w:tcPr>
          <w:p w14:paraId="5DAAA13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A7ECBAA" w14:textId="77777777" w:rsidTr="00C66F26">
        <w:trPr>
          <w:trHeight w:val="255"/>
        </w:trPr>
        <w:tc>
          <w:tcPr>
            <w:tcW w:w="3299" w:type="pct"/>
            <w:shd w:val="clear" w:color="auto" w:fill="FFFFFF" w:themeFill="background1"/>
            <w:noWrap/>
            <w:vAlign w:val="bottom"/>
            <w:hideMark/>
          </w:tcPr>
          <w:p w14:paraId="457FBC6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Certificados de Compras para colaboradores</w:t>
            </w:r>
          </w:p>
        </w:tc>
        <w:tc>
          <w:tcPr>
            <w:tcW w:w="943" w:type="pct"/>
            <w:shd w:val="clear" w:color="auto" w:fill="FFFFFF" w:themeFill="background1"/>
            <w:noWrap/>
            <w:vAlign w:val="bottom"/>
            <w:hideMark/>
          </w:tcPr>
          <w:p w14:paraId="506B5BB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768,000.00 </w:t>
            </w:r>
          </w:p>
        </w:tc>
        <w:tc>
          <w:tcPr>
            <w:tcW w:w="758" w:type="pct"/>
            <w:shd w:val="clear" w:color="auto" w:fill="FFFFFF" w:themeFill="background1"/>
            <w:noWrap/>
            <w:vAlign w:val="bottom"/>
            <w:hideMark/>
          </w:tcPr>
          <w:p w14:paraId="41AA39F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4A3C511" w14:textId="77777777" w:rsidTr="00C66F26">
        <w:trPr>
          <w:trHeight w:val="255"/>
        </w:trPr>
        <w:tc>
          <w:tcPr>
            <w:tcW w:w="3299" w:type="pct"/>
            <w:shd w:val="clear" w:color="auto" w:fill="FFFFFF" w:themeFill="background1"/>
            <w:noWrap/>
            <w:vAlign w:val="bottom"/>
            <w:hideMark/>
          </w:tcPr>
          <w:p w14:paraId="2D581A2B" w14:textId="613EDFBD"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Chequeo y </w:t>
            </w:r>
            <w:r w:rsidR="003E399B" w:rsidRPr="00CF0BA8">
              <w:rPr>
                <w:rFonts w:ascii="Century Gothic" w:eastAsia="Times New Roman" w:hAnsi="Century Gothic"/>
                <w:sz w:val="20"/>
                <w:szCs w:val="20"/>
              </w:rPr>
              <w:t>reparación</w:t>
            </w:r>
            <w:r w:rsidRPr="00CF0BA8">
              <w:rPr>
                <w:rFonts w:ascii="Century Gothic" w:eastAsia="Times New Roman" w:hAnsi="Century Gothic"/>
                <w:sz w:val="20"/>
                <w:szCs w:val="20"/>
              </w:rPr>
              <w:t xml:space="preserve"> aire acondicionado </w:t>
            </w:r>
            <w:r w:rsidR="003E399B" w:rsidRPr="00CF0BA8">
              <w:rPr>
                <w:rFonts w:ascii="Century Gothic" w:eastAsia="Times New Roman" w:hAnsi="Century Gothic"/>
                <w:sz w:val="20"/>
                <w:szCs w:val="20"/>
              </w:rPr>
              <w:t>vehículo</w:t>
            </w:r>
            <w:r w:rsidRPr="00CF0BA8">
              <w:rPr>
                <w:rFonts w:ascii="Century Gothic" w:eastAsia="Times New Roman" w:hAnsi="Century Gothic"/>
                <w:sz w:val="20"/>
                <w:szCs w:val="20"/>
              </w:rPr>
              <w:t xml:space="preserve"> Hyundai </w:t>
            </w:r>
            <w:proofErr w:type="spellStart"/>
            <w:r w:rsidRPr="00CF0BA8">
              <w:rPr>
                <w:rFonts w:ascii="Century Gothic" w:eastAsia="Times New Roman" w:hAnsi="Century Gothic"/>
                <w:sz w:val="20"/>
                <w:szCs w:val="20"/>
              </w:rPr>
              <w:t>Vercruz</w:t>
            </w:r>
            <w:proofErr w:type="spellEnd"/>
            <w:r w:rsidRPr="00CF0BA8">
              <w:rPr>
                <w:rFonts w:ascii="Century Gothic" w:eastAsia="Times New Roman" w:hAnsi="Century Gothic"/>
                <w:sz w:val="20"/>
                <w:szCs w:val="20"/>
              </w:rPr>
              <w:t xml:space="preserve"> TSS-001565</w:t>
            </w:r>
          </w:p>
        </w:tc>
        <w:tc>
          <w:tcPr>
            <w:tcW w:w="943" w:type="pct"/>
            <w:shd w:val="clear" w:color="auto" w:fill="FFFFFF" w:themeFill="background1"/>
            <w:noWrap/>
            <w:vAlign w:val="bottom"/>
            <w:hideMark/>
          </w:tcPr>
          <w:p w14:paraId="27F09C3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71,488.32 </w:t>
            </w:r>
          </w:p>
        </w:tc>
        <w:tc>
          <w:tcPr>
            <w:tcW w:w="758" w:type="pct"/>
            <w:shd w:val="clear" w:color="auto" w:fill="FFFFFF" w:themeFill="background1"/>
            <w:noWrap/>
            <w:vAlign w:val="bottom"/>
            <w:hideMark/>
          </w:tcPr>
          <w:p w14:paraId="54A4E2F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A962431" w14:textId="77777777" w:rsidTr="00C66F26">
        <w:trPr>
          <w:trHeight w:val="255"/>
        </w:trPr>
        <w:tc>
          <w:tcPr>
            <w:tcW w:w="3299" w:type="pct"/>
            <w:shd w:val="clear" w:color="auto" w:fill="FFFFFF" w:themeFill="background1"/>
            <w:noWrap/>
            <w:vAlign w:val="bottom"/>
            <w:hideMark/>
          </w:tcPr>
          <w:p w14:paraId="29CC04E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Chequeo y Reparación de Alarmas y Sistema de Control de Acceso.</w:t>
            </w:r>
          </w:p>
        </w:tc>
        <w:tc>
          <w:tcPr>
            <w:tcW w:w="943" w:type="pct"/>
            <w:shd w:val="clear" w:color="auto" w:fill="FFFFFF" w:themeFill="background1"/>
            <w:noWrap/>
            <w:vAlign w:val="bottom"/>
            <w:hideMark/>
          </w:tcPr>
          <w:p w14:paraId="12E3EE3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100,599.83 </w:t>
            </w:r>
          </w:p>
        </w:tc>
        <w:tc>
          <w:tcPr>
            <w:tcW w:w="758" w:type="pct"/>
            <w:shd w:val="clear" w:color="auto" w:fill="FFFFFF" w:themeFill="background1"/>
            <w:noWrap/>
            <w:vAlign w:val="bottom"/>
            <w:hideMark/>
          </w:tcPr>
          <w:p w14:paraId="4D35F8C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6</w:t>
            </w:r>
          </w:p>
        </w:tc>
      </w:tr>
      <w:tr w:rsidR="00CC0C60" w:rsidRPr="00CF0BA8" w14:paraId="1D39A383" w14:textId="77777777" w:rsidTr="00C66F26">
        <w:trPr>
          <w:trHeight w:val="255"/>
        </w:trPr>
        <w:tc>
          <w:tcPr>
            <w:tcW w:w="3299" w:type="pct"/>
            <w:shd w:val="clear" w:color="auto" w:fill="FFFFFF" w:themeFill="background1"/>
            <w:noWrap/>
            <w:vAlign w:val="bottom"/>
            <w:hideMark/>
          </w:tcPr>
          <w:p w14:paraId="5CF7383A" w14:textId="3FD5E28C"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Chequeo y </w:t>
            </w:r>
            <w:r w:rsidR="003E399B" w:rsidRPr="00CF0BA8">
              <w:rPr>
                <w:rFonts w:ascii="Century Gothic" w:eastAsia="Times New Roman" w:hAnsi="Century Gothic"/>
                <w:sz w:val="20"/>
                <w:szCs w:val="20"/>
              </w:rPr>
              <w:t>Reparación</w:t>
            </w:r>
            <w:r w:rsidRPr="00CF0BA8">
              <w:rPr>
                <w:rFonts w:ascii="Century Gothic" w:eastAsia="Times New Roman" w:hAnsi="Century Gothic"/>
                <w:sz w:val="20"/>
                <w:szCs w:val="20"/>
              </w:rPr>
              <w:t xml:space="preserve"> Sistema Control de Acceso TSS </w:t>
            </w:r>
            <w:r w:rsidR="003E399B" w:rsidRPr="00CF0BA8">
              <w:rPr>
                <w:rFonts w:ascii="Century Gothic" w:eastAsia="Times New Roman" w:hAnsi="Century Gothic"/>
                <w:sz w:val="20"/>
                <w:szCs w:val="20"/>
              </w:rPr>
              <w:t>Bávaro</w:t>
            </w:r>
          </w:p>
        </w:tc>
        <w:tc>
          <w:tcPr>
            <w:tcW w:w="943" w:type="pct"/>
            <w:shd w:val="clear" w:color="auto" w:fill="FFFFFF" w:themeFill="background1"/>
            <w:noWrap/>
            <w:vAlign w:val="bottom"/>
            <w:hideMark/>
          </w:tcPr>
          <w:p w14:paraId="1334ED6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10,620.00 </w:t>
            </w:r>
          </w:p>
        </w:tc>
        <w:tc>
          <w:tcPr>
            <w:tcW w:w="758" w:type="pct"/>
            <w:shd w:val="clear" w:color="auto" w:fill="FFFFFF" w:themeFill="background1"/>
            <w:noWrap/>
            <w:vAlign w:val="bottom"/>
            <w:hideMark/>
          </w:tcPr>
          <w:p w14:paraId="7084443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60CE6D3" w14:textId="77777777" w:rsidTr="00C66F26">
        <w:trPr>
          <w:trHeight w:val="255"/>
        </w:trPr>
        <w:tc>
          <w:tcPr>
            <w:tcW w:w="3299" w:type="pct"/>
            <w:shd w:val="clear" w:color="auto" w:fill="FFFFFF" w:themeFill="background1"/>
            <w:noWrap/>
            <w:vAlign w:val="bottom"/>
            <w:hideMark/>
          </w:tcPr>
          <w:p w14:paraId="47428E9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Combustible Planta </w:t>
            </w:r>
            <w:proofErr w:type="spellStart"/>
            <w:r w:rsidRPr="00CF0BA8">
              <w:rPr>
                <w:rFonts w:ascii="Century Gothic" w:eastAsia="Times New Roman" w:hAnsi="Century Gothic"/>
                <w:sz w:val="20"/>
                <w:szCs w:val="20"/>
              </w:rPr>
              <w:t>Electrica</w:t>
            </w:r>
            <w:proofErr w:type="spellEnd"/>
          </w:p>
        </w:tc>
        <w:tc>
          <w:tcPr>
            <w:tcW w:w="943" w:type="pct"/>
            <w:shd w:val="clear" w:color="auto" w:fill="FFFFFF" w:themeFill="background1"/>
            <w:noWrap/>
            <w:vAlign w:val="bottom"/>
            <w:hideMark/>
          </w:tcPr>
          <w:p w14:paraId="5F65F57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76,285.00 </w:t>
            </w:r>
          </w:p>
        </w:tc>
        <w:tc>
          <w:tcPr>
            <w:tcW w:w="758" w:type="pct"/>
            <w:shd w:val="clear" w:color="auto" w:fill="FFFFFF" w:themeFill="background1"/>
            <w:noWrap/>
            <w:vAlign w:val="bottom"/>
            <w:hideMark/>
          </w:tcPr>
          <w:p w14:paraId="6586238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7533E12F" w14:textId="77777777" w:rsidTr="00C66F26">
        <w:trPr>
          <w:trHeight w:val="255"/>
        </w:trPr>
        <w:tc>
          <w:tcPr>
            <w:tcW w:w="3299" w:type="pct"/>
            <w:shd w:val="clear" w:color="auto" w:fill="FFFFFF" w:themeFill="background1"/>
            <w:noWrap/>
            <w:vAlign w:val="bottom"/>
            <w:hideMark/>
          </w:tcPr>
          <w:p w14:paraId="18001A20" w14:textId="0B60DF44" w:rsidR="00CC0C60" w:rsidRPr="00CF0BA8" w:rsidRDefault="003E399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Comparación</w:t>
            </w:r>
            <w:r w:rsidR="00CC0C60" w:rsidRPr="00CF0BA8">
              <w:rPr>
                <w:rFonts w:ascii="Century Gothic" w:eastAsia="Times New Roman" w:hAnsi="Century Gothic"/>
                <w:sz w:val="20"/>
                <w:szCs w:val="20"/>
              </w:rPr>
              <w:t xml:space="preserve"> de Precios Software</w:t>
            </w:r>
          </w:p>
        </w:tc>
        <w:tc>
          <w:tcPr>
            <w:tcW w:w="943" w:type="pct"/>
            <w:shd w:val="clear" w:color="auto" w:fill="FFFFFF" w:themeFill="background1"/>
            <w:noWrap/>
            <w:vAlign w:val="bottom"/>
            <w:hideMark/>
          </w:tcPr>
          <w:p w14:paraId="56F6FF9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3,907,810.85 </w:t>
            </w:r>
          </w:p>
        </w:tc>
        <w:tc>
          <w:tcPr>
            <w:tcW w:w="758" w:type="pct"/>
            <w:shd w:val="clear" w:color="auto" w:fill="FFFFFF" w:themeFill="background1"/>
            <w:noWrap/>
            <w:vAlign w:val="bottom"/>
            <w:hideMark/>
          </w:tcPr>
          <w:p w14:paraId="5CB70B2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0142FB7D" w14:textId="77777777" w:rsidTr="00C66F26">
        <w:trPr>
          <w:trHeight w:val="255"/>
        </w:trPr>
        <w:tc>
          <w:tcPr>
            <w:tcW w:w="3299" w:type="pct"/>
            <w:shd w:val="clear" w:color="auto" w:fill="FFFFFF" w:themeFill="background1"/>
            <w:noWrap/>
            <w:vAlign w:val="bottom"/>
            <w:hideMark/>
          </w:tcPr>
          <w:p w14:paraId="6252B83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Compra Menor TI</w:t>
            </w:r>
          </w:p>
        </w:tc>
        <w:tc>
          <w:tcPr>
            <w:tcW w:w="943" w:type="pct"/>
            <w:shd w:val="clear" w:color="auto" w:fill="FFFFFF" w:themeFill="background1"/>
            <w:noWrap/>
            <w:vAlign w:val="bottom"/>
            <w:hideMark/>
          </w:tcPr>
          <w:p w14:paraId="1A72F93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838,905.82 </w:t>
            </w:r>
          </w:p>
        </w:tc>
        <w:tc>
          <w:tcPr>
            <w:tcW w:w="758" w:type="pct"/>
            <w:shd w:val="clear" w:color="auto" w:fill="FFFFFF" w:themeFill="background1"/>
            <w:noWrap/>
            <w:vAlign w:val="bottom"/>
            <w:hideMark/>
          </w:tcPr>
          <w:p w14:paraId="47CF92E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36BBDC06" w14:textId="77777777" w:rsidTr="00C66F26">
        <w:trPr>
          <w:trHeight w:val="255"/>
        </w:trPr>
        <w:tc>
          <w:tcPr>
            <w:tcW w:w="3299" w:type="pct"/>
            <w:shd w:val="clear" w:color="auto" w:fill="FFFFFF" w:themeFill="background1"/>
            <w:noWrap/>
            <w:vAlign w:val="bottom"/>
            <w:hideMark/>
          </w:tcPr>
          <w:p w14:paraId="01B6A8E8" w14:textId="1E61F558"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Compresor Aire Acondicionado para </w:t>
            </w:r>
            <w:r w:rsidR="003E399B" w:rsidRPr="00CF0BA8">
              <w:rPr>
                <w:rFonts w:ascii="Century Gothic" w:eastAsia="Times New Roman" w:hAnsi="Century Gothic"/>
                <w:sz w:val="20"/>
                <w:szCs w:val="20"/>
              </w:rPr>
              <w:t>Vehículo</w:t>
            </w:r>
            <w:r w:rsidRPr="00CF0BA8">
              <w:rPr>
                <w:rFonts w:ascii="Century Gothic" w:eastAsia="Times New Roman" w:hAnsi="Century Gothic"/>
                <w:sz w:val="20"/>
                <w:szCs w:val="20"/>
              </w:rPr>
              <w:t xml:space="preserve"> Hyundai Veracruz</w:t>
            </w:r>
          </w:p>
        </w:tc>
        <w:tc>
          <w:tcPr>
            <w:tcW w:w="943" w:type="pct"/>
            <w:shd w:val="clear" w:color="auto" w:fill="FFFFFF" w:themeFill="background1"/>
            <w:noWrap/>
            <w:vAlign w:val="bottom"/>
            <w:hideMark/>
          </w:tcPr>
          <w:p w14:paraId="577A6C2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30,267.00 </w:t>
            </w:r>
          </w:p>
        </w:tc>
        <w:tc>
          <w:tcPr>
            <w:tcW w:w="758" w:type="pct"/>
            <w:shd w:val="clear" w:color="auto" w:fill="FFFFFF" w:themeFill="background1"/>
            <w:noWrap/>
            <w:vAlign w:val="bottom"/>
            <w:hideMark/>
          </w:tcPr>
          <w:p w14:paraId="0E92F48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8E3BD44" w14:textId="77777777" w:rsidTr="00C66F26">
        <w:trPr>
          <w:trHeight w:val="255"/>
        </w:trPr>
        <w:tc>
          <w:tcPr>
            <w:tcW w:w="3299" w:type="pct"/>
            <w:shd w:val="clear" w:color="auto" w:fill="FFFFFF" w:themeFill="background1"/>
            <w:noWrap/>
            <w:vAlign w:val="bottom"/>
            <w:hideMark/>
          </w:tcPr>
          <w:p w14:paraId="5FF4AB1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Construcción Data Center en Plaza Naco</w:t>
            </w:r>
          </w:p>
        </w:tc>
        <w:tc>
          <w:tcPr>
            <w:tcW w:w="943" w:type="pct"/>
            <w:shd w:val="clear" w:color="auto" w:fill="FFFFFF" w:themeFill="background1"/>
            <w:noWrap/>
            <w:vAlign w:val="bottom"/>
            <w:hideMark/>
          </w:tcPr>
          <w:p w14:paraId="48558F0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11,207,879.80 </w:t>
            </w:r>
          </w:p>
        </w:tc>
        <w:tc>
          <w:tcPr>
            <w:tcW w:w="758" w:type="pct"/>
            <w:shd w:val="clear" w:color="auto" w:fill="FFFFFF" w:themeFill="background1"/>
            <w:noWrap/>
            <w:vAlign w:val="bottom"/>
            <w:hideMark/>
          </w:tcPr>
          <w:p w14:paraId="155D571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12</w:t>
            </w:r>
          </w:p>
        </w:tc>
      </w:tr>
      <w:tr w:rsidR="00CC0C60" w:rsidRPr="00CF0BA8" w14:paraId="04DBB9BE" w14:textId="77777777" w:rsidTr="00C66F26">
        <w:trPr>
          <w:trHeight w:val="255"/>
        </w:trPr>
        <w:tc>
          <w:tcPr>
            <w:tcW w:w="3299" w:type="pct"/>
            <w:shd w:val="clear" w:color="auto" w:fill="FFFFFF" w:themeFill="background1"/>
            <w:noWrap/>
            <w:vAlign w:val="bottom"/>
            <w:hideMark/>
          </w:tcPr>
          <w:p w14:paraId="13E0A95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Contratación Orquesta para Encuentro Navideño</w:t>
            </w:r>
          </w:p>
        </w:tc>
        <w:tc>
          <w:tcPr>
            <w:tcW w:w="943" w:type="pct"/>
            <w:shd w:val="clear" w:color="auto" w:fill="FFFFFF" w:themeFill="background1"/>
            <w:noWrap/>
            <w:vAlign w:val="bottom"/>
            <w:hideMark/>
          </w:tcPr>
          <w:p w14:paraId="2CCDBEC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145,000.00 </w:t>
            </w:r>
          </w:p>
        </w:tc>
        <w:tc>
          <w:tcPr>
            <w:tcW w:w="758" w:type="pct"/>
            <w:shd w:val="clear" w:color="auto" w:fill="FFFFFF" w:themeFill="background1"/>
            <w:noWrap/>
            <w:vAlign w:val="bottom"/>
            <w:hideMark/>
          </w:tcPr>
          <w:p w14:paraId="6C1BE2E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AF8AF01" w14:textId="77777777" w:rsidTr="00C66F26">
        <w:trPr>
          <w:trHeight w:val="255"/>
        </w:trPr>
        <w:tc>
          <w:tcPr>
            <w:tcW w:w="3299" w:type="pct"/>
            <w:shd w:val="clear" w:color="auto" w:fill="FFFFFF" w:themeFill="background1"/>
            <w:noWrap/>
            <w:vAlign w:val="bottom"/>
            <w:hideMark/>
          </w:tcPr>
          <w:p w14:paraId="7C7165FE" w14:textId="43AE3354" w:rsidR="00CC0C60" w:rsidRPr="00CF0BA8" w:rsidRDefault="003E399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Contratación</w:t>
            </w:r>
            <w:r w:rsidR="00CC0C60" w:rsidRPr="00CF0BA8">
              <w:rPr>
                <w:rFonts w:ascii="Century Gothic" w:eastAsia="Times New Roman" w:hAnsi="Century Gothic"/>
                <w:sz w:val="20"/>
                <w:szCs w:val="20"/>
              </w:rPr>
              <w:t xml:space="preserve"> </w:t>
            </w:r>
            <w:r w:rsidRPr="00CF0BA8">
              <w:rPr>
                <w:rFonts w:ascii="Century Gothic" w:eastAsia="Times New Roman" w:hAnsi="Century Gothic"/>
                <w:sz w:val="20"/>
                <w:szCs w:val="20"/>
              </w:rPr>
              <w:t>Pólizas</w:t>
            </w:r>
            <w:r w:rsidR="00CC0C60" w:rsidRPr="00CF0BA8">
              <w:rPr>
                <w:rFonts w:ascii="Century Gothic" w:eastAsia="Times New Roman" w:hAnsi="Century Gothic"/>
                <w:sz w:val="20"/>
                <w:szCs w:val="20"/>
              </w:rPr>
              <w:t xml:space="preserve"> de Seguro TSS</w:t>
            </w:r>
          </w:p>
        </w:tc>
        <w:tc>
          <w:tcPr>
            <w:tcW w:w="943" w:type="pct"/>
            <w:shd w:val="clear" w:color="auto" w:fill="FFFFFF" w:themeFill="background1"/>
            <w:noWrap/>
            <w:vAlign w:val="bottom"/>
            <w:hideMark/>
          </w:tcPr>
          <w:p w14:paraId="2562B56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1,312,700.93 </w:t>
            </w:r>
          </w:p>
        </w:tc>
        <w:tc>
          <w:tcPr>
            <w:tcW w:w="758" w:type="pct"/>
            <w:shd w:val="clear" w:color="auto" w:fill="FFFFFF" w:themeFill="background1"/>
            <w:noWrap/>
            <w:vAlign w:val="bottom"/>
            <w:hideMark/>
          </w:tcPr>
          <w:p w14:paraId="56D66BF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31323FE" w14:textId="77777777" w:rsidTr="00C66F26">
        <w:trPr>
          <w:trHeight w:val="255"/>
        </w:trPr>
        <w:tc>
          <w:tcPr>
            <w:tcW w:w="3299" w:type="pct"/>
            <w:shd w:val="clear" w:color="auto" w:fill="FFFFFF" w:themeFill="background1"/>
            <w:noWrap/>
            <w:vAlign w:val="bottom"/>
            <w:hideMark/>
          </w:tcPr>
          <w:p w14:paraId="315EB61F" w14:textId="0CF3E5D3" w:rsidR="00CC0C60" w:rsidRPr="00CF0BA8" w:rsidRDefault="003E399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Electrodomésticos</w:t>
            </w:r>
          </w:p>
        </w:tc>
        <w:tc>
          <w:tcPr>
            <w:tcW w:w="943" w:type="pct"/>
            <w:shd w:val="clear" w:color="auto" w:fill="FFFFFF" w:themeFill="background1"/>
            <w:noWrap/>
            <w:vAlign w:val="bottom"/>
            <w:hideMark/>
          </w:tcPr>
          <w:p w14:paraId="197D876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128,730.92 </w:t>
            </w:r>
          </w:p>
        </w:tc>
        <w:tc>
          <w:tcPr>
            <w:tcW w:w="758" w:type="pct"/>
            <w:shd w:val="clear" w:color="auto" w:fill="FFFFFF" w:themeFill="background1"/>
            <w:noWrap/>
            <w:vAlign w:val="bottom"/>
            <w:hideMark/>
          </w:tcPr>
          <w:p w14:paraId="7FBF259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250EE2F0" w14:textId="77777777" w:rsidTr="00C66F26">
        <w:trPr>
          <w:trHeight w:val="255"/>
        </w:trPr>
        <w:tc>
          <w:tcPr>
            <w:tcW w:w="3299" w:type="pct"/>
            <w:shd w:val="clear" w:color="auto" w:fill="FFFFFF" w:themeFill="background1"/>
            <w:noWrap/>
            <w:vAlign w:val="bottom"/>
            <w:hideMark/>
          </w:tcPr>
          <w:p w14:paraId="7058C26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Encuentro de Navidad</w:t>
            </w:r>
          </w:p>
        </w:tc>
        <w:tc>
          <w:tcPr>
            <w:tcW w:w="943" w:type="pct"/>
            <w:shd w:val="clear" w:color="auto" w:fill="FFFFFF" w:themeFill="background1"/>
            <w:noWrap/>
            <w:vAlign w:val="bottom"/>
            <w:hideMark/>
          </w:tcPr>
          <w:p w14:paraId="1825EDC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908,600.00 </w:t>
            </w:r>
          </w:p>
        </w:tc>
        <w:tc>
          <w:tcPr>
            <w:tcW w:w="758" w:type="pct"/>
            <w:shd w:val="clear" w:color="auto" w:fill="FFFFFF" w:themeFill="background1"/>
            <w:noWrap/>
            <w:vAlign w:val="bottom"/>
            <w:hideMark/>
          </w:tcPr>
          <w:p w14:paraId="02201D4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CDAC40B" w14:textId="77777777" w:rsidTr="00C66F26">
        <w:trPr>
          <w:trHeight w:val="255"/>
        </w:trPr>
        <w:tc>
          <w:tcPr>
            <w:tcW w:w="3299" w:type="pct"/>
            <w:shd w:val="clear" w:color="auto" w:fill="FFFFFF" w:themeFill="background1"/>
            <w:noWrap/>
            <w:vAlign w:val="bottom"/>
            <w:hideMark/>
          </w:tcPr>
          <w:p w14:paraId="4724DDF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Enmarcado Certificados de Norma </w:t>
            </w:r>
            <w:proofErr w:type="spellStart"/>
            <w:r w:rsidRPr="00CF0BA8">
              <w:rPr>
                <w:rFonts w:ascii="Century Gothic" w:eastAsia="Times New Roman" w:hAnsi="Century Gothic"/>
                <w:sz w:val="20"/>
                <w:szCs w:val="20"/>
              </w:rPr>
              <w:t>Nortic</w:t>
            </w:r>
            <w:proofErr w:type="spellEnd"/>
          </w:p>
        </w:tc>
        <w:tc>
          <w:tcPr>
            <w:tcW w:w="943" w:type="pct"/>
            <w:shd w:val="clear" w:color="auto" w:fill="FFFFFF" w:themeFill="background1"/>
            <w:noWrap/>
            <w:vAlign w:val="bottom"/>
            <w:hideMark/>
          </w:tcPr>
          <w:p w14:paraId="6C652AB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3,744.73 </w:t>
            </w:r>
          </w:p>
        </w:tc>
        <w:tc>
          <w:tcPr>
            <w:tcW w:w="758" w:type="pct"/>
            <w:shd w:val="clear" w:color="auto" w:fill="FFFFFF" w:themeFill="background1"/>
            <w:noWrap/>
            <w:vAlign w:val="bottom"/>
            <w:hideMark/>
          </w:tcPr>
          <w:p w14:paraId="0024BFB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E4A9E87" w14:textId="77777777" w:rsidTr="00C66F26">
        <w:trPr>
          <w:trHeight w:val="255"/>
        </w:trPr>
        <w:tc>
          <w:tcPr>
            <w:tcW w:w="3299" w:type="pct"/>
            <w:shd w:val="clear" w:color="auto" w:fill="FFFFFF" w:themeFill="background1"/>
            <w:noWrap/>
            <w:vAlign w:val="bottom"/>
            <w:hideMark/>
          </w:tcPr>
          <w:p w14:paraId="0F9F8C3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lastRenderedPageBreak/>
              <w:t>Fin de semana en Hoteles Nacionales</w:t>
            </w:r>
          </w:p>
        </w:tc>
        <w:tc>
          <w:tcPr>
            <w:tcW w:w="943" w:type="pct"/>
            <w:shd w:val="clear" w:color="auto" w:fill="FFFFFF" w:themeFill="background1"/>
            <w:noWrap/>
            <w:vAlign w:val="bottom"/>
            <w:hideMark/>
          </w:tcPr>
          <w:p w14:paraId="76D25D3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120,360.00 </w:t>
            </w:r>
          </w:p>
        </w:tc>
        <w:tc>
          <w:tcPr>
            <w:tcW w:w="758" w:type="pct"/>
            <w:shd w:val="clear" w:color="auto" w:fill="FFFFFF" w:themeFill="background1"/>
            <w:noWrap/>
            <w:vAlign w:val="bottom"/>
            <w:hideMark/>
          </w:tcPr>
          <w:p w14:paraId="7F4ED4E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301117F" w14:textId="77777777" w:rsidTr="00C66F26">
        <w:trPr>
          <w:trHeight w:val="255"/>
        </w:trPr>
        <w:tc>
          <w:tcPr>
            <w:tcW w:w="3299" w:type="pct"/>
            <w:shd w:val="clear" w:color="auto" w:fill="FFFFFF" w:themeFill="background1"/>
            <w:noWrap/>
            <w:vAlign w:val="bottom"/>
            <w:hideMark/>
          </w:tcPr>
          <w:p w14:paraId="5FB0573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Fortines y Ventanas</w:t>
            </w:r>
          </w:p>
        </w:tc>
        <w:tc>
          <w:tcPr>
            <w:tcW w:w="943" w:type="pct"/>
            <w:shd w:val="clear" w:color="auto" w:fill="FFFFFF" w:themeFill="background1"/>
            <w:noWrap/>
            <w:vAlign w:val="bottom"/>
            <w:hideMark/>
          </w:tcPr>
          <w:p w14:paraId="0B0EBF5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81,866.61 </w:t>
            </w:r>
          </w:p>
        </w:tc>
        <w:tc>
          <w:tcPr>
            <w:tcW w:w="758" w:type="pct"/>
            <w:shd w:val="clear" w:color="auto" w:fill="FFFFFF" w:themeFill="background1"/>
            <w:noWrap/>
            <w:vAlign w:val="bottom"/>
            <w:hideMark/>
          </w:tcPr>
          <w:p w14:paraId="4FCEFE5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B36384A" w14:textId="77777777" w:rsidTr="00C66F26">
        <w:trPr>
          <w:trHeight w:val="255"/>
        </w:trPr>
        <w:tc>
          <w:tcPr>
            <w:tcW w:w="3299" w:type="pct"/>
            <w:shd w:val="clear" w:color="auto" w:fill="FFFFFF" w:themeFill="background1"/>
            <w:noWrap/>
            <w:vAlign w:val="bottom"/>
            <w:hideMark/>
          </w:tcPr>
          <w:p w14:paraId="6B091B9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Hospedaje para Auditores de Calidad</w:t>
            </w:r>
          </w:p>
        </w:tc>
        <w:tc>
          <w:tcPr>
            <w:tcW w:w="943" w:type="pct"/>
            <w:shd w:val="clear" w:color="auto" w:fill="FFFFFF" w:themeFill="background1"/>
            <w:noWrap/>
            <w:vAlign w:val="bottom"/>
            <w:hideMark/>
          </w:tcPr>
          <w:p w14:paraId="577348C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12,740.99 </w:t>
            </w:r>
          </w:p>
        </w:tc>
        <w:tc>
          <w:tcPr>
            <w:tcW w:w="758" w:type="pct"/>
            <w:shd w:val="clear" w:color="auto" w:fill="FFFFFF" w:themeFill="background1"/>
            <w:noWrap/>
            <w:vAlign w:val="bottom"/>
            <w:hideMark/>
          </w:tcPr>
          <w:p w14:paraId="7CBB5EF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DFC2F37" w14:textId="77777777" w:rsidTr="00C66F26">
        <w:trPr>
          <w:trHeight w:val="255"/>
        </w:trPr>
        <w:tc>
          <w:tcPr>
            <w:tcW w:w="3299" w:type="pct"/>
            <w:shd w:val="clear" w:color="auto" w:fill="FFFFFF" w:themeFill="background1"/>
            <w:noWrap/>
            <w:vAlign w:val="bottom"/>
            <w:hideMark/>
          </w:tcPr>
          <w:p w14:paraId="2A1A48B9" w14:textId="268827E9" w:rsidR="00CC0C60" w:rsidRPr="00CF0BA8" w:rsidRDefault="003E399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Instalación</w:t>
            </w:r>
            <w:r w:rsidR="00CC0C60" w:rsidRPr="00CF0BA8">
              <w:rPr>
                <w:rFonts w:ascii="Century Gothic" w:eastAsia="Times New Roman" w:hAnsi="Century Gothic"/>
                <w:sz w:val="20"/>
                <w:szCs w:val="20"/>
              </w:rPr>
              <w:t xml:space="preserve"> </w:t>
            </w:r>
            <w:proofErr w:type="spellStart"/>
            <w:r w:rsidR="00CC0C60" w:rsidRPr="00CF0BA8">
              <w:rPr>
                <w:rFonts w:ascii="Century Gothic" w:eastAsia="Times New Roman" w:hAnsi="Century Gothic"/>
                <w:sz w:val="20"/>
                <w:szCs w:val="20"/>
              </w:rPr>
              <w:t>Boton</w:t>
            </w:r>
            <w:proofErr w:type="spellEnd"/>
            <w:r w:rsidR="00CC0C60" w:rsidRPr="00CF0BA8">
              <w:rPr>
                <w:rFonts w:ascii="Century Gothic" w:eastAsia="Times New Roman" w:hAnsi="Century Gothic"/>
                <w:sz w:val="20"/>
                <w:szCs w:val="20"/>
              </w:rPr>
              <w:t xml:space="preserve"> Emergencias y Llave para puerta emergencias instalada en </w:t>
            </w:r>
            <w:r w:rsidRPr="00CF0BA8">
              <w:rPr>
                <w:rFonts w:ascii="Century Gothic" w:eastAsia="Times New Roman" w:hAnsi="Century Gothic"/>
                <w:sz w:val="20"/>
                <w:szCs w:val="20"/>
              </w:rPr>
              <w:t>supervisión</w:t>
            </w:r>
            <w:r w:rsidR="00CC0C60" w:rsidRPr="00CF0BA8">
              <w:rPr>
                <w:rFonts w:ascii="Century Gothic" w:eastAsia="Times New Roman" w:hAnsi="Century Gothic"/>
                <w:sz w:val="20"/>
                <w:szCs w:val="20"/>
              </w:rPr>
              <w:t xml:space="preserve"> y auditoria</w:t>
            </w:r>
          </w:p>
        </w:tc>
        <w:tc>
          <w:tcPr>
            <w:tcW w:w="943" w:type="pct"/>
            <w:shd w:val="clear" w:color="auto" w:fill="FFFFFF" w:themeFill="background1"/>
            <w:noWrap/>
            <w:vAlign w:val="bottom"/>
            <w:hideMark/>
          </w:tcPr>
          <w:p w14:paraId="4D64B2E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427,603.43 </w:t>
            </w:r>
          </w:p>
        </w:tc>
        <w:tc>
          <w:tcPr>
            <w:tcW w:w="758" w:type="pct"/>
            <w:shd w:val="clear" w:color="auto" w:fill="FFFFFF" w:themeFill="background1"/>
            <w:noWrap/>
            <w:vAlign w:val="bottom"/>
            <w:hideMark/>
          </w:tcPr>
          <w:p w14:paraId="2B2F3B2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68093B94" w14:textId="77777777" w:rsidTr="00C66F26">
        <w:trPr>
          <w:trHeight w:val="255"/>
        </w:trPr>
        <w:tc>
          <w:tcPr>
            <w:tcW w:w="3299" w:type="pct"/>
            <w:shd w:val="clear" w:color="auto" w:fill="FFFFFF" w:themeFill="background1"/>
            <w:noWrap/>
            <w:vAlign w:val="bottom"/>
            <w:hideMark/>
          </w:tcPr>
          <w:p w14:paraId="5EAC1CBB" w14:textId="506FD8EE" w:rsidR="00CC0C60" w:rsidRPr="00CF0BA8" w:rsidRDefault="000E0BC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Instalación</w:t>
            </w:r>
            <w:r w:rsidR="00CC0C60" w:rsidRPr="00CF0BA8">
              <w:rPr>
                <w:rFonts w:ascii="Century Gothic" w:eastAsia="Times New Roman" w:hAnsi="Century Gothic"/>
                <w:sz w:val="20"/>
                <w:szCs w:val="20"/>
              </w:rPr>
              <w:t xml:space="preserve"> cierre para puerta principal 5to piso Torre TSS</w:t>
            </w:r>
          </w:p>
        </w:tc>
        <w:tc>
          <w:tcPr>
            <w:tcW w:w="943" w:type="pct"/>
            <w:shd w:val="clear" w:color="auto" w:fill="FFFFFF" w:themeFill="background1"/>
            <w:noWrap/>
            <w:vAlign w:val="bottom"/>
            <w:hideMark/>
          </w:tcPr>
          <w:p w14:paraId="0BD7244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1,550.00 </w:t>
            </w:r>
          </w:p>
        </w:tc>
        <w:tc>
          <w:tcPr>
            <w:tcW w:w="758" w:type="pct"/>
            <w:shd w:val="clear" w:color="auto" w:fill="FFFFFF" w:themeFill="background1"/>
            <w:noWrap/>
            <w:vAlign w:val="bottom"/>
            <w:hideMark/>
          </w:tcPr>
          <w:p w14:paraId="5797725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AC38117" w14:textId="77777777" w:rsidTr="00C66F26">
        <w:trPr>
          <w:trHeight w:val="255"/>
        </w:trPr>
        <w:tc>
          <w:tcPr>
            <w:tcW w:w="3299" w:type="pct"/>
            <w:shd w:val="clear" w:color="auto" w:fill="FFFFFF" w:themeFill="background1"/>
            <w:noWrap/>
            <w:vAlign w:val="bottom"/>
            <w:hideMark/>
          </w:tcPr>
          <w:p w14:paraId="453F98C6" w14:textId="6DE200A5" w:rsidR="00CC0C60" w:rsidRPr="00CF0BA8" w:rsidRDefault="000E0BC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Instalación</w:t>
            </w:r>
            <w:r w:rsidR="00CC0C60" w:rsidRPr="00CF0BA8">
              <w:rPr>
                <w:rFonts w:ascii="Century Gothic" w:eastAsia="Times New Roman" w:hAnsi="Century Gothic"/>
                <w:sz w:val="20"/>
                <w:szCs w:val="20"/>
              </w:rPr>
              <w:t xml:space="preserve"> panel carga </w:t>
            </w:r>
            <w:proofErr w:type="spellStart"/>
            <w:r w:rsidR="00CC0C60" w:rsidRPr="00CF0BA8">
              <w:rPr>
                <w:rFonts w:ascii="Century Gothic" w:eastAsia="Times New Roman" w:hAnsi="Century Gothic"/>
                <w:sz w:val="20"/>
                <w:szCs w:val="20"/>
              </w:rPr>
              <w:t>critica</w:t>
            </w:r>
            <w:proofErr w:type="spellEnd"/>
            <w:r w:rsidR="00CC0C60" w:rsidRPr="00CF0BA8">
              <w:rPr>
                <w:rFonts w:ascii="Century Gothic" w:eastAsia="Times New Roman" w:hAnsi="Century Gothic"/>
                <w:sz w:val="20"/>
                <w:szCs w:val="20"/>
              </w:rPr>
              <w:t xml:space="preserve"> y transfer</w:t>
            </w:r>
          </w:p>
        </w:tc>
        <w:tc>
          <w:tcPr>
            <w:tcW w:w="943" w:type="pct"/>
            <w:shd w:val="clear" w:color="auto" w:fill="FFFFFF" w:themeFill="background1"/>
            <w:noWrap/>
            <w:vAlign w:val="bottom"/>
            <w:hideMark/>
          </w:tcPr>
          <w:p w14:paraId="33D4AF0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329,674.30 </w:t>
            </w:r>
          </w:p>
        </w:tc>
        <w:tc>
          <w:tcPr>
            <w:tcW w:w="758" w:type="pct"/>
            <w:shd w:val="clear" w:color="auto" w:fill="FFFFFF" w:themeFill="background1"/>
            <w:noWrap/>
            <w:vAlign w:val="bottom"/>
            <w:hideMark/>
          </w:tcPr>
          <w:p w14:paraId="014AB9B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1634047" w14:textId="77777777" w:rsidTr="00C66F26">
        <w:trPr>
          <w:trHeight w:val="255"/>
        </w:trPr>
        <w:tc>
          <w:tcPr>
            <w:tcW w:w="3299" w:type="pct"/>
            <w:shd w:val="clear" w:color="auto" w:fill="FFFFFF" w:themeFill="background1"/>
            <w:noWrap/>
            <w:vAlign w:val="bottom"/>
            <w:hideMark/>
          </w:tcPr>
          <w:p w14:paraId="293C2081" w14:textId="2DEF7BFE" w:rsidR="00CC0C60" w:rsidRPr="00CF0BA8" w:rsidRDefault="000E0BC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Instalación</w:t>
            </w:r>
            <w:r w:rsidR="00CC0C60" w:rsidRPr="00CF0BA8">
              <w:rPr>
                <w:rFonts w:ascii="Century Gothic" w:eastAsia="Times New Roman" w:hAnsi="Century Gothic"/>
                <w:sz w:val="20"/>
                <w:szCs w:val="20"/>
              </w:rPr>
              <w:t xml:space="preserve"> </w:t>
            </w:r>
            <w:proofErr w:type="spellStart"/>
            <w:r w:rsidR="00CC0C60" w:rsidRPr="00CF0BA8">
              <w:rPr>
                <w:rFonts w:ascii="Century Gothic" w:eastAsia="Times New Roman" w:hAnsi="Century Gothic"/>
                <w:sz w:val="20"/>
                <w:szCs w:val="20"/>
              </w:rPr>
              <w:t>Shutter</w:t>
            </w:r>
            <w:proofErr w:type="spellEnd"/>
            <w:r w:rsidR="00CC0C60" w:rsidRPr="00CF0BA8">
              <w:rPr>
                <w:rFonts w:ascii="Century Gothic" w:eastAsia="Times New Roman" w:hAnsi="Century Gothic"/>
                <w:sz w:val="20"/>
                <w:szCs w:val="20"/>
              </w:rPr>
              <w:t xml:space="preserve"> y </w:t>
            </w:r>
            <w:r w:rsidRPr="00CF0BA8">
              <w:rPr>
                <w:rFonts w:ascii="Century Gothic" w:eastAsia="Times New Roman" w:hAnsi="Century Gothic"/>
                <w:sz w:val="20"/>
                <w:szCs w:val="20"/>
              </w:rPr>
              <w:t>reparación</w:t>
            </w:r>
            <w:r w:rsidR="00CC0C60" w:rsidRPr="00CF0BA8">
              <w:rPr>
                <w:rFonts w:ascii="Century Gothic" w:eastAsia="Times New Roman" w:hAnsi="Century Gothic"/>
                <w:sz w:val="20"/>
                <w:szCs w:val="20"/>
              </w:rPr>
              <w:t xml:space="preserve"> ventanas</w:t>
            </w:r>
          </w:p>
        </w:tc>
        <w:tc>
          <w:tcPr>
            <w:tcW w:w="943" w:type="pct"/>
            <w:shd w:val="clear" w:color="auto" w:fill="FFFFFF" w:themeFill="background1"/>
            <w:noWrap/>
            <w:vAlign w:val="bottom"/>
            <w:hideMark/>
          </w:tcPr>
          <w:p w14:paraId="02B7CF5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74,265.94 </w:t>
            </w:r>
          </w:p>
        </w:tc>
        <w:tc>
          <w:tcPr>
            <w:tcW w:w="758" w:type="pct"/>
            <w:shd w:val="clear" w:color="auto" w:fill="FFFFFF" w:themeFill="background1"/>
            <w:noWrap/>
            <w:vAlign w:val="bottom"/>
            <w:hideMark/>
          </w:tcPr>
          <w:p w14:paraId="609A0FF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44ADF48" w14:textId="77777777" w:rsidTr="00C66F26">
        <w:trPr>
          <w:trHeight w:val="255"/>
        </w:trPr>
        <w:tc>
          <w:tcPr>
            <w:tcW w:w="3299" w:type="pct"/>
            <w:shd w:val="clear" w:color="auto" w:fill="FFFFFF" w:themeFill="background1"/>
            <w:noWrap/>
            <w:vAlign w:val="bottom"/>
            <w:hideMark/>
          </w:tcPr>
          <w:p w14:paraId="27A5A5CE" w14:textId="57747CDD" w:rsidR="00CC0C60" w:rsidRPr="00CF0BA8" w:rsidRDefault="000E0BCB"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Instalación</w:t>
            </w:r>
            <w:r w:rsidR="00CC0C60" w:rsidRPr="00CF0BA8">
              <w:rPr>
                <w:rFonts w:ascii="Century Gothic" w:eastAsia="Times New Roman" w:hAnsi="Century Gothic"/>
                <w:sz w:val="20"/>
                <w:szCs w:val="20"/>
              </w:rPr>
              <w:t xml:space="preserve"> sistemas de alarma y control de acceso</w:t>
            </w:r>
          </w:p>
        </w:tc>
        <w:tc>
          <w:tcPr>
            <w:tcW w:w="943" w:type="pct"/>
            <w:shd w:val="clear" w:color="auto" w:fill="FFFFFF" w:themeFill="background1"/>
            <w:noWrap/>
            <w:vAlign w:val="bottom"/>
            <w:hideMark/>
          </w:tcPr>
          <w:p w14:paraId="18D6AAA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131,044.02 </w:t>
            </w:r>
          </w:p>
        </w:tc>
        <w:tc>
          <w:tcPr>
            <w:tcW w:w="758" w:type="pct"/>
            <w:shd w:val="clear" w:color="auto" w:fill="FFFFFF" w:themeFill="background1"/>
            <w:noWrap/>
            <w:vAlign w:val="bottom"/>
            <w:hideMark/>
          </w:tcPr>
          <w:p w14:paraId="7E5D81D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4C2D8C8E" w14:textId="77777777" w:rsidTr="00C66F26">
        <w:trPr>
          <w:trHeight w:val="255"/>
        </w:trPr>
        <w:tc>
          <w:tcPr>
            <w:tcW w:w="3299" w:type="pct"/>
            <w:shd w:val="clear" w:color="auto" w:fill="FFFFFF" w:themeFill="background1"/>
            <w:noWrap/>
            <w:vAlign w:val="bottom"/>
            <w:hideMark/>
          </w:tcPr>
          <w:p w14:paraId="2764C6C4" w14:textId="2AE70FF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Letrero Punto de </w:t>
            </w:r>
            <w:r w:rsidR="000E0BCB" w:rsidRPr="00CF0BA8">
              <w:rPr>
                <w:rFonts w:ascii="Century Gothic" w:eastAsia="Times New Roman" w:hAnsi="Century Gothic"/>
                <w:sz w:val="20"/>
                <w:szCs w:val="20"/>
              </w:rPr>
              <w:t>Reunión</w:t>
            </w:r>
            <w:r w:rsidRPr="00CF0BA8">
              <w:rPr>
                <w:rFonts w:ascii="Century Gothic" w:eastAsia="Times New Roman" w:hAnsi="Century Gothic"/>
                <w:sz w:val="20"/>
                <w:szCs w:val="20"/>
              </w:rPr>
              <w:t xml:space="preserve"> </w:t>
            </w:r>
          </w:p>
        </w:tc>
        <w:tc>
          <w:tcPr>
            <w:tcW w:w="943" w:type="pct"/>
            <w:shd w:val="clear" w:color="auto" w:fill="FFFFFF" w:themeFill="background1"/>
            <w:noWrap/>
            <w:vAlign w:val="bottom"/>
            <w:hideMark/>
          </w:tcPr>
          <w:p w14:paraId="602A1F7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8,165.60 </w:t>
            </w:r>
          </w:p>
        </w:tc>
        <w:tc>
          <w:tcPr>
            <w:tcW w:w="758" w:type="pct"/>
            <w:shd w:val="clear" w:color="auto" w:fill="FFFFFF" w:themeFill="background1"/>
            <w:noWrap/>
            <w:vAlign w:val="bottom"/>
            <w:hideMark/>
          </w:tcPr>
          <w:p w14:paraId="4B064FB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D30F8B8" w14:textId="77777777" w:rsidTr="00C66F26">
        <w:trPr>
          <w:trHeight w:val="255"/>
        </w:trPr>
        <w:tc>
          <w:tcPr>
            <w:tcW w:w="3299" w:type="pct"/>
            <w:shd w:val="clear" w:color="auto" w:fill="FFFFFF" w:themeFill="background1"/>
            <w:noWrap/>
            <w:vAlign w:val="bottom"/>
            <w:hideMark/>
          </w:tcPr>
          <w:p w14:paraId="0A75F257" w14:textId="77777777" w:rsidR="00CC0C60" w:rsidRPr="00F67056" w:rsidRDefault="00CC0C60" w:rsidP="00C66F26">
            <w:pPr>
              <w:spacing w:after="0" w:line="240" w:lineRule="auto"/>
              <w:rPr>
                <w:rFonts w:ascii="Century Gothic" w:eastAsia="Times New Roman" w:hAnsi="Century Gothic"/>
                <w:sz w:val="20"/>
                <w:szCs w:val="20"/>
                <w:lang w:val="en-US"/>
              </w:rPr>
            </w:pPr>
            <w:proofErr w:type="spellStart"/>
            <w:r w:rsidRPr="00F67056">
              <w:rPr>
                <w:rFonts w:ascii="Century Gothic" w:eastAsia="Times New Roman" w:hAnsi="Century Gothic"/>
                <w:sz w:val="20"/>
                <w:szCs w:val="20"/>
                <w:lang w:val="en-US"/>
              </w:rPr>
              <w:t>Licencias</w:t>
            </w:r>
            <w:proofErr w:type="spellEnd"/>
            <w:r w:rsidRPr="00F67056">
              <w:rPr>
                <w:rFonts w:ascii="Century Gothic" w:eastAsia="Times New Roman" w:hAnsi="Century Gothic"/>
                <w:sz w:val="20"/>
                <w:szCs w:val="20"/>
                <w:lang w:val="en-US"/>
              </w:rPr>
              <w:t xml:space="preserve"> </w:t>
            </w:r>
            <w:proofErr w:type="spellStart"/>
            <w:r w:rsidRPr="00F67056">
              <w:rPr>
                <w:rFonts w:ascii="Century Gothic" w:eastAsia="Times New Roman" w:hAnsi="Century Gothic"/>
                <w:sz w:val="20"/>
                <w:szCs w:val="20"/>
                <w:lang w:val="en-US"/>
              </w:rPr>
              <w:t>Damware</w:t>
            </w:r>
            <w:proofErr w:type="spellEnd"/>
            <w:r w:rsidRPr="00F67056">
              <w:rPr>
                <w:rFonts w:ascii="Century Gothic" w:eastAsia="Times New Roman" w:hAnsi="Century Gothic"/>
                <w:sz w:val="20"/>
                <w:szCs w:val="20"/>
                <w:lang w:val="en-US"/>
              </w:rPr>
              <w:t xml:space="preserve">, </w:t>
            </w:r>
            <w:proofErr w:type="spellStart"/>
            <w:r w:rsidRPr="00F67056">
              <w:rPr>
                <w:rFonts w:ascii="Century Gothic" w:eastAsia="Times New Roman" w:hAnsi="Century Gothic"/>
                <w:sz w:val="20"/>
                <w:szCs w:val="20"/>
                <w:lang w:val="en-US"/>
              </w:rPr>
              <w:t>Solucion</w:t>
            </w:r>
            <w:proofErr w:type="spellEnd"/>
            <w:r w:rsidRPr="00F67056">
              <w:rPr>
                <w:rFonts w:ascii="Century Gothic" w:eastAsia="Times New Roman" w:hAnsi="Century Gothic"/>
                <w:sz w:val="20"/>
                <w:szCs w:val="20"/>
                <w:lang w:val="en-US"/>
              </w:rPr>
              <w:t xml:space="preserve"> Single Sign-On, </w:t>
            </w:r>
            <w:proofErr w:type="spellStart"/>
            <w:r w:rsidRPr="00F67056">
              <w:rPr>
                <w:rFonts w:ascii="Century Gothic" w:eastAsia="Times New Roman" w:hAnsi="Century Gothic"/>
                <w:sz w:val="20"/>
                <w:szCs w:val="20"/>
                <w:lang w:val="en-US"/>
              </w:rPr>
              <w:t>Cloudfare</w:t>
            </w:r>
            <w:proofErr w:type="spellEnd"/>
            <w:r w:rsidRPr="00F67056">
              <w:rPr>
                <w:rFonts w:ascii="Century Gothic" w:eastAsia="Times New Roman" w:hAnsi="Century Gothic"/>
                <w:sz w:val="20"/>
                <w:szCs w:val="20"/>
                <w:lang w:val="en-US"/>
              </w:rPr>
              <w:t xml:space="preserve"> y Adobe Creative</w:t>
            </w:r>
          </w:p>
        </w:tc>
        <w:tc>
          <w:tcPr>
            <w:tcW w:w="943" w:type="pct"/>
            <w:shd w:val="clear" w:color="auto" w:fill="FFFFFF" w:themeFill="background1"/>
            <w:noWrap/>
            <w:vAlign w:val="bottom"/>
            <w:hideMark/>
          </w:tcPr>
          <w:p w14:paraId="69DEA368" w14:textId="77777777" w:rsidR="00CC0C60" w:rsidRPr="00CF0BA8" w:rsidRDefault="00CC0C60" w:rsidP="00C66F26">
            <w:pPr>
              <w:spacing w:after="0" w:line="240" w:lineRule="auto"/>
              <w:jc w:val="right"/>
              <w:rPr>
                <w:rFonts w:ascii="Century Gothic" w:eastAsia="Times New Roman" w:hAnsi="Century Gothic"/>
                <w:sz w:val="20"/>
                <w:szCs w:val="20"/>
              </w:rPr>
            </w:pPr>
            <w:r w:rsidRPr="00F67056">
              <w:rPr>
                <w:rFonts w:ascii="Century Gothic" w:eastAsia="Times New Roman" w:hAnsi="Century Gothic"/>
                <w:sz w:val="20"/>
                <w:szCs w:val="20"/>
                <w:lang w:val="en-US"/>
              </w:rPr>
              <w:t xml:space="preserve"> </w:t>
            </w:r>
            <w:r w:rsidRPr="00CF0BA8">
              <w:rPr>
                <w:rFonts w:ascii="Century Gothic" w:eastAsia="Times New Roman" w:hAnsi="Century Gothic"/>
                <w:sz w:val="20"/>
                <w:szCs w:val="20"/>
              </w:rPr>
              <w:t xml:space="preserve">120,360.00 </w:t>
            </w:r>
          </w:p>
        </w:tc>
        <w:tc>
          <w:tcPr>
            <w:tcW w:w="758" w:type="pct"/>
            <w:shd w:val="clear" w:color="auto" w:fill="FFFFFF" w:themeFill="background1"/>
            <w:noWrap/>
            <w:vAlign w:val="bottom"/>
            <w:hideMark/>
          </w:tcPr>
          <w:p w14:paraId="1D2FC8A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542A1BA" w14:textId="77777777" w:rsidTr="00C66F26">
        <w:trPr>
          <w:trHeight w:val="255"/>
        </w:trPr>
        <w:tc>
          <w:tcPr>
            <w:tcW w:w="3299" w:type="pct"/>
            <w:shd w:val="clear" w:color="auto" w:fill="FFFFFF" w:themeFill="background1"/>
            <w:noWrap/>
            <w:vAlign w:val="bottom"/>
            <w:hideMark/>
          </w:tcPr>
          <w:p w14:paraId="6AC28D1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Licencias de Sistema Contable</w:t>
            </w:r>
          </w:p>
        </w:tc>
        <w:tc>
          <w:tcPr>
            <w:tcW w:w="943" w:type="pct"/>
            <w:shd w:val="clear" w:color="auto" w:fill="FFFFFF" w:themeFill="background1"/>
            <w:noWrap/>
            <w:vAlign w:val="bottom"/>
            <w:hideMark/>
          </w:tcPr>
          <w:p w14:paraId="44AAF0C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55,998.65 </w:t>
            </w:r>
          </w:p>
        </w:tc>
        <w:tc>
          <w:tcPr>
            <w:tcW w:w="758" w:type="pct"/>
            <w:shd w:val="clear" w:color="auto" w:fill="FFFFFF" w:themeFill="background1"/>
            <w:noWrap/>
            <w:vAlign w:val="bottom"/>
            <w:hideMark/>
          </w:tcPr>
          <w:p w14:paraId="6CE3410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832B826" w14:textId="77777777" w:rsidTr="00C66F26">
        <w:trPr>
          <w:trHeight w:val="255"/>
        </w:trPr>
        <w:tc>
          <w:tcPr>
            <w:tcW w:w="3299" w:type="pct"/>
            <w:shd w:val="clear" w:color="auto" w:fill="FFFFFF" w:themeFill="background1"/>
            <w:noWrap/>
            <w:vAlign w:val="bottom"/>
            <w:hideMark/>
          </w:tcPr>
          <w:p w14:paraId="484343E5" w14:textId="7D5C3CDC"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Licencias para Software de </w:t>
            </w:r>
            <w:r w:rsidR="000E0BCB" w:rsidRPr="00CF0BA8">
              <w:rPr>
                <w:rFonts w:ascii="Century Gothic" w:eastAsia="Times New Roman" w:hAnsi="Century Gothic"/>
                <w:sz w:val="20"/>
                <w:szCs w:val="20"/>
              </w:rPr>
              <w:t>Digitalización</w:t>
            </w:r>
          </w:p>
        </w:tc>
        <w:tc>
          <w:tcPr>
            <w:tcW w:w="943" w:type="pct"/>
            <w:shd w:val="clear" w:color="auto" w:fill="FFFFFF" w:themeFill="background1"/>
            <w:noWrap/>
            <w:vAlign w:val="bottom"/>
            <w:hideMark/>
          </w:tcPr>
          <w:p w14:paraId="5790948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349,701.55 </w:t>
            </w:r>
          </w:p>
        </w:tc>
        <w:tc>
          <w:tcPr>
            <w:tcW w:w="758" w:type="pct"/>
            <w:shd w:val="clear" w:color="auto" w:fill="FFFFFF" w:themeFill="background1"/>
            <w:noWrap/>
            <w:vAlign w:val="bottom"/>
            <w:hideMark/>
          </w:tcPr>
          <w:p w14:paraId="609F3EA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1C3A12D" w14:textId="77777777" w:rsidTr="00C66F26">
        <w:trPr>
          <w:trHeight w:val="255"/>
        </w:trPr>
        <w:tc>
          <w:tcPr>
            <w:tcW w:w="3299" w:type="pct"/>
            <w:shd w:val="clear" w:color="auto" w:fill="FFFFFF" w:themeFill="background1"/>
            <w:noWrap/>
            <w:vAlign w:val="bottom"/>
            <w:hideMark/>
          </w:tcPr>
          <w:p w14:paraId="2CCF67D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Limpieza de Ductos de Aire Acondicionado</w:t>
            </w:r>
          </w:p>
        </w:tc>
        <w:tc>
          <w:tcPr>
            <w:tcW w:w="943" w:type="pct"/>
            <w:shd w:val="clear" w:color="auto" w:fill="FFFFFF" w:themeFill="background1"/>
            <w:noWrap/>
            <w:vAlign w:val="bottom"/>
            <w:hideMark/>
          </w:tcPr>
          <w:p w14:paraId="2BCF7B5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122,960.72 </w:t>
            </w:r>
          </w:p>
        </w:tc>
        <w:tc>
          <w:tcPr>
            <w:tcW w:w="758" w:type="pct"/>
            <w:shd w:val="clear" w:color="auto" w:fill="FFFFFF" w:themeFill="background1"/>
            <w:noWrap/>
            <w:vAlign w:val="bottom"/>
            <w:hideMark/>
          </w:tcPr>
          <w:p w14:paraId="51BCC44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1A118A3" w14:textId="77777777" w:rsidTr="00C66F26">
        <w:trPr>
          <w:trHeight w:val="255"/>
        </w:trPr>
        <w:tc>
          <w:tcPr>
            <w:tcW w:w="3299" w:type="pct"/>
            <w:shd w:val="clear" w:color="auto" w:fill="FFFFFF" w:themeFill="background1"/>
            <w:noWrap/>
            <w:vAlign w:val="bottom"/>
            <w:hideMark/>
          </w:tcPr>
          <w:p w14:paraId="590B2811" w14:textId="5697C4B9"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Mantenimiento Instalaciones </w:t>
            </w:r>
            <w:r w:rsidR="000E0BCB" w:rsidRPr="00CF0BA8">
              <w:rPr>
                <w:rFonts w:ascii="Century Gothic" w:eastAsia="Times New Roman" w:hAnsi="Century Gothic"/>
                <w:sz w:val="20"/>
                <w:szCs w:val="20"/>
              </w:rPr>
              <w:t>Eléctricas</w:t>
            </w:r>
          </w:p>
        </w:tc>
        <w:tc>
          <w:tcPr>
            <w:tcW w:w="943" w:type="pct"/>
            <w:shd w:val="clear" w:color="auto" w:fill="FFFFFF" w:themeFill="background1"/>
            <w:noWrap/>
            <w:vAlign w:val="bottom"/>
            <w:hideMark/>
          </w:tcPr>
          <w:p w14:paraId="1C0D038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1,168,200.00 </w:t>
            </w:r>
          </w:p>
        </w:tc>
        <w:tc>
          <w:tcPr>
            <w:tcW w:w="758" w:type="pct"/>
            <w:shd w:val="clear" w:color="auto" w:fill="FFFFFF" w:themeFill="background1"/>
            <w:noWrap/>
            <w:vAlign w:val="bottom"/>
            <w:hideMark/>
          </w:tcPr>
          <w:p w14:paraId="3A4CDC0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ED0F2F7" w14:textId="77777777" w:rsidTr="00C66F26">
        <w:trPr>
          <w:trHeight w:val="255"/>
        </w:trPr>
        <w:tc>
          <w:tcPr>
            <w:tcW w:w="3299" w:type="pct"/>
            <w:shd w:val="clear" w:color="auto" w:fill="FFFFFF" w:themeFill="background1"/>
            <w:noWrap/>
            <w:vAlign w:val="bottom"/>
            <w:hideMark/>
          </w:tcPr>
          <w:p w14:paraId="0C3AEBE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Mantenimiento Nissan </w:t>
            </w:r>
            <w:proofErr w:type="spellStart"/>
            <w:r w:rsidRPr="00CF0BA8">
              <w:rPr>
                <w:rFonts w:ascii="Century Gothic" w:eastAsia="Times New Roman" w:hAnsi="Century Gothic"/>
                <w:sz w:val="20"/>
                <w:szCs w:val="20"/>
              </w:rPr>
              <w:t>Frontier</w:t>
            </w:r>
            <w:proofErr w:type="spellEnd"/>
          </w:p>
        </w:tc>
        <w:tc>
          <w:tcPr>
            <w:tcW w:w="943" w:type="pct"/>
            <w:shd w:val="clear" w:color="auto" w:fill="FFFFFF" w:themeFill="background1"/>
            <w:noWrap/>
            <w:vAlign w:val="bottom"/>
            <w:hideMark/>
          </w:tcPr>
          <w:p w14:paraId="4B77AED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19,074.06 </w:t>
            </w:r>
          </w:p>
        </w:tc>
        <w:tc>
          <w:tcPr>
            <w:tcW w:w="758" w:type="pct"/>
            <w:shd w:val="clear" w:color="auto" w:fill="FFFFFF" w:themeFill="background1"/>
            <w:noWrap/>
            <w:vAlign w:val="bottom"/>
            <w:hideMark/>
          </w:tcPr>
          <w:p w14:paraId="497C40D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4D53EFB" w14:textId="77777777" w:rsidTr="00C66F26">
        <w:trPr>
          <w:trHeight w:val="255"/>
        </w:trPr>
        <w:tc>
          <w:tcPr>
            <w:tcW w:w="3299" w:type="pct"/>
            <w:shd w:val="clear" w:color="auto" w:fill="FFFFFF" w:themeFill="background1"/>
            <w:noWrap/>
            <w:vAlign w:val="bottom"/>
            <w:hideMark/>
          </w:tcPr>
          <w:p w14:paraId="7105CCA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Mantenimiento </w:t>
            </w:r>
            <w:proofErr w:type="spellStart"/>
            <w:r w:rsidRPr="00CF0BA8">
              <w:rPr>
                <w:rFonts w:ascii="Century Gothic" w:eastAsia="Times New Roman" w:hAnsi="Century Gothic"/>
                <w:sz w:val="20"/>
                <w:szCs w:val="20"/>
              </w:rPr>
              <w:t>Scaners</w:t>
            </w:r>
            <w:proofErr w:type="spellEnd"/>
          </w:p>
        </w:tc>
        <w:tc>
          <w:tcPr>
            <w:tcW w:w="943" w:type="pct"/>
            <w:shd w:val="clear" w:color="auto" w:fill="FFFFFF" w:themeFill="background1"/>
            <w:noWrap/>
            <w:vAlign w:val="bottom"/>
            <w:hideMark/>
          </w:tcPr>
          <w:p w14:paraId="068974E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41,536.00 </w:t>
            </w:r>
          </w:p>
        </w:tc>
        <w:tc>
          <w:tcPr>
            <w:tcW w:w="758" w:type="pct"/>
            <w:shd w:val="clear" w:color="auto" w:fill="FFFFFF" w:themeFill="background1"/>
            <w:noWrap/>
            <w:vAlign w:val="bottom"/>
            <w:hideMark/>
          </w:tcPr>
          <w:p w14:paraId="6257293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3F60EF8" w14:textId="77777777" w:rsidTr="00C66F26">
        <w:trPr>
          <w:trHeight w:val="255"/>
        </w:trPr>
        <w:tc>
          <w:tcPr>
            <w:tcW w:w="3299" w:type="pct"/>
            <w:shd w:val="clear" w:color="auto" w:fill="FFFFFF" w:themeFill="background1"/>
            <w:noWrap/>
            <w:vAlign w:val="bottom"/>
            <w:hideMark/>
          </w:tcPr>
          <w:p w14:paraId="43DE03C4" w14:textId="44DF58FF"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Mantenimiento </w:t>
            </w:r>
            <w:r w:rsidR="000E0BCB" w:rsidRPr="00CF0BA8">
              <w:rPr>
                <w:rFonts w:ascii="Century Gothic" w:eastAsia="Times New Roman" w:hAnsi="Century Gothic"/>
                <w:sz w:val="20"/>
                <w:szCs w:val="20"/>
              </w:rPr>
              <w:t>Vehículos</w:t>
            </w:r>
            <w:r w:rsidRPr="00CF0BA8">
              <w:rPr>
                <w:rFonts w:ascii="Century Gothic" w:eastAsia="Times New Roman" w:hAnsi="Century Gothic"/>
                <w:sz w:val="20"/>
                <w:szCs w:val="20"/>
              </w:rPr>
              <w:t xml:space="preserve"> Nissan </w:t>
            </w:r>
            <w:proofErr w:type="spellStart"/>
            <w:r w:rsidRPr="00CF0BA8">
              <w:rPr>
                <w:rFonts w:ascii="Century Gothic" w:eastAsia="Times New Roman" w:hAnsi="Century Gothic"/>
                <w:sz w:val="20"/>
                <w:szCs w:val="20"/>
              </w:rPr>
              <w:t>Frontier</w:t>
            </w:r>
            <w:proofErr w:type="spellEnd"/>
            <w:r w:rsidRPr="00CF0BA8">
              <w:rPr>
                <w:rFonts w:ascii="Century Gothic" w:eastAsia="Times New Roman" w:hAnsi="Century Gothic"/>
                <w:sz w:val="20"/>
                <w:szCs w:val="20"/>
              </w:rPr>
              <w:t xml:space="preserve"> TSS-002259 y laminado parcial cristal frontal de ambos </w:t>
            </w:r>
            <w:r w:rsidR="000E0BCB" w:rsidRPr="00CF0BA8">
              <w:rPr>
                <w:rFonts w:ascii="Century Gothic" w:eastAsia="Times New Roman" w:hAnsi="Century Gothic"/>
                <w:sz w:val="20"/>
                <w:szCs w:val="20"/>
              </w:rPr>
              <w:t>vehículos</w:t>
            </w:r>
            <w:r w:rsidRPr="00CF0BA8">
              <w:rPr>
                <w:rFonts w:ascii="Century Gothic" w:eastAsia="Times New Roman" w:hAnsi="Century Gothic"/>
                <w:sz w:val="20"/>
                <w:szCs w:val="20"/>
              </w:rPr>
              <w:t xml:space="preserve"> </w:t>
            </w:r>
          </w:p>
        </w:tc>
        <w:tc>
          <w:tcPr>
            <w:tcW w:w="943" w:type="pct"/>
            <w:shd w:val="clear" w:color="auto" w:fill="FFFFFF" w:themeFill="background1"/>
            <w:noWrap/>
            <w:vAlign w:val="bottom"/>
            <w:hideMark/>
          </w:tcPr>
          <w:p w14:paraId="3743553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17,210.97 </w:t>
            </w:r>
          </w:p>
        </w:tc>
        <w:tc>
          <w:tcPr>
            <w:tcW w:w="758" w:type="pct"/>
            <w:shd w:val="clear" w:color="auto" w:fill="FFFFFF" w:themeFill="background1"/>
            <w:noWrap/>
            <w:vAlign w:val="bottom"/>
            <w:hideMark/>
          </w:tcPr>
          <w:p w14:paraId="2D28DEB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48BD93FA" w14:textId="77777777" w:rsidTr="00C66F26">
        <w:trPr>
          <w:trHeight w:val="255"/>
        </w:trPr>
        <w:tc>
          <w:tcPr>
            <w:tcW w:w="3299" w:type="pct"/>
            <w:shd w:val="clear" w:color="auto" w:fill="FFFFFF" w:themeFill="background1"/>
            <w:noWrap/>
            <w:vAlign w:val="bottom"/>
            <w:hideMark/>
          </w:tcPr>
          <w:p w14:paraId="61A901C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Mascotas para colaboradores</w:t>
            </w:r>
          </w:p>
        </w:tc>
        <w:tc>
          <w:tcPr>
            <w:tcW w:w="943" w:type="pct"/>
            <w:shd w:val="clear" w:color="auto" w:fill="FFFFFF" w:themeFill="background1"/>
            <w:noWrap/>
            <w:vAlign w:val="bottom"/>
            <w:hideMark/>
          </w:tcPr>
          <w:p w14:paraId="2BB7212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73,884.96 </w:t>
            </w:r>
          </w:p>
        </w:tc>
        <w:tc>
          <w:tcPr>
            <w:tcW w:w="758" w:type="pct"/>
            <w:shd w:val="clear" w:color="auto" w:fill="FFFFFF" w:themeFill="background1"/>
            <w:noWrap/>
            <w:vAlign w:val="bottom"/>
            <w:hideMark/>
          </w:tcPr>
          <w:p w14:paraId="2B7F2BB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0988DC5" w14:textId="77777777" w:rsidTr="00C66F26">
        <w:trPr>
          <w:trHeight w:val="255"/>
        </w:trPr>
        <w:tc>
          <w:tcPr>
            <w:tcW w:w="3299" w:type="pct"/>
            <w:shd w:val="clear" w:color="auto" w:fill="FFFFFF" w:themeFill="background1"/>
            <w:noWrap/>
            <w:vAlign w:val="bottom"/>
            <w:hideMark/>
          </w:tcPr>
          <w:p w14:paraId="2BE2BF01" w14:textId="4765FBBD"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Materiales </w:t>
            </w:r>
            <w:r w:rsidR="000E0BCB" w:rsidRPr="00CF0BA8">
              <w:rPr>
                <w:rFonts w:ascii="Century Gothic" w:eastAsia="Times New Roman" w:hAnsi="Century Gothic"/>
                <w:sz w:val="20"/>
                <w:szCs w:val="20"/>
              </w:rPr>
              <w:t>Eléctricos</w:t>
            </w:r>
            <w:r w:rsidRPr="00CF0BA8">
              <w:rPr>
                <w:rFonts w:ascii="Century Gothic" w:eastAsia="Times New Roman" w:hAnsi="Century Gothic"/>
                <w:sz w:val="20"/>
                <w:szCs w:val="20"/>
              </w:rPr>
              <w:t xml:space="preserve"> y de Acondicionadores de Aire</w:t>
            </w:r>
          </w:p>
        </w:tc>
        <w:tc>
          <w:tcPr>
            <w:tcW w:w="943" w:type="pct"/>
            <w:shd w:val="clear" w:color="auto" w:fill="FFFFFF" w:themeFill="background1"/>
            <w:noWrap/>
            <w:vAlign w:val="bottom"/>
            <w:hideMark/>
          </w:tcPr>
          <w:p w14:paraId="34C6536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113,117.41 </w:t>
            </w:r>
          </w:p>
        </w:tc>
        <w:tc>
          <w:tcPr>
            <w:tcW w:w="758" w:type="pct"/>
            <w:shd w:val="clear" w:color="auto" w:fill="FFFFFF" w:themeFill="background1"/>
            <w:noWrap/>
            <w:vAlign w:val="bottom"/>
            <w:hideMark/>
          </w:tcPr>
          <w:p w14:paraId="377A0ED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23</w:t>
            </w:r>
          </w:p>
        </w:tc>
      </w:tr>
      <w:tr w:rsidR="00CC0C60" w:rsidRPr="00CF0BA8" w14:paraId="0BB697D0" w14:textId="77777777" w:rsidTr="00C66F26">
        <w:trPr>
          <w:trHeight w:val="255"/>
        </w:trPr>
        <w:tc>
          <w:tcPr>
            <w:tcW w:w="3299" w:type="pct"/>
            <w:shd w:val="clear" w:color="auto" w:fill="FFFFFF" w:themeFill="background1"/>
            <w:noWrap/>
            <w:vAlign w:val="bottom"/>
            <w:hideMark/>
          </w:tcPr>
          <w:p w14:paraId="5783B0D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Medicamentos</w:t>
            </w:r>
          </w:p>
        </w:tc>
        <w:tc>
          <w:tcPr>
            <w:tcW w:w="943" w:type="pct"/>
            <w:shd w:val="clear" w:color="auto" w:fill="FFFFFF" w:themeFill="background1"/>
            <w:noWrap/>
            <w:vAlign w:val="bottom"/>
            <w:hideMark/>
          </w:tcPr>
          <w:p w14:paraId="7223B54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40,462.24 </w:t>
            </w:r>
          </w:p>
        </w:tc>
        <w:tc>
          <w:tcPr>
            <w:tcW w:w="758" w:type="pct"/>
            <w:shd w:val="clear" w:color="auto" w:fill="FFFFFF" w:themeFill="background1"/>
            <w:noWrap/>
            <w:vAlign w:val="bottom"/>
            <w:hideMark/>
          </w:tcPr>
          <w:p w14:paraId="5EEED6E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16</w:t>
            </w:r>
          </w:p>
        </w:tc>
      </w:tr>
      <w:tr w:rsidR="00CC0C60" w:rsidRPr="00CF0BA8" w14:paraId="1C5DB21C" w14:textId="77777777" w:rsidTr="00C66F26">
        <w:trPr>
          <w:trHeight w:val="255"/>
        </w:trPr>
        <w:tc>
          <w:tcPr>
            <w:tcW w:w="3299" w:type="pct"/>
            <w:shd w:val="clear" w:color="auto" w:fill="FFFFFF" w:themeFill="background1"/>
            <w:noWrap/>
            <w:vAlign w:val="bottom"/>
            <w:hideMark/>
          </w:tcPr>
          <w:p w14:paraId="76EAB5C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Microondas y Bebedero</w:t>
            </w:r>
          </w:p>
        </w:tc>
        <w:tc>
          <w:tcPr>
            <w:tcW w:w="943" w:type="pct"/>
            <w:shd w:val="clear" w:color="auto" w:fill="FFFFFF" w:themeFill="background1"/>
            <w:noWrap/>
            <w:vAlign w:val="bottom"/>
            <w:hideMark/>
          </w:tcPr>
          <w:p w14:paraId="254C0AA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50,575.01 </w:t>
            </w:r>
          </w:p>
        </w:tc>
        <w:tc>
          <w:tcPr>
            <w:tcW w:w="758" w:type="pct"/>
            <w:shd w:val="clear" w:color="auto" w:fill="FFFFFF" w:themeFill="background1"/>
            <w:noWrap/>
            <w:vAlign w:val="bottom"/>
            <w:hideMark/>
          </w:tcPr>
          <w:p w14:paraId="71426D0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3B834884" w14:textId="77777777" w:rsidTr="00C66F26">
        <w:trPr>
          <w:trHeight w:val="255"/>
        </w:trPr>
        <w:tc>
          <w:tcPr>
            <w:tcW w:w="3299" w:type="pct"/>
            <w:shd w:val="clear" w:color="auto" w:fill="FFFFFF" w:themeFill="background1"/>
            <w:noWrap/>
            <w:vAlign w:val="bottom"/>
            <w:hideMark/>
          </w:tcPr>
          <w:p w14:paraId="5186ACB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Motor abanico para Aire Acondicionado</w:t>
            </w:r>
          </w:p>
        </w:tc>
        <w:tc>
          <w:tcPr>
            <w:tcW w:w="943" w:type="pct"/>
            <w:shd w:val="clear" w:color="auto" w:fill="FFFFFF" w:themeFill="background1"/>
            <w:noWrap/>
            <w:vAlign w:val="bottom"/>
            <w:hideMark/>
          </w:tcPr>
          <w:p w14:paraId="369CF2C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6,838.10 </w:t>
            </w:r>
          </w:p>
        </w:tc>
        <w:tc>
          <w:tcPr>
            <w:tcW w:w="758" w:type="pct"/>
            <w:shd w:val="clear" w:color="auto" w:fill="FFFFFF" w:themeFill="background1"/>
            <w:noWrap/>
            <w:vAlign w:val="bottom"/>
            <w:hideMark/>
          </w:tcPr>
          <w:p w14:paraId="3E1B61C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D104630" w14:textId="77777777" w:rsidTr="00C66F26">
        <w:trPr>
          <w:trHeight w:val="255"/>
        </w:trPr>
        <w:tc>
          <w:tcPr>
            <w:tcW w:w="3299" w:type="pct"/>
            <w:shd w:val="clear" w:color="auto" w:fill="FFFFFF" w:themeFill="background1"/>
            <w:noWrap/>
            <w:vAlign w:val="bottom"/>
            <w:hideMark/>
          </w:tcPr>
          <w:p w14:paraId="3681CA6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Motor de Abanico para Aire Acondicionado</w:t>
            </w:r>
          </w:p>
        </w:tc>
        <w:tc>
          <w:tcPr>
            <w:tcW w:w="943" w:type="pct"/>
            <w:shd w:val="clear" w:color="auto" w:fill="FFFFFF" w:themeFill="background1"/>
            <w:noWrap/>
            <w:vAlign w:val="bottom"/>
            <w:hideMark/>
          </w:tcPr>
          <w:p w14:paraId="2C3E416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10,566.90 </w:t>
            </w:r>
          </w:p>
        </w:tc>
        <w:tc>
          <w:tcPr>
            <w:tcW w:w="758" w:type="pct"/>
            <w:shd w:val="clear" w:color="auto" w:fill="FFFFFF" w:themeFill="background1"/>
            <w:noWrap/>
            <w:vAlign w:val="bottom"/>
            <w:hideMark/>
          </w:tcPr>
          <w:p w14:paraId="6B5F2B6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0D8C772" w14:textId="77777777" w:rsidTr="00C66F26">
        <w:trPr>
          <w:trHeight w:val="255"/>
        </w:trPr>
        <w:tc>
          <w:tcPr>
            <w:tcW w:w="3299" w:type="pct"/>
            <w:shd w:val="clear" w:color="auto" w:fill="FFFFFF" w:themeFill="background1"/>
            <w:noWrap/>
            <w:vAlign w:val="bottom"/>
            <w:hideMark/>
          </w:tcPr>
          <w:p w14:paraId="34617562" w14:textId="2E7757FB" w:rsidR="00CC0C60" w:rsidRPr="00CF0BA8" w:rsidRDefault="00CD5BD2"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Participación</w:t>
            </w:r>
            <w:r w:rsidR="00CC0C60" w:rsidRPr="00CF0BA8">
              <w:rPr>
                <w:rFonts w:ascii="Century Gothic" w:eastAsia="Times New Roman" w:hAnsi="Century Gothic"/>
                <w:sz w:val="20"/>
                <w:szCs w:val="20"/>
              </w:rPr>
              <w:t xml:space="preserve"> en Congreso para Colaboradores de la TSS</w:t>
            </w:r>
          </w:p>
        </w:tc>
        <w:tc>
          <w:tcPr>
            <w:tcW w:w="943" w:type="pct"/>
            <w:shd w:val="clear" w:color="auto" w:fill="FFFFFF" w:themeFill="background1"/>
            <w:noWrap/>
            <w:vAlign w:val="bottom"/>
            <w:hideMark/>
          </w:tcPr>
          <w:p w14:paraId="19E0F13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30,000.00 </w:t>
            </w:r>
          </w:p>
        </w:tc>
        <w:tc>
          <w:tcPr>
            <w:tcW w:w="758" w:type="pct"/>
            <w:shd w:val="clear" w:color="auto" w:fill="FFFFFF" w:themeFill="background1"/>
            <w:noWrap/>
            <w:vAlign w:val="bottom"/>
            <w:hideMark/>
          </w:tcPr>
          <w:p w14:paraId="6591AE4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DACE93A" w14:textId="77777777" w:rsidTr="00C66F26">
        <w:trPr>
          <w:trHeight w:val="255"/>
        </w:trPr>
        <w:tc>
          <w:tcPr>
            <w:tcW w:w="3299" w:type="pct"/>
            <w:shd w:val="clear" w:color="auto" w:fill="FFFFFF" w:themeFill="background1"/>
            <w:noWrap/>
            <w:vAlign w:val="bottom"/>
            <w:hideMark/>
          </w:tcPr>
          <w:p w14:paraId="3768237A"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Publicacion</w:t>
            </w:r>
            <w:proofErr w:type="spellEnd"/>
            <w:r w:rsidRPr="00CF0BA8">
              <w:rPr>
                <w:rFonts w:ascii="Century Gothic" w:eastAsia="Times New Roman" w:hAnsi="Century Gothic"/>
                <w:sz w:val="20"/>
                <w:szCs w:val="20"/>
              </w:rPr>
              <w:t xml:space="preserve"> Aviso Vacante</w:t>
            </w:r>
          </w:p>
        </w:tc>
        <w:tc>
          <w:tcPr>
            <w:tcW w:w="943" w:type="pct"/>
            <w:shd w:val="clear" w:color="auto" w:fill="FFFFFF" w:themeFill="background1"/>
            <w:noWrap/>
            <w:vAlign w:val="bottom"/>
            <w:hideMark/>
          </w:tcPr>
          <w:p w14:paraId="3125C89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40,110.56 </w:t>
            </w:r>
          </w:p>
        </w:tc>
        <w:tc>
          <w:tcPr>
            <w:tcW w:w="758" w:type="pct"/>
            <w:shd w:val="clear" w:color="auto" w:fill="FFFFFF" w:themeFill="background1"/>
            <w:noWrap/>
            <w:vAlign w:val="bottom"/>
            <w:hideMark/>
          </w:tcPr>
          <w:p w14:paraId="118D882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4A2F4E0" w14:textId="77777777" w:rsidTr="00C66F26">
        <w:trPr>
          <w:trHeight w:val="255"/>
        </w:trPr>
        <w:tc>
          <w:tcPr>
            <w:tcW w:w="3299" w:type="pct"/>
            <w:shd w:val="clear" w:color="auto" w:fill="FFFFFF" w:themeFill="background1"/>
            <w:noWrap/>
            <w:vAlign w:val="bottom"/>
            <w:hideMark/>
          </w:tcPr>
          <w:p w14:paraId="6D7C4496"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Publicacion</w:t>
            </w:r>
            <w:proofErr w:type="spellEnd"/>
            <w:r w:rsidRPr="00CF0BA8">
              <w:rPr>
                <w:rFonts w:ascii="Century Gothic" w:eastAsia="Times New Roman" w:hAnsi="Century Gothic"/>
                <w:sz w:val="20"/>
                <w:szCs w:val="20"/>
              </w:rPr>
              <w:t xml:space="preserve"> </w:t>
            </w:r>
            <w:proofErr w:type="spellStart"/>
            <w:r w:rsidRPr="00CF0BA8">
              <w:rPr>
                <w:rFonts w:ascii="Century Gothic" w:eastAsia="Times New Roman" w:hAnsi="Century Gothic"/>
                <w:sz w:val="20"/>
                <w:szCs w:val="20"/>
              </w:rPr>
              <w:t>Licitacion</w:t>
            </w:r>
            <w:proofErr w:type="spellEnd"/>
            <w:r w:rsidRPr="00CF0BA8">
              <w:rPr>
                <w:rFonts w:ascii="Century Gothic" w:eastAsia="Times New Roman" w:hAnsi="Century Gothic"/>
                <w:sz w:val="20"/>
                <w:szCs w:val="20"/>
              </w:rPr>
              <w:t xml:space="preserve"> Publica Nacional</w:t>
            </w:r>
          </w:p>
        </w:tc>
        <w:tc>
          <w:tcPr>
            <w:tcW w:w="943" w:type="pct"/>
            <w:shd w:val="clear" w:color="auto" w:fill="FFFFFF" w:themeFill="background1"/>
            <w:noWrap/>
            <w:vAlign w:val="bottom"/>
            <w:hideMark/>
          </w:tcPr>
          <w:p w14:paraId="53602BB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134,505.84 </w:t>
            </w:r>
          </w:p>
        </w:tc>
        <w:tc>
          <w:tcPr>
            <w:tcW w:w="758" w:type="pct"/>
            <w:shd w:val="clear" w:color="auto" w:fill="FFFFFF" w:themeFill="background1"/>
            <w:noWrap/>
            <w:vAlign w:val="bottom"/>
            <w:hideMark/>
          </w:tcPr>
          <w:p w14:paraId="2B79399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DCA745C" w14:textId="77777777" w:rsidTr="00C66F26">
        <w:trPr>
          <w:trHeight w:val="255"/>
        </w:trPr>
        <w:tc>
          <w:tcPr>
            <w:tcW w:w="3299" w:type="pct"/>
            <w:shd w:val="clear" w:color="auto" w:fill="FFFFFF" w:themeFill="background1"/>
            <w:noWrap/>
            <w:vAlign w:val="bottom"/>
            <w:hideMark/>
          </w:tcPr>
          <w:p w14:paraId="5A9916DB" w14:textId="3376F540"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Publicaciones Concurso Externo y </w:t>
            </w:r>
            <w:r w:rsidR="00CD5BD2" w:rsidRPr="00CF0BA8">
              <w:rPr>
                <w:rFonts w:ascii="Century Gothic" w:eastAsia="Times New Roman" w:hAnsi="Century Gothic"/>
                <w:sz w:val="20"/>
                <w:szCs w:val="20"/>
              </w:rPr>
              <w:t>Licitación</w:t>
            </w:r>
            <w:r w:rsidRPr="00CF0BA8">
              <w:rPr>
                <w:rFonts w:ascii="Century Gothic" w:eastAsia="Times New Roman" w:hAnsi="Century Gothic"/>
                <w:sz w:val="20"/>
                <w:szCs w:val="20"/>
              </w:rPr>
              <w:t xml:space="preserve"> Publica</w:t>
            </w:r>
          </w:p>
        </w:tc>
        <w:tc>
          <w:tcPr>
            <w:tcW w:w="943" w:type="pct"/>
            <w:shd w:val="clear" w:color="auto" w:fill="FFFFFF" w:themeFill="background1"/>
            <w:noWrap/>
            <w:vAlign w:val="bottom"/>
            <w:hideMark/>
          </w:tcPr>
          <w:p w14:paraId="3E0EB57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166,861.44 </w:t>
            </w:r>
          </w:p>
        </w:tc>
        <w:tc>
          <w:tcPr>
            <w:tcW w:w="758" w:type="pct"/>
            <w:shd w:val="clear" w:color="auto" w:fill="FFFFFF" w:themeFill="background1"/>
            <w:noWrap/>
            <w:vAlign w:val="bottom"/>
            <w:hideMark/>
          </w:tcPr>
          <w:p w14:paraId="55544AE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56EF4C13" w14:textId="77777777" w:rsidTr="00C66F26">
        <w:trPr>
          <w:trHeight w:val="255"/>
        </w:trPr>
        <w:tc>
          <w:tcPr>
            <w:tcW w:w="3299" w:type="pct"/>
            <w:shd w:val="clear" w:color="auto" w:fill="FFFFFF" w:themeFill="background1"/>
            <w:noWrap/>
            <w:vAlign w:val="bottom"/>
            <w:hideMark/>
          </w:tcPr>
          <w:p w14:paraId="7ADEAB3C" w14:textId="75AB7382" w:rsidR="00CC0C60" w:rsidRPr="00CF0BA8" w:rsidRDefault="00CD5BD2"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Readecuación</w:t>
            </w:r>
            <w:r w:rsidR="00CC0C60" w:rsidRPr="00CF0BA8">
              <w:rPr>
                <w:rFonts w:ascii="Century Gothic" w:eastAsia="Times New Roman" w:hAnsi="Century Gothic"/>
                <w:sz w:val="20"/>
                <w:szCs w:val="20"/>
              </w:rPr>
              <w:t xml:space="preserve"> Oficinas Regionales</w:t>
            </w:r>
          </w:p>
        </w:tc>
        <w:tc>
          <w:tcPr>
            <w:tcW w:w="943" w:type="pct"/>
            <w:shd w:val="clear" w:color="auto" w:fill="FFFFFF" w:themeFill="background1"/>
            <w:noWrap/>
            <w:vAlign w:val="bottom"/>
            <w:hideMark/>
          </w:tcPr>
          <w:p w14:paraId="4B5C176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1,448,046.00 </w:t>
            </w:r>
          </w:p>
        </w:tc>
        <w:tc>
          <w:tcPr>
            <w:tcW w:w="758" w:type="pct"/>
            <w:shd w:val="clear" w:color="auto" w:fill="FFFFFF" w:themeFill="background1"/>
            <w:noWrap/>
            <w:vAlign w:val="bottom"/>
            <w:hideMark/>
          </w:tcPr>
          <w:p w14:paraId="26F9C46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5</w:t>
            </w:r>
          </w:p>
        </w:tc>
      </w:tr>
      <w:tr w:rsidR="00CC0C60" w:rsidRPr="00CF0BA8" w14:paraId="614D91A9" w14:textId="77777777" w:rsidTr="00C66F26">
        <w:trPr>
          <w:trHeight w:val="255"/>
        </w:trPr>
        <w:tc>
          <w:tcPr>
            <w:tcW w:w="3299" w:type="pct"/>
            <w:shd w:val="clear" w:color="auto" w:fill="FFFFFF" w:themeFill="background1"/>
            <w:noWrap/>
            <w:vAlign w:val="bottom"/>
            <w:hideMark/>
          </w:tcPr>
          <w:p w14:paraId="35464D6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Rellenado de Extintores</w:t>
            </w:r>
          </w:p>
        </w:tc>
        <w:tc>
          <w:tcPr>
            <w:tcW w:w="943" w:type="pct"/>
            <w:shd w:val="clear" w:color="auto" w:fill="FFFFFF" w:themeFill="background1"/>
            <w:noWrap/>
            <w:vAlign w:val="bottom"/>
            <w:hideMark/>
          </w:tcPr>
          <w:p w14:paraId="6513E30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76,405.00 </w:t>
            </w:r>
          </w:p>
        </w:tc>
        <w:tc>
          <w:tcPr>
            <w:tcW w:w="758" w:type="pct"/>
            <w:shd w:val="clear" w:color="auto" w:fill="FFFFFF" w:themeFill="background1"/>
            <w:noWrap/>
            <w:vAlign w:val="bottom"/>
            <w:hideMark/>
          </w:tcPr>
          <w:p w14:paraId="46F9340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7</w:t>
            </w:r>
          </w:p>
        </w:tc>
      </w:tr>
      <w:tr w:rsidR="00CC0C60" w:rsidRPr="00CF0BA8" w14:paraId="70E71C73" w14:textId="77777777" w:rsidTr="00C66F26">
        <w:trPr>
          <w:trHeight w:val="255"/>
        </w:trPr>
        <w:tc>
          <w:tcPr>
            <w:tcW w:w="3299" w:type="pct"/>
            <w:shd w:val="clear" w:color="auto" w:fill="FFFFFF" w:themeFill="background1"/>
            <w:noWrap/>
            <w:vAlign w:val="bottom"/>
            <w:hideMark/>
          </w:tcPr>
          <w:p w14:paraId="77D9E52C" w14:textId="0E0EF7EF" w:rsidR="00CC0C60" w:rsidRPr="00CF0BA8" w:rsidRDefault="00CD5BD2"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Renovación</w:t>
            </w:r>
            <w:r w:rsidR="00CC0C60" w:rsidRPr="00CF0BA8">
              <w:rPr>
                <w:rFonts w:ascii="Century Gothic" w:eastAsia="Times New Roman" w:hAnsi="Century Gothic"/>
                <w:sz w:val="20"/>
                <w:szCs w:val="20"/>
              </w:rPr>
              <w:t xml:space="preserve"> Contrato </w:t>
            </w:r>
            <w:r w:rsidRPr="00CF0BA8">
              <w:rPr>
                <w:rFonts w:ascii="Century Gothic" w:eastAsia="Times New Roman" w:hAnsi="Century Gothic"/>
                <w:sz w:val="20"/>
                <w:szCs w:val="20"/>
              </w:rPr>
              <w:t>Conserjería</w:t>
            </w:r>
          </w:p>
        </w:tc>
        <w:tc>
          <w:tcPr>
            <w:tcW w:w="943" w:type="pct"/>
            <w:shd w:val="clear" w:color="auto" w:fill="FFFFFF" w:themeFill="background1"/>
            <w:noWrap/>
            <w:vAlign w:val="bottom"/>
            <w:hideMark/>
          </w:tcPr>
          <w:p w14:paraId="7D39AE9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2,265,600.00 </w:t>
            </w:r>
          </w:p>
        </w:tc>
        <w:tc>
          <w:tcPr>
            <w:tcW w:w="758" w:type="pct"/>
            <w:shd w:val="clear" w:color="auto" w:fill="FFFFFF" w:themeFill="background1"/>
            <w:noWrap/>
            <w:vAlign w:val="bottom"/>
            <w:hideMark/>
          </w:tcPr>
          <w:p w14:paraId="28EB960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548C21F" w14:textId="77777777" w:rsidTr="00C66F26">
        <w:trPr>
          <w:trHeight w:val="255"/>
        </w:trPr>
        <w:tc>
          <w:tcPr>
            <w:tcW w:w="3299" w:type="pct"/>
            <w:shd w:val="clear" w:color="auto" w:fill="FFFFFF" w:themeFill="background1"/>
            <w:noWrap/>
            <w:vAlign w:val="bottom"/>
            <w:hideMark/>
          </w:tcPr>
          <w:p w14:paraId="6D3B516C" w14:textId="6F4A41C5"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Renovación Contrato de Mantenimiento por 1 año acondicionadores de aire oficinas TSS Santo Domingo, </w:t>
            </w:r>
            <w:r w:rsidR="00CD5BD2" w:rsidRPr="00CF0BA8">
              <w:rPr>
                <w:rFonts w:ascii="Century Gothic" w:eastAsia="Times New Roman" w:hAnsi="Century Gothic"/>
                <w:sz w:val="20"/>
                <w:szCs w:val="20"/>
              </w:rPr>
              <w:t>Bávaro</w:t>
            </w:r>
            <w:r w:rsidRPr="00CF0BA8">
              <w:rPr>
                <w:rFonts w:ascii="Century Gothic" w:eastAsia="Times New Roman" w:hAnsi="Century Gothic"/>
                <w:sz w:val="20"/>
                <w:szCs w:val="20"/>
              </w:rPr>
              <w:t>, Santiago y Puerto Plata</w:t>
            </w:r>
          </w:p>
        </w:tc>
        <w:tc>
          <w:tcPr>
            <w:tcW w:w="943" w:type="pct"/>
            <w:shd w:val="clear" w:color="auto" w:fill="FFFFFF" w:themeFill="background1"/>
            <w:noWrap/>
            <w:vAlign w:val="bottom"/>
            <w:hideMark/>
          </w:tcPr>
          <w:p w14:paraId="17AFA0E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746,940.00 </w:t>
            </w:r>
          </w:p>
        </w:tc>
        <w:tc>
          <w:tcPr>
            <w:tcW w:w="758" w:type="pct"/>
            <w:shd w:val="clear" w:color="auto" w:fill="FFFFFF" w:themeFill="background1"/>
            <w:noWrap/>
            <w:vAlign w:val="bottom"/>
            <w:hideMark/>
          </w:tcPr>
          <w:p w14:paraId="47BDBEA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2879B6E" w14:textId="77777777" w:rsidTr="00C66F26">
        <w:trPr>
          <w:trHeight w:val="255"/>
        </w:trPr>
        <w:tc>
          <w:tcPr>
            <w:tcW w:w="3299" w:type="pct"/>
            <w:shd w:val="clear" w:color="auto" w:fill="FFFFFF" w:themeFill="background1"/>
            <w:noWrap/>
            <w:vAlign w:val="bottom"/>
            <w:hideMark/>
          </w:tcPr>
          <w:p w14:paraId="634BFFD8" w14:textId="0ECA1A61" w:rsidR="00CC0C60" w:rsidRPr="00CF0BA8" w:rsidRDefault="00CD5BD2"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Renovación</w:t>
            </w:r>
            <w:r w:rsidR="00CC0C60" w:rsidRPr="00CF0BA8">
              <w:rPr>
                <w:rFonts w:ascii="Century Gothic" w:eastAsia="Times New Roman" w:hAnsi="Century Gothic"/>
                <w:sz w:val="20"/>
                <w:szCs w:val="20"/>
              </w:rPr>
              <w:t xml:space="preserve"> </w:t>
            </w:r>
            <w:proofErr w:type="spellStart"/>
            <w:r w:rsidR="00CC0C60" w:rsidRPr="00CF0BA8">
              <w:rPr>
                <w:rFonts w:ascii="Century Gothic" w:eastAsia="Times New Roman" w:hAnsi="Century Gothic"/>
                <w:sz w:val="20"/>
                <w:szCs w:val="20"/>
              </w:rPr>
              <w:t>Forticare</w:t>
            </w:r>
            <w:proofErr w:type="spellEnd"/>
            <w:r w:rsidR="00CC0C60" w:rsidRPr="00CF0BA8">
              <w:rPr>
                <w:rFonts w:ascii="Century Gothic" w:eastAsia="Times New Roman" w:hAnsi="Century Gothic"/>
                <w:sz w:val="20"/>
                <w:szCs w:val="20"/>
              </w:rPr>
              <w:t xml:space="preserve"> y Fortinet</w:t>
            </w:r>
          </w:p>
        </w:tc>
        <w:tc>
          <w:tcPr>
            <w:tcW w:w="943" w:type="pct"/>
            <w:shd w:val="clear" w:color="auto" w:fill="FFFFFF" w:themeFill="background1"/>
            <w:noWrap/>
            <w:vAlign w:val="bottom"/>
            <w:hideMark/>
          </w:tcPr>
          <w:p w14:paraId="75A2E07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1,630,691.57 </w:t>
            </w:r>
          </w:p>
        </w:tc>
        <w:tc>
          <w:tcPr>
            <w:tcW w:w="758" w:type="pct"/>
            <w:shd w:val="clear" w:color="auto" w:fill="FFFFFF" w:themeFill="background1"/>
            <w:noWrap/>
            <w:vAlign w:val="bottom"/>
            <w:hideMark/>
          </w:tcPr>
          <w:p w14:paraId="048A8E7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22E44FD" w14:textId="77777777" w:rsidTr="00C66F26">
        <w:trPr>
          <w:trHeight w:val="255"/>
        </w:trPr>
        <w:tc>
          <w:tcPr>
            <w:tcW w:w="3299" w:type="pct"/>
            <w:shd w:val="clear" w:color="auto" w:fill="FFFFFF" w:themeFill="background1"/>
            <w:noWrap/>
            <w:vAlign w:val="bottom"/>
            <w:hideMark/>
          </w:tcPr>
          <w:p w14:paraId="3762BA01" w14:textId="7A62BFCB" w:rsidR="00CC0C60" w:rsidRPr="00CF0BA8" w:rsidRDefault="00CD5BD2"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Renovación</w:t>
            </w:r>
            <w:r w:rsidR="00CC0C60" w:rsidRPr="00CF0BA8">
              <w:rPr>
                <w:rFonts w:ascii="Century Gothic" w:eastAsia="Times New Roman" w:hAnsi="Century Gothic"/>
                <w:sz w:val="20"/>
                <w:szCs w:val="20"/>
              </w:rPr>
              <w:t xml:space="preserve"> Licencia</w:t>
            </w:r>
          </w:p>
        </w:tc>
        <w:tc>
          <w:tcPr>
            <w:tcW w:w="943" w:type="pct"/>
            <w:shd w:val="clear" w:color="auto" w:fill="FFFFFF" w:themeFill="background1"/>
            <w:noWrap/>
            <w:vAlign w:val="bottom"/>
            <w:hideMark/>
          </w:tcPr>
          <w:p w14:paraId="6186998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61,950.00 </w:t>
            </w:r>
          </w:p>
        </w:tc>
        <w:tc>
          <w:tcPr>
            <w:tcW w:w="758" w:type="pct"/>
            <w:shd w:val="clear" w:color="auto" w:fill="FFFFFF" w:themeFill="background1"/>
            <w:noWrap/>
            <w:vAlign w:val="bottom"/>
            <w:hideMark/>
          </w:tcPr>
          <w:p w14:paraId="03BD59E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BB71E77" w14:textId="77777777" w:rsidTr="00C66F26">
        <w:trPr>
          <w:trHeight w:val="255"/>
        </w:trPr>
        <w:tc>
          <w:tcPr>
            <w:tcW w:w="3299" w:type="pct"/>
            <w:shd w:val="clear" w:color="auto" w:fill="FFFFFF" w:themeFill="background1"/>
            <w:noWrap/>
            <w:vAlign w:val="bottom"/>
            <w:hideMark/>
          </w:tcPr>
          <w:p w14:paraId="14196A7D" w14:textId="3964D6AB" w:rsidR="00CC0C60" w:rsidRPr="00CF0BA8" w:rsidRDefault="00CD5BD2"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Renovación</w:t>
            </w:r>
            <w:r w:rsidR="00CC0C60" w:rsidRPr="00CF0BA8">
              <w:rPr>
                <w:rFonts w:ascii="Century Gothic" w:eastAsia="Times New Roman" w:hAnsi="Century Gothic"/>
                <w:sz w:val="20"/>
                <w:szCs w:val="20"/>
              </w:rPr>
              <w:t xml:space="preserve"> Licencias Oracle</w:t>
            </w:r>
          </w:p>
        </w:tc>
        <w:tc>
          <w:tcPr>
            <w:tcW w:w="943" w:type="pct"/>
            <w:shd w:val="clear" w:color="auto" w:fill="FFFFFF" w:themeFill="background1"/>
            <w:noWrap/>
            <w:vAlign w:val="bottom"/>
            <w:hideMark/>
          </w:tcPr>
          <w:p w14:paraId="2E17095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3,853,900.83 </w:t>
            </w:r>
          </w:p>
        </w:tc>
        <w:tc>
          <w:tcPr>
            <w:tcW w:w="758" w:type="pct"/>
            <w:shd w:val="clear" w:color="auto" w:fill="FFFFFF" w:themeFill="background1"/>
            <w:noWrap/>
            <w:vAlign w:val="bottom"/>
            <w:hideMark/>
          </w:tcPr>
          <w:p w14:paraId="44CD1BF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1624B0C5" w14:textId="77777777" w:rsidTr="00C66F26">
        <w:trPr>
          <w:trHeight w:val="255"/>
        </w:trPr>
        <w:tc>
          <w:tcPr>
            <w:tcW w:w="3299" w:type="pct"/>
            <w:shd w:val="clear" w:color="auto" w:fill="FFFFFF" w:themeFill="background1"/>
            <w:noWrap/>
            <w:vAlign w:val="bottom"/>
            <w:hideMark/>
          </w:tcPr>
          <w:p w14:paraId="0B186A24" w14:textId="6C8C24C7" w:rsidR="00CC0C60" w:rsidRPr="00CF0BA8" w:rsidRDefault="00CD5BD2"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Renovación</w:t>
            </w:r>
            <w:r w:rsidR="00CC0C60" w:rsidRPr="00CF0BA8">
              <w:rPr>
                <w:rFonts w:ascii="Century Gothic" w:eastAsia="Times New Roman" w:hAnsi="Century Gothic"/>
                <w:sz w:val="20"/>
                <w:szCs w:val="20"/>
              </w:rPr>
              <w:t xml:space="preserve"> Licencias SQL</w:t>
            </w:r>
          </w:p>
        </w:tc>
        <w:tc>
          <w:tcPr>
            <w:tcW w:w="943" w:type="pct"/>
            <w:shd w:val="clear" w:color="auto" w:fill="FFFFFF" w:themeFill="background1"/>
            <w:noWrap/>
            <w:vAlign w:val="bottom"/>
            <w:hideMark/>
          </w:tcPr>
          <w:p w14:paraId="42AC8F5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87,744.80 </w:t>
            </w:r>
          </w:p>
        </w:tc>
        <w:tc>
          <w:tcPr>
            <w:tcW w:w="758" w:type="pct"/>
            <w:shd w:val="clear" w:color="auto" w:fill="FFFFFF" w:themeFill="background1"/>
            <w:noWrap/>
            <w:vAlign w:val="bottom"/>
            <w:hideMark/>
          </w:tcPr>
          <w:p w14:paraId="7102DEA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52B3926" w14:textId="77777777" w:rsidTr="00C66F26">
        <w:trPr>
          <w:trHeight w:val="255"/>
        </w:trPr>
        <w:tc>
          <w:tcPr>
            <w:tcW w:w="3299" w:type="pct"/>
            <w:shd w:val="clear" w:color="auto" w:fill="FFFFFF" w:themeFill="background1"/>
            <w:noWrap/>
            <w:vAlign w:val="bottom"/>
            <w:hideMark/>
          </w:tcPr>
          <w:p w14:paraId="189E3209" w14:textId="576BCB25" w:rsidR="00CC0C60" w:rsidRPr="00CF0BA8" w:rsidRDefault="00CD5BD2"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Renovación</w:t>
            </w:r>
            <w:r w:rsidR="00CC0C60" w:rsidRPr="00CF0BA8">
              <w:rPr>
                <w:rFonts w:ascii="Century Gothic" w:eastAsia="Times New Roman" w:hAnsi="Century Gothic"/>
                <w:sz w:val="20"/>
                <w:szCs w:val="20"/>
              </w:rPr>
              <w:t xml:space="preserve"> Licencias Symantec </w:t>
            </w:r>
            <w:proofErr w:type="spellStart"/>
            <w:r w:rsidR="00CC0C60" w:rsidRPr="00CF0BA8">
              <w:rPr>
                <w:rFonts w:ascii="Century Gothic" w:eastAsia="Times New Roman" w:hAnsi="Century Gothic"/>
                <w:sz w:val="20"/>
                <w:szCs w:val="20"/>
              </w:rPr>
              <w:t>Endpoint</w:t>
            </w:r>
            <w:proofErr w:type="spellEnd"/>
          </w:p>
        </w:tc>
        <w:tc>
          <w:tcPr>
            <w:tcW w:w="943" w:type="pct"/>
            <w:shd w:val="clear" w:color="auto" w:fill="FFFFFF" w:themeFill="background1"/>
            <w:noWrap/>
            <w:vAlign w:val="bottom"/>
            <w:hideMark/>
          </w:tcPr>
          <w:p w14:paraId="07F24D2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150,812.85 </w:t>
            </w:r>
          </w:p>
        </w:tc>
        <w:tc>
          <w:tcPr>
            <w:tcW w:w="758" w:type="pct"/>
            <w:shd w:val="clear" w:color="auto" w:fill="FFFFFF" w:themeFill="background1"/>
            <w:noWrap/>
            <w:vAlign w:val="bottom"/>
            <w:hideMark/>
          </w:tcPr>
          <w:p w14:paraId="7586886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56CFF28" w14:textId="77777777" w:rsidTr="00C66F26">
        <w:trPr>
          <w:trHeight w:val="255"/>
        </w:trPr>
        <w:tc>
          <w:tcPr>
            <w:tcW w:w="3299" w:type="pct"/>
            <w:shd w:val="clear" w:color="auto" w:fill="FFFFFF" w:themeFill="background1"/>
            <w:noWrap/>
            <w:vAlign w:val="bottom"/>
            <w:hideMark/>
          </w:tcPr>
          <w:p w14:paraId="263C31F6" w14:textId="5D5D3729" w:rsidR="00CC0C60" w:rsidRPr="00CF0BA8" w:rsidRDefault="00CD5BD2"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lastRenderedPageBreak/>
              <w:t>Renovación</w:t>
            </w:r>
            <w:r w:rsidR="00CC0C60" w:rsidRPr="00CF0BA8">
              <w:rPr>
                <w:rFonts w:ascii="Century Gothic" w:eastAsia="Times New Roman" w:hAnsi="Century Gothic"/>
                <w:sz w:val="20"/>
                <w:szCs w:val="20"/>
              </w:rPr>
              <w:t xml:space="preserve"> Licencias Symantec </w:t>
            </w:r>
            <w:proofErr w:type="spellStart"/>
            <w:r w:rsidR="00CC0C60" w:rsidRPr="00CF0BA8">
              <w:rPr>
                <w:rFonts w:ascii="Century Gothic" w:eastAsia="Times New Roman" w:hAnsi="Century Gothic"/>
                <w:sz w:val="20"/>
                <w:szCs w:val="20"/>
              </w:rPr>
              <w:t>Netbakcup</w:t>
            </w:r>
            <w:proofErr w:type="spellEnd"/>
          </w:p>
        </w:tc>
        <w:tc>
          <w:tcPr>
            <w:tcW w:w="943" w:type="pct"/>
            <w:shd w:val="clear" w:color="auto" w:fill="FFFFFF" w:themeFill="background1"/>
            <w:noWrap/>
            <w:vAlign w:val="bottom"/>
            <w:hideMark/>
          </w:tcPr>
          <w:p w14:paraId="6E5564F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806,213.23 </w:t>
            </w:r>
          </w:p>
        </w:tc>
        <w:tc>
          <w:tcPr>
            <w:tcW w:w="758" w:type="pct"/>
            <w:shd w:val="clear" w:color="auto" w:fill="FFFFFF" w:themeFill="background1"/>
            <w:noWrap/>
            <w:vAlign w:val="bottom"/>
            <w:hideMark/>
          </w:tcPr>
          <w:p w14:paraId="5D0F0CD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2F4D861" w14:textId="77777777" w:rsidTr="00C66F26">
        <w:trPr>
          <w:trHeight w:val="255"/>
        </w:trPr>
        <w:tc>
          <w:tcPr>
            <w:tcW w:w="3299" w:type="pct"/>
            <w:shd w:val="clear" w:color="auto" w:fill="FFFFFF" w:themeFill="background1"/>
            <w:noWrap/>
            <w:vAlign w:val="bottom"/>
            <w:hideMark/>
          </w:tcPr>
          <w:p w14:paraId="618573F3"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Renovacion</w:t>
            </w:r>
            <w:proofErr w:type="spellEnd"/>
            <w:r w:rsidRPr="00CF0BA8">
              <w:rPr>
                <w:rFonts w:ascii="Century Gothic" w:eastAsia="Times New Roman" w:hAnsi="Century Gothic"/>
                <w:sz w:val="20"/>
                <w:szCs w:val="20"/>
              </w:rPr>
              <w:t xml:space="preserve"> </w:t>
            </w:r>
            <w:proofErr w:type="spellStart"/>
            <w:r w:rsidRPr="00CF0BA8">
              <w:rPr>
                <w:rFonts w:ascii="Century Gothic" w:eastAsia="Times New Roman" w:hAnsi="Century Gothic"/>
                <w:sz w:val="20"/>
                <w:szCs w:val="20"/>
              </w:rPr>
              <w:t>Manage</w:t>
            </w:r>
            <w:proofErr w:type="spellEnd"/>
            <w:r w:rsidRPr="00CF0BA8">
              <w:rPr>
                <w:rFonts w:ascii="Century Gothic" w:eastAsia="Times New Roman" w:hAnsi="Century Gothic"/>
                <w:sz w:val="20"/>
                <w:szCs w:val="20"/>
              </w:rPr>
              <w:t xml:space="preserve"> </w:t>
            </w:r>
            <w:proofErr w:type="spellStart"/>
            <w:r w:rsidRPr="00CF0BA8">
              <w:rPr>
                <w:rFonts w:ascii="Century Gothic" w:eastAsia="Times New Roman" w:hAnsi="Century Gothic"/>
                <w:sz w:val="20"/>
                <w:szCs w:val="20"/>
              </w:rPr>
              <w:t>Engine</w:t>
            </w:r>
            <w:proofErr w:type="spellEnd"/>
            <w:r w:rsidRPr="00CF0BA8">
              <w:rPr>
                <w:rFonts w:ascii="Century Gothic" w:eastAsia="Times New Roman" w:hAnsi="Century Gothic"/>
                <w:sz w:val="20"/>
                <w:szCs w:val="20"/>
              </w:rPr>
              <w:t xml:space="preserve"> y Software de </w:t>
            </w:r>
            <w:proofErr w:type="spellStart"/>
            <w:r w:rsidRPr="00CF0BA8">
              <w:rPr>
                <w:rFonts w:ascii="Century Gothic" w:eastAsia="Times New Roman" w:hAnsi="Century Gothic"/>
                <w:sz w:val="20"/>
                <w:szCs w:val="20"/>
              </w:rPr>
              <w:t>Administracion</w:t>
            </w:r>
            <w:proofErr w:type="spellEnd"/>
            <w:r w:rsidRPr="00CF0BA8">
              <w:rPr>
                <w:rFonts w:ascii="Century Gothic" w:eastAsia="Times New Roman" w:hAnsi="Century Gothic"/>
                <w:sz w:val="20"/>
                <w:szCs w:val="20"/>
              </w:rPr>
              <w:t xml:space="preserve"> de Proyectos</w:t>
            </w:r>
          </w:p>
        </w:tc>
        <w:tc>
          <w:tcPr>
            <w:tcW w:w="943" w:type="pct"/>
            <w:shd w:val="clear" w:color="auto" w:fill="FFFFFF" w:themeFill="background1"/>
            <w:noWrap/>
            <w:vAlign w:val="bottom"/>
            <w:hideMark/>
          </w:tcPr>
          <w:p w14:paraId="57BE29F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1,418,751.76 </w:t>
            </w:r>
          </w:p>
        </w:tc>
        <w:tc>
          <w:tcPr>
            <w:tcW w:w="758" w:type="pct"/>
            <w:shd w:val="clear" w:color="auto" w:fill="FFFFFF" w:themeFill="background1"/>
            <w:noWrap/>
            <w:vAlign w:val="bottom"/>
            <w:hideMark/>
          </w:tcPr>
          <w:p w14:paraId="355D9A4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A65BDCF" w14:textId="77777777" w:rsidTr="00C66F26">
        <w:trPr>
          <w:trHeight w:val="255"/>
        </w:trPr>
        <w:tc>
          <w:tcPr>
            <w:tcW w:w="3299" w:type="pct"/>
            <w:shd w:val="clear" w:color="auto" w:fill="FFFFFF" w:themeFill="background1"/>
            <w:noWrap/>
            <w:vAlign w:val="bottom"/>
            <w:hideMark/>
          </w:tcPr>
          <w:p w14:paraId="661DF6B9"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Renovacion</w:t>
            </w:r>
            <w:proofErr w:type="spellEnd"/>
            <w:r w:rsidRPr="00CF0BA8">
              <w:rPr>
                <w:rFonts w:ascii="Century Gothic" w:eastAsia="Times New Roman" w:hAnsi="Century Gothic"/>
                <w:sz w:val="20"/>
                <w:szCs w:val="20"/>
              </w:rPr>
              <w:t xml:space="preserve"> por 12 meses contrato </w:t>
            </w:r>
            <w:proofErr w:type="spellStart"/>
            <w:r w:rsidRPr="00CF0BA8">
              <w:rPr>
                <w:rFonts w:ascii="Century Gothic" w:eastAsia="Times New Roman" w:hAnsi="Century Gothic"/>
                <w:sz w:val="20"/>
                <w:szCs w:val="20"/>
              </w:rPr>
              <w:t>fumigacion</w:t>
            </w:r>
            <w:proofErr w:type="spellEnd"/>
            <w:r w:rsidRPr="00CF0BA8">
              <w:rPr>
                <w:rFonts w:ascii="Century Gothic" w:eastAsia="Times New Roman" w:hAnsi="Century Gothic"/>
                <w:sz w:val="20"/>
                <w:szCs w:val="20"/>
              </w:rPr>
              <w:t xml:space="preserve"> oficinas TSS SD</w:t>
            </w:r>
          </w:p>
        </w:tc>
        <w:tc>
          <w:tcPr>
            <w:tcW w:w="943" w:type="pct"/>
            <w:shd w:val="clear" w:color="auto" w:fill="FFFFFF" w:themeFill="background1"/>
            <w:noWrap/>
            <w:vAlign w:val="bottom"/>
            <w:hideMark/>
          </w:tcPr>
          <w:p w14:paraId="268F103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141,600.00 </w:t>
            </w:r>
          </w:p>
        </w:tc>
        <w:tc>
          <w:tcPr>
            <w:tcW w:w="758" w:type="pct"/>
            <w:shd w:val="clear" w:color="auto" w:fill="FFFFFF" w:themeFill="background1"/>
            <w:noWrap/>
            <w:vAlign w:val="bottom"/>
            <w:hideMark/>
          </w:tcPr>
          <w:p w14:paraId="596DF53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09692AC" w14:textId="77777777" w:rsidTr="00C66F26">
        <w:trPr>
          <w:trHeight w:val="255"/>
        </w:trPr>
        <w:tc>
          <w:tcPr>
            <w:tcW w:w="3299" w:type="pct"/>
            <w:shd w:val="clear" w:color="auto" w:fill="FFFFFF" w:themeFill="background1"/>
            <w:noWrap/>
            <w:vAlign w:val="bottom"/>
            <w:hideMark/>
          </w:tcPr>
          <w:p w14:paraId="5C2FA52F"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Renovacion</w:t>
            </w:r>
            <w:proofErr w:type="spellEnd"/>
            <w:r w:rsidRPr="00CF0BA8">
              <w:rPr>
                <w:rFonts w:ascii="Century Gothic" w:eastAsia="Times New Roman" w:hAnsi="Century Gothic"/>
                <w:sz w:val="20"/>
                <w:szCs w:val="20"/>
              </w:rPr>
              <w:t xml:space="preserve"> Soporte Licencias ACL </w:t>
            </w:r>
            <w:proofErr w:type="spellStart"/>
            <w:r w:rsidRPr="00CF0BA8">
              <w:rPr>
                <w:rFonts w:ascii="Century Gothic" w:eastAsia="Times New Roman" w:hAnsi="Century Gothic"/>
                <w:sz w:val="20"/>
                <w:szCs w:val="20"/>
              </w:rPr>
              <w:t>Analytics</w:t>
            </w:r>
            <w:proofErr w:type="spellEnd"/>
          </w:p>
        </w:tc>
        <w:tc>
          <w:tcPr>
            <w:tcW w:w="943" w:type="pct"/>
            <w:shd w:val="clear" w:color="auto" w:fill="FFFFFF" w:themeFill="background1"/>
            <w:noWrap/>
            <w:vAlign w:val="bottom"/>
            <w:hideMark/>
          </w:tcPr>
          <w:p w14:paraId="2AE0E70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631,601.17 </w:t>
            </w:r>
          </w:p>
        </w:tc>
        <w:tc>
          <w:tcPr>
            <w:tcW w:w="758" w:type="pct"/>
            <w:shd w:val="clear" w:color="auto" w:fill="FFFFFF" w:themeFill="background1"/>
            <w:noWrap/>
            <w:vAlign w:val="bottom"/>
            <w:hideMark/>
          </w:tcPr>
          <w:p w14:paraId="110AA63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42A32F50" w14:textId="77777777" w:rsidTr="00C66F26">
        <w:trPr>
          <w:trHeight w:val="255"/>
        </w:trPr>
        <w:tc>
          <w:tcPr>
            <w:tcW w:w="3299" w:type="pct"/>
            <w:shd w:val="clear" w:color="auto" w:fill="FFFFFF" w:themeFill="background1"/>
            <w:noWrap/>
            <w:vAlign w:val="bottom"/>
            <w:hideMark/>
          </w:tcPr>
          <w:p w14:paraId="0B85A768" w14:textId="73CE241A" w:rsidR="00CC0C60" w:rsidRPr="00CF0BA8" w:rsidRDefault="00CD5BD2"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Reparación</w:t>
            </w:r>
            <w:r w:rsidR="00CC0C60" w:rsidRPr="00CF0BA8">
              <w:rPr>
                <w:rFonts w:ascii="Century Gothic" w:eastAsia="Times New Roman" w:hAnsi="Century Gothic"/>
                <w:sz w:val="20"/>
                <w:szCs w:val="20"/>
              </w:rPr>
              <w:t xml:space="preserve"> cerradura </w:t>
            </w:r>
            <w:r w:rsidRPr="00CF0BA8">
              <w:rPr>
                <w:rFonts w:ascii="Century Gothic" w:eastAsia="Times New Roman" w:hAnsi="Century Gothic"/>
                <w:sz w:val="20"/>
                <w:szCs w:val="20"/>
              </w:rPr>
              <w:t>Magnética</w:t>
            </w:r>
            <w:r w:rsidR="00CC0C60" w:rsidRPr="00CF0BA8">
              <w:rPr>
                <w:rFonts w:ascii="Century Gothic" w:eastAsia="Times New Roman" w:hAnsi="Century Gothic"/>
                <w:sz w:val="20"/>
                <w:szCs w:val="20"/>
              </w:rPr>
              <w:t xml:space="preserve"> y </w:t>
            </w:r>
            <w:r w:rsidRPr="00CF0BA8">
              <w:rPr>
                <w:rFonts w:ascii="Century Gothic" w:eastAsia="Times New Roman" w:hAnsi="Century Gothic"/>
                <w:sz w:val="20"/>
                <w:szCs w:val="20"/>
              </w:rPr>
              <w:t>actualización</w:t>
            </w:r>
            <w:r w:rsidR="00CC0C60" w:rsidRPr="00CF0BA8">
              <w:rPr>
                <w:rFonts w:ascii="Century Gothic" w:eastAsia="Times New Roman" w:hAnsi="Century Gothic"/>
                <w:sz w:val="20"/>
                <w:szCs w:val="20"/>
              </w:rPr>
              <w:t xml:space="preserve"> sistema control de visitas</w:t>
            </w:r>
          </w:p>
        </w:tc>
        <w:tc>
          <w:tcPr>
            <w:tcW w:w="943" w:type="pct"/>
            <w:shd w:val="clear" w:color="auto" w:fill="FFFFFF" w:themeFill="background1"/>
            <w:noWrap/>
            <w:vAlign w:val="bottom"/>
            <w:hideMark/>
          </w:tcPr>
          <w:p w14:paraId="2173E8D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125,132.98 </w:t>
            </w:r>
          </w:p>
        </w:tc>
        <w:tc>
          <w:tcPr>
            <w:tcW w:w="758" w:type="pct"/>
            <w:shd w:val="clear" w:color="auto" w:fill="FFFFFF" w:themeFill="background1"/>
            <w:noWrap/>
            <w:vAlign w:val="bottom"/>
            <w:hideMark/>
          </w:tcPr>
          <w:p w14:paraId="76B96D4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3DFBB6C" w14:textId="77777777" w:rsidTr="00C66F26">
        <w:trPr>
          <w:trHeight w:val="255"/>
        </w:trPr>
        <w:tc>
          <w:tcPr>
            <w:tcW w:w="3299" w:type="pct"/>
            <w:shd w:val="clear" w:color="auto" w:fill="FFFFFF" w:themeFill="background1"/>
            <w:noWrap/>
            <w:vAlign w:val="bottom"/>
            <w:hideMark/>
          </w:tcPr>
          <w:p w14:paraId="095AF226" w14:textId="464BE677" w:rsidR="00CC0C60" w:rsidRPr="00CF0BA8" w:rsidRDefault="00CD5BD2"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Reparación</w:t>
            </w:r>
            <w:r w:rsidR="00CC0C60" w:rsidRPr="00CF0BA8">
              <w:rPr>
                <w:rFonts w:ascii="Century Gothic" w:eastAsia="Times New Roman" w:hAnsi="Century Gothic"/>
                <w:sz w:val="20"/>
                <w:szCs w:val="20"/>
              </w:rPr>
              <w:t xml:space="preserve"> puerta flotante y ventanas</w:t>
            </w:r>
          </w:p>
        </w:tc>
        <w:tc>
          <w:tcPr>
            <w:tcW w:w="943" w:type="pct"/>
            <w:shd w:val="clear" w:color="auto" w:fill="FFFFFF" w:themeFill="background1"/>
            <w:noWrap/>
            <w:vAlign w:val="bottom"/>
            <w:hideMark/>
          </w:tcPr>
          <w:p w14:paraId="0108465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25,951.41 </w:t>
            </w:r>
          </w:p>
        </w:tc>
        <w:tc>
          <w:tcPr>
            <w:tcW w:w="758" w:type="pct"/>
            <w:shd w:val="clear" w:color="auto" w:fill="FFFFFF" w:themeFill="background1"/>
            <w:noWrap/>
            <w:vAlign w:val="bottom"/>
            <w:hideMark/>
          </w:tcPr>
          <w:p w14:paraId="35803E3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586BE2EB" w14:textId="77777777" w:rsidTr="00C66F26">
        <w:trPr>
          <w:trHeight w:val="255"/>
        </w:trPr>
        <w:tc>
          <w:tcPr>
            <w:tcW w:w="3299" w:type="pct"/>
            <w:shd w:val="clear" w:color="auto" w:fill="FFFFFF" w:themeFill="background1"/>
            <w:noWrap/>
            <w:vAlign w:val="bottom"/>
            <w:hideMark/>
          </w:tcPr>
          <w:p w14:paraId="0925CB58" w14:textId="68D54828" w:rsidR="00CC0C60" w:rsidRPr="00CF0BA8" w:rsidRDefault="00CD5BD2"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Reparación</w:t>
            </w:r>
            <w:r w:rsidR="00CC0C60" w:rsidRPr="00CF0BA8">
              <w:rPr>
                <w:rFonts w:ascii="Century Gothic" w:eastAsia="Times New Roman" w:hAnsi="Century Gothic"/>
                <w:sz w:val="20"/>
                <w:szCs w:val="20"/>
              </w:rPr>
              <w:t xml:space="preserve"> Sistemas de Alarma</w:t>
            </w:r>
          </w:p>
        </w:tc>
        <w:tc>
          <w:tcPr>
            <w:tcW w:w="943" w:type="pct"/>
            <w:shd w:val="clear" w:color="auto" w:fill="FFFFFF" w:themeFill="background1"/>
            <w:noWrap/>
            <w:vAlign w:val="bottom"/>
            <w:hideMark/>
          </w:tcPr>
          <w:p w14:paraId="09F6AFC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34,316.97 </w:t>
            </w:r>
          </w:p>
        </w:tc>
        <w:tc>
          <w:tcPr>
            <w:tcW w:w="758" w:type="pct"/>
            <w:shd w:val="clear" w:color="auto" w:fill="FFFFFF" w:themeFill="background1"/>
            <w:noWrap/>
            <w:vAlign w:val="bottom"/>
            <w:hideMark/>
          </w:tcPr>
          <w:p w14:paraId="57C26A1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A8D20DF" w14:textId="77777777" w:rsidTr="00C66F26">
        <w:trPr>
          <w:trHeight w:val="255"/>
        </w:trPr>
        <w:tc>
          <w:tcPr>
            <w:tcW w:w="3299" w:type="pct"/>
            <w:shd w:val="clear" w:color="auto" w:fill="FFFFFF" w:themeFill="background1"/>
            <w:noWrap/>
            <w:vAlign w:val="bottom"/>
            <w:hideMark/>
          </w:tcPr>
          <w:p w14:paraId="3DED3BEB" w14:textId="593E1A12" w:rsidR="00CC0C60" w:rsidRPr="00CF0BA8" w:rsidRDefault="00CD5BD2"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Reparación</w:t>
            </w:r>
            <w:r w:rsidR="00CC0C60" w:rsidRPr="00CF0BA8">
              <w:rPr>
                <w:rFonts w:ascii="Century Gothic" w:eastAsia="Times New Roman" w:hAnsi="Century Gothic"/>
                <w:sz w:val="20"/>
                <w:szCs w:val="20"/>
              </w:rPr>
              <w:t xml:space="preserve"> transfer Local 1 Plaza Naco</w:t>
            </w:r>
          </w:p>
        </w:tc>
        <w:tc>
          <w:tcPr>
            <w:tcW w:w="943" w:type="pct"/>
            <w:shd w:val="clear" w:color="auto" w:fill="FFFFFF" w:themeFill="background1"/>
            <w:noWrap/>
            <w:vAlign w:val="bottom"/>
            <w:hideMark/>
          </w:tcPr>
          <w:p w14:paraId="51208B7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17,475.80 </w:t>
            </w:r>
          </w:p>
        </w:tc>
        <w:tc>
          <w:tcPr>
            <w:tcW w:w="758" w:type="pct"/>
            <w:shd w:val="clear" w:color="auto" w:fill="FFFFFF" w:themeFill="background1"/>
            <w:noWrap/>
            <w:vAlign w:val="bottom"/>
            <w:hideMark/>
          </w:tcPr>
          <w:p w14:paraId="689295E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4264E48F" w14:textId="77777777" w:rsidTr="00C66F26">
        <w:trPr>
          <w:trHeight w:val="255"/>
        </w:trPr>
        <w:tc>
          <w:tcPr>
            <w:tcW w:w="3299" w:type="pct"/>
            <w:shd w:val="clear" w:color="auto" w:fill="FFFFFF" w:themeFill="background1"/>
            <w:noWrap/>
            <w:vAlign w:val="bottom"/>
            <w:hideMark/>
          </w:tcPr>
          <w:p w14:paraId="7332EB11" w14:textId="3E7B01D3" w:rsidR="00CC0C60" w:rsidRPr="00CF0BA8" w:rsidRDefault="00CD5BD2"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Reparación</w:t>
            </w:r>
            <w:r w:rsidR="00CC0C60" w:rsidRPr="00CF0BA8">
              <w:rPr>
                <w:rFonts w:ascii="Century Gothic" w:eastAsia="Times New Roman" w:hAnsi="Century Gothic"/>
                <w:sz w:val="20"/>
                <w:szCs w:val="20"/>
              </w:rPr>
              <w:t xml:space="preserve"> UPS, oficina regional Puerto Plata</w:t>
            </w:r>
          </w:p>
        </w:tc>
        <w:tc>
          <w:tcPr>
            <w:tcW w:w="943" w:type="pct"/>
            <w:shd w:val="clear" w:color="auto" w:fill="FFFFFF" w:themeFill="background1"/>
            <w:noWrap/>
            <w:vAlign w:val="bottom"/>
            <w:hideMark/>
          </w:tcPr>
          <w:p w14:paraId="0370E62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26,520.50 </w:t>
            </w:r>
          </w:p>
        </w:tc>
        <w:tc>
          <w:tcPr>
            <w:tcW w:w="758" w:type="pct"/>
            <w:shd w:val="clear" w:color="auto" w:fill="FFFFFF" w:themeFill="background1"/>
            <w:noWrap/>
            <w:vAlign w:val="bottom"/>
            <w:hideMark/>
          </w:tcPr>
          <w:p w14:paraId="1D39830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7378CCF" w14:textId="77777777" w:rsidTr="00C66F26">
        <w:trPr>
          <w:trHeight w:val="255"/>
        </w:trPr>
        <w:tc>
          <w:tcPr>
            <w:tcW w:w="3299" w:type="pct"/>
            <w:shd w:val="clear" w:color="auto" w:fill="FFFFFF" w:themeFill="background1"/>
            <w:noWrap/>
            <w:vAlign w:val="bottom"/>
            <w:hideMark/>
          </w:tcPr>
          <w:p w14:paraId="33A11831" w14:textId="1001DAF7" w:rsidR="00CC0C60" w:rsidRPr="00CF0BA8" w:rsidRDefault="00CD5BD2"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Revisión</w:t>
            </w:r>
            <w:r w:rsidR="00CC0C60" w:rsidRPr="00CF0BA8">
              <w:rPr>
                <w:rFonts w:ascii="Century Gothic" w:eastAsia="Times New Roman" w:hAnsi="Century Gothic"/>
                <w:sz w:val="20"/>
                <w:szCs w:val="20"/>
              </w:rPr>
              <w:t xml:space="preserve"> conectividad control de acceso de las oficinas de Plaza Naco y Torre YSS</w:t>
            </w:r>
          </w:p>
        </w:tc>
        <w:tc>
          <w:tcPr>
            <w:tcW w:w="943" w:type="pct"/>
            <w:shd w:val="clear" w:color="auto" w:fill="FFFFFF" w:themeFill="background1"/>
            <w:noWrap/>
            <w:vAlign w:val="bottom"/>
            <w:hideMark/>
          </w:tcPr>
          <w:p w14:paraId="4629EC4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2,950.00 </w:t>
            </w:r>
          </w:p>
        </w:tc>
        <w:tc>
          <w:tcPr>
            <w:tcW w:w="758" w:type="pct"/>
            <w:shd w:val="clear" w:color="auto" w:fill="FFFFFF" w:themeFill="background1"/>
            <w:noWrap/>
            <w:vAlign w:val="bottom"/>
            <w:hideMark/>
          </w:tcPr>
          <w:p w14:paraId="5159A5B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810C88E" w14:textId="77777777" w:rsidTr="00C66F26">
        <w:trPr>
          <w:trHeight w:val="255"/>
        </w:trPr>
        <w:tc>
          <w:tcPr>
            <w:tcW w:w="3299" w:type="pct"/>
            <w:shd w:val="clear" w:color="auto" w:fill="FFFFFF" w:themeFill="background1"/>
            <w:noWrap/>
            <w:vAlign w:val="bottom"/>
            <w:hideMark/>
          </w:tcPr>
          <w:p w14:paraId="2921E2E7" w14:textId="3239EB01"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Servicio de Alquiler Espacio </w:t>
            </w:r>
            <w:r w:rsidR="00E2055A" w:rsidRPr="00CF0BA8">
              <w:rPr>
                <w:rFonts w:ascii="Century Gothic" w:eastAsia="Times New Roman" w:hAnsi="Century Gothic"/>
                <w:sz w:val="20"/>
                <w:szCs w:val="20"/>
              </w:rPr>
              <w:t>Físico</w:t>
            </w:r>
            <w:r w:rsidRPr="00CF0BA8">
              <w:rPr>
                <w:rFonts w:ascii="Century Gothic" w:eastAsia="Times New Roman" w:hAnsi="Century Gothic"/>
                <w:sz w:val="20"/>
                <w:szCs w:val="20"/>
              </w:rPr>
              <w:t xml:space="preserve"> para Custodia Archivo Institucional</w:t>
            </w:r>
          </w:p>
        </w:tc>
        <w:tc>
          <w:tcPr>
            <w:tcW w:w="943" w:type="pct"/>
            <w:shd w:val="clear" w:color="auto" w:fill="FFFFFF" w:themeFill="background1"/>
            <w:noWrap/>
            <w:vAlign w:val="bottom"/>
            <w:hideMark/>
          </w:tcPr>
          <w:p w14:paraId="140A7B9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212,187.60 </w:t>
            </w:r>
          </w:p>
        </w:tc>
        <w:tc>
          <w:tcPr>
            <w:tcW w:w="758" w:type="pct"/>
            <w:shd w:val="clear" w:color="auto" w:fill="FFFFFF" w:themeFill="background1"/>
            <w:noWrap/>
            <w:vAlign w:val="bottom"/>
            <w:hideMark/>
          </w:tcPr>
          <w:p w14:paraId="7133B76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C6106AD" w14:textId="77777777" w:rsidTr="00C66F26">
        <w:trPr>
          <w:trHeight w:val="255"/>
        </w:trPr>
        <w:tc>
          <w:tcPr>
            <w:tcW w:w="3299" w:type="pct"/>
            <w:shd w:val="clear" w:color="auto" w:fill="FFFFFF" w:themeFill="background1"/>
            <w:noWrap/>
            <w:vAlign w:val="bottom"/>
            <w:hideMark/>
          </w:tcPr>
          <w:p w14:paraId="66EAE871" w14:textId="649DB5DC"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Servicio de </w:t>
            </w:r>
            <w:r w:rsidR="00CD5BD2" w:rsidRPr="00CF0BA8">
              <w:rPr>
                <w:rFonts w:ascii="Century Gothic" w:eastAsia="Times New Roman" w:hAnsi="Century Gothic"/>
                <w:sz w:val="20"/>
                <w:szCs w:val="20"/>
              </w:rPr>
              <w:t>Aromatización</w:t>
            </w:r>
            <w:r w:rsidRPr="00CF0BA8">
              <w:rPr>
                <w:rFonts w:ascii="Century Gothic" w:eastAsia="Times New Roman" w:hAnsi="Century Gothic"/>
                <w:sz w:val="20"/>
                <w:szCs w:val="20"/>
              </w:rPr>
              <w:t xml:space="preserve"> por 12 meses para </w:t>
            </w:r>
            <w:r w:rsidR="00CD5BD2" w:rsidRPr="00CF0BA8">
              <w:rPr>
                <w:rFonts w:ascii="Century Gothic" w:eastAsia="Times New Roman" w:hAnsi="Century Gothic"/>
                <w:sz w:val="20"/>
                <w:szCs w:val="20"/>
              </w:rPr>
              <w:t>áreas</w:t>
            </w:r>
            <w:r w:rsidRPr="00CF0BA8">
              <w:rPr>
                <w:rFonts w:ascii="Century Gothic" w:eastAsia="Times New Roman" w:hAnsi="Century Gothic"/>
                <w:sz w:val="20"/>
                <w:szCs w:val="20"/>
              </w:rPr>
              <w:t xml:space="preserve"> de servicios y comedor TSS Naco</w:t>
            </w:r>
          </w:p>
        </w:tc>
        <w:tc>
          <w:tcPr>
            <w:tcW w:w="943" w:type="pct"/>
            <w:shd w:val="clear" w:color="auto" w:fill="FFFFFF" w:themeFill="background1"/>
            <w:noWrap/>
            <w:vAlign w:val="bottom"/>
            <w:hideMark/>
          </w:tcPr>
          <w:p w14:paraId="5CE436B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55,510.74 </w:t>
            </w:r>
          </w:p>
        </w:tc>
        <w:tc>
          <w:tcPr>
            <w:tcW w:w="758" w:type="pct"/>
            <w:shd w:val="clear" w:color="auto" w:fill="FFFFFF" w:themeFill="background1"/>
            <w:noWrap/>
            <w:vAlign w:val="bottom"/>
            <w:hideMark/>
          </w:tcPr>
          <w:p w14:paraId="3A146B3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E34FC83" w14:textId="77777777" w:rsidTr="00C66F26">
        <w:trPr>
          <w:trHeight w:val="255"/>
        </w:trPr>
        <w:tc>
          <w:tcPr>
            <w:tcW w:w="3299" w:type="pct"/>
            <w:shd w:val="clear" w:color="auto" w:fill="FFFFFF" w:themeFill="background1"/>
            <w:noWrap/>
            <w:vAlign w:val="bottom"/>
            <w:hideMark/>
          </w:tcPr>
          <w:p w14:paraId="7149E673" w14:textId="131E76B8"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Servicio de </w:t>
            </w:r>
            <w:r w:rsidR="00E2055A" w:rsidRPr="00CF0BA8">
              <w:rPr>
                <w:rFonts w:ascii="Century Gothic" w:eastAsia="Times New Roman" w:hAnsi="Century Gothic"/>
                <w:sz w:val="20"/>
                <w:szCs w:val="20"/>
              </w:rPr>
              <w:t>Consultoría</w:t>
            </w:r>
            <w:r w:rsidRPr="00CF0BA8">
              <w:rPr>
                <w:rFonts w:ascii="Century Gothic" w:eastAsia="Times New Roman" w:hAnsi="Century Gothic"/>
                <w:sz w:val="20"/>
                <w:szCs w:val="20"/>
              </w:rPr>
              <w:t xml:space="preserve"> Reestructura Organizacional, Procesos </w:t>
            </w:r>
            <w:r w:rsidR="00CD5BD2" w:rsidRPr="00CF0BA8">
              <w:rPr>
                <w:rFonts w:ascii="Century Gothic" w:eastAsia="Times New Roman" w:hAnsi="Century Gothic"/>
                <w:sz w:val="20"/>
                <w:szCs w:val="20"/>
              </w:rPr>
              <w:t>Jurídicos</w:t>
            </w:r>
            <w:r w:rsidRPr="00CF0BA8">
              <w:rPr>
                <w:rFonts w:ascii="Century Gothic" w:eastAsia="Times New Roman" w:hAnsi="Century Gothic"/>
                <w:sz w:val="20"/>
                <w:szCs w:val="20"/>
              </w:rPr>
              <w:t xml:space="preserve"> y de </w:t>
            </w:r>
            <w:r w:rsidR="00CD5BD2" w:rsidRPr="00CF0BA8">
              <w:rPr>
                <w:rFonts w:ascii="Century Gothic" w:eastAsia="Times New Roman" w:hAnsi="Century Gothic"/>
                <w:sz w:val="20"/>
                <w:szCs w:val="20"/>
              </w:rPr>
              <w:t>Fiscalización</w:t>
            </w:r>
          </w:p>
        </w:tc>
        <w:tc>
          <w:tcPr>
            <w:tcW w:w="943" w:type="pct"/>
            <w:shd w:val="clear" w:color="auto" w:fill="FFFFFF" w:themeFill="background1"/>
            <w:noWrap/>
            <w:vAlign w:val="bottom"/>
            <w:hideMark/>
          </w:tcPr>
          <w:p w14:paraId="3B1AAE2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2,500,000.00 </w:t>
            </w:r>
          </w:p>
        </w:tc>
        <w:tc>
          <w:tcPr>
            <w:tcW w:w="758" w:type="pct"/>
            <w:shd w:val="clear" w:color="auto" w:fill="FFFFFF" w:themeFill="background1"/>
            <w:noWrap/>
            <w:vAlign w:val="bottom"/>
            <w:hideMark/>
          </w:tcPr>
          <w:p w14:paraId="099903D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49E13874" w14:textId="77777777" w:rsidTr="00C66F26">
        <w:trPr>
          <w:trHeight w:val="255"/>
        </w:trPr>
        <w:tc>
          <w:tcPr>
            <w:tcW w:w="3299" w:type="pct"/>
            <w:shd w:val="clear" w:color="auto" w:fill="FFFFFF" w:themeFill="background1"/>
            <w:noWrap/>
            <w:vAlign w:val="bottom"/>
            <w:hideMark/>
          </w:tcPr>
          <w:p w14:paraId="61C80A4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 de desecho de materiales peligrosos TSS</w:t>
            </w:r>
          </w:p>
        </w:tc>
        <w:tc>
          <w:tcPr>
            <w:tcW w:w="943" w:type="pct"/>
            <w:shd w:val="clear" w:color="auto" w:fill="FFFFFF" w:themeFill="background1"/>
            <w:noWrap/>
            <w:vAlign w:val="bottom"/>
            <w:hideMark/>
          </w:tcPr>
          <w:p w14:paraId="523F13B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12,085.56 </w:t>
            </w:r>
          </w:p>
        </w:tc>
        <w:tc>
          <w:tcPr>
            <w:tcW w:w="758" w:type="pct"/>
            <w:shd w:val="clear" w:color="auto" w:fill="FFFFFF" w:themeFill="background1"/>
            <w:noWrap/>
            <w:vAlign w:val="bottom"/>
            <w:hideMark/>
          </w:tcPr>
          <w:p w14:paraId="58E4501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2F76683" w14:textId="77777777" w:rsidTr="00C66F26">
        <w:trPr>
          <w:trHeight w:val="255"/>
        </w:trPr>
        <w:tc>
          <w:tcPr>
            <w:tcW w:w="3299" w:type="pct"/>
            <w:shd w:val="clear" w:color="auto" w:fill="FFFFFF" w:themeFill="background1"/>
            <w:noWrap/>
            <w:vAlign w:val="bottom"/>
            <w:hideMark/>
          </w:tcPr>
          <w:p w14:paraId="603F9986" w14:textId="7F40B746"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Servicio de </w:t>
            </w:r>
            <w:r w:rsidR="00E2055A" w:rsidRPr="00CF0BA8">
              <w:rPr>
                <w:rFonts w:ascii="Century Gothic" w:eastAsia="Times New Roman" w:hAnsi="Century Gothic"/>
                <w:sz w:val="20"/>
                <w:szCs w:val="20"/>
              </w:rPr>
              <w:t>Impresión</w:t>
            </w:r>
            <w:r w:rsidRPr="00CF0BA8">
              <w:rPr>
                <w:rFonts w:ascii="Century Gothic" w:eastAsia="Times New Roman" w:hAnsi="Century Gothic"/>
                <w:sz w:val="20"/>
                <w:szCs w:val="20"/>
              </w:rPr>
              <w:t xml:space="preserve"> y </w:t>
            </w:r>
            <w:r w:rsidR="00E2055A" w:rsidRPr="00CF0BA8">
              <w:rPr>
                <w:rFonts w:ascii="Century Gothic" w:eastAsia="Times New Roman" w:hAnsi="Century Gothic"/>
                <w:sz w:val="20"/>
                <w:szCs w:val="20"/>
              </w:rPr>
              <w:t>Rotulación</w:t>
            </w:r>
            <w:r w:rsidRPr="00CF0BA8">
              <w:rPr>
                <w:rFonts w:ascii="Century Gothic" w:eastAsia="Times New Roman" w:hAnsi="Century Gothic"/>
                <w:sz w:val="20"/>
                <w:szCs w:val="20"/>
              </w:rPr>
              <w:t xml:space="preserve"> Dirigido a </w:t>
            </w:r>
            <w:proofErr w:type="spellStart"/>
            <w:r w:rsidRPr="00CF0BA8">
              <w:rPr>
                <w:rFonts w:ascii="Century Gothic" w:eastAsia="Times New Roman" w:hAnsi="Century Gothic"/>
                <w:sz w:val="20"/>
                <w:szCs w:val="20"/>
              </w:rPr>
              <w:t>Mipymes</w:t>
            </w:r>
            <w:proofErr w:type="spellEnd"/>
          </w:p>
        </w:tc>
        <w:tc>
          <w:tcPr>
            <w:tcW w:w="943" w:type="pct"/>
            <w:shd w:val="clear" w:color="auto" w:fill="FFFFFF" w:themeFill="background1"/>
            <w:noWrap/>
            <w:vAlign w:val="bottom"/>
            <w:hideMark/>
          </w:tcPr>
          <w:p w14:paraId="02F18C4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16,520.00 </w:t>
            </w:r>
          </w:p>
        </w:tc>
        <w:tc>
          <w:tcPr>
            <w:tcW w:w="758" w:type="pct"/>
            <w:shd w:val="clear" w:color="auto" w:fill="FFFFFF" w:themeFill="background1"/>
            <w:noWrap/>
            <w:vAlign w:val="bottom"/>
            <w:hideMark/>
          </w:tcPr>
          <w:p w14:paraId="079FA7D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2BBC3D4" w14:textId="77777777" w:rsidTr="00C66F26">
        <w:trPr>
          <w:trHeight w:val="255"/>
        </w:trPr>
        <w:tc>
          <w:tcPr>
            <w:tcW w:w="3299" w:type="pct"/>
            <w:shd w:val="clear" w:color="auto" w:fill="FFFFFF" w:themeFill="background1"/>
            <w:noWrap/>
            <w:vAlign w:val="bottom"/>
            <w:hideMark/>
          </w:tcPr>
          <w:p w14:paraId="382473E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 de limpieza Cisterna locales TSS Naco</w:t>
            </w:r>
          </w:p>
        </w:tc>
        <w:tc>
          <w:tcPr>
            <w:tcW w:w="943" w:type="pct"/>
            <w:shd w:val="clear" w:color="auto" w:fill="FFFFFF" w:themeFill="background1"/>
            <w:noWrap/>
            <w:vAlign w:val="bottom"/>
            <w:hideMark/>
          </w:tcPr>
          <w:p w14:paraId="697FBBC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9,528.50 </w:t>
            </w:r>
          </w:p>
        </w:tc>
        <w:tc>
          <w:tcPr>
            <w:tcW w:w="758" w:type="pct"/>
            <w:shd w:val="clear" w:color="auto" w:fill="FFFFFF" w:themeFill="background1"/>
            <w:noWrap/>
            <w:vAlign w:val="bottom"/>
            <w:hideMark/>
          </w:tcPr>
          <w:p w14:paraId="6453825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81FDD3A" w14:textId="77777777" w:rsidTr="00C66F26">
        <w:trPr>
          <w:trHeight w:val="255"/>
        </w:trPr>
        <w:tc>
          <w:tcPr>
            <w:tcW w:w="3299" w:type="pct"/>
            <w:shd w:val="clear" w:color="auto" w:fill="FFFFFF" w:themeFill="background1"/>
            <w:noWrap/>
            <w:vAlign w:val="bottom"/>
            <w:hideMark/>
          </w:tcPr>
          <w:p w14:paraId="28548AC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Servicio de mantenimiento y laminado cristal </w:t>
            </w:r>
            <w:proofErr w:type="spellStart"/>
            <w:r w:rsidRPr="00CF0BA8">
              <w:rPr>
                <w:rFonts w:ascii="Century Gothic" w:eastAsia="Times New Roman" w:hAnsi="Century Gothic"/>
                <w:sz w:val="20"/>
                <w:szCs w:val="20"/>
              </w:rPr>
              <w:t>toyota</w:t>
            </w:r>
            <w:proofErr w:type="spellEnd"/>
            <w:r w:rsidRPr="00CF0BA8">
              <w:rPr>
                <w:rFonts w:ascii="Century Gothic" w:eastAsia="Times New Roman" w:hAnsi="Century Gothic"/>
                <w:sz w:val="20"/>
                <w:szCs w:val="20"/>
              </w:rPr>
              <w:t xml:space="preserve"> </w:t>
            </w:r>
            <w:proofErr w:type="spellStart"/>
            <w:r w:rsidRPr="00CF0BA8">
              <w:rPr>
                <w:rFonts w:ascii="Century Gothic" w:eastAsia="Times New Roman" w:hAnsi="Century Gothic"/>
                <w:sz w:val="20"/>
                <w:szCs w:val="20"/>
              </w:rPr>
              <w:t>prius</w:t>
            </w:r>
            <w:proofErr w:type="spellEnd"/>
          </w:p>
        </w:tc>
        <w:tc>
          <w:tcPr>
            <w:tcW w:w="943" w:type="pct"/>
            <w:shd w:val="clear" w:color="auto" w:fill="FFFFFF" w:themeFill="background1"/>
            <w:noWrap/>
            <w:vAlign w:val="bottom"/>
            <w:hideMark/>
          </w:tcPr>
          <w:p w14:paraId="4E5C204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11,189.31 </w:t>
            </w:r>
          </w:p>
        </w:tc>
        <w:tc>
          <w:tcPr>
            <w:tcW w:w="758" w:type="pct"/>
            <w:shd w:val="clear" w:color="auto" w:fill="FFFFFF" w:themeFill="background1"/>
            <w:noWrap/>
            <w:vAlign w:val="bottom"/>
            <w:hideMark/>
          </w:tcPr>
          <w:p w14:paraId="3F4FEC0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7DFE4318" w14:textId="77777777" w:rsidTr="00C66F26">
        <w:trPr>
          <w:trHeight w:val="255"/>
        </w:trPr>
        <w:tc>
          <w:tcPr>
            <w:tcW w:w="3299" w:type="pct"/>
            <w:shd w:val="clear" w:color="auto" w:fill="FFFFFF" w:themeFill="background1"/>
            <w:noWrap/>
            <w:vAlign w:val="bottom"/>
            <w:hideMark/>
          </w:tcPr>
          <w:p w14:paraId="7976FBD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 de Montaje y Desmontaje Adornos Navideños</w:t>
            </w:r>
          </w:p>
        </w:tc>
        <w:tc>
          <w:tcPr>
            <w:tcW w:w="943" w:type="pct"/>
            <w:shd w:val="clear" w:color="auto" w:fill="FFFFFF" w:themeFill="background1"/>
            <w:noWrap/>
            <w:vAlign w:val="bottom"/>
            <w:hideMark/>
          </w:tcPr>
          <w:p w14:paraId="64A87E6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88,500.00 </w:t>
            </w:r>
          </w:p>
        </w:tc>
        <w:tc>
          <w:tcPr>
            <w:tcW w:w="758" w:type="pct"/>
            <w:shd w:val="clear" w:color="auto" w:fill="FFFFFF" w:themeFill="background1"/>
            <w:noWrap/>
            <w:vAlign w:val="bottom"/>
            <w:hideMark/>
          </w:tcPr>
          <w:p w14:paraId="2F056B9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FE42B55" w14:textId="77777777" w:rsidTr="00C66F26">
        <w:trPr>
          <w:trHeight w:val="255"/>
        </w:trPr>
        <w:tc>
          <w:tcPr>
            <w:tcW w:w="3299" w:type="pct"/>
            <w:shd w:val="clear" w:color="auto" w:fill="FFFFFF" w:themeFill="background1"/>
            <w:noWrap/>
            <w:vAlign w:val="bottom"/>
            <w:hideMark/>
          </w:tcPr>
          <w:p w14:paraId="1E60E07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 de parqueo por 12 meses</w:t>
            </w:r>
          </w:p>
        </w:tc>
        <w:tc>
          <w:tcPr>
            <w:tcW w:w="943" w:type="pct"/>
            <w:shd w:val="clear" w:color="auto" w:fill="FFFFFF" w:themeFill="background1"/>
            <w:noWrap/>
            <w:vAlign w:val="bottom"/>
            <w:hideMark/>
          </w:tcPr>
          <w:p w14:paraId="0590DD2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5,111,760.00 </w:t>
            </w:r>
          </w:p>
        </w:tc>
        <w:tc>
          <w:tcPr>
            <w:tcW w:w="758" w:type="pct"/>
            <w:shd w:val="clear" w:color="auto" w:fill="FFFFFF" w:themeFill="background1"/>
            <w:noWrap/>
            <w:vAlign w:val="bottom"/>
            <w:hideMark/>
          </w:tcPr>
          <w:p w14:paraId="217FD39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86549C3" w14:textId="77777777" w:rsidTr="00C66F26">
        <w:trPr>
          <w:trHeight w:val="255"/>
        </w:trPr>
        <w:tc>
          <w:tcPr>
            <w:tcW w:w="3299" w:type="pct"/>
            <w:shd w:val="clear" w:color="auto" w:fill="FFFFFF" w:themeFill="background1"/>
            <w:noWrap/>
            <w:vAlign w:val="bottom"/>
            <w:hideMark/>
          </w:tcPr>
          <w:p w14:paraId="2F5F2490" w14:textId="70C3F4CF"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Servicio de </w:t>
            </w:r>
            <w:r w:rsidR="00E2055A" w:rsidRPr="00CF0BA8">
              <w:rPr>
                <w:rFonts w:ascii="Century Gothic" w:eastAsia="Times New Roman" w:hAnsi="Century Gothic"/>
                <w:sz w:val="20"/>
                <w:szCs w:val="20"/>
              </w:rPr>
              <w:t>Reubicación</w:t>
            </w:r>
            <w:r w:rsidRPr="00CF0BA8">
              <w:rPr>
                <w:rFonts w:ascii="Century Gothic" w:eastAsia="Times New Roman" w:hAnsi="Century Gothic"/>
                <w:sz w:val="20"/>
                <w:szCs w:val="20"/>
              </w:rPr>
              <w:t xml:space="preserve"> IDF Local #2</w:t>
            </w:r>
          </w:p>
        </w:tc>
        <w:tc>
          <w:tcPr>
            <w:tcW w:w="943" w:type="pct"/>
            <w:shd w:val="clear" w:color="auto" w:fill="FFFFFF" w:themeFill="background1"/>
            <w:noWrap/>
            <w:vAlign w:val="bottom"/>
            <w:hideMark/>
          </w:tcPr>
          <w:p w14:paraId="700A632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108,855.00 </w:t>
            </w:r>
          </w:p>
        </w:tc>
        <w:tc>
          <w:tcPr>
            <w:tcW w:w="758" w:type="pct"/>
            <w:shd w:val="clear" w:color="auto" w:fill="FFFFFF" w:themeFill="background1"/>
            <w:noWrap/>
            <w:vAlign w:val="bottom"/>
            <w:hideMark/>
          </w:tcPr>
          <w:p w14:paraId="5989D96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D4DB99C" w14:textId="77777777" w:rsidTr="00C66F26">
        <w:trPr>
          <w:trHeight w:val="255"/>
        </w:trPr>
        <w:tc>
          <w:tcPr>
            <w:tcW w:w="3299" w:type="pct"/>
            <w:shd w:val="clear" w:color="auto" w:fill="FFFFFF" w:themeFill="background1"/>
            <w:noWrap/>
            <w:vAlign w:val="bottom"/>
            <w:hideMark/>
          </w:tcPr>
          <w:p w14:paraId="00CB8A6C" w14:textId="411945B8"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Servicio de </w:t>
            </w:r>
            <w:r w:rsidR="00E2055A" w:rsidRPr="00CF0BA8">
              <w:rPr>
                <w:rFonts w:ascii="Century Gothic" w:eastAsia="Times New Roman" w:hAnsi="Century Gothic"/>
                <w:sz w:val="20"/>
                <w:szCs w:val="20"/>
              </w:rPr>
              <w:t>Revisión</w:t>
            </w:r>
            <w:r w:rsidRPr="00CF0BA8">
              <w:rPr>
                <w:rFonts w:ascii="Century Gothic" w:eastAsia="Times New Roman" w:hAnsi="Century Gothic"/>
                <w:sz w:val="20"/>
                <w:szCs w:val="20"/>
              </w:rPr>
              <w:t xml:space="preserve"> Servidor de </w:t>
            </w:r>
            <w:r w:rsidR="00E2055A" w:rsidRPr="00CF0BA8">
              <w:rPr>
                <w:rFonts w:ascii="Century Gothic" w:eastAsia="Times New Roman" w:hAnsi="Century Gothic"/>
                <w:sz w:val="20"/>
                <w:szCs w:val="20"/>
              </w:rPr>
              <w:t>Vitalización</w:t>
            </w:r>
            <w:r w:rsidRPr="00CF0BA8">
              <w:rPr>
                <w:rFonts w:ascii="Century Gothic" w:eastAsia="Times New Roman" w:hAnsi="Century Gothic"/>
                <w:sz w:val="20"/>
                <w:szCs w:val="20"/>
              </w:rPr>
              <w:t xml:space="preserve"> Averiado</w:t>
            </w:r>
          </w:p>
        </w:tc>
        <w:tc>
          <w:tcPr>
            <w:tcW w:w="943" w:type="pct"/>
            <w:shd w:val="clear" w:color="auto" w:fill="FFFFFF" w:themeFill="background1"/>
            <w:noWrap/>
            <w:vAlign w:val="bottom"/>
            <w:hideMark/>
          </w:tcPr>
          <w:p w14:paraId="1B89F6C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21,664.80 </w:t>
            </w:r>
          </w:p>
        </w:tc>
        <w:tc>
          <w:tcPr>
            <w:tcW w:w="758" w:type="pct"/>
            <w:shd w:val="clear" w:color="auto" w:fill="FFFFFF" w:themeFill="background1"/>
            <w:noWrap/>
            <w:vAlign w:val="bottom"/>
            <w:hideMark/>
          </w:tcPr>
          <w:p w14:paraId="16CCE3D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FE9AF8F" w14:textId="77777777" w:rsidTr="00C66F26">
        <w:trPr>
          <w:trHeight w:val="255"/>
        </w:trPr>
        <w:tc>
          <w:tcPr>
            <w:tcW w:w="3299" w:type="pct"/>
            <w:shd w:val="clear" w:color="auto" w:fill="FFFFFF" w:themeFill="background1"/>
            <w:noWrap/>
            <w:vAlign w:val="bottom"/>
            <w:hideMark/>
          </w:tcPr>
          <w:p w14:paraId="39D6799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 de Transporte de Mobiliario para Descargo y a Oficinas Regionales</w:t>
            </w:r>
          </w:p>
        </w:tc>
        <w:tc>
          <w:tcPr>
            <w:tcW w:w="943" w:type="pct"/>
            <w:shd w:val="clear" w:color="auto" w:fill="FFFFFF" w:themeFill="background1"/>
            <w:noWrap/>
            <w:vAlign w:val="bottom"/>
            <w:hideMark/>
          </w:tcPr>
          <w:p w14:paraId="740364D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74,100.00 </w:t>
            </w:r>
          </w:p>
        </w:tc>
        <w:tc>
          <w:tcPr>
            <w:tcW w:w="758" w:type="pct"/>
            <w:shd w:val="clear" w:color="auto" w:fill="FFFFFF" w:themeFill="background1"/>
            <w:noWrap/>
            <w:vAlign w:val="bottom"/>
            <w:hideMark/>
          </w:tcPr>
          <w:p w14:paraId="4140041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7A439199" w14:textId="77777777" w:rsidTr="00C66F26">
        <w:trPr>
          <w:trHeight w:val="255"/>
        </w:trPr>
        <w:tc>
          <w:tcPr>
            <w:tcW w:w="3299" w:type="pct"/>
            <w:shd w:val="clear" w:color="auto" w:fill="FFFFFF" w:themeFill="background1"/>
            <w:noWrap/>
            <w:vAlign w:val="bottom"/>
            <w:hideMark/>
          </w:tcPr>
          <w:p w14:paraId="5300EC8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Capacitación en Derecho</w:t>
            </w:r>
          </w:p>
        </w:tc>
        <w:tc>
          <w:tcPr>
            <w:tcW w:w="943" w:type="pct"/>
            <w:shd w:val="clear" w:color="auto" w:fill="FFFFFF" w:themeFill="background1"/>
            <w:noWrap/>
            <w:vAlign w:val="bottom"/>
            <w:hideMark/>
          </w:tcPr>
          <w:p w14:paraId="657F8A6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226,000.00 </w:t>
            </w:r>
          </w:p>
        </w:tc>
        <w:tc>
          <w:tcPr>
            <w:tcW w:w="758" w:type="pct"/>
            <w:shd w:val="clear" w:color="auto" w:fill="FFFFFF" w:themeFill="background1"/>
            <w:noWrap/>
            <w:vAlign w:val="bottom"/>
            <w:hideMark/>
          </w:tcPr>
          <w:p w14:paraId="68ED7F8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29098CC1" w14:textId="77777777" w:rsidTr="00C66F26">
        <w:trPr>
          <w:trHeight w:val="255"/>
        </w:trPr>
        <w:tc>
          <w:tcPr>
            <w:tcW w:w="3299" w:type="pct"/>
            <w:shd w:val="clear" w:color="auto" w:fill="FFFFFF" w:themeFill="background1"/>
            <w:noWrap/>
            <w:vAlign w:val="bottom"/>
            <w:hideMark/>
          </w:tcPr>
          <w:p w14:paraId="0D35961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Capacitación para colaboradores de la TSS</w:t>
            </w:r>
          </w:p>
        </w:tc>
        <w:tc>
          <w:tcPr>
            <w:tcW w:w="943" w:type="pct"/>
            <w:shd w:val="clear" w:color="auto" w:fill="FFFFFF" w:themeFill="background1"/>
            <w:noWrap/>
            <w:vAlign w:val="bottom"/>
            <w:hideMark/>
          </w:tcPr>
          <w:p w14:paraId="5BCACAD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692,328.00 </w:t>
            </w:r>
          </w:p>
        </w:tc>
        <w:tc>
          <w:tcPr>
            <w:tcW w:w="758" w:type="pct"/>
            <w:shd w:val="clear" w:color="auto" w:fill="FFFFFF" w:themeFill="background1"/>
            <w:noWrap/>
            <w:vAlign w:val="bottom"/>
            <w:hideMark/>
          </w:tcPr>
          <w:p w14:paraId="0DD46A9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6C1389D" w14:textId="77777777" w:rsidTr="00C66F26">
        <w:trPr>
          <w:trHeight w:val="255"/>
        </w:trPr>
        <w:tc>
          <w:tcPr>
            <w:tcW w:w="3299" w:type="pct"/>
            <w:shd w:val="clear" w:color="auto" w:fill="FFFFFF" w:themeFill="background1"/>
            <w:noWrap/>
            <w:vAlign w:val="bottom"/>
            <w:hideMark/>
          </w:tcPr>
          <w:p w14:paraId="6E698B8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Sistema de Alarma para Oficinas 2do piso Torre TSS</w:t>
            </w:r>
          </w:p>
        </w:tc>
        <w:tc>
          <w:tcPr>
            <w:tcW w:w="943" w:type="pct"/>
            <w:shd w:val="clear" w:color="auto" w:fill="FFFFFF" w:themeFill="background1"/>
            <w:noWrap/>
            <w:vAlign w:val="bottom"/>
            <w:hideMark/>
          </w:tcPr>
          <w:p w14:paraId="621B65F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142,092.60 </w:t>
            </w:r>
          </w:p>
        </w:tc>
        <w:tc>
          <w:tcPr>
            <w:tcW w:w="758" w:type="pct"/>
            <w:shd w:val="clear" w:color="auto" w:fill="FFFFFF" w:themeFill="background1"/>
            <w:noWrap/>
            <w:vAlign w:val="bottom"/>
            <w:hideMark/>
          </w:tcPr>
          <w:p w14:paraId="50242C3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CAC0D52" w14:textId="77777777" w:rsidTr="00C66F26">
        <w:trPr>
          <w:trHeight w:val="255"/>
        </w:trPr>
        <w:tc>
          <w:tcPr>
            <w:tcW w:w="3299" w:type="pct"/>
            <w:shd w:val="clear" w:color="auto" w:fill="FFFFFF" w:themeFill="background1"/>
            <w:noWrap/>
            <w:vAlign w:val="bottom"/>
            <w:hideMark/>
          </w:tcPr>
          <w:p w14:paraId="0DA5917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Suministro de agua potable</w:t>
            </w:r>
          </w:p>
        </w:tc>
        <w:tc>
          <w:tcPr>
            <w:tcW w:w="943" w:type="pct"/>
            <w:shd w:val="clear" w:color="auto" w:fill="FFFFFF" w:themeFill="background1"/>
            <w:noWrap/>
            <w:vAlign w:val="bottom"/>
            <w:hideMark/>
          </w:tcPr>
          <w:p w14:paraId="23CA3F1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83,200.00 </w:t>
            </w:r>
          </w:p>
        </w:tc>
        <w:tc>
          <w:tcPr>
            <w:tcW w:w="758" w:type="pct"/>
            <w:shd w:val="clear" w:color="auto" w:fill="FFFFFF" w:themeFill="background1"/>
            <w:noWrap/>
            <w:vAlign w:val="bottom"/>
            <w:hideMark/>
          </w:tcPr>
          <w:p w14:paraId="20E2824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2602A4E" w14:textId="77777777" w:rsidTr="00C66F26">
        <w:trPr>
          <w:trHeight w:val="255"/>
        </w:trPr>
        <w:tc>
          <w:tcPr>
            <w:tcW w:w="3299" w:type="pct"/>
            <w:shd w:val="clear" w:color="auto" w:fill="FFFFFF" w:themeFill="background1"/>
            <w:noWrap/>
            <w:vAlign w:val="bottom"/>
            <w:hideMark/>
          </w:tcPr>
          <w:p w14:paraId="5F87D97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Suministro Materiales de Limpieza</w:t>
            </w:r>
          </w:p>
        </w:tc>
        <w:tc>
          <w:tcPr>
            <w:tcW w:w="943" w:type="pct"/>
            <w:shd w:val="clear" w:color="auto" w:fill="FFFFFF" w:themeFill="background1"/>
            <w:noWrap/>
            <w:vAlign w:val="bottom"/>
            <w:hideMark/>
          </w:tcPr>
          <w:p w14:paraId="79AF239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87,456.50 </w:t>
            </w:r>
          </w:p>
        </w:tc>
        <w:tc>
          <w:tcPr>
            <w:tcW w:w="758" w:type="pct"/>
            <w:shd w:val="clear" w:color="auto" w:fill="FFFFFF" w:themeFill="background1"/>
            <w:noWrap/>
            <w:vAlign w:val="bottom"/>
            <w:hideMark/>
          </w:tcPr>
          <w:p w14:paraId="4EF544E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9</w:t>
            </w:r>
          </w:p>
        </w:tc>
      </w:tr>
      <w:tr w:rsidR="00CC0C60" w:rsidRPr="00CF0BA8" w14:paraId="6CB96E36" w14:textId="77777777" w:rsidTr="00C66F26">
        <w:trPr>
          <w:trHeight w:val="255"/>
        </w:trPr>
        <w:tc>
          <w:tcPr>
            <w:tcW w:w="3299" w:type="pct"/>
            <w:shd w:val="clear" w:color="auto" w:fill="FFFFFF" w:themeFill="background1"/>
            <w:noWrap/>
            <w:vAlign w:val="bottom"/>
            <w:hideMark/>
          </w:tcPr>
          <w:p w14:paraId="2E43BF83" w14:textId="646916F4" w:rsidR="00CC0C60" w:rsidRPr="00CF0BA8" w:rsidRDefault="00E2055A"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Suscripción</w:t>
            </w:r>
            <w:r w:rsidR="00CC0C60" w:rsidRPr="00CF0BA8">
              <w:rPr>
                <w:rFonts w:ascii="Century Gothic" w:eastAsia="Times New Roman" w:hAnsi="Century Gothic"/>
                <w:sz w:val="20"/>
                <w:szCs w:val="20"/>
              </w:rPr>
              <w:t xml:space="preserve"> por 12 meses en </w:t>
            </w:r>
            <w:r w:rsidRPr="00CF0BA8">
              <w:rPr>
                <w:rFonts w:ascii="Century Gothic" w:eastAsia="Times New Roman" w:hAnsi="Century Gothic"/>
                <w:sz w:val="20"/>
                <w:szCs w:val="20"/>
              </w:rPr>
              <w:t>periódicos</w:t>
            </w:r>
            <w:r w:rsidR="00CC0C60" w:rsidRPr="00CF0BA8">
              <w:rPr>
                <w:rFonts w:ascii="Century Gothic" w:eastAsia="Times New Roman" w:hAnsi="Century Gothic"/>
                <w:sz w:val="20"/>
                <w:szCs w:val="20"/>
              </w:rPr>
              <w:t xml:space="preserve"> de </w:t>
            </w:r>
            <w:r w:rsidRPr="00CF0BA8">
              <w:rPr>
                <w:rFonts w:ascii="Century Gothic" w:eastAsia="Times New Roman" w:hAnsi="Century Gothic"/>
                <w:sz w:val="20"/>
                <w:szCs w:val="20"/>
              </w:rPr>
              <w:t>circulación</w:t>
            </w:r>
            <w:r w:rsidR="00CC0C60" w:rsidRPr="00CF0BA8">
              <w:rPr>
                <w:rFonts w:ascii="Century Gothic" w:eastAsia="Times New Roman" w:hAnsi="Century Gothic"/>
                <w:sz w:val="20"/>
                <w:szCs w:val="20"/>
              </w:rPr>
              <w:t xml:space="preserve"> nacional</w:t>
            </w:r>
          </w:p>
        </w:tc>
        <w:tc>
          <w:tcPr>
            <w:tcW w:w="943" w:type="pct"/>
            <w:shd w:val="clear" w:color="auto" w:fill="FFFFFF" w:themeFill="background1"/>
            <w:noWrap/>
            <w:vAlign w:val="bottom"/>
            <w:hideMark/>
          </w:tcPr>
          <w:p w14:paraId="7816E1D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10,250.00 </w:t>
            </w:r>
          </w:p>
        </w:tc>
        <w:tc>
          <w:tcPr>
            <w:tcW w:w="758" w:type="pct"/>
            <w:shd w:val="clear" w:color="auto" w:fill="FFFFFF" w:themeFill="background1"/>
            <w:noWrap/>
            <w:vAlign w:val="bottom"/>
            <w:hideMark/>
          </w:tcPr>
          <w:p w14:paraId="20E42DB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2C357BE0" w14:textId="77777777" w:rsidTr="00C66F26">
        <w:trPr>
          <w:trHeight w:val="255"/>
        </w:trPr>
        <w:tc>
          <w:tcPr>
            <w:tcW w:w="3299" w:type="pct"/>
            <w:shd w:val="clear" w:color="auto" w:fill="FFFFFF" w:themeFill="background1"/>
            <w:noWrap/>
            <w:vAlign w:val="bottom"/>
            <w:hideMark/>
          </w:tcPr>
          <w:p w14:paraId="20C5ED1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Teclado, Monitor, Tarjeta Red y </w:t>
            </w:r>
            <w:proofErr w:type="spellStart"/>
            <w:r w:rsidRPr="00CF0BA8">
              <w:rPr>
                <w:rFonts w:ascii="Century Gothic" w:eastAsia="Times New Roman" w:hAnsi="Century Gothic"/>
                <w:sz w:val="20"/>
                <w:szCs w:val="20"/>
              </w:rPr>
              <w:t>Demagnetizador</w:t>
            </w:r>
            <w:proofErr w:type="spellEnd"/>
          </w:p>
        </w:tc>
        <w:tc>
          <w:tcPr>
            <w:tcW w:w="943" w:type="pct"/>
            <w:shd w:val="clear" w:color="auto" w:fill="FFFFFF" w:themeFill="background1"/>
            <w:noWrap/>
            <w:vAlign w:val="bottom"/>
            <w:hideMark/>
          </w:tcPr>
          <w:p w14:paraId="6424DBA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230,950.19 </w:t>
            </w:r>
          </w:p>
        </w:tc>
        <w:tc>
          <w:tcPr>
            <w:tcW w:w="758" w:type="pct"/>
            <w:shd w:val="clear" w:color="auto" w:fill="FFFFFF" w:themeFill="background1"/>
            <w:noWrap/>
            <w:vAlign w:val="bottom"/>
            <w:hideMark/>
          </w:tcPr>
          <w:p w14:paraId="750A6E4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0B26BEC0" w14:textId="77777777" w:rsidTr="00C66F26">
        <w:trPr>
          <w:trHeight w:val="255"/>
        </w:trPr>
        <w:tc>
          <w:tcPr>
            <w:tcW w:w="3299" w:type="pct"/>
            <w:shd w:val="clear" w:color="auto" w:fill="FFFFFF" w:themeFill="background1"/>
            <w:noWrap/>
            <w:vAlign w:val="bottom"/>
            <w:hideMark/>
          </w:tcPr>
          <w:p w14:paraId="1ADE116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Transporte mobiliario a Bienes Nacionales</w:t>
            </w:r>
          </w:p>
        </w:tc>
        <w:tc>
          <w:tcPr>
            <w:tcW w:w="943" w:type="pct"/>
            <w:shd w:val="clear" w:color="auto" w:fill="FFFFFF" w:themeFill="background1"/>
            <w:noWrap/>
            <w:vAlign w:val="bottom"/>
            <w:hideMark/>
          </w:tcPr>
          <w:p w14:paraId="544D50E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15,000.00 </w:t>
            </w:r>
          </w:p>
        </w:tc>
        <w:tc>
          <w:tcPr>
            <w:tcW w:w="758" w:type="pct"/>
            <w:shd w:val="clear" w:color="auto" w:fill="FFFFFF" w:themeFill="background1"/>
            <w:noWrap/>
            <w:vAlign w:val="bottom"/>
            <w:hideMark/>
          </w:tcPr>
          <w:p w14:paraId="3525EDF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98597FD" w14:textId="77777777" w:rsidTr="00C66F26">
        <w:trPr>
          <w:trHeight w:val="255"/>
        </w:trPr>
        <w:tc>
          <w:tcPr>
            <w:tcW w:w="3299" w:type="pct"/>
            <w:shd w:val="clear" w:color="auto" w:fill="FFFFFF" w:themeFill="background1"/>
            <w:noWrap/>
            <w:vAlign w:val="bottom"/>
            <w:hideMark/>
          </w:tcPr>
          <w:p w14:paraId="6870910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Transporte personal para Encuentro Navideño</w:t>
            </w:r>
          </w:p>
        </w:tc>
        <w:tc>
          <w:tcPr>
            <w:tcW w:w="943" w:type="pct"/>
            <w:shd w:val="clear" w:color="auto" w:fill="FFFFFF" w:themeFill="background1"/>
            <w:noWrap/>
            <w:vAlign w:val="bottom"/>
            <w:hideMark/>
          </w:tcPr>
          <w:p w14:paraId="4179C6F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32,000.00 </w:t>
            </w:r>
          </w:p>
        </w:tc>
        <w:tc>
          <w:tcPr>
            <w:tcW w:w="758" w:type="pct"/>
            <w:shd w:val="clear" w:color="auto" w:fill="FFFFFF" w:themeFill="background1"/>
            <w:noWrap/>
            <w:vAlign w:val="bottom"/>
            <w:hideMark/>
          </w:tcPr>
          <w:p w14:paraId="77D2B56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5898E744" w14:textId="77777777" w:rsidTr="00C66F26">
        <w:trPr>
          <w:trHeight w:val="255"/>
        </w:trPr>
        <w:tc>
          <w:tcPr>
            <w:tcW w:w="3299" w:type="pct"/>
            <w:shd w:val="clear" w:color="auto" w:fill="FFFFFF" w:themeFill="background1"/>
            <w:noWrap/>
            <w:vAlign w:val="bottom"/>
            <w:hideMark/>
          </w:tcPr>
          <w:p w14:paraId="4524BD0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Traslado paneles Control de Acceso y Seguridad</w:t>
            </w:r>
          </w:p>
        </w:tc>
        <w:tc>
          <w:tcPr>
            <w:tcW w:w="943" w:type="pct"/>
            <w:shd w:val="clear" w:color="auto" w:fill="FFFFFF" w:themeFill="background1"/>
            <w:noWrap/>
            <w:vAlign w:val="bottom"/>
            <w:hideMark/>
          </w:tcPr>
          <w:p w14:paraId="2D74492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50,504.07 </w:t>
            </w:r>
          </w:p>
        </w:tc>
        <w:tc>
          <w:tcPr>
            <w:tcW w:w="758" w:type="pct"/>
            <w:shd w:val="clear" w:color="auto" w:fill="FFFFFF" w:themeFill="background1"/>
            <w:noWrap/>
            <w:vAlign w:val="bottom"/>
            <w:hideMark/>
          </w:tcPr>
          <w:p w14:paraId="61280D7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7B117D4" w14:textId="77777777" w:rsidTr="00C66F26">
        <w:trPr>
          <w:trHeight w:val="255"/>
        </w:trPr>
        <w:tc>
          <w:tcPr>
            <w:tcW w:w="3299" w:type="pct"/>
            <w:shd w:val="clear" w:color="auto" w:fill="FFFFFF" w:themeFill="background1"/>
            <w:noWrap/>
            <w:vAlign w:val="bottom"/>
            <w:hideMark/>
          </w:tcPr>
          <w:p w14:paraId="7CED0A85"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lastRenderedPageBreak/>
              <w:t>Tshirts</w:t>
            </w:r>
            <w:proofErr w:type="spellEnd"/>
            <w:r w:rsidRPr="00CF0BA8">
              <w:rPr>
                <w:rFonts w:ascii="Century Gothic" w:eastAsia="Times New Roman" w:hAnsi="Century Gothic"/>
                <w:sz w:val="20"/>
                <w:szCs w:val="20"/>
              </w:rPr>
              <w:t xml:space="preserve"> Personalizados</w:t>
            </w:r>
          </w:p>
        </w:tc>
        <w:tc>
          <w:tcPr>
            <w:tcW w:w="943" w:type="pct"/>
            <w:shd w:val="clear" w:color="auto" w:fill="FFFFFF" w:themeFill="background1"/>
            <w:noWrap/>
            <w:vAlign w:val="bottom"/>
            <w:hideMark/>
          </w:tcPr>
          <w:p w14:paraId="2CB982F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54,445.20 </w:t>
            </w:r>
          </w:p>
        </w:tc>
        <w:tc>
          <w:tcPr>
            <w:tcW w:w="758" w:type="pct"/>
            <w:shd w:val="clear" w:color="auto" w:fill="FFFFFF" w:themeFill="background1"/>
            <w:noWrap/>
            <w:vAlign w:val="bottom"/>
            <w:hideMark/>
          </w:tcPr>
          <w:p w14:paraId="63E1C78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B97DF2A" w14:textId="77777777" w:rsidTr="00C66F26">
        <w:trPr>
          <w:trHeight w:val="255"/>
        </w:trPr>
        <w:tc>
          <w:tcPr>
            <w:tcW w:w="3299" w:type="pct"/>
            <w:shd w:val="clear" w:color="auto" w:fill="FFFFFF" w:themeFill="background1"/>
            <w:noWrap/>
            <w:vAlign w:val="bottom"/>
            <w:hideMark/>
          </w:tcPr>
          <w:p w14:paraId="0FEC1548" w14:textId="2EA28B06" w:rsidR="00CC0C60" w:rsidRPr="00CF0BA8" w:rsidRDefault="001331B8"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Útiles</w:t>
            </w:r>
            <w:r w:rsidR="00CC0C60" w:rsidRPr="00CF0BA8">
              <w:rPr>
                <w:rFonts w:ascii="Century Gothic" w:eastAsia="Times New Roman" w:hAnsi="Century Gothic"/>
                <w:sz w:val="20"/>
                <w:szCs w:val="20"/>
              </w:rPr>
              <w:t xml:space="preserve"> de imprenta para uso de la TSS</w:t>
            </w:r>
          </w:p>
        </w:tc>
        <w:tc>
          <w:tcPr>
            <w:tcW w:w="943" w:type="pct"/>
            <w:shd w:val="clear" w:color="auto" w:fill="FFFFFF" w:themeFill="background1"/>
            <w:noWrap/>
            <w:vAlign w:val="bottom"/>
            <w:hideMark/>
          </w:tcPr>
          <w:p w14:paraId="6EF928E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95,190.60 </w:t>
            </w:r>
          </w:p>
        </w:tc>
        <w:tc>
          <w:tcPr>
            <w:tcW w:w="758" w:type="pct"/>
            <w:shd w:val="clear" w:color="auto" w:fill="FFFFFF" w:themeFill="background1"/>
            <w:noWrap/>
            <w:vAlign w:val="bottom"/>
            <w:hideMark/>
          </w:tcPr>
          <w:p w14:paraId="67A2CCC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2E7D2661" w14:textId="77777777" w:rsidTr="00C66F26">
        <w:trPr>
          <w:trHeight w:val="255"/>
        </w:trPr>
        <w:tc>
          <w:tcPr>
            <w:tcW w:w="3299" w:type="pct"/>
            <w:shd w:val="clear" w:color="auto" w:fill="FFFFFF" w:themeFill="background1"/>
            <w:noWrap/>
            <w:vAlign w:val="bottom"/>
            <w:hideMark/>
          </w:tcPr>
          <w:p w14:paraId="3C59306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Vasos y Pozuelos personalizados</w:t>
            </w:r>
          </w:p>
        </w:tc>
        <w:tc>
          <w:tcPr>
            <w:tcW w:w="943" w:type="pct"/>
            <w:shd w:val="clear" w:color="auto" w:fill="FFFFFF" w:themeFill="background1"/>
            <w:noWrap/>
            <w:vAlign w:val="bottom"/>
            <w:hideMark/>
          </w:tcPr>
          <w:p w14:paraId="44A32A8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25,157.60 </w:t>
            </w:r>
          </w:p>
        </w:tc>
        <w:tc>
          <w:tcPr>
            <w:tcW w:w="758" w:type="pct"/>
            <w:shd w:val="clear" w:color="auto" w:fill="FFFFFF" w:themeFill="background1"/>
            <w:noWrap/>
            <w:vAlign w:val="bottom"/>
            <w:hideMark/>
          </w:tcPr>
          <w:p w14:paraId="42A4271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6015A93A" w14:textId="77777777" w:rsidTr="00C66F26">
        <w:trPr>
          <w:trHeight w:val="255"/>
        </w:trPr>
        <w:tc>
          <w:tcPr>
            <w:tcW w:w="3299" w:type="pct"/>
            <w:shd w:val="clear" w:color="auto" w:fill="FFFFFF" w:themeFill="background1"/>
            <w:noWrap/>
            <w:vAlign w:val="bottom"/>
            <w:hideMark/>
          </w:tcPr>
          <w:p w14:paraId="12361C7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Total</w:t>
            </w:r>
          </w:p>
        </w:tc>
        <w:tc>
          <w:tcPr>
            <w:tcW w:w="943" w:type="pct"/>
            <w:shd w:val="clear" w:color="auto" w:fill="FFFFFF" w:themeFill="background1"/>
            <w:noWrap/>
            <w:vAlign w:val="bottom"/>
            <w:hideMark/>
          </w:tcPr>
          <w:p w14:paraId="40EF2181" w14:textId="77777777" w:rsidR="00CC0C60" w:rsidRPr="00CF0BA8" w:rsidRDefault="00CC0C60" w:rsidP="00C66F26">
            <w:pPr>
              <w:spacing w:after="0" w:line="240" w:lineRule="auto"/>
              <w:jc w:val="right"/>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 xml:space="preserve"> 66,532,759.70 </w:t>
            </w:r>
          </w:p>
        </w:tc>
        <w:tc>
          <w:tcPr>
            <w:tcW w:w="758" w:type="pct"/>
            <w:shd w:val="clear" w:color="auto" w:fill="FFFFFF" w:themeFill="background1"/>
            <w:noWrap/>
            <w:vAlign w:val="bottom"/>
            <w:hideMark/>
          </w:tcPr>
          <w:p w14:paraId="30E519A5" w14:textId="77777777" w:rsidR="00CC0C60" w:rsidRPr="00CF0BA8" w:rsidRDefault="00CC0C60" w:rsidP="00C66F26">
            <w:pPr>
              <w:spacing w:after="0" w:line="240" w:lineRule="auto"/>
              <w:jc w:val="right"/>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526</w:t>
            </w:r>
          </w:p>
        </w:tc>
      </w:tr>
    </w:tbl>
    <w:p w14:paraId="3A0A118E" w14:textId="77777777" w:rsidR="00CC0C60" w:rsidRDefault="00CC0C60" w:rsidP="00CC0C60">
      <w:pPr>
        <w:spacing w:line="480" w:lineRule="auto"/>
        <w:ind w:firstLine="708"/>
        <w:jc w:val="both"/>
        <w:rPr>
          <w:rFonts w:ascii="Times New Roman" w:hAnsi="Times New Roman" w:cs="Times New Roman"/>
          <w:sz w:val="24"/>
          <w:szCs w:val="24"/>
        </w:rPr>
      </w:pPr>
    </w:p>
    <w:p w14:paraId="2F503540" w14:textId="77777777" w:rsidR="00CC0C60" w:rsidRDefault="00CC0C60" w:rsidP="00CC0C60">
      <w:pPr>
        <w:spacing w:line="480" w:lineRule="auto"/>
        <w:ind w:firstLine="708"/>
        <w:jc w:val="both"/>
        <w:rPr>
          <w:rFonts w:ascii="Times New Roman" w:hAnsi="Times New Roman" w:cs="Times New Roman"/>
          <w:sz w:val="24"/>
          <w:szCs w:val="24"/>
        </w:rPr>
      </w:pPr>
      <w:r w:rsidRPr="00F67056">
        <w:rPr>
          <w:rFonts w:ascii="Times New Roman" w:hAnsi="Times New Roman" w:cs="Times New Roman"/>
          <w:sz w:val="24"/>
          <w:szCs w:val="24"/>
        </w:rPr>
        <w:t>Cantidad de órdenes de compras y contrataciones aprobadas en la TSS según descripción de los Proveedores contratados y tipo de documento beneficiario</w:t>
      </w:r>
      <w:r>
        <w:rPr>
          <w:rFonts w:ascii="Times New Roman" w:hAnsi="Times New Roman" w:cs="Times New Roman"/>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1"/>
        <w:gridCol w:w="1244"/>
        <w:gridCol w:w="1244"/>
        <w:gridCol w:w="1369"/>
        <w:gridCol w:w="1074"/>
      </w:tblGrid>
      <w:tr w:rsidR="00CC0C60" w:rsidRPr="00CF0BA8" w14:paraId="18EDB314" w14:textId="77777777" w:rsidTr="00C66F26">
        <w:trPr>
          <w:trHeight w:val="255"/>
          <w:tblHeader/>
          <w:jc w:val="center"/>
        </w:trPr>
        <w:tc>
          <w:tcPr>
            <w:tcW w:w="1884" w:type="pct"/>
            <w:shd w:val="clear" w:color="000000" w:fill="FFFFFF"/>
            <w:noWrap/>
            <w:vAlign w:val="center"/>
            <w:hideMark/>
          </w:tcPr>
          <w:p w14:paraId="3317A8B9"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Proveedor</w:t>
            </w:r>
          </w:p>
        </w:tc>
        <w:tc>
          <w:tcPr>
            <w:tcW w:w="786" w:type="pct"/>
            <w:shd w:val="clear" w:color="000000" w:fill="FFFFFF"/>
          </w:tcPr>
          <w:p w14:paraId="2DB09E32"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Tipo de Documento</w:t>
            </w:r>
          </w:p>
        </w:tc>
        <w:tc>
          <w:tcPr>
            <w:tcW w:w="786" w:type="pct"/>
            <w:shd w:val="clear" w:color="000000" w:fill="FFFFFF"/>
            <w:noWrap/>
            <w:vAlign w:val="center"/>
            <w:hideMark/>
          </w:tcPr>
          <w:p w14:paraId="6BB1A799"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RNC</w:t>
            </w:r>
          </w:p>
        </w:tc>
        <w:tc>
          <w:tcPr>
            <w:tcW w:w="865" w:type="pct"/>
            <w:shd w:val="clear" w:color="000000" w:fill="FFFFFF"/>
            <w:noWrap/>
            <w:vAlign w:val="center"/>
            <w:hideMark/>
          </w:tcPr>
          <w:p w14:paraId="197784B5"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Total</w:t>
            </w:r>
          </w:p>
        </w:tc>
        <w:tc>
          <w:tcPr>
            <w:tcW w:w="679" w:type="pct"/>
            <w:shd w:val="clear" w:color="000000" w:fill="FFFFFF"/>
            <w:noWrap/>
            <w:vAlign w:val="center"/>
            <w:hideMark/>
          </w:tcPr>
          <w:p w14:paraId="192ACB6E"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Cantidad</w:t>
            </w:r>
          </w:p>
          <w:p w14:paraId="19CAECDE"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Ordenes</w:t>
            </w:r>
          </w:p>
        </w:tc>
      </w:tr>
      <w:tr w:rsidR="00CC0C60" w:rsidRPr="00CF0BA8" w14:paraId="1A2D6D6A" w14:textId="77777777" w:rsidTr="00C66F26">
        <w:trPr>
          <w:trHeight w:val="255"/>
          <w:jc w:val="center"/>
        </w:trPr>
        <w:tc>
          <w:tcPr>
            <w:tcW w:w="1884" w:type="pct"/>
            <w:shd w:val="clear" w:color="auto" w:fill="auto"/>
            <w:noWrap/>
            <w:vAlign w:val="bottom"/>
            <w:hideMark/>
          </w:tcPr>
          <w:p w14:paraId="71FBC31B" w14:textId="4A0D140B"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360 </w:t>
            </w:r>
            <w:proofErr w:type="gramStart"/>
            <w:r w:rsidR="001331B8">
              <w:rPr>
                <w:rFonts w:ascii="Century Gothic" w:eastAsia="Times New Roman" w:hAnsi="Century Gothic"/>
                <w:bCs/>
                <w:color w:val="000000"/>
                <w:sz w:val="20"/>
                <w:szCs w:val="20"/>
              </w:rPr>
              <w:t>S</w:t>
            </w:r>
            <w:r w:rsidR="001331B8" w:rsidRPr="00CF0BA8">
              <w:rPr>
                <w:rFonts w:ascii="Century Gothic" w:eastAsia="Times New Roman" w:hAnsi="Century Gothic"/>
                <w:bCs/>
                <w:color w:val="000000"/>
                <w:sz w:val="20"/>
                <w:szCs w:val="20"/>
              </w:rPr>
              <w:t>oluciones</w:t>
            </w:r>
            <w:proofErr w:type="gramEnd"/>
            <w:r w:rsidRPr="00CF0BA8">
              <w:rPr>
                <w:rFonts w:ascii="Century Gothic" w:eastAsia="Times New Roman" w:hAnsi="Century Gothic"/>
                <w:bCs/>
                <w:color w:val="000000"/>
                <w:sz w:val="20"/>
                <w:szCs w:val="20"/>
              </w:rPr>
              <w:t xml:space="preserve"> </w:t>
            </w:r>
            <w:r w:rsidR="001331B8" w:rsidRPr="00CF0BA8">
              <w:rPr>
                <w:rFonts w:ascii="Century Gothic" w:eastAsia="Times New Roman" w:hAnsi="Century Gothic"/>
                <w:bCs/>
                <w:color w:val="000000"/>
                <w:sz w:val="20"/>
                <w:szCs w:val="20"/>
              </w:rPr>
              <w:t>Tecnológicas</w:t>
            </w:r>
            <w:r w:rsidRPr="00CF0BA8">
              <w:rPr>
                <w:rFonts w:ascii="Century Gothic" w:eastAsia="Times New Roman" w:hAnsi="Century Gothic"/>
                <w:bCs/>
                <w:color w:val="000000"/>
                <w:sz w:val="20"/>
                <w:szCs w:val="20"/>
              </w:rPr>
              <w:t>, SRL</w:t>
            </w:r>
          </w:p>
        </w:tc>
        <w:tc>
          <w:tcPr>
            <w:tcW w:w="786" w:type="pct"/>
          </w:tcPr>
          <w:p w14:paraId="6278CF87"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4FBE5D7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131483331</w:t>
            </w:r>
          </w:p>
        </w:tc>
        <w:tc>
          <w:tcPr>
            <w:tcW w:w="865" w:type="pct"/>
            <w:shd w:val="clear" w:color="auto" w:fill="auto"/>
            <w:noWrap/>
            <w:vAlign w:val="bottom"/>
            <w:hideMark/>
          </w:tcPr>
          <w:p w14:paraId="5514558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110,581.59 </w:t>
            </w:r>
          </w:p>
        </w:tc>
        <w:tc>
          <w:tcPr>
            <w:tcW w:w="679" w:type="pct"/>
            <w:shd w:val="clear" w:color="auto" w:fill="auto"/>
            <w:noWrap/>
            <w:vAlign w:val="bottom"/>
            <w:hideMark/>
          </w:tcPr>
          <w:p w14:paraId="0821F7D5"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4231A6F2" w14:textId="77777777" w:rsidTr="00C66F26">
        <w:trPr>
          <w:trHeight w:val="255"/>
          <w:jc w:val="center"/>
        </w:trPr>
        <w:tc>
          <w:tcPr>
            <w:tcW w:w="1884" w:type="pct"/>
            <w:shd w:val="clear" w:color="auto" w:fill="auto"/>
            <w:noWrap/>
            <w:vAlign w:val="bottom"/>
            <w:hideMark/>
          </w:tcPr>
          <w:p w14:paraId="5BCB367A" w14:textId="72C6CB7A"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A CH Contratistas </w:t>
            </w:r>
            <w:r w:rsidR="001331B8" w:rsidRPr="00CF0BA8">
              <w:rPr>
                <w:rFonts w:ascii="Century Gothic" w:eastAsia="Times New Roman" w:hAnsi="Century Gothic"/>
                <w:bCs/>
                <w:color w:val="000000"/>
                <w:sz w:val="20"/>
                <w:szCs w:val="20"/>
              </w:rPr>
              <w:t>Electromecánicos</w:t>
            </w:r>
            <w:r w:rsidRPr="00CF0BA8">
              <w:rPr>
                <w:rFonts w:ascii="Century Gothic" w:eastAsia="Times New Roman" w:hAnsi="Century Gothic"/>
                <w:bCs/>
                <w:color w:val="000000"/>
                <w:sz w:val="20"/>
                <w:szCs w:val="20"/>
              </w:rPr>
              <w:t>, SRL</w:t>
            </w:r>
          </w:p>
        </w:tc>
        <w:tc>
          <w:tcPr>
            <w:tcW w:w="786" w:type="pct"/>
          </w:tcPr>
          <w:p w14:paraId="1DF5BE4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7791D9C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101542535</w:t>
            </w:r>
          </w:p>
        </w:tc>
        <w:tc>
          <w:tcPr>
            <w:tcW w:w="865" w:type="pct"/>
            <w:shd w:val="clear" w:color="auto" w:fill="auto"/>
            <w:noWrap/>
            <w:vAlign w:val="bottom"/>
            <w:hideMark/>
          </w:tcPr>
          <w:p w14:paraId="315D5AC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41,901.80 </w:t>
            </w:r>
          </w:p>
        </w:tc>
        <w:tc>
          <w:tcPr>
            <w:tcW w:w="679" w:type="pct"/>
            <w:shd w:val="clear" w:color="auto" w:fill="auto"/>
            <w:noWrap/>
            <w:vAlign w:val="bottom"/>
            <w:hideMark/>
          </w:tcPr>
          <w:p w14:paraId="65712F54"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7F30153D" w14:textId="77777777" w:rsidTr="00C66F26">
        <w:trPr>
          <w:trHeight w:val="255"/>
          <w:jc w:val="center"/>
        </w:trPr>
        <w:tc>
          <w:tcPr>
            <w:tcW w:w="1884" w:type="pct"/>
            <w:shd w:val="clear" w:color="auto" w:fill="auto"/>
            <w:noWrap/>
            <w:vAlign w:val="bottom"/>
            <w:hideMark/>
          </w:tcPr>
          <w:p w14:paraId="05DE6E4E"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Agencia de Viajes Milena Tours, SRL</w:t>
            </w:r>
          </w:p>
        </w:tc>
        <w:tc>
          <w:tcPr>
            <w:tcW w:w="786" w:type="pct"/>
          </w:tcPr>
          <w:p w14:paraId="413A5863"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765DB4B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101549114</w:t>
            </w:r>
          </w:p>
        </w:tc>
        <w:tc>
          <w:tcPr>
            <w:tcW w:w="865" w:type="pct"/>
            <w:shd w:val="clear" w:color="auto" w:fill="auto"/>
            <w:noWrap/>
            <w:vAlign w:val="bottom"/>
            <w:hideMark/>
          </w:tcPr>
          <w:p w14:paraId="03E9C54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133,100.99 </w:t>
            </w:r>
          </w:p>
        </w:tc>
        <w:tc>
          <w:tcPr>
            <w:tcW w:w="679" w:type="pct"/>
            <w:shd w:val="clear" w:color="auto" w:fill="auto"/>
            <w:noWrap/>
            <w:vAlign w:val="bottom"/>
            <w:hideMark/>
          </w:tcPr>
          <w:p w14:paraId="3A4188F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3B8F7773" w14:textId="77777777" w:rsidTr="00C66F26">
        <w:trPr>
          <w:trHeight w:val="255"/>
          <w:jc w:val="center"/>
        </w:trPr>
        <w:tc>
          <w:tcPr>
            <w:tcW w:w="1884" w:type="pct"/>
            <w:shd w:val="clear" w:color="auto" w:fill="auto"/>
            <w:noWrap/>
            <w:vAlign w:val="bottom"/>
            <w:hideMark/>
          </w:tcPr>
          <w:p w14:paraId="72ABB720" w14:textId="4F78ED39" w:rsidR="00CC0C60" w:rsidRPr="00CF0BA8" w:rsidRDefault="001331B8"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Agili</w:t>
            </w:r>
            <w:r>
              <w:rPr>
                <w:rFonts w:ascii="Century Gothic" w:eastAsia="Times New Roman" w:hAnsi="Century Gothic"/>
                <w:bCs/>
                <w:color w:val="000000"/>
                <w:sz w:val="20"/>
                <w:szCs w:val="20"/>
              </w:rPr>
              <w:t>s</w:t>
            </w:r>
            <w:r w:rsidRPr="00CF0BA8">
              <w:rPr>
                <w:rFonts w:ascii="Century Gothic" w:eastAsia="Times New Roman" w:hAnsi="Century Gothic"/>
                <w:bCs/>
                <w:color w:val="000000"/>
                <w:sz w:val="20"/>
                <w:szCs w:val="20"/>
              </w:rPr>
              <w:t>a</w:t>
            </w:r>
            <w:proofErr w:type="spellEnd"/>
            <w:r w:rsidR="00CC0C60" w:rsidRPr="00CF0BA8">
              <w:rPr>
                <w:rFonts w:ascii="Century Gothic" w:eastAsia="Times New Roman" w:hAnsi="Century Gothic"/>
                <w:bCs/>
                <w:color w:val="000000"/>
                <w:sz w:val="20"/>
                <w:szCs w:val="20"/>
              </w:rPr>
              <w:t xml:space="preserve"> Technologies, SRL</w:t>
            </w:r>
          </w:p>
        </w:tc>
        <w:tc>
          <w:tcPr>
            <w:tcW w:w="786" w:type="pct"/>
          </w:tcPr>
          <w:p w14:paraId="409D2B1B"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688B749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130163715</w:t>
            </w:r>
          </w:p>
        </w:tc>
        <w:tc>
          <w:tcPr>
            <w:tcW w:w="865" w:type="pct"/>
            <w:shd w:val="clear" w:color="auto" w:fill="auto"/>
            <w:noWrap/>
            <w:vAlign w:val="bottom"/>
            <w:hideMark/>
          </w:tcPr>
          <w:p w14:paraId="490581A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631,601.17 </w:t>
            </w:r>
          </w:p>
        </w:tc>
        <w:tc>
          <w:tcPr>
            <w:tcW w:w="679" w:type="pct"/>
            <w:shd w:val="clear" w:color="auto" w:fill="auto"/>
            <w:noWrap/>
            <w:vAlign w:val="bottom"/>
            <w:hideMark/>
          </w:tcPr>
          <w:p w14:paraId="734BBC9B"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4DB241CE" w14:textId="77777777" w:rsidTr="00C66F26">
        <w:trPr>
          <w:trHeight w:val="255"/>
          <w:jc w:val="center"/>
        </w:trPr>
        <w:tc>
          <w:tcPr>
            <w:tcW w:w="1884" w:type="pct"/>
            <w:shd w:val="clear" w:color="auto" w:fill="auto"/>
            <w:noWrap/>
            <w:vAlign w:val="bottom"/>
            <w:hideMark/>
          </w:tcPr>
          <w:p w14:paraId="09E65B69"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Agua Planeta Azul, SA</w:t>
            </w:r>
          </w:p>
        </w:tc>
        <w:tc>
          <w:tcPr>
            <w:tcW w:w="786" w:type="pct"/>
          </w:tcPr>
          <w:p w14:paraId="654D7C72"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68AC0F2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101503939</w:t>
            </w:r>
          </w:p>
        </w:tc>
        <w:tc>
          <w:tcPr>
            <w:tcW w:w="865" w:type="pct"/>
            <w:shd w:val="clear" w:color="auto" w:fill="auto"/>
            <w:noWrap/>
            <w:vAlign w:val="bottom"/>
            <w:hideMark/>
          </w:tcPr>
          <w:p w14:paraId="2BCF5BE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83,200.00 </w:t>
            </w:r>
          </w:p>
        </w:tc>
        <w:tc>
          <w:tcPr>
            <w:tcW w:w="679" w:type="pct"/>
            <w:shd w:val="clear" w:color="auto" w:fill="auto"/>
            <w:noWrap/>
            <w:vAlign w:val="bottom"/>
            <w:hideMark/>
          </w:tcPr>
          <w:p w14:paraId="4D04D6D3"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F3411DF" w14:textId="77777777" w:rsidTr="00C66F26">
        <w:trPr>
          <w:trHeight w:val="255"/>
          <w:jc w:val="center"/>
        </w:trPr>
        <w:tc>
          <w:tcPr>
            <w:tcW w:w="1884" w:type="pct"/>
            <w:shd w:val="clear" w:color="auto" w:fill="auto"/>
            <w:noWrap/>
            <w:vAlign w:val="bottom"/>
            <w:hideMark/>
          </w:tcPr>
          <w:p w14:paraId="4A935DEB"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Alarm</w:t>
            </w:r>
            <w:proofErr w:type="spellEnd"/>
            <w:r w:rsidRPr="00CF0BA8">
              <w:rPr>
                <w:rFonts w:ascii="Century Gothic" w:eastAsia="Times New Roman" w:hAnsi="Century Gothic"/>
                <w:bCs/>
                <w:color w:val="000000"/>
                <w:sz w:val="20"/>
                <w:szCs w:val="20"/>
              </w:rPr>
              <w:t xml:space="preserve"> </w:t>
            </w:r>
            <w:proofErr w:type="spellStart"/>
            <w:r w:rsidRPr="00CF0BA8">
              <w:rPr>
                <w:rFonts w:ascii="Century Gothic" w:eastAsia="Times New Roman" w:hAnsi="Century Gothic"/>
                <w:bCs/>
                <w:color w:val="000000"/>
                <w:sz w:val="20"/>
                <w:szCs w:val="20"/>
              </w:rPr>
              <w:t>Controls</w:t>
            </w:r>
            <w:proofErr w:type="spellEnd"/>
            <w:r w:rsidRPr="00CF0BA8">
              <w:rPr>
                <w:rFonts w:ascii="Century Gothic" w:eastAsia="Times New Roman" w:hAnsi="Century Gothic"/>
                <w:bCs/>
                <w:color w:val="000000"/>
                <w:sz w:val="20"/>
                <w:szCs w:val="20"/>
              </w:rPr>
              <w:t xml:space="preserve"> Seguridad, SA</w:t>
            </w:r>
          </w:p>
        </w:tc>
        <w:tc>
          <w:tcPr>
            <w:tcW w:w="786" w:type="pct"/>
          </w:tcPr>
          <w:p w14:paraId="1286D14C"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59180AA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101503114</w:t>
            </w:r>
          </w:p>
        </w:tc>
        <w:tc>
          <w:tcPr>
            <w:tcW w:w="865" w:type="pct"/>
            <w:shd w:val="clear" w:color="auto" w:fill="auto"/>
            <w:noWrap/>
            <w:vAlign w:val="bottom"/>
            <w:hideMark/>
          </w:tcPr>
          <w:p w14:paraId="0A5E864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408,511.33 </w:t>
            </w:r>
          </w:p>
        </w:tc>
        <w:tc>
          <w:tcPr>
            <w:tcW w:w="679" w:type="pct"/>
            <w:shd w:val="clear" w:color="auto" w:fill="auto"/>
            <w:noWrap/>
            <w:vAlign w:val="bottom"/>
            <w:hideMark/>
          </w:tcPr>
          <w:p w14:paraId="6752668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10</w:t>
            </w:r>
          </w:p>
        </w:tc>
      </w:tr>
      <w:tr w:rsidR="00CC0C60" w:rsidRPr="00CF0BA8" w14:paraId="6EDE4DBB" w14:textId="77777777" w:rsidTr="00C66F26">
        <w:trPr>
          <w:trHeight w:val="255"/>
          <w:jc w:val="center"/>
        </w:trPr>
        <w:tc>
          <w:tcPr>
            <w:tcW w:w="1884" w:type="pct"/>
            <w:shd w:val="clear" w:color="auto" w:fill="auto"/>
            <w:noWrap/>
            <w:vAlign w:val="bottom"/>
            <w:hideMark/>
          </w:tcPr>
          <w:p w14:paraId="6B9E8721" w14:textId="77777777" w:rsidR="00CC0C60" w:rsidRPr="00F67056" w:rsidRDefault="00CC0C60" w:rsidP="00C66F26">
            <w:pPr>
              <w:spacing w:after="0" w:line="240" w:lineRule="auto"/>
              <w:rPr>
                <w:rFonts w:ascii="Century Gothic" w:eastAsia="Times New Roman" w:hAnsi="Century Gothic"/>
                <w:bCs/>
                <w:color w:val="000000"/>
                <w:sz w:val="20"/>
                <w:szCs w:val="20"/>
                <w:lang w:val="en-US"/>
              </w:rPr>
            </w:pPr>
            <w:r w:rsidRPr="00F67056">
              <w:rPr>
                <w:rFonts w:ascii="Century Gothic" w:eastAsia="Times New Roman" w:hAnsi="Century Gothic"/>
                <w:bCs/>
                <w:color w:val="000000"/>
                <w:sz w:val="20"/>
                <w:szCs w:val="20"/>
                <w:lang w:val="en-US"/>
              </w:rPr>
              <w:t>Alfa Digital Sings and Graphics, SRL</w:t>
            </w:r>
          </w:p>
        </w:tc>
        <w:tc>
          <w:tcPr>
            <w:tcW w:w="786" w:type="pct"/>
          </w:tcPr>
          <w:p w14:paraId="3BB2E524"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590D5C2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130942562</w:t>
            </w:r>
          </w:p>
        </w:tc>
        <w:tc>
          <w:tcPr>
            <w:tcW w:w="865" w:type="pct"/>
            <w:shd w:val="clear" w:color="auto" w:fill="auto"/>
            <w:noWrap/>
            <w:vAlign w:val="bottom"/>
            <w:hideMark/>
          </w:tcPr>
          <w:p w14:paraId="70947E2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8,165.60 </w:t>
            </w:r>
          </w:p>
        </w:tc>
        <w:tc>
          <w:tcPr>
            <w:tcW w:w="679" w:type="pct"/>
            <w:shd w:val="clear" w:color="auto" w:fill="auto"/>
            <w:noWrap/>
            <w:vAlign w:val="bottom"/>
            <w:hideMark/>
          </w:tcPr>
          <w:p w14:paraId="0BB9B84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6E46512" w14:textId="77777777" w:rsidTr="00C66F26">
        <w:trPr>
          <w:trHeight w:val="255"/>
          <w:jc w:val="center"/>
        </w:trPr>
        <w:tc>
          <w:tcPr>
            <w:tcW w:w="1884" w:type="pct"/>
            <w:shd w:val="clear" w:color="auto" w:fill="auto"/>
            <w:noWrap/>
            <w:vAlign w:val="bottom"/>
            <w:hideMark/>
          </w:tcPr>
          <w:p w14:paraId="61590102" w14:textId="77777777" w:rsidR="00CC0C60" w:rsidRPr="00F67056" w:rsidRDefault="00CC0C60" w:rsidP="00C66F26">
            <w:pPr>
              <w:spacing w:after="0" w:line="240" w:lineRule="auto"/>
              <w:rPr>
                <w:rFonts w:ascii="Century Gothic" w:eastAsia="Times New Roman" w:hAnsi="Century Gothic"/>
                <w:bCs/>
                <w:color w:val="000000"/>
                <w:sz w:val="20"/>
                <w:szCs w:val="20"/>
                <w:lang w:val="en-US"/>
              </w:rPr>
            </w:pPr>
            <w:r w:rsidRPr="00F67056">
              <w:rPr>
                <w:rFonts w:ascii="Century Gothic" w:eastAsia="Times New Roman" w:hAnsi="Century Gothic"/>
                <w:bCs/>
                <w:color w:val="000000"/>
                <w:sz w:val="20"/>
                <w:szCs w:val="20"/>
                <w:lang w:val="en-US"/>
              </w:rPr>
              <w:t xml:space="preserve">American </w:t>
            </w:r>
            <w:proofErr w:type="spellStart"/>
            <w:r w:rsidRPr="00F67056">
              <w:rPr>
                <w:rFonts w:ascii="Century Gothic" w:eastAsia="Times New Roman" w:hAnsi="Century Gothic"/>
                <w:bCs/>
                <w:color w:val="000000"/>
                <w:sz w:val="20"/>
                <w:szCs w:val="20"/>
                <w:lang w:val="en-US"/>
              </w:rPr>
              <w:t>Bussines</w:t>
            </w:r>
            <w:proofErr w:type="spellEnd"/>
            <w:r w:rsidRPr="00F67056">
              <w:rPr>
                <w:rFonts w:ascii="Century Gothic" w:eastAsia="Times New Roman" w:hAnsi="Century Gothic"/>
                <w:bCs/>
                <w:color w:val="000000"/>
                <w:sz w:val="20"/>
                <w:szCs w:val="20"/>
                <w:lang w:val="en-US"/>
              </w:rPr>
              <w:t xml:space="preserve"> Machine, SRL (ABM)</w:t>
            </w:r>
          </w:p>
        </w:tc>
        <w:tc>
          <w:tcPr>
            <w:tcW w:w="786" w:type="pct"/>
          </w:tcPr>
          <w:p w14:paraId="2E889028"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480F0D9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101103434</w:t>
            </w:r>
          </w:p>
        </w:tc>
        <w:tc>
          <w:tcPr>
            <w:tcW w:w="865" w:type="pct"/>
            <w:shd w:val="clear" w:color="auto" w:fill="auto"/>
            <w:noWrap/>
            <w:vAlign w:val="bottom"/>
            <w:hideMark/>
          </w:tcPr>
          <w:p w14:paraId="048A645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88,972.00 </w:t>
            </w:r>
          </w:p>
        </w:tc>
        <w:tc>
          <w:tcPr>
            <w:tcW w:w="679" w:type="pct"/>
            <w:shd w:val="clear" w:color="auto" w:fill="auto"/>
            <w:noWrap/>
            <w:vAlign w:val="bottom"/>
            <w:hideMark/>
          </w:tcPr>
          <w:p w14:paraId="4C38B77F"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99A9D8C" w14:textId="77777777" w:rsidTr="00C66F26">
        <w:trPr>
          <w:trHeight w:val="255"/>
          <w:jc w:val="center"/>
        </w:trPr>
        <w:tc>
          <w:tcPr>
            <w:tcW w:w="1884" w:type="pct"/>
            <w:shd w:val="clear" w:color="auto" w:fill="auto"/>
            <w:noWrap/>
            <w:vAlign w:val="bottom"/>
            <w:hideMark/>
          </w:tcPr>
          <w:p w14:paraId="73062686"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Autocentro</w:t>
            </w:r>
            <w:proofErr w:type="spellEnd"/>
            <w:r w:rsidRPr="00CF0BA8">
              <w:rPr>
                <w:rFonts w:ascii="Century Gothic" w:eastAsia="Times New Roman" w:hAnsi="Century Gothic"/>
                <w:bCs/>
                <w:color w:val="000000"/>
                <w:sz w:val="20"/>
                <w:szCs w:val="20"/>
              </w:rPr>
              <w:t xml:space="preserve"> Navarro, SRL</w:t>
            </w:r>
          </w:p>
        </w:tc>
        <w:tc>
          <w:tcPr>
            <w:tcW w:w="786" w:type="pct"/>
          </w:tcPr>
          <w:p w14:paraId="4E00CB5B"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0F86327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101807199</w:t>
            </w:r>
          </w:p>
        </w:tc>
        <w:tc>
          <w:tcPr>
            <w:tcW w:w="865" w:type="pct"/>
            <w:shd w:val="clear" w:color="auto" w:fill="auto"/>
            <w:noWrap/>
            <w:vAlign w:val="bottom"/>
            <w:hideMark/>
          </w:tcPr>
          <w:p w14:paraId="2A4A888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7,800.01 </w:t>
            </w:r>
          </w:p>
        </w:tc>
        <w:tc>
          <w:tcPr>
            <w:tcW w:w="679" w:type="pct"/>
            <w:shd w:val="clear" w:color="auto" w:fill="auto"/>
            <w:noWrap/>
            <w:vAlign w:val="bottom"/>
            <w:hideMark/>
          </w:tcPr>
          <w:p w14:paraId="0864443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056D8015" w14:textId="77777777" w:rsidTr="00C66F26">
        <w:trPr>
          <w:trHeight w:val="255"/>
          <w:jc w:val="center"/>
        </w:trPr>
        <w:tc>
          <w:tcPr>
            <w:tcW w:w="1884" w:type="pct"/>
            <w:shd w:val="clear" w:color="auto" w:fill="auto"/>
            <w:noWrap/>
            <w:vAlign w:val="bottom"/>
            <w:hideMark/>
          </w:tcPr>
          <w:p w14:paraId="0B9ABEFB"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Avg</w:t>
            </w:r>
            <w:proofErr w:type="spellEnd"/>
            <w:r w:rsidRPr="00CF0BA8">
              <w:rPr>
                <w:rFonts w:ascii="Century Gothic" w:eastAsia="Times New Roman" w:hAnsi="Century Gothic"/>
                <w:bCs/>
                <w:color w:val="000000"/>
                <w:sz w:val="20"/>
                <w:szCs w:val="20"/>
              </w:rPr>
              <w:t xml:space="preserve"> Comercial, SRL</w:t>
            </w:r>
          </w:p>
        </w:tc>
        <w:tc>
          <w:tcPr>
            <w:tcW w:w="786" w:type="pct"/>
          </w:tcPr>
          <w:p w14:paraId="4A9D62B9"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12E12E3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130394059</w:t>
            </w:r>
          </w:p>
        </w:tc>
        <w:tc>
          <w:tcPr>
            <w:tcW w:w="865" w:type="pct"/>
            <w:shd w:val="clear" w:color="auto" w:fill="auto"/>
            <w:noWrap/>
            <w:vAlign w:val="bottom"/>
            <w:hideMark/>
          </w:tcPr>
          <w:p w14:paraId="63B7F4F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144,738.80 </w:t>
            </w:r>
          </w:p>
        </w:tc>
        <w:tc>
          <w:tcPr>
            <w:tcW w:w="679" w:type="pct"/>
            <w:shd w:val="clear" w:color="auto" w:fill="auto"/>
            <w:noWrap/>
            <w:vAlign w:val="bottom"/>
            <w:hideMark/>
          </w:tcPr>
          <w:p w14:paraId="233D658C"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23</w:t>
            </w:r>
          </w:p>
        </w:tc>
      </w:tr>
      <w:tr w:rsidR="00CC0C60" w:rsidRPr="00CF0BA8" w14:paraId="3B113B24" w14:textId="77777777" w:rsidTr="00C66F26">
        <w:trPr>
          <w:trHeight w:val="255"/>
          <w:jc w:val="center"/>
        </w:trPr>
        <w:tc>
          <w:tcPr>
            <w:tcW w:w="1884" w:type="pct"/>
            <w:shd w:val="clear" w:color="auto" w:fill="auto"/>
            <w:noWrap/>
            <w:vAlign w:val="bottom"/>
            <w:hideMark/>
          </w:tcPr>
          <w:p w14:paraId="54D75F66"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Batissa</w:t>
            </w:r>
            <w:proofErr w:type="spellEnd"/>
            <w:r w:rsidRPr="00CF0BA8">
              <w:rPr>
                <w:rFonts w:ascii="Century Gothic" w:eastAsia="Times New Roman" w:hAnsi="Century Gothic"/>
                <w:bCs/>
                <w:color w:val="000000"/>
                <w:sz w:val="20"/>
                <w:szCs w:val="20"/>
              </w:rPr>
              <w:t>, SRL</w:t>
            </w:r>
          </w:p>
        </w:tc>
        <w:tc>
          <w:tcPr>
            <w:tcW w:w="786" w:type="pct"/>
          </w:tcPr>
          <w:p w14:paraId="6573A79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0F230E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101148861</w:t>
            </w:r>
          </w:p>
        </w:tc>
        <w:tc>
          <w:tcPr>
            <w:tcW w:w="865" w:type="pct"/>
            <w:shd w:val="clear" w:color="auto" w:fill="auto"/>
            <w:noWrap/>
            <w:vAlign w:val="bottom"/>
            <w:hideMark/>
          </w:tcPr>
          <w:p w14:paraId="064A622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54,693.00 </w:t>
            </w:r>
          </w:p>
        </w:tc>
        <w:tc>
          <w:tcPr>
            <w:tcW w:w="679" w:type="pct"/>
            <w:shd w:val="clear" w:color="auto" w:fill="auto"/>
            <w:noWrap/>
            <w:vAlign w:val="bottom"/>
            <w:hideMark/>
          </w:tcPr>
          <w:p w14:paraId="6EA495BC"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08EC39CC" w14:textId="77777777" w:rsidTr="00C66F26">
        <w:trPr>
          <w:trHeight w:val="255"/>
          <w:jc w:val="center"/>
        </w:trPr>
        <w:tc>
          <w:tcPr>
            <w:tcW w:w="1884" w:type="pct"/>
            <w:shd w:val="clear" w:color="auto" w:fill="auto"/>
            <w:noWrap/>
            <w:vAlign w:val="bottom"/>
            <w:hideMark/>
          </w:tcPr>
          <w:p w14:paraId="1F16B902"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Best</w:t>
            </w:r>
            <w:proofErr w:type="spellEnd"/>
            <w:r w:rsidRPr="00CF0BA8">
              <w:rPr>
                <w:rFonts w:ascii="Century Gothic" w:eastAsia="Times New Roman" w:hAnsi="Century Gothic"/>
                <w:bCs/>
                <w:color w:val="000000"/>
                <w:sz w:val="20"/>
                <w:szCs w:val="20"/>
              </w:rPr>
              <w:t xml:space="preserve"> </w:t>
            </w:r>
            <w:proofErr w:type="spellStart"/>
            <w:r w:rsidRPr="00CF0BA8">
              <w:rPr>
                <w:rFonts w:ascii="Century Gothic" w:eastAsia="Times New Roman" w:hAnsi="Century Gothic"/>
                <w:bCs/>
                <w:color w:val="000000"/>
                <w:sz w:val="20"/>
                <w:szCs w:val="20"/>
              </w:rPr>
              <w:t>Supply</w:t>
            </w:r>
            <w:proofErr w:type="spellEnd"/>
            <w:r w:rsidRPr="00CF0BA8">
              <w:rPr>
                <w:rFonts w:ascii="Century Gothic" w:eastAsia="Times New Roman" w:hAnsi="Century Gothic"/>
                <w:bCs/>
                <w:color w:val="000000"/>
                <w:sz w:val="20"/>
                <w:szCs w:val="20"/>
              </w:rPr>
              <w:t>, SRL</w:t>
            </w:r>
          </w:p>
        </w:tc>
        <w:tc>
          <w:tcPr>
            <w:tcW w:w="786" w:type="pct"/>
          </w:tcPr>
          <w:p w14:paraId="45C44EE7"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1713D13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130548579</w:t>
            </w:r>
          </w:p>
        </w:tc>
        <w:tc>
          <w:tcPr>
            <w:tcW w:w="865" w:type="pct"/>
            <w:shd w:val="clear" w:color="auto" w:fill="auto"/>
            <w:noWrap/>
            <w:vAlign w:val="bottom"/>
            <w:hideMark/>
          </w:tcPr>
          <w:p w14:paraId="6E4D973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59,332.89 </w:t>
            </w:r>
          </w:p>
        </w:tc>
        <w:tc>
          <w:tcPr>
            <w:tcW w:w="679" w:type="pct"/>
            <w:shd w:val="clear" w:color="auto" w:fill="auto"/>
            <w:noWrap/>
            <w:vAlign w:val="bottom"/>
            <w:hideMark/>
          </w:tcPr>
          <w:p w14:paraId="31AE5B2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25</w:t>
            </w:r>
          </w:p>
        </w:tc>
      </w:tr>
      <w:tr w:rsidR="00CC0C60" w:rsidRPr="00CF0BA8" w14:paraId="7C5E7A6C" w14:textId="77777777" w:rsidTr="00C66F26">
        <w:trPr>
          <w:trHeight w:val="255"/>
          <w:jc w:val="center"/>
        </w:trPr>
        <w:tc>
          <w:tcPr>
            <w:tcW w:w="1884" w:type="pct"/>
            <w:shd w:val="clear" w:color="auto" w:fill="auto"/>
            <w:noWrap/>
            <w:vAlign w:val="bottom"/>
            <w:hideMark/>
          </w:tcPr>
          <w:p w14:paraId="6971EAEC"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Boneta </w:t>
            </w:r>
            <w:proofErr w:type="spellStart"/>
            <w:r w:rsidRPr="00CF0BA8">
              <w:rPr>
                <w:rFonts w:ascii="Century Gothic" w:eastAsia="Times New Roman" w:hAnsi="Century Gothic"/>
                <w:bCs/>
                <w:color w:val="000000"/>
                <w:sz w:val="20"/>
                <w:szCs w:val="20"/>
              </w:rPr>
              <w:t>Consulting</w:t>
            </w:r>
            <w:proofErr w:type="spellEnd"/>
            <w:r w:rsidRPr="00CF0BA8">
              <w:rPr>
                <w:rFonts w:ascii="Century Gothic" w:eastAsia="Times New Roman" w:hAnsi="Century Gothic"/>
                <w:bCs/>
                <w:color w:val="000000"/>
                <w:sz w:val="20"/>
                <w:szCs w:val="20"/>
              </w:rPr>
              <w:t>, SRL</w:t>
            </w:r>
          </w:p>
        </w:tc>
        <w:tc>
          <w:tcPr>
            <w:tcW w:w="786" w:type="pct"/>
          </w:tcPr>
          <w:p w14:paraId="524E593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2C0978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131786111</w:t>
            </w:r>
          </w:p>
        </w:tc>
        <w:tc>
          <w:tcPr>
            <w:tcW w:w="865" w:type="pct"/>
            <w:shd w:val="clear" w:color="auto" w:fill="auto"/>
            <w:noWrap/>
            <w:vAlign w:val="bottom"/>
            <w:hideMark/>
          </w:tcPr>
          <w:p w14:paraId="5180D62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2,500,000.00 </w:t>
            </w:r>
          </w:p>
        </w:tc>
        <w:tc>
          <w:tcPr>
            <w:tcW w:w="679" w:type="pct"/>
            <w:shd w:val="clear" w:color="auto" w:fill="auto"/>
            <w:noWrap/>
            <w:vAlign w:val="bottom"/>
            <w:hideMark/>
          </w:tcPr>
          <w:p w14:paraId="56A4690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424C29B9" w14:textId="77777777" w:rsidTr="00C66F26">
        <w:trPr>
          <w:trHeight w:val="255"/>
          <w:jc w:val="center"/>
        </w:trPr>
        <w:tc>
          <w:tcPr>
            <w:tcW w:w="1884" w:type="pct"/>
            <w:shd w:val="clear" w:color="auto" w:fill="auto"/>
            <w:noWrap/>
            <w:vAlign w:val="bottom"/>
            <w:hideMark/>
          </w:tcPr>
          <w:p w14:paraId="4F8B809D"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Brandon </w:t>
            </w:r>
            <w:proofErr w:type="spellStart"/>
            <w:r w:rsidRPr="00CF0BA8">
              <w:rPr>
                <w:rFonts w:ascii="Century Gothic" w:eastAsia="Times New Roman" w:hAnsi="Century Gothic"/>
                <w:bCs/>
                <w:color w:val="000000"/>
                <w:sz w:val="20"/>
                <w:szCs w:val="20"/>
              </w:rPr>
              <w:t>Consulting</w:t>
            </w:r>
            <w:proofErr w:type="spellEnd"/>
            <w:r w:rsidRPr="00CF0BA8">
              <w:rPr>
                <w:rFonts w:ascii="Century Gothic" w:eastAsia="Times New Roman" w:hAnsi="Century Gothic"/>
                <w:bCs/>
                <w:color w:val="000000"/>
                <w:sz w:val="20"/>
                <w:szCs w:val="20"/>
              </w:rPr>
              <w:t>, SRL</w:t>
            </w:r>
          </w:p>
        </w:tc>
        <w:tc>
          <w:tcPr>
            <w:tcW w:w="786" w:type="pct"/>
          </w:tcPr>
          <w:p w14:paraId="35D1D8C8"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4E76510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130763119</w:t>
            </w:r>
          </w:p>
        </w:tc>
        <w:tc>
          <w:tcPr>
            <w:tcW w:w="865" w:type="pct"/>
            <w:shd w:val="clear" w:color="auto" w:fill="auto"/>
            <w:noWrap/>
            <w:vAlign w:val="bottom"/>
            <w:hideMark/>
          </w:tcPr>
          <w:p w14:paraId="2C0ED08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126,000.00 </w:t>
            </w:r>
          </w:p>
        </w:tc>
        <w:tc>
          <w:tcPr>
            <w:tcW w:w="679" w:type="pct"/>
            <w:shd w:val="clear" w:color="auto" w:fill="auto"/>
            <w:noWrap/>
            <w:vAlign w:val="bottom"/>
            <w:hideMark/>
          </w:tcPr>
          <w:p w14:paraId="4F63CA13"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6CFEA40" w14:textId="77777777" w:rsidTr="00C66F26">
        <w:trPr>
          <w:trHeight w:val="255"/>
          <w:jc w:val="center"/>
        </w:trPr>
        <w:tc>
          <w:tcPr>
            <w:tcW w:w="1884" w:type="pct"/>
            <w:shd w:val="clear" w:color="auto" w:fill="auto"/>
            <w:noWrap/>
            <w:vAlign w:val="bottom"/>
            <w:hideMark/>
          </w:tcPr>
          <w:p w14:paraId="7EE96A7B"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Caribbean</w:t>
            </w:r>
            <w:proofErr w:type="spellEnd"/>
            <w:r w:rsidRPr="00CF0BA8">
              <w:rPr>
                <w:rFonts w:ascii="Century Gothic" w:eastAsia="Times New Roman" w:hAnsi="Century Gothic"/>
                <w:bCs/>
                <w:color w:val="000000"/>
                <w:sz w:val="20"/>
                <w:szCs w:val="20"/>
              </w:rPr>
              <w:t xml:space="preserve"> O&amp;R </w:t>
            </w:r>
            <w:proofErr w:type="spellStart"/>
            <w:r w:rsidRPr="00CF0BA8">
              <w:rPr>
                <w:rFonts w:ascii="Century Gothic" w:eastAsia="Times New Roman" w:hAnsi="Century Gothic"/>
                <w:bCs/>
                <w:color w:val="000000"/>
                <w:sz w:val="20"/>
                <w:szCs w:val="20"/>
              </w:rPr>
              <w:t>Enterprises</w:t>
            </w:r>
            <w:proofErr w:type="spellEnd"/>
            <w:r w:rsidRPr="00CF0BA8">
              <w:rPr>
                <w:rFonts w:ascii="Century Gothic" w:eastAsia="Times New Roman" w:hAnsi="Century Gothic"/>
                <w:bCs/>
                <w:color w:val="000000"/>
                <w:sz w:val="20"/>
                <w:szCs w:val="20"/>
              </w:rPr>
              <w:t>, SRL</w:t>
            </w:r>
          </w:p>
        </w:tc>
        <w:tc>
          <w:tcPr>
            <w:tcW w:w="786" w:type="pct"/>
          </w:tcPr>
          <w:p w14:paraId="5BA6ED70"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DEFCC2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130938832</w:t>
            </w:r>
          </w:p>
        </w:tc>
        <w:tc>
          <w:tcPr>
            <w:tcW w:w="865" w:type="pct"/>
            <w:shd w:val="clear" w:color="auto" w:fill="auto"/>
            <w:noWrap/>
            <w:vAlign w:val="bottom"/>
            <w:hideMark/>
          </w:tcPr>
          <w:p w14:paraId="63781F0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16,682.58 </w:t>
            </w:r>
          </w:p>
        </w:tc>
        <w:tc>
          <w:tcPr>
            <w:tcW w:w="679" w:type="pct"/>
            <w:shd w:val="clear" w:color="auto" w:fill="auto"/>
            <w:noWrap/>
            <w:vAlign w:val="bottom"/>
            <w:hideMark/>
          </w:tcPr>
          <w:p w14:paraId="124A489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7</w:t>
            </w:r>
          </w:p>
        </w:tc>
      </w:tr>
      <w:tr w:rsidR="00CC0C60" w:rsidRPr="00CF0BA8" w14:paraId="3D73C907" w14:textId="77777777" w:rsidTr="00C66F26">
        <w:trPr>
          <w:trHeight w:val="255"/>
          <w:jc w:val="center"/>
        </w:trPr>
        <w:tc>
          <w:tcPr>
            <w:tcW w:w="1884" w:type="pct"/>
            <w:shd w:val="clear" w:color="auto" w:fill="auto"/>
            <w:noWrap/>
            <w:vAlign w:val="bottom"/>
            <w:hideMark/>
          </w:tcPr>
          <w:p w14:paraId="315A7CD5"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Cecomsa</w:t>
            </w:r>
            <w:proofErr w:type="spellEnd"/>
            <w:r w:rsidRPr="00CF0BA8">
              <w:rPr>
                <w:rFonts w:ascii="Century Gothic" w:eastAsia="Times New Roman" w:hAnsi="Century Gothic"/>
                <w:bCs/>
                <w:color w:val="000000"/>
                <w:sz w:val="20"/>
                <w:szCs w:val="20"/>
              </w:rPr>
              <w:t>, SRL</w:t>
            </w:r>
          </w:p>
        </w:tc>
        <w:tc>
          <w:tcPr>
            <w:tcW w:w="786" w:type="pct"/>
          </w:tcPr>
          <w:p w14:paraId="7773BA3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DBBAAB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102316163</w:t>
            </w:r>
          </w:p>
        </w:tc>
        <w:tc>
          <w:tcPr>
            <w:tcW w:w="865" w:type="pct"/>
            <w:shd w:val="clear" w:color="auto" w:fill="auto"/>
            <w:noWrap/>
            <w:vAlign w:val="bottom"/>
            <w:hideMark/>
          </w:tcPr>
          <w:p w14:paraId="13912D7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6,103,731.44 </w:t>
            </w:r>
          </w:p>
        </w:tc>
        <w:tc>
          <w:tcPr>
            <w:tcW w:w="679" w:type="pct"/>
            <w:shd w:val="clear" w:color="auto" w:fill="auto"/>
            <w:noWrap/>
            <w:vAlign w:val="bottom"/>
            <w:hideMark/>
          </w:tcPr>
          <w:p w14:paraId="438AC35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7</w:t>
            </w:r>
          </w:p>
        </w:tc>
      </w:tr>
      <w:tr w:rsidR="00CC0C60" w:rsidRPr="00CF0BA8" w14:paraId="21C56BB8" w14:textId="77777777" w:rsidTr="00C66F26">
        <w:trPr>
          <w:trHeight w:val="255"/>
          <w:jc w:val="center"/>
        </w:trPr>
        <w:tc>
          <w:tcPr>
            <w:tcW w:w="1884" w:type="pct"/>
            <w:shd w:val="clear" w:color="auto" w:fill="auto"/>
            <w:noWrap/>
            <w:vAlign w:val="bottom"/>
            <w:hideMark/>
          </w:tcPr>
          <w:p w14:paraId="1DF3D9C7"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Centro Cuesta Nacional, SAS</w:t>
            </w:r>
          </w:p>
        </w:tc>
        <w:tc>
          <w:tcPr>
            <w:tcW w:w="786" w:type="pct"/>
          </w:tcPr>
          <w:p w14:paraId="2EF65EAB"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3C9A828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101019921</w:t>
            </w:r>
          </w:p>
        </w:tc>
        <w:tc>
          <w:tcPr>
            <w:tcW w:w="865" w:type="pct"/>
            <w:shd w:val="clear" w:color="auto" w:fill="auto"/>
            <w:noWrap/>
            <w:vAlign w:val="bottom"/>
            <w:hideMark/>
          </w:tcPr>
          <w:p w14:paraId="0E8DC4D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164,957.07 </w:t>
            </w:r>
          </w:p>
        </w:tc>
        <w:tc>
          <w:tcPr>
            <w:tcW w:w="679" w:type="pct"/>
            <w:shd w:val="clear" w:color="auto" w:fill="auto"/>
            <w:noWrap/>
            <w:vAlign w:val="bottom"/>
            <w:hideMark/>
          </w:tcPr>
          <w:p w14:paraId="6FC633F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23</w:t>
            </w:r>
          </w:p>
        </w:tc>
      </w:tr>
      <w:tr w:rsidR="00CC0C60" w:rsidRPr="00CF0BA8" w14:paraId="6EA3DBDC" w14:textId="77777777" w:rsidTr="00C66F26">
        <w:trPr>
          <w:trHeight w:val="255"/>
          <w:jc w:val="center"/>
        </w:trPr>
        <w:tc>
          <w:tcPr>
            <w:tcW w:w="1884" w:type="pct"/>
            <w:shd w:val="clear" w:color="auto" w:fill="auto"/>
            <w:noWrap/>
            <w:vAlign w:val="bottom"/>
            <w:hideMark/>
          </w:tcPr>
          <w:p w14:paraId="2DC24098" w14:textId="77777777" w:rsidR="00CC0C60" w:rsidRPr="00CF0BA8" w:rsidRDefault="00CC0C60" w:rsidP="00C66F26">
            <w:pPr>
              <w:spacing w:after="0" w:line="240" w:lineRule="auto"/>
              <w:jc w:val="right"/>
              <w:rPr>
                <w:rFonts w:ascii="Century Gothic" w:eastAsia="Times New Roman" w:hAnsi="Century Gothic"/>
                <w:sz w:val="20"/>
                <w:szCs w:val="20"/>
              </w:rPr>
            </w:pPr>
          </w:p>
        </w:tc>
        <w:tc>
          <w:tcPr>
            <w:tcW w:w="786" w:type="pct"/>
          </w:tcPr>
          <w:p w14:paraId="1034DD64"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571DF47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101019921</w:t>
            </w:r>
          </w:p>
        </w:tc>
        <w:tc>
          <w:tcPr>
            <w:tcW w:w="865" w:type="pct"/>
            <w:shd w:val="clear" w:color="auto" w:fill="auto"/>
            <w:noWrap/>
            <w:vAlign w:val="bottom"/>
            <w:hideMark/>
          </w:tcPr>
          <w:p w14:paraId="3338100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768,000.00 </w:t>
            </w:r>
          </w:p>
        </w:tc>
        <w:tc>
          <w:tcPr>
            <w:tcW w:w="679" w:type="pct"/>
            <w:shd w:val="clear" w:color="auto" w:fill="auto"/>
            <w:noWrap/>
            <w:vAlign w:val="bottom"/>
            <w:hideMark/>
          </w:tcPr>
          <w:p w14:paraId="08CAFEF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3A9A50F" w14:textId="77777777" w:rsidTr="00C66F26">
        <w:trPr>
          <w:trHeight w:val="255"/>
          <w:jc w:val="center"/>
        </w:trPr>
        <w:tc>
          <w:tcPr>
            <w:tcW w:w="1884" w:type="pct"/>
            <w:shd w:val="clear" w:color="auto" w:fill="auto"/>
            <w:noWrap/>
            <w:vAlign w:val="bottom"/>
            <w:hideMark/>
          </w:tcPr>
          <w:p w14:paraId="1F36857A"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lastRenderedPageBreak/>
              <w:t>Centroxpert</w:t>
            </w:r>
            <w:proofErr w:type="spellEnd"/>
            <w:r w:rsidRPr="00CF0BA8">
              <w:rPr>
                <w:rFonts w:ascii="Century Gothic" w:eastAsia="Times New Roman" w:hAnsi="Century Gothic"/>
                <w:bCs/>
                <w:color w:val="000000"/>
                <w:sz w:val="20"/>
                <w:szCs w:val="20"/>
              </w:rPr>
              <w:t xml:space="preserve"> STE, SRL</w:t>
            </w:r>
          </w:p>
        </w:tc>
        <w:tc>
          <w:tcPr>
            <w:tcW w:w="786" w:type="pct"/>
          </w:tcPr>
          <w:p w14:paraId="09AB6B38"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103D0B4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131202772</w:t>
            </w:r>
          </w:p>
        </w:tc>
        <w:tc>
          <w:tcPr>
            <w:tcW w:w="865" w:type="pct"/>
            <w:shd w:val="clear" w:color="auto" w:fill="auto"/>
            <w:noWrap/>
            <w:vAlign w:val="bottom"/>
            <w:hideMark/>
          </w:tcPr>
          <w:p w14:paraId="10E664A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290,122.45 </w:t>
            </w:r>
          </w:p>
        </w:tc>
        <w:tc>
          <w:tcPr>
            <w:tcW w:w="679" w:type="pct"/>
            <w:shd w:val="clear" w:color="auto" w:fill="auto"/>
            <w:noWrap/>
            <w:vAlign w:val="bottom"/>
            <w:hideMark/>
          </w:tcPr>
          <w:p w14:paraId="71B04DE8"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6</w:t>
            </w:r>
          </w:p>
        </w:tc>
      </w:tr>
      <w:tr w:rsidR="00CC0C60" w:rsidRPr="00CF0BA8" w14:paraId="3D0743CD" w14:textId="77777777" w:rsidTr="00C66F26">
        <w:trPr>
          <w:trHeight w:val="255"/>
          <w:jc w:val="center"/>
        </w:trPr>
        <w:tc>
          <w:tcPr>
            <w:tcW w:w="1884" w:type="pct"/>
            <w:shd w:val="clear" w:color="auto" w:fill="auto"/>
            <w:noWrap/>
            <w:vAlign w:val="bottom"/>
            <w:hideMark/>
          </w:tcPr>
          <w:p w14:paraId="6E2DF9F4"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Compañía Dominicana de Teléfonos, </w:t>
            </w:r>
            <w:proofErr w:type="gramStart"/>
            <w:r w:rsidRPr="00CF0BA8">
              <w:rPr>
                <w:rFonts w:ascii="Century Gothic" w:eastAsia="Times New Roman" w:hAnsi="Century Gothic"/>
                <w:bCs/>
                <w:color w:val="000000"/>
                <w:sz w:val="20"/>
                <w:szCs w:val="20"/>
              </w:rPr>
              <w:t>S.A</w:t>
            </w:r>
            <w:proofErr w:type="gramEnd"/>
          </w:p>
        </w:tc>
        <w:tc>
          <w:tcPr>
            <w:tcW w:w="786" w:type="pct"/>
          </w:tcPr>
          <w:p w14:paraId="74DAE6BF"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0CD316D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101001577</w:t>
            </w:r>
          </w:p>
        </w:tc>
        <w:tc>
          <w:tcPr>
            <w:tcW w:w="865" w:type="pct"/>
            <w:shd w:val="clear" w:color="auto" w:fill="auto"/>
            <w:noWrap/>
            <w:vAlign w:val="bottom"/>
            <w:hideMark/>
          </w:tcPr>
          <w:p w14:paraId="191EF2E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252,440.97 </w:t>
            </w:r>
          </w:p>
        </w:tc>
        <w:tc>
          <w:tcPr>
            <w:tcW w:w="679" w:type="pct"/>
            <w:shd w:val="clear" w:color="auto" w:fill="auto"/>
            <w:noWrap/>
            <w:vAlign w:val="bottom"/>
            <w:hideMark/>
          </w:tcPr>
          <w:p w14:paraId="5359F48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1D6454AF" w14:textId="77777777" w:rsidTr="00C66F26">
        <w:trPr>
          <w:trHeight w:val="255"/>
          <w:jc w:val="center"/>
        </w:trPr>
        <w:tc>
          <w:tcPr>
            <w:tcW w:w="1884" w:type="pct"/>
            <w:shd w:val="clear" w:color="auto" w:fill="auto"/>
            <w:noWrap/>
            <w:vAlign w:val="bottom"/>
            <w:hideMark/>
          </w:tcPr>
          <w:p w14:paraId="5AC0D800"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Compu</w:t>
            </w:r>
            <w:proofErr w:type="spellEnd"/>
            <w:r w:rsidRPr="00CF0BA8">
              <w:rPr>
                <w:rFonts w:ascii="Century Gothic" w:eastAsia="Times New Roman" w:hAnsi="Century Gothic"/>
                <w:bCs/>
                <w:color w:val="000000"/>
                <w:sz w:val="20"/>
                <w:szCs w:val="20"/>
              </w:rPr>
              <w:t>-Office Dominicana, SRL</w:t>
            </w:r>
          </w:p>
        </w:tc>
        <w:tc>
          <w:tcPr>
            <w:tcW w:w="786" w:type="pct"/>
          </w:tcPr>
          <w:p w14:paraId="332B719C"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4B23FF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130228698</w:t>
            </w:r>
          </w:p>
        </w:tc>
        <w:tc>
          <w:tcPr>
            <w:tcW w:w="865" w:type="pct"/>
            <w:shd w:val="clear" w:color="auto" w:fill="auto"/>
            <w:noWrap/>
            <w:vAlign w:val="bottom"/>
            <w:hideMark/>
          </w:tcPr>
          <w:p w14:paraId="654BEB5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12,923.39 </w:t>
            </w:r>
          </w:p>
        </w:tc>
        <w:tc>
          <w:tcPr>
            <w:tcW w:w="679" w:type="pct"/>
            <w:shd w:val="clear" w:color="auto" w:fill="auto"/>
            <w:noWrap/>
            <w:vAlign w:val="bottom"/>
            <w:hideMark/>
          </w:tcPr>
          <w:p w14:paraId="2C8FA2C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2DCA5BC7" w14:textId="77777777" w:rsidTr="00C66F26">
        <w:trPr>
          <w:trHeight w:val="255"/>
          <w:jc w:val="center"/>
        </w:trPr>
        <w:tc>
          <w:tcPr>
            <w:tcW w:w="1884" w:type="pct"/>
            <w:shd w:val="clear" w:color="auto" w:fill="auto"/>
            <w:noWrap/>
            <w:vAlign w:val="bottom"/>
            <w:hideMark/>
          </w:tcPr>
          <w:p w14:paraId="2D116D61"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Cromo Eventos, SRL</w:t>
            </w:r>
          </w:p>
        </w:tc>
        <w:tc>
          <w:tcPr>
            <w:tcW w:w="786" w:type="pct"/>
          </w:tcPr>
          <w:p w14:paraId="109DF7BC"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1735A47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131729802</w:t>
            </w:r>
          </w:p>
        </w:tc>
        <w:tc>
          <w:tcPr>
            <w:tcW w:w="865" w:type="pct"/>
            <w:shd w:val="clear" w:color="auto" w:fill="auto"/>
            <w:noWrap/>
            <w:vAlign w:val="bottom"/>
            <w:hideMark/>
          </w:tcPr>
          <w:p w14:paraId="7FF23EE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16,520.00 </w:t>
            </w:r>
          </w:p>
        </w:tc>
        <w:tc>
          <w:tcPr>
            <w:tcW w:w="679" w:type="pct"/>
            <w:shd w:val="clear" w:color="auto" w:fill="auto"/>
            <w:noWrap/>
            <w:vAlign w:val="bottom"/>
            <w:hideMark/>
          </w:tcPr>
          <w:p w14:paraId="0B649C3C"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01E00FE" w14:textId="77777777" w:rsidTr="00C66F26">
        <w:trPr>
          <w:trHeight w:val="255"/>
          <w:jc w:val="center"/>
        </w:trPr>
        <w:tc>
          <w:tcPr>
            <w:tcW w:w="1884" w:type="pct"/>
            <w:shd w:val="clear" w:color="auto" w:fill="auto"/>
            <w:noWrap/>
            <w:vAlign w:val="bottom"/>
            <w:hideMark/>
          </w:tcPr>
          <w:p w14:paraId="472F9AB0"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Daf</w:t>
            </w:r>
            <w:proofErr w:type="spellEnd"/>
            <w:r w:rsidRPr="00CF0BA8">
              <w:rPr>
                <w:rFonts w:ascii="Century Gothic" w:eastAsia="Times New Roman" w:hAnsi="Century Gothic"/>
                <w:bCs/>
                <w:color w:val="000000"/>
                <w:sz w:val="20"/>
                <w:szCs w:val="20"/>
              </w:rPr>
              <w:t xml:space="preserve"> Trading, SRL</w:t>
            </w:r>
          </w:p>
        </w:tc>
        <w:tc>
          <w:tcPr>
            <w:tcW w:w="786" w:type="pct"/>
          </w:tcPr>
          <w:p w14:paraId="084E310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3ABB79E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130752397</w:t>
            </w:r>
          </w:p>
        </w:tc>
        <w:tc>
          <w:tcPr>
            <w:tcW w:w="865" w:type="pct"/>
            <w:shd w:val="clear" w:color="auto" w:fill="auto"/>
            <w:noWrap/>
            <w:vAlign w:val="bottom"/>
            <w:hideMark/>
          </w:tcPr>
          <w:p w14:paraId="4540CB7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35,636.00 </w:t>
            </w:r>
          </w:p>
        </w:tc>
        <w:tc>
          <w:tcPr>
            <w:tcW w:w="679" w:type="pct"/>
            <w:shd w:val="clear" w:color="auto" w:fill="auto"/>
            <w:noWrap/>
            <w:vAlign w:val="bottom"/>
            <w:hideMark/>
          </w:tcPr>
          <w:p w14:paraId="61CA7CAE"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C032E8A" w14:textId="77777777" w:rsidTr="00C66F26">
        <w:trPr>
          <w:trHeight w:val="255"/>
          <w:jc w:val="center"/>
        </w:trPr>
        <w:tc>
          <w:tcPr>
            <w:tcW w:w="1884" w:type="pct"/>
            <w:shd w:val="clear" w:color="auto" w:fill="auto"/>
            <w:noWrap/>
            <w:vAlign w:val="bottom"/>
            <w:hideMark/>
          </w:tcPr>
          <w:p w14:paraId="0A18EBB1"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Delta Comercial, SA</w:t>
            </w:r>
          </w:p>
        </w:tc>
        <w:tc>
          <w:tcPr>
            <w:tcW w:w="786" w:type="pct"/>
          </w:tcPr>
          <w:p w14:paraId="7916897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70A5765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101011939</w:t>
            </w:r>
          </w:p>
        </w:tc>
        <w:tc>
          <w:tcPr>
            <w:tcW w:w="865" w:type="pct"/>
            <w:shd w:val="clear" w:color="auto" w:fill="auto"/>
            <w:noWrap/>
            <w:vAlign w:val="bottom"/>
            <w:hideMark/>
          </w:tcPr>
          <w:p w14:paraId="16BA0A9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7,289.31 </w:t>
            </w:r>
          </w:p>
        </w:tc>
        <w:tc>
          <w:tcPr>
            <w:tcW w:w="679" w:type="pct"/>
            <w:shd w:val="clear" w:color="auto" w:fill="auto"/>
            <w:noWrap/>
            <w:vAlign w:val="bottom"/>
            <w:hideMark/>
          </w:tcPr>
          <w:p w14:paraId="7A3485F0"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0BFEA89" w14:textId="77777777" w:rsidTr="00C66F26">
        <w:trPr>
          <w:trHeight w:val="255"/>
          <w:jc w:val="center"/>
        </w:trPr>
        <w:tc>
          <w:tcPr>
            <w:tcW w:w="1884" w:type="pct"/>
            <w:shd w:val="clear" w:color="auto" w:fill="auto"/>
            <w:noWrap/>
            <w:vAlign w:val="bottom"/>
            <w:hideMark/>
          </w:tcPr>
          <w:p w14:paraId="311D42C5"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Digisi</w:t>
            </w:r>
            <w:proofErr w:type="spellEnd"/>
            <w:r w:rsidRPr="00CF0BA8">
              <w:rPr>
                <w:rFonts w:ascii="Century Gothic" w:eastAsia="Times New Roman" w:hAnsi="Century Gothic"/>
                <w:bCs/>
                <w:color w:val="000000"/>
                <w:sz w:val="20"/>
                <w:szCs w:val="20"/>
              </w:rPr>
              <w:t>, SRL</w:t>
            </w:r>
          </w:p>
        </w:tc>
        <w:tc>
          <w:tcPr>
            <w:tcW w:w="786" w:type="pct"/>
          </w:tcPr>
          <w:p w14:paraId="4A9742D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7EC836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131016936</w:t>
            </w:r>
          </w:p>
        </w:tc>
        <w:tc>
          <w:tcPr>
            <w:tcW w:w="865" w:type="pct"/>
            <w:shd w:val="clear" w:color="auto" w:fill="auto"/>
            <w:noWrap/>
            <w:vAlign w:val="bottom"/>
            <w:hideMark/>
          </w:tcPr>
          <w:p w14:paraId="3779067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354,000.00 </w:t>
            </w:r>
          </w:p>
        </w:tc>
        <w:tc>
          <w:tcPr>
            <w:tcW w:w="679" w:type="pct"/>
            <w:shd w:val="clear" w:color="auto" w:fill="auto"/>
            <w:noWrap/>
            <w:vAlign w:val="bottom"/>
            <w:hideMark/>
          </w:tcPr>
          <w:p w14:paraId="38F8ED99"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4F507A4" w14:textId="77777777" w:rsidTr="00C66F26">
        <w:trPr>
          <w:trHeight w:val="255"/>
          <w:jc w:val="center"/>
        </w:trPr>
        <w:tc>
          <w:tcPr>
            <w:tcW w:w="1884" w:type="pct"/>
            <w:shd w:val="clear" w:color="auto" w:fill="auto"/>
            <w:noWrap/>
            <w:vAlign w:val="bottom"/>
            <w:hideMark/>
          </w:tcPr>
          <w:p w14:paraId="1D956F73"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Distribuidora y Servicios Diversos DISOPE, SRL</w:t>
            </w:r>
          </w:p>
        </w:tc>
        <w:tc>
          <w:tcPr>
            <w:tcW w:w="786" w:type="pct"/>
          </w:tcPr>
          <w:p w14:paraId="08E154E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4783491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130862672</w:t>
            </w:r>
          </w:p>
        </w:tc>
        <w:tc>
          <w:tcPr>
            <w:tcW w:w="865" w:type="pct"/>
            <w:shd w:val="clear" w:color="auto" w:fill="auto"/>
            <w:noWrap/>
            <w:vAlign w:val="bottom"/>
            <w:hideMark/>
          </w:tcPr>
          <w:p w14:paraId="12978DB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155,658.52 </w:t>
            </w:r>
          </w:p>
        </w:tc>
        <w:tc>
          <w:tcPr>
            <w:tcW w:w="679" w:type="pct"/>
            <w:shd w:val="clear" w:color="auto" w:fill="auto"/>
            <w:noWrap/>
            <w:vAlign w:val="bottom"/>
            <w:hideMark/>
          </w:tcPr>
          <w:p w14:paraId="5B23515B"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16</w:t>
            </w:r>
          </w:p>
        </w:tc>
      </w:tr>
      <w:tr w:rsidR="00CC0C60" w:rsidRPr="00CF0BA8" w14:paraId="39A84E7D" w14:textId="77777777" w:rsidTr="00C66F26">
        <w:trPr>
          <w:trHeight w:val="255"/>
          <w:jc w:val="center"/>
        </w:trPr>
        <w:tc>
          <w:tcPr>
            <w:tcW w:w="1884" w:type="pct"/>
            <w:shd w:val="clear" w:color="auto" w:fill="auto"/>
            <w:noWrap/>
            <w:vAlign w:val="bottom"/>
            <w:hideMark/>
          </w:tcPr>
          <w:p w14:paraId="77331AE2" w14:textId="77777777" w:rsidR="00CC0C60" w:rsidRPr="00F67056" w:rsidRDefault="00CC0C60" w:rsidP="00C66F26">
            <w:pPr>
              <w:spacing w:after="0" w:line="240" w:lineRule="auto"/>
              <w:rPr>
                <w:rFonts w:ascii="Century Gothic" w:eastAsia="Times New Roman" w:hAnsi="Century Gothic"/>
                <w:bCs/>
                <w:color w:val="000000"/>
                <w:sz w:val="20"/>
                <w:szCs w:val="20"/>
                <w:lang w:val="en-US"/>
              </w:rPr>
            </w:pPr>
            <w:r w:rsidRPr="00F67056">
              <w:rPr>
                <w:rFonts w:ascii="Century Gothic" w:eastAsia="Times New Roman" w:hAnsi="Century Gothic"/>
                <w:bCs/>
                <w:color w:val="000000"/>
                <w:sz w:val="20"/>
                <w:szCs w:val="20"/>
                <w:lang w:val="en-US"/>
              </w:rPr>
              <w:t>DMC Digital Marketing to Consumers, SRL</w:t>
            </w:r>
          </w:p>
        </w:tc>
        <w:tc>
          <w:tcPr>
            <w:tcW w:w="786" w:type="pct"/>
          </w:tcPr>
          <w:p w14:paraId="7E9B3720"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39EBD8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130064474</w:t>
            </w:r>
          </w:p>
        </w:tc>
        <w:tc>
          <w:tcPr>
            <w:tcW w:w="865" w:type="pct"/>
            <w:shd w:val="clear" w:color="auto" w:fill="auto"/>
            <w:noWrap/>
            <w:vAlign w:val="bottom"/>
            <w:hideMark/>
          </w:tcPr>
          <w:p w14:paraId="1BDA14C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349,701.55 </w:t>
            </w:r>
          </w:p>
        </w:tc>
        <w:tc>
          <w:tcPr>
            <w:tcW w:w="679" w:type="pct"/>
            <w:shd w:val="clear" w:color="auto" w:fill="auto"/>
            <w:noWrap/>
            <w:vAlign w:val="bottom"/>
            <w:hideMark/>
          </w:tcPr>
          <w:p w14:paraId="185CC2C2"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0B52509" w14:textId="77777777" w:rsidTr="00C66F26">
        <w:trPr>
          <w:trHeight w:val="255"/>
          <w:jc w:val="center"/>
        </w:trPr>
        <w:tc>
          <w:tcPr>
            <w:tcW w:w="1884" w:type="pct"/>
            <w:shd w:val="clear" w:color="auto" w:fill="auto"/>
            <w:noWrap/>
            <w:vAlign w:val="bottom"/>
            <w:hideMark/>
          </w:tcPr>
          <w:p w14:paraId="08D7EC3A"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DP International, SRL</w:t>
            </w:r>
          </w:p>
        </w:tc>
        <w:tc>
          <w:tcPr>
            <w:tcW w:w="786" w:type="pct"/>
          </w:tcPr>
          <w:p w14:paraId="5E8E263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0E5DE2B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101565896</w:t>
            </w:r>
          </w:p>
        </w:tc>
        <w:tc>
          <w:tcPr>
            <w:tcW w:w="865" w:type="pct"/>
            <w:shd w:val="clear" w:color="auto" w:fill="auto"/>
            <w:noWrap/>
            <w:vAlign w:val="bottom"/>
            <w:hideMark/>
          </w:tcPr>
          <w:p w14:paraId="42CEE67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196,788.60 </w:t>
            </w:r>
          </w:p>
        </w:tc>
        <w:tc>
          <w:tcPr>
            <w:tcW w:w="679" w:type="pct"/>
            <w:shd w:val="clear" w:color="auto" w:fill="auto"/>
            <w:noWrap/>
            <w:vAlign w:val="bottom"/>
            <w:hideMark/>
          </w:tcPr>
          <w:p w14:paraId="166D0DBF"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28C5B369" w14:textId="77777777" w:rsidTr="00C66F26">
        <w:trPr>
          <w:trHeight w:val="255"/>
          <w:jc w:val="center"/>
        </w:trPr>
        <w:tc>
          <w:tcPr>
            <w:tcW w:w="1884" w:type="pct"/>
            <w:shd w:val="clear" w:color="auto" w:fill="auto"/>
            <w:noWrap/>
            <w:vAlign w:val="bottom"/>
            <w:hideMark/>
          </w:tcPr>
          <w:p w14:paraId="705AC380"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Ducto Limpio S.D., SRL</w:t>
            </w:r>
          </w:p>
        </w:tc>
        <w:tc>
          <w:tcPr>
            <w:tcW w:w="786" w:type="pct"/>
          </w:tcPr>
          <w:p w14:paraId="650B01CE"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725122D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130097372</w:t>
            </w:r>
          </w:p>
        </w:tc>
        <w:tc>
          <w:tcPr>
            <w:tcW w:w="865" w:type="pct"/>
            <w:shd w:val="clear" w:color="auto" w:fill="auto"/>
            <w:noWrap/>
            <w:vAlign w:val="bottom"/>
            <w:hideMark/>
          </w:tcPr>
          <w:p w14:paraId="2DB348C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122,960.72 </w:t>
            </w:r>
          </w:p>
        </w:tc>
        <w:tc>
          <w:tcPr>
            <w:tcW w:w="679" w:type="pct"/>
            <w:shd w:val="clear" w:color="auto" w:fill="auto"/>
            <w:noWrap/>
            <w:vAlign w:val="bottom"/>
            <w:hideMark/>
          </w:tcPr>
          <w:p w14:paraId="51FB179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6FFA6AC" w14:textId="77777777" w:rsidTr="00C66F26">
        <w:trPr>
          <w:trHeight w:val="255"/>
          <w:jc w:val="center"/>
        </w:trPr>
        <w:tc>
          <w:tcPr>
            <w:tcW w:w="1884" w:type="pct"/>
            <w:shd w:val="clear" w:color="auto" w:fill="auto"/>
            <w:noWrap/>
            <w:vAlign w:val="bottom"/>
            <w:hideMark/>
          </w:tcPr>
          <w:p w14:paraId="438080A9"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Editora Del Caribe, SA</w:t>
            </w:r>
          </w:p>
        </w:tc>
        <w:tc>
          <w:tcPr>
            <w:tcW w:w="786" w:type="pct"/>
          </w:tcPr>
          <w:p w14:paraId="33D4B21B"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01C1801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101003561</w:t>
            </w:r>
          </w:p>
        </w:tc>
        <w:tc>
          <w:tcPr>
            <w:tcW w:w="865" w:type="pct"/>
            <w:shd w:val="clear" w:color="auto" w:fill="auto"/>
            <w:noWrap/>
            <w:vAlign w:val="bottom"/>
            <w:hideMark/>
          </w:tcPr>
          <w:p w14:paraId="775ABFE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3,100.00 </w:t>
            </w:r>
          </w:p>
        </w:tc>
        <w:tc>
          <w:tcPr>
            <w:tcW w:w="679" w:type="pct"/>
            <w:shd w:val="clear" w:color="auto" w:fill="auto"/>
            <w:noWrap/>
            <w:vAlign w:val="bottom"/>
            <w:hideMark/>
          </w:tcPr>
          <w:p w14:paraId="6F7FDAF4"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540982C" w14:textId="77777777" w:rsidTr="00C66F26">
        <w:trPr>
          <w:trHeight w:val="255"/>
          <w:jc w:val="center"/>
        </w:trPr>
        <w:tc>
          <w:tcPr>
            <w:tcW w:w="1884" w:type="pct"/>
            <w:shd w:val="clear" w:color="auto" w:fill="auto"/>
            <w:noWrap/>
            <w:vAlign w:val="bottom"/>
            <w:hideMark/>
          </w:tcPr>
          <w:p w14:paraId="68A9DAD7"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Editora Hoy, SAS</w:t>
            </w:r>
          </w:p>
        </w:tc>
        <w:tc>
          <w:tcPr>
            <w:tcW w:w="786" w:type="pct"/>
          </w:tcPr>
          <w:p w14:paraId="573D5973"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679D677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101098376</w:t>
            </w:r>
          </w:p>
        </w:tc>
        <w:tc>
          <w:tcPr>
            <w:tcW w:w="865" w:type="pct"/>
            <w:shd w:val="clear" w:color="auto" w:fill="auto"/>
            <w:noWrap/>
            <w:vAlign w:val="bottom"/>
            <w:hideMark/>
          </w:tcPr>
          <w:p w14:paraId="1C97468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167,248.00 </w:t>
            </w:r>
          </w:p>
        </w:tc>
        <w:tc>
          <w:tcPr>
            <w:tcW w:w="679" w:type="pct"/>
            <w:shd w:val="clear" w:color="auto" w:fill="auto"/>
            <w:noWrap/>
            <w:vAlign w:val="bottom"/>
            <w:hideMark/>
          </w:tcPr>
          <w:p w14:paraId="72788985"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25502DAC" w14:textId="77777777" w:rsidTr="00C66F26">
        <w:trPr>
          <w:trHeight w:val="255"/>
          <w:jc w:val="center"/>
        </w:trPr>
        <w:tc>
          <w:tcPr>
            <w:tcW w:w="1884" w:type="pct"/>
            <w:shd w:val="clear" w:color="auto" w:fill="auto"/>
            <w:noWrap/>
            <w:vAlign w:val="bottom"/>
            <w:hideMark/>
          </w:tcPr>
          <w:p w14:paraId="6A1A9657"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Editora </w:t>
            </w:r>
            <w:proofErr w:type="spellStart"/>
            <w:r w:rsidRPr="00CF0BA8">
              <w:rPr>
                <w:rFonts w:ascii="Century Gothic" w:eastAsia="Times New Roman" w:hAnsi="Century Gothic"/>
                <w:bCs/>
                <w:color w:val="000000"/>
                <w:sz w:val="20"/>
                <w:szCs w:val="20"/>
              </w:rPr>
              <w:t>Listin</w:t>
            </w:r>
            <w:proofErr w:type="spellEnd"/>
            <w:r w:rsidRPr="00CF0BA8">
              <w:rPr>
                <w:rFonts w:ascii="Century Gothic" w:eastAsia="Times New Roman" w:hAnsi="Century Gothic"/>
                <w:bCs/>
                <w:color w:val="000000"/>
                <w:sz w:val="20"/>
                <w:szCs w:val="20"/>
              </w:rPr>
              <w:t xml:space="preserve"> Diario, SA</w:t>
            </w:r>
          </w:p>
        </w:tc>
        <w:tc>
          <w:tcPr>
            <w:tcW w:w="786" w:type="pct"/>
          </w:tcPr>
          <w:p w14:paraId="190676F4"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80E1EF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101014334</w:t>
            </w:r>
          </w:p>
        </w:tc>
        <w:tc>
          <w:tcPr>
            <w:tcW w:w="865" w:type="pct"/>
            <w:shd w:val="clear" w:color="auto" w:fill="auto"/>
            <w:noWrap/>
            <w:vAlign w:val="bottom"/>
            <w:hideMark/>
          </w:tcPr>
          <w:p w14:paraId="40C6F00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252,314.36 </w:t>
            </w:r>
          </w:p>
        </w:tc>
        <w:tc>
          <w:tcPr>
            <w:tcW w:w="679" w:type="pct"/>
            <w:shd w:val="clear" w:color="auto" w:fill="auto"/>
            <w:noWrap/>
            <w:vAlign w:val="bottom"/>
            <w:hideMark/>
          </w:tcPr>
          <w:p w14:paraId="2AF21D0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7</w:t>
            </w:r>
          </w:p>
        </w:tc>
      </w:tr>
      <w:tr w:rsidR="00CC0C60" w:rsidRPr="00CF0BA8" w14:paraId="7B014CDB" w14:textId="77777777" w:rsidTr="00C66F26">
        <w:trPr>
          <w:trHeight w:val="255"/>
          <w:jc w:val="center"/>
        </w:trPr>
        <w:tc>
          <w:tcPr>
            <w:tcW w:w="1884" w:type="pct"/>
            <w:shd w:val="clear" w:color="auto" w:fill="auto"/>
            <w:noWrap/>
            <w:vAlign w:val="bottom"/>
            <w:hideMark/>
          </w:tcPr>
          <w:p w14:paraId="0FF4E5B2"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Eduardo Manrique &amp; Asociados, SRL</w:t>
            </w:r>
          </w:p>
        </w:tc>
        <w:tc>
          <w:tcPr>
            <w:tcW w:w="786" w:type="pct"/>
          </w:tcPr>
          <w:p w14:paraId="411C98B5"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011B36B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101860588</w:t>
            </w:r>
          </w:p>
        </w:tc>
        <w:tc>
          <w:tcPr>
            <w:tcW w:w="865" w:type="pct"/>
            <w:shd w:val="clear" w:color="auto" w:fill="auto"/>
            <w:noWrap/>
            <w:vAlign w:val="bottom"/>
            <w:hideMark/>
          </w:tcPr>
          <w:p w14:paraId="0C0DDD1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2,530,486.40 </w:t>
            </w:r>
          </w:p>
        </w:tc>
        <w:tc>
          <w:tcPr>
            <w:tcW w:w="679" w:type="pct"/>
            <w:shd w:val="clear" w:color="auto" w:fill="auto"/>
            <w:noWrap/>
            <w:vAlign w:val="bottom"/>
            <w:hideMark/>
          </w:tcPr>
          <w:p w14:paraId="0AE7D5C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15</w:t>
            </w:r>
          </w:p>
        </w:tc>
      </w:tr>
      <w:tr w:rsidR="00CC0C60" w:rsidRPr="00CF0BA8" w14:paraId="69F0E730" w14:textId="77777777" w:rsidTr="00C66F26">
        <w:trPr>
          <w:trHeight w:val="255"/>
          <w:jc w:val="center"/>
        </w:trPr>
        <w:tc>
          <w:tcPr>
            <w:tcW w:w="1884" w:type="pct"/>
            <w:shd w:val="clear" w:color="auto" w:fill="auto"/>
            <w:noWrap/>
            <w:vAlign w:val="bottom"/>
            <w:hideMark/>
          </w:tcPr>
          <w:p w14:paraId="7BEE6507"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El Arte Español, SRL</w:t>
            </w:r>
          </w:p>
        </w:tc>
        <w:tc>
          <w:tcPr>
            <w:tcW w:w="786" w:type="pct"/>
          </w:tcPr>
          <w:p w14:paraId="03A6C2B2"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F87D19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101041082</w:t>
            </w:r>
          </w:p>
        </w:tc>
        <w:tc>
          <w:tcPr>
            <w:tcW w:w="865" w:type="pct"/>
            <w:shd w:val="clear" w:color="auto" w:fill="auto"/>
            <w:noWrap/>
            <w:vAlign w:val="bottom"/>
            <w:hideMark/>
          </w:tcPr>
          <w:p w14:paraId="0880B77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3,744.73 </w:t>
            </w:r>
          </w:p>
        </w:tc>
        <w:tc>
          <w:tcPr>
            <w:tcW w:w="679" w:type="pct"/>
            <w:shd w:val="clear" w:color="auto" w:fill="auto"/>
            <w:noWrap/>
            <w:vAlign w:val="bottom"/>
            <w:hideMark/>
          </w:tcPr>
          <w:p w14:paraId="4D0C3F9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3A42A0F" w14:textId="77777777" w:rsidTr="00C66F26">
        <w:trPr>
          <w:trHeight w:val="255"/>
          <w:jc w:val="center"/>
        </w:trPr>
        <w:tc>
          <w:tcPr>
            <w:tcW w:w="1884" w:type="pct"/>
            <w:shd w:val="clear" w:color="auto" w:fill="auto"/>
            <w:noWrap/>
            <w:vAlign w:val="bottom"/>
            <w:hideMark/>
          </w:tcPr>
          <w:p w14:paraId="59E1FA06"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Empresas </w:t>
            </w:r>
            <w:proofErr w:type="spellStart"/>
            <w:r w:rsidRPr="00CF0BA8">
              <w:rPr>
                <w:rFonts w:ascii="Century Gothic" w:eastAsia="Times New Roman" w:hAnsi="Century Gothic"/>
                <w:bCs/>
                <w:color w:val="000000"/>
                <w:sz w:val="20"/>
                <w:szCs w:val="20"/>
              </w:rPr>
              <w:t>Macangel</w:t>
            </w:r>
            <w:proofErr w:type="spellEnd"/>
            <w:r w:rsidRPr="00CF0BA8">
              <w:rPr>
                <w:rFonts w:ascii="Century Gothic" w:eastAsia="Times New Roman" w:hAnsi="Century Gothic"/>
                <w:bCs/>
                <w:color w:val="000000"/>
                <w:sz w:val="20"/>
                <w:szCs w:val="20"/>
              </w:rPr>
              <w:t>, SRL</w:t>
            </w:r>
          </w:p>
        </w:tc>
        <w:tc>
          <w:tcPr>
            <w:tcW w:w="786" w:type="pct"/>
          </w:tcPr>
          <w:p w14:paraId="4D418CFF"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66CB042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131065899</w:t>
            </w:r>
          </w:p>
        </w:tc>
        <w:tc>
          <w:tcPr>
            <w:tcW w:w="865" w:type="pct"/>
            <w:shd w:val="clear" w:color="auto" w:fill="auto"/>
            <w:noWrap/>
            <w:vAlign w:val="bottom"/>
            <w:hideMark/>
          </w:tcPr>
          <w:p w14:paraId="156B2D2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108,949.40 </w:t>
            </w:r>
          </w:p>
        </w:tc>
        <w:tc>
          <w:tcPr>
            <w:tcW w:w="679" w:type="pct"/>
            <w:shd w:val="clear" w:color="auto" w:fill="auto"/>
            <w:noWrap/>
            <w:vAlign w:val="bottom"/>
            <w:hideMark/>
          </w:tcPr>
          <w:p w14:paraId="4BAF001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4DAAA27A" w14:textId="77777777" w:rsidTr="00C66F26">
        <w:trPr>
          <w:trHeight w:val="255"/>
          <w:jc w:val="center"/>
        </w:trPr>
        <w:tc>
          <w:tcPr>
            <w:tcW w:w="1884" w:type="pct"/>
            <w:shd w:val="clear" w:color="auto" w:fill="auto"/>
            <w:noWrap/>
            <w:vAlign w:val="bottom"/>
            <w:hideMark/>
          </w:tcPr>
          <w:p w14:paraId="1BEE4CE8"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Escuderia</w:t>
            </w:r>
            <w:proofErr w:type="spellEnd"/>
            <w:r w:rsidRPr="00CF0BA8">
              <w:rPr>
                <w:rFonts w:ascii="Century Gothic" w:eastAsia="Times New Roman" w:hAnsi="Century Gothic"/>
                <w:bCs/>
                <w:color w:val="000000"/>
                <w:sz w:val="20"/>
                <w:szCs w:val="20"/>
              </w:rPr>
              <w:t xml:space="preserve"> MT, SRL</w:t>
            </w:r>
          </w:p>
        </w:tc>
        <w:tc>
          <w:tcPr>
            <w:tcW w:w="786" w:type="pct"/>
          </w:tcPr>
          <w:p w14:paraId="20091063"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16C670F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131790895</w:t>
            </w:r>
          </w:p>
        </w:tc>
        <w:tc>
          <w:tcPr>
            <w:tcW w:w="865" w:type="pct"/>
            <w:shd w:val="clear" w:color="auto" w:fill="auto"/>
            <w:noWrap/>
            <w:vAlign w:val="bottom"/>
            <w:hideMark/>
          </w:tcPr>
          <w:p w14:paraId="55E8AD1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362,024.00 </w:t>
            </w:r>
          </w:p>
        </w:tc>
        <w:tc>
          <w:tcPr>
            <w:tcW w:w="679" w:type="pct"/>
            <w:shd w:val="clear" w:color="auto" w:fill="auto"/>
            <w:noWrap/>
            <w:vAlign w:val="bottom"/>
            <w:hideMark/>
          </w:tcPr>
          <w:p w14:paraId="5A461543"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6</w:t>
            </w:r>
          </w:p>
        </w:tc>
      </w:tr>
      <w:tr w:rsidR="00CC0C60" w:rsidRPr="00CF0BA8" w14:paraId="2346E622" w14:textId="77777777" w:rsidTr="00C66F26">
        <w:trPr>
          <w:trHeight w:val="255"/>
          <w:jc w:val="center"/>
        </w:trPr>
        <w:tc>
          <w:tcPr>
            <w:tcW w:w="1884" w:type="pct"/>
            <w:shd w:val="clear" w:color="auto" w:fill="auto"/>
            <w:noWrap/>
            <w:vAlign w:val="bottom"/>
            <w:hideMark/>
          </w:tcPr>
          <w:p w14:paraId="2627F4D1"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Escuela Dominicana de Negocios EDN, SRL</w:t>
            </w:r>
          </w:p>
        </w:tc>
        <w:tc>
          <w:tcPr>
            <w:tcW w:w="786" w:type="pct"/>
          </w:tcPr>
          <w:p w14:paraId="65E7CF3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090644C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131289908</w:t>
            </w:r>
          </w:p>
        </w:tc>
        <w:tc>
          <w:tcPr>
            <w:tcW w:w="865" w:type="pct"/>
            <w:shd w:val="clear" w:color="auto" w:fill="auto"/>
            <w:noWrap/>
            <w:vAlign w:val="bottom"/>
            <w:hideMark/>
          </w:tcPr>
          <w:p w14:paraId="50897C8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214,000.00 </w:t>
            </w:r>
          </w:p>
        </w:tc>
        <w:tc>
          <w:tcPr>
            <w:tcW w:w="679" w:type="pct"/>
            <w:shd w:val="clear" w:color="auto" w:fill="auto"/>
            <w:noWrap/>
            <w:vAlign w:val="bottom"/>
            <w:hideMark/>
          </w:tcPr>
          <w:p w14:paraId="457B3902"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1F857F55" w14:textId="77777777" w:rsidTr="00C66F26">
        <w:trPr>
          <w:trHeight w:val="255"/>
          <w:jc w:val="center"/>
        </w:trPr>
        <w:tc>
          <w:tcPr>
            <w:tcW w:w="1884" w:type="pct"/>
            <w:shd w:val="clear" w:color="auto" w:fill="auto"/>
            <w:noWrap/>
            <w:vAlign w:val="bottom"/>
            <w:hideMark/>
          </w:tcPr>
          <w:p w14:paraId="71F7691C"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Esmeralda </w:t>
            </w:r>
            <w:proofErr w:type="spellStart"/>
            <w:r w:rsidRPr="00CF0BA8">
              <w:rPr>
                <w:rFonts w:ascii="Century Gothic" w:eastAsia="Times New Roman" w:hAnsi="Century Gothic"/>
                <w:bCs/>
                <w:color w:val="000000"/>
                <w:sz w:val="20"/>
                <w:szCs w:val="20"/>
              </w:rPr>
              <w:t>Caceres</w:t>
            </w:r>
            <w:proofErr w:type="spellEnd"/>
            <w:r w:rsidRPr="00CF0BA8">
              <w:rPr>
                <w:rFonts w:ascii="Century Gothic" w:eastAsia="Times New Roman" w:hAnsi="Century Gothic"/>
                <w:bCs/>
                <w:color w:val="000000"/>
                <w:sz w:val="20"/>
                <w:szCs w:val="20"/>
              </w:rPr>
              <w:t xml:space="preserve"> De los Santos</w:t>
            </w:r>
          </w:p>
        </w:tc>
        <w:tc>
          <w:tcPr>
            <w:tcW w:w="786" w:type="pct"/>
          </w:tcPr>
          <w:p w14:paraId="3B88514E"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77A3FA2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117759761</w:t>
            </w:r>
          </w:p>
        </w:tc>
        <w:tc>
          <w:tcPr>
            <w:tcW w:w="865" w:type="pct"/>
            <w:shd w:val="clear" w:color="auto" w:fill="auto"/>
            <w:noWrap/>
            <w:vAlign w:val="bottom"/>
            <w:hideMark/>
          </w:tcPr>
          <w:p w14:paraId="68C145D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141,600.00 </w:t>
            </w:r>
          </w:p>
        </w:tc>
        <w:tc>
          <w:tcPr>
            <w:tcW w:w="679" w:type="pct"/>
            <w:shd w:val="clear" w:color="auto" w:fill="auto"/>
            <w:noWrap/>
            <w:vAlign w:val="bottom"/>
            <w:hideMark/>
          </w:tcPr>
          <w:p w14:paraId="59A163FB"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A170A83" w14:textId="77777777" w:rsidTr="00C66F26">
        <w:trPr>
          <w:trHeight w:val="255"/>
          <w:jc w:val="center"/>
        </w:trPr>
        <w:tc>
          <w:tcPr>
            <w:tcW w:w="1884" w:type="pct"/>
            <w:shd w:val="clear" w:color="auto" w:fill="auto"/>
            <w:noWrap/>
            <w:vAlign w:val="bottom"/>
            <w:hideMark/>
          </w:tcPr>
          <w:p w14:paraId="5F72AFFA" w14:textId="77777777" w:rsidR="00CC0C60" w:rsidRPr="00F67056" w:rsidRDefault="00CC0C60" w:rsidP="00C66F26">
            <w:pPr>
              <w:spacing w:after="0" w:line="240" w:lineRule="auto"/>
              <w:rPr>
                <w:rFonts w:ascii="Century Gothic" w:eastAsia="Times New Roman" w:hAnsi="Century Gothic"/>
                <w:bCs/>
                <w:color w:val="000000"/>
                <w:sz w:val="20"/>
                <w:szCs w:val="20"/>
                <w:lang w:val="en-US"/>
              </w:rPr>
            </w:pPr>
            <w:r w:rsidRPr="00F67056">
              <w:rPr>
                <w:rFonts w:ascii="Century Gothic" w:eastAsia="Times New Roman" w:hAnsi="Century Gothic"/>
                <w:bCs/>
                <w:color w:val="000000"/>
                <w:sz w:val="20"/>
                <w:szCs w:val="20"/>
                <w:lang w:val="en-US"/>
              </w:rPr>
              <w:t>F&amp;G Office Solution, SRL</w:t>
            </w:r>
          </w:p>
        </w:tc>
        <w:tc>
          <w:tcPr>
            <w:tcW w:w="786" w:type="pct"/>
          </w:tcPr>
          <w:p w14:paraId="4DD5EA54"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28B708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130452032</w:t>
            </w:r>
          </w:p>
        </w:tc>
        <w:tc>
          <w:tcPr>
            <w:tcW w:w="865" w:type="pct"/>
            <w:shd w:val="clear" w:color="auto" w:fill="auto"/>
            <w:noWrap/>
            <w:vAlign w:val="bottom"/>
            <w:hideMark/>
          </w:tcPr>
          <w:p w14:paraId="5A69E1D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7,493.00 </w:t>
            </w:r>
          </w:p>
        </w:tc>
        <w:tc>
          <w:tcPr>
            <w:tcW w:w="679" w:type="pct"/>
            <w:shd w:val="clear" w:color="auto" w:fill="auto"/>
            <w:noWrap/>
            <w:vAlign w:val="bottom"/>
            <w:hideMark/>
          </w:tcPr>
          <w:p w14:paraId="2B0997F3"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6CA907C6" w14:textId="77777777" w:rsidTr="00C66F26">
        <w:trPr>
          <w:trHeight w:val="255"/>
          <w:jc w:val="center"/>
        </w:trPr>
        <w:tc>
          <w:tcPr>
            <w:tcW w:w="1884" w:type="pct"/>
            <w:shd w:val="clear" w:color="auto" w:fill="auto"/>
            <w:noWrap/>
            <w:vAlign w:val="bottom"/>
            <w:hideMark/>
          </w:tcPr>
          <w:p w14:paraId="50FB1722"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Ferretectric</w:t>
            </w:r>
            <w:proofErr w:type="spellEnd"/>
            <w:r w:rsidRPr="00CF0BA8">
              <w:rPr>
                <w:rFonts w:ascii="Century Gothic" w:eastAsia="Times New Roman" w:hAnsi="Century Gothic"/>
                <w:bCs/>
                <w:color w:val="000000"/>
                <w:sz w:val="20"/>
                <w:szCs w:val="20"/>
              </w:rPr>
              <w:t xml:space="preserve"> LCA, SRL</w:t>
            </w:r>
          </w:p>
        </w:tc>
        <w:tc>
          <w:tcPr>
            <w:tcW w:w="786" w:type="pct"/>
          </w:tcPr>
          <w:p w14:paraId="4BB3617F"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3BB01F6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130769338</w:t>
            </w:r>
          </w:p>
        </w:tc>
        <w:tc>
          <w:tcPr>
            <w:tcW w:w="865" w:type="pct"/>
            <w:shd w:val="clear" w:color="auto" w:fill="auto"/>
            <w:noWrap/>
            <w:vAlign w:val="bottom"/>
            <w:hideMark/>
          </w:tcPr>
          <w:p w14:paraId="6EB26DB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48,206.90 </w:t>
            </w:r>
          </w:p>
        </w:tc>
        <w:tc>
          <w:tcPr>
            <w:tcW w:w="679" w:type="pct"/>
            <w:shd w:val="clear" w:color="auto" w:fill="auto"/>
            <w:noWrap/>
            <w:vAlign w:val="bottom"/>
            <w:hideMark/>
          </w:tcPr>
          <w:p w14:paraId="4E27EC82"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10</w:t>
            </w:r>
          </w:p>
        </w:tc>
      </w:tr>
      <w:tr w:rsidR="00CC0C60" w:rsidRPr="00CF0BA8" w14:paraId="7F3D1E7D" w14:textId="77777777" w:rsidTr="00C66F26">
        <w:trPr>
          <w:trHeight w:val="255"/>
          <w:jc w:val="center"/>
        </w:trPr>
        <w:tc>
          <w:tcPr>
            <w:tcW w:w="1884" w:type="pct"/>
            <w:shd w:val="clear" w:color="auto" w:fill="auto"/>
            <w:noWrap/>
            <w:vAlign w:val="bottom"/>
            <w:hideMark/>
          </w:tcPr>
          <w:p w14:paraId="2B9C1AE3"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FL Betances &amp; Asociados, SRL</w:t>
            </w:r>
          </w:p>
        </w:tc>
        <w:tc>
          <w:tcPr>
            <w:tcW w:w="786" w:type="pct"/>
          </w:tcPr>
          <w:p w14:paraId="1EC035EE"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4EE1BF8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130067147</w:t>
            </w:r>
          </w:p>
        </w:tc>
        <w:tc>
          <w:tcPr>
            <w:tcW w:w="865" w:type="pct"/>
            <w:shd w:val="clear" w:color="auto" w:fill="auto"/>
            <w:noWrap/>
            <w:vAlign w:val="bottom"/>
            <w:hideMark/>
          </w:tcPr>
          <w:p w14:paraId="457D969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738,352.55 </w:t>
            </w:r>
          </w:p>
        </w:tc>
        <w:tc>
          <w:tcPr>
            <w:tcW w:w="679" w:type="pct"/>
            <w:shd w:val="clear" w:color="auto" w:fill="auto"/>
            <w:noWrap/>
            <w:vAlign w:val="bottom"/>
            <w:hideMark/>
          </w:tcPr>
          <w:p w14:paraId="7E0775BF"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E7AFCF1" w14:textId="77777777" w:rsidTr="00C66F26">
        <w:trPr>
          <w:trHeight w:val="255"/>
          <w:jc w:val="center"/>
        </w:trPr>
        <w:tc>
          <w:tcPr>
            <w:tcW w:w="1884" w:type="pct"/>
            <w:shd w:val="clear" w:color="auto" w:fill="auto"/>
            <w:noWrap/>
            <w:vAlign w:val="bottom"/>
            <w:hideMark/>
          </w:tcPr>
          <w:p w14:paraId="66C79639"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FL&amp;M Comercial, SRL</w:t>
            </w:r>
          </w:p>
        </w:tc>
        <w:tc>
          <w:tcPr>
            <w:tcW w:w="786" w:type="pct"/>
          </w:tcPr>
          <w:p w14:paraId="11DAE97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163A5AA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130677476</w:t>
            </w:r>
          </w:p>
        </w:tc>
        <w:tc>
          <w:tcPr>
            <w:tcW w:w="865" w:type="pct"/>
            <w:shd w:val="clear" w:color="auto" w:fill="auto"/>
            <w:noWrap/>
            <w:vAlign w:val="bottom"/>
            <w:hideMark/>
          </w:tcPr>
          <w:p w14:paraId="57B3D6B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16,225.00 </w:t>
            </w:r>
          </w:p>
        </w:tc>
        <w:tc>
          <w:tcPr>
            <w:tcW w:w="679" w:type="pct"/>
            <w:shd w:val="clear" w:color="auto" w:fill="auto"/>
            <w:noWrap/>
            <w:vAlign w:val="bottom"/>
            <w:hideMark/>
          </w:tcPr>
          <w:p w14:paraId="2941DAFE"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220916D3" w14:textId="77777777" w:rsidTr="00C66F26">
        <w:trPr>
          <w:trHeight w:val="255"/>
          <w:jc w:val="center"/>
        </w:trPr>
        <w:tc>
          <w:tcPr>
            <w:tcW w:w="1884" w:type="pct"/>
            <w:shd w:val="clear" w:color="auto" w:fill="auto"/>
            <w:noWrap/>
            <w:vAlign w:val="bottom"/>
            <w:hideMark/>
          </w:tcPr>
          <w:p w14:paraId="2F468C02" w14:textId="6D317EBE"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Francis </w:t>
            </w:r>
            <w:r w:rsidR="001331B8" w:rsidRPr="00CF0BA8">
              <w:rPr>
                <w:rFonts w:ascii="Century Gothic" w:eastAsia="Times New Roman" w:hAnsi="Century Gothic"/>
                <w:bCs/>
                <w:color w:val="000000"/>
                <w:sz w:val="20"/>
                <w:szCs w:val="20"/>
              </w:rPr>
              <w:t>Eléctricos</w:t>
            </w:r>
            <w:r w:rsidRPr="00CF0BA8">
              <w:rPr>
                <w:rFonts w:ascii="Century Gothic" w:eastAsia="Times New Roman" w:hAnsi="Century Gothic"/>
                <w:bCs/>
                <w:color w:val="000000"/>
                <w:sz w:val="20"/>
                <w:szCs w:val="20"/>
              </w:rPr>
              <w:t xml:space="preserve"> y Equipos, SRL</w:t>
            </w:r>
          </w:p>
        </w:tc>
        <w:tc>
          <w:tcPr>
            <w:tcW w:w="786" w:type="pct"/>
          </w:tcPr>
          <w:p w14:paraId="4075F62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08701BD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130448841</w:t>
            </w:r>
          </w:p>
        </w:tc>
        <w:tc>
          <w:tcPr>
            <w:tcW w:w="865" w:type="pct"/>
            <w:shd w:val="clear" w:color="auto" w:fill="auto"/>
            <w:noWrap/>
            <w:vAlign w:val="bottom"/>
            <w:hideMark/>
          </w:tcPr>
          <w:p w14:paraId="4FE7F3D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88,772.83 </w:t>
            </w:r>
          </w:p>
        </w:tc>
        <w:tc>
          <w:tcPr>
            <w:tcW w:w="679" w:type="pct"/>
            <w:shd w:val="clear" w:color="auto" w:fill="auto"/>
            <w:noWrap/>
            <w:vAlign w:val="bottom"/>
            <w:hideMark/>
          </w:tcPr>
          <w:p w14:paraId="10838EC7"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18</w:t>
            </w:r>
          </w:p>
        </w:tc>
      </w:tr>
      <w:tr w:rsidR="00CC0C60" w:rsidRPr="00CF0BA8" w14:paraId="6FD31812" w14:textId="77777777" w:rsidTr="00C66F26">
        <w:trPr>
          <w:trHeight w:val="255"/>
          <w:jc w:val="center"/>
        </w:trPr>
        <w:tc>
          <w:tcPr>
            <w:tcW w:w="1884" w:type="pct"/>
            <w:shd w:val="clear" w:color="auto" w:fill="auto"/>
            <w:noWrap/>
            <w:vAlign w:val="bottom"/>
            <w:hideMark/>
          </w:tcPr>
          <w:p w14:paraId="51BD6EC6" w14:textId="1ED833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Gasper</w:t>
            </w:r>
            <w:proofErr w:type="spellEnd"/>
            <w:r w:rsidRPr="00CF0BA8">
              <w:rPr>
                <w:rFonts w:ascii="Century Gothic" w:eastAsia="Times New Roman" w:hAnsi="Century Gothic"/>
                <w:bCs/>
                <w:color w:val="000000"/>
                <w:sz w:val="20"/>
                <w:szCs w:val="20"/>
              </w:rPr>
              <w:t xml:space="preserve"> Servicios </w:t>
            </w:r>
            <w:r w:rsidR="001331B8" w:rsidRPr="00CF0BA8">
              <w:rPr>
                <w:rFonts w:ascii="Century Gothic" w:eastAsia="Times New Roman" w:hAnsi="Century Gothic"/>
                <w:bCs/>
                <w:color w:val="000000"/>
                <w:sz w:val="20"/>
                <w:szCs w:val="20"/>
              </w:rPr>
              <w:t>Múltiples</w:t>
            </w:r>
            <w:r w:rsidRPr="00CF0BA8">
              <w:rPr>
                <w:rFonts w:ascii="Century Gothic" w:eastAsia="Times New Roman" w:hAnsi="Century Gothic"/>
                <w:bCs/>
                <w:color w:val="000000"/>
                <w:sz w:val="20"/>
                <w:szCs w:val="20"/>
              </w:rPr>
              <w:t>, SRL</w:t>
            </w:r>
          </w:p>
        </w:tc>
        <w:tc>
          <w:tcPr>
            <w:tcW w:w="786" w:type="pct"/>
          </w:tcPr>
          <w:p w14:paraId="6B4F7EC3"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63BF011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131408176</w:t>
            </w:r>
          </w:p>
        </w:tc>
        <w:tc>
          <w:tcPr>
            <w:tcW w:w="865" w:type="pct"/>
            <w:shd w:val="clear" w:color="auto" w:fill="auto"/>
            <w:noWrap/>
            <w:vAlign w:val="bottom"/>
            <w:hideMark/>
          </w:tcPr>
          <w:p w14:paraId="3198B75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755.20 </w:t>
            </w:r>
          </w:p>
        </w:tc>
        <w:tc>
          <w:tcPr>
            <w:tcW w:w="679" w:type="pct"/>
            <w:shd w:val="clear" w:color="auto" w:fill="auto"/>
            <w:noWrap/>
            <w:vAlign w:val="bottom"/>
            <w:hideMark/>
          </w:tcPr>
          <w:p w14:paraId="4ABDD64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370C17A" w14:textId="77777777" w:rsidTr="00C66F26">
        <w:trPr>
          <w:trHeight w:val="255"/>
          <w:jc w:val="center"/>
        </w:trPr>
        <w:tc>
          <w:tcPr>
            <w:tcW w:w="1884" w:type="pct"/>
            <w:shd w:val="clear" w:color="auto" w:fill="auto"/>
            <w:noWrap/>
            <w:vAlign w:val="bottom"/>
            <w:hideMark/>
          </w:tcPr>
          <w:p w14:paraId="104F4B0D"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GL Promociones, SRL</w:t>
            </w:r>
          </w:p>
        </w:tc>
        <w:tc>
          <w:tcPr>
            <w:tcW w:w="786" w:type="pct"/>
          </w:tcPr>
          <w:p w14:paraId="4CFEE36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6966AA4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101889561</w:t>
            </w:r>
          </w:p>
        </w:tc>
        <w:tc>
          <w:tcPr>
            <w:tcW w:w="865" w:type="pct"/>
            <w:shd w:val="clear" w:color="auto" w:fill="auto"/>
            <w:noWrap/>
            <w:vAlign w:val="bottom"/>
            <w:hideMark/>
          </w:tcPr>
          <w:p w14:paraId="22A03B8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27,848.00 </w:t>
            </w:r>
          </w:p>
        </w:tc>
        <w:tc>
          <w:tcPr>
            <w:tcW w:w="679" w:type="pct"/>
            <w:shd w:val="clear" w:color="auto" w:fill="auto"/>
            <w:noWrap/>
            <w:vAlign w:val="bottom"/>
            <w:hideMark/>
          </w:tcPr>
          <w:p w14:paraId="781908B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ECD2B9B" w14:textId="77777777" w:rsidTr="00C66F26">
        <w:trPr>
          <w:trHeight w:val="255"/>
          <w:jc w:val="center"/>
        </w:trPr>
        <w:tc>
          <w:tcPr>
            <w:tcW w:w="1884" w:type="pct"/>
            <w:shd w:val="clear" w:color="auto" w:fill="auto"/>
            <w:noWrap/>
            <w:vAlign w:val="bottom"/>
            <w:hideMark/>
          </w:tcPr>
          <w:p w14:paraId="47BB538A" w14:textId="77777777" w:rsidR="00CC0C60" w:rsidRPr="00CF0BA8" w:rsidRDefault="00CC0C60" w:rsidP="00C66F26">
            <w:pPr>
              <w:spacing w:after="0" w:line="240" w:lineRule="auto"/>
              <w:jc w:val="right"/>
              <w:rPr>
                <w:rFonts w:ascii="Century Gothic" w:eastAsia="Times New Roman" w:hAnsi="Century Gothic"/>
                <w:sz w:val="20"/>
                <w:szCs w:val="20"/>
              </w:rPr>
            </w:pPr>
          </w:p>
        </w:tc>
        <w:tc>
          <w:tcPr>
            <w:tcW w:w="786" w:type="pct"/>
          </w:tcPr>
          <w:p w14:paraId="7880B67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7CE4CB3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101889561</w:t>
            </w:r>
          </w:p>
        </w:tc>
        <w:tc>
          <w:tcPr>
            <w:tcW w:w="865" w:type="pct"/>
            <w:shd w:val="clear" w:color="auto" w:fill="auto"/>
            <w:noWrap/>
            <w:vAlign w:val="bottom"/>
            <w:hideMark/>
          </w:tcPr>
          <w:p w14:paraId="7054209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4,779.00 </w:t>
            </w:r>
          </w:p>
        </w:tc>
        <w:tc>
          <w:tcPr>
            <w:tcW w:w="679" w:type="pct"/>
            <w:shd w:val="clear" w:color="auto" w:fill="auto"/>
            <w:noWrap/>
            <w:vAlign w:val="bottom"/>
            <w:hideMark/>
          </w:tcPr>
          <w:p w14:paraId="6673428E"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68815FE" w14:textId="77777777" w:rsidTr="00C66F26">
        <w:trPr>
          <w:trHeight w:val="255"/>
          <w:jc w:val="center"/>
        </w:trPr>
        <w:tc>
          <w:tcPr>
            <w:tcW w:w="1884" w:type="pct"/>
            <w:shd w:val="clear" w:color="auto" w:fill="auto"/>
            <w:noWrap/>
            <w:vAlign w:val="bottom"/>
            <w:hideMark/>
          </w:tcPr>
          <w:p w14:paraId="500EDA56"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Gokwe</w:t>
            </w:r>
            <w:proofErr w:type="spellEnd"/>
            <w:r w:rsidRPr="00CF0BA8">
              <w:rPr>
                <w:rFonts w:ascii="Century Gothic" w:eastAsia="Times New Roman" w:hAnsi="Century Gothic"/>
                <w:bCs/>
                <w:color w:val="000000"/>
                <w:sz w:val="20"/>
                <w:szCs w:val="20"/>
              </w:rPr>
              <w:t xml:space="preserve"> </w:t>
            </w:r>
            <w:proofErr w:type="spellStart"/>
            <w:r w:rsidRPr="00CF0BA8">
              <w:rPr>
                <w:rFonts w:ascii="Century Gothic" w:eastAsia="Times New Roman" w:hAnsi="Century Gothic"/>
                <w:bCs/>
                <w:color w:val="000000"/>
                <w:sz w:val="20"/>
                <w:szCs w:val="20"/>
              </w:rPr>
              <w:t>Tecnology</w:t>
            </w:r>
            <w:proofErr w:type="spellEnd"/>
            <w:r w:rsidRPr="00CF0BA8">
              <w:rPr>
                <w:rFonts w:ascii="Century Gothic" w:eastAsia="Times New Roman" w:hAnsi="Century Gothic"/>
                <w:bCs/>
                <w:color w:val="000000"/>
                <w:sz w:val="20"/>
                <w:szCs w:val="20"/>
              </w:rPr>
              <w:t>, SRL</w:t>
            </w:r>
          </w:p>
        </w:tc>
        <w:tc>
          <w:tcPr>
            <w:tcW w:w="786" w:type="pct"/>
          </w:tcPr>
          <w:p w14:paraId="64DAE6F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3CDC584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131696521</w:t>
            </w:r>
          </w:p>
        </w:tc>
        <w:tc>
          <w:tcPr>
            <w:tcW w:w="865" w:type="pct"/>
            <w:shd w:val="clear" w:color="auto" w:fill="auto"/>
            <w:noWrap/>
            <w:vAlign w:val="bottom"/>
            <w:hideMark/>
          </w:tcPr>
          <w:p w14:paraId="6C33192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5,111,760.00 </w:t>
            </w:r>
          </w:p>
        </w:tc>
        <w:tc>
          <w:tcPr>
            <w:tcW w:w="679" w:type="pct"/>
            <w:shd w:val="clear" w:color="auto" w:fill="auto"/>
            <w:noWrap/>
            <w:vAlign w:val="bottom"/>
            <w:hideMark/>
          </w:tcPr>
          <w:p w14:paraId="7F59791C"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FDB6996" w14:textId="77777777" w:rsidTr="00C66F26">
        <w:trPr>
          <w:trHeight w:val="255"/>
          <w:jc w:val="center"/>
        </w:trPr>
        <w:tc>
          <w:tcPr>
            <w:tcW w:w="1884" w:type="pct"/>
            <w:shd w:val="clear" w:color="auto" w:fill="auto"/>
            <w:noWrap/>
            <w:vAlign w:val="bottom"/>
            <w:hideMark/>
          </w:tcPr>
          <w:p w14:paraId="4DC07DA0"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Grupo Carol, SAS</w:t>
            </w:r>
          </w:p>
        </w:tc>
        <w:tc>
          <w:tcPr>
            <w:tcW w:w="786" w:type="pct"/>
          </w:tcPr>
          <w:p w14:paraId="6CA0407C"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5AD6BB5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101871865</w:t>
            </w:r>
          </w:p>
        </w:tc>
        <w:tc>
          <w:tcPr>
            <w:tcW w:w="865" w:type="pct"/>
            <w:shd w:val="clear" w:color="auto" w:fill="auto"/>
            <w:noWrap/>
            <w:vAlign w:val="bottom"/>
            <w:hideMark/>
          </w:tcPr>
          <w:p w14:paraId="7ADD36B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87,562.39 </w:t>
            </w:r>
          </w:p>
        </w:tc>
        <w:tc>
          <w:tcPr>
            <w:tcW w:w="679" w:type="pct"/>
            <w:shd w:val="clear" w:color="auto" w:fill="auto"/>
            <w:noWrap/>
            <w:vAlign w:val="bottom"/>
            <w:hideMark/>
          </w:tcPr>
          <w:p w14:paraId="1389FDD4"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33</w:t>
            </w:r>
          </w:p>
        </w:tc>
      </w:tr>
      <w:tr w:rsidR="00CC0C60" w:rsidRPr="00CF0BA8" w14:paraId="12ACFE3C" w14:textId="77777777" w:rsidTr="00C66F26">
        <w:trPr>
          <w:trHeight w:val="255"/>
          <w:jc w:val="center"/>
        </w:trPr>
        <w:tc>
          <w:tcPr>
            <w:tcW w:w="1884" w:type="pct"/>
            <w:shd w:val="clear" w:color="auto" w:fill="auto"/>
            <w:noWrap/>
            <w:vAlign w:val="bottom"/>
            <w:hideMark/>
          </w:tcPr>
          <w:p w14:paraId="0F6E627B"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Grupo DV </w:t>
            </w:r>
            <w:proofErr w:type="spellStart"/>
            <w:r w:rsidRPr="00CF0BA8">
              <w:rPr>
                <w:rFonts w:ascii="Century Gothic" w:eastAsia="Times New Roman" w:hAnsi="Century Gothic"/>
                <w:bCs/>
                <w:color w:val="000000"/>
                <w:sz w:val="20"/>
                <w:szCs w:val="20"/>
              </w:rPr>
              <w:t>Services</w:t>
            </w:r>
            <w:proofErr w:type="spellEnd"/>
            <w:r w:rsidRPr="00CF0BA8">
              <w:rPr>
                <w:rFonts w:ascii="Century Gothic" w:eastAsia="Times New Roman" w:hAnsi="Century Gothic"/>
                <w:bCs/>
                <w:color w:val="000000"/>
                <w:sz w:val="20"/>
                <w:szCs w:val="20"/>
              </w:rPr>
              <w:t>, SRL</w:t>
            </w:r>
          </w:p>
        </w:tc>
        <w:tc>
          <w:tcPr>
            <w:tcW w:w="786" w:type="pct"/>
          </w:tcPr>
          <w:p w14:paraId="18C4CAFF"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50AC68F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131231472</w:t>
            </w:r>
          </w:p>
        </w:tc>
        <w:tc>
          <w:tcPr>
            <w:tcW w:w="865" w:type="pct"/>
            <w:shd w:val="clear" w:color="auto" w:fill="auto"/>
            <w:noWrap/>
            <w:vAlign w:val="bottom"/>
            <w:hideMark/>
          </w:tcPr>
          <w:p w14:paraId="0143746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55,510.74 </w:t>
            </w:r>
          </w:p>
        </w:tc>
        <w:tc>
          <w:tcPr>
            <w:tcW w:w="679" w:type="pct"/>
            <w:shd w:val="clear" w:color="auto" w:fill="auto"/>
            <w:noWrap/>
            <w:vAlign w:val="bottom"/>
            <w:hideMark/>
          </w:tcPr>
          <w:p w14:paraId="13D5F88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653A7E4" w14:textId="77777777" w:rsidTr="00C66F26">
        <w:trPr>
          <w:trHeight w:val="255"/>
          <w:jc w:val="center"/>
        </w:trPr>
        <w:tc>
          <w:tcPr>
            <w:tcW w:w="1884" w:type="pct"/>
            <w:shd w:val="clear" w:color="auto" w:fill="auto"/>
            <w:noWrap/>
            <w:vAlign w:val="bottom"/>
            <w:hideMark/>
          </w:tcPr>
          <w:p w14:paraId="11A20DF1"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Grupo LFA, SRL</w:t>
            </w:r>
          </w:p>
        </w:tc>
        <w:tc>
          <w:tcPr>
            <w:tcW w:w="786" w:type="pct"/>
          </w:tcPr>
          <w:p w14:paraId="10FD92FC"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6AFC80C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131572774</w:t>
            </w:r>
          </w:p>
        </w:tc>
        <w:tc>
          <w:tcPr>
            <w:tcW w:w="865" w:type="pct"/>
            <w:shd w:val="clear" w:color="auto" w:fill="auto"/>
            <w:noWrap/>
            <w:vAlign w:val="bottom"/>
            <w:hideMark/>
          </w:tcPr>
          <w:p w14:paraId="73E4854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131,109.33 </w:t>
            </w:r>
          </w:p>
        </w:tc>
        <w:tc>
          <w:tcPr>
            <w:tcW w:w="679" w:type="pct"/>
            <w:shd w:val="clear" w:color="auto" w:fill="auto"/>
            <w:noWrap/>
            <w:vAlign w:val="bottom"/>
            <w:hideMark/>
          </w:tcPr>
          <w:p w14:paraId="20DAD615"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BF4BC59" w14:textId="77777777" w:rsidTr="00C66F26">
        <w:trPr>
          <w:trHeight w:val="255"/>
          <w:jc w:val="center"/>
        </w:trPr>
        <w:tc>
          <w:tcPr>
            <w:tcW w:w="1884" w:type="pct"/>
            <w:shd w:val="clear" w:color="auto" w:fill="auto"/>
            <w:noWrap/>
            <w:vAlign w:val="bottom"/>
            <w:hideMark/>
          </w:tcPr>
          <w:p w14:paraId="525C9B83" w14:textId="673B1A32"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Grupo Marte </w:t>
            </w:r>
            <w:r w:rsidR="001331B8" w:rsidRPr="00CF0BA8">
              <w:rPr>
                <w:rFonts w:ascii="Century Gothic" w:eastAsia="Times New Roman" w:hAnsi="Century Gothic"/>
                <w:bCs/>
                <w:color w:val="000000"/>
                <w:sz w:val="20"/>
                <w:szCs w:val="20"/>
              </w:rPr>
              <w:t>Román</w:t>
            </w:r>
            <w:r w:rsidRPr="00CF0BA8">
              <w:rPr>
                <w:rFonts w:ascii="Century Gothic" w:eastAsia="Times New Roman" w:hAnsi="Century Gothic"/>
                <w:bCs/>
                <w:color w:val="000000"/>
                <w:sz w:val="20"/>
                <w:szCs w:val="20"/>
              </w:rPr>
              <w:t>, SRL</w:t>
            </w:r>
          </w:p>
        </w:tc>
        <w:tc>
          <w:tcPr>
            <w:tcW w:w="786" w:type="pct"/>
          </w:tcPr>
          <w:p w14:paraId="45C6C795"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75E3748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131222153</w:t>
            </w:r>
          </w:p>
        </w:tc>
        <w:tc>
          <w:tcPr>
            <w:tcW w:w="865" w:type="pct"/>
            <w:shd w:val="clear" w:color="auto" w:fill="auto"/>
            <w:noWrap/>
            <w:vAlign w:val="bottom"/>
            <w:hideMark/>
          </w:tcPr>
          <w:p w14:paraId="31FAFB6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78,132.72 </w:t>
            </w:r>
          </w:p>
        </w:tc>
        <w:tc>
          <w:tcPr>
            <w:tcW w:w="679" w:type="pct"/>
            <w:shd w:val="clear" w:color="auto" w:fill="auto"/>
            <w:noWrap/>
            <w:vAlign w:val="bottom"/>
            <w:hideMark/>
          </w:tcPr>
          <w:p w14:paraId="048B381F"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00B40A04" w14:textId="77777777" w:rsidTr="00C66F26">
        <w:trPr>
          <w:trHeight w:val="255"/>
          <w:jc w:val="center"/>
        </w:trPr>
        <w:tc>
          <w:tcPr>
            <w:tcW w:w="1884" w:type="pct"/>
            <w:shd w:val="clear" w:color="auto" w:fill="auto"/>
            <w:noWrap/>
            <w:vAlign w:val="bottom"/>
            <w:hideMark/>
          </w:tcPr>
          <w:p w14:paraId="26EAA04A"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lastRenderedPageBreak/>
              <w:t xml:space="preserve">Grupo </w:t>
            </w:r>
            <w:proofErr w:type="spellStart"/>
            <w:r w:rsidRPr="00CF0BA8">
              <w:rPr>
                <w:rFonts w:ascii="Century Gothic" w:eastAsia="Times New Roman" w:hAnsi="Century Gothic"/>
                <w:bCs/>
                <w:color w:val="000000"/>
                <w:sz w:val="20"/>
                <w:szCs w:val="20"/>
              </w:rPr>
              <w:t>PyV</w:t>
            </w:r>
            <w:proofErr w:type="spellEnd"/>
            <w:r w:rsidRPr="00CF0BA8">
              <w:rPr>
                <w:rFonts w:ascii="Century Gothic" w:eastAsia="Times New Roman" w:hAnsi="Century Gothic"/>
                <w:bCs/>
                <w:color w:val="000000"/>
                <w:sz w:val="20"/>
                <w:szCs w:val="20"/>
              </w:rPr>
              <w:t>, SRL</w:t>
            </w:r>
          </w:p>
        </w:tc>
        <w:tc>
          <w:tcPr>
            <w:tcW w:w="786" w:type="pct"/>
          </w:tcPr>
          <w:p w14:paraId="1213F76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306C69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101854693</w:t>
            </w:r>
          </w:p>
        </w:tc>
        <w:tc>
          <w:tcPr>
            <w:tcW w:w="865" w:type="pct"/>
            <w:shd w:val="clear" w:color="auto" w:fill="auto"/>
            <w:noWrap/>
            <w:vAlign w:val="bottom"/>
            <w:hideMark/>
          </w:tcPr>
          <w:p w14:paraId="55FD741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4,248.00 </w:t>
            </w:r>
          </w:p>
        </w:tc>
        <w:tc>
          <w:tcPr>
            <w:tcW w:w="679" w:type="pct"/>
            <w:shd w:val="clear" w:color="auto" w:fill="auto"/>
            <w:noWrap/>
            <w:vAlign w:val="bottom"/>
            <w:hideMark/>
          </w:tcPr>
          <w:p w14:paraId="775B32A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795CC9D" w14:textId="77777777" w:rsidTr="00C66F26">
        <w:trPr>
          <w:trHeight w:val="255"/>
          <w:jc w:val="center"/>
        </w:trPr>
        <w:tc>
          <w:tcPr>
            <w:tcW w:w="1884" w:type="pct"/>
            <w:shd w:val="clear" w:color="auto" w:fill="auto"/>
            <w:noWrap/>
            <w:vAlign w:val="bottom"/>
            <w:hideMark/>
          </w:tcPr>
          <w:p w14:paraId="15F0F5FA"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GTG Industrial, SRL</w:t>
            </w:r>
          </w:p>
        </w:tc>
        <w:tc>
          <w:tcPr>
            <w:tcW w:w="786" w:type="pct"/>
          </w:tcPr>
          <w:p w14:paraId="581925F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57D2C8F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130297118</w:t>
            </w:r>
          </w:p>
        </w:tc>
        <w:tc>
          <w:tcPr>
            <w:tcW w:w="865" w:type="pct"/>
            <w:shd w:val="clear" w:color="auto" w:fill="auto"/>
            <w:noWrap/>
            <w:vAlign w:val="bottom"/>
            <w:hideMark/>
          </w:tcPr>
          <w:p w14:paraId="4C74857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147,915.40 </w:t>
            </w:r>
          </w:p>
        </w:tc>
        <w:tc>
          <w:tcPr>
            <w:tcW w:w="679" w:type="pct"/>
            <w:shd w:val="clear" w:color="auto" w:fill="auto"/>
            <w:noWrap/>
            <w:vAlign w:val="bottom"/>
            <w:hideMark/>
          </w:tcPr>
          <w:p w14:paraId="2D3223D7"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14</w:t>
            </w:r>
          </w:p>
        </w:tc>
      </w:tr>
      <w:tr w:rsidR="00CC0C60" w:rsidRPr="00CF0BA8" w14:paraId="600BE6D0" w14:textId="77777777" w:rsidTr="00C66F26">
        <w:trPr>
          <w:trHeight w:val="255"/>
          <w:jc w:val="center"/>
        </w:trPr>
        <w:tc>
          <w:tcPr>
            <w:tcW w:w="1884" w:type="pct"/>
            <w:shd w:val="clear" w:color="auto" w:fill="auto"/>
            <w:noWrap/>
            <w:vAlign w:val="bottom"/>
            <w:hideMark/>
          </w:tcPr>
          <w:p w14:paraId="48D79740"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H&amp;H </w:t>
            </w:r>
            <w:proofErr w:type="spellStart"/>
            <w:r w:rsidRPr="00CF0BA8">
              <w:rPr>
                <w:rFonts w:ascii="Century Gothic" w:eastAsia="Times New Roman" w:hAnsi="Century Gothic"/>
                <w:bCs/>
                <w:color w:val="000000"/>
                <w:sz w:val="20"/>
                <w:szCs w:val="20"/>
              </w:rPr>
              <w:t>Solutions</w:t>
            </w:r>
            <w:proofErr w:type="spellEnd"/>
            <w:r w:rsidRPr="00CF0BA8">
              <w:rPr>
                <w:rFonts w:ascii="Century Gothic" w:eastAsia="Times New Roman" w:hAnsi="Century Gothic"/>
                <w:bCs/>
                <w:color w:val="000000"/>
                <w:sz w:val="20"/>
                <w:szCs w:val="20"/>
              </w:rPr>
              <w:t>, SRL</w:t>
            </w:r>
          </w:p>
        </w:tc>
        <w:tc>
          <w:tcPr>
            <w:tcW w:w="786" w:type="pct"/>
          </w:tcPr>
          <w:p w14:paraId="11D2419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4A2B722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101887559</w:t>
            </w:r>
          </w:p>
        </w:tc>
        <w:tc>
          <w:tcPr>
            <w:tcW w:w="865" w:type="pct"/>
            <w:shd w:val="clear" w:color="auto" w:fill="auto"/>
            <w:noWrap/>
            <w:vAlign w:val="bottom"/>
            <w:hideMark/>
          </w:tcPr>
          <w:p w14:paraId="7FC65D3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778,330.17 </w:t>
            </w:r>
          </w:p>
        </w:tc>
        <w:tc>
          <w:tcPr>
            <w:tcW w:w="679" w:type="pct"/>
            <w:shd w:val="clear" w:color="auto" w:fill="auto"/>
            <w:noWrap/>
            <w:vAlign w:val="bottom"/>
            <w:hideMark/>
          </w:tcPr>
          <w:p w14:paraId="77F3D3A9"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117EB51" w14:textId="77777777" w:rsidTr="00C66F26">
        <w:trPr>
          <w:trHeight w:val="255"/>
          <w:jc w:val="center"/>
        </w:trPr>
        <w:tc>
          <w:tcPr>
            <w:tcW w:w="1884" w:type="pct"/>
            <w:shd w:val="clear" w:color="auto" w:fill="auto"/>
            <w:noWrap/>
            <w:vAlign w:val="bottom"/>
            <w:hideMark/>
          </w:tcPr>
          <w:p w14:paraId="43A2B379"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Identificaciones Corporativas, SRL (IDCORP)</w:t>
            </w:r>
          </w:p>
        </w:tc>
        <w:tc>
          <w:tcPr>
            <w:tcW w:w="786" w:type="pct"/>
          </w:tcPr>
          <w:p w14:paraId="53CBF0B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51DF5CF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101636815</w:t>
            </w:r>
          </w:p>
        </w:tc>
        <w:tc>
          <w:tcPr>
            <w:tcW w:w="865" w:type="pct"/>
            <w:shd w:val="clear" w:color="auto" w:fill="auto"/>
            <w:noWrap/>
            <w:vAlign w:val="bottom"/>
            <w:hideMark/>
          </w:tcPr>
          <w:p w14:paraId="00FDAB6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616,352.57 </w:t>
            </w:r>
          </w:p>
        </w:tc>
        <w:tc>
          <w:tcPr>
            <w:tcW w:w="679" w:type="pct"/>
            <w:shd w:val="clear" w:color="auto" w:fill="auto"/>
            <w:noWrap/>
            <w:vAlign w:val="bottom"/>
            <w:hideMark/>
          </w:tcPr>
          <w:p w14:paraId="1EA528B8"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10</w:t>
            </w:r>
          </w:p>
        </w:tc>
      </w:tr>
      <w:tr w:rsidR="00CC0C60" w:rsidRPr="00CF0BA8" w14:paraId="6462D3ED" w14:textId="77777777" w:rsidTr="00C66F26">
        <w:trPr>
          <w:trHeight w:val="255"/>
          <w:jc w:val="center"/>
        </w:trPr>
        <w:tc>
          <w:tcPr>
            <w:tcW w:w="1884" w:type="pct"/>
            <w:shd w:val="clear" w:color="auto" w:fill="auto"/>
            <w:noWrap/>
            <w:vAlign w:val="bottom"/>
            <w:hideMark/>
          </w:tcPr>
          <w:p w14:paraId="4DAB6AEA"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ILC Office </w:t>
            </w:r>
            <w:proofErr w:type="spellStart"/>
            <w:r w:rsidRPr="00CF0BA8">
              <w:rPr>
                <w:rFonts w:ascii="Century Gothic" w:eastAsia="Times New Roman" w:hAnsi="Century Gothic"/>
                <w:bCs/>
                <w:color w:val="000000"/>
                <w:sz w:val="20"/>
                <w:szCs w:val="20"/>
              </w:rPr>
              <w:t>Supplies</w:t>
            </w:r>
            <w:proofErr w:type="spellEnd"/>
            <w:r w:rsidRPr="00CF0BA8">
              <w:rPr>
                <w:rFonts w:ascii="Century Gothic" w:eastAsia="Times New Roman" w:hAnsi="Century Gothic"/>
                <w:bCs/>
                <w:color w:val="000000"/>
                <w:sz w:val="20"/>
                <w:szCs w:val="20"/>
              </w:rPr>
              <w:t>, SRL</w:t>
            </w:r>
          </w:p>
        </w:tc>
        <w:tc>
          <w:tcPr>
            <w:tcW w:w="786" w:type="pct"/>
          </w:tcPr>
          <w:p w14:paraId="4431652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36017FD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130271747</w:t>
            </w:r>
          </w:p>
        </w:tc>
        <w:tc>
          <w:tcPr>
            <w:tcW w:w="865" w:type="pct"/>
            <w:shd w:val="clear" w:color="auto" w:fill="auto"/>
            <w:noWrap/>
            <w:vAlign w:val="bottom"/>
            <w:hideMark/>
          </w:tcPr>
          <w:p w14:paraId="72919D8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25,837.32 </w:t>
            </w:r>
          </w:p>
        </w:tc>
        <w:tc>
          <w:tcPr>
            <w:tcW w:w="679" w:type="pct"/>
            <w:shd w:val="clear" w:color="auto" w:fill="auto"/>
            <w:noWrap/>
            <w:vAlign w:val="bottom"/>
            <w:hideMark/>
          </w:tcPr>
          <w:p w14:paraId="57549EF4"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9</w:t>
            </w:r>
          </w:p>
        </w:tc>
      </w:tr>
      <w:tr w:rsidR="00CC0C60" w:rsidRPr="00CF0BA8" w14:paraId="347EDB5D" w14:textId="77777777" w:rsidTr="00C66F26">
        <w:trPr>
          <w:trHeight w:val="255"/>
          <w:jc w:val="center"/>
        </w:trPr>
        <w:tc>
          <w:tcPr>
            <w:tcW w:w="1884" w:type="pct"/>
            <w:shd w:val="clear" w:color="auto" w:fill="auto"/>
            <w:noWrap/>
            <w:vAlign w:val="bottom"/>
            <w:hideMark/>
          </w:tcPr>
          <w:p w14:paraId="3E690A68" w14:textId="6168D252"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Imprenta La </w:t>
            </w:r>
            <w:r w:rsidR="001331B8" w:rsidRPr="00CF0BA8">
              <w:rPr>
                <w:rFonts w:ascii="Century Gothic" w:eastAsia="Times New Roman" w:hAnsi="Century Gothic"/>
                <w:bCs/>
                <w:color w:val="000000"/>
                <w:sz w:val="20"/>
                <w:szCs w:val="20"/>
              </w:rPr>
              <w:t>Unión</w:t>
            </w:r>
            <w:r w:rsidRPr="00CF0BA8">
              <w:rPr>
                <w:rFonts w:ascii="Century Gothic" w:eastAsia="Times New Roman" w:hAnsi="Century Gothic"/>
                <w:bCs/>
                <w:color w:val="000000"/>
                <w:sz w:val="20"/>
                <w:szCs w:val="20"/>
              </w:rPr>
              <w:t>, SRL</w:t>
            </w:r>
          </w:p>
        </w:tc>
        <w:tc>
          <w:tcPr>
            <w:tcW w:w="786" w:type="pct"/>
          </w:tcPr>
          <w:p w14:paraId="5EC1136B"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3012CF5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101606835</w:t>
            </w:r>
          </w:p>
        </w:tc>
        <w:tc>
          <w:tcPr>
            <w:tcW w:w="865" w:type="pct"/>
            <w:shd w:val="clear" w:color="auto" w:fill="auto"/>
            <w:noWrap/>
            <w:vAlign w:val="bottom"/>
            <w:hideMark/>
          </w:tcPr>
          <w:p w14:paraId="5CA8B31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3,528.20 </w:t>
            </w:r>
          </w:p>
        </w:tc>
        <w:tc>
          <w:tcPr>
            <w:tcW w:w="679" w:type="pct"/>
            <w:shd w:val="clear" w:color="auto" w:fill="auto"/>
            <w:noWrap/>
            <w:vAlign w:val="bottom"/>
            <w:hideMark/>
          </w:tcPr>
          <w:p w14:paraId="4EEB5092"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836C6A3" w14:textId="77777777" w:rsidTr="00C66F26">
        <w:trPr>
          <w:trHeight w:val="255"/>
          <w:jc w:val="center"/>
        </w:trPr>
        <w:tc>
          <w:tcPr>
            <w:tcW w:w="1884" w:type="pct"/>
            <w:shd w:val="clear" w:color="auto" w:fill="auto"/>
            <w:noWrap/>
            <w:vAlign w:val="bottom"/>
            <w:hideMark/>
          </w:tcPr>
          <w:p w14:paraId="01B24EF6"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Improformas</w:t>
            </w:r>
            <w:proofErr w:type="spellEnd"/>
            <w:r w:rsidRPr="00CF0BA8">
              <w:rPr>
                <w:rFonts w:ascii="Century Gothic" w:eastAsia="Times New Roman" w:hAnsi="Century Gothic"/>
                <w:bCs/>
                <w:color w:val="000000"/>
                <w:sz w:val="20"/>
                <w:szCs w:val="20"/>
              </w:rPr>
              <w:t>, SRL</w:t>
            </w:r>
          </w:p>
        </w:tc>
        <w:tc>
          <w:tcPr>
            <w:tcW w:w="786" w:type="pct"/>
          </w:tcPr>
          <w:p w14:paraId="308BF47B"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042EE69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130198812</w:t>
            </w:r>
          </w:p>
        </w:tc>
        <w:tc>
          <w:tcPr>
            <w:tcW w:w="865" w:type="pct"/>
            <w:shd w:val="clear" w:color="auto" w:fill="auto"/>
            <w:noWrap/>
            <w:vAlign w:val="bottom"/>
            <w:hideMark/>
          </w:tcPr>
          <w:p w14:paraId="1651A39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14,728.77 </w:t>
            </w:r>
          </w:p>
        </w:tc>
        <w:tc>
          <w:tcPr>
            <w:tcW w:w="679" w:type="pct"/>
            <w:shd w:val="clear" w:color="auto" w:fill="auto"/>
            <w:noWrap/>
            <w:vAlign w:val="bottom"/>
            <w:hideMark/>
          </w:tcPr>
          <w:p w14:paraId="54FCFB05"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5</w:t>
            </w:r>
          </w:p>
        </w:tc>
      </w:tr>
      <w:tr w:rsidR="00CC0C60" w:rsidRPr="00CF0BA8" w14:paraId="204CDC7C" w14:textId="77777777" w:rsidTr="00C66F26">
        <w:trPr>
          <w:trHeight w:val="255"/>
          <w:jc w:val="center"/>
        </w:trPr>
        <w:tc>
          <w:tcPr>
            <w:tcW w:w="1884" w:type="pct"/>
            <w:shd w:val="clear" w:color="auto" w:fill="auto"/>
            <w:noWrap/>
            <w:vAlign w:val="bottom"/>
            <w:hideMark/>
          </w:tcPr>
          <w:p w14:paraId="386F0A32"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Incamil</w:t>
            </w:r>
            <w:proofErr w:type="spellEnd"/>
            <w:r w:rsidRPr="00CF0BA8">
              <w:rPr>
                <w:rFonts w:ascii="Century Gothic" w:eastAsia="Times New Roman" w:hAnsi="Century Gothic"/>
                <w:bCs/>
                <w:color w:val="000000"/>
                <w:sz w:val="20"/>
                <w:szCs w:val="20"/>
              </w:rPr>
              <w:t>, SRL</w:t>
            </w:r>
          </w:p>
        </w:tc>
        <w:tc>
          <w:tcPr>
            <w:tcW w:w="786" w:type="pct"/>
          </w:tcPr>
          <w:p w14:paraId="16E6F5BC"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356DF16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130707871</w:t>
            </w:r>
          </w:p>
        </w:tc>
        <w:tc>
          <w:tcPr>
            <w:tcW w:w="865" w:type="pct"/>
            <w:shd w:val="clear" w:color="auto" w:fill="auto"/>
            <w:noWrap/>
            <w:vAlign w:val="bottom"/>
            <w:hideMark/>
          </w:tcPr>
          <w:p w14:paraId="55D300E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171,463.96 </w:t>
            </w:r>
          </w:p>
        </w:tc>
        <w:tc>
          <w:tcPr>
            <w:tcW w:w="679" w:type="pct"/>
            <w:shd w:val="clear" w:color="auto" w:fill="auto"/>
            <w:noWrap/>
            <w:vAlign w:val="bottom"/>
            <w:hideMark/>
          </w:tcPr>
          <w:p w14:paraId="1AD60A1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6DDDB6A3" w14:textId="77777777" w:rsidTr="00C66F26">
        <w:trPr>
          <w:trHeight w:val="255"/>
          <w:jc w:val="center"/>
        </w:trPr>
        <w:tc>
          <w:tcPr>
            <w:tcW w:w="1884" w:type="pct"/>
            <w:shd w:val="clear" w:color="auto" w:fill="auto"/>
            <w:noWrap/>
            <w:vAlign w:val="bottom"/>
            <w:hideMark/>
          </w:tcPr>
          <w:p w14:paraId="3FB33E43"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Industrias Nigua, S.A.</w:t>
            </w:r>
          </w:p>
        </w:tc>
        <w:tc>
          <w:tcPr>
            <w:tcW w:w="786" w:type="pct"/>
          </w:tcPr>
          <w:p w14:paraId="5A68798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750B7DD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101004851</w:t>
            </w:r>
          </w:p>
        </w:tc>
        <w:tc>
          <w:tcPr>
            <w:tcW w:w="865" w:type="pct"/>
            <w:shd w:val="clear" w:color="auto" w:fill="auto"/>
            <w:noWrap/>
            <w:vAlign w:val="bottom"/>
            <w:hideMark/>
          </w:tcPr>
          <w:p w14:paraId="54E8AC9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73,884.96 </w:t>
            </w:r>
          </w:p>
        </w:tc>
        <w:tc>
          <w:tcPr>
            <w:tcW w:w="679" w:type="pct"/>
            <w:shd w:val="clear" w:color="auto" w:fill="auto"/>
            <w:noWrap/>
            <w:vAlign w:val="bottom"/>
            <w:hideMark/>
          </w:tcPr>
          <w:p w14:paraId="7D31783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108D8EF0" w14:textId="77777777" w:rsidTr="00C66F26">
        <w:trPr>
          <w:trHeight w:val="255"/>
          <w:jc w:val="center"/>
        </w:trPr>
        <w:tc>
          <w:tcPr>
            <w:tcW w:w="1884" w:type="pct"/>
            <w:shd w:val="clear" w:color="auto" w:fill="auto"/>
            <w:noWrap/>
            <w:vAlign w:val="bottom"/>
            <w:hideMark/>
          </w:tcPr>
          <w:p w14:paraId="6DB47157"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Instituto </w:t>
            </w:r>
            <w:proofErr w:type="spellStart"/>
            <w:r w:rsidRPr="00CF0BA8">
              <w:rPr>
                <w:rFonts w:ascii="Century Gothic" w:eastAsia="Times New Roman" w:hAnsi="Century Gothic"/>
                <w:bCs/>
                <w:color w:val="000000"/>
                <w:sz w:val="20"/>
                <w:szCs w:val="20"/>
              </w:rPr>
              <w:t>Meraki</w:t>
            </w:r>
            <w:proofErr w:type="spellEnd"/>
            <w:r w:rsidRPr="00CF0BA8">
              <w:rPr>
                <w:rFonts w:ascii="Century Gothic" w:eastAsia="Times New Roman" w:hAnsi="Century Gothic"/>
                <w:bCs/>
                <w:color w:val="000000"/>
                <w:sz w:val="20"/>
                <w:szCs w:val="20"/>
              </w:rPr>
              <w:t xml:space="preserve"> de Felicidad Laboral, SRL</w:t>
            </w:r>
          </w:p>
        </w:tc>
        <w:tc>
          <w:tcPr>
            <w:tcW w:w="786" w:type="pct"/>
          </w:tcPr>
          <w:p w14:paraId="3E6D06A0"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77A3F0E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131486551</w:t>
            </w:r>
          </w:p>
        </w:tc>
        <w:tc>
          <w:tcPr>
            <w:tcW w:w="865" w:type="pct"/>
            <w:shd w:val="clear" w:color="auto" w:fill="auto"/>
            <w:noWrap/>
            <w:vAlign w:val="bottom"/>
            <w:hideMark/>
          </w:tcPr>
          <w:p w14:paraId="675CCFE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30,000.00 </w:t>
            </w:r>
          </w:p>
        </w:tc>
        <w:tc>
          <w:tcPr>
            <w:tcW w:w="679" w:type="pct"/>
            <w:shd w:val="clear" w:color="auto" w:fill="auto"/>
            <w:noWrap/>
            <w:vAlign w:val="bottom"/>
            <w:hideMark/>
          </w:tcPr>
          <w:p w14:paraId="6EA023E2"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F64B58C" w14:textId="77777777" w:rsidTr="00C66F26">
        <w:trPr>
          <w:trHeight w:val="255"/>
          <w:jc w:val="center"/>
        </w:trPr>
        <w:tc>
          <w:tcPr>
            <w:tcW w:w="1884" w:type="pct"/>
            <w:shd w:val="clear" w:color="auto" w:fill="auto"/>
            <w:noWrap/>
            <w:vAlign w:val="bottom"/>
            <w:hideMark/>
          </w:tcPr>
          <w:p w14:paraId="21B14E27"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Integraciones Tecnológicas, M&amp;A, SRL</w:t>
            </w:r>
          </w:p>
        </w:tc>
        <w:tc>
          <w:tcPr>
            <w:tcW w:w="786" w:type="pct"/>
          </w:tcPr>
          <w:p w14:paraId="2A0FF427"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411648A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131179037</w:t>
            </w:r>
          </w:p>
        </w:tc>
        <w:tc>
          <w:tcPr>
            <w:tcW w:w="865" w:type="pct"/>
            <w:shd w:val="clear" w:color="auto" w:fill="auto"/>
            <w:noWrap/>
            <w:vAlign w:val="bottom"/>
            <w:hideMark/>
          </w:tcPr>
          <w:p w14:paraId="0EEEB36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1,567,266.47 </w:t>
            </w:r>
          </w:p>
        </w:tc>
        <w:tc>
          <w:tcPr>
            <w:tcW w:w="679" w:type="pct"/>
            <w:shd w:val="clear" w:color="auto" w:fill="auto"/>
            <w:noWrap/>
            <w:vAlign w:val="bottom"/>
            <w:hideMark/>
          </w:tcPr>
          <w:p w14:paraId="7665EDE7"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00A5DCD9" w14:textId="77777777" w:rsidTr="00C66F26">
        <w:trPr>
          <w:trHeight w:val="255"/>
          <w:jc w:val="center"/>
        </w:trPr>
        <w:tc>
          <w:tcPr>
            <w:tcW w:w="1884" w:type="pct"/>
            <w:shd w:val="clear" w:color="auto" w:fill="auto"/>
            <w:noWrap/>
            <w:vAlign w:val="bottom"/>
            <w:hideMark/>
          </w:tcPr>
          <w:p w14:paraId="159594CD"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Inversiones ND &amp; Asociados, SRL</w:t>
            </w:r>
          </w:p>
        </w:tc>
        <w:tc>
          <w:tcPr>
            <w:tcW w:w="786" w:type="pct"/>
          </w:tcPr>
          <w:p w14:paraId="267A474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3C0C46B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131254764</w:t>
            </w:r>
          </w:p>
        </w:tc>
        <w:tc>
          <w:tcPr>
            <w:tcW w:w="865" w:type="pct"/>
            <w:shd w:val="clear" w:color="auto" w:fill="auto"/>
            <w:noWrap/>
            <w:vAlign w:val="bottom"/>
            <w:hideMark/>
          </w:tcPr>
          <w:p w14:paraId="3E023DA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39,353.00 </w:t>
            </w:r>
          </w:p>
        </w:tc>
        <w:tc>
          <w:tcPr>
            <w:tcW w:w="679" w:type="pct"/>
            <w:shd w:val="clear" w:color="auto" w:fill="auto"/>
            <w:noWrap/>
            <w:vAlign w:val="bottom"/>
            <w:hideMark/>
          </w:tcPr>
          <w:p w14:paraId="77047267"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15</w:t>
            </w:r>
          </w:p>
        </w:tc>
      </w:tr>
      <w:tr w:rsidR="00CC0C60" w:rsidRPr="00CF0BA8" w14:paraId="79A28486" w14:textId="77777777" w:rsidTr="00C66F26">
        <w:trPr>
          <w:trHeight w:val="255"/>
          <w:jc w:val="center"/>
        </w:trPr>
        <w:tc>
          <w:tcPr>
            <w:tcW w:w="1884" w:type="pct"/>
            <w:shd w:val="clear" w:color="auto" w:fill="auto"/>
            <w:noWrap/>
            <w:vAlign w:val="bottom"/>
            <w:hideMark/>
          </w:tcPr>
          <w:p w14:paraId="76161505"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IQTEK </w:t>
            </w:r>
            <w:proofErr w:type="spellStart"/>
            <w:r w:rsidRPr="00CF0BA8">
              <w:rPr>
                <w:rFonts w:ascii="Century Gothic" w:eastAsia="Times New Roman" w:hAnsi="Century Gothic"/>
                <w:bCs/>
                <w:color w:val="000000"/>
                <w:sz w:val="20"/>
                <w:szCs w:val="20"/>
              </w:rPr>
              <w:t>Solutions</w:t>
            </w:r>
            <w:proofErr w:type="spellEnd"/>
            <w:r w:rsidRPr="00CF0BA8">
              <w:rPr>
                <w:rFonts w:ascii="Century Gothic" w:eastAsia="Times New Roman" w:hAnsi="Century Gothic"/>
                <w:bCs/>
                <w:color w:val="000000"/>
                <w:sz w:val="20"/>
                <w:szCs w:val="20"/>
              </w:rPr>
              <w:t xml:space="preserve"> SRL</w:t>
            </w:r>
          </w:p>
        </w:tc>
        <w:tc>
          <w:tcPr>
            <w:tcW w:w="786" w:type="pct"/>
          </w:tcPr>
          <w:p w14:paraId="483156C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7DA0BB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130876967</w:t>
            </w:r>
          </w:p>
        </w:tc>
        <w:tc>
          <w:tcPr>
            <w:tcW w:w="865" w:type="pct"/>
            <w:shd w:val="clear" w:color="auto" w:fill="auto"/>
            <w:noWrap/>
            <w:vAlign w:val="bottom"/>
            <w:hideMark/>
          </w:tcPr>
          <w:p w14:paraId="73016BD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3,775,961.69 </w:t>
            </w:r>
          </w:p>
        </w:tc>
        <w:tc>
          <w:tcPr>
            <w:tcW w:w="679" w:type="pct"/>
            <w:shd w:val="clear" w:color="auto" w:fill="auto"/>
            <w:noWrap/>
            <w:vAlign w:val="bottom"/>
            <w:hideMark/>
          </w:tcPr>
          <w:p w14:paraId="1893D015"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18C6F46B" w14:textId="77777777" w:rsidTr="00C66F26">
        <w:trPr>
          <w:trHeight w:val="255"/>
          <w:jc w:val="center"/>
        </w:trPr>
        <w:tc>
          <w:tcPr>
            <w:tcW w:w="1884" w:type="pct"/>
            <w:shd w:val="clear" w:color="auto" w:fill="auto"/>
            <w:noWrap/>
            <w:vAlign w:val="bottom"/>
            <w:hideMark/>
          </w:tcPr>
          <w:p w14:paraId="6AC31325"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IQTek</w:t>
            </w:r>
            <w:proofErr w:type="spellEnd"/>
            <w:r w:rsidRPr="00CF0BA8">
              <w:rPr>
                <w:rFonts w:ascii="Century Gothic" w:eastAsia="Times New Roman" w:hAnsi="Century Gothic"/>
                <w:bCs/>
                <w:color w:val="000000"/>
                <w:sz w:val="20"/>
                <w:szCs w:val="20"/>
              </w:rPr>
              <w:t xml:space="preserve"> </w:t>
            </w:r>
            <w:proofErr w:type="spellStart"/>
            <w:r w:rsidRPr="00CF0BA8">
              <w:rPr>
                <w:rFonts w:ascii="Century Gothic" w:eastAsia="Times New Roman" w:hAnsi="Century Gothic"/>
                <w:bCs/>
                <w:color w:val="000000"/>
                <w:sz w:val="20"/>
                <w:szCs w:val="20"/>
              </w:rPr>
              <w:t>Solutions</w:t>
            </w:r>
            <w:proofErr w:type="spellEnd"/>
            <w:r w:rsidRPr="00CF0BA8">
              <w:rPr>
                <w:rFonts w:ascii="Century Gothic" w:eastAsia="Times New Roman" w:hAnsi="Century Gothic"/>
                <w:bCs/>
                <w:color w:val="000000"/>
                <w:sz w:val="20"/>
                <w:szCs w:val="20"/>
              </w:rPr>
              <w:t>, SRL</w:t>
            </w:r>
          </w:p>
        </w:tc>
        <w:tc>
          <w:tcPr>
            <w:tcW w:w="786" w:type="pct"/>
          </w:tcPr>
          <w:p w14:paraId="58C2660E"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34D20B5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130876967</w:t>
            </w:r>
          </w:p>
        </w:tc>
        <w:tc>
          <w:tcPr>
            <w:tcW w:w="865" w:type="pct"/>
            <w:shd w:val="clear" w:color="auto" w:fill="auto"/>
            <w:noWrap/>
            <w:vAlign w:val="bottom"/>
            <w:hideMark/>
          </w:tcPr>
          <w:p w14:paraId="7909E3C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11,254,575.55 </w:t>
            </w:r>
          </w:p>
        </w:tc>
        <w:tc>
          <w:tcPr>
            <w:tcW w:w="679" w:type="pct"/>
            <w:shd w:val="clear" w:color="auto" w:fill="auto"/>
            <w:noWrap/>
            <w:vAlign w:val="bottom"/>
            <w:hideMark/>
          </w:tcPr>
          <w:p w14:paraId="0B74BEC3"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13</w:t>
            </w:r>
          </w:p>
        </w:tc>
      </w:tr>
      <w:tr w:rsidR="00CC0C60" w:rsidRPr="00CF0BA8" w14:paraId="227C867C" w14:textId="77777777" w:rsidTr="00C66F26">
        <w:trPr>
          <w:trHeight w:val="255"/>
          <w:jc w:val="center"/>
        </w:trPr>
        <w:tc>
          <w:tcPr>
            <w:tcW w:w="1884" w:type="pct"/>
            <w:shd w:val="clear" w:color="auto" w:fill="auto"/>
            <w:noWrap/>
            <w:vAlign w:val="bottom"/>
            <w:hideMark/>
          </w:tcPr>
          <w:p w14:paraId="239B5B7B" w14:textId="0D596BAF"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La </w:t>
            </w:r>
            <w:r w:rsidR="001331B8" w:rsidRPr="00CF0BA8">
              <w:rPr>
                <w:rFonts w:ascii="Century Gothic" w:eastAsia="Times New Roman" w:hAnsi="Century Gothic"/>
                <w:bCs/>
                <w:color w:val="000000"/>
                <w:sz w:val="20"/>
                <w:szCs w:val="20"/>
              </w:rPr>
              <w:t>Innovación</w:t>
            </w:r>
            <w:r w:rsidRPr="00CF0BA8">
              <w:rPr>
                <w:rFonts w:ascii="Century Gothic" w:eastAsia="Times New Roman" w:hAnsi="Century Gothic"/>
                <w:bCs/>
                <w:color w:val="000000"/>
                <w:sz w:val="20"/>
                <w:szCs w:val="20"/>
              </w:rPr>
              <w:t>, SRL</w:t>
            </w:r>
          </w:p>
        </w:tc>
        <w:tc>
          <w:tcPr>
            <w:tcW w:w="786" w:type="pct"/>
          </w:tcPr>
          <w:p w14:paraId="1A11306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07B04D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101005831</w:t>
            </w:r>
          </w:p>
        </w:tc>
        <w:tc>
          <w:tcPr>
            <w:tcW w:w="865" w:type="pct"/>
            <w:shd w:val="clear" w:color="auto" w:fill="auto"/>
            <w:noWrap/>
            <w:vAlign w:val="bottom"/>
            <w:hideMark/>
          </w:tcPr>
          <w:p w14:paraId="2A76482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1,550.00 </w:t>
            </w:r>
          </w:p>
        </w:tc>
        <w:tc>
          <w:tcPr>
            <w:tcW w:w="679" w:type="pct"/>
            <w:shd w:val="clear" w:color="auto" w:fill="auto"/>
            <w:noWrap/>
            <w:vAlign w:val="bottom"/>
            <w:hideMark/>
          </w:tcPr>
          <w:p w14:paraId="16BB1760"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6B0FCAB" w14:textId="77777777" w:rsidTr="00C66F26">
        <w:trPr>
          <w:trHeight w:val="255"/>
          <w:jc w:val="center"/>
        </w:trPr>
        <w:tc>
          <w:tcPr>
            <w:tcW w:w="1884" w:type="pct"/>
            <w:shd w:val="clear" w:color="auto" w:fill="auto"/>
            <w:noWrap/>
            <w:vAlign w:val="bottom"/>
            <w:hideMark/>
          </w:tcPr>
          <w:p w14:paraId="1E3FF6E6"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Lanti</w:t>
            </w:r>
            <w:proofErr w:type="spellEnd"/>
            <w:r w:rsidRPr="00CF0BA8">
              <w:rPr>
                <w:rFonts w:ascii="Century Gothic" w:eastAsia="Times New Roman" w:hAnsi="Century Gothic"/>
                <w:bCs/>
                <w:color w:val="000000"/>
                <w:sz w:val="20"/>
                <w:szCs w:val="20"/>
              </w:rPr>
              <w:t xml:space="preserve"> </w:t>
            </w:r>
            <w:proofErr w:type="spellStart"/>
            <w:r w:rsidRPr="00CF0BA8">
              <w:rPr>
                <w:rFonts w:ascii="Century Gothic" w:eastAsia="Times New Roman" w:hAnsi="Century Gothic"/>
                <w:bCs/>
                <w:color w:val="000000"/>
                <w:sz w:val="20"/>
                <w:szCs w:val="20"/>
              </w:rPr>
              <w:t>Solutions</w:t>
            </w:r>
            <w:proofErr w:type="spellEnd"/>
            <w:r w:rsidRPr="00CF0BA8">
              <w:rPr>
                <w:rFonts w:ascii="Century Gothic" w:eastAsia="Times New Roman" w:hAnsi="Century Gothic"/>
                <w:bCs/>
                <w:color w:val="000000"/>
                <w:sz w:val="20"/>
                <w:szCs w:val="20"/>
              </w:rPr>
              <w:t>, SRL</w:t>
            </w:r>
          </w:p>
        </w:tc>
        <w:tc>
          <w:tcPr>
            <w:tcW w:w="786" w:type="pct"/>
          </w:tcPr>
          <w:p w14:paraId="16EFA3B5"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02681B8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131924646</w:t>
            </w:r>
          </w:p>
        </w:tc>
        <w:tc>
          <w:tcPr>
            <w:tcW w:w="865" w:type="pct"/>
            <w:shd w:val="clear" w:color="auto" w:fill="auto"/>
            <w:noWrap/>
            <w:vAlign w:val="bottom"/>
            <w:hideMark/>
          </w:tcPr>
          <w:p w14:paraId="6EF54D3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10,620.00 </w:t>
            </w:r>
          </w:p>
        </w:tc>
        <w:tc>
          <w:tcPr>
            <w:tcW w:w="679" w:type="pct"/>
            <w:shd w:val="clear" w:color="auto" w:fill="auto"/>
            <w:noWrap/>
            <w:vAlign w:val="bottom"/>
            <w:hideMark/>
          </w:tcPr>
          <w:p w14:paraId="53A0B0F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1140D07" w14:textId="77777777" w:rsidTr="00C66F26">
        <w:trPr>
          <w:trHeight w:val="255"/>
          <w:jc w:val="center"/>
        </w:trPr>
        <w:tc>
          <w:tcPr>
            <w:tcW w:w="1884" w:type="pct"/>
            <w:shd w:val="clear" w:color="auto" w:fill="auto"/>
            <w:noWrap/>
            <w:vAlign w:val="bottom"/>
            <w:hideMark/>
          </w:tcPr>
          <w:p w14:paraId="5EDA1445" w14:textId="77777777" w:rsidR="00CC0C60" w:rsidRPr="00F67056" w:rsidRDefault="00CC0C60" w:rsidP="00C66F26">
            <w:pPr>
              <w:spacing w:after="0" w:line="240" w:lineRule="auto"/>
              <w:rPr>
                <w:rFonts w:ascii="Century Gothic" w:eastAsia="Times New Roman" w:hAnsi="Century Gothic"/>
                <w:bCs/>
                <w:color w:val="000000"/>
                <w:sz w:val="20"/>
                <w:szCs w:val="20"/>
                <w:lang w:val="en-US"/>
              </w:rPr>
            </w:pPr>
            <w:r w:rsidRPr="00F67056">
              <w:rPr>
                <w:rFonts w:ascii="Century Gothic" w:eastAsia="Times New Roman" w:hAnsi="Century Gothic"/>
                <w:bCs/>
                <w:color w:val="000000"/>
                <w:sz w:val="20"/>
                <w:szCs w:val="20"/>
                <w:lang w:val="en-US"/>
              </w:rPr>
              <w:t>LGC, Legal Group Consulting, SRL</w:t>
            </w:r>
          </w:p>
        </w:tc>
        <w:tc>
          <w:tcPr>
            <w:tcW w:w="786" w:type="pct"/>
          </w:tcPr>
          <w:p w14:paraId="6F48875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4C7CDA2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130928721</w:t>
            </w:r>
          </w:p>
        </w:tc>
        <w:tc>
          <w:tcPr>
            <w:tcW w:w="865" w:type="pct"/>
            <w:shd w:val="clear" w:color="auto" w:fill="auto"/>
            <w:noWrap/>
            <w:vAlign w:val="bottom"/>
            <w:hideMark/>
          </w:tcPr>
          <w:p w14:paraId="6CC9602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88,913.00 </w:t>
            </w:r>
          </w:p>
        </w:tc>
        <w:tc>
          <w:tcPr>
            <w:tcW w:w="679" w:type="pct"/>
            <w:shd w:val="clear" w:color="auto" w:fill="auto"/>
            <w:noWrap/>
            <w:vAlign w:val="bottom"/>
            <w:hideMark/>
          </w:tcPr>
          <w:p w14:paraId="0479D604"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B947DD0" w14:textId="77777777" w:rsidTr="00C66F26">
        <w:trPr>
          <w:trHeight w:val="255"/>
          <w:jc w:val="center"/>
        </w:trPr>
        <w:tc>
          <w:tcPr>
            <w:tcW w:w="1884" w:type="pct"/>
            <w:shd w:val="clear" w:color="auto" w:fill="auto"/>
            <w:noWrap/>
            <w:vAlign w:val="bottom"/>
            <w:hideMark/>
          </w:tcPr>
          <w:p w14:paraId="09449A84"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Limcoba</w:t>
            </w:r>
            <w:proofErr w:type="spellEnd"/>
            <w:r w:rsidRPr="00CF0BA8">
              <w:rPr>
                <w:rFonts w:ascii="Century Gothic" w:eastAsia="Times New Roman" w:hAnsi="Century Gothic"/>
                <w:bCs/>
                <w:color w:val="000000"/>
                <w:sz w:val="20"/>
                <w:szCs w:val="20"/>
              </w:rPr>
              <w:t>, SRL</w:t>
            </w:r>
          </w:p>
        </w:tc>
        <w:tc>
          <w:tcPr>
            <w:tcW w:w="786" w:type="pct"/>
          </w:tcPr>
          <w:p w14:paraId="27E86CAE"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1A9E27E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101672562</w:t>
            </w:r>
          </w:p>
        </w:tc>
        <w:tc>
          <w:tcPr>
            <w:tcW w:w="865" w:type="pct"/>
            <w:shd w:val="clear" w:color="auto" w:fill="auto"/>
            <w:noWrap/>
            <w:vAlign w:val="bottom"/>
            <w:hideMark/>
          </w:tcPr>
          <w:p w14:paraId="406E8B5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418,782.00 </w:t>
            </w:r>
          </w:p>
        </w:tc>
        <w:tc>
          <w:tcPr>
            <w:tcW w:w="679" w:type="pct"/>
            <w:shd w:val="clear" w:color="auto" w:fill="auto"/>
            <w:noWrap/>
            <w:vAlign w:val="bottom"/>
            <w:hideMark/>
          </w:tcPr>
          <w:p w14:paraId="6BE42CB8"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368C5FCD" w14:textId="77777777" w:rsidTr="00C66F26">
        <w:trPr>
          <w:trHeight w:val="255"/>
          <w:jc w:val="center"/>
        </w:trPr>
        <w:tc>
          <w:tcPr>
            <w:tcW w:w="1884" w:type="pct"/>
            <w:shd w:val="clear" w:color="auto" w:fill="auto"/>
            <w:noWrap/>
            <w:vAlign w:val="bottom"/>
            <w:hideMark/>
          </w:tcPr>
          <w:p w14:paraId="7AAB6ED9"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Lindy</w:t>
            </w:r>
            <w:proofErr w:type="spellEnd"/>
            <w:r w:rsidRPr="00CF0BA8">
              <w:rPr>
                <w:rFonts w:ascii="Century Gothic" w:eastAsia="Times New Roman" w:hAnsi="Century Gothic"/>
                <w:bCs/>
                <w:color w:val="000000"/>
                <w:sz w:val="20"/>
                <w:szCs w:val="20"/>
              </w:rPr>
              <w:t xml:space="preserve"> Beatriz </w:t>
            </w:r>
            <w:proofErr w:type="spellStart"/>
            <w:r w:rsidRPr="00CF0BA8">
              <w:rPr>
                <w:rFonts w:ascii="Century Gothic" w:eastAsia="Times New Roman" w:hAnsi="Century Gothic"/>
                <w:bCs/>
                <w:color w:val="000000"/>
                <w:sz w:val="20"/>
                <w:szCs w:val="20"/>
              </w:rPr>
              <w:t>Valentin</w:t>
            </w:r>
            <w:proofErr w:type="spellEnd"/>
            <w:r w:rsidRPr="00CF0BA8">
              <w:rPr>
                <w:rFonts w:ascii="Century Gothic" w:eastAsia="Times New Roman" w:hAnsi="Century Gothic"/>
                <w:bCs/>
                <w:color w:val="000000"/>
                <w:sz w:val="20"/>
                <w:szCs w:val="20"/>
              </w:rPr>
              <w:t xml:space="preserve"> Diaz</w:t>
            </w:r>
          </w:p>
        </w:tc>
        <w:tc>
          <w:tcPr>
            <w:tcW w:w="786" w:type="pct"/>
          </w:tcPr>
          <w:p w14:paraId="1DC8765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 xml:space="preserve">Cédula </w:t>
            </w:r>
          </w:p>
        </w:tc>
        <w:tc>
          <w:tcPr>
            <w:tcW w:w="786" w:type="pct"/>
            <w:shd w:val="clear" w:color="auto" w:fill="auto"/>
            <w:noWrap/>
            <w:vAlign w:val="center"/>
            <w:hideMark/>
          </w:tcPr>
          <w:p w14:paraId="2E6FC21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C 00116244062</w:t>
            </w:r>
          </w:p>
        </w:tc>
        <w:tc>
          <w:tcPr>
            <w:tcW w:w="865" w:type="pct"/>
            <w:shd w:val="clear" w:color="auto" w:fill="auto"/>
            <w:noWrap/>
            <w:vAlign w:val="bottom"/>
            <w:hideMark/>
          </w:tcPr>
          <w:p w14:paraId="1075BCD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136,455.20 </w:t>
            </w:r>
          </w:p>
        </w:tc>
        <w:tc>
          <w:tcPr>
            <w:tcW w:w="679" w:type="pct"/>
            <w:shd w:val="clear" w:color="auto" w:fill="auto"/>
            <w:noWrap/>
            <w:vAlign w:val="bottom"/>
            <w:hideMark/>
          </w:tcPr>
          <w:p w14:paraId="0FD9EE0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75C6524" w14:textId="77777777" w:rsidTr="00C66F26">
        <w:trPr>
          <w:trHeight w:val="255"/>
          <w:jc w:val="center"/>
        </w:trPr>
        <w:tc>
          <w:tcPr>
            <w:tcW w:w="1884" w:type="pct"/>
            <w:shd w:val="clear" w:color="auto" w:fill="auto"/>
            <w:noWrap/>
            <w:vAlign w:val="bottom"/>
            <w:hideMark/>
          </w:tcPr>
          <w:p w14:paraId="4244013B"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Local </w:t>
            </w:r>
            <w:proofErr w:type="spellStart"/>
            <w:r w:rsidRPr="00CF0BA8">
              <w:rPr>
                <w:rFonts w:ascii="Century Gothic" w:eastAsia="Times New Roman" w:hAnsi="Century Gothic"/>
                <w:bCs/>
                <w:color w:val="000000"/>
                <w:sz w:val="20"/>
                <w:szCs w:val="20"/>
              </w:rPr>
              <w:t>Partner</w:t>
            </w:r>
            <w:proofErr w:type="spellEnd"/>
            <w:r w:rsidRPr="00CF0BA8">
              <w:rPr>
                <w:rFonts w:ascii="Century Gothic" w:eastAsia="Times New Roman" w:hAnsi="Century Gothic"/>
                <w:bCs/>
                <w:color w:val="000000"/>
                <w:sz w:val="20"/>
                <w:szCs w:val="20"/>
              </w:rPr>
              <w:t xml:space="preserve"> </w:t>
            </w:r>
            <w:proofErr w:type="gramStart"/>
            <w:r w:rsidRPr="00CF0BA8">
              <w:rPr>
                <w:rFonts w:ascii="Century Gothic" w:eastAsia="Times New Roman" w:hAnsi="Century Gothic"/>
                <w:bCs/>
                <w:color w:val="000000"/>
                <w:sz w:val="20"/>
                <w:szCs w:val="20"/>
              </w:rPr>
              <w:t>Dominicana</w:t>
            </w:r>
            <w:proofErr w:type="gramEnd"/>
            <w:r w:rsidRPr="00CF0BA8">
              <w:rPr>
                <w:rFonts w:ascii="Century Gothic" w:eastAsia="Times New Roman" w:hAnsi="Century Gothic"/>
                <w:bCs/>
                <w:color w:val="000000"/>
                <w:sz w:val="20"/>
                <w:szCs w:val="20"/>
              </w:rPr>
              <w:t>, SRL</w:t>
            </w:r>
          </w:p>
        </w:tc>
        <w:tc>
          <w:tcPr>
            <w:tcW w:w="786" w:type="pct"/>
          </w:tcPr>
          <w:p w14:paraId="45F01265"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5FE7DF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131228811</w:t>
            </w:r>
          </w:p>
        </w:tc>
        <w:tc>
          <w:tcPr>
            <w:tcW w:w="865" w:type="pct"/>
            <w:shd w:val="clear" w:color="auto" w:fill="auto"/>
            <w:noWrap/>
            <w:vAlign w:val="bottom"/>
            <w:hideMark/>
          </w:tcPr>
          <w:p w14:paraId="2F342FD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123,900.00 </w:t>
            </w:r>
          </w:p>
        </w:tc>
        <w:tc>
          <w:tcPr>
            <w:tcW w:w="679" w:type="pct"/>
            <w:shd w:val="clear" w:color="auto" w:fill="auto"/>
            <w:noWrap/>
            <w:vAlign w:val="bottom"/>
            <w:hideMark/>
          </w:tcPr>
          <w:p w14:paraId="001B6E20"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1DF3DBB" w14:textId="77777777" w:rsidTr="00C66F26">
        <w:trPr>
          <w:trHeight w:val="255"/>
          <w:jc w:val="center"/>
        </w:trPr>
        <w:tc>
          <w:tcPr>
            <w:tcW w:w="1884" w:type="pct"/>
            <w:shd w:val="clear" w:color="auto" w:fill="auto"/>
            <w:noWrap/>
            <w:vAlign w:val="bottom"/>
            <w:hideMark/>
          </w:tcPr>
          <w:p w14:paraId="6EA0F3AA"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Logomarca</w:t>
            </w:r>
            <w:proofErr w:type="spellEnd"/>
            <w:r w:rsidRPr="00CF0BA8">
              <w:rPr>
                <w:rFonts w:ascii="Century Gothic" w:eastAsia="Times New Roman" w:hAnsi="Century Gothic"/>
                <w:bCs/>
                <w:color w:val="000000"/>
                <w:sz w:val="20"/>
                <w:szCs w:val="20"/>
              </w:rPr>
              <w:t>, S.A.</w:t>
            </w:r>
          </w:p>
        </w:tc>
        <w:tc>
          <w:tcPr>
            <w:tcW w:w="786" w:type="pct"/>
          </w:tcPr>
          <w:p w14:paraId="2FB0A3F7"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68F011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101162058</w:t>
            </w:r>
          </w:p>
        </w:tc>
        <w:tc>
          <w:tcPr>
            <w:tcW w:w="865" w:type="pct"/>
            <w:shd w:val="clear" w:color="auto" w:fill="auto"/>
            <w:noWrap/>
            <w:vAlign w:val="bottom"/>
            <w:hideMark/>
          </w:tcPr>
          <w:p w14:paraId="5729985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29,936.60 </w:t>
            </w:r>
          </w:p>
        </w:tc>
        <w:tc>
          <w:tcPr>
            <w:tcW w:w="679" w:type="pct"/>
            <w:shd w:val="clear" w:color="auto" w:fill="auto"/>
            <w:noWrap/>
            <w:vAlign w:val="bottom"/>
            <w:hideMark/>
          </w:tcPr>
          <w:p w14:paraId="71C5F1EE"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5</w:t>
            </w:r>
          </w:p>
        </w:tc>
      </w:tr>
      <w:tr w:rsidR="00CC0C60" w:rsidRPr="00CF0BA8" w14:paraId="635504C3" w14:textId="77777777" w:rsidTr="00C66F26">
        <w:trPr>
          <w:trHeight w:val="255"/>
          <w:jc w:val="center"/>
        </w:trPr>
        <w:tc>
          <w:tcPr>
            <w:tcW w:w="1884" w:type="pct"/>
            <w:shd w:val="clear" w:color="auto" w:fill="auto"/>
            <w:noWrap/>
            <w:vAlign w:val="bottom"/>
            <w:hideMark/>
          </w:tcPr>
          <w:p w14:paraId="7C501BF3"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Magna Motors, SA</w:t>
            </w:r>
          </w:p>
        </w:tc>
        <w:tc>
          <w:tcPr>
            <w:tcW w:w="786" w:type="pct"/>
          </w:tcPr>
          <w:p w14:paraId="284D447F"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3749827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101055571</w:t>
            </w:r>
          </w:p>
        </w:tc>
        <w:tc>
          <w:tcPr>
            <w:tcW w:w="865" w:type="pct"/>
            <w:shd w:val="clear" w:color="auto" w:fill="auto"/>
            <w:noWrap/>
            <w:vAlign w:val="bottom"/>
            <w:hideMark/>
          </w:tcPr>
          <w:p w14:paraId="1A200B1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101,755.32 </w:t>
            </w:r>
          </w:p>
        </w:tc>
        <w:tc>
          <w:tcPr>
            <w:tcW w:w="679" w:type="pct"/>
            <w:shd w:val="clear" w:color="auto" w:fill="auto"/>
            <w:noWrap/>
            <w:vAlign w:val="bottom"/>
            <w:hideMark/>
          </w:tcPr>
          <w:p w14:paraId="5A575497"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78649DE6" w14:textId="77777777" w:rsidTr="00C66F26">
        <w:trPr>
          <w:trHeight w:val="255"/>
          <w:jc w:val="center"/>
        </w:trPr>
        <w:tc>
          <w:tcPr>
            <w:tcW w:w="1884" w:type="pct"/>
            <w:shd w:val="clear" w:color="auto" w:fill="auto"/>
            <w:noWrap/>
            <w:vAlign w:val="bottom"/>
            <w:hideMark/>
          </w:tcPr>
          <w:p w14:paraId="4FA499DC"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Marcelina Pujols Garcia</w:t>
            </w:r>
          </w:p>
        </w:tc>
        <w:tc>
          <w:tcPr>
            <w:tcW w:w="786" w:type="pct"/>
          </w:tcPr>
          <w:p w14:paraId="78AF71C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Cédula</w:t>
            </w:r>
          </w:p>
        </w:tc>
        <w:tc>
          <w:tcPr>
            <w:tcW w:w="786" w:type="pct"/>
            <w:shd w:val="clear" w:color="auto" w:fill="auto"/>
            <w:noWrap/>
            <w:vAlign w:val="center"/>
            <w:hideMark/>
          </w:tcPr>
          <w:p w14:paraId="7DACA57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2300070212</w:t>
            </w:r>
          </w:p>
        </w:tc>
        <w:tc>
          <w:tcPr>
            <w:tcW w:w="865" w:type="pct"/>
            <w:shd w:val="clear" w:color="auto" w:fill="auto"/>
            <w:noWrap/>
            <w:vAlign w:val="bottom"/>
            <w:hideMark/>
          </w:tcPr>
          <w:p w14:paraId="635600F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123,900.00 </w:t>
            </w:r>
          </w:p>
        </w:tc>
        <w:tc>
          <w:tcPr>
            <w:tcW w:w="679" w:type="pct"/>
            <w:shd w:val="clear" w:color="auto" w:fill="auto"/>
            <w:noWrap/>
            <w:vAlign w:val="bottom"/>
            <w:hideMark/>
          </w:tcPr>
          <w:p w14:paraId="75708328"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CFDE398" w14:textId="77777777" w:rsidTr="00C66F26">
        <w:trPr>
          <w:trHeight w:val="255"/>
          <w:jc w:val="center"/>
        </w:trPr>
        <w:tc>
          <w:tcPr>
            <w:tcW w:w="1884" w:type="pct"/>
            <w:shd w:val="clear" w:color="auto" w:fill="auto"/>
            <w:noWrap/>
            <w:vAlign w:val="bottom"/>
            <w:hideMark/>
          </w:tcPr>
          <w:p w14:paraId="470A70DF"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Maxibodegas</w:t>
            </w:r>
            <w:proofErr w:type="spellEnd"/>
            <w:r w:rsidRPr="00CF0BA8">
              <w:rPr>
                <w:rFonts w:ascii="Century Gothic" w:eastAsia="Times New Roman" w:hAnsi="Century Gothic"/>
                <w:bCs/>
                <w:color w:val="000000"/>
                <w:sz w:val="20"/>
                <w:szCs w:val="20"/>
              </w:rPr>
              <w:t xml:space="preserve"> EOP Del Caribe, SRL</w:t>
            </w:r>
          </w:p>
        </w:tc>
        <w:tc>
          <w:tcPr>
            <w:tcW w:w="786" w:type="pct"/>
          </w:tcPr>
          <w:p w14:paraId="7698FFA3"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66940E3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131132057</w:t>
            </w:r>
          </w:p>
        </w:tc>
        <w:tc>
          <w:tcPr>
            <w:tcW w:w="865" w:type="pct"/>
            <w:shd w:val="clear" w:color="auto" w:fill="auto"/>
            <w:noWrap/>
            <w:vAlign w:val="bottom"/>
            <w:hideMark/>
          </w:tcPr>
          <w:p w14:paraId="58F34E7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70,865.20 </w:t>
            </w:r>
          </w:p>
        </w:tc>
        <w:tc>
          <w:tcPr>
            <w:tcW w:w="679" w:type="pct"/>
            <w:shd w:val="clear" w:color="auto" w:fill="auto"/>
            <w:noWrap/>
            <w:vAlign w:val="bottom"/>
            <w:hideMark/>
          </w:tcPr>
          <w:p w14:paraId="091530C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18</w:t>
            </w:r>
          </w:p>
        </w:tc>
      </w:tr>
      <w:tr w:rsidR="00CC0C60" w:rsidRPr="00CF0BA8" w14:paraId="65477F2A" w14:textId="77777777" w:rsidTr="00C66F26">
        <w:trPr>
          <w:trHeight w:val="255"/>
          <w:jc w:val="center"/>
        </w:trPr>
        <w:tc>
          <w:tcPr>
            <w:tcW w:w="1884" w:type="pct"/>
            <w:shd w:val="clear" w:color="auto" w:fill="auto"/>
            <w:noWrap/>
            <w:vAlign w:val="bottom"/>
            <w:hideMark/>
          </w:tcPr>
          <w:p w14:paraId="0310FDC3"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Megatec</w:t>
            </w:r>
            <w:proofErr w:type="spellEnd"/>
            <w:r w:rsidRPr="00CF0BA8">
              <w:rPr>
                <w:rFonts w:ascii="Century Gothic" w:eastAsia="Times New Roman" w:hAnsi="Century Gothic"/>
                <w:bCs/>
                <w:color w:val="000000"/>
                <w:sz w:val="20"/>
                <w:szCs w:val="20"/>
              </w:rPr>
              <w:t xml:space="preserve"> Agua, SRL</w:t>
            </w:r>
          </w:p>
        </w:tc>
        <w:tc>
          <w:tcPr>
            <w:tcW w:w="786" w:type="pct"/>
          </w:tcPr>
          <w:p w14:paraId="3DE3D684"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68A9540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130306052</w:t>
            </w:r>
          </w:p>
        </w:tc>
        <w:tc>
          <w:tcPr>
            <w:tcW w:w="865" w:type="pct"/>
            <w:shd w:val="clear" w:color="auto" w:fill="auto"/>
            <w:noWrap/>
            <w:vAlign w:val="bottom"/>
            <w:hideMark/>
          </w:tcPr>
          <w:p w14:paraId="43098BB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9,528.50 </w:t>
            </w:r>
          </w:p>
        </w:tc>
        <w:tc>
          <w:tcPr>
            <w:tcW w:w="679" w:type="pct"/>
            <w:shd w:val="clear" w:color="auto" w:fill="auto"/>
            <w:noWrap/>
            <w:vAlign w:val="bottom"/>
            <w:hideMark/>
          </w:tcPr>
          <w:p w14:paraId="604229B9"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AB7CC85" w14:textId="77777777" w:rsidTr="00C66F26">
        <w:trPr>
          <w:trHeight w:val="255"/>
          <w:jc w:val="center"/>
        </w:trPr>
        <w:tc>
          <w:tcPr>
            <w:tcW w:w="1884" w:type="pct"/>
            <w:shd w:val="clear" w:color="auto" w:fill="auto"/>
            <w:noWrap/>
            <w:vAlign w:val="bottom"/>
            <w:hideMark/>
          </w:tcPr>
          <w:p w14:paraId="02E649C0"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MG General </w:t>
            </w:r>
            <w:proofErr w:type="spellStart"/>
            <w:r w:rsidRPr="00CF0BA8">
              <w:rPr>
                <w:rFonts w:ascii="Century Gothic" w:eastAsia="Times New Roman" w:hAnsi="Century Gothic"/>
                <w:bCs/>
                <w:color w:val="000000"/>
                <w:sz w:val="20"/>
                <w:szCs w:val="20"/>
              </w:rPr>
              <w:t>Supply</w:t>
            </w:r>
            <w:proofErr w:type="spellEnd"/>
            <w:r w:rsidRPr="00CF0BA8">
              <w:rPr>
                <w:rFonts w:ascii="Century Gothic" w:eastAsia="Times New Roman" w:hAnsi="Century Gothic"/>
                <w:bCs/>
                <w:color w:val="000000"/>
                <w:sz w:val="20"/>
                <w:szCs w:val="20"/>
              </w:rPr>
              <w:t>, SRL</w:t>
            </w:r>
          </w:p>
        </w:tc>
        <w:tc>
          <w:tcPr>
            <w:tcW w:w="786" w:type="pct"/>
          </w:tcPr>
          <w:p w14:paraId="57A7F5E8"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6191B71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101160667</w:t>
            </w:r>
          </w:p>
        </w:tc>
        <w:tc>
          <w:tcPr>
            <w:tcW w:w="865" w:type="pct"/>
            <w:shd w:val="clear" w:color="auto" w:fill="auto"/>
            <w:noWrap/>
            <w:vAlign w:val="bottom"/>
            <w:hideMark/>
          </w:tcPr>
          <w:p w14:paraId="2E2A278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106,993.53 </w:t>
            </w:r>
          </w:p>
        </w:tc>
        <w:tc>
          <w:tcPr>
            <w:tcW w:w="679" w:type="pct"/>
            <w:shd w:val="clear" w:color="auto" w:fill="auto"/>
            <w:noWrap/>
            <w:vAlign w:val="bottom"/>
            <w:hideMark/>
          </w:tcPr>
          <w:p w14:paraId="223C348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4</w:t>
            </w:r>
          </w:p>
        </w:tc>
      </w:tr>
      <w:tr w:rsidR="00CC0C60" w:rsidRPr="00CF0BA8" w14:paraId="77FD99D1" w14:textId="77777777" w:rsidTr="00C66F26">
        <w:trPr>
          <w:trHeight w:val="255"/>
          <w:jc w:val="center"/>
        </w:trPr>
        <w:tc>
          <w:tcPr>
            <w:tcW w:w="1884" w:type="pct"/>
            <w:shd w:val="clear" w:color="auto" w:fill="auto"/>
            <w:noWrap/>
            <w:vAlign w:val="bottom"/>
            <w:hideMark/>
          </w:tcPr>
          <w:p w14:paraId="782E1455"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Miguelina Buffet, SRL</w:t>
            </w:r>
          </w:p>
        </w:tc>
        <w:tc>
          <w:tcPr>
            <w:tcW w:w="786" w:type="pct"/>
          </w:tcPr>
          <w:p w14:paraId="1ACEF133"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1007EFC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131192467</w:t>
            </w:r>
          </w:p>
        </w:tc>
        <w:tc>
          <w:tcPr>
            <w:tcW w:w="865" w:type="pct"/>
            <w:shd w:val="clear" w:color="auto" w:fill="auto"/>
            <w:noWrap/>
            <w:vAlign w:val="bottom"/>
            <w:hideMark/>
          </w:tcPr>
          <w:p w14:paraId="1B87166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921,462.00 </w:t>
            </w:r>
          </w:p>
        </w:tc>
        <w:tc>
          <w:tcPr>
            <w:tcW w:w="679" w:type="pct"/>
            <w:shd w:val="clear" w:color="auto" w:fill="auto"/>
            <w:noWrap/>
            <w:vAlign w:val="bottom"/>
            <w:hideMark/>
          </w:tcPr>
          <w:p w14:paraId="2873A7EB"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350099FE" w14:textId="77777777" w:rsidTr="00C66F26">
        <w:trPr>
          <w:trHeight w:val="255"/>
          <w:jc w:val="center"/>
        </w:trPr>
        <w:tc>
          <w:tcPr>
            <w:tcW w:w="1884" w:type="pct"/>
            <w:shd w:val="clear" w:color="auto" w:fill="auto"/>
            <w:noWrap/>
            <w:vAlign w:val="bottom"/>
            <w:hideMark/>
          </w:tcPr>
          <w:p w14:paraId="5702D0A6" w14:textId="3A84CE86"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MK </w:t>
            </w:r>
            <w:r w:rsidR="001331B8" w:rsidRPr="00CF0BA8">
              <w:rPr>
                <w:rFonts w:ascii="Century Gothic" w:eastAsia="Times New Roman" w:hAnsi="Century Gothic"/>
                <w:bCs/>
                <w:color w:val="000000"/>
                <w:sz w:val="20"/>
                <w:szCs w:val="20"/>
              </w:rPr>
              <w:t>Eléctricos</w:t>
            </w:r>
            <w:r w:rsidRPr="00CF0BA8">
              <w:rPr>
                <w:rFonts w:ascii="Century Gothic" w:eastAsia="Times New Roman" w:hAnsi="Century Gothic"/>
                <w:bCs/>
                <w:color w:val="000000"/>
                <w:sz w:val="20"/>
                <w:szCs w:val="20"/>
              </w:rPr>
              <w:t xml:space="preserve"> y Mas, SRL</w:t>
            </w:r>
          </w:p>
        </w:tc>
        <w:tc>
          <w:tcPr>
            <w:tcW w:w="786" w:type="pct"/>
          </w:tcPr>
          <w:p w14:paraId="220B5589"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7DD2B7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130981523</w:t>
            </w:r>
          </w:p>
        </w:tc>
        <w:tc>
          <w:tcPr>
            <w:tcW w:w="865" w:type="pct"/>
            <w:shd w:val="clear" w:color="auto" w:fill="auto"/>
            <w:noWrap/>
            <w:vAlign w:val="bottom"/>
            <w:hideMark/>
          </w:tcPr>
          <w:p w14:paraId="6AD8F44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 </w:t>
            </w:r>
          </w:p>
        </w:tc>
        <w:tc>
          <w:tcPr>
            <w:tcW w:w="679" w:type="pct"/>
            <w:shd w:val="clear" w:color="auto" w:fill="auto"/>
            <w:noWrap/>
            <w:vAlign w:val="bottom"/>
            <w:hideMark/>
          </w:tcPr>
          <w:p w14:paraId="20213525"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D66FC26" w14:textId="77777777" w:rsidTr="00C66F26">
        <w:trPr>
          <w:trHeight w:val="255"/>
          <w:jc w:val="center"/>
        </w:trPr>
        <w:tc>
          <w:tcPr>
            <w:tcW w:w="1884" w:type="pct"/>
            <w:shd w:val="clear" w:color="auto" w:fill="auto"/>
            <w:noWrap/>
            <w:vAlign w:val="bottom"/>
            <w:hideMark/>
          </w:tcPr>
          <w:p w14:paraId="73207F09"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Multicomputos</w:t>
            </w:r>
            <w:proofErr w:type="spellEnd"/>
            <w:r w:rsidRPr="00CF0BA8">
              <w:rPr>
                <w:rFonts w:ascii="Century Gothic" w:eastAsia="Times New Roman" w:hAnsi="Century Gothic"/>
                <w:bCs/>
                <w:color w:val="000000"/>
                <w:sz w:val="20"/>
                <w:szCs w:val="20"/>
              </w:rPr>
              <w:t>, SRL</w:t>
            </w:r>
          </w:p>
        </w:tc>
        <w:tc>
          <w:tcPr>
            <w:tcW w:w="786" w:type="pct"/>
          </w:tcPr>
          <w:p w14:paraId="40B66D5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318D59D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101638801</w:t>
            </w:r>
          </w:p>
        </w:tc>
        <w:tc>
          <w:tcPr>
            <w:tcW w:w="865" w:type="pct"/>
            <w:shd w:val="clear" w:color="auto" w:fill="auto"/>
            <w:noWrap/>
            <w:vAlign w:val="bottom"/>
            <w:hideMark/>
          </w:tcPr>
          <w:p w14:paraId="16BBEED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12,768,452.14 </w:t>
            </w:r>
          </w:p>
        </w:tc>
        <w:tc>
          <w:tcPr>
            <w:tcW w:w="679" w:type="pct"/>
            <w:shd w:val="clear" w:color="auto" w:fill="auto"/>
            <w:noWrap/>
            <w:vAlign w:val="bottom"/>
            <w:hideMark/>
          </w:tcPr>
          <w:p w14:paraId="42C652E5"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13</w:t>
            </w:r>
          </w:p>
        </w:tc>
      </w:tr>
      <w:tr w:rsidR="00CC0C60" w:rsidRPr="00CF0BA8" w14:paraId="6C79DFF2" w14:textId="77777777" w:rsidTr="00C66F26">
        <w:trPr>
          <w:trHeight w:val="255"/>
          <w:jc w:val="center"/>
        </w:trPr>
        <w:tc>
          <w:tcPr>
            <w:tcW w:w="1884" w:type="pct"/>
            <w:shd w:val="clear" w:color="auto" w:fill="auto"/>
            <w:noWrap/>
            <w:vAlign w:val="bottom"/>
            <w:hideMark/>
          </w:tcPr>
          <w:p w14:paraId="02E4194C"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Multigrabado</w:t>
            </w:r>
            <w:proofErr w:type="spellEnd"/>
            <w:r w:rsidRPr="00CF0BA8">
              <w:rPr>
                <w:rFonts w:ascii="Century Gothic" w:eastAsia="Times New Roman" w:hAnsi="Century Gothic"/>
                <w:bCs/>
                <w:color w:val="000000"/>
                <w:sz w:val="20"/>
                <w:szCs w:val="20"/>
              </w:rPr>
              <w:t>, SRL</w:t>
            </w:r>
          </w:p>
        </w:tc>
        <w:tc>
          <w:tcPr>
            <w:tcW w:w="786" w:type="pct"/>
          </w:tcPr>
          <w:p w14:paraId="03AB23C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5788080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101689341</w:t>
            </w:r>
          </w:p>
        </w:tc>
        <w:tc>
          <w:tcPr>
            <w:tcW w:w="865" w:type="pct"/>
            <w:shd w:val="clear" w:color="auto" w:fill="auto"/>
            <w:noWrap/>
            <w:vAlign w:val="bottom"/>
            <w:hideMark/>
          </w:tcPr>
          <w:p w14:paraId="18A8954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3,540.00 </w:t>
            </w:r>
          </w:p>
        </w:tc>
        <w:tc>
          <w:tcPr>
            <w:tcW w:w="679" w:type="pct"/>
            <w:shd w:val="clear" w:color="auto" w:fill="auto"/>
            <w:noWrap/>
            <w:vAlign w:val="bottom"/>
            <w:hideMark/>
          </w:tcPr>
          <w:p w14:paraId="16739DD0"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5F56F47" w14:textId="77777777" w:rsidTr="00C66F26">
        <w:trPr>
          <w:trHeight w:val="255"/>
          <w:jc w:val="center"/>
        </w:trPr>
        <w:tc>
          <w:tcPr>
            <w:tcW w:w="1884" w:type="pct"/>
            <w:shd w:val="clear" w:color="auto" w:fill="auto"/>
            <w:noWrap/>
            <w:vAlign w:val="bottom"/>
            <w:hideMark/>
          </w:tcPr>
          <w:p w14:paraId="1A912746"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lastRenderedPageBreak/>
              <w:t>Obras Civiles Mieses, Castillo, De Leon, SRL</w:t>
            </w:r>
          </w:p>
        </w:tc>
        <w:tc>
          <w:tcPr>
            <w:tcW w:w="786" w:type="pct"/>
          </w:tcPr>
          <w:p w14:paraId="4D9C72AF"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05E87DA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130940292</w:t>
            </w:r>
          </w:p>
        </w:tc>
        <w:tc>
          <w:tcPr>
            <w:tcW w:w="865" w:type="pct"/>
            <w:shd w:val="clear" w:color="auto" w:fill="auto"/>
            <w:noWrap/>
            <w:vAlign w:val="bottom"/>
            <w:hideMark/>
          </w:tcPr>
          <w:p w14:paraId="4328BCC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1,448,046.00 </w:t>
            </w:r>
          </w:p>
        </w:tc>
        <w:tc>
          <w:tcPr>
            <w:tcW w:w="679" w:type="pct"/>
            <w:shd w:val="clear" w:color="auto" w:fill="auto"/>
            <w:noWrap/>
            <w:vAlign w:val="bottom"/>
            <w:hideMark/>
          </w:tcPr>
          <w:p w14:paraId="0CDF84C7"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5</w:t>
            </w:r>
          </w:p>
        </w:tc>
      </w:tr>
      <w:tr w:rsidR="00CC0C60" w:rsidRPr="00CF0BA8" w14:paraId="20FD959A" w14:textId="77777777" w:rsidTr="00C66F26">
        <w:trPr>
          <w:trHeight w:val="255"/>
          <w:jc w:val="center"/>
        </w:trPr>
        <w:tc>
          <w:tcPr>
            <w:tcW w:w="1884" w:type="pct"/>
            <w:shd w:val="clear" w:color="auto" w:fill="auto"/>
            <w:noWrap/>
            <w:vAlign w:val="bottom"/>
            <w:hideMark/>
          </w:tcPr>
          <w:p w14:paraId="63BADE58"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Offitek</w:t>
            </w:r>
            <w:proofErr w:type="spellEnd"/>
            <w:r w:rsidRPr="00CF0BA8">
              <w:rPr>
                <w:rFonts w:ascii="Century Gothic" w:eastAsia="Times New Roman" w:hAnsi="Century Gothic"/>
                <w:bCs/>
                <w:color w:val="000000"/>
                <w:sz w:val="20"/>
                <w:szCs w:val="20"/>
              </w:rPr>
              <w:t>, SRL</w:t>
            </w:r>
          </w:p>
        </w:tc>
        <w:tc>
          <w:tcPr>
            <w:tcW w:w="786" w:type="pct"/>
          </w:tcPr>
          <w:p w14:paraId="12F0B102"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36C367C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101893931</w:t>
            </w:r>
          </w:p>
        </w:tc>
        <w:tc>
          <w:tcPr>
            <w:tcW w:w="865" w:type="pct"/>
            <w:shd w:val="clear" w:color="auto" w:fill="auto"/>
            <w:noWrap/>
            <w:vAlign w:val="bottom"/>
            <w:hideMark/>
          </w:tcPr>
          <w:p w14:paraId="017207A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617,753.60 </w:t>
            </w:r>
          </w:p>
        </w:tc>
        <w:tc>
          <w:tcPr>
            <w:tcW w:w="679" w:type="pct"/>
            <w:shd w:val="clear" w:color="auto" w:fill="auto"/>
            <w:noWrap/>
            <w:vAlign w:val="bottom"/>
            <w:hideMark/>
          </w:tcPr>
          <w:p w14:paraId="0E9C65E4"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251BA15" w14:textId="77777777" w:rsidTr="00C66F26">
        <w:trPr>
          <w:trHeight w:val="255"/>
          <w:jc w:val="center"/>
        </w:trPr>
        <w:tc>
          <w:tcPr>
            <w:tcW w:w="1884" w:type="pct"/>
            <w:shd w:val="clear" w:color="auto" w:fill="auto"/>
            <w:noWrap/>
            <w:vAlign w:val="bottom"/>
            <w:hideMark/>
          </w:tcPr>
          <w:p w14:paraId="3B60F5A6"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Oficina Universal</w:t>
            </w:r>
          </w:p>
        </w:tc>
        <w:tc>
          <w:tcPr>
            <w:tcW w:w="786" w:type="pct"/>
          </w:tcPr>
          <w:p w14:paraId="11BCA215"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0CA2C76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101742119</w:t>
            </w:r>
          </w:p>
        </w:tc>
        <w:tc>
          <w:tcPr>
            <w:tcW w:w="865" w:type="pct"/>
            <w:shd w:val="clear" w:color="auto" w:fill="auto"/>
            <w:noWrap/>
            <w:vAlign w:val="bottom"/>
            <w:hideMark/>
          </w:tcPr>
          <w:p w14:paraId="5BC8E16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14,844.40 </w:t>
            </w:r>
          </w:p>
        </w:tc>
        <w:tc>
          <w:tcPr>
            <w:tcW w:w="679" w:type="pct"/>
            <w:shd w:val="clear" w:color="auto" w:fill="auto"/>
            <w:noWrap/>
            <w:vAlign w:val="bottom"/>
            <w:hideMark/>
          </w:tcPr>
          <w:p w14:paraId="447D347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30125A3" w14:textId="77777777" w:rsidTr="00C66F26">
        <w:trPr>
          <w:trHeight w:val="255"/>
          <w:jc w:val="center"/>
        </w:trPr>
        <w:tc>
          <w:tcPr>
            <w:tcW w:w="1884" w:type="pct"/>
            <w:shd w:val="clear" w:color="auto" w:fill="auto"/>
            <w:noWrap/>
            <w:vAlign w:val="bottom"/>
            <w:hideMark/>
          </w:tcPr>
          <w:p w14:paraId="645C61BD"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Pardu</w:t>
            </w:r>
            <w:proofErr w:type="spellEnd"/>
            <w:r w:rsidRPr="00CF0BA8">
              <w:rPr>
                <w:rFonts w:ascii="Century Gothic" w:eastAsia="Times New Roman" w:hAnsi="Century Gothic"/>
                <w:bCs/>
                <w:color w:val="000000"/>
                <w:sz w:val="20"/>
                <w:szCs w:val="20"/>
              </w:rPr>
              <w:t xml:space="preserve"> Servicios, SRL</w:t>
            </w:r>
          </w:p>
        </w:tc>
        <w:tc>
          <w:tcPr>
            <w:tcW w:w="786" w:type="pct"/>
          </w:tcPr>
          <w:p w14:paraId="471E6CA5"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753ADFB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131763901</w:t>
            </w:r>
          </w:p>
        </w:tc>
        <w:tc>
          <w:tcPr>
            <w:tcW w:w="865" w:type="pct"/>
            <w:shd w:val="clear" w:color="auto" w:fill="auto"/>
            <w:noWrap/>
            <w:vAlign w:val="bottom"/>
            <w:hideMark/>
          </w:tcPr>
          <w:p w14:paraId="6EA641C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89,100.00 </w:t>
            </w:r>
          </w:p>
        </w:tc>
        <w:tc>
          <w:tcPr>
            <w:tcW w:w="679" w:type="pct"/>
            <w:shd w:val="clear" w:color="auto" w:fill="auto"/>
            <w:noWrap/>
            <w:vAlign w:val="bottom"/>
            <w:hideMark/>
          </w:tcPr>
          <w:p w14:paraId="7B3673B0"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0DD931F3" w14:textId="77777777" w:rsidTr="00C66F26">
        <w:trPr>
          <w:trHeight w:val="255"/>
          <w:jc w:val="center"/>
        </w:trPr>
        <w:tc>
          <w:tcPr>
            <w:tcW w:w="1884" w:type="pct"/>
            <w:shd w:val="clear" w:color="auto" w:fill="auto"/>
            <w:noWrap/>
            <w:vAlign w:val="bottom"/>
            <w:hideMark/>
          </w:tcPr>
          <w:p w14:paraId="0E0DE46A"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Pastry's</w:t>
            </w:r>
            <w:proofErr w:type="spellEnd"/>
            <w:r w:rsidRPr="00CF0BA8">
              <w:rPr>
                <w:rFonts w:ascii="Century Gothic" w:eastAsia="Times New Roman" w:hAnsi="Century Gothic"/>
                <w:bCs/>
                <w:color w:val="000000"/>
                <w:sz w:val="20"/>
                <w:szCs w:val="20"/>
              </w:rPr>
              <w:t xml:space="preserve"> </w:t>
            </w:r>
            <w:proofErr w:type="spellStart"/>
            <w:r w:rsidRPr="00CF0BA8">
              <w:rPr>
                <w:rFonts w:ascii="Century Gothic" w:eastAsia="Times New Roman" w:hAnsi="Century Gothic"/>
                <w:bCs/>
                <w:color w:val="000000"/>
                <w:sz w:val="20"/>
                <w:szCs w:val="20"/>
              </w:rPr>
              <w:t>Reposteria</w:t>
            </w:r>
            <w:proofErr w:type="spellEnd"/>
            <w:r w:rsidRPr="00CF0BA8">
              <w:rPr>
                <w:rFonts w:ascii="Century Gothic" w:eastAsia="Times New Roman" w:hAnsi="Century Gothic"/>
                <w:bCs/>
                <w:color w:val="000000"/>
                <w:sz w:val="20"/>
                <w:szCs w:val="20"/>
              </w:rPr>
              <w:t xml:space="preserve"> y Servicio de Catering, SRL</w:t>
            </w:r>
          </w:p>
        </w:tc>
        <w:tc>
          <w:tcPr>
            <w:tcW w:w="786" w:type="pct"/>
          </w:tcPr>
          <w:p w14:paraId="4600764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1AC6250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130069591</w:t>
            </w:r>
          </w:p>
        </w:tc>
        <w:tc>
          <w:tcPr>
            <w:tcW w:w="865" w:type="pct"/>
            <w:shd w:val="clear" w:color="auto" w:fill="auto"/>
            <w:noWrap/>
            <w:vAlign w:val="bottom"/>
            <w:hideMark/>
          </w:tcPr>
          <w:p w14:paraId="3E86A5C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71,009.98 </w:t>
            </w:r>
          </w:p>
        </w:tc>
        <w:tc>
          <w:tcPr>
            <w:tcW w:w="679" w:type="pct"/>
            <w:shd w:val="clear" w:color="auto" w:fill="auto"/>
            <w:noWrap/>
            <w:vAlign w:val="bottom"/>
            <w:hideMark/>
          </w:tcPr>
          <w:p w14:paraId="4E938EC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25EDFC34" w14:textId="77777777" w:rsidTr="00C66F26">
        <w:trPr>
          <w:trHeight w:val="255"/>
          <w:jc w:val="center"/>
        </w:trPr>
        <w:tc>
          <w:tcPr>
            <w:tcW w:w="1884" w:type="pct"/>
            <w:shd w:val="clear" w:color="auto" w:fill="auto"/>
            <w:noWrap/>
            <w:vAlign w:val="bottom"/>
            <w:hideMark/>
          </w:tcPr>
          <w:p w14:paraId="605DFFF5"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Plaza </w:t>
            </w:r>
            <w:proofErr w:type="spellStart"/>
            <w:r w:rsidRPr="00CF0BA8">
              <w:rPr>
                <w:rFonts w:ascii="Century Gothic" w:eastAsia="Times New Roman" w:hAnsi="Century Gothic"/>
                <w:bCs/>
                <w:color w:val="000000"/>
                <w:sz w:val="20"/>
                <w:szCs w:val="20"/>
              </w:rPr>
              <w:t>Rayzunelio</w:t>
            </w:r>
            <w:proofErr w:type="spellEnd"/>
            <w:r w:rsidRPr="00CF0BA8">
              <w:rPr>
                <w:rFonts w:ascii="Century Gothic" w:eastAsia="Times New Roman" w:hAnsi="Century Gothic"/>
                <w:bCs/>
                <w:color w:val="000000"/>
                <w:sz w:val="20"/>
                <w:szCs w:val="20"/>
              </w:rPr>
              <w:t>, SRL</w:t>
            </w:r>
          </w:p>
        </w:tc>
        <w:tc>
          <w:tcPr>
            <w:tcW w:w="786" w:type="pct"/>
          </w:tcPr>
          <w:p w14:paraId="11313B30"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8B86A7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131192262</w:t>
            </w:r>
          </w:p>
        </w:tc>
        <w:tc>
          <w:tcPr>
            <w:tcW w:w="865" w:type="pct"/>
            <w:shd w:val="clear" w:color="auto" w:fill="auto"/>
            <w:noWrap/>
            <w:vAlign w:val="bottom"/>
            <w:hideMark/>
          </w:tcPr>
          <w:p w14:paraId="45D942C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22,125.00 </w:t>
            </w:r>
          </w:p>
        </w:tc>
        <w:tc>
          <w:tcPr>
            <w:tcW w:w="679" w:type="pct"/>
            <w:shd w:val="clear" w:color="auto" w:fill="auto"/>
            <w:noWrap/>
            <w:vAlign w:val="bottom"/>
            <w:hideMark/>
          </w:tcPr>
          <w:p w14:paraId="3AE2B2B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1A8E524" w14:textId="77777777" w:rsidTr="00C66F26">
        <w:trPr>
          <w:trHeight w:val="255"/>
          <w:jc w:val="center"/>
        </w:trPr>
        <w:tc>
          <w:tcPr>
            <w:tcW w:w="1884" w:type="pct"/>
            <w:shd w:val="clear" w:color="auto" w:fill="auto"/>
            <w:noWrap/>
            <w:vAlign w:val="bottom"/>
            <w:hideMark/>
          </w:tcPr>
          <w:p w14:paraId="35F130CE"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Prolimdes</w:t>
            </w:r>
            <w:proofErr w:type="spellEnd"/>
            <w:r w:rsidRPr="00CF0BA8">
              <w:rPr>
                <w:rFonts w:ascii="Century Gothic" w:eastAsia="Times New Roman" w:hAnsi="Century Gothic"/>
                <w:bCs/>
                <w:color w:val="000000"/>
                <w:sz w:val="20"/>
                <w:szCs w:val="20"/>
              </w:rPr>
              <w:t xml:space="preserve"> Comercial, SRL</w:t>
            </w:r>
          </w:p>
        </w:tc>
        <w:tc>
          <w:tcPr>
            <w:tcW w:w="786" w:type="pct"/>
          </w:tcPr>
          <w:p w14:paraId="00EA277B"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31F9489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131084362</w:t>
            </w:r>
          </w:p>
        </w:tc>
        <w:tc>
          <w:tcPr>
            <w:tcW w:w="865" w:type="pct"/>
            <w:shd w:val="clear" w:color="auto" w:fill="auto"/>
            <w:noWrap/>
            <w:vAlign w:val="bottom"/>
            <w:hideMark/>
          </w:tcPr>
          <w:p w14:paraId="4362977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3,766.56 </w:t>
            </w:r>
          </w:p>
        </w:tc>
        <w:tc>
          <w:tcPr>
            <w:tcW w:w="679" w:type="pct"/>
            <w:shd w:val="clear" w:color="auto" w:fill="auto"/>
            <w:noWrap/>
            <w:vAlign w:val="bottom"/>
            <w:hideMark/>
          </w:tcPr>
          <w:p w14:paraId="3859373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4287050" w14:textId="77777777" w:rsidTr="00C66F26">
        <w:trPr>
          <w:trHeight w:val="255"/>
          <w:jc w:val="center"/>
        </w:trPr>
        <w:tc>
          <w:tcPr>
            <w:tcW w:w="1884" w:type="pct"/>
            <w:shd w:val="clear" w:color="auto" w:fill="auto"/>
            <w:noWrap/>
            <w:vAlign w:val="bottom"/>
            <w:hideMark/>
          </w:tcPr>
          <w:p w14:paraId="576B88F1"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Pura Sangre Music, SRL</w:t>
            </w:r>
          </w:p>
        </w:tc>
        <w:tc>
          <w:tcPr>
            <w:tcW w:w="786" w:type="pct"/>
          </w:tcPr>
          <w:p w14:paraId="537170D9"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420312D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131824927</w:t>
            </w:r>
          </w:p>
        </w:tc>
        <w:tc>
          <w:tcPr>
            <w:tcW w:w="865" w:type="pct"/>
            <w:shd w:val="clear" w:color="auto" w:fill="auto"/>
            <w:noWrap/>
            <w:vAlign w:val="bottom"/>
            <w:hideMark/>
          </w:tcPr>
          <w:p w14:paraId="0AF7A6E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145,000.00 </w:t>
            </w:r>
          </w:p>
        </w:tc>
        <w:tc>
          <w:tcPr>
            <w:tcW w:w="679" w:type="pct"/>
            <w:shd w:val="clear" w:color="auto" w:fill="auto"/>
            <w:noWrap/>
            <w:vAlign w:val="bottom"/>
            <w:hideMark/>
          </w:tcPr>
          <w:p w14:paraId="59CB37CC"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763F9B2" w14:textId="77777777" w:rsidTr="00C66F26">
        <w:trPr>
          <w:trHeight w:val="255"/>
          <w:jc w:val="center"/>
        </w:trPr>
        <w:tc>
          <w:tcPr>
            <w:tcW w:w="1884" w:type="pct"/>
            <w:shd w:val="clear" w:color="auto" w:fill="auto"/>
            <w:noWrap/>
            <w:vAlign w:val="bottom"/>
            <w:hideMark/>
          </w:tcPr>
          <w:p w14:paraId="7E6999C8"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Residuos Clasificados Diversos RESICLA, SRL</w:t>
            </w:r>
          </w:p>
        </w:tc>
        <w:tc>
          <w:tcPr>
            <w:tcW w:w="786" w:type="pct"/>
          </w:tcPr>
          <w:p w14:paraId="343D7D00"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35F13FD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130813442</w:t>
            </w:r>
          </w:p>
        </w:tc>
        <w:tc>
          <w:tcPr>
            <w:tcW w:w="865" w:type="pct"/>
            <w:shd w:val="clear" w:color="auto" w:fill="auto"/>
            <w:noWrap/>
            <w:vAlign w:val="bottom"/>
            <w:hideMark/>
          </w:tcPr>
          <w:p w14:paraId="032B08F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12,085.56 </w:t>
            </w:r>
          </w:p>
        </w:tc>
        <w:tc>
          <w:tcPr>
            <w:tcW w:w="679" w:type="pct"/>
            <w:shd w:val="clear" w:color="auto" w:fill="auto"/>
            <w:noWrap/>
            <w:vAlign w:val="bottom"/>
            <w:hideMark/>
          </w:tcPr>
          <w:p w14:paraId="2503370F"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C62E8EA" w14:textId="77777777" w:rsidTr="00C66F26">
        <w:trPr>
          <w:trHeight w:val="255"/>
          <w:jc w:val="center"/>
        </w:trPr>
        <w:tc>
          <w:tcPr>
            <w:tcW w:w="1884" w:type="pct"/>
            <w:shd w:val="clear" w:color="auto" w:fill="auto"/>
            <w:noWrap/>
            <w:vAlign w:val="bottom"/>
            <w:hideMark/>
          </w:tcPr>
          <w:p w14:paraId="216ED178"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Santo Domingo Motors Company SA</w:t>
            </w:r>
          </w:p>
        </w:tc>
        <w:tc>
          <w:tcPr>
            <w:tcW w:w="786" w:type="pct"/>
          </w:tcPr>
          <w:p w14:paraId="3366BE17"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0797358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101008067</w:t>
            </w:r>
          </w:p>
        </w:tc>
        <w:tc>
          <w:tcPr>
            <w:tcW w:w="865" w:type="pct"/>
            <w:shd w:val="clear" w:color="auto" w:fill="auto"/>
            <w:noWrap/>
            <w:vAlign w:val="bottom"/>
            <w:hideMark/>
          </w:tcPr>
          <w:p w14:paraId="4EEC2B5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32,385.03 </w:t>
            </w:r>
          </w:p>
        </w:tc>
        <w:tc>
          <w:tcPr>
            <w:tcW w:w="679" w:type="pct"/>
            <w:shd w:val="clear" w:color="auto" w:fill="auto"/>
            <w:noWrap/>
            <w:vAlign w:val="bottom"/>
            <w:hideMark/>
          </w:tcPr>
          <w:p w14:paraId="55489402"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659E3D01" w14:textId="77777777" w:rsidTr="00C66F26">
        <w:trPr>
          <w:trHeight w:val="255"/>
          <w:jc w:val="center"/>
        </w:trPr>
        <w:tc>
          <w:tcPr>
            <w:tcW w:w="1884" w:type="pct"/>
            <w:shd w:val="clear" w:color="auto" w:fill="auto"/>
            <w:noWrap/>
            <w:vAlign w:val="bottom"/>
            <w:hideMark/>
          </w:tcPr>
          <w:p w14:paraId="598E5131"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SBS, Suplidores de Bienes y Servicios, SRL</w:t>
            </w:r>
          </w:p>
        </w:tc>
        <w:tc>
          <w:tcPr>
            <w:tcW w:w="786" w:type="pct"/>
          </w:tcPr>
          <w:p w14:paraId="43CDAC2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445133F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131219871</w:t>
            </w:r>
          </w:p>
        </w:tc>
        <w:tc>
          <w:tcPr>
            <w:tcW w:w="865" w:type="pct"/>
            <w:shd w:val="clear" w:color="auto" w:fill="auto"/>
            <w:noWrap/>
            <w:vAlign w:val="bottom"/>
            <w:hideMark/>
          </w:tcPr>
          <w:p w14:paraId="7A43A3F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89,960.67 </w:t>
            </w:r>
          </w:p>
        </w:tc>
        <w:tc>
          <w:tcPr>
            <w:tcW w:w="679" w:type="pct"/>
            <w:shd w:val="clear" w:color="auto" w:fill="auto"/>
            <w:noWrap/>
            <w:vAlign w:val="bottom"/>
            <w:hideMark/>
          </w:tcPr>
          <w:p w14:paraId="0FF5D94E"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0CDDDCD6" w14:textId="77777777" w:rsidTr="00C66F26">
        <w:trPr>
          <w:trHeight w:val="255"/>
          <w:jc w:val="center"/>
        </w:trPr>
        <w:tc>
          <w:tcPr>
            <w:tcW w:w="1884" w:type="pct"/>
            <w:shd w:val="clear" w:color="auto" w:fill="auto"/>
            <w:noWrap/>
            <w:vAlign w:val="bottom"/>
            <w:hideMark/>
          </w:tcPr>
          <w:p w14:paraId="02974DFF"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Seguros Reservas, S.A.</w:t>
            </w:r>
          </w:p>
        </w:tc>
        <w:tc>
          <w:tcPr>
            <w:tcW w:w="786" w:type="pct"/>
          </w:tcPr>
          <w:p w14:paraId="0197E21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3AC8630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101874503</w:t>
            </w:r>
          </w:p>
        </w:tc>
        <w:tc>
          <w:tcPr>
            <w:tcW w:w="865" w:type="pct"/>
            <w:shd w:val="clear" w:color="auto" w:fill="auto"/>
            <w:noWrap/>
            <w:vAlign w:val="bottom"/>
            <w:hideMark/>
          </w:tcPr>
          <w:p w14:paraId="348B942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1,312,700.93 </w:t>
            </w:r>
          </w:p>
        </w:tc>
        <w:tc>
          <w:tcPr>
            <w:tcW w:w="679" w:type="pct"/>
            <w:shd w:val="clear" w:color="auto" w:fill="auto"/>
            <w:noWrap/>
            <w:vAlign w:val="bottom"/>
            <w:hideMark/>
          </w:tcPr>
          <w:p w14:paraId="69C02F27"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735D968E" w14:textId="77777777" w:rsidTr="00C66F26">
        <w:trPr>
          <w:trHeight w:val="255"/>
          <w:jc w:val="center"/>
        </w:trPr>
        <w:tc>
          <w:tcPr>
            <w:tcW w:w="1884" w:type="pct"/>
            <w:shd w:val="clear" w:color="auto" w:fill="auto"/>
            <w:noWrap/>
            <w:vAlign w:val="bottom"/>
            <w:hideMark/>
          </w:tcPr>
          <w:p w14:paraId="366DC646"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Servicios </w:t>
            </w:r>
            <w:proofErr w:type="spellStart"/>
            <w:r w:rsidRPr="00CF0BA8">
              <w:rPr>
                <w:rFonts w:ascii="Century Gothic" w:eastAsia="Times New Roman" w:hAnsi="Century Gothic"/>
                <w:bCs/>
                <w:color w:val="000000"/>
                <w:sz w:val="20"/>
                <w:szCs w:val="20"/>
              </w:rPr>
              <w:t>Multiples</w:t>
            </w:r>
            <w:proofErr w:type="spellEnd"/>
            <w:r w:rsidRPr="00CF0BA8">
              <w:rPr>
                <w:rFonts w:ascii="Century Gothic" w:eastAsia="Times New Roman" w:hAnsi="Century Gothic"/>
                <w:bCs/>
                <w:color w:val="000000"/>
                <w:sz w:val="20"/>
                <w:szCs w:val="20"/>
              </w:rPr>
              <w:t xml:space="preserve"> 4KML, SRL</w:t>
            </w:r>
          </w:p>
        </w:tc>
        <w:tc>
          <w:tcPr>
            <w:tcW w:w="786" w:type="pct"/>
          </w:tcPr>
          <w:p w14:paraId="2C5C3EA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69DD451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131383752</w:t>
            </w:r>
          </w:p>
        </w:tc>
        <w:tc>
          <w:tcPr>
            <w:tcW w:w="865" w:type="pct"/>
            <w:shd w:val="clear" w:color="auto" w:fill="auto"/>
            <w:noWrap/>
            <w:vAlign w:val="bottom"/>
            <w:hideMark/>
          </w:tcPr>
          <w:p w14:paraId="68B17AA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2,256.75 </w:t>
            </w:r>
          </w:p>
        </w:tc>
        <w:tc>
          <w:tcPr>
            <w:tcW w:w="679" w:type="pct"/>
            <w:shd w:val="clear" w:color="auto" w:fill="auto"/>
            <w:noWrap/>
            <w:vAlign w:val="bottom"/>
            <w:hideMark/>
          </w:tcPr>
          <w:p w14:paraId="7BBBEC1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D94B4DF" w14:textId="77777777" w:rsidTr="00C66F26">
        <w:trPr>
          <w:trHeight w:val="255"/>
          <w:jc w:val="center"/>
        </w:trPr>
        <w:tc>
          <w:tcPr>
            <w:tcW w:w="1884" w:type="pct"/>
            <w:shd w:val="clear" w:color="auto" w:fill="auto"/>
            <w:noWrap/>
            <w:vAlign w:val="bottom"/>
            <w:hideMark/>
          </w:tcPr>
          <w:p w14:paraId="6865C231"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Seti</w:t>
            </w:r>
            <w:proofErr w:type="spellEnd"/>
            <w:r w:rsidRPr="00CF0BA8">
              <w:rPr>
                <w:rFonts w:ascii="Century Gothic" w:eastAsia="Times New Roman" w:hAnsi="Century Gothic"/>
                <w:bCs/>
                <w:color w:val="000000"/>
                <w:sz w:val="20"/>
                <w:szCs w:val="20"/>
              </w:rPr>
              <w:t xml:space="preserve"> &amp; </w:t>
            </w:r>
            <w:proofErr w:type="spellStart"/>
            <w:r w:rsidRPr="00CF0BA8">
              <w:rPr>
                <w:rFonts w:ascii="Century Gothic" w:eastAsia="Times New Roman" w:hAnsi="Century Gothic"/>
                <w:bCs/>
                <w:color w:val="000000"/>
                <w:sz w:val="20"/>
                <w:szCs w:val="20"/>
              </w:rPr>
              <w:t>Sidif</w:t>
            </w:r>
            <w:proofErr w:type="spellEnd"/>
            <w:r w:rsidRPr="00CF0BA8">
              <w:rPr>
                <w:rFonts w:ascii="Century Gothic" w:eastAsia="Times New Roman" w:hAnsi="Century Gothic"/>
                <w:bCs/>
                <w:color w:val="000000"/>
                <w:sz w:val="20"/>
                <w:szCs w:val="20"/>
              </w:rPr>
              <w:t xml:space="preserve"> </w:t>
            </w:r>
            <w:proofErr w:type="gramStart"/>
            <w:r w:rsidRPr="00CF0BA8">
              <w:rPr>
                <w:rFonts w:ascii="Century Gothic" w:eastAsia="Times New Roman" w:hAnsi="Century Gothic"/>
                <w:bCs/>
                <w:color w:val="000000"/>
                <w:sz w:val="20"/>
                <w:szCs w:val="20"/>
              </w:rPr>
              <w:t>Dominicana</w:t>
            </w:r>
            <w:proofErr w:type="gramEnd"/>
            <w:r w:rsidRPr="00CF0BA8">
              <w:rPr>
                <w:rFonts w:ascii="Century Gothic" w:eastAsia="Times New Roman" w:hAnsi="Century Gothic"/>
                <w:bCs/>
                <w:color w:val="000000"/>
                <w:sz w:val="20"/>
                <w:szCs w:val="20"/>
              </w:rPr>
              <w:t>, SRL</w:t>
            </w:r>
          </w:p>
        </w:tc>
        <w:tc>
          <w:tcPr>
            <w:tcW w:w="786" w:type="pct"/>
          </w:tcPr>
          <w:p w14:paraId="22D7AE57"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4747FF9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131595197</w:t>
            </w:r>
          </w:p>
        </w:tc>
        <w:tc>
          <w:tcPr>
            <w:tcW w:w="865" w:type="pct"/>
            <w:shd w:val="clear" w:color="auto" w:fill="auto"/>
            <w:noWrap/>
            <w:vAlign w:val="bottom"/>
            <w:hideMark/>
          </w:tcPr>
          <w:p w14:paraId="302548B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182,310.00 </w:t>
            </w:r>
          </w:p>
        </w:tc>
        <w:tc>
          <w:tcPr>
            <w:tcW w:w="679" w:type="pct"/>
            <w:shd w:val="clear" w:color="auto" w:fill="auto"/>
            <w:noWrap/>
            <w:vAlign w:val="bottom"/>
            <w:hideMark/>
          </w:tcPr>
          <w:p w14:paraId="2162FD1B"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06724A29" w14:textId="77777777" w:rsidTr="00C66F26">
        <w:trPr>
          <w:trHeight w:val="255"/>
          <w:jc w:val="center"/>
        </w:trPr>
        <w:tc>
          <w:tcPr>
            <w:tcW w:w="1884" w:type="pct"/>
            <w:shd w:val="clear" w:color="auto" w:fill="auto"/>
            <w:noWrap/>
            <w:vAlign w:val="bottom"/>
            <w:hideMark/>
          </w:tcPr>
          <w:p w14:paraId="7CEBB476"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Sidesys</w:t>
            </w:r>
            <w:proofErr w:type="spellEnd"/>
            <w:r w:rsidRPr="00CF0BA8">
              <w:rPr>
                <w:rFonts w:ascii="Century Gothic" w:eastAsia="Times New Roman" w:hAnsi="Century Gothic"/>
                <w:bCs/>
                <w:color w:val="000000"/>
                <w:sz w:val="20"/>
                <w:szCs w:val="20"/>
              </w:rPr>
              <w:t>, SRL</w:t>
            </w:r>
          </w:p>
        </w:tc>
        <w:tc>
          <w:tcPr>
            <w:tcW w:w="786" w:type="pct"/>
          </w:tcPr>
          <w:p w14:paraId="797710F8"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67D2EEE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30-</w:t>
            </w:r>
            <w:r w:rsidRPr="00CF0BA8">
              <w:rPr>
                <w:rFonts w:ascii="Century Gothic" w:eastAsia="Times New Roman" w:hAnsi="Century Gothic"/>
                <w:sz w:val="20"/>
                <w:szCs w:val="20"/>
              </w:rPr>
              <w:br/>
              <w:t>707204652</w:t>
            </w:r>
          </w:p>
        </w:tc>
        <w:tc>
          <w:tcPr>
            <w:tcW w:w="865" w:type="pct"/>
            <w:shd w:val="clear" w:color="auto" w:fill="auto"/>
            <w:noWrap/>
            <w:vAlign w:val="bottom"/>
            <w:hideMark/>
          </w:tcPr>
          <w:p w14:paraId="22241B0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1,493,698.28 </w:t>
            </w:r>
          </w:p>
        </w:tc>
        <w:tc>
          <w:tcPr>
            <w:tcW w:w="679" w:type="pct"/>
            <w:shd w:val="clear" w:color="auto" w:fill="auto"/>
            <w:noWrap/>
            <w:vAlign w:val="bottom"/>
            <w:hideMark/>
          </w:tcPr>
          <w:p w14:paraId="5E2D2F09"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8DF2952" w14:textId="77777777" w:rsidTr="00C66F26">
        <w:trPr>
          <w:trHeight w:val="255"/>
          <w:jc w:val="center"/>
        </w:trPr>
        <w:tc>
          <w:tcPr>
            <w:tcW w:w="1884" w:type="pct"/>
            <w:shd w:val="clear" w:color="auto" w:fill="auto"/>
            <w:noWrap/>
            <w:vAlign w:val="bottom"/>
            <w:hideMark/>
          </w:tcPr>
          <w:p w14:paraId="6993AADC"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Sigmatec</w:t>
            </w:r>
            <w:proofErr w:type="spellEnd"/>
            <w:r w:rsidRPr="00CF0BA8">
              <w:rPr>
                <w:rFonts w:ascii="Century Gothic" w:eastAsia="Times New Roman" w:hAnsi="Century Gothic"/>
                <w:bCs/>
                <w:color w:val="000000"/>
                <w:sz w:val="20"/>
                <w:szCs w:val="20"/>
              </w:rPr>
              <w:t>, SRL</w:t>
            </w:r>
          </w:p>
        </w:tc>
        <w:tc>
          <w:tcPr>
            <w:tcW w:w="786" w:type="pct"/>
          </w:tcPr>
          <w:p w14:paraId="610E9AF4"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085B651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130189455</w:t>
            </w:r>
          </w:p>
        </w:tc>
        <w:tc>
          <w:tcPr>
            <w:tcW w:w="865" w:type="pct"/>
            <w:shd w:val="clear" w:color="auto" w:fill="auto"/>
            <w:noWrap/>
            <w:vAlign w:val="bottom"/>
            <w:hideMark/>
          </w:tcPr>
          <w:p w14:paraId="35423D7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93,800.00 </w:t>
            </w:r>
          </w:p>
        </w:tc>
        <w:tc>
          <w:tcPr>
            <w:tcW w:w="679" w:type="pct"/>
            <w:shd w:val="clear" w:color="auto" w:fill="auto"/>
            <w:noWrap/>
            <w:vAlign w:val="bottom"/>
            <w:hideMark/>
          </w:tcPr>
          <w:p w14:paraId="493D89E0"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55E95F68" w14:textId="77777777" w:rsidTr="00C66F26">
        <w:trPr>
          <w:trHeight w:val="255"/>
          <w:jc w:val="center"/>
        </w:trPr>
        <w:tc>
          <w:tcPr>
            <w:tcW w:w="1884" w:type="pct"/>
            <w:shd w:val="clear" w:color="auto" w:fill="auto"/>
            <w:noWrap/>
            <w:vAlign w:val="bottom"/>
            <w:hideMark/>
          </w:tcPr>
          <w:p w14:paraId="04410B8E"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Sitcorp</w:t>
            </w:r>
            <w:proofErr w:type="spellEnd"/>
            <w:r w:rsidRPr="00CF0BA8">
              <w:rPr>
                <w:rFonts w:ascii="Century Gothic" w:eastAsia="Times New Roman" w:hAnsi="Century Gothic"/>
                <w:bCs/>
                <w:color w:val="000000"/>
                <w:sz w:val="20"/>
                <w:szCs w:val="20"/>
              </w:rPr>
              <w:t>, SRL</w:t>
            </w:r>
          </w:p>
        </w:tc>
        <w:tc>
          <w:tcPr>
            <w:tcW w:w="786" w:type="pct"/>
          </w:tcPr>
          <w:p w14:paraId="4E64F51E"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121C520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124019729</w:t>
            </w:r>
          </w:p>
        </w:tc>
        <w:tc>
          <w:tcPr>
            <w:tcW w:w="865" w:type="pct"/>
            <w:shd w:val="clear" w:color="auto" w:fill="auto"/>
            <w:noWrap/>
            <w:vAlign w:val="bottom"/>
            <w:hideMark/>
          </w:tcPr>
          <w:p w14:paraId="638366A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87,744.80 </w:t>
            </w:r>
          </w:p>
        </w:tc>
        <w:tc>
          <w:tcPr>
            <w:tcW w:w="679" w:type="pct"/>
            <w:shd w:val="clear" w:color="auto" w:fill="auto"/>
            <w:noWrap/>
            <w:vAlign w:val="bottom"/>
            <w:hideMark/>
          </w:tcPr>
          <w:p w14:paraId="4305F088"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EFA6933" w14:textId="77777777" w:rsidTr="00C66F26">
        <w:trPr>
          <w:trHeight w:val="255"/>
          <w:jc w:val="center"/>
        </w:trPr>
        <w:tc>
          <w:tcPr>
            <w:tcW w:w="1884" w:type="pct"/>
            <w:shd w:val="clear" w:color="auto" w:fill="auto"/>
            <w:noWrap/>
            <w:vAlign w:val="bottom"/>
            <w:hideMark/>
          </w:tcPr>
          <w:p w14:paraId="74FDF5FD"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Solo Sellos EIRL</w:t>
            </w:r>
          </w:p>
        </w:tc>
        <w:tc>
          <w:tcPr>
            <w:tcW w:w="786" w:type="pct"/>
          </w:tcPr>
          <w:p w14:paraId="4DD2E99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F590BD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130367312</w:t>
            </w:r>
          </w:p>
        </w:tc>
        <w:tc>
          <w:tcPr>
            <w:tcW w:w="865" w:type="pct"/>
            <w:shd w:val="clear" w:color="auto" w:fill="auto"/>
            <w:noWrap/>
            <w:vAlign w:val="bottom"/>
            <w:hideMark/>
          </w:tcPr>
          <w:p w14:paraId="062929B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8,671.82 </w:t>
            </w:r>
          </w:p>
        </w:tc>
        <w:tc>
          <w:tcPr>
            <w:tcW w:w="679" w:type="pct"/>
            <w:shd w:val="clear" w:color="auto" w:fill="auto"/>
            <w:noWrap/>
            <w:vAlign w:val="bottom"/>
            <w:hideMark/>
          </w:tcPr>
          <w:p w14:paraId="7431A100"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6</w:t>
            </w:r>
          </w:p>
        </w:tc>
      </w:tr>
      <w:tr w:rsidR="00CC0C60" w:rsidRPr="00CF0BA8" w14:paraId="65631928" w14:textId="77777777" w:rsidTr="00C66F26">
        <w:trPr>
          <w:trHeight w:val="255"/>
          <w:jc w:val="center"/>
        </w:trPr>
        <w:tc>
          <w:tcPr>
            <w:tcW w:w="1884" w:type="pct"/>
            <w:shd w:val="clear" w:color="auto" w:fill="auto"/>
            <w:noWrap/>
            <w:vAlign w:val="bottom"/>
            <w:hideMark/>
          </w:tcPr>
          <w:p w14:paraId="57A28817"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Soludiver</w:t>
            </w:r>
            <w:proofErr w:type="spellEnd"/>
            <w:r w:rsidRPr="00CF0BA8">
              <w:rPr>
                <w:rFonts w:ascii="Century Gothic" w:eastAsia="Times New Roman" w:hAnsi="Century Gothic"/>
                <w:bCs/>
                <w:color w:val="000000"/>
                <w:sz w:val="20"/>
                <w:szCs w:val="20"/>
              </w:rPr>
              <w:t>, Soluciones Diversas, SRL</w:t>
            </w:r>
          </w:p>
        </w:tc>
        <w:tc>
          <w:tcPr>
            <w:tcW w:w="786" w:type="pct"/>
          </w:tcPr>
          <w:p w14:paraId="114BCDE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426A77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130803341</w:t>
            </w:r>
          </w:p>
        </w:tc>
        <w:tc>
          <w:tcPr>
            <w:tcW w:w="865" w:type="pct"/>
            <w:shd w:val="clear" w:color="auto" w:fill="auto"/>
            <w:noWrap/>
            <w:vAlign w:val="bottom"/>
            <w:hideMark/>
          </w:tcPr>
          <w:p w14:paraId="79F3D2A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114,751.06 </w:t>
            </w:r>
          </w:p>
        </w:tc>
        <w:tc>
          <w:tcPr>
            <w:tcW w:w="679" w:type="pct"/>
            <w:shd w:val="clear" w:color="auto" w:fill="auto"/>
            <w:noWrap/>
            <w:vAlign w:val="bottom"/>
            <w:hideMark/>
          </w:tcPr>
          <w:p w14:paraId="19E4462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34</w:t>
            </w:r>
          </w:p>
        </w:tc>
      </w:tr>
      <w:tr w:rsidR="00CC0C60" w:rsidRPr="00CF0BA8" w14:paraId="0D4CAA9C" w14:textId="77777777" w:rsidTr="00C66F26">
        <w:trPr>
          <w:trHeight w:val="255"/>
          <w:jc w:val="center"/>
        </w:trPr>
        <w:tc>
          <w:tcPr>
            <w:tcW w:w="1884" w:type="pct"/>
            <w:shd w:val="clear" w:color="auto" w:fill="auto"/>
            <w:noWrap/>
            <w:vAlign w:val="bottom"/>
            <w:hideMark/>
          </w:tcPr>
          <w:p w14:paraId="25C90413"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Sonar </w:t>
            </w:r>
            <w:proofErr w:type="spellStart"/>
            <w:r w:rsidRPr="00CF0BA8">
              <w:rPr>
                <w:rFonts w:ascii="Century Gothic" w:eastAsia="Times New Roman" w:hAnsi="Century Gothic"/>
                <w:bCs/>
                <w:color w:val="000000"/>
                <w:sz w:val="20"/>
                <w:szCs w:val="20"/>
              </w:rPr>
              <w:t>Investments</w:t>
            </w:r>
            <w:proofErr w:type="spellEnd"/>
            <w:r w:rsidRPr="00CF0BA8">
              <w:rPr>
                <w:rFonts w:ascii="Century Gothic" w:eastAsia="Times New Roman" w:hAnsi="Century Gothic"/>
                <w:bCs/>
                <w:color w:val="000000"/>
                <w:sz w:val="20"/>
                <w:szCs w:val="20"/>
              </w:rPr>
              <w:t>, SRL</w:t>
            </w:r>
          </w:p>
        </w:tc>
        <w:tc>
          <w:tcPr>
            <w:tcW w:w="786" w:type="pct"/>
          </w:tcPr>
          <w:p w14:paraId="2BAE2000"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520E645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130813868</w:t>
            </w:r>
          </w:p>
        </w:tc>
        <w:tc>
          <w:tcPr>
            <w:tcW w:w="865" w:type="pct"/>
            <w:shd w:val="clear" w:color="auto" w:fill="auto"/>
            <w:noWrap/>
            <w:vAlign w:val="bottom"/>
            <w:hideMark/>
          </w:tcPr>
          <w:p w14:paraId="0D2C03E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49,548.20 </w:t>
            </w:r>
          </w:p>
        </w:tc>
        <w:tc>
          <w:tcPr>
            <w:tcW w:w="679" w:type="pct"/>
            <w:shd w:val="clear" w:color="auto" w:fill="auto"/>
            <w:noWrap/>
            <w:vAlign w:val="bottom"/>
            <w:hideMark/>
          </w:tcPr>
          <w:p w14:paraId="6C9E3B0F"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900811E" w14:textId="77777777" w:rsidTr="00C66F26">
        <w:trPr>
          <w:trHeight w:val="255"/>
          <w:jc w:val="center"/>
        </w:trPr>
        <w:tc>
          <w:tcPr>
            <w:tcW w:w="1884" w:type="pct"/>
            <w:shd w:val="clear" w:color="auto" w:fill="auto"/>
            <w:noWrap/>
            <w:vAlign w:val="bottom"/>
            <w:hideMark/>
          </w:tcPr>
          <w:p w14:paraId="5139D566"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SOS </w:t>
            </w:r>
            <w:proofErr w:type="spellStart"/>
            <w:r w:rsidRPr="00CF0BA8">
              <w:rPr>
                <w:rFonts w:ascii="Century Gothic" w:eastAsia="Times New Roman" w:hAnsi="Century Gothic"/>
                <w:bCs/>
                <w:color w:val="000000"/>
                <w:sz w:val="20"/>
                <w:szCs w:val="20"/>
              </w:rPr>
              <w:t>Cleaning</w:t>
            </w:r>
            <w:proofErr w:type="spellEnd"/>
            <w:r w:rsidRPr="00CF0BA8">
              <w:rPr>
                <w:rFonts w:ascii="Century Gothic" w:eastAsia="Times New Roman" w:hAnsi="Century Gothic"/>
                <w:bCs/>
                <w:color w:val="000000"/>
                <w:sz w:val="20"/>
                <w:szCs w:val="20"/>
              </w:rPr>
              <w:t xml:space="preserve"> </w:t>
            </w:r>
            <w:proofErr w:type="spellStart"/>
            <w:r w:rsidRPr="00CF0BA8">
              <w:rPr>
                <w:rFonts w:ascii="Century Gothic" w:eastAsia="Times New Roman" w:hAnsi="Century Gothic"/>
                <w:bCs/>
                <w:color w:val="000000"/>
                <w:sz w:val="20"/>
                <w:szCs w:val="20"/>
              </w:rPr>
              <w:t>Services</w:t>
            </w:r>
            <w:proofErr w:type="spellEnd"/>
            <w:r w:rsidRPr="00CF0BA8">
              <w:rPr>
                <w:rFonts w:ascii="Century Gothic" w:eastAsia="Times New Roman" w:hAnsi="Century Gothic"/>
                <w:bCs/>
                <w:color w:val="000000"/>
                <w:sz w:val="20"/>
                <w:szCs w:val="20"/>
              </w:rPr>
              <w:t>, SRL</w:t>
            </w:r>
          </w:p>
        </w:tc>
        <w:tc>
          <w:tcPr>
            <w:tcW w:w="786" w:type="pct"/>
          </w:tcPr>
          <w:p w14:paraId="32BC82C5"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04F19BC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130607826</w:t>
            </w:r>
          </w:p>
        </w:tc>
        <w:tc>
          <w:tcPr>
            <w:tcW w:w="865" w:type="pct"/>
            <w:shd w:val="clear" w:color="auto" w:fill="auto"/>
            <w:noWrap/>
            <w:vAlign w:val="bottom"/>
            <w:hideMark/>
          </w:tcPr>
          <w:p w14:paraId="43F2F85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2,265,600.00 </w:t>
            </w:r>
          </w:p>
        </w:tc>
        <w:tc>
          <w:tcPr>
            <w:tcW w:w="679" w:type="pct"/>
            <w:shd w:val="clear" w:color="auto" w:fill="auto"/>
            <w:noWrap/>
            <w:vAlign w:val="bottom"/>
            <w:hideMark/>
          </w:tcPr>
          <w:p w14:paraId="5B2D0408"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541D8BAB" w14:textId="77777777" w:rsidTr="00C66F26">
        <w:trPr>
          <w:trHeight w:val="255"/>
          <w:jc w:val="center"/>
        </w:trPr>
        <w:tc>
          <w:tcPr>
            <w:tcW w:w="1884" w:type="pct"/>
            <w:shd w:val="clear" w:color="auto" w:fill="auto"/>
            <w:noWrap/>
            <w:vAlign w:val="bottom"/>
            <w:hideMark/>
          </w:tcPr>
          <w:p w14:paraId="53665069"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Sowey</w:t>
            </w:r>
            <w:proofErr w:type="spellEnd"/>
            <w:r w:rsidRPr="00CF0BA8">
              <w:rPr>
                <w:rFonts w:ascii="Century Gothic" w:eastAsia="Times New Roman" w:hAnsi="Century Gothic"/>
                <w:bCs/>
                <w:color w:val="000000"/>
                <w:sz w:val="20"/>
                <w:szCs w:val="20"/>
              </w:rPr>
              <w:t xml:space="preserve"> Comercial, EIRL</w:t>
            </w:r>
          </w:p>
        </w:tc>
        <w:tc>
          <w:tcPr>
            <w:tcW w:w="786" w:type="pct"/>
          </w:tcPr>
          <w:p w14:paraId="1727B74B"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69AF885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130833702</w:t>
            </w:r>
          </w:p>
        </w:tc>
        <w:tc>
          <w:tcPr>
            <w:tcW w:w="865" w:type="pct"/>
            <w:shd w:val="clear" w:color="auto" w:fill="auto"/>
            <w:noWrap/>
            <w:vAlign w:val="bottom"/>
            <w:hideMark/>
          </w:tcPr>
          <w:p w14:paraId="0E0E787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80,421.61 </w:t>
            </w:r>
          </w:p>
        </w:tc>
        <w:tc>
          <w:tcPr>
            <w:tcW w:w="679" w:type="pct"/>
            <w:shd w:val="clear" w:color="auto" w:fill="auto"/>
            <w:noWrap/>
            <w:vAlign w:val="bottom"/>
            <w:hideMark/>
          </w:tcPr>
          <w:p w14:paraId="5C30B85C"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8</w:t>
            </w:r>
          </w:p>
        </w:tc>
      </w:tr>
      <w:tr w:rsidR="00CC0C60" w:rsidRPr="00CF0BA8" w14:paraId="0F69E39E" w14:textId="77777777" w:rsidTr="00C66F26">
        <w:trPr>
          <w:trHeight w:val="255"/>
          <w:jc w:val="center"/>
        </w:trPr>
        <w:tc>
          <w:tcPr>
            <w:tcW w:w="1884" w:type="pct"/>
            <w:shd w:val="clear" w:color="auto" w:fill="auto"/>
            <w:noWrap/>
            <w:vAlign w:val="bottom"/>
            <w:hideMark/>
          </w:tcPr>
          <w:p w14:paraId="0C840EB1"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Sumapa</w:t>
            </w:r>
            <w:proofErr w:type="spellEnd"/>
            <w:r w:rsidRPr="00CF0BA8">
              <w:rPr>
                <w:rFonts w:ascii="Century Gothic" w:eastAsia="Times New Roman" w:hAnsi="Century Gothic"/>
                <w:bCs/>
                <w:color w:val="000000"/>
                <w:sz w:val="20"/>
                <w:szCs w:val="20"/>
              </w:rPr>
              <w:t xml:space="preserve"> Suplidora de Materiales Paniagua, SRL</w:t>
            </w:r>
          </w:p>
        </w:tc>
        <w:tc>
          <w:tcPr>
            <w:tcW w:w="786" w:type="pct"/>
          </w:tcPr>
          <w:p w14:paraId="41346189"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118E985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131791931</w:t>
            </w:r>
          </w:p>
        </w:tc>
        <w:tc>
          <w:tcPr>
            <w:tcW w:w="865" w:type="pct"/>
            <w:shd w:val="clear" w:color="auto" w:fill="auto"/>
            <w:noWrap/>
            <w:vAlign w:val="bottom"/>
            <w:hideMark/>
          </w:tcPr>
          <w:p w14:paraId="2676233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9,834.03 </w:t>
            </w:r>
          </w:p>
        </w:tc>
        <w:tc>
          <w:tcPr>
            <w:tcW w:w="679" w:type="pct"/>
            <w:shd w:val="clear" w:color="auto" w:fill="auto"/>
            <w:noWrap/>
            <w:vAlign w:val="bottom"/>
            <w:hideMark/>
          </w:tcPr>
          <w:p w14:paraId="1D31828C"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331BEF65" w14:textId="77777777" w:rsidTr="00C66F26">
        <w:trPr>
          <w:trHeight w:val="255"/>
          <w:jc w:val="center"/>
        </w:trPr>
        <w:tc>
          <w:tcPr>
            <w:tcW w:w="1884" w:type="pct"/>
            <w:shd w:val="clear" w:color="auto" w:fill="auto"/>
            <w:noWrap/>
            <w:vAlign w:val="bottom"/>
            <w:hideMark/>
          </w:tcPr>
          <w:p w14:paraId="6C4DE50F"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Suministros </w:t>
            </w:r>
            <w:proofErr w:type="spellStart"/>
            <w:r w:rsidRPr="00CF0BA8">
              <w:rPr>
                <w:rFonts w:ascii="Century Gothic" w:eastAsia="Times New Roman" w:hAnsi="Century Gothic"/>
                <w:bCs/>
                <w:color w:val="000000"/>
                <w:sz w:val="20"/>
                <w:szCs w:val="20"/>
              </w:rPr>
              <w:t>Guipak</w:t>
            </w:r>
            <w:proofErr w:type="spellEnd"/>
            <w:r w:rsidRPr="00CF0BA8">
              <w:rPr>
                <w:rFonts w:ascii="Century Gothic" w:eastAsia="Times New Roman" w:hAnsi="Century Gothic"/>
                <w:bCs/>
                <w:color w:val="000000"/>
                <w:sz w:val="20"/>
                <w:szCs w:val="20"/>
              </w:rPr>
              <w:t>, SRL</w:t>
            </w:r>
          </w:p>
        </w:tc>
        <w:tc>
          <w:tcPr>
            <w:tcW w:w="786" w:type="pct"/>
          </w:tcPr>
          <w:p w14:paraId="0359674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17DC38A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131412602</w:t>
            </w:r>
          </w:p>
        </w:tc>
        <w:tc>
          <w:tcPr>
            <w:tcW w:w="865" w:type="pct"/>
            <w:shd w:val="clear" w:color="auto" w:fill="auto"/>
            <w:noWrap/>
            <w:vAlign w:val="bottom"/>
            <w:hideMark/>
          </w:tcPr>
          <w:p w14:paraId="7676566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39,727.01 </w:t>
            </w:r>
          </w:p>
        </w:tc>
        <w:tc>
          <w:tcPr>
            <w:tcW w:w="679" w:type="pct"/>
            <w:shd w:val="clear" w:color="auto" w:fill="auto"/>
            <w:noWrap/>
            <w:vAlign w:val="bottom"/>
            <w:hideMark/>
          </w:tcPr>
          <w:p w14:paraId="34DD914C"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5</w:t>
            </w:r>
          </w:p>
        </w:tc>
      </w:tr>
      <w:tr w:rsidR="00CC0C60" w:rsidRPr="00CF0BA8" w14:paraId="0522E7AD" w14:textId="77777777" w:rsidTr="00C66F26">
        <w:trPr>
          <w:trHeight w:val="255"/>
          <w:jc w:val="center"/>
        </w:trPr>
        <w:tc>
          <w:tcPr>
            <w:tcW w:w="1884" w:type="pct"/>
            <w:shd w:val="clear" w:color="auto" w:fill="auto"/>
            <w:noWrap/>
            <w:vAlign w:val="bottom"/>
            <w:hideMark/>
          </w:tcPr>
          <w:p w14:paraId="51BBC6EA"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Sunix</w:t>
            </w:r>
            <w:proofErr w:type="spellEnd"/>
            <w:r w:rsidRPr="00CF0BA8">
              <w:rPr>
                <w:rFonts w:ascii="Century Gothic" w:eastAsia="Times New Roman" w:hAnsi="Century Gothic"/>
                <w:bCs/>
                <w:color w:val="000000"/>
                <w:sz w:val="20"/>
                <w:szCs w:val="20"/>
              </w:rPr>
              <w:t xml:space="preserve"> </w:t>
            </w:r>
            <w:proofErr w:type="spellStart"/>
            <w:r w:rsidRPr="00CF0BA8">
              <w:rPr>
                <w:rFonts w:ascii="Century Gothic" w:eastAsia="Times New Roman" w:hAnsi="Century Gothic"/>
                <w:bCs/>
                <w:color w:val="000000"/>
                <w:sz w:val="20"/>
                <w:szCs w:val="20"/>
              </w:rPr>
              <w:t>Petroleum</w:t>
            </w:r>
            <w:proofErr w:type="spellEnd"/>
            <w:r w:rsidRPr="00CF0BA8">
              <w:rPr>
                <w:rFonts w:ascii="Century Gothic" w:eastAsia="Times New Roman" w:hAnsi="Century Gothic"/>
                <w:bCs/>
                <w:color w:val="000000"/>
                <w:sz w:val="20"/>
                <w:szCs w:val="20"/>
              </w:rPr>
              <w:t>, SRL</w:t>
            </w:r>
          </w:p>
        </w:tc>
        <w:tc>
          <w:tcPr>
            <w:tcW w:w="786" w:type="pct"/>
          </w:tcPr>
          <w:p w14:paraId="2BCAD4F4"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1F58553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130192731</w:t>
            </w:r>
          </w:p>
        </w:tc>
        <w:tc>
          <w:tcPr>
            <w:tcW w:w="865" w:type="pct"/>
            <w:shd w:val="clear" w:color="auto" w:fill="auto"/>
            <w:noWrap/>
            <w:vAlign w:val="bottom"/>
            <w:hideMark/>
          </w:tcPr>
          <w:p w14:paraId="1ACA81F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115,245.00 </w:t>
            </w:r>
          </w:p>
        </w:tc>
        <w:tc>
          <w:tcPr>
            <w:tcW w:w="679" w:type="pct"/>
            <w:shd w:val="clear" w:color="auto" w:fill="auto"/>
            <w:noWrap/>
            <w:vAlign w:val="bottom"/>
            <w:hideMark/>
          </w:tcPr>
          <w:p w14:paraId="65E7B54B"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48190264" w14:textId="77777777" w:rsidTr="00C66F26">
        <w:trPr>
          <w:trHeight w:val="255"/>
          <w:jc w:val="center"/>
        </w:trPr>
        <w:tc>
          <w:tcPr>
            <w:tcW w:w="1884" w:type="pct"/>
            <w:shd w:val="clear" w:color="auto" w:fill="auto"/>
            <w:noWrap/>
            <w:vAlign w:val="bottom"/>
            <w:hideMark/>
          </w:tcPr>
          <w:p w14:paraId="271E7AC4"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Suplidora </w:t>
            </w:r>
            <w:proofErr w:type="spellStart"/>
            <w:r w:rsidRPr="00CF0BA8">
              <w:rPr>
                <w:rFonts w:ascii="Century Gothic" w:eastAsia="Times New Roman" w:hAnsi="Century Gothic"/>
                <w:bCs/>
                <w:color w:val="000000"/>
                <w:sz w:val="20"/>
                <w:szCs w:val="20"/>
              </w:rPr>
              <w:t>Renma</w:t>
            </w:r>
            <w:proofErr w:type="spellEnd"/>
            <w:r w:rsidRPr="00CF0BA8">
              <w:rPr>
                <w:rFonts w:ascii="Century Gothic" w:eastAsia="Times New Roman" w:hAnsi="Century Gothic"/>
                <w:bCs/>
                <w:color w:val="000000"/>
                <w:sz w:val="20"/>
                <w:szCs w:val="20"/>
              </w:rPr>
              <w:t>, SRL</w:t>
            </w:r>
          </w:p>
        </w:tc>
        <w:tc>
          <w:tcPr>
            <w:tcW w:w="786" w:type="pct"/>
          </w:tcPr>
          <w:p w14:paraId="57587D67"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78CFCE3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101789891</w:t>
            </w:r>
          </w:p>
        </w:tc>
        <w:tc>
          <w:tcPr>
            <w:tcW w:w="865" w:type="pct"/>
            <w:shd w:val="clear" w:color="auto" w:fill="auto"/>
            <w:noWrap/>
            <w:vAlign w:val="bottom"/>
            <w:hideMark/>
          </w:tcPr>
          <w:p w14:paraId="57268F6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56,710.80 </w:t>
            </w:r>
          </w:p>
        </w:tc>
        <w:tc>
          <w:tcPr>
            <w:tcW w:w="679" w:type="pct"/>
            <w:shd w:val="clear" w:color="auto" w:fill="auto"/>
            <w:noWrap/>
            <w:vAlign w:val="bottom"/>
            <w:hideMark/>
          </w:tcPr>
          <w:p w14:paraId="7D5885FC"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6343AB66" w14:textId="77777777" w:rsidTr="00C66F26">
        <w:trPr>
          <w:trHeight w:val="255"/>
          <w:jc w:val="center"/>
        </w:trPr>
        <w:tc>
          <w:tcPr>
            <w:tcW w:w="1884" w:type="pct"/>
            <w:shd w:val="clear" w:color="auto" w:fill="auto"/>
            <w:noWrap/>
            <w:vAlign w:val="bottom"/>
            <w:hideMark/>
          </w:tcPr>
          <w:p w14:paraId="027D9B43"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Suplidora </w:t>
            </w:r>
            <w:proofErr w:type="spellStart"/>
            <w:r w:rsidRPr="00CF0BA8">
              <w:rPr>
                <w:rFonts w:ascii="Century Gothic" w:eastAsia="Times New Roman" w:hAnsi="Century Gothic"/>
                <w:bCs/>
                <w:color w:val="000000"/>
                <w:sz w:val="20"/>
                <w:szCs w:val="20"/>
              </w:rPr>
              <w:t>Reysa</w:t>
            </w:r>
            <w:proofErr w:type="spellEnd"/>
            <w:r w:rsidRPr="00CF0BA8">
              <w:rPr>
                <w:rFonts w:ascii="Century Gothic" w:eastAsia="Times New Roman" w:hAnsi="Century Gothic"/>
                <w:bCs/>
                <w:color w:val="000000"/>
                <w:sz w:val="20"/>
                <w:szCs w:val="20"/>
              </w:rPr>
              <w:t>, EIRL</w:t>
            </w:r>
          </w:p>
        </w:tc>
        <w:tc>
          <w:tcPr>
            <w:tcW w:w="786" w:type="pct"/>
          </w:tcPr>
          <w:p w14:paraId="27BA0028"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5A4B57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130887594</w:t>
            </w:r>
          </w:p>
        </w:tc>
        <w:tc>
          <w:tcPr>
            <w:tcW w:w="865" w:type="pct"/>
            <w:shd w:val="clear" w:color="auto" w:fill="auto"/>
            <w:noWrap/>
            <w:vAlign w:val="bottom"/>
            <w:hideMark/>
          </w:tcPr>
          <w:p w14:paraId="3AD2197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1,062.00 </w:t>
            </w:r>
          </w:p>
        </w:tc>
        <w:tc>
          <w:tcPr>
            <w:tcW w:w="679" w:type="pct"/>
            <w:shd w:val="clear" w:color="auto" w:fill="auto"/>
            <w:noWrap/>
            <w:vAlign w:val="bottom"/>
            <w:hideMark/>
          </w:tcPr>
          <w:p w14:paraId="292749B7"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1BB6C175" w14:textId="77777777" w:rsidTr="00C66F26">
        <w:trPr>
          <w:trHeight w:val="255"/>
          <w:jc w:val="center"/>
        </w:trPr>
        <w:tc>
          <w:tcPr>
            <w:tcW w:w="1884" w:type="pct"/>
            <w:shd w:val="clear" w:color="auto" w:fill="auto"/>
            <w:noWrap/>
            <w:vAlign w:val="bottom"/>
            <w:hideMark/>
          </w:tcPr>
          <w:p w14:paraId="3613518E" w14:textId="13F3BC21"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Suplidores </w:t>
            </w:r>
            <w:r w:rsidR="001331B8" w:rsidRPr="00CF0BA8">
              <w:rPr>
                <w:rFonts w:ascii="Century Gothic" w:eastAsia="Times New Roman" w:hAnsi="Century Gothic"/>
                <w:bCs/>
                <w:color w:val="000000"/>
                <w:sz w:val="20"/>
                <w:szCs w:val="20"/>
              </w:rPr>
              <w:t>Eléctricos</w:t>
            </w:r>
            <w:r w:rsidRPr="00CF0BA8">
              <w:rPr>
                <w:rFonts w:ascii="Century Gothic" w:eastAsia="Times New Roman" w:hAnsi="Century Gothic"/>
                <w:bCs/>
                <w:color w:val="000000"/>
                <w:sz w:val="20"/>
                <w:szCs w:val="20"/>
              </w:rPr>
              <w:t xml:space="preserve"> del Caribe SEDECA, EIRL</w:t>
            </w:r>
          </w:p>
        </w:tc>
        <w:tc>
          <w:tcPr>
            <w:tcW w:w="786" w:type="pct"/>
          </w:tcPr>
          <w:p w14:paraId="1E2C84D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CF0CDD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130381372</w:t>
            </w:r>
          </w:p>
        </w:tc>
        <w:tc>
          <w:tcPr>
            <w:tcW w:w="865" w:type="pct"/>
            <w:shd w:val="clear" w:color="auto" w:fill="auto"/>
            <w:noWrap/>
            <w:vAlign w:val="bottom"/>
            <w:hideMark/>
          </w:tcPr>
          <w:p w14:paraId="2D14E77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24,344.58 </w:t>
            </w:r>
          </w:p>
        </w:tc>
        <w:tc>
          <w:tcPr>
            <w:tcW w:w="679" w:type="pct"/>
            <w:shd w:val="clear" w:color="auto" w:fill="auto"/>
            <w:noWrap/>
            <w:vAlign w:val="bottom"/>
            <w:hideMark/>
          </w:tcPr>
          <w:p w14:paraId="160011C7"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5</w:t>
            </w:r>
          </w:p>
        </w:tc>
      </w:tr>
      <w:tr w:rsidR="00CC0C60" w:rsidRPr="00CF0BA8" w14:paraId="6A26ABC1" w14:textId="77777777" w:rsidTr="00C66F26">
        <w:trPr>
          <w:trHeight w:val="255"/>
          <w:jc w:val="center"/>
        </w:trPr>
        <w:tc>
          <w:tcPr>
            <w:tcW w:w="1884" w:type="pct"/>
            <w:shd w:val="clear" w:color="auto" w:fill="auto"/>
            <w:noWrap/>
            <w:vAlign w:val="bottom"/>
            <w:hideMark/>
          </w:tcPr>
          <w:p w14:paraId="4D2867E4"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Suplitodo</w:t>
            </w:r>
            <w:proofErr w:type="spellEnd"/>
            <w:r w:rsidRPr="00CF0BA8">
              <w:rPr>
                <w:rFonts w:ascii="Century Gothic" w:eastAsia="Times New Roman" w:hAnsi="Century Gothic"/>
                <w:bCs/>
                <w:color w:val="000000"/>
                <w:sz w:val="20"/>
                <w:szCs w:val="20"/>
              </w:rPr>
              <w:t xml:space="preserve"> Tintor, SRL</w:t>
            </w:r>
          </w:p>
        </w:tc>
        <w:tc>
          <w:tcPr>
            <w:tcW w:w="786" w:type="pct"/>
          </w:tcPr>
          <w:p w14:paraId="22266D1F"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3735093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131293052</w:t>
            </w:r>
          </w:p>
        </w:tc>
        <w:tc>
          <w:tcPr>
            <w:tcW w:w="865" w:type="pct"/>
            <w:shd w:val="clear" w:color="auto" w:fill="auto"/>
            <w:noWrap/>
            <w:vAlign w:val="bottom"/>
            <w:hideMark/>
          </w:tcPr>
          <w:p w14:paraId="08AE68D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80,712.00 </w:t>
            </w:r>
          </w:p>
        </w:tc>
        <w:tc>
          <w:tcPr>
            <w:tcW w:w="679" w:type="pct"/>
            <w:shd w:val="clear" w:color="auto" w:fill="auto"/>
            <w:noWrap/>
            <w:vAlign w:val="bottom"/>
            <w:hideMark/>
          </w:tcPr>
          <w:p w14:paraId="25F95B0C"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301C96C4" w14:textId="77777777" w:rsidTr="00C66F26">
        <w:trPr>
          <w:trHeight w:val="255"/>
          <w:jc w:val="center"/>
        </w:trPr>
        <w:tc>
          <w:tcPr>
            <w:tcW w:w="1884" w:type="pct"/>
            <w:shd w:val="clear" w:color="auto" w:fill="auto"/>
            <w:noWrap/>
            <w:vAlign w:val="bottom"/>
            <w:hideMark/>
          </w:tcPr>
          <w:p w14:paraId="6898077E"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Suprema Qualitas, SRL</w:t>
            </w:r>
          </w:p>
        </w:tc>
        <w:tc>
          <w:tcPr>
            <w:tcW w:w="786" w:type="pct"/>
          </w:tcPr>
          <w:p w14:paraId="2B645AB2"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43F8240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124004047</w:t>
            </w:r>
          </w:p>
        </w:tc>
        <w:tc>
          <w:tcPr>
            <w:tcW w:w="865" w:type="pct"/>
            <w:shd w:val="clear" w:color="auto" w:fill="auto"/>
            <w:noWrap/>
            <w:vAlign w:val="bottom"/>
            <w:hideMark/>
          </w:tcPr>
          <w:p w14:paraId="218BC1D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505,000.00 </w:t>
            </w:r>
          </w:p>
        </w:tc>
        <w:tc>
          <w:tcPr>
            <w:tcW w:w="679" w:type="pct"/>
            <w:shd w:val="clear" w:color="auto" w:fill="auto"/>
            <w:noWrap/>
            <w:vAlign w:val="bottom"/>
            <w:hideMark/>
          </w:tcPr>
          <w:p w14:paraId="09983B03"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09C475E1" w14:textId="77777777" w:rsidTr="00C66F26">
        <w:trPr>
          <w:trHeight w:val="255"/>
          <w:jc w:val="center"/>
        </w:trPr>
        <w:tc>
          <w:tcPr>
            <w:tcW w:w="1884" w:type="pct"/>
            <w:shd w:val="clear" w:color="auto" w:fill="auto"/>
            <w:noWrap/>
            <w:vAlign w:val="bottom"/>
            <w:hideMark/>
          </w:tcPr>
          <w:p w14:paraId="53D0AB47"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Syntes</w:t>
            </w:r>
            <w:proofErr w:type="spellEnd"/>
            <w:r w:rsidRPr="00CF0BA8">
              <w:rPr>
                <w:rFonts w:ascii="Century Gothic" w:eastAsia="Times New Roman" w:hAnsi="Century Gothic"/>
                <w:bCs/>
                <w:color w:val="000000"/>
                <w:sz w:val="20"/>
                <w:szCs w:val="20"/>
              </w:rPr>
              <w:t>, SRL</w:t>
            </w:r>
          </w:p>
        </w:tc>
        <w:tc>
          <w:tcPr>
            <w:tcW w:w="786" w:type="pct"/>
          </w:tcPr>
          <w:p w14:paraId="0747A6F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62DD72A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101060069</w:t>
            </w:r>
          </w:p>
        </w:tc>
        <w:tc>
          <w:tcPr>
            <w:tcW w:w="865" w:type="pct"/>
            <w:shd w:val="clear" w:color="auto" w:fill="auto"/>
            <w:noWrap/>
            <w:vAlign w:val="bottom"/>
            <w:hideMark/>
          </w:tcPr>
          <w:p w14:paraId="648536F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41,536.00 </w:t>
            </w:r>
          </w:p>
        </w:tc>
        <w:tc>
          <w:tcPr>
            <w:tcW w:w="679" w:type="pct"/>
            <w:shd w:val="clear" w:color="auto" w:fill="auto"/>
            <w:noWrap/>
            <w:vAlign w:val="bottom"/>
            <w:hideMark/>
          </w:tcPr>
          <w:p w14:paraId="659B16BE"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428E4A21" w14:textId="77777777" w:rsidTr="00C66F26">
        <w:trPr>
          <w:trHeight w:val="255"/>
          <w:jc w:val="center"/>
        </w:trPr>
        <w:tc>
          <w:tcPr>
            <w:tcW w:w="1884" w:type="pct"/>
            <w:shd w:val="clear" w:color="auto" w:fill="auto"/>
            <w:noWrap/>
            <w:vAlign w:val="bottom"/>
            <w:hideMark/>
          </w:tcPr>
          <w:p w14:paraId="50EB0012" w14:textId="77777777" w:rsidR="00CC0C60" w:rsidRPr="00F67056" w:rsidRDefault="00CC0C60" w:rsidP="00C66F26">
            <w:pPr>
              <w:spacing w:after="0" w:line="240" w:lineRule="auto"/>
              <w:rPr>
                <w:rFonts w:ascii="Century Gothic" w:eastAsia="Times New Roman" w:hAnsi="Century Gothic"/>
                <w:bCs/>
                <w:color w:val="000000"/>
                <w:sz w:val="20"/>
                <w:szCs w:val="20"/>
                <w:lang w:val="en-US"/>
              </w:rPr>
            </w:pPr>
            <w:r w:rsidRPr="00F67056">
              <w:rPr>
                <w:rFonts w:ascii="Century Gothic" w:eastAsia="Times New Roman" w:hAnsi="Century Gothic"/>
                <w:bCs/>
                <w:color w:val="000000"/>
                <w:sz w:val="20"/>
                <w:szCs w:val="20"/>
                <w:lang w:val="en-US"/>
              </w:rPr>
              <w:lastRenderedPageBreak/>
              <w:t>The Print Factory MP. SRL</w:t>
            </w:r>
          </w:p>
        </w:tc>
        <w:tc>
          <w:tcPr>
            <w:tcW w:w="786" w:type="pct"/>
          </w:tcPr>
          <w:p w14:paraId="626E8961"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45993C1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130746222</w:t>
            </w:r>
          </w:p>
        </w:tc>
        <w:tc>
          <w:tcPr>
            <w:tcW w:w="865" w:type="pct"/>
            <w:shd w:val="clear" w:color="auto" w:fill="auto"/>
            <w:noWrap/>
            <w:vAlign w:val="bottom"/>
            <w:hideMark/>
          </w:tcPr>
          <w:p w14:paraId="22A2D66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126,112.50 </w:t>
            </w:r>
          </w:p>
        </w:tc>
        <w:tc>
          <w:tcPr>
            <w:tcW w:w="679" w:type="pct"/>
            <w:shd w:val="clear" w:color="auto" w:fill="auto"/>
            <w:noWrap/>
            <w:vAlign w:val="bottom"/>
            <w:hideMark/>
          </w:tcPr>
          <w:p w14:paraId="5C083962"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3BCD0960" w14:textId="77777777" w:rsidTr="00C66F26">
        <w:trPr>
          <w:trHeight w:val="255"/>
          <w:jc w:val="center"/>
        </w:trPr>
        <w:tc>
          <w:tcPr>
            <w:tcW w:w="1884" w:type="pct"/>
            <w:shd w:val="clear" w:color="auto" w:fill="auto"/>
            <w:noWrap/>
            <w:vAlign w:val="bottom"/>
            <w:hideMark/>
          </w:tcPr>
          <w:p w14:paraId="67BEB28C"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Toribio Mones, SRL, Equipos Contra Incendios</w:t>
            </w:r>
          </w:p>
        </w:tc>
        <w:tc>
          <w:tcPr>
            <w:tcW w:w="786" w:type="pct"/>
          </w:tcPr>
          <w:p w14:paraId="19D4878B"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09609B7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101636378</w:t>
            </w:r>
          </w:p>
        </w:tc>
        <w:tc>
          <w:tcPr>
            <w:tcW w:w="865" w:type="pct"/>
            <w:shd w:val="clear" w:color="auto" w:fill="auto"/>
            <w:noWrap/>
            <w:vAlign w:val="bottom"/>
            <w:hideMark/>
          </w:tcPr>
          <w:p w14:paraId="5A37FD8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109,622.00 </w:t>
            </w:r>
          </w:p>
        </w:tc>
        <w:tc>
          <w:tcPr>
            <w:tcW w:w="679" w:type="pct"/>
            <w:shd w:val="clear" w:color="auto" w:fill="auto"/>
            <w:noWrap/>
            <w:vAlign w:val="bottom"/>
            <w:hideMark/>
          </w:tcPr>
          <w:p w14:paraId="31058506"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8</w:t>
            </w:r>
          </w:p>
        </w:tc>
      </w:tr>
      <w:tr w:rsidR="00CC0C60" w:rsidRPr="00CF0BA8" w14:paraId="6A0231FA" w14:textId="77777777" w:rsidTr="00C66F26">
        <w:trPr>
          <w:trHeight w:val="255"/>
          <w:jc w:val="center"/>
        </w:trPr>
        <w:tc>
          <w:tcPr>
            <w:tcW w:w="1884" w:type="pct"/>
            <w:shd w:val="clear" w:color="auto" w:fill="auto"/>
            <w:noWrap/>
            <w:vAlign w:val="bottom"/>
            <w:hideMark/>
          </w:tcPr>
          <w:p w14:paraId="43ED8BAE"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Transporte Sheila, Servicios </w:t>
            </w:r>
            <w:proofErr w:type="spellStart"/>
            <w:r w:rsidRPr="00CF0BA8">
              <w:rPr>
                <w:rFonts w:ascii="Century Gothic" w:eastAsia="Times New Roman" w:hAnsi="Century Gothic"/>
                <w:bCs/>
                <w:color w:val="000000"/>
                <w:sz w:val="20"/>
                <w:szCs w:val="20"/>
              </w:rPr>
              <w:t>Turisticos</w:t>
            </w:r>
            <w:proofErr w:type="spellEnd"/>
            <w:r w:rsidRPr="00CF0BA8">
              <w:rPr>
                <w:rFonts w:ascii="Century Gothic" w:eastAsia="Times New Roman" w:hAnsi="Century Gothic"/>
                <w:bCs/>
                <w:color w:val="000000"/>
                <w:sz w:val="20"/>
                <w:szCs w:val="20"/>
              </w:rPr>
              <w:t xml:space="preserve"> SRL</w:t>
            </w:r>
          </w:p>
        </w:tc>
        <w:tc>
          <w:tcPr>
            <w:tcW w:w="786" w:type="pct"/>
          </w:tcPr>
          <w:p w14:paraId="0B1469F5"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2931840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123007991</w:t>
            </w:r>
          </w:p>
        </w:tc>
        <w:tc>
          <w:tcPr>
            <w:tcW w:w="865" w:type="pct"/>
            <w:shd w:val="clear" w:color="auto" w:fill="auto"/>
            <w:noWrap/>
            <w:vAlign w:val="bottom"/>
            <w:hideMark/>
          </w:tcPr>
          <w:p w14:paraId="6BA2672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32,000.00 </w:t>
            </w:r>
          </w:p>
        </w:tc>
        <w:tc>
          <w:tcPr>
            <w:tcW w:w="679" w:type="pct"/>
            <w:shd w:val="clear" w:color="auto" w:fill="auto"/>
            <w:noWrap/>
            <w:vAlign w:val="bottom"/>
            <w:hideMark/>
          </w:tcPr>
          <w:p w14:paraId="505BBA2D"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76FA8732" w14:textId="77777777" w:rsidTr="00C66F26">
        <w:trPr>
          <w:trHeight w:val="255"/>
          <w:jc w:val="center"/>
        </w:trPr>
        <w:tc>
          <w:tcPr>
            <w:tcW w:w="1884" w:type="pct"/>
            <w:shd w:val="clear" w:color="auto" w:fill="auto"/>
            <w:noWrap/>
            <w:vAlign w:val="bottom"/>
            <w:hideMark/>
          </w:tcPr>
          <w:p w14:paraId="714437A8" w14:textId="0885027A"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 xml:space="preserve">Universal de </w:t>
            </w:r>
            <w:r w:rsidR="001331B8" w:rsidRPr="00CF0BA8">
              <w:rPr>
                <w:rFonts w:ascii="Century Gothic" w:eastAsia="Times New Roman" w:hAnsi="Century Gothic"/>
                <w:bCs/>
                <w:color w:val="000000"/>
                <w:sz w:val="20"/>
                <w:szCs w:val="20"/>
              </w:rPr>
              <w:t>Cómputos</w:t>
            </w:r>
            <w:r w:rsidRPr="00CF0BA8">
              <w:rPr>
                <w:rFonts w:ascii="Century Gothic" w:eastAsia="Times New Roman" w:hAnsi="Century Gothic"/>
                <w:bCs/>
                <w:color w:val="000000"/>
                <w:sz w:val="20"/>
                <w:szCs w:val="20"/>
              </w:rPr>
              <w:t>, SRL</w:t>
            </w:r>
          </w:p>
        </w:tc>
        <w:tc>
          <w:tcPr>
            <w:tcW w:w="786" w:type="pct"/>
          </w:tcPr>
          <w:p w14:paraId="61182130"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75BE23B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102310602</w:t>
            </w:r>
          </w:p>
        </w:tc>
        <w:tc>
          <w:tcPr>
            <w:tcW w:w="865" w:type="pct"/>
            <w:shd w:val="clear" w:color="auto" w:fill="auto"/>
            <w:noWrap/>
            <w:vAlign w:val="bottom"/>
            <w:hideMark/>
          </w:tcPr>
          <w:p w14:paraId="1A6C6E2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23,000.09 </w:t>
            </w:r>
          </w:p>
        </w:tc>
        <w:tc>
          <w:tcPr>
            <w:tcW w:w="679" w:type="pct"/>
            <w:shd w:val="clear" w:color="auto" w:fill="auto"/>
            <w:noWrap/>
            <w:vAlign w:val="bottom"/>
            <w:hideMark/>
          </w:tcPr>
          <w:p w14:paraId="4CC9DB9A"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AFEB4B7" w14:textId="77777777" w:rsidTr="00C66F26">
        <w:trPr>
          <w:trHeight w:val="255"/>
          <w:jc w:val="center"/>
        </w:trPr>
        <w:tc>
          <w:tcPr>
            <w:tcW w:w="1884" w:type="pct"/>
            <w:shd w:val="clear" w:color="auto" w:fill="auto"/>
            <w:noWrap/>
            <w:vAlign w:val="bottom"/>
            <w:hideMark/>
          </w:tcPr>
          <w:p w14:paraId="04218AB8" w14:textId="77777777" w:rsidR="00CC0C60" w:rsidRPr="00CF0BA8" w:rsidRDefault="00CC0C60" w:rsidP="00C66F26">
            <w:pPr>
              <w:spacing w:after="0" w:line="240" w:lineRule="auto"/>
              <w:rPr>
                <w:rFonts w:ascii="Century Gothic" w:eastAsia="Times New Roman" w:hAnsi="Century Gothic"/>
                <w:bCs/>
                <w:color w:val="000000"/>
                <w:sz w:val="20"/>
                <w:szCs w:val="20"/>
              </w:rPr>
            </w:pPr>
            <w:proofErr w:type="spellStart"/>
            <w:r w:rsidRPr="00CF0BA8">
              <w:rPr>
                <w:rFonts w:ascii="Century Gothic" w:eastAsia="Times New Roman" w:hAnsi="Century Gothic"/>
                <w:bCs/>
                <w:color w:val="000000"/>
                <w:sz w:val="20"/>
                <w:szCs w:val="20"/>
              </w:rPr>
              <w:t>Urbanvolt</w:t>
            </w:r>
            <w:proofErr w:type="spellEnd"/>
            <w:r w:rsidRPr="00CF0BA8">
              <w:rPr>
                <w:rFonts w:ascii="Century Gothic" w:eastAsia="Times New Roman" w:hAnsi="Century Gothic"/>
                <w:bCs/>
                <w:color w:val="000000"/>
                <w:sz w:val="20"/>
                <w:szCs w:val="20"/>
              </w:rPr>
              <w:t xml:space="preserve"> </w:t>
            </w:r>
            <w:proofErr w:type="spellStart"/>
            <w:r w:rsidRPr="00CF0BA8">
              <w:rPr>
                <w:rFonts w:ascii="Century Gothic" w:eastAsia="Times New Roman" w:hAnsi="Century Gothic"/>
                <w:bCs/>
                <w:color w:val="000000"/>
                <w:sz w:val="20"/>
                <w:szCs w:val="20"/>
              </w:rPr>
              <w:t>Solution</w:t>
            </w:r>
            <w:proofErr w:type="spellEnd"/>
            <w:r w:rsidRPr="00CF0BA8">
              <w:rPr>
                <w:rFonts w:ascii="Century Gothic" w:eastAsia="Times New Roman" w:hAnsi="Century Gothic"/>
                <w:bCs/>
                <w:color w:val="000000"/>
                <w:sz w:val="20"/>
                <w:szCs w:val="20"/>
              </w:rPr>
              <w:t>, SRL</w:t>
            </w:r>
          </w:p>
        </w:tc>
        <w:tc>
          <w:tcPr>
            <w:tcW w:w="786" w:type="pct"/>
          </w:tcPr>
          <w:p w14:paraId="15D36A92"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6AAC1F9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131252451</w:t>
            </w:r>
          </w:p>
        </w:tc>
        <w:tc>
          <w:tcPr>
            <w:tcW w:w="865" w:type="pct"/>
            <w:shd w:val="clear" w:color="auto" w:fill="auto"/>
            <w:noWrap/>
            <w:vAlign w:val="bottom"/>
            <w:hideMark/>
          </w:tcPr>
          <w:p w14:paraId="684467F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212,187.60 </w:t>
            </w:r>
          </w:p>
        </w:tc>
        <w:tc>
          <w:tcPr>
            <w:tcW w:w="679" w:type="pct"/>
            <w:shd w:val="clear" w:color="auto" w:fill="auto"/>
            <w:noWrap/>
            <w:vAlign w:val="bottom"/>
            <w:hideMark/>
          </w:tcPr>
          <w:p w14:paraId="2355BB49"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1</w:t>
            </w:r>
          </w:p>
        </w:tc>
      </w:tr>
      <w:tr w:rsidR="00CC0C60" w:rsidRPr="00CF0BA8" w14:paraId="23163887" w14:textId="77777777" w:rsidTr="00C66F26">
        <w:trPr>
          <w:trHeight w:val="255"/>
          <w:jc w:val="center"/>
        </w:trPr>
        <w:tc>
          <w:tcPr>
            <w:tcW w:w="1884" w:type="pct"/>
            <w:shd w:val="clear" w:color="auto" w:fill="auto"/>
            <w:noWrap/>
            <w:vAlign w:val="bottom"/>
            <w:hideMark/>
          </w:tcPr>
          <w:p w14:paraId="0867981E"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Victor Garcia Aire Acondicionado, SRL</w:t>
            </w:r>
          </w:p>
        </w:tc>
        <w:tc>
          <w:tcPr>
            <w:tcW w:w="786" w:type="pct"/>
          </w:tcPr>
          <w:p w14:paraId="09435CE4"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RNC</w:t>
            </w:r>
          </w:p>
        </w:tc>
        <w:tc>
          <w:tcPr>
            <w:tcW w:w="786" w:type="pct"/>
            <w:shd w:val="clear" w:color="auto" w:fill="auto"/>
            <w:noWrap/>
            <w:vAlign w:val="center"/>
            <w:hideMark/>
          </w:tcPr>
          <w:p w14:paraId="784F4DD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130120943</w:t>
            </w:r>
          </w:p>
        </w:tc>
        <w:tc>
          <w:tcPr>
            <w:tcW w:w="865" w:type="pct"/>
            <w:shd w:val="clear" w:color="auto" w:fill="auto"/>
            <w:noWrap/>
            <w:vAlign w:val="bottom"/>
            <w:hideMark/>
          </w:tcPr>
          <w:p w14:paraId="15697DE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71,999.99 </w:t>
            </w:r>
          </w:p>
        </w:tc>
        <w:tc>
          <w:tcPr>
            <w:tcW w:w="679" w:type="pct"/>
            <w:shd w:val="clear" w:color="auto" w:fill="auto"/>
            <w:noWrap/>
            <w:vAlign w:val="bottom"/>
            <w:hideMark/>
          </w:tcPr>
          <w:p w14:paraId="0B10EB0E" w14:textId="77777777" w:rsidR="00CC0C60" w:rsidRPr="00CF0BA8" w:rsidRDefault="00CC0C60" w:rsidP="00C66F26">
            <w:pPr>
              <w:spacing w:after="0" w:line="240" w:lineRule="auto"/>
              <w:jc w:val="center"/>
              <w:rPr>
                <w:rFonts w:ascii="Century Gothic" w:eastAsia="Times New Roman" w:hAnsi="Century Gothic"/>
                <w:sz w:val="20"/>
                <w:szCs w:val="20"/>
              </w:rPr>
            </w:pPr>
            <w:r w:rsidRPr="00CF0BA8">
              <w:rPr>
                <w:rFonts w:ascii="Century Gothic" w:eastAsia="Times New Roman" w:hAnsi="Century Gothic"/>
                <w:sz w:val="20"/>
                <w:szCs w:val="20"/>
              </w:rPr>
              <w:t>2</w:t>
            </w:r>
          </w:p>
        </w:tc>
      </w:tr>
      <w:tr w:rsidR="00CC0C60" w:rsidRPr="00CF0BA8" w14:paraId="2B382408" w14:textId="77777777" w:rsidTr="00C66F26">
        <w:trPr>
          <w:trHeight w:val="255"/>
          <w:jc w:val="center"/>
        </w:trPr>
        <w:tc>
          <w:tcPr>
            <w:tcW w:w="1884" w:type="pct"/>
            <w:shd w:val="clear" w:color="D9E1F2" w:fill="D9E1F2"/>
            <w:noWrap/>
            <w:vAlign w:val="bottom"/>
            <w:hideMark/>
          </w:tcPr>
          <w:p w14:paraId="26834E9D" w14:textId="77777777" w:rsidR="00CC0C60" w:rsidRPr="00CF0BA8" w:rsidRDefault="00CC0C60" w:rsidP="00C66F26">
            <w:pPr>
              <w:spacing w:after="0" w:line="240" w:lineRule="auto"/>
              <w:rPr>
                <w:rFonts w:ascii="Century Gothic" w:eastAsia="Times New Roman" w:hAnsi="Century Gothic"/>
                <w:bCs/>
                <w:color w:val="000000"/>
                <w:sz w:val="20"/>
                <w:szCs w:val="20"/>
              </w:rPr>
            </w:pPr>
            <w:r w:rsidRPr="00CF0BA8">
              <w:rPr>
                <w:rFonts w:ascii="Century Gothic" w:eastAsia="Times New Roman" w:hAnsi="Century Gothic"/>
                <w:bCs/>
                <w:color w:val="000000"/>
                <w:sz w:val="20"/>
                <w:szCs w:val="20"/>
              </w:rPr>
              <w:t>Total</w:t>
            </w:r>
          </w:p>
        </w:tc>
        <w:tc>
          <w:tcPr>
            <w:tcW w:w="786" w:type="pct"/>
            <w:shd w:val="clear" w:color="D9E1F2" w:fill="D9E1F2"/>
          </w:tcPr>
          <w:p w14:paraId="166BA006"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p>
        </w:tc>
        <w:tc>
          <w:tcPr>
            <w:tcW w:w="786" w:type="pct"/>
            <w:shd w:val="clear" w:color="D9E1F2" w:fill="D9E1F2"/>
            <w:noWrap/>
            <w:vAlign w:val="center"/>
            <w:hideMark/>
          </w:tcPr>
          <w:p w14:paraId="39E6C87E" w14:textId="77777777" w:rsidR="00CC0C60" w:rsidRPr="00CF0BA8" w:rsidRDefault="00CC0C60" w:rsidP="00C66F26">
            <w:pPr>
              <w:spacing w:after="0" w:line="240" w:lineRule="auto"/>
              <w:jc w:val="right"/>
              <w:rPr>
                <w:rFonts w:ascii="Century Gothic" w:eastAsia="Times New Roman" w:hAnsi="Century Gothic"/>
                <w:b/>
                <w:bCs/>
                <w:color w:val="000000"/>
                <w:sz w:val="20"/>
                <w:szCs w:val="20"/>
              </w:rPr>
            </w:pPr>
          </w:p>
        </w:tc>
        <w:tc>
          <w:tcPr>
            <w:tcW w:w="865" w:type="pct"/>
            <w:shd w:val="clear" w:color="D9E1F2" w:fill="D9E1F2"/>
            <w:noWrap/>
            <w:vAlign w:val="bottom"/>
            <w:hideMark/>
          </w:tcPr>
          <w:p w14:paraId="65A65A18" w14:textId="77777777" w:rsidR="00CC0C60" w:rsidRPr="00CF0BA8" w:rsidRDefault="00CC0C60" w:rsidP="00C66F26">
            <w:pPr>
              <w:spacing w:after="0" w:line="240" w:lineRule="auto"/>
              <w:jc w:val="right"/>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 xml:space="preserve"> 66,532,759.70 </w:t>
            </w:r>
          </w:p>
        </w:tc>
        <w:tc>
          <w:tcPr>
            <w:tcW w:w="679" w:type="pct"/>
            <w:shd w:val="clear" w:color="D9E1F2" w:fill="D9E1F2"/>
            <w:noWrap/>
            <w:vAlign w:val="bottom"/>
            <w:hideMark/>
          </w:tcPr>
          <w:p w14:paraId="39DB4022"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526</w:t>
            </w:r>
          </w:p>
        </w:tc>
      </w:tr>
    </w:tbl>
    <w:p w14:paraId="23CB0BEB" w14:textId="77777777" w:rsidR="00CC0C60" w:rsidRDefault="00CC0C60" w:rsidP="00CC0C60">
      <w:pPr>
        <w:spacing w:line="480" w:lineRule="auto"/>
        <w:ind w:firstLine="708"/>
        <w:jc w:val="both"/>
        <w:rPr>
          <w:rFonts w:ascii="Times New Roman" w:hAnsi="Times New Roman" w:cs="Times New Roman"/>
          <w:sz w:val="24"/>
          <w:szCs w:val="24"/>
        </w:rPr>
      </w:pPr>
    </w:p>
    <w:p w14:paraId="3F94F503" w14:textId="77777777" w:rsidR="00CC0C60" w:rsidRDefault="00CC0C60" w:rsidP="00CC0C60">
      <w:pPr>
        <w:spacing w:line="480" w:lineRule="auto"/>
        <w:ind w:firstLine="708"/>
        <w:jc w:val="both"/>
        <w:rPr>
          <w:rFonts w:ascii="Times New Roman" w:hAnsi="Times New Roman" w:cs="Times New Roman"/>
          <w:sz w:val="24"/>
          <w:szCs w:val="24"/>
        </w:rPr>
      </w:pPr>
      <w:r w:rsidRPr="00546D64">
        <w:rPr>
          <w:rFonts w:ascii="Times New Roman" w:hAnsi="Times New Roman" w:cs="Times New Roman"/>
          <w:sz w:val="24"/>
          <w:szCs w:val="24"/>
        </w:rPr>
        <w:t xml:space="preserve">Monto contratado en compras y contrataciones aprobadas en la TSS a </w:t>
      </w:r>
      <w:proofErr w:type="spellStart"/>
      <w:r w:rsidRPr="00546D64">
        <w:rPr>
          <w:rFonts w:ascii="Times New Roman" w:hAnsi="Times New Roman" w:cs="Times New Roman"/>
          <w:sz w:val="24"/>
          <w:szCs w:val="24"/>
        </w:rPr>
        <w:t>MIPYMEs</w:t>
      </w:r>
      <w:proofErr w:type="spellEnd"/>
      <w:r w:rsidRPr="00546D64">
        <w:rPr>
          <w:rFonts w:ascii="Times New Roman" w:hAnsi="Times New Roman" w:cs="Times New Roman"/>
          <w:sz w:val="24"/>
          <w:szCs w:val="24"/>
        </w:rPr>
        <w:t>, según tipo de empresas</w:t>
      </w:r>
      <w:r>
        <w:rPr>
          <w:rFonts w:ascii="Times New Roman" w:hAnsi="Times New Roman" w:cs="Times New Roman"/>
          <w:sz w:val="24"/>
          <w:szCs w:val="24"/>
        </w:rPr>
        <w:t>:</w:t>
      </w:r>
    </w:p>
    <w:p w14:paraId="5088483C" w14:textId="77777777" w:rsidR="00CC0C60" w:rsidRDefault="00CC0C60" w:rsidP="00CC0C60">
      <w:pPr>
        <w:spacing w:line="480" w:lineRule="auto"/>
        <w:ind w:firstLine="708"/>
        <w:jc w:val="both"/>
        <w:rPr>
          <w:rFonts w:ascii="Times New Roman" w:hAnsi="Times New Roman" w:cs="Times New Roman"/>
          <w:sz w:val="24"/>
          <w:szCs w:val="24"/>
        </w:rPr>
      </w:pPr>
      <w:r w:rsidRPr="00546D64">
        <w:rPr>
          <w:rFonts w:ascii="Times New Roman" w:hAnsi="Times New Roman" w:cs="Times New Roman"/>
          <w:sz w:val="24"/>
          <w:szCs w:val="24"/>
        </w:rPr>
        <w:t>De los procesos de Compras y Contrataciones realizados durante el año fueron adjudicados a las MIPYMES un 19% del total adjudicado.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2508"/>
        <w:gridCol w:w="1269"/>
      </w:tblGrid>
      <w:tr w:rsidR="00CC0C60" w:rsidRPr="00CF0BA8" w14:paraId="43F6BFF5" w14:textId="77777777" w:rsidTr="00C66F26">
        <w:trPr>
          <w:trHeight w:val="255"/>
          <w:jc w:val="center"/>
        </w:trPr>
        <w:tc>
          <w:tcPr>
            <w:tcW w:w="2749" w:type="pct"/>
            <w:shd w:val="clear" w:color="auto" w:fill="auto"/>
            <w:noWrap/>
            <w:vAlign w:val="center"/>
          </w:tcPr>
          <w:p w14:paraId="1747FEF7" w14:textId="77777777" w:rsidR="00CC0C60" w:rsidRPr="00CF0BA8" w:rsidRDefault="00CC0C60" w:rsidP="00C66F26">
            <w:pPr>
              <w:spacing w:after="0" w:line="240" w:lineRule="auto"/>
              <w:jc w:val="center"/>
              <w:rPr>
                <w:rFonts w:ascii="Century Gothic" w:eastAsia="Times New Roman" w:hAnsi="Century Gothic"/>
                <w:b/>
                <w:sz w:val="20"/>
                <w:szCs w:val="20"/>
              </w:rPr>
            </w:pPr>
            <w:r w:rsidRPr="00CF0BA8">
              <w:rPr>
                <w:rFonts w:ascii="Century Gothic" w:eastAsia="Times New Roman" w:hAnsi="Century Gothic"/>
                <w:b/>
                <w:sz w:val="20"/>
                <w:szCs w:val="20"/>
              </w:rPr>
              <w:t>Tipo de empresa</w:t>
            </w:r>
          </w:p>
        </w:tc>
        <w:tc>
          <w:tcPr>
            <w:tcW w:w="1547" w:type="pct"/>
            <w:shd w:val="clear" w:color="auto" w:fill="auto"/>
            <w:noWrap/>
            <w:vAlign w:val="center"/>
          </w:tcPr>
          <w:p w14:paraId="400D030D" w14:textId="77777777" w:rsidR="00CC0C60" w:rsidRPr="00CF0BA8" w:rsidRDefault="00CC0C60" w:rsidP="00C66F26">
            <w:pPr>
              <w:spacing w:after="0" w:line="240" w:lineRule="auto"/>
              <w:jc w:val="center"/>
              <w:rPr>
                <w:rFonts w:ascii="Century Gothic" w:eastAsia="Times New Roman" w:hAnsi="Century Gothic"/>
                <w:b/>
                <w:sz w:val="20"/>
                <w:szCs w:val="20"/>
              </w:rPr>
            </w:pPr>
            <w:r w:rsidRPr="00CF0BA8">
              <w:rPr>
                <w:rFonts w:ascii="Century Gothic" w:eastAsia="Times New Roman" w:hAnsi="Century Gothic"/>
                <w:b/>
                <w:sz w:val="20"/>
                <w:szCs w:val="20"/>
              </w:rPr>
              <w:t>Monto total adjudicado</w:t>
            </w:r>
          </w:p>
        </w:tc>
        <w:tc>
          <w:tcPr>
            <w:tcW w:w="704" w:type="pct"/>
            <w:shd w:val="clear" w:color="auto" w:fill="auto"/>
            <w:noWrap/>
            <w:vAlign w:val="center"/>
          </w:tcPr>
          <w:p w14:paraId="4E3AE1D6" w14:textId="77777777" w:rsidR="00CC0C60" w:rsidRPr="00CF0BA8" w:rsidRDefault="00CC0C60" w:rsidP="00C66F26">
            <w:pPr>
              <w:spacing w:after="0" w:line="240" w:lineRule="auto"/>
              <w:jc w:val="center"/>
              <w:rPr>
                <w:rFonts w:ascii="Century Gothic" w:eastAsia="Times New Roman" w:hAnsi="Century Gothic"/>
                <w:b/>
                <w:sz w:val="20"/>
                <w:szCs w:val="20"/>
              </w:rPr>
            </w:pPr>
            <w:r w:rsidRPr="00CF0BA8">
              <w:rPr>
                <w:rFonts w:ascii="Century Gothic" w:eastAsia="Times New Roman" w:hAnsi="Century Gothic"/>
                <w:b/>
                <w:sz w:val="20"/>
                <w:szCs w:val="20"/>
              </w:rPr>
              <w:t>Porcentaje</w:t>
            </w:r>
          </w:p>
        </w:tc>
      </w:tr>
      <w:tr w:rsidR="00CC0C60" w:rsidRPr="00CF0BA8" w14:paraId="43B13E57" w14:textId="77777777" w:rsidTr="00C66F26">
        <w:trPr>
          <w:trHeight w:val="255"/>
          <w:jc w:val="center"/>
        </w:trPr>
        <w:tc>
          <w:tcPr>
            <w:tcW w:w="2749" w:type="pct"/>
            <w:shd w:val="clear" w:color="auto" w:fill="auto"/>
            <w:noWrap/>
            <w:vAlign w:val="bottom"/>
            <w:hideMark/>
          </w:tcPr>
          <w:p w14:paraId="6C2F057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Gran Empresa</w:t>
            </w:r>
          </w:p>
        </w:tc>
        <w:tc>
          <w:tcPr>
            <w:tcW w:w="1547" w:type="pct"/>
            <w:shd w:val="clear" w:color="auto" w:fill="auto"/>
            <w:noWrap/>
            <w:vAlign w:val="bottom"/>
            <w:hideMark/>
          </w:tcPr>
          <w:p w14:paraId="62F0F8B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 6,231,712.44 </w:t>
            </w:r>
          </w:p>
        </w:tc>
        <w:tc>
          <w:tcPr>
            <w:tcW w:w="704" w:type="pct"/>
            <w:shd w:val="clear" w:color="auto" w:fill="auto"/>
            <w:noWrap/>
            <w:vAlign w:val="bottom"/>
            <w:hideMark/>
          </w:tcPr>
          <w:p w14:paraId="5183ADD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w:t>
            </w:r>
          </w:p>
        </w:tc>
      </w:tr>
      <w:tr w:rsidR="00CC0C60" w:rsidRPr="00CF0BA8" w14:paraId="6AD3ECF6" w14:textId="77777777" w:rsidTr="00C66F26">
        <w:trPr>
          <w:trHeight w:val="255"/>
          <w:jc w:val="center"/>
        </w:trPr>
        <w:tc>
          <w:tcPr>
            <w:tcW w:w="2749" w:type="pct"/>
            <w:shd w:val="clear" w:color="auto" w:fill="auto"/>
            <w:noWrap/>
            <w:vAlign w:val="bottom"/>
            <w:hideMark/>
          </w:tcPr>
          <w:p w14:paraId="01B167A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Mediana empresa</w:t>
            </w:r>
          </w:p>
        </w:tc>
        <w:tc>
          <w:tcPr>
            <w:tcW w:w="1547" w:type="pct"/>
            <w:shd w:val="clear" w:color="auto" w:fill="auto"/>
            <w:noWrap/>
            <w:vAlign w:val="bottom"/>
            <w:hideMark/>
          </w:tcPr>
          <w:p w14:paraId="0DE20F3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 2,010,472.65 </w:t>
            </w:r>
          </w:p>
        </w:tc>
        <w:tc>
          <w:tcPr>
            <w:tcW w:w="704" w:type="pct"/>
            <w:shd w:val="clear" w:color="auto" w:fill="auto"/>
            <w:noWrap/>
            <w:vAlign w:val="bottom"/>
            <w:hideMark/>
          </w:tcPr>
          <w:p w14:paraId="346D940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7DFEE5AA" w14:textId="77777777" w:rsidTr="00C66F26">
        <w:trPr>
          <w:trHeight w:val="255"/>
          <w:jc w:val="center"/>
        </w:trPr>
        <w:tc>
          <w:tcPr>
            <w:tcW w:w="2749" w:type="pct"/>
            <w:shd w:val="clear" w:color="auto" w:fill="auto"/>
            <w:noWrap/>
            <w:vAlign w:val="bottom"/>
            <w:hideMark/>
          </w:tcPr>
          <w:p w14:paraId="5F368A3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Microempresa</w:t>
            </w:r>
          </w:p>
        </w:tc>
        <w:tc>
          <w:tcPr>
            <w:tcW w:w="1547" w:type="pct"/>
            <w:shd w:val="clear" w:color="auto" w:fill="auto"/>
            <w:noWrap/>
            <w:vAlign w:val="bottom"/>
            <w:hideMark/>
          </w:tcPr>
          <w:p w14:paraId="4A61025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 5,550,600.60 </w:t>
            </w:r>
          </w:p>
        </w:tc>
        <w:tc>
          <w:tcPr>
            <w:tcW w:w="704" w:type="pct"/>
            <w:shd w:val="clear" w:color="auto" w:fill="auto"/>
            <w:noWrap/>
            <w:vAlign w:val="bottom"/>
            <w:hideMark/>
          </w:tcPr>
          <w:p w14:paraId="06A4DEA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9%</w:t>
            </w:r>
          </w:p>
        </w:tc>
      </w:tr>
      <w:tr w:rsidR="00CC0C60" w:rsidRPr="00CF0BA8" w14:paraId="086ADB75" w14:textId="77777777" w:rsidTr="00C66F26">
        <w:trPr>
          <w:trHeight w:val="255"/>
          <w:jc w:val="center"/>
        </w:trPr>
        <w:tc>
          <w:tcPr>
            <w:tcW w:w="2749" w:type="pct"/>
            <w:shd w:val="clear" w:color="auto" w:fill="auto"/>
            <w:noWrap/>
            <w:vAlign w:val="bottom"/>
            <w:hideMark/>
          </w:tcPr>
          <w:p w14:paraId="36BD96A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No aplica</w:t>
            </w:r>
          </w:p>
        </w:tc>
        <w:tc>
          <w:tcPr>
            <w:tcW w:w="1547" w:type="pct"/>
            <w:shd w:val="clear" w:color="auto" w:fill="auto"/>
            <w:noWrap/>
            <w:vAlign w:val="bottom"/>
            <w:hideMark/>
          </w:tcPr>
          <w:p w14:paraId="2249741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15,260,792.44 </w:t>
            </w:r>
          </w:p>
        </w:tc>
        <w:tc>
          <w:tcPr>
            <w:tcW w:w="704" w:type="pct"/>
            <w:shd w:val="clear" w:color="auto" w:fill="auto"/>
            <w:noWrap/>
            <w:vAlign w:val="bottom"/>
            <w:hideMark/>
          </w:tcPr>
          <w:p w14:paraId="76F74DA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24%</w:t>
            </w:r>
          </w:p>
        </w:tc>
      </w:tr>
      <w:tr w:rsidR="00CC0C60" w:rsidRPr="00CF0BA8" w14:paraId="4DF55FA0" w14:textId="77777777" w:rsidTr="00C66F26">
        <w:trPr>
          <w:trHeight w:val="255"/>
          <w:jc w:val="center"/>
        </w:trPr>
        <w:tc>
          <w:tcPr>
            <w:tcW w:w="2749" w:type="pct"/>
            <w:shd w:val="clear" w:color="auto" w:fill="auto"/>
            <w:noWrap/>
            <w:vAlign w:val="bottom"/>
            <w:hideMark/>
          </w:tcPr>
          <w:p w14:paraId="0671DE9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No clasificada</w:t>
            </w:r>
          </w:p>
        </w:tc>
        <w:tc>
          <w:tcPr>
            <w:tcW w:w="1547" w:type="pct"/>
            <w:shd w:val="clear" w:color="auto" w:fill="auto"/>
            <w:noWrap/>
            <w:vAlign w:val="bottom"/>
            <w:hideMark/>
          </w:tcPr>
          <w:p w14:paraId="5975EEF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32,276,346.85 </w:t>
            </w:r>
          </w:p>
        </w:tc>
        <w:tc>
          <w:tcPr>
            <w:tcW w:w="704" w:type="pct"/>
            <w:shd w:val="clear" w:color="auto" w:fill="auto"/>
            <w:noWrap/>
            <w:vAlign w:val="bottom"/>
            <w:hideMark/>
          </w:tcPr>
          <w:p w14:paraId="1C5D9A4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51%</w:t>
            </w:r>
          </w:p>
        </w:tc>
      </w:tr>
      <w:tr w:rsidR="00CC0C60" w:rsidRPr="00CF0BA8" w14:paraId="017442DA" w14:textId="77777777" w:rsidTr="00C66F26">
        <w:trPr>
          <w:trHeight w:val="255"/>
          <w:jc w:val="center"/>
        </w:trPr>
        <w:tc>
          <w:tcPr>
            <w:tcW w:w="2749" w:type="pct"/>
            <w:shd w:val="clear" w:color="auto" w:fill="auto"/>
            <w:noWrap/>
            <w:vAlign w:val="bottom"/>
            <w:hideMark/>
          </w:tcPr>
          <w:p w14:paraId="59626D4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Pequeña empresa</w:t>
            </w:r>
          </w:p>
        </w:tc>
        <w:tc>
          <w:tcPr>
            <w:tcW w:w="1547" w:type="pct"/>
            <w:shd w:val="clear" w:color="auto" w:fill="auto"/>
            <w:noWrap/>
            <w:vAlign w:val="bottom"/>
            <w:hideMark/>
          </w:tcPr>
          <w:p w14:paraId="3007ACD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 5,202,834.73 </w:t>
            </w:r>
          </w:p>
        </w:tc>
        <w:tc>
          <w:tcPr>
            <w:tcW w:w="704" w:type="pct"/>
            <w:shd w:val="clear" w:color="auto" w:fill="auto"/>
            <w:noWrap/>
            <w:vAlign w:val="bottom"/>
            <w:hideMark/>
          </w:tcPr>
          <w:p w14:paraId="317F733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8%</w:t>
            </w:r>
          </w:p>
        </w:tc>
      </w:tr>
      <w:tr w:rsidR="00CC0C60" w:rsidRPr="00CF0BA8" w14:paraId="744E9FF6" w14:textId="77777777" w:rsidTr="00C66F26">
        <w:trPr>
          <w:trHeight w:val="255"/>
          <w:jc w:val="center"/>
        </w:trPr>
        <w:tc>
          <w:tcPr>
            <w:tcW w:w="2749" w:type="pct"/>
            <w:shd w:val="clear" w:color="auto" w:fill="auto"/>
            <w:noWrap/>
            <w:vAlign w:val="bottom"/>
            <w:hideMark/>
          </w:tcPr>
          <w:p w14:paraId="6435634F" w14:textId="77777777" w:rsidR="00CC0C60" w:rsidRPr="00CF0BA8" w:rsidRDefault="00CC0C60" w:rsidP="00C66F26">
            <w:pPr>
              <w:spacing w:after="0" w:line="240" w:lineRule="auto"/>
              <w:jc w:val="right"/>
              <w:rPr>
                <w:rFonts w:ascii="Century Gothic" w:eastAsia="Times New Roman" w:hAnsi="Century Gothic"/>
                <w:sz w:val="20"/>
                <w:szCs w:val="20"/>
              </w:rPr>
            </w:pPr>
          </w:p>
        </w:tc>
        <w:tc>
          <w:tcPr>
            <w:tcW w:w="1547" w:type="pct"/>
            <w:shd w:val="clear" w:color="auto" w:fill="auto"/>
            <w:noWrap/>
            <w:vAlign w:val="bottom"/>
            <w:hideMark/>
          </w:tcPr>
          <w:p w14:paraId="6F2FBDCA" w14:textId="77777777" w:rsidR="00CC0C60" w:rsidRPr="00CF0BA8" w:rsidRDefault="00CC0C60" w:rsidP="00C66F26">
            <w:pPr>
              <w:spacing w:after="0" w:line="240" w:lineRule="auto"/>
              <w:rPr>
                <w:rFonts w:ascii="Century Gothic" w:eastAsia="Times New Roman" w:hAnsi="Century Gothic"/>
                <w:b/>
                <w:bCs/>
                <w:sz w:val="20"/>
                <w:szCs w:val="20"/>
              </w:rPr>
            </w:pPr>
            <w:r w:rsidRPr="00CF0BA8">
              <w:rPr>
                <w:rFonts w:ascii="Century Gothic" w:eastAsia="Times New Roman" w:hAnsi="Century Gothic"/>
                <w:b/>
                <w:bCs/>
                <w:sz w:val="20"/>
                <w:szCs w:val="20"/>
              </w:rPr>
              <w:t xml:space="preserve">66,532,759.70 </w:t>
            </w:r>
          </w:p>
        </w:tc>
        <w:tc>
          <w:tcPr>
            <w:tcW w:w="704" w:type="pct"/>
            <w:shd w:val="clear" w:color="auto" w:fill="auto"/>
            <w:noWrap/>
            <w:vAlign w:val="bottom"/>
            <w:hideMark/>
          </w:tcPr>
          <w:p w14:paraId="1590EFDD" w14:textId="77777777" w:rsidR="00CC0C60" w:rsidRPr="00CF0BA8" w:rsidRDefault="00CC0C60" w:rsidP="00C66F26">
            <w:pPr>
              <w:spacing w:after="0" w:line="240" w:lineRule="auto"/>
              <w:jc w:val="right"/>
              <w:rPr>
                <w:rFonts w:ascii="Century Gothic" w:eastAsia="Times New Roman" w:hAnsi="Century Gothic"/>
                <w:b/>
                <w:bCs/>
                <w:sz w:val="20"/>
                <w:szCs w:val="20"/>
              </w:rPr>
            </w:pPr>
            <w:r w:rsidRPr="00CF0BA8">
              <w:rPr>
                <w:rFonts w:ascii="Century Gothic" w:eastAsia="Times New Roman" w:hAnsi="Century Gothic"/>
                <w:b/>
                <w:bCs/>
                <w:sz w:val="20"/>
                <w:szCs w:val="20"/>
              </w:rPr>
              <w:t>106%</w:t>
            </w:r>
          </w:p>
        </w:tc>
      </w:tr>
    </w:tbl>
    <w:p w14:paraId="075BA6CB" w14:textId="77777777" w:rsidR="00CC0C60" w:rsidRDefault="00CC0C60" w:rsidP="00CC0C60">
      <w:pPr>
        <w:spacing w:line="480" w:lineRule="auto"/>
        <w:ind w:firstLine="708"/>
        <w:jc w:val="both"/>
        <w:rPr>
          <w:rFonts w:ascii="Times New Roman" w:hAnsi="Times New Roman" w:cs="Times New Roman"/>
          <w:sz w:val="24"/>
          <w:szCs w:val="24"/>
        </w:rPr>
      </w:pPr>
    </w:p>
    <w:p w14:paraId="621A6820" w14:textId="216DF0EF" w:rsidR="00CC0C60" w:rsidRPr="00546D64" w:rsidRDefault="00CC0C60" w:rsidP="00CC0C60">
      <w:pPr>
        <w:spacing w:line="480" w:lineRule="auto"/>
        <w:ind w:firstLine="708"/>
        <w:jc w:val="both"/>
        <w:rPr>
          <w:rFonts w:ascii="Times New Roman" w:hAnsi="Times New Roman" w:cs="Times New Roman"/>
          <w:sz w:val="24"/>
          <w:szCs w:val="24"/>
        </w:rPr>
      </w:pPr>
      <w:r w:rsidRPr="00546D64">
        <w:rPr>
          <w:rFonts w:ascii="Times New Roman" w:hAnsi="Times New Roman" w:cs="Times New Roman"/>
          <w:sz w:val="24"/>
          <w:szCs w:val="24"/>
        </w:rPr>
        <w:t>Monto de presupuesto de la TSS ejecutado a compras y contrataciones en el año 2019</w:t>
      </w:r>
      <w:r w:rsidR="002C240C">
        <w:rPr>
          <w:rFonts w:ascii="Times New Roman" w:hAnsi="Times New Roman" w:cs="Times New Roman"/>
          <w:sz w:val="24"/>
          <w:szCs w:val="24"/>
        </w:rPr>
        <w:t>.</w:t>
      </w:r>
    </w:p>
    <w:p w14:paraId="2A197E2D" w14:textId="77777777" w:rsidR="00CC0C60" w:rsidRPr="00546D64" w:rsidRDefault="00CC0C60" w:rsidP="00CC0C60">
      <w:pPr>
        <w:spacing w:line="480" w:lineRule="auto"/>
        <w:ind w:firstLine="708"/>
        <w:jc w:val="both"/>
        <w:rPr>
          <w:rFonts w:ascii="Times New Roman" w:hAnsi="Times New Roman" w:cs="Times New Roman"/>
          <w:sz w:val="24"/>
          <w:szCs w:val="24"/>
        </w:rPr>
      </w:pPr>
      <w:r w:rsidRPr="00546D64">
        <w:rPr>
          <w:rFonts w:ascii="Times New Roman" w:hAnsi="Times New Roman" w:cs="Times New Roman"/>
          <w:sz w:val="24"/>
          <w:szCs w:val="24"/>
        </w:rPr>
        <w:t>El total ejecutado en 2019 fue de RD$ 66,532,759.70. De este monto, tres procesos de 2018</w:t>
      </w:r>
      <w:r>
        <w:rPr>
          <w:rFonts w:ascii="Times New Roman" w:hAnsi="Times New Roman" w:cs="Times New Roman"/>
          <w:sz w:val="24"/>
          <w:szCs w:val="24"/>
        </w:rPr>
        <w:t xml:space="preserve"> </w:t>
      </w:r>
      <w:r w:rsidRPr="00546D64">
        <w:rPr>
          <w:rFonts w:ascii="Times New Roman" w:hAnsi="Times New Roman" w:cs="Times New Roman"/>
          <w:sz w:val="24"/>
          <w:szCs w:val="24"/>
        </w:rPr>
        <w:t>se formalizaron en 2019</w:t>
      </w:r>
      <w:r>
        <w:rPr>
          <w:rFonts w:ascii="Times New Roman" w:hAnsi="Times New Roman" w:cs="Times New Roman"/>
          <w:sz w:val="24"/>
          <w:szCs w:val="24"/>
        </w:rPr>
        <w:t>.</w:t>
      </w:r>
    </w:p>
    <w:p w14:paraId="2F0A4310" w14:textId="77777777" w:rsidR="00CC0C60" w:rsidRDefault="00CC0C60" w:rsidP="00CC0C60">
      <w:pPr>
        <w:spacing w:line="480" w:lineRule="auto"/>
        <w:ind w:firstLine="708"/>
        <w:jc w:val="both"/>
        <w:rPr>
          <w:rFonts w:ascii="Times New Roman" w:hAnsi="Times New Roman" w:cs="Times New Roman"/>
          <w:sz w:val="24"/>
          <w:szCs w:val="24"/>
        </w:rPr>
      </w:pPr>
      <w:r w:rsidRPr="00546D64">
        <w:rPr>
          <w:rFonts w:ascii="Times New Roman" w:hAnsi="Times New Roman" w:cs="Times New Roman"/>
          <w:sz w:val="24"/>
          <w:szCs w:val="24"/>
        </w:rPr>
        <w:lastRenderedPageBreak/>
        <w:t>Empresas en general (Presupuesto asignado y ejecutado destinado a las compras y contrataciones, de bienes obras y servicios)</w:t>
      </w:r>
    </w:p>
    <w:tbl>
      <w:tblPr>
        <w:tblW w:w="4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978"/>
        <w:gridCol w:w="2870"/>
        <w:gridCol w:w="1572"/>
      </w:tblGrid>
      <w:tr w:rsidR="00CC0C60" w:rsidRPr="00CF0BA8" w14:paraId="323FF84F" w14:textId="77777777" w:rsidTr="00C66F26">
        <w:trPr>
          <w:trHeight w:val="255"/>
          <w:tblHeader/>
          <w:jc w:val="center"/>
        </w:trPr>
        <w:tc>
          <w:tcPr>
            <w:tcW w:w="1541" w:type="pct"/>
            <w:shd w:val="clear" w:color="auto" w:fill="FFFFFF" w:themeFill="background1"/>
            <w:noWrap/>
            <w:vAlign w:val="center"/>
            <w:hideMark/>
          </w:tcPr>
          <w:p w14:paraId="37BB97ED"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Rubro</w:t>
            </w:r>
          </w:p>
        </w:tc>
        <w:tc>
          <w:tcPr>
            <w:tcW w:w="2235" w:type="pct"/>
            <w:shd w:val="clear" w:color="auto" w:fill="FFFFFF" w:themeFill="background1"/>
            <w:noWrap/>
            <w:vAlign w:val="center"/>
            <w:hideMark/>
          </w:tcPr>
          <w:p w14:paraId="32C03424"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Descripción del rubro</w:t>
            </w:r>
          </w:p>
        </w:tc>
        <w:tc>
          <w:tcPr>
            <w:tcW w:w="1224" w:type="pct"/>
            <w:shd w:val="clear" w:color="auto" w:fill="FFFFFF" w:themeFill="background1"/>
            <w:noWrap/>
            <w:vAlign w:val="center"/>
            <w:hideMark/>
          </w:tcPr>
          <w:p w14:paraId="129D2924" w14:textId="77777777" w:rsidR="00CC0C60" w:rsidRPr="00CF0BA8" w:rsidRDefault="00CC0C60" w:rsidP="00C66F26">
            <w:pPr>
              <w:spacing w:after="0" w:line="240" w:lineRule="auto"/>
              <w:jc w:val="center"/>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Total</w:t>
            </w:r>
          </w:p>
        </w:tc>
      </w:tr>
      <w:tr w:rsidR="00CC0C60" w:rsidRPr="00CF0BA8" w14:paraId="5E5B8DCC" w14:textId="77777777" w:rsidTr="00C66F26">
        <w:trPr>
          <w:trHeight w:val="255"/>
          <w:jc w:val="center"/>
        </w:trPr>
        <w:tc>
          <w:tcPr>
            <w:tcW w:w="1541" w:type="pct"/>
            <w:shd w:val="clear" w:color="auto" w:fill="FFFFFF" w:themeFill="background1"/>
            <w:noWrap/>
            <w:vAlign w:val="bottom"/>
            <w:hideMark/>
          </w:tcPr>
          <w:p w14:paraId="5B25CB4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14111507</w:t>
            </w:r>
          </w:p>
        </w:tc>
        <w:tc>
          <w:tcPr>
            <w:tcW w:w="2235" w:type="pct"/>
            <w:shd w:val="clear" w:color="auto" w:fill="FFFFFF" w:themeFill="background1"/>
            <w:noWrap/>
            <w:vAlign w:val="bottom"/>
            <w:hideMark/>
          </w:tcPr>
          <w:p w14:paraId="53F5830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Papel para impresora o fotocopiadora</w:t>
            </w:r>
          </w:p>
        </w:tc>
        <w:tc>
          <w:tcPr>
            <w:tcW w:w="1224" w:type="pct"/>
            <w:shd w:val="clear" w:color="auto" w:fill="FFFFFF" w:themeFill="background1"/>
            <w:noWrap/>
            <w:vAlign w:val="bottom"/>
            <w:hideMark/>
          </w:tcPr>
          <w:p w14:paraId="0CB0312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136,762.00 </w:t>
            </w:r>
          </w:p>
        </w:tc>
      </w:tr>
      <w:tr w:rsidR="00CC0C60" w:rsidRPr="00CF0BA8" w14:paraId="353314C1" w14:textId="77777777" w:rsidTr="00C66F26">
        <w:trPr>
          <w:trHeight w:val="255"/>
          <w:jc w:val="center"/>
        </w:trPr>
        <w:tc>
          <w:tcPr>
            <w:tcW w:w="1541" w:type="pct"/>
            <w:shd w:val="clear" w:color="auto" w:fill="FFFFFF" w:themeFill="background1"/>
            <w:noWrap/>
            <w:vAlign w:val="bottom"/>
            <w:hideMark/>
          </w:tcPr>
          <w:p w14:paraId="795BAE0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14111509</w:t>
            </w:r>
          </w:p>
        </w:tc>
        <w:tc>
          <w:tcPr>
            <w:tcW w:w="2235" w:type="pct"/>
            <w:shd w:val="clear" w:color="auto" w:fill="FFFFFF" w:themeFill="background1"/>
            <w:noWrap/>
            <w:vAlign w:val="bottom"/>
            <w:hideMark/>
          </w:tcPr>
          <w:p w14:paraId="4D2FA04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Papel </w:t>
            </w:r>
            <w:proofErr w:type="spellStart"/>
            <w:r w:rsidRPr="00CF0BA8">
              <w:rPr>
                <w:rFonts w:ascii="Century Gothic" w:eastAsia="Times New Roman" w:hAnsi="Century Gothic"/>
                <w:sz w:val="20"/>
                <w:szCs w:val="20"/>
              </w:rPr>
              <w:t>membreteado</w:t>
            </w:r>
            <w:proofErr w:type="spellEnd"/>
          </w:p>
        </w:tc>
        <w:tc>
          <w:tcPr>
            <w:tcW w:w="1224" w:type="pct"/>
            <w:shd w:val="clear" w:color="auto" w:fill="FFFFFF" w:themeFill="background1"/>
            <w:noWrap/>
            <w:vAlign w:val="bottom"/>
            <w:hideMark/>
          </w:tcPr>
          <w:p w14:paraId="3725838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20,135.52 </w:t>
            </w:r>
          </w:p>
        </w:tc>
      </w:tr>
      <w:tr w:rsidR="00CC0C60" w:rsidRPr="00CF0BA8" w14:paraId="3DAAB0F1" w14:textId="77777777" w:rsidTr="00C66F26">
        <w:trPr>
          <w:trHeight w:val="255"/>
          <w:jc w:val="center"/>
        </w:trPr>
        <w:tc>
          <w:tcPr>
            <w:tcW w:w="1541" w:type="pct"/>
            <w:shd w:val="clear" w:color="auto" w:fill="FFFFFF" w:themeFill="background1"/>
            <w:noWrap/>
            <w:vAlign w:val="bottom"/>
            <w:hideMark/>
          </w:tcPr>
          <w:p w14:paraId="03AFF3A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14111514</w:t>
            </w:r>
          </w:p>
        </w:tc>
        <w:tc>
          <w:tcPr>
            <w:tcW w:w="2235" w:type="pct"/>
            <w:shd w:val="clear" w:color="auto" w:fill="FFFFFF" w:themeFill="background1"/>
            <w:noWrap/>
            <w:vAlign w:val="bottom"/>
            <w:hideMark/>
          </w:tcPr>
          <w:p w14:paraId="10220DD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Blocs o cuadernos de papel</w:t>
            </w:r>
          </w:p>
        </w:tc>
        <w:tc>
          <w:tcPr>
            <w:tcW w:w="1224" w:type="pct"/>
            <w:shd w:val="clear" w:color="auto" w:fill="FFFFFF" w:themeFill="background1"/>
            <w:noWrap/>
            <w:vAlign w:val="bottom"/>
            <w:hideMark/>
          </w:tcPr>
          <w:p w14:paraId="057A3E0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73,884.96 </w:t>
            </w:r>
          </w:p>
        </w:tc>
      </w:tr>
      <w:tr w:rsidR="00CC0C60" w:rsidRPr="00CF0BA8" w14:paraId="2833FF6A" w14:textId="77777777" w:rsidTr="00C66F26">
        <w:trPr>
          <w:trHeight w:val="255"/>
          <w:jc w:val="center"/>
        </w:trPr>
        <w:tc>
          <w:tcPr>
            <w:tcW w:w="1541" w:type="pct"/>
            <w:shd w:val="clear" w:color="auto" w:fill="FFFFFF" w:themeFill="background1"/>
            <w:noWrap/>
            <w:vAlign w:val="bottom"/>
            <w:hideMark/>
          </w:tcPr>
          <w:p w14:paraId="5852E6F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14111515</w:t>
            </w:r>
          </w:p>
        </w:tc>
        <w:tc>
          <w:tcPr>
            <w:tcW w:w="2235" w:type="pct"/>
            <w:shd w:val="clear" w:color="auto" w:fill="FFFFFF" w:themeFill="background1"/>
            <w:noWrap/>
            <w:vAlign w:val="bottom"/>
            <w:hideMark/>
          </w:tcPr>
          <w:p w14:paraId="7F7279C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Papel para sumadora o máquina registradora</w:t>
            </w:r>
          </w:p>
        </w:tc>
        <w:tc>
          <w:tcPr>
            <w:tcW w:w="1224" w:type="pct"/>
            <w:shd w:val="clear" w:color="auto" w:fill="FFFFFF" w:themeFill="background1"/>
            <w:noWrap/>
            <w:vAlign w:val="bottom"/>
            <w:hideMark/>
          </w:tcPr>
          <w:p w14:paraId="65B6930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368.16 </w:t>
            </w:r>
          </w:p>
        </w:tc>
      </w:tr>
      <w:tr w:rsidR="00CC0C60" w:rsidRPr="00CF0BA8" w14:paraId="286AAE50" w14:textId="77777777" w:rsidTr="00C66F26">
        <w:trPr>
          <w:trHeight w:val="255"/>
          <w:jc w:val="center"/>
        </w:trPr>
        <w:tc>
          <w:tcPr>
            <w:tcW w:w="1541" w:type="pct"/>
            <w:shd w:val="clear" w:color="auto" w:fill="FFFFFF" w:themeFill="background1"/>
            <w:noWrap/>
            <w:vAlign w:val="bottom"/>
            <w:hideMark/>
          </w:tcPr>
          <w:p w14:paraId="6DDA46F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14111529</w:t>
            </w:r>
          </w:p>
        </w:tc>
        <w:tc>
          <w:tcPr>
            <w:tcW w:w="2235" w:type="pct"/>
            <w:shd w:val="clear" w:color="auto" w:fill="FFFFFF" w:themeFill="background1"/>
            <w:noWrap/>
            <w:vAlign w:val="bottom"/>
            <w:hideMark/>
          </w:tcPr>
          <w:p w14:paraId="69E2750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Rollos de télex</w:t>
            </w:r>
          </w:p>
        </w:tc>
        <w:tc>
          <w:tcPr>
            <w:tcW w:w="1224" w:type="pct"/>
            <w:shd w:val="clear" w:color="auto" w:fill="FFFFFF" w:themeFill="background1"/>
            <w:noWrap/>
            <w:vAlign w:val="bottom"/>
            <w:hideMark/>
          </w:tcPr>
          <w:p w14:paraId="2FB0B05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4,809.44 </w:t>
            </w:r>
          </w:p>
        </w:tc>
      </w:tr>
      <w:tr w:rsidR="00CC0C60" w:rsidRPr="00CF0BA8" w14:paraId="2B4631AE" w14:textId="77777777" w:rsidTr="00C66F26">
        <w:trPr>
          <w:trHeight w:val="255"/>
          <w:jc w:val="center"/>
        </w:trPr>
        <w:tc>
          <w:tcPr>
            <w:tcW w:w="1541" w:type="pct"/>
            <w:shd w:val="clear" w:color="auto" w:fill="FFFFFF" w:themeFill="background1"/>
            <w:noWrap/>
            <w:vAlign w:val="bottom"/>
            <w:hideMark/>
          </w:tcPr>
          <w:p w14:paraId="1FADF45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14111530</w:t>
            </w:r>
          </w:p>
        </w:tc>
        <w:tc>
          <w:tcPr>
            <w:tcW w:w="2235" w:type="pct"/>
            <w:shd w:val="clear" w:color="auto" w:fill="FFFFFF" w:themeFill="background1"/>
            <w:noWrap/>
            <w:vAlign w:val="bottom"/>
            <w:hideMark/>
          </w:tcPr>
          <w:p w14:paraId="6F82F60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Papel de notas autoadhesivas</w:t>
            </w:r>
          </w:p>
        </w:tc>
        <w:tc>
          <w:tcPr>
            <w:tcW w:w="1224" w:type="pct"/>
            <w:shd w:val="clear" w:color="auto" w:fill="FFFFFF" w:themeFill="background1"/>
            <w:noWrap/>
            <w:vAlign w:val="bottom"/>
            <w:hideMark/>
          </w:tcPr>
          <w:p w14:paraId="0E248D1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5,833.92 </w:t>
            </w:r>
          </w:p>
        </w:tc>
      </w:tr>
      <w:tr w:rsidR="00CC0C60" w:rsidRPr="00CF0BA8" w14:paraId="763DCDF1" w14:textId="77777777" w:rsidTr="00C66F26">
        <w:trPr>
          <w:trHeight w:val="255"/>
          <w:jc w:val="center"/>
        </w:trPr>
        <w:tc>
          <w:tcPr>
            <w:tcW w:w="1541" w:type="pct"/>
            <w:shd w:val="clear" w:color="auto" w:fill="FFFFFF" w:themeFill="background1"/>
            <w:noWrap/>
            <w:vAlign w:val="bottom"/>
            <w:hideMark/>
          </w:tcPr>
          <w:p w14:paraId="3EECB72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14111531</w:t>
            </w:r>
          </w:p>
        </w:tc>
        <w:tc>
          <w:tcPr>
            <w:tcW w:w="2235" w:type="pct"/>
            <w:shd w:val="clear" w:color="auto" w:fill="FFFFFF" w:themeFill="background1"/>
            <w:noWrap/>
            <w:vAlign w:val="bottom"/>
            <w:hideMark/>
          </w:tcPr>
          <w:p w14:paraId="1A3A3B7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Papel libros o cuadernos para bitácoras</w:t>
            </w:r>
          </w:p>
        </w:tc>
        <w:tc>
          <w:tcPr>
            <w:tcW w:w="1224" w:type="pct"/>
            <w:shd w:val="clear" w:color="auto" w:fill="FFFFFF" w:themeFill="background1"/>
            <w:noWrap/>
            <w:vAlign w:val="bottom"/>
            <w:hideMark/>
          </w:tcPr>
          <w:p w14:paraId="4707185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5,692.79 </w:t>
            </w:r>
          </w:p>
        </w:tc>
      </w:tr>
      <w:tr w:rsidR="00CC0C60" w:rsidRPr="00CF0BA8" w14:paraId="3CE21B79" w14:textId="77777777" w:rsidTr="00C66F26">
        <w:trPr>
          <w:trHeight w:val="270"/>
          <w:jc w:val="center"/>
        </w:trPr>
        <w:tc>
          <w:tcPr>
            <w:tcW w:w="1541" w:type="pct"/>
            <w:shd w:val="clear" w:color="auto" w:fill="FFFFFF" w:themeFill="background1"/>
            <w:noWrap/>
            <w:vAlign w:val="bottom"/>
            <w:hideMark/>
          </w:tcPr>
          <w:p w14:paraId="3C129EE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14111608</w:t>
            </w:r>
          </w:p>
        </w:tc>
        <w:tc>
          <w:tcPr>
            <w:tcW w:w="2235" w:type="pct"/>
            <w:shd w:val="clear" w:color="auto" w:fill="FFFFFF" w:themeFill="background1"/>
            <w:noWrap/>
            <w:vAlign w:val="bottom"/>
            <w:hideMark/>
          </w:tcPr>
          <w:p w14:paraId="31678DB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Certificados de regalo</w:t>
            </w:r>
          </w:p>
        </w:tc>
        <w:tc>
          <w:tcPr>
            <w:tcW w:w="1224" w:type="pct"/>
            <w:shd w:val="clear" w:color="auto" w:fill="FFFFFF" w:themeFill="background1"/>
            <w:noWrap/>
            <w:vAlign w:val="bottom"/>
            <w:hideMark/>
          </w:tcPr>
          <w:p w14:paraId="6CB37D7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899,109.33 </w:t>
            </w:r>
          </w:p>
        </w:tc>
      </w:tr>
      <w:tr w:rsidR="00CC0C60" w:rsidRPr="00CF0BA8" w14:paraId="46750B22" w14:textId="77777777" w:rsidTr="00C66F26">
        <w:trPr>
          <w:trHeight w:val="270"/>
          <w:jc w:val="center"/>
        </w:trPr>
        <w:tc>
          <w:tcPr>
            <w:tcW w:w="1541" w:type="pct"/>
            <w:shd w:val="clear" w:color="auto" w:fill="FFFFFF" w:themeFill="background1"/>
            <w:noWrap/>
            <w:vAlign w:val="bottom"/>
            <w:hideMark/>
          </w:tcPr>
          <w:p w14:paraId="4944BC8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14111703</w:t>
            </w:r>
          </w:p>
        </w:tc>
        <w:tc>
          <w:tcPr>
            <w:tcW w:w="2235" w:type="pct"/>
            <w:shd w:val="clear" w:color="auto" w:fill="FFFFFF" w:themeFill="background1"/>
            <w:noWrap/>
            <w:vAlign w:val="bottom"/>
            <w:hideMark/>
          </w:tcPr>
          <w:p w14:paraId="6D029E5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Toallas de papel</w:t>
            </w:r>
          </w:p>
        </w:tc>
        <w:tc>
          <w:tcPr>
            <w:tcW w:w="1224" w:type="pct"/>
            <w:shd w:val="clear" w:color="auto" w:fill="FFFFFF" w:themeFill="background1"/>
            <w:noWrap/>
            <w:vAlign w:val="bottom"/>
            <w:hideMark/>
          </w:tcPr>
          <w:p w14:paraId="1881CBD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75,991.06 </w:t>
            </w:r>
          </w:p>
        </w:tc>
      </w:tr>
      <w:tr w:rsidR="00CC0C60" w:rsidRPr="00CF0BA8" w14:paraId="7A28441E" w14:textId="77777777" w:rsidTr="00C66F26">
        <w:trPr>
          <w:trHeight w:val="270"/>
          <w:jc w:val="center"/>
        </w:trPr>
        <w:tc>
          <w:tcPr>
            <w:tcW w:w="1541" w:type="pct"/>
            <w:shd w:val="clear" w:color="auto" w:fill="FFFFFF" w:themeFill="background1"/>
            <w:noWrap/>
            <w:vAlign w:val="bottom"/>
            <w:hideMark/>
          </w:tcPr>
          <w:p w14:paraId="1338FB0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14111704</w:t>
            </w:r>
          </w:p>
        </w:tc>
        <w:tc>
          <w:tcPr>
            <w:tcW w:w="2235" w:type="pct"/>
            <w:shd w:val="clear" w:color="auto" w:fill="FFFFFF" w:themeFill="background1"/>
            <w:noWrap/>
            <w:vAlign w:val="bottom"/>
            <w:hideMark/>
          </w:tcPr>
          <w:p w14:paraId="0C02458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Papel higiénico</w:t>
            </w:r>
          </w:p>
        </w:tc>
        <w:tc>
          <w:tcPr>
            <w:tcW w:w="1224" w:type="pct"/>
            <w:shd w:val="clear" w:color="auto" w:fill="FFFFFF" w:themeFill="background1"/>
            <w:noWrap/>
            <w:vAlign w:val="bottom"/>
            <w:hideMark/>
          </w:tcPr>
          <w:p w14:paraId="4E32490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78,214.74 </w:t>
            </w:r>
          </w:p>
        </w:tc>
      </w:tr>
      <w:tr w:rsidR="00CC0C60" w:rsidRPr="00CF0BA8" w14:paraId="371F4601" w14:textId="77777777" w:rsidTr="00C66F26">
        <w:trPr>
          <w:trHeight w:val="255"/>
          <w:jc w:val="center"/>
        </w:trPr>
        <w:tc>
          <w:tcPr>
            <w:tcW w:w="1541" w:type="pct"/>
            <w:shd w:val="clear" w:color="auto" w:fill="FFFFFF" w:themeFill="background1"/>
            <w:noWrap/>
            <w:vAlign w:val="bottom"/>
            <w:hideMark/>
          </w:tcPr>
          <w:p w14:paraId="75CA240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14111705</w:t>
            </w:r>
          </w:p>
        </w:tc>
        <w:tc>
          <w:tcPr>
            <w:tcW w:w="2235" w:type="pct"/>
            <w:shd w:val="clear" w:color="auto" w:fill="FFFFFF" w:themeFill="background1"/>
            <w:noWrap/>
            <w:vAlign w:val="bottom"/>
            <w:hideMark/>
          </w:tcPr>
          <w:p w14:paraId="66D5784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Servilletas de papel</w:t>
            </w:r>
          </w:p>
        </w:tc>
        <w:tc>
          <w:tcPr>
            <w:tcW w:w="1224" w:type="pct"/>
            <w:shd w:val="clear" w:color="auto" w:fill="FFFFFF" w:themeFill="background1"/>
            <w:noWrap/>
            <w:vAlign w:val="bottom"/>
            <w:hideMark/>
          </w:tcPr>
          <w:p w14:paraId="26737A1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10,788.39 </w:t>
            </w:r>
          </w:p>
        </w:tc>
      </w:tr>
      <w:tr w:rsidR="00CC0C60" w:rsidRPr="00CF0BA8" w14:paraId="6F8C6248" w14:textId="77777777" w:rsidTr="00C66F26">
        <w:trPr>
          <w:trHeight w:val="255"/>
          <w:jc w:val="center"/>
        </w:trPr>
        <w:tc>
          <w:tcPr>
            <w:tcW w:w="1541" w:type="pct"/>
            <w:shd w:val="clear" w:color="auto" w:fill="FFFFFF" w:themeFill="background1"/>
            <w:noWrap/>
            <w:vAlign w:val="bottom"/>
            <w:hideMark/>
          </w:tcPr>
          <w:p w14:paraId="45CD6E0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14111802</w:t>
            </w:r>
          </w:p>
        </w:tc>
        <w:tc>
          <w:tcPr>
            <w:tcW w:w="2235" w:type="pct"/>
            <w:shd w:val="clear" w:color="auto" w:fill="FFFFFF" w:themeFill="background1"/>
            <w:noWrap/>
            <w:vAlign w:val="bottom"/>
            <w:hideMark/>
          </w:tcPr>
          <w:p w14:paraId="7503D2D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Recibos o libros de recibos</w:t>
            </w:r>
          </w:p>
        </w:tc>
        <w:tc>
          <w:tcPr>
            <w:tcW w:w="1224" w:type="pct"/>
            <w:shd w:val="clear" w:color="auto" w:fill="FFFFFF" w:themeFill="background1"/>
            <w:noWrap/>
            <w:vAlign w:val="bottom"/>
            <w:hideMark/>
          </w:tcPr>
          <w:p w14:paraId="2EBBA3E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12,095.00 </w:t>
            </w:r>
          </w:p>
        </w:tc>
      </w:tr>
      <w:tr w:rsidR="00CC0C60" w:rsidRPr="00CF0BA8" w14:paraId="33DD74D9" w14:textId="77777777" w:rsidTr="00C66F26">
        <w:trPr>
          <w:trHeight w:val="255"/>
          <w:jc w:val="center"/>
        </w:trPr>
        <w:tc>
          <w:tcPr>
            <w:tcW w:w="1541" w:type="pct"/>
            <w:shd w:val="clear" w:color="auto" w:fill="FFFFFF" w:themeFill="background1"/>
            <w:noWrap/>
            <w:vAlign w:val="bottom"/>
            <w:hideMark/>
          </w:tcPr>
          <w:p w14:paraId="77A3644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15101505</w:t>
            </w:r>
          </w:p>
        </w:tc>
        <w:tc>
          <w:tcPr>
            <w:tcW w:w="2235" w:type="pct"/>
            <w:shd w:val="clear" w:color="auto" w:fill="FFFFFF" w:themeFill="background1"/>
            <w:noWrap/>
            <w:vAlign w:val="bottom"/>
            <w:hideMark/>
          </w:tcPr>
          <w:p w14:paraId="524B0F5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Combustible </w:t>
            </w:r>
            <w:proofErr w:type="spellStart"/>
            <w:r w:rsidRPr="00CF0BA8">
              <w:rPr>
                <w:rFonts w:ascii="Century Gothic" w:eastAsia="Times New Roman" w:hAnsi="Century Gothic"/>
                <w:sz w:val="20"/>
                <w:szCs w:val="20"/>
              </w:rPr>
              <w:t>diesel</w:t>
            </w:r>
            <w:proofErr w:type="spellEnd"/>
          </w:p>
        </w:tc>
        <w:tc>
          <w:tcPr>
            <w:tcW w:w="1224" w:type="pct"/>
            <w:shd w:val="clear" w:color="auto" w:fill="FFFFFF" w:themeFill="background1"/>
            <w:noWrap/>
            <w:vAlign w:val="bottom"/>
            <w:hideMark/>
          </w:tcPr>
          <w:p w14:paraId="24999B0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115,245.00 </w:t>
            </w:r>
          </w:p>
        </w:tc>
      </w:tr>
      <w:tr w:rsidR="00CC0C60" w:rsidRPr="00CF0BA8" w14:paraId="73CFE351" w14:textId="77777777" w:rsidTr="00C66F26">
        <w:trPr>
          <w:trHeight w:val="255"/>
          <w:jc w:val="center"/>
        </w:trPr>
        <w:tc>
          <w:tcPr>
            <w:tcW w:w="1541" w:type="pct"/>
            <w:shd w:val="clear" w:color="auto" w:fill="FFFFFF" w:themeFill="background1"/>
            <w:noWrap/>
            <w:vAlign w:val="bottom"/>
            <w:hideMark/>
          </w:tcPr>
          <w:p w14:paraId="51D874B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15111503</w:t>
            </w:r>
          </w:p>
        </w:tc>
        <w:tc>
          <w:tcPr>
            <w:tcW w:w="2235" w:type="pct"/>
            <w:shd w:val="clear" w:color="auto" w:fill="FFFFFF" w:themeFill="background1"/>
            <w:noWrap/>
            <w:vAlign w:val="bottom"/>
            <w:hideMark/>
          </w:tcPr>
          <w:p w14:paraId="78032A3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Propileno</w:t>
            </w:r>
          </w:p>
        </w:tc>
        <w:tc>
          <w:tcPr>
            <w:tcW w:w="1224" w:type="pct"/>
            <w:shd w:val="clear" w:color="auto" w:fill="FFFFFF" w:themeFill="background1"/>
            <w:noWrap/>
            <w:vAlign w:val="bottom"/>
            <w:hideMark/>
          </w:tcPr>
          <w:p w14:paraId="2C77324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424.80 </w:t>
            </w:r>
          </w:p>
        </w:tc>
      </w:tr>
      <w:tr w:rsidR="00CC0C60" w:rsidRPr="00CF0BA8" w14:paraId="1CD0011F" w14:textId="77777777" w:rsidTr="00C66F26">
        <w:trPr>
          <w:trHeight w:val="255"/>
          <w:jc w:val="center"/>
        </w:trPr>
        <w:tc>
          <w:tcPr>
            <w:tcW w:w="1541" w:type="pct"/>
            <w:shd w:val="clear" w:color="auto" w:fill="FFFFFF" w:themeFill="background1"/>
            <w:noWrap/>
            <w:vAlign w:val="bottom"/>
            <w:hideMark/>
          </w:tcPr>
          <w:p w14:paraId="0950965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24102001</w:t>
            </w:r>
          </w:p>
        </w:tc>
        <w:tc>
          <w:tcPr>
            <w:tcW w:w="2235" w:type="pct"/>
            <w:shd w:val="clear" w:color="auto" w:fill="FFFFFF" w:themeFill="background1"/>
            <w:noWrap/>
            <w:vAlign w:val="bottom"/>
            <w:hideMark/>
          </w:tcPr>
          <w:p w14:paraId="73A50BA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Sistemas de estanterías para equipo electrónico montado sobre estantes</w:t>
            </w:r>
          </w:p>
        </w:tc>
        <w:tc>
          <w:tcPr>
            <w:tcW w:w="1224" w:type="pct"/>
            <w:shd w:val="clear" w:color="auto" w:fill="FFFFFF" w:themeFill="background1"/>
            <w:noWrap/>
            <w:vAlign w:val="bottom"/>
            <w:hideMark/>
          </w:tcPr>
          <w:p w14:paraId="1DBDFE4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326,995.00 </w:t>
            </w:r>
          </w:p>
        </w:tc>
      </w:tr>
      <w:tr w:rsidR="00CC0C60" w:rsidRPr="00CF0BA8" w14:paraId="63B519FD" w14:textId="77777777" w:rsidTr="00C66F26">
        <w:trPr>
          <w:trHeight w:val="255"/>
          <w:jc w:val="center"/>
        </w:trPr>
        <w:tc>
          <w:tcPr>
            <w:tcW w:w="1541" w:type="pct"/>
            <w:shd w:val="clear" w:color="auto" w:fill="FFFFFF" w:themeFill="background1"/>
            <w:noWrap/>
            <w:vAlign w:val="bottom"/>
            <w:hideMark/>
          </w:tcPr>
          <w:p w14:paraId="72C7BF4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24111501</w:t>
            </w:r>
          </w:p>
        </w:tc>
        <w:tc>
          <w:tcPr>
            <w:tcW w:w="2235" w:type="pct"/>
            <w:shd w:val="clear" w:color="auto" w:fill="FFFFFF" w:themeFill="background1"/>
            <w:noWrap/>
            <w:vAlign w:val="bottom"/>
            <w:hideMark/>
          </w:tcPr>
          <w:p w14:paraId="7400F4E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Bolsas de lona</w:t>
            </w:r>
          </w:p>
        </w:tc>
        <w:tc>
          <w:tcPr>
            <w:tcW w:w="1224" w:type="pct"/>
            <w:shd w:val="clear" w:color="auto" w:fill="FFFFFF" w:themeFill="background1"/>
            <w:noWrap/>
            <w:vAlign w:val="bottom"/>
            <w:hideMark/>
          </w:tcPr>
          <w:p w14:paraId="63C04F7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126,112.50 </w:t>
            </w:r>
          </w:p>
        </w:tc>
      </w:tr>
      <w:tr w:rsidR="00CC0C60" w:rsidRPr="00CF0BA8" w14:paraId="14B54C6C" w14:textId="77777777" w:rsidTr="00C66F26">
        <w:trPr>
          <w:trHeight w:val="255"/>
          <w:jc w:val="center"/>
        </w:trPr>
        <w:tc>
          <w:tcPr>
            <w:tcW w:w="1541" w:type="pct"/>
            <w:shd w:val="clear" w:color="auto" w:fill="FFFFFF" w:themeFill="background1"/>
            <w:noWrap/>
            <w:vAlign w:val="bottom"/>
            <w:hideMark/>
          </w:tcPr>
          <w:p w14:paraId="35B2DAA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24111503</w:t>
            </w:r>
          </w:p>
        </w:tc>
        <w:tc>
          <w:tcPr>
            <w:tcW w:w="2235" w:type="pct"/>
            <w:shd w:val="clear" w:color="auto" w:fill="FFFFFF" w:themeFill="background1"/>
            <w:noWrap/>
            <w:vAlign w:val="bottom"/>
            <w:hideMark/>
          </w:tcPr>
          <w:p w14:paraId="2979EC3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Bolsas plásticas</w:t>
            </w:r>
          </w:p>
        </w:tc>
        <w:tc>
          <w:tcPr>
            <w:tcW w:w="1224" w:type="pct"/>
            <w:shd w:val="clear" w:color="auto" w:fill="FFFFFF" w:themeFill="background1"/>
            <w:noWrap/>
            <w:vAlign w:val="bottom"/>
            <w:hideMark/>
          </w:tcPr>
          <w:p w14:paraId="4566D2E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9,331.79 </w:t>
            </w:r>
          </w:p>
        </w:tc>
      </w:tr>
      <w:tr w:rsidR="00CC0C60" w:rsidRPr="00CF0BA8" w14:paraId="6707183B" w14:textId="77777777" w:rsidTr="00C66F26">
        <w:trPr>
          <w:trHeight w:val="255"/>
          <w:jc w:val="center"/>
        </w:trPr>
        <w:tc>
          <w:tcPr>
            <w:tcW w:w="1541" w:type="pct"/>
            <w:shd w:val="clear" w:color="auto" w:fill="FFFFFF" w:themeFill="background1"/>
            <w:noWrap/>
            <w:vAlign w:val="bottom"/>
            <w:hideMark/>
          </w:tcPr>
          <w:p w14:paraId="0A418BA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24111802</w:t>
            </w:r>
          </w:p>
        </w:tc>
        <w:tc>
          <w:tcPr>
            <w:tcW w:w="2235" w:type="pct"/>
            <w:shd w:val="clear" w:color="auto" w:fill="FFFFFF" w:themeFill="background1"/>
            <w:noWrap/>
            <w:vAlign w:val="bottom"/>
            <w:hideMark/>
          </w:tcPr>
          <w:p w14:paraId="0F98276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Tanques o cilindros de aire o gas</w:t>
            </w:r>
          </w:p>
        </w:tc>
        <w:tc>
          <w:tcPr>
            <w:tcW w:w="1224" w:type="pct"/>
            <w:shd w:val="clear" w:color="auto" w:fill="FFFFFF" w:themeFill="background1"/>
            <w:noWrap/>
            <w:vAlign w:val="bottom"/>
            <w:hideMark/>
          </w:tcPr>
          <w:p w14:paraId="5B2CF6D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20,077.70 </w:t>
            </w:r>
          </w:p>
        </w:tc>
      </w:tr>
      <w:tr w:rsidR="00CC0C60" w:rsidRPr="00CF0BA8" w14:paraId="22019809" w14:textId="77777777" w:rsidTr="00C66F26">
        <w:trPr>
          <w:trHeight w:val="255"/>
          <w:jc w:val="center"/>
        </w:trPr>
        <w:tc>
          <w:tcPr>
            <w:tcW w:w="1541" w:type="pct"/>
            <w:shd w:val="clear" w:color="auto" w:fill="FFFFFF" w:themeFill="background1"/>
            <w:noWrap/>
            <w:vAlign w:val="bottom"/>
            <w:hideMark/>
          </w:tcPr>
          <w:p w14:paraId="1639861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24141504</w:t>
            </w:r>
          </w:p>
        </w:tc>
        <w:tc>
          <w:tcPr>
            <w:tcW w:w="2235" w:type="pct"/>
            <w:shd w:val="clear" w:color="auto" w:fill="FFFFFF" w:themeFill="background1"/>
            <w:noWrap/>
            <w:vAlign w:val="bottom"/>
            <w:hideMark/>
          </w:tcPr>
          <w:p w14:paraId="37DB225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Sellos de seguridad a prueba de manipulación</w:t>
            </w:r>
          </w:p>
        </w:tc>
        <w:tc>
          <w:tcPr>
            <w:tcW w:w="1224" w:type="pct"/>
            <w:shd w:val="clear" w:color="auto" w:fill="FFFFFF" w:themeFill="background1"/>
            <w:noWrap/>
            <w:vAlign w:val="bottom"/>
            <w:hideMark/>
          </w:tcPr>
          <w:p w14:paraId="6CC022B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181,425.00 </w:t>
            </w:r>
          </w:p>
        </w:tc>
      </w:tr>
      <w:tr w:rsidR="00CC0C60" w:rsidRPr="00CF0BA8" w14:paraId="2301C9BF" w14:textId="77777777" w:rsidTr="00C66F26">
        <w:trPr>
          <w:trHeight w:val="255"/>
          <w:jc w:val="center"/>
        </w:trPr>
        <w:tc>
          <w:tcPr>
            <w:tcW w:w="1541" w:type="pct"/>
            <w:shd w:val="clear" w:color="auto" w:fill="FFFFFF" w:themeFill="background1"/>
            <w:noWrap/>
            <w:vAlign w:val="bottom"/>
            <w:hideMark/>
          </w:tcPr>
          <w:p w14:paraId="32324FF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25172504</w:t>
            </w:r>
          </w:p>
        </w:tc>
        <w:tc>
          <w:tcPr>
            <w:tcW w:w="2235" w:type="pct"/>
            <w:shd w:val="clear" w:color="auto" w:fill="FFFFFF" w:themeFill="background1"/>
            <w:noWrap/>
            <w:vAlign w:val="bottom"/>
            <w:hideMark/>
          </w:tcPr>
          <w:p w14:paraId="4F3351A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Llantas para automóviles o camionetas</w:t>
            </w:r>
          </w:p>
        </w:tc>
        <w:tc>
          <w:tcPr>
            <w:tcW w:w="1224" w:type="pct"/>
            <w:shd w:val="clear" w:color="auto" w:fill="FFFFFF" w:themeFill="background1"/>
            <w:noWrap/>
            <w:vAlign w:val="bottom"/>
            <w:hideMark/>
          </w:tcPr>
          <w:p w14:paraId="7ED0956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35,636.00 </w:t>
            </w:r>
          </w:p>
        </w:tc>
      </w:tr>
      <w:tr w:rsidR="00CC0C60" w:rsidRPr="00CF0BA8" w14:paraId="738EB4F1" w14:textId="77777777" w:rsidTr="00C66F26">
        <w:trPr>
          <w:trHeight w:val="255"/>
          <w:jc w:val="center"/>
        </w:trPr>
        <w:tc>
          <w:tcPr>
            <w:tcW w:w="1541" w:type="pct"/>
            <w:shd w:val="clear" w:color="auto" w:fill="FFFFFF" w:themeFill="background1"/>
            <w:noWrap/>
            <w:vAlign w:val="bottom"/>
            <w:hideMark/>
          </w:tcPr>
          <w:p w14:paraId="16A5792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25172704</w:t>
            </w:r>
          </w:p>
        </w:tc>
        <w:tc>
          <w:tcPr>
            <w:tcW w:w="2235" w:type="pct"/>
            <w:shd w:val="clear" w:color="auto" w:fill="FFFFFF" w:themeFill="background1"/>
            <w:noWrap/>
            <w:vAlign w:val="bottom"/>
            <w:hideMark/>
          </w:tcPr>
          <w:p w14:paraId="6524D18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Sistema control temperatura vehículo</w:t>
            </w:r>
          </w:p>
        </w:tc>
        <w:tc>
          <w:tcPr>
            <w:tcW w:w="1224" w:type="pct"/>
            <w:shd w:val="clear" w:color="auto" w:fill="FFFFFF" w:themeFill="background1"/>
            <w:noWrap/>
            <w:vAlign w:val="bottom"/>
            <w:hideMark/>
          </w:tcPr>
          <w:p w14:paraId="508759D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30,267.00 </w:t>
            </w:r>
          </w:p>
        </w:tc>
      </w:tr>
      <w:tr w:rsidR="00CC0C60" w:rsidRPr="00CF0BA8" w14:paraId="2C93E949" w14:textId="77777777" w:rsidTr="00C66F26">
        <w:trPr>
          <w:trHeight w:val="255"/>
          <w:jc w:val="center"/>
        </w:trPr>
        <w:tc>
          <w:tcPr>
            <w:tcW w:w="1541" w:type="pct"/>
            <w:shd w:val="clear" w:color="auto" w:fill="FFFFFF" w:themeFill="background1"/>
            <w:noWrap/>
            <w:vAlign w:val="bottom"/>
            <w:hideMark/>
          </w:tcPr>
          <w:p w14:paraId="44C07CF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25174001</w:t>
            </w:r>
          </w:p>
        </w:tc>
        <w:tc>
          <w:tcPr>
            <w:tcW w:w="2235" w:type="pct"/>
            <w:shd w:val="clear" w:color="auto" w:fill="FFFFFF" w:themeFill="background1"/>
            <w:noWrap/>
            <w:vAlign w:val="bottom"/>
            <w:hideMark/>
          </w:tcPr>
          <w:p w14:paraId="2786A32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Ventilador</w:t>
            </w:r>
          </w:p>
        </w:tc>
        <w:tc>
          <w:tcPr>
            <w:tcW w:w="1224" w:type="pct"/>
            <w:shd w:val="clear" w:color="auto" w:fill="FFFFFF" w:themeFill="background1"/>
            <w:noWrap/>
            <w:vAlign w:val="bottom"/>
            <w:hideMark/>
          </w:tcPr>
          <w:p w14:paraId="732D514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71,488.32 </w:t>
            </w:r>
          </w:p>
        </w:tc>
      </w:tr>
      <w:tr w:rsidR="00CC0C60" w:rsidRPr="00CF0BA8" w14:paraId="69BB3684" w14:textId="77777777" w:rsidTr="00C66F26">
        <w:trPr>
          <w:trHeight w:val="255"/>
          <w:jc w:val="center"/>
        </w:trPr>
        <w:tc>
          <w:tcPr>
            <w:tcW w:w="1541" w:type="pct"/>
            <w:shd w:val="clear" w:color="auto" w:fill="FFFFFF" w:themeFill="background1"/>
            <w:noWrap/>
            <w:vAlign w:val="bottom"/>
            <w:hideMark/>
          </w:tcPr>
          <w:p w14:paraId="41695CE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26111701</w:t>
            </w:r>
          </w:p>
        </w:tc>
        <w:tc>
          <w:tcPr>
            <w:tcW w:w="2235" w:type="pct"/>
            <w:shd w:val="clear" w:color="auto" w:fill="FFFFFF" w:themeFill="background1"/>
            <w:noWrap/>
            <w:vAlign w:val="bottom"/>
            <w:hideMark/>
          </w:tcPr>
          <w:p w14:paraId="021ECDE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Baterías recargables</w:t>
            </w:r>
          </w:p>
        </w:tc>
        <w:tc>
          <w:tcPr>
            <w:tcW w:w="1224" w:type="pct"/>
            <w:shd w:val="clear" w:color="auto" w:fill="FFFFFF" w:themeFill="background1"/>
            <w:noWrap/>
            <w:vAlign w:val="bottom"/>
            <w:hideMark/>
          </w:tcPr>
          <w:p w14:paraId="72CE270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65,786.89 </w:t>
            </w:r>
          </w:p>
        </w:tc>
      </w:tr>
      <w:tr w:rsidR="00CC0C60" w:rsidRPr="00CF0BA8" w14:paraId="01B40753" w14:textId="77777777" w:rsidTr="00C66F26">
        <w:trPr>
          <w:trHeight w:val="255"/>
          <w:jc w:val="center"/>
        </w:trPr>
        <w:tc>
          <w:tcPr>
            <w:tcW w:w="1541" w:type="pct"/>
            <w:shd w:val="clear" w:color="auto" w:fill="FFFFFF" w:themeFill="background1"/>
            <w:noWrap/>
            <w:vAlign w:val="bottom"/>
            <w:hideMark/>
          </w:tcPr>
          <w:p w14:paraId="4E275F1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26111702</w:t>
            </w:r>
          </w:p>
        </w:tc>
        <w:tc>
          <w:tcPr>
            <w:tcW w:w="2235" w:type="pct"/>
            <w:shd w:val="clear" w:color="auto" w:fill="FFFFFF" w:themeFill="background1"/>
            <w:noWrap/>
            <w:vAlign w:val="bottom"/>
            <w:hideMark/>
          </w:tcPr>
          <w:p w14:paraId="5778AA5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Pilas alcalinas</w:t>
            </w:r>
          </w:p>
        </w:tc>
        <w:tc>
          <w:tcPr>
            <w:tcW w:w="1224" w:type="pct"/>
            <w:shd w:val="clear" w:color="auto" w:fill="FFFFFF" w:themeFill="background1"/>
            <w:noWrap/>
            <w:vAlign w:val="bottom"/>
            <w:hideMark/>
          </w:tcPr>
          <w:p w14:paraId="4B2C688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944.00 </w:t>
            </w:r>
          </w:p>
        </w:tc>
      </w:tr>
      <w:tr w:rsidR="00CC0C60" w:rsidRPr="00CF0BA8" w14:paraId="5B65C015" w14:textId="77777777" w:rsidTr="00C66F26">
        <w:trPr>
          <w:trHeight w:val="255"/>
          <w:jc w:val="center"/>
        </w:trPr>
        <w:tc>
          <w:tcPr>
            <w:tcW w:w="1541" w:type="pct"/>
            <w:shd w:val="clear" w:color="auto" w:fill="FFFFFF" w:themeFill="background1"/>
            <w:noWrap/>
            <w:vAlign w:val="bottom"/>
            <w:hideMark/>
          </w:tcPr>
          <w:p w14:paraId="7289B8A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26121532</w:t>
            </w:r>
          </w:p>
        </w:tc>
        <w:tc>
          <w:tcPr>
            <w:tcW w:w="2235" w:type="pct"/>
            <w:shd w:val="clear" w:color="auto" w:fill="FFFFFF" w:themeFill="background1"/>
            <w:noWrap/>
            <w:vAlign w:val="bottom"/>
            <w:hideMark/>
          </w:tcPr>
          <w:p w14:paraId="287E56D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Alambre para interconexiones</w:t>
            </w:r>
          </w:p>
        </w:tc>
        <w:tc>
          <w:tcPr>
            <w:tcW w:w="1224" w:type="pct"/>
            <w:shd w:val="clear" w:color="auto" w:fill="FFFFFF" w:themeFill="background1"/>
            <w:noWrap/>
            <w:vAlign w:val="bottom"/>
            <w:hideMark/>
          </w:tcPr>
          <w:p w14:paraId="11D60AB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13,514.54 </w:t>
            </w:r>
          </w:p>
        </w:tc>
      </w:tr>
      <w:tr w:rsidR="00CC0C60" w:rsidRPr="00CF0BA8" w14:paraId="3ADC3291" w14:textId="77777777" w:rsidTr="00C66F26">
        <w:trPr>
          <w:trHeight w:val="255"/>
          <w:jc w:val="center"/>
        </w:trPr>
        <w:tc>
          <w:tcPr>
            <w:tcW w:w="1541" w:type="pct"/>
            <w:shd w:val="clear" w:color="auto" w:fill="FFFFFF" w:themeFill="background1"/>
            <w:noWrap/>
            <w:vAlign w:val="bottom"/>
            <w:hideMark/>
          </w:tcPr>
          <w:p w14:paraId="6986C8E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26121609</w:t>
            </w:r>
          </w:p>
        </w:tc>
        <w:tc>
          <w:tcPr>
            <w:tcW w:w="2235" w:type="pct"/>
            <w:shd w:val="clear" w:color="auto" w:fill="FFFFFF" w:themeFill="background1"/>
            <w:noWrap/>
            <w:vAlign w:val="bottom"/>
            <w:hideMark/>
          </w:tcPr>
          <w:p w14:paraId="72D65FF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Cable de redes</w:t>
            </w:r>
          </w:p>
        </w:tc>
        <w:tc>
          <w:tcPr>
            <w:tcW w:w="1224" w:type="pct"/>
            <w:shd w:val="clear" w:color="auto" w:fill="FFFFFF" w:themeFill="background1"/>
            <w:noWrap/>
            <w:vAlign w:val="bottom"/>
            <w:hideMark/>
          </w:tcPr>
          <w:p w14:paraId="252C985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13,730.36 </w:t>
            </w:r>
          </w:p>
        </w:tc>
      </w:tr>
      <w:tr w:rsidR="00CC0C60" w:rsidRPr="00CF0BA8" w14:paraId="036BDDEF" w14:textId="77777777" w:rsidTr="00C66F26">
        <w:trPr>
          <w:trHeight w:val="255"/>
          <w:jc w:val="center"/>
        </w:trPr>
        <w:tc>
          <w:tcPr>
            <w:tcW w:w="1541" w:type="pct"/>
            <w:shd w:val="clear" w:color="auto" w:fill="FFFFFF" w:themeFill="background1"/>
            <w:noWrap/>
            <w:vAlign w:val="bottom"/>
            <w:hideMark/>
          </w:tcPr>
          <w:p w14:paraId="2C8CC80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26131810</w:t>
            </w:r>
          </w:p>
        </w:tc>
        <w:tc>
          <w:tcPr>
            <w:tcW w:w="2235" w:type="pct"/>
            <w:shd w:val="clear" w:color="auto" w:fill="FFFFFF" w:themeFill="background1"/>
            <w:noWrap/>
            <w:vAlign w:val="bottom"/>
            <w:hideMark/>
          </w:tcPr>
          <w:p w14:paraId="2FE2AF3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Conmutadores de tensión media</w:t>
            </w:r>
          </w:p>
        </w:tc>
        <w:tc>
          <w:tcPr>
            <w:tcW w:w="1224" w:type="pct"/>
            <w:shd w:val="clear" w:color="auto" w:fill="FFFFFF" w:themeFill="background1"/>
            <w:noWrap/>
            <w:vAlign w:val="bottom"/>
            <w:hideMark/>
          </w:tcPr>
          <w:p w14:paraId="26681EA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265,114.42 </w:t>
            </w:r>
          </w:p>
        </w:tc>
      </w:tr>
      <w:tr w:rsidR="00CC0C60" w:rsidRPr="00CF0BA8" w14:paraId="130D5379" w14:textId="77777777" w:rsidTr="00C66F26">
        <w:trPr>
          <w:trHeight w:val="255"/>
          <w:jc w:val="center"/>
        </w:trPr>
        <w:tc>
          <w:tcPr>
            <w:tcW w:w="1541" w:type="pct"/>
            <w:shd w:val="clear" w:color="auto" w:fill="FFFFFF" w:themeFill="background1"/>
            <w:noWrap/>
            <w:vAlign w:val="bottom"/>
            <w:hideMark/>
          </w:tcPr>
          <w:p w14:paraId="5C2DCC5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27111708</w:t>
            </w:r>
          </w:p>
        </w:tc>
        <w:tc>
          <w:tcPr>
            <w:tcW w:w="2235" w:type="pct"/>
            <w:shd w:val="clear" w:color="auto" w:fill="FFFFFF" w:themeFill="background1"/>
            <w:noWrap/>
            <w:vAlign w:val="bottom"/>
            <w:hideMark/>
          </w:tcPr>
          <w:p w14:paraId="6404765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Llaves para tubos</w:t>
            </w:r>
          </w:p>
        </w:tc>
        <w:tc>
          <w:tcPr>
            <w:tcW w:w="1224" w:type="pct"/>
            <w:shd w:val="clear" w:color="auto" w:fill="FFFFFF" w:themeFill="background1"/>
            <w:noWrap/>
            <w:vAlign w:val="bottom"/>
            <w:hideMark/>
          </w:tcPr>
          <w:p w14:paraId="1A3C36C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405.00 </w:t>
            </w:r>
          </w:p>
        </w:tc>
      </w:tr>
      <w:tr w:rsidR="00CC0C60" w:rsidRPr="00CF0BA8" w14:paraId="37C10B30" w14:textId="77777777" w:rsidTr="00C66F26">
        <w:trPr>
          <w:trHeight w:val="255"/>
          <w:jc w:val="center"/>
        </w:trPr>
        <w:tc>
          <w:tcPr>
            <w:tcW w:w="1541" w:type="pct"/>
            <w:shd w:val="clear" w:color="auto" w:fill="FFFFFF" w:themeFill="background1"/>
            <w:noWrap/>
            <w:vAlign w:val="bottom"/>
            <w:hideMark/>
          </w:tcPr>
          <w:p w14:paraId="0147F5C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27111714</w:t>
            </w:r>
          </w:p>
        </w:tc>
        <w:tc>
          <w:tcPr>
            <w:tcW w:w="2235" w:type="pct"/>
            <w:shd w:val="clear" w:color="auto" w:fill="FFFFFF" w:themeFill="background1"/>
            <w:noWrap/>
            <w:vAlign w:val="bottom"/>
            <w:hideMark/>
          </w:tcPr>
          <w:p w14:paraId="40AC2B8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Llaves de especialidad</w:t>
            </w:r>
          </w:p>
        </w:tc>
        <w:tc>
          <w:tcPr>
            <w:tcW w:w="1224" w:type="pct"/>
            <w:shd w:val="clear" w:color="auto" w:fill="FFFFFF" w:themeFill="background1"/>
            <w:noWrap/>
            <w:vAlign w:val="bottom"/>
            <w:hideMark/>
          </w:tcPr>
          <w:p w14:paraId="280DE2C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715.00 </w:t>
            </w:r>
          </w:p>
        </w:tc>
      </w:tr>
      <w:tr w:rsidR="00CC0C60" w:rsidRPr="00CF0BA8" w14:paraId="07EBBCD1" w14:textId="77777777" w:rsidTr="00C66F26">
        <w:trPr>
          <w:trHeight w:val="255"/>
          <w:jc w:val="center"/>
        </w:trPr>
        <w:tc>
          <w:tcPr>
            <w:tcW w:w="1541" w:type="pct"/>
            <w:shd w:val="clear" w:color="auto" w:fill="FFFFFF" w:themeFill="background1"/>
            <w:noWrap/>
            <w:vAlign w:val="bottom"/>
            <w:hideMark/>
          </w:tcPr>
          <w:p w14:paraId="03D6FAB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27112802</w:t>
            </w:r>
          </w:p>
        </w:tc>
        <w:tc>
          <w:tcPr>
            <w:tcW w:w="2235" w:type="pct"/>
            <w:shd w:val="clear" w:color="auto" w:fill="FFFFFF" w:themeFill="background1"/>
            <w:noWrap/>
            <w:vAlign w:val="bottom"/>
            <w:hideMark/>
          </w:tcPr>
          <w:p w14:paraId="695C325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Hojas de sierra</w:t>
            </w:r>
          </w:p>
        </w:tc>
        <w:tc>
          <w:tcPr>
            <w:tcW w:w="1224" w:type="pct"/>
            <w:shd w:val="clear" w:color="auto" w:fill="FFFFFF" w:themeFill="background1"/>
            <w:noWrap/>
            <w:vAlign w:val="bottom"/>
            <w:hideMark/>
          </w:tcPr>
          <w:p w14:paraId="1105005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370.00 </w:t>
            </w:r>
          </w:p>
        </w:tc>
      </w:tr>
      <w:tr w:rsidR="00CC0C60" w:rsidRPr="00CF0BA8" w14:paraId="0C892DF8" w14:textId="77777777" w:rsidTr="00C66F26">
        <w:trPr>
          <w:trHeight w:val="255"/>
          <w:jc w:val="center"/>
        </w:trPr>
        <w:tc>
          <w:tcPr>
            <w:tcW w:w="1541" w:type="pct"/>
            <w:shd w:val="clear" w:color="auto" w:fill="FFFFFF" w:themeFill="background1"/>
            <w:noWrap/>
            <w:vAlign w:val="bottom"/>
            <w:hideMark/>
          </w:tcPr>
          <w:p w14:paraId="79B746E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lastRenderedPageBreak/>
              <w:t>27112813</w:t>
            </w:r>
          </w:p>
        </w:tc>
        <w:tc>
          <w:tcPr>
            <w:tcW w:w="2235" w:type="pct"/>
            <w:shd w:val="clear" w:color="auto" w:fill="FFFFFF" w:themeFill="background1"/>
            <w:noWrap/>
            <w:vAlign w:val="bottom"/>
            <w:hideMark/>
          </w:tcPr>
          <w:p w14:paraId="0728403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Vara de extensión</w:t>
            </w:r>
          </w:p>
        </w:tc>
        <w:tc>
          <w:tcPr>
            <w:tcW w:w="1224" w:type="pct"/>
            <w:shd w:val="clear" w:color="auto" w:fill="FFFFFF" w:themeFill="background1"/>
            <w:noWrap/>
            <w:vAlign w:val="bottom"/>
            <w:hideMark/>
          </w:tcPr>
          <w:p w14:paraId="2E33993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760.00 </w:t>
            </w:r>
          </w:p>
        </w:tc>
      </w:tr>
      <w:tr w:rsidR="00CC0C60" w:rsidRPr="00CF0BA8" w14:paraId="1ED29870" w14:textId="77777777" w:rsidTr="00C66F26">
        <w:trPr>
          <w:trHeight w:val="255"/>
          <w:jc w:val="center"/>
        </w:trPr>
        <w:tc>
          <w:tcPr>
            <w:tcW w:w="1541" w:type="pct"/>
            <w:shd w:val="clear" w:color="auto" w:fill="FFFFFF" w:themeFill="background1"/>
            <w:noWrap/>
            <w:vAlign w:val="bottom"/>
            <w:hideMark/>
          </w:tcPr>
          <w:p w14:paraId="05B540E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27112815</w:t>
            </w:r>
          </w:p>
        </w:tc>
        <w:tc>
          <w:tcPr>
            <w:tcW w:w="2235" w:type="pct"/>
            <w:shd w:val="clear" w:color="auto" w:fill="FFFFFF" w:themeFill="background1"/>
            <w:noWrap/>
            <w:vAlign w:val="bottom"/>
            <w:hideMark/>
          </w:tcPr>
          <w:p w14:paraId="1587FED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Brocas para poner tuercas</w:t>
            </w:r>
          </w:p>
        </w:tc>
        <w:tc>
          <w:tcPr>
            <w:tcW w:w="1224" w:type="pct"/>
            <w:shd w:val="clear" w:color="auto" w:fill="FFFFFF" w:themeFill="background1"/>
            <w:noWrap/>
            <w:vAlign w:val="bottom"/>
            <w:hideMark/>
          </w:tcPr>
          <w:p w14:paraId="1D49446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359.99 </w:t>
            </w:r>
          </w:p>
        </w:tc>
      </w:tr>
      <w:tr w:rsidR="00CC0C60" w:rsidRPr="00CF0BA8" w14:paraId="5F17ECC5" w14:textId="77777777" w:rsidTr="00C66F26">
        <w:trPr>
          <w:trHeight w:val="255"/>
          <w:jc w:val="center"/>
        </w:trPr>
        <w:tc>
          <w:tcPr>
            <w:tcW w:w="1541" w:type="pct"/>
            <w:shd w:val="clear" w:color="auto" w:fill="FFFFFF" w:themeFill="background1"/>
            <w:noWrap/>
            <w:vAlign w:val="bottom"/>
            <w:hideMark/>
          </w:tcPr>
          <w:p w14:paraId="102EB2D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27112822</w:t>
            </w:r>
          </w:p>
        </w:tc>
        <w:tc>
          <w:tcPr>
            <w:tcW w:w="2235" w:type="pct"/>
            <w:shd w:val="clear" w:color="auto" w:fill="FFFFFF" w:themeFill="background1"/>
            <w:noWrap/>
            <w:vAlign w:val="bottom"/>
            <w:hideMark/>
          </w:tcPr>
          <w:p w14:paraId="6A8EC34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Adaptadores de cubo</w:t>
            </w:r>
          </w:p>
        </w:tc>
        <w:tc>
          <w:tcPr>
            <w:tcW w:w="1224" w:type="pct"/>
            <w:shd w:val="clear" w:color="auto" w:fill="FFFFFF" w:themeFill="background1"/>
            <w:noWrap/>
            <w:vAlign w:val="bottom"/>
            <w:hideMark/>
          </w:tcPr>
          <w:p w14:paraId="01E591D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3,795.00 </w:t>
            </w:r>
          </w:p>
        </w:tc>
      </w:tr>
      <w:tr w:rsidR="00CC0C60" w:rsidRPr="00CF0BA8" w14:paraId="5DB4BEAB" w14:textId="77777777" w:rsidTr="00C66F26">
        <w:trPr>
          <w:trHeight w:val="255"/>
          <w:jc w:val="center"/>
        </w:trPr>
        <w:tc>
          <w:tcPr>
            <w:tcW w:w="1541" w:type="pct"/>
            <w:shd w:val="clear" w:color="auto" w:fill="FFFFFF" w:themeFill="background1"/>
            <w:noWrap/>
            <w:vAlign w:val="bottom"/>
            <w:hideMark/>
          </w:tcPr>
          <w:p w14:paraId="33E3265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30151801</w:t>
            </w:r>
          </w:p>
        </w:tc>
        <w:tc>
          <w:tcPr>
            <w:tcW w:w="2235" w:type="pct"/>
            <w:shd w:val="clear" w:color="auto" w:fill="FFFFFF" w:themeFill="background1"/>
            <w:noWrap/>
            <w:vAlign w:val="bottom"/>
            <w:hideMark/>
          </w:tcPr>
          <w:p w14:paraId="2C42FA9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Postigos</w:t>
            </w:r>
          </w:p>
        </w:tc>
        <w:tc>
          <w:tcPr>
            <w:tcW w:w="1224" w:type="pct"/>
            <w:shd w:val="clear" w:color="auto" w:fill="FFFFFF" w:themeFill="background1"/>
            <w:noWrap/>
            <w:vAlign w:val="bottom"/>
            <w:hideMark/>
          </w:tcPr>
          <w:p w14:paraId="2093B5D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74,265.94 </w:t>
            </w:r>
          </w:p>
        </w:tc>
      </w:tr>
      <w:tr w:rsidR="00CC0C60" w:rsidRPr="00CF0BA8" w14:paraId="75DC7312" w14:textId="77777777" w:rsidTr="00C66F26">
        <w:trPr>
          <w:trHeight w:val="255"/>
          <w:jc w:val="center"/>
        </w:trPr>
        <w:tc>
          <w:tcPr>
            <w:tcW w:w="1541" w:type="pct"/>
            <w:shd w:val="clear" w:color="auto" w:fill="FFFFFF" w:themeFill="background1"/>
            <w:noWrap/>
            <w:vAlign w:val="bottom"/>
            <w:hideMark/>
          </w:tcPr>
          <w:p w14:paraId="7A0388B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30171607</w:t>
            </w:r>
          </w:p>
        </w:tc>
        <w:tc>
          <w:tcPr>
            <w:tcW w:w="2235" w:type="pct"/>
            <w:shd w:val="clear" w:color="auto" w:fill="FFFFFF" w:themeFill="background1"/>
            <w:noWrap/>
            <w:vAlign w:val="bottom"/>
            <w:hideMark/>
          </w:tcPr>
          <w:p w14:paraId="74A122E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Ventanas con hoja de desplazamiento horizontal</w:t>
            </w:r>
          </w:p>
        </w:tc>
        <w:tc>
          <w:tcPr>
            <w:tcW w:w="1224" w:type="pct"/>
            <w:shd w:val="clear" w:color="auto" w:fill="FFFFFF" w:themeFill="background1"/>
            <w:noWrap/>
            <w:vAlign w:val="bottom"/>
            <w:hideMark/>
          </w:tcPr>
          <w:p w14:paraId="64C5084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97,198.02 </w:t>
            </w:r>
          </w:p>
        </w:tc>
      </w:tr>
      <w:tr w:rsidR="00CC0C60" w:rsidRPr="00CF0BA8" w14:paraId="4B748CA5" w14:textId="77777777" w:rsidTr="00C66F26">
        <w:trPr>
          <w:trHeight w:val="255"/>
          <w:jc w:val="center"/>
        </w:trPr>
        <w:tc>
          <w:tcPr>
            <w:tcW w:w="1541" w:type="pct"/>
            <w:shd w:val="clear" w:color="auto" w:fill="FFFFFF" w:themeFill="background1"/>
            <w:noWrap/>
            <w:vAlign w:val="bottom"/>
            <w:hideMark/>
          </w:tcPr>
          <w:p w14:paraId="2537787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31121508</w:t>
            </w:r>
          </w:p>
        </w:tc>
        <w:tc>
          <w:tcPr>
            <w:tcW w:w="2235" w:type="pct"/>
            <w:shd w:val="clear" w:color="auto" w:fill="FFFFFF" w:themeFill="background1"/>
            <w:noWrap/>
            <w:vAlign w:val="bottom"/>
            <w:hideMark/>
          </w:tcPr>
          <w:p w14:paraId="5C15620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Objetos maquinados de titanio fundidos en molde en concha</w:t>
            </w:r>
          </w:p>
        </w:tc>
        <w:tc>
          <w:tcPr>
            <w:tcW w:w="1224" w:type="pct"/>
            <w:shd w:val="clear" w:color="auto" w:fill="FFFFFF" w:themeFill="background1"/>
            <w:noWrap/>
            <w:vAlign w:val="bottom"/>
            <w:hideMark/>
          </w:tcPr>
          <w:p w14:paraId="3B5F20A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22,400.07 </w:t>
            </w:r>
          </w:p>
        </w:tc>
      </w:tr>
      <w:tr w:rsidR="00CC0C60" w:rsidRPr="00CF0BA8" w14:paraId="4D2DD09C" w14:textId="77777777" w:rsidTr="00C66F26">
        <w:trPr>
          <w:trHeight w:val="255"/>
          <w:jc w:val="center"/>
        </w:trPr>
        <w:tc>
          <w:tcPr>
            <w:tcW w:w="1541" w:type="pct"/>
            <w:shd w:val="clear" w:color="auto" w:fill="FFFFFF" w:themeFill="background1"/>
            <w:noWrap/>
            <w:vAlign w:val="bottom"/>
            <w:hideMark/>
          </w:tcPr>
          <w:p w14:paraId="514477F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31201502</w:t>
            </w:r>
          </w:p>
        </w:tc>
        <w:tc>
          <w:tcPr>
            <w:tcW w:w="2235" w:type="pct"/>
            <w:shd w:val="clear" w:color="auto" w:fill="FFFFFF" w:themeFill="background1"/>
            <w:noWrap/>
            <w:vAlign w:val="bottom"/>
            <w:hideMark/>
          </w:tcPr>
          <w:p w14:paraId="4ABA6F3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Cinta aislante eléctrica</w:t>
            </w:r>
          </w:p>
        </w:tc>
        <w:tc>
          <w:tcPr>
            <w:tcW w:w="1224" w:type="pct"/>
            <w:shd w:val="clear" w:color="auto" w:fill="FFFFFF" w:themeFill="background1"/>
            <w:noWrap/>
            <w:vAlign w:val="bottom"/>
            <w:hideMark/>
          </w:tcPr>
          <w:p w14:paraId="6D4A0EF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198.24 </w:t>
            </w:r>
          </w:p>
        </w:tc>
      </w:tr>
      <w:tr w:rsidR="00CC0C60" w:rsidRPr="00CF0BA8" w14:paraId="080501B6" w14:textId="77777777" w:rsidTr="00C66F26">
        <w:trPr>
          <w:trHeight w:val="255"/>
          <w:jc w:val="center"/>
        </w:trPr>
        <w:tc>
          <w:tcPr>
            <w:tcW w:w="1541" w:type="pct"/>
            <w:shd w:val="clear" w:color="auto" w:fill="FFFFFF" w:themeFill="background1"/>
            <w:noWrap/>
            <w:vAlign w:val="bottom"/>
            <w:hideMark/>
          </w:tcPr>
          <w:p w14:paraId="71A8BC4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31201505</w:t>
            </w:r>
          </w:p>
        </w:tc>
        <w:tc>
          <w:tcPr>
            <w:tcW w:w="2235" w:type="pct"/>
            <w:shd w:val="clear" w:color="auto" w:fill="FFFFFF" w:themeFill="background1"/>
            <w:noWrap/>
            <w:vAlign w:val="bottom"/>
            <w:hideMark/>
          </w:tcPr>
          <w:p w14:paraId="714BADD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Cinta doble faz</w:t>
            </w:r>
          </w:p>
        </w:tc>
        <w:tc>
          <w:tcPr>
            <w:tcW w:w="1224" w:type="pct"/>
            <w:shd w:val="clear" w:color="auto" w:fill="FFFFFF" w:themeFill="background1"/>
            <w:noWrap/>
            <w:vAlign w:val="bottom"/>
            <w:hideMark/>
          </w:tcPr>
          <w:p w14:paraId="7F58AD8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637.20 </w:t>
            </w:r>
          </w:p>
        </w:tc>
      </w:tr>
      <w:tr w:rsidR="00CC0C60" w:rsidRPr="00CF0BA8" w14:paraId="54120755" w14:textId="77777777" w:rsidTr="00C66F26">
        <w:trPr>
          <w:trHeight w:val="255"/>
          <w:jc w:val="center"/>
        </w:trPr>
        <w:tc>
          <w:tcPr>
            <w:tcW w:w="1541" w:type="pct"/>
            <w:shd w:val="clear" w:color="auto" w:fill="FFFFFF" w:themeFill="background1"/>
            <w:noWrap/>
            <w:vAlign w:val="bottom"/>
            <w:hideMark/>
          </w:tcPr>
          <w:p w14:paraId="431F607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31201512</w:t>
            </w:r>
          </w:p>
        </w:tc>
        <w:tc>
          <w:tcPr>
            <w:tcW w:w="2235" w:type="pct"/>
            <w:shd w:val="clear" w:color="auto" w:fill="FFFFFF" w:themeFill="background1"/>
            <w:noWrap/>
            <w:vAlign w:val="bottom"/>
            <w:hideMark/>
          </w:tcPr>
          <w:p w14:paraId="25C545D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Cinta transparente</w:t>
            </w:r>
          </w:p>
        </w:tc>
        <w:tc>
          <w:tcPr>
            <w:tcW w:w="1224" w:type="pct"/>
            <w:shd w:val="clear" w:color="auto" w:fill="FFFFFF" w:themeFill="background1"/>
            <w:noWrap/>
            <w:vAlign w:val="bottom"/>
            <w:hideMark/>
          </w:tcPr>
          <w:p w14:paraId="1C145BC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4,644.48 </w:t>
            </w:r>
          </w:p>
        </w:tc>
      </w:tr>
      <w:tr w:rsidR="00CC0C60" w:rsidRPr="00CF0BA8" w14:paraId="5F5059B9" w14:textId="77777777" w:rsidTr="00C66F26">
        <w:trPr>
          <w:trHeight w:val="255"/>
          <w:jc w:val="center"/>
        </w:trPr>
        <w:tc>
          <w:tcPr>
            <w:tcW w:w="1541" w:type="pct"/>
            <w:shd w:val="clear" w:color="auto" w:fill="FFFFFF" w:themeFill="background1"/>
            <w:noWrap/>
            <w:vAlign w:val="bottom"/>
            <w:hideMark/>
          </w:tcPr>
          <w:p w14:paraId="52B0358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32101514</w:t>
            </w:r>
          </w:p>
        </w:tc>
        <w:tc>
          <w:tcPr>
            <w:tcW w:w="2235" w:type="pct"/>
            <w:shd w:val="clear" w:color="auto" w:fill="FFFFFF" w:themeFill="background1"/>
            <w:noWrap/>
            <w:vAlign w:val="bottom"/>
            <w:hideMark/>
          </w:tcPr>
          <w:p w14:paraId="4D013F6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Amplificadores</w:t>
            </w:r>
          </w:p>
        </w:tc>
        <w:tc>
          <w:tcPr>
            <w:tcW w:w="1224" w:type="pct"/>
            <w:shd w:val="clear" w:color="auto" w:fill="FFFFFF" w:themeFill="background1"/>
            <w:noWrap/>
            <w:vAlign w:val="bottom"/>
            <w:hideMark/>
          </w:tcPr>
          <w:p w14:paraId="43E9117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74,782.59 </w:t>
            </w:r>
          </w:p>
        </w:tc>
      </w:tr>
      <w:tr w:rsidR="00CC0C60" w:rsidRPr="00CF0BA8" w14:paraId="38F50D33" w14:textId="77777777" w:rsidTr="00C66F26">
        <w:trPr>
          <w:trHeight w:val="255"/>
          <w:jc w:val="center"/>
        </w:trPr>
        <w:tc>
          <w:tcPr>
            <w:tcW w:w="1541" w:type="pct"/>
            <w:shd w:val="clear" w:color="auto" w:fill="FFFFFF" w:themeFill="background1"/>
            <w:noWrap/>
            <w:vAlign w:val="bottom"/>
            <w:hideMark/>
          </w:tcPr>
          <w:p w14:paraId="288EF75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32121705</w:t>
            </w:r>
          </w:p>
        </w:tc>
        <w:tc>
          <w:tcPr>
            <w:tcW w:w="2235" w:type="pct"/>
            <w:shd w:val="clear" w:color="auto" w:fill="FFFFFF" w:themeFill="background1"/>
            <w:noWrap/>
            <w:vAlign w:val="bottom"/>
            <w:hideMark/>
          </w:tcPr>
          <w:p w14:paraId="0FB34BA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Inversores</w:t>
            </w:r>
          </w:p>
        </w:tc>
        <w:tc>
          <w:tcPr>
            <w:tcW w:w="1224" w:type="pct"/>
            <w:shd w:val="clear" w:color="auto" w:fill="FFFFFF" w:themeFill="background1"/>
            <w:noWrap/>
            <w:vAlign w:val="bottom"/>
            <w:hideMark/>
          </w:tcPr>
          <w:p w14:paraId="6C69FBF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41,901.80 </w:t>
            </w:r>
          </w:p>
        </w:tc>
      </w:tr>
      <w:tr w:rsidR="00CC0C60" w:rsidRPr="00CF0BA8" w14:paraId="09C2B6B5" w14:textId="77777777" w:rsidTr="00C66F26">
        <w:trPr>
          <w:trHeight w:val="255"/>
          <w:jc w:val="center"/>
        </w:trPr>
        <w:tc>
          <w:tcPr>
            <w:tcW w:w="1541" w:type="pct"/>
            <w:shd w:val="clear" w:color="auto" w:fill="FFFFFF" w:themeFill="background1"/>
            <w:noWrap/>
            <w:vAlign w:val="bottom"/>
            <w:hideMark/>
          </w:tcPr>
          <w:p w14:paraId="2C0833C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39101605</w:t>
            </w:r>
          </w:p>
        </w:tc>
        <w:tc>
          <w:tcPr>
            <w:tcW w:w="2235" w:type="pct"/>
            <w:shd w:val="clear" w:color="auto" w:fill="FFFFFF" w:themeFill="background1"/>
            <w:noWrap/>
            <w:vAlign w:val="bottom"/>
            <w:hideMark/>
          </w:tcPr>
          <w:p w14:paraId="51B6E90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Lámparas fluorescentes</w:t>
            </w:r>
          </w:p>
        </w:tc>
        <w:tc>
          <w:tcPr>
            <w:tcW w:w="1224" w:type="pct"/>
            <w:shd w:val="clear" w:color="auto" w:fill="FFFFFF" w:themeFill="background1"/>
            <w:noWrap/>
            <w:vAlign w:val="bottom"/>
            <w:hideMark/>
          </w:tcPr>
          <w:p w14:paraId="711690E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1,695.00 </w:t>
            </w:r>
          </w:p>
        </w:tc>
      </w:tr>
      <w:tr w:rsidR="00CC0C60" w:rsidRPr="00CF0BA8" w14:paraId="29C24DCF" w14:textId="77777777" w:rsidTr="00C66F26">
        <w:trPr>
          <w:trHeight w:val="255"/>
          <w:jc w:val="center"/>
        </w:trPr>
        <w:tc>
          <w:tcPr>
            <w:tcW w:w="1541" w:type="pct"/>
            <w:shd w:val="clear" w:color="auto" w:fill="FFFFFF" w:themeFill="background1"/>
            <w:noWrap/>
            <w:vAlign w:val="bottom"/>
            <w:hideMark/>
          </w:tcPr>
          <w:p w14:paraId="0DE7F2B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39101610</w:t>
            </w:r>
          </w:p>
        </w:tc>
        <w:tc>
          <w:tcPr>
            <w:tcW w:w="2235" w:type="pct"/>
            <w:shd w:val="clear" w:color="auto" w:fill="FFFFFF" w:themeFill="background1"/>
            <w:noWrap/>
            <w:vAlign w:val="bottom"/>
            <w:hideMark/>
          </w:tcPr>
          <w:p w14:paraId="1657B38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Lámparas de filamento</w:t>
            </w:r>
          </w:p>
        </w:tc>
        <w:tc>
          <w:tcPr>
            <w:tcW w:w="1224" w:type="pct"/>
            <w:shd w:val="clear" w:color="auto" w:fill="FFFFFF" w:themeFill="background1"/>
            <w:noWrap/>
            <w:vAlign w:val="bottom"/>
            <w:hideMark/>
          </w:tcPr>
          <w:p w14:paraId="3D8EC90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3,176.40 </w:t>
            </w:r>
          </w:p>
        </w:tc>
      </w:tr>
      <w:tr w:rsidR="00CC0C60" w:rsidRPr="00CF0BA8" w14:paraId="7F21AEB4" w14:textId="77777777" w:rsidTr="00C66F26">
        <w:trPr>
          <w:trHeight w:val="255"/>
          <w:jc w:val="center"/>
        </w:trPr>
        <w:tc>
          <w:tcPr>
            <w:tcW w:w="1541" w:type="pct"/>
            <w:shd w:val="clear" w:color="auto" w:fill="FFFFFF" w:themeFill="background1"/>
            <w:noWrap/>
            <w:vAlign w:val="bottom"/>
            <w:hideMark/>
          </w:tcPr>
          <w:p w14:paraId="1E2FD04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39111503</w:t>
            </w:r>
          </w:p>
        </w:tc>
        <w:tc>
          <w:tcPr>
            <w:tcW w:w="2235" w:type="pct"/>
            <w:shd w:val="clear" w:color="auto" w:fill="FFFFFF" w:themeFill="background1"/>
            <w:noWrap/>
            <w:vAlign w:val="bottom"/>
            <w:hideMark/>
          </w:tcPr>
          <w:p w14:paraId="2B54D6C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Dispositivos de pared</w:t>
            </w:r>
          </w:p>
        </w:tc>
        <w:tc>
          <w:tcPr>
            <w:tcW w:w="1224" w:type="pct"/>
            <w:shd w:val="clear" w:color="auto" w:fill="FFFFFF" w:themeFill="background1"/>
            <w:noWrap/>
            <w:vAlign w:val="bottom"/>
            <w:hideMark/>
          </w:tcPr>
          <w:p w14:paraId="70BF8A1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14,750.00 </w:t>
            </w:r>
          </w:p>
        </w:tc>
      </w:tr>
      <w:tr w:rsidR="00CC0C60" w:rsidRPr="00CF0BA8" w14:paraId="2670261E" w14:textId="77777777" w:rsidTr="00C66F26">
        <w:trPr>
          <w:trHeight w:val="255"/>
          <w:jc w:val="center"/>
        </w:trPr>
        <w:tc>
          <w:tcPr>
            <w:tcW w:w="1541" w:type="pct"/>
            <w:shd w:val="clear" w:color="auto" w:fill="FFFFFF" w:themeFill="background1"/>
            <w:noWrap/>
            <w:vAlign w:val="bottom"/>
            <w:hideMark/>
          </w:tcPr>
          <w:p w14:paraId="4A38367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39111505</w:t>
            </w:r>
          </w:p>
        </w:tc>
        <w:tc>
          <w:tcPr>
            <w:tcW w:w="2235" w:type="pct"/>
            <w:shd w:val="clear" w:color="auto" w:fill="FFFFFF" w:themeFill="background1"/>
            <w:noWrap/>
            <w:vAlign w:val="bottom"/>
            <w:hideMark/>
          </w:tcPr>
          <w:p w14:paraId="698F201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Iluminación empotrada</w:t>
            </w:r>
          </w:p>
        </w:tc>
        <w:tc>
          <w:tcPr>
            <w:tcW w:w="1224" w:type="pct"/>
            <w:shd w:val="clear" w:color="auto" w:fill="FFFFFF" w:themeFill="background1"/>
            <w:noWrap/>
            <w:vAlign w:val="bottom"/>
            <w:hideMark/>
          </w:tcPr>
          <w:p w14:paraId="32CE110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45,127.40 </w:t>
            </w:r>
          </w:p>
        </w:tc>
      </w:tr>
      <w:tr w:rsidR="00CC0C60" w:rsidRPr="00CF0BA8" w14:paraId="5FF2E1F4" w14:textId="77777777" w:rsidTr="00C66F26">
        <w:trPr>
          <w:trHeight w:val="255"/>
          <w:jc w:val="center"/>
        </w:trPr>
        <w:tc>
          <w:tcPr>
            <w:tcW w:w="1541" w:type="pct"/>
            <w:shd w:val="clear" w:color="auto" w:fill="FFFFFF" w:themeFill="background1"/>
            <w:noWrap/>
            <w:vAlign w:val="bottom"/>
            <w:hideMark/>
          </w:tcPr>
          <w:p w14:paraId="377307F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39111521</w:t>
            </w:r>
          </w:p>
        </w:tc>
        <w:tc>
          <w:tcPr>
            <w:tcW w:w="2235" w:type="pct"/>
            <w:shd w:val="clear" w:color="auto" w:fill="FFFFFF" w:themeFill="background1"/>
            <w:noWrap/>
            <w:vAlign w:val="bottom"/>
            <w:hideMark/>
          </w:tcPr>
          <w:p w14:paraId="5304877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Plafones</w:t>
            </w:r>
          </w:p>
        </w:tc>
        <w:tc>
          <w:tcPr>
            <w:tcW w:w="1224" w:type="pct"/>
            <w:shd w:val="clear" w:color="auto" w:fill="FFFFFF" w:themeFill="background1"/>
            <w:noWrap/>
            <w:vAlign w:val="bottom"/>
            <w:hideMark/>
          </w:tcPr>
          <w:p w14:paraId="6FCE7F3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4,458.42 </w:t>
            </w:r>
          </w:p>
        </w:tc>
      </w:tr>
      <w:tr w:rsidR="00CC0C60" w:rsidRPr="00CF0BA8" w14:paraId="13F85EB8" w14:textId="77777777" w:rsidTr="00C66F26">
        <w:trPr>
          <w:trHeight w:val="255"/>
          <w:jc w:val="center"/>
        </w:trPr>
        <w:tc>
          <w:tcPr>
            <w:tcW w:w="1541" w:type="pct"/>
            <w:shd w:val="clear" w:color="auto" w:fill="FFFFFF" w:themeFill="background1"/>
            <w:noWrap/>
            <w:vAlign w:val="bottom"/>
            <w:hideMark/>
          </w:tcPr>
          <w:p w14:paraId="03D3356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39111702</w:t>
            </w:r>
          </w:p>
        </w:tc>
        <w:tc>
          <w:tcPr>
            <w:tcW w:w="2235" w:type="pct"/>
            <w:shd w:val="clear" w:color="auto" w:fill="FFFFFF" w:themeFill="background1"/>
            <w:noWrap/>
            <w:vAlign w:val="bottom"/>
            <w:hideMark/>
          </w:tcPr>
          <w:p w14:paraId="58B5134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Lámparas portátiles</w:t>
            </w:r>
          </w:p>
        </w:tc>
        <w:tc>
          <w:tcPr>
            <w:tcW w:w="1224" w:type="pct"/>
            <w:shd w:val="clear" w:color="auto" w:fill="FFFFFF" w:themeFill="background1"/>
            <w:noWrap/>
            <w:vAlign w:val="bottom"/>
            <w:hideMark/>
          </w:tcPr>
          <w:p w14:paraId="35B24B1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12,390.00 </w:t>
            </w:r>
          </w:p>
        </w:tc>
      </w:tr>
      <w:tr w:rsidR="00CC0C60" w:rsidRPr="00CF0BA8" w14:paraId="4D550331" w14:textId="77777777" w:rsidTr="00C66F26">
        <w:trPr>
          <w:trHeight w:val="255"/>
          <w:jc w:val="center"/>
        </w:trPr>
        <w:tc>
          <w:tcPr>
            <w:tcW w:w="1541" w:type="pct"/>
            <w:shd w:val="clear" w:color="auto" w:fill="FFFFFF" w:themeFill="background1"/>
            <w:noWrap/>
            <w:vAlign w:val="bottom"/>
            <w:hideMark/>
          </w:tcPr>
          <w:p w14:paraId="3A5681C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39111801</w:t>
            </w:r>
          </w:p>
        </w:tc>
        <w:tc>
          <w:tcPr>
            <w:tcW w:w="2235" w:type="pct"/>
            <w:shd w:val="clear" w:color="auto" w:fill="FFFFFF" w:themeFill="background1"/>
            <w:noWrap/>
            <w:vAlign w:val="bottom"/>
            <w:hideMark/>
          </w:tcPr>
          <w:p w14:paraId="23BC727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Balastos de lámparas</w:t>
            </w:r>
          </w:p>
        </w:tc>
        <w:tc>
          <w:tcPr>
            <w:tcW w:w="1224" w:type="pct"/>
            <w:shd w:val="clear" w:color="auto" w:fill="FFFFFF" w:themeFill="background1"/>
            <w:noWrap/>
            <w:vAlign w:val="bottom"/>
            <w:hideMark/>
          </w:tcPr>
          <w:p w14:paraId="0F806FF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6,699.00 </w:t>
            </w:r>
          </w:p>
        </w:tc>
      </w:tr>
      <w:tr w:rsidR="00CC0C60" w:rsidRPr="00CF0BA8" w14:paraId="74F78E23" w14:textId="77777777" w:rsidTr="00C66F26">
        <w:trPr>
          <w:trHeight w:val="255"/>
          <w:jc w:val="center"/>
        </w:trPr>
        <w:tc>
          <w:tcPr>
            <w:tcW w:w="1541" w:type="pct"/>
            <w:shd w:val="clear" w:color="auto" w:fill="FFFFFF" w:themeFill="background1"/>
            <w:noWrap/>
            <w:vAlign w:val="bottom"/>
            <w:hideMark/>
          </w:tcPr>
          <w:p w14:paraId="5168572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39111810</w:t>
            </w:r>
          </w:p>
        </w:tc>
        <w:tc>
          <w:tcPr>
            <w:tcW w:w="2235" w:type="pct"/>
            <w:shd w:val="clear" w:color="auto" w:fill="FFFFFF" w:themeFill="background1"/>
            <w:noWrap/>
            <w:vAlign w:val="bottom"/>
            <w:hideMark/>
          </w:tcPr>
          <w:p w14:paraId="2AE5342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Interruptor de lámpara</w:t>
            </w:r>
          </w:p>
        </w:tc>
        <w:tc>
          <w:tcPr>
            <w:tcW w:w="1224" w:type="pct"/>
            <w:shd w:val="clear" w:color="auto" w:fill="FFFFFF" w:themeFill="background1"/>
            <w:noWrap/>
            <w:vAlign w:val="bottom"/>
            <w:hideMark/>
          </w:tcPr>
          <w:p w14:paraId="360EE86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401.08 </w:t>
            </w:r>
          </w:p>
        </w:tc>
      </w:tr>
      <w:tr w:rsidR="00CC0C60" w:rsidRPr="00CF0BA8" w14:paraId="1C1033D6" w14:textId="77777777" w:rsidTr="00C66F26">
        <w:trPr>
          <w:trHeight w:val="255"/>
          <w:jc w:val="center"/>
        </w:trPr>
        <w:tc>
          <w:tcPr>
            <w:tcW w:w="1541" w:type="pct"/>
            <w:shd w:val="clear" w:color="auto" w:fill="FFFFFF" w:themeFill="background1"/>
            <w:noWrap/>
            <w:vAlign w:val="bottom"/>
            <w:hideMark/>
          </w:tcPr>
          <w:p w14:paraId="5814CE2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39121004</w:t>
            </w:r>
          </w:p>
        </w:tc>
        <w:tc>
          <w:tcPr>
            <w:tcW w:w="2235" w:type="pct"/>
            <w:shd w:val="clear" w:color="auto" w:fill="FFFFFF" w:themeFill="background1"/>
            <w:noWrap/>
            <w:vAlign w:val="bottom"/>
            <w:hideMark/>
          </w:tcPr>
          <w:p w14:paraId="313658C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Unidades de suministro de energía</w:t>
            </w:r>
          </w:p>
        </w:tc>
        <w:tc>
          <w:tcPr>
            <w:tcW w:w="1224" w:type="pct"/>
            <w:shd w:val="clear" w:color="auto" w:fill="FFFFFF" w:themeFill="background1"/>
            <w:noWrap/>
            <w:vAlign w:val="bottom"/>
            <w:hideMark/>
          </w:tcPr>
          <w:p w14:paraId="0CF7DE1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662,925.37 </w:t>
            </w:r>
          </w:p>
        </w:tc>
      </w:tr>
      <w:tr w:rsidR="00CC0C60" w:rsidRPr="00CF0BA8" w14:paraId="316C1EC2" w14:textId="77777777" w:rsidTr="00C66F26">
        <w:trPr>
          <w:trHeight w:val="255"/>
          <w:jc w:val="center"/>
        </w:trPr>
        <w:tc>
          <w:tcPr>
            <w:tcW w:w="1541" w:type="pct"/>
            <w:shd w:val="clear" w:color="auto" w:fill="FFFFFF" w:themeFill="background1"/>
            <w:noWrap/>
            <w:vAlign w:val="bottom"/>
            <w:hideMark/>
          </w:tcPr>
          <w:p w14:paraId="34A1488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39121010</w:t>
            </w:r>
          </w:p>
        </w:tc>
        <w:tc>
          <w:tcPr>
            <w:tcW w:w="2235" w:type="pct"/>
            <w:shd w:val="clear" w:color="auto" w:fill="FFFFFF" w:themeFill="background1"/>
            <w:noWrap/>
            <w:vAlign w:val="bottom"/>
            <w:hideMark/>
          </w:tcPr>
          <w:p w14:paraId="2A68F85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Bobinas magnéticas</w:t>
            </w:r>
          </w:p>
        </w:tc>
        <w:tc>
          <w:tcPr>
            <w:tcW w:w="1224" w:type="pct"/>
            <w:shd w:val="clear" w:color="auto" w:fill="FFFFFF" w:themeFill="background1"/>
            <w:noWrap/>
            <w:vAlign w:val="bottom"/>
            <w:hideMark/>
          </w:tcPr>
          <w:p w14:paraId="180C783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4,631.50 </w:t>
            </w:r>
          </w:p>
        </w:tc>
      </w:tr>
      <w:tr w:rsidR="00CC0C60" w:rsidRPr="00CF0BA8" w14:paraId="27B09CC5" w14:textId="77777777" w:rsidTr="00C66F26">
        <w:trPr>
          <w:trHeight w:val="255"/>
          <w:jc w:val="center"/>
        </w:trPr>
        <w:tc>
          <w:tcPr>
            <w:tcW w:w="1541" w:type="pct"/>
            <w:shd w:val="clear" w:color="auto" w:fill="FFFFFF" w:themeFill="background1"/>
            <w:noWrap/>
            <w:vAlign w:val="bottom"/>
            <w:hideMark/>
          </w:tcPr>
          <w:p w14:paraId="1BE4D75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39121017</w:t>
            </w:r>
          </w:p>
        </w:tc>
        <w:tc>
          <w:tcPr>
            <w:tcW w:w="2235" w:type="pct"/>
            <w:shd w:val="clear" w:color="auto" w:fill="FFFFFF" w:themeFill="background1"/>
            <w:noWrap/>
            <w:vAlign w:val="bottom"/>
            <w:hideMark/>
          </w:tcPr>
          <w:p w14:paraId="3525D66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Unidades de distribución de alimentación (</w:t>
            </w:r>
            <w:proofErr w:type="spellStart"/>
            <w:r w:rsidRPr="00CF0BA8">
              <w:rPr>
                <w:rFonts w:ascii="Century Gothic" w:eastAsia="Times New Roman" w:hAnsi="Century Gothic"/>
                <w:sz w:val="20"/>
                <w:szCs w:val="20"/>
              </w:rPr>
              <w:t>pdus</w:t>
            </w:r>
            <w:proofErr w:type="spellEnd"/>
            <w:r w:rsidRPr="00CF0BA8">
              <w:rPr>
                <w:rFonts w:ascii="Century Gothic" w:eastAsia="Times New Roman" w:hAnsi="Century Gothic"/>
                <w:sz w:val="20"/>
                <w:szCs w:val="20"/>
              </w:rPr>
              <w:t>)</w:t>
            </w:r>
          </w:p>
        </w:tc>
        <w:tc>
          <w:tcPr>
            <w:tcW w:w="1224" w:type="pct"/>
            <w:shd w:val="clear" w:color="auto" w:fill="FFFFFF" w:themeFill="background1"/>
            <w:noWrap/>
            <w:vAlign w:val="bottom"/>
            <w:hideMark/>
          </w:tcPr>
          <w:p w14:paraId="07A0322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187,311.67 </w:t>
            </w:r>
          </w:p>
        </w:tc>
      </w:tr>
      <w:tr w:rsidR="00CC0C60" w:rsidRPr="00CF0BA8" w14:paraId="0736AEE7" w14:textId="77777777" w:rsidTr="00C66F26">
        <w:trPr>
          <w:trHeight w:val="255"/>
          <w:jc w:val="center"/>
        </w:trPr>
        <w:tc>
          <w:tcPr>
            <w:tcW w:w="1541" w:type="pct"/>
            <w:shd w:val="clear" w:color="auto" w:fill="FFFFFF" w:themeFill="background1"/>
            <w:noWrap/>
            <w:vAlign w:val="bottom"/>
            <w:hideMark/>
          </w:tcPr>
          <w:p w14:paraId="3D7AF78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39121207</w:t>
            </w:r>
          </w:p>
        </w:tc>
        <w:tc>
          <w:tcPr>
            <w:tcW w:w="2235" w:type="pct"/>
            <w:shd w:val="clear" w:color="auto" w:fill="FFFFFF" w:themeFill="background1"/>
            <w:noWrap/>
            <w:vAlign w:val="bottom"/>
            <w:hideMark/>
          </w:tcPr>
          <w:p w14:paraId="3177A8B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Conductos para cables</w:t>
            </w:r>
          </w:p>
        </w:tc>
        <w:tc>
          <w:tcPr>
            <w:tcW w:w="1224" w:type="pct"/>
            <w:shd w:val="clear" w:color="auto" w:fill="FFFFFF" w:themeFill="background1"/>
            <w:noWrap/>
            <w:vAlign w:val="bottom"/>
            <w:hideMark/>
          </w:tcPr>
          <w:p w14:paraId="5690AC8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330.40 </w:t>
            </w:r>
          </w:p>
        </w:tc>
      </w:tr>
      <w:tr w:rsidR="00CC0C60" w:rsidRPr="00CF0BA8" w14:paraId="06533452" w14:textId="77777777" w:rsidTr="00C66F26">
        <w:trPr>
          <w:trHeight w:val="255"/>
          <w:jc w:val="center"/>
        </w:trPr>
        <w:tc>
          <w:tcPr>
            <w:tcW w:w="1541" w:type="pct"/>
            <w:shd w:val="clear" w:color="auto" w:fill="FFFFFF" w:themeFill="background1"/>
            <w:noWrap/>
            <w:vAlign w:val="bottom"/>
            <w:hideMark/>
          </w:tcPr>
          <w:p w14:paraId="57E085D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39121311</w:t>
            </w:r>
          </w:p>
        </w:tc>
        <w:tc>
          <w:tcPr>
            <w:tcW w:w="2235" w:type="pct"/>
            <w:shd w:val="clear" w:color="auto" w:fill="FFFFFF" w:themeFill="background1"/>
            <w:noWrap/>
            <w:vAlign w:val="bottom"/>
            <w:hideMark/>
          </w:tcPr>
          <w:p w14:paraId="5B7AA21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Accesorios eléctricos</w:t>
            </w:r>
          </w:p>
        </w:tc>
        <w:tc>
          <w:tcPr>
            <w:tcW w:w="1224" w:type="pct"/>
            <w:shd w:val="clear" w:color="auto" w:fill="FFFFFF" w:themeFill="background1"/>
            <w:noWrap/>
            <w:vAlign w:val="bottom"/>
            <w:hideMark/>
          </w:tcPr>
          <w:p w14:paraId="0AA8BC7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62,599.00 </w:t>
            </w:r>
          </w:p>
        </w:tc>
      </w:tr>
      <w:tr w:rsidR="00CC0C60" w:rsidRPr="00CF0BA8" w14:paraId="105A444F" w14:textId="77777777" w:rsidTr="00C66F26">
        <w:trPr>
          <w:trHeight w:val="255"/>
          <w:jc w:val="center"/>
        </w:trPr>
        <w:tc>
          <w:tcPr>
            <w:tcW w:w="1541" w:type="pct"/>
            <w:shd w:val="clear" w:color="auto" w:fill="FFFFFF" w:themeFill="background1"/>
            <w:noWrap/>
            <w:vAlign w:val="bottom"/>
            <w:hideMark/>
          </w:tcPr>
          <w:p w14:paraId="410AD06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39121406</w:t>
            </w:r>
          </w:p>
        </w:tc>
        <w:tc>
          <w:tcPr>
            <w:tcW w:w="2235" w:type="pct"/>
            <w:shd w:val="clear" w:color="auto" w:fill="FFFFFF" w:themeFill="background1"/>
            <w:noWrap/>
            <w:vAlign w:val="bottom"/>
            <w:hideMark/>
          </w:tcPr>
          <w:p w14:paraId="56E9FC7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Receptáculos eléctricos</w:t>
            </w:r>
          </w:p>
        </w:tc>
        <w:tc>
          <w:tcPr>
            <w:tcW w:w="1224" w:type="pct"/>
            <w:shd w:val="clear" w:color="auto" w:fill="FFFFFF" w:themeFill="background1"/>
            <w:noWrap/>
            <w:vAlign w:val="bottom"/>
            <w:hideMark/>
          </w:tcPr>
          <w:p w14:paraId="69878DD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14,247.56 </w:t>
            </w:r>
          </w:p>
        </w:tc>
      </w:tr>
      <w:tr w:rsidR="00CC0C60" w:rsidRPr="00CF0BA8" w14:paraId="18948829" w14:textId="77777777" w:rsidTr="00C66F26">
        <w:trPr>
          <w:trHeight w:val="255"/>
          <w:jc w:val="center"/>
        </w:trPr>
        <w:tc>
          <w:tcPr>
            <w:tcW w:w="1541" w:type="pct"/>
            <w:shd w:val="clear" w:color="auto" w:fill="FFFFFF" w:themeFill="background1"/>
            <w:noWrap/>
            <w:vAlign w:val="bottom"/>
            <w:hideMark/>
          </w:tcPr>
          <w:p w14:paraId="71FB493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39121407</w:t>
            </w:r>
          </w:p>
        </w:tc>
        <w:tc>
          <w:tcPr>
            <w:tcW w:w="2235" w:type="pct"/>
            <w:shd w:val="clear" w:color="auto" w:fill="FFFFFF" w:themeFill="background1"/>
            <w:noWrap/>
            <w:vAlign w:val="bottom"/>
            <w:hideMark/>
          </w:tcPr>
          <w:p w14:paraId="5033A302"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Strips</w:t>
            </w:r>
            <w:proofErr w:type="spellEnd"/>
            <w:r w:rsidRPr="00CF0BA8">
              <w:rPr>
                <w:rFonts w:ascii="Century Gothic" w:eastAsia="Times New Roman" w:hAnsi="Century Gothic"/>
                <w:sz w:val="20"/>
                <w:szCs w:val="20"/>
              </w:rPr>
              <w:t xml:space="preserve"> de conexiones</w:t>
            </w:r>
          </w:p>
        </w:tc>
        <w:tc>
          <w:tcPr>
            <w:tcW w:w="1224" w:type="pct"/>
            <w:shd w:val="clear" w:color="auto" w:fill="FFFFFF" w:themeFill="background1"/>
            <w:noWrap/>
            <w:vAlign w:val="bottom"/>
            <w:hideMark/>
          </w:tcPr>
          <w:p w14:paraId="6801653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8,040.00 </w:t>
            </w:r>
          </w:p>
        </w:tc>
      </w:tr>
      <w:tr w:rsidR="00CC0C60" w:rsidRPr="00CF0BA8" w14:paraId="69A2B8B3" w14:textId="77777777" w:rsidTr="00C66F26">
        <w:trPr>
          <w:trHeight w:val="255"/>
          <w:jc w:val="center"/>
        </w:trPr>
        <w:tc>
          <w:tcPr>
            <w:tcW w:w="1541" w:type="pct"/>
            <w:shd w:val="clear" w:color="auto" w:fill="FFFFFF" w:themeFill="background1"/>
            <w:noWrap/>
            <w:vAlign w:val="bottom"/>
            <w:hideMark/>
          </w:tcPr>
          <w:p w14:paraId="1538419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39121434</w:t>
            </w:r>
          </w:p>
        </w:tc>
        <w:tc>
          <w:tcPr>
            <w:tcW w:w="2235" w:type="pct"/>
            <w:shd w:val="clear" w:color="auto" w:fill="FFFFFF" w:themeFill="background1"/>
            <w:noWrap/>
            <w:vAlign w:val="bottom"/>
            <w:hideMark/>
          </w:tcPr>
          <w:p w14:paraId="2A384C1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Conectores de tubos metálicos eléctricos (</w:t>
            </w:r>
            <w:proofErr w:type="spellStart"/>
            <w:r w:rsidRPr="00CF0BA8">
              <w:rPr>
                <w:rFonts w:ascii="Century Gothic" w:eastAsia="Times New Roman" w:hAnsi="Century Gothic"/>
                <w:sz w:val="20"/>
                <w:szCs w:val="20"/>
              </w:rPr>
              <w:t>emt</w:t>
            </w:r>
            <w:proofErr w:type="spellEnd"/>
            <w:r w:rsidRPr="00CF0BA8">
              <w:rPr>
                <w:rFonts w:ascii="Century Gothic" w:eastAsia="Times New Roman" w:hAnsi="Century Gothic"/>
                <w:sz w:val="20"/>
                <w:szCs w:val="20"/>
              </w:rPr>
              <w:t>)</w:t>
            </w:r>
          </w:p>
        </w:tc>
        <w:tc>
          <w:tcPr>
            <w:tcW w:w="1224" w:type="pct"/>
            <w:shd w:val="clear" w:color="auto" w:fill="FFFFFF" w:themeFill="background1"/>
            <w:noWrap/>
            <w:vAlign w:val="bottom"/>
            <w:hideMark/>
          </w:tcPr>
          <w:p w14:paraId="4CCCD8B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3,385.42 </w:t>
            </w:r>
          </w:p>
        </w:tc>
      </w:tr>
      <w:tr w:rsidR="00CC0C60" w:rsidRPr="00CF0BA8" w14:paraId="0AE594F9" w14:textId="77777777" w:rsidTr="00C66F26">
        <w:trPr>
          <w:trHeight w:val="255"/>
          <w:jc w:val="center"/>
        </w:trPr>
        <w:tc>
          <w:tcPr>
            <w:tcW w:w="1541" w:type="pct"/>
            <w:shd w:val="clear" w:color="auto" w:fill="FFFFFF" w:themeFill="background1"/>
            <w:noWrap/>
            <w:vAlign w:val="bottom"/>
            <w:hideMark/>
          </w:tcPr>
          <w:p w14:paraId="22948B2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39121519</w:t>
            </w:r>
          </w:p>
        </w:tc>
        <w:tc>
          <w:tcPr>
            <w:tcW w:w="2235" w:type="pct"/>
            <w:shd w:val="clear" w:color="auto" w:fill="FFFFFF" w:themeFill="background1"/>
            <w:noWrap/>
            <w:vAlign w:val="bottom"/>
            <w:hideMark/>
          </w:tcPr>
          <w:p w14:paraId="37AB7F7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Relés de acción diferida</w:t>
            </w:r>
          </w:p>
        </w:tc>
        <w:tc>
          <w:tcPr>
            <w:tcW w:w="1224" w:type="pct"/>
            <w:shd w:val="clear" w:color="auto" w:fill="FFFFFF" w:themeFill="background1"/>
            <w:noWrap/>
            <w:vAlign w:val="bottom"/>
            <w:hideMark/>
          </w:tcPr>
          <w:p w14:paraId="494583F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2,253.80 </w:t>
            </w:r>
          </w:p>
        </w:tc>
      </w:tr>
      <w:tr w:rsidR="00CC0C60" w:rsidRPr="00CF0BA8" w14:paraId="23445329" w14:textId="77777777" w:rsidTr="00C66F26">
        <w:trPr>
          <w:trHeight w:val="255"/>
          <w:jc w:val="center"/>
        </w:trPr>
        <w:tc>
          <w:tcPr>
            <w:tcW w:w="1541" w:type="pct"/>
            <w:shd w:val="clear" w:color="auto" w:fill="FFFFFF" w:themeFill="background1"/>
            <w:noWrap/>
            <w:vAlign w:val="bottom"/>
            <w:hideMark/>
          </w:tcPr>
          <w:p w14:paraId="2490C4F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39121536</w:t>
            </w:r>
          </w:p>
        </w:tc>
        <w:tc>
          <w:tcPr>
            <w:tcW w:w="2235" w:type="pct"/>
            <w:shd w:val="clear" w:color="auto" w:fill="FFFFFF" w:themeFill="background1"/>
            <w:noWrap/>
            <w:vAlign w:val="bottom"/>
            <w:hideMark/>
          </w:tcPr>
          <w:p w14:paraId="60DFF2A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Relés de interrupción de fase</w:t>
            </w:r>
          </w:p>
        </w:tc>
        <w:tc>
          <w:tcPr>
            <w:tcW w:w="1224" w:type="pct"/>
            <w:shd w:val="clear" w:color="auto" w:fill="FFFFFF" w:themeFill="background1"/>
            <w:noWrap/>
            <w:vAlign w:val="bottom"/>
            <w:hideMark/>
          </w:tcPr>
          <w:p w14:paraId="0A6D6EE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10,590.50 </w:t>
            </w:r>
          </w:p>
        </w:tc>
      </w:tr>
      <w:tr w:rsidR="00CC0C60" w:rsidRPr="00CF0BA8" w14:paraId="0B905017" w14:textId="77777777" w:rsidTr="00C66F26">
        <w:trPr>
          <w:trHeight w:val="255"/>
          <w:jc w:val="center"/>
        </w:trPr>
        <w:tc>
          <w:tcPr>
            <w:tcW w:w="1541" w:type="pct"/>
            <w:shd w:val="clear" w:color="auto" w:fill="FFFFFF" w:themeFill="background1"/>
            <w:noWrap/>
            <w:vAlign w:val="bottom"/>
            <w:hideMark/>
          </w:tcPr>
          <w:p w14:paraId="0F370B1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39121549</w:t>
            </w:r>
          </w:p>
        </w:tc>
        <w:tc>
          <w:tcPr>
            <w:tcW w:w="2235" w:type="pct"/>
            <w:shd w:val="clear" w:color="auto" w:fill="FFFFFF" w:themeFill="background1"/>
            <w:noWrap/>
            <w:vAlign w:val="bottom"/>
            <w:hideMark/>
          </w:tcPr>
          <w:p w14:paraId="4DB01D0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Termostato</w:t>
            </w:r>
          </w:p>
        </w:tc>
        <w:tc>
          <w:tcPr>
            <w:tcW w:w="1224" w:type="pct"/>
            <w:shd w:val="clear" w:color="auto" w:fill="FFFFFF" w:themeFill="background1"/>
            <w:noWrap/>
            <w:vAlign w:val="bottom"/>
            <w:hideMark/>
          </w:tcPr>
          <w:p w14:paraId="7855B86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3,511.68 </w:t>
            </w:r>
          </w:p>
        </w:tc>
      </w:tr>
      <w:tr w:rsidR="00CC0C60" w:rsidRPr="00CF0BA8" w14:paraId="364ED134" w14:textId="77777777" w:rsidTr="00C66F26">
        <w:trPr>
          <w:trHeight w:val="255"/>
          <w:jc w:val="center"/>
        </w:trPr>
        <w:tc>
          <w:tcPr>
            <w:tcW w:w="1541" w:type="pct"/>
            <w:shd w:val="clear" w:color="auto" w:fill="FFFFFF" w:themeFill="background1"/>
            <w:noWrap/>
            <w:vAlign w:val="bottom"/>
            <w:hideMark/>
          </w:tcPr>
          <w:p w14:paraId="3A5D41D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39121601</w:t>
            </w:r>
          </w:p>
        </w:tc>
        <w:tc>
          <w:tcPr>
            <w:tcW w:w="2235" w:type="pct"/>
            <w:shd w:val="clear" w:color="auto" w:fill="FFFFFF" w:themeFill="background1"/>
            <w:noWrap/>
            <w:vAlign w:val="bottom"/>
            <w:hideMark/>
          </w:tcPr>
          <w:p w14:paraId="26B2E95C"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Breakers</w:t>
            </w:r>
            <w:proofErr w:type="spellEnd"/>
            <w:r w:rsidRPr="00CF0BA8">
              <w:rPr>
                <w:rFonts w:ascii="Century Gothic" w:eastAsia="Times New Roman" w:hAnsi="Century Gothic"/>
                <w:sz w:val="20"/>
                <w:szCs w:val="20"/>
              </w:rPr>
              <w:t xml:space="preserve"> de circuito</w:t>
            </w:r>
          </w:p>
        </w:tc>
        <w:tc>
          <w:tcPr>
            <w:tcW w:w="1224" w:type="pct"/>
            <w:shd w:val="clear" w:color="auto" w:fill="FFFFFF" w:themeFill="background1"/>
            <w:noWrap/>
            <w:vAlign w:val="bottom"/>
            <w:hideMark/>
          </w:tcPr>
          <w:p w14:paraId="38AF409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13,226.08 </w:t>
            </w:r>
          </w:p>
        </w:tc>
      </w:tr>
      <w:tr w:rsidR="00CC0C60" w:rsidRPr="00CF0BA8" w14:paraId="587E6693" w14:textId="77777777" w:rsidTr="00C66F26">
        <w:trPr>
          <w:trHeight w:val="255"/>
          <w:jc w:val="center"/>
        </w:trPr>
        <w:tc>
          <w:tcPr>
            <w:tcW w:w="1541" w:type="pct"/>
            <w:shd w:val="clear" w:color="auto" w:fill="FFFFFF" w:themeFill="background1"/>
            <w:noWrap/>
            <w:vAlign w:val="bottom"/>
            <w:hideMark/>
          </w:tcPr>
          <w:p w14:paraId="08BC8FA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40101604</w:t>
            </w:r>
          </w:p>
        </w:tc>
        <w:tc>
          <w:tcPr>
            <w:tcW w:w="2235" w:type="pct"/>
            <w:shd w:val="clear" w:color="auto" w:fill="FFFFFF" w:themeFill="background1"/>
            <w:noWrap/>
            <w:vAlign w:val="bottom"/>
            <w:hideMark/>
          </w:tcPr>
          <w:p w14:paraId="44DF083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Ventiladores</w:t>
            </w:r>
          </w:p>
        </w:tc>
        <w:tc>
          <w:tcPr>
            <w:tcW w:w="1224" w:type="pct"/>
            <w:shd w:val="clear" w:color="auto" w:fill="FFFFFF" w:themeFill="background1"/>
            <w:noWrap/>
            <w:vAlign w:val="bottom"/>
            <w:hideMark/>
          </w:tcPr>
          <w:p w14:paraId="3B4B72C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17,405.00 </w:t>
            </w:r>
          </w:p>
        </w:tc>
      </w:tr>
      <w:tr w:rsidR="00CC0C60" w:rsidRPr="00CF0BA8" w14:paraId="5D29ECE6" w14:textId="77777777" w:rsidTr="00C66F26">
        <w:trPr>
          <w:trHeight w:val="255"/>
          <w:jc w:val="center"/>
        </w:trPr>
        <w:tc>
          <w:tcPr>
            <w:tcW w:w="1541" w:type="pct"/>
            <w:shd w:val="clear" w:color="auto" w:fill="FFFFFF" w:themeFill="background1"/>
            <w:noWrap/>
            <w:vAlign w:val="bottom"/>
            <w:hideMark/>
          </w:tcPr>
          <w:p w14:paraId="0431F70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40101701</w:t>
            </w:r>
          </w:p>
        </w:tc>
        <w:tc>
          <w:tcPr>
            <w:tcW w:w="2235" w:type="pct"/>
            <w:shd w:val="clear" w:color="auto" w:fill="FFFFFF" w:themeFill="background1"/>
            <w:noWrap/>
            <w:vAlign w:val="bottom"/>
            <w:hideMark/>
          </w:tcPr>
          <w:p w14:paraId="0BDEE1C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Aires acondicionados</w:t>
            </w:r>
          </w:p>
        </w:tc>
        <w:tc>
          <w:tcPr>
            <w:tcW w:w="1224" w:type="pct"/>
            <w:shd w:val="clear" w:color="auto" w:fill="FFFFFF" w:themeFill="background1"/>
            <w:noWrap/>
            <w:vAlign w:val="bottom"/>
            <w:hideMark/>
          </w:tcPr>
          <w:p w14:paraId="00872F3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2,356,976.84 </w:t>
            </w:r>
          </w:p>
        </w:tc>
      </w:tr>
      <w:tr w:rsidR="00CC0C60" w:rsidRPr="00CF0BA8" w14:paraId="0E5078C5" w14:textId="77777777" w:rsidTr="00C66F26">
        <w:trPr>
          <w:trHeight w:val="255"/>
          <w:jc w:val="center"/>
        </w:trPr>
        <w:tc>
          <w:tcPr>
            <w:tcW w:w="1541" w:type="pct"/>
            <w:shd w:val="clear" w:color="auto" w:fill="FFFFFF" w:themeFill="background1"/>
            <w:noWrap/>
            <w:vAlign w:val="bottom"/>
            <w:hideMark/>
          </w:tcPr>
          <w:p w14:paraId="2C7210B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40161602</w:t>
            </w:r>
          </w:p>
        </w:tc>
        <w:tc>
          <w:tcPr>
            <w:tcW w:w="2235" w:type="pct"/>
            <w:shd w:val="clear" w:color="auto" w:fill="FFFFFF" w:themeFill="background1"/>
            <w:noWrap/>
            <w:vAlign w:val="bottom"/>
            <w:hideMark/>
          </w:tcPr>
          <w:p w14:paraId="2EF7332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Limpiadores de aire</w:t>
            </w:r>
          </w:p>
        </w:tc>
        <w:tc>
          <w:tcPr>
            <w:tcW w:w="1224" w:type="pct"/>
            <w:shd w:val="clear" w:color="auto" w:fill="FFFFFF" w:themeFill="background1"/>
            <w:noWrap/>
            <w:vAlign w:val="bottom"/>
            <w:hideMark/>
          </w:tcPr>
          <w:p w14:paraId="5C71A19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122,960.72 </w:t>
            </w:r>
          </w:p>
        </w:tc>
      </w:tr>
      <w:tr w:rsidR="00CC0C60" w:rsidRPr="00CF0BA8" w14:paraId="07060218" w14:textId="77777777" w:rsidTr="00C66F26">
        <w:trPr>
          <w:trHeight w:val="255"/>
          <w:jc w:val="center"/>
        </w:trPr>
        <w:tc>
          <w:tcPr>
            <w:tcW w:w="1541" w:type="pct"/>
            <w:shd w:val="clear" w:color="auto" w:fill="FFFFFF" w:themeFill="background1"/>
            <w:noWrap/>
            <w:vAlign w:val="bottom"/>
            <w:hideMark/>
          </w:tcPr>
          <w:p w14:paraId="4035D46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40161803</w:t>
            </w:r>
          </w:p>
        </w:tc>
        <w:tc>
          <w:tcPr>
            <w:tcW w:w="2235" w:type="pct"/>
            <w:shd w:val="clear" w:color="auto" w:fill="FFFFFF" w:themeFill="background1"/>
            <w:noWrap/>
            <w:vAlign w:val="bottom"/>
            <w:hideMark/>
          </w:tcPr>
          <w:p w14:paraId="6C22BED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Papeles filtrantes</w:t>
            </w:r>
          </w:p>
        </w:tc>
        <w:tc>
          <w:tcPr>
            <w:tcW w:w="1224" w:type="pct"/>
            <w:shd w:val="clear" w:color="auto" w:fill="FFFFFF" w:themeFill="background1"/>
            <w:noWrap/>
            <w:vAlign w:val="bottom"/>
            <w:hideMark/>
          </w:tcPr>
          <w:p w14:paraId="0C006A9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708.00 </w:t>
            </w:r>
          </w:p>
        </w:tc>
      </w:tr>
      <w:tr w:rsidR="00CC0C60" w:rsidRPr="00CF0BA8" w14:paraId="415FCC96" w14:textId="77777777" w:rsidTr="00C66F26">
        <w:trPr>
          <w:trHeight w:val="255"/>
          <w:jc w:val="center"/>
        </w:trPr>
        <w:tc>
          <w:tcPr>
            <w:tcW w:w="1541" w:type="pct"/>
            <w:shd w:val="clear" w:color="auto" w:fill="FFFFFF" w:themeFill="background1"/>
            <w:noWrap/>
            <w:vAlign w:val="bottom"/>
            <w:hideMark/>
          </w:tcPr>
          <w:p w14:paraId="0C8B010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41103206</w:t>
            </w:r>
          </w:p>
        </w:tc>
        <w:tc>
          <w:tcPr>
            <w:tcW w:w="2235" w:type="pct"/>
            <w:shd w:val="clear" w:color="auto" w:fill="FFFFFF" w:themeFill="background1"/>
            <w:noWrap/>
            <w:vAlign w:val="bottom"/>
            <w:hideMark/>
          </w:tcPr>
          <w:p w14:paraId="4BB326C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Detergentes de lavado para laboratorios</w:t>
            </w:r>
          </w:p>
        </w:tc>
        <w:tc>
          <w:tcPr>
            <w:tcW w:w="1224" w:type="pct"/>
            <w:shd w:val="clear" w:color="auto" w:fill="FFFFFF" w:themeFill="background1"/>
            <w:noWrap/>
            <w:vAlign w:val="bottom"/>
            <w:hideMark/>
          </w:tcPr>
          <w:p w14:paraId="32E2C9A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365.80 </w:t>
            </w:r>
          </w:p>
        </w:tc>
      </w:tr>
      <w:tr w:rsidR="00CC0C60" w:rsidRPr="00CF0BA8" w14:paraId="280781D1" w14:textId="77777777" w:rsidTr="00C66F26">
        <w:trPr>
          <w:trHeight w:val="255"/>
          <w:jc w:val="center"/>
        </w:trPr>
        <w:tc>
          <w:tcPr>
            <w:tcW w:w="1541" w:type="pct"/>
            <w:shd w:val="clear" w:color="auto" w:fill="FFFFFF" w:themeFill="background1"/>
            <w:noWrap/>
            <w:vAlign w:val="bottom"/>
            <w:hideMark/>
          </w:tcPr>
          <w:p w14:paraId="13386F0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41111909</w:t>
            </w:r>
          </w:p>
        </w:tc>
        <w:tc>
          <w:tcPr>
            <w:tcW w:w="2235" w:type="pct"/>
            <w:shd w:val="clear" w:color="auto" w:fill="FFFFFF" w:themeFill="background1"/>
            <w:noWrap/>
            <w:vAlign w:val="bottom"/>
            <w:hideMark/>
          </w:tcPr>
          <w:p w14:paraId="770960B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Grabadoras de cintas magnéticas</w:t>
            </w:r>
          </w:p>
        </w:tc>
        <w:tc>
          <w:tcPr>
            <w:tcW w:w="1224" w:type="pct"/>
            <w:shd w:val="clear" w:color="auto" w:fill="FFFFFF" w:themeFill="background1"/>
            <w:noWrap/>
            <w:vAlign w:val="bottom"/>
            <w:hideMark/>
          </w:tcPr>
          <w:p w14:paraId="3DD1787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4,632,915.53 </w:t>
            </w:r>
          </w:p>
        </w:tc>
      </w:tr>
      <w:tr w:rsidR="00CC0C60" w:rsidRPr="00CF0BA8" w14:paraId="23B123B0" w14:textId="77777777" w:rsidTr="00C66F26">
        <w:trPr>
          <w:trHeight w:val="255"/>
          <w:jc w:val="center"/>
        </w:trPr>
        <w:tc>
          <w:tcPr>
            <w:tcW w:w="1541" w:type="pct"/>
            <w:shd w:val="clear" w:color="auto" w:fill="FFFFFF" w:themeFill="background1"/>
            <w:noWrap/>
            <w:vAlign w:val="bottom"/>
            <w:hideMark/>
          </w:tcPr>
          <w:p w14:paraId="430BE9D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42132201</w:t>
            </w:r>
          </w:p>
        </w:tc>
        <w:tc>
          <w:tcPr>
            <w:tcW w:w="2235" w:type="pct"/>
            <w:shd w:val="clear" w:color="auto" w:fill="FFFFFF" w:themeFill="background1"/>
            <w:noWrap/>
            <w:vAlign w:val="bottom"/>
            <w:hideMark/>
          </w:tcPr>
          <w:p w14:paraId="3B15EE4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Cajas o dispensadores de guantes médicos</w:t>
            </w:r>
          </w:p>
        </w:tc>
        <w:tc>
          <w:tcPr>
            <w:tcW w:w="1224" w:type="pct"/>
            <w:shd w:val="clear" w:color="auto" w:fill="FFFFFF" w:themeFill="background1"/>
            <w:noWrap/>
            <w:vAlign w:val="bottom"/>
            <w:hideMark/>
          </w:tcPr>
          <w:p w14:paraId="53634DE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3,380.40 </w:t>
            </w:r>
          </w:p>
        </w:tc>
      </w:tr>
      <w:tr w:rsidR="00CC0C60" w:rsidRPr="00CF0BA8" w14:paraId="3E57683E" w14:textId="77777777" w:rsidTr="00C66F26">
        <w:trPr>
          <w:trHeight w:val="255"/>
          <w:jc w:val="center"/>
        </w:trPr>
        <w:tc>
          <w:tcPr>
            <w:tcW w:w="1541" w:type="pct"/>
            <w:shd w:val="clear" w:color="auto" w:fill="FFFFFF" w:themeFill="background1"/>
            <w:noWrap/>
            <w:vAlign w:val="bottom"/>
            <w:hideMark/>
          </w:tcPr>
          <w:p w14:paraId="5DB2DF5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lastRenderedPageBreak/>
              <w:t>42141501</w:t>
            </w:r>
          </w:p>
        </w:tc>
        <w:tc>
          <w:tcPr>
            <w:tcW w:w="2235" w:type="pct"/>
            <w:shd w:val="clear" w:color="auto" w:fill="FFFFFF" w:themeFill="background1"/>
            <w:noWrap/>
            <w:vAlign w:val="bottom"/>
            <w:hideMark/>
          </w:tcPr>
          <w:p w14:paraId="322E121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Bolas o fibra de algodón</w:t>
            </w:r>
          </w:p>
        </w:tc>
        <w:tc>
          <w:tcPr>
            <w:tcW w:w="1224" w:type="pct"/>
            <w:shd w:val="clear" w:color="auto" w:fill="FFFFFF" w:themeFill="background1"/>
            <w:noWrap/>
            <w:vAlign w:val="bottom"/>
            <w:hideMark/>
          </w:tcPr>
          <w:p w14:paraId="2C79239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889.20 </w:t>
            </w:r>
          </w:p>
        </w:tc>
      </w:tr>
      <w:tr w:rsidR="00CC0C60" w:rsidRPr="00CF0BA8" w14:paraId="3326F3A6" w14:textId="77777777" w:rsidTr="00C66F26">
        <w:trPr>
          <w:trHeight w:val="255"/>
          <w:jc w:val="center"/>
        </w:trPr>
        <w:tc>
          <w:tcPr>
            <w:tcW w:w="1541" w:type="pct"/>
            <w:shd w:val="clear" w:color="auto" w:fill="FFFFFF" w:themeFill="background1"/>
            <w:noWrap/>
            <w:vAlign w:val="bottom"/>
            <w:hideMark/>
          </w:tcPr>
          <w:p w14:paraId="3A46ED3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42311511</w:t>
            </w:r>
          </w:p>
        </w:tc>
        <w:tc>
          <w:tcPr>
            <w:tcW w:w="2235" w:type="pct"/>
            <w:shd w:val="clear" w:color="auto" w:fill="FFFFFF" w:themeFill="background1"/>
            <w:noWrap/>
            <w:vAlign w:val="bottom"/>
            <w:hideMark/>
          </w:tcPr>
          <w:p w14:paraId="4E061C0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Vendajes de gasa</w:t>
            </w:r>
          </w:p>
        </w:tc>
        <w:tc>
          <w:tcPr>
            <w:tcW w:w="1224" w:type="pct"/>
            <w:shd w:val="clear" w:color="auto" w:fill="FFFFFF" w:themeFill="background1"/>
            <w:noWrap/>
            <w:vAlign w:val="bottom"/>
            <w:hideMark/>
          </w:tcPr>
          <w:p w14:paraId="5B6E57B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211.05 </w:t>
            </w:r>
          </w:p>
        </w:tc>
      </w:tr>
      <w:tr w:rsidR="00CC0C60" w:rsidRPr="00CF0BA8" w14:paraId="51E1920F" w14:textId="77777777" w:rsidTr="00C66F26">
        <w:trPr>
          <w:trHeight w:val="255"/>
          <w:jc w:val="center"/>
        </w:trPr>
        <w:tc>
          <w:tcPr>
            <w:tcW w:w="1541" w:type="pct"/>
            <w:shd w:val="clear" w:color="auto" w:fill="FFFFFF" w:themeFill="background1"/>
            <w:noWrap/>
            <w:vAlign w:val="bottom"/>
            <w:hideMark/>
          </w:tcPr>
          <w:p w14:paraId="785DF2A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42312003</w:t>
            </w:r>
          </w:p>
        </w:tc>
        <w:tc>
          <w:tcPr>
            <w:tcW w:w="2235" w:type="pct"/>
            <w:shd w:val="clear" w:color="auto" w:fill="FFFFFF" w:themeFill="background1"/>
            <w:noWrap/>
            <w:vAlign w:val="bottom"/>
            <w:hideMark/>
          </w:tcPr>
          <w:p w14:paraId="4733F31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Tiras de cierre para la piel o para heridas</w:t>
            </w:r>
          </w:p>
        </w:tc>
        <w:tc>
          <w:tcPr>
            <w:tcW w:w="1224" w:type="pct"/>
            <w:shd w:val="clear" w:color="auto" w:fill="FFFFFF" w:themeFill="background1"/>
            <w:noWrap/>
            <w:vAlign w:val="bottom"/>
            <w:hideMark/>
          </w:tcPr>
          <w:p w14:paraId="2F00EF1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518.00 </w:t>
            </w:r>
          </w:p>
        </w:tc>
      </w:tr>
      <w:tr w:rsidR="00CC0C60" w:rsidRPr="00CF0BA8" w14:paraId="6D159543" w14:textId="77777777" w:rsidTr="00C66F26">
        <w:trPr>
          <w:trHeight w:val="255"/>
          <w:jc w:val="center"/>
        </w:trPr>
        <w:tc>
          <w:tcPr>
            <w:tcW w:w="1541" w:type="pct"/>
            <w:shd w:val="clear" w:color="auto" w:fill="FFFFFF" w:themeFill="background1"/>
            <w:noWrap/>
            <w:vAlign w:val="bottom"/>
            <w:hideMark/>
          </w:tcPr>
          <w:p w14:paraId="55AD2C9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43191501</w:t>
            </w:r>
          </w:p>
        </w:tc>
        <w:tc>
          <w:tcPr>
            <w:tcW w:w="2235" w:type="pct"/>
            <w:shd w:val="clear" w:color="auto" w:fill="FFFFFF" w:themeFill="background1"/>
            <w:noWrap/>
            <w:vAlign w:val="bottom"/>
            <w:hideMark/>
          </w:tcPr>
          <w:p w14:paraId="6F940F8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Teléfonos móviles</w:t>
            </w:r>
          </w:p>
        </w:tc>
        <w:tc>
          <w:tcPr>
            <w:tcW w:w="1224" w:type="pct"/>
            <w:shd w:val="clear" w:color="auto" w:fill="FFFFFF" w:themeFill="background1"/>
            <w:noWrap/>
            <w:vAlign w:val="bottom"/>
            <w:hideMark/>
          </w:tcPr>
          <w:p w14:paraId="1E242E6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33,057.00 </w:t>
            </w:r>
          </w:p>
        </w:tc>
      </w:tr>
      <w:tr w:rsidR="00CC0C60" w:rsidRPr="00CF0BA8" w14:paraId="3043622F" w14:textId="77777777" w:rsidTr="00C66F26">
        <w:trPr>
          <w:trHeight w:val="255"/>
          <w:jc w:val="center"/>
        </w:trPr>
        <w:tc>
          <w:tcPr>
            <w:tcW w:w="1541" w:type="pct"/>
            <w:shd w:val="clear" w:color="auto" w:fill="FFFFFF" w:themeFill="background1"/>
            <w:noWrap/>
            <w:vAlign w:val="bottom"/>
            <w:hideMark/>
          </w:tcPr>
          <w:p w14:paraId="700C15B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43191508</w:t>
            </w:r>
          </w:p>
        </w:tc>
        <w:tc>
          <w:tcPr>
            <w:tcW w:w="2235" w:type="pct"/>
            <w:shd w:val="clear" w:color="auto" w:fill="FFFFFF" w:themeFill="background1"/>
            <w:noWrap/>
            <w:vAlign w:val="bottom"/>
            <w:hideMark/>
          </w:tcPr>
          <w:p w14:paraId="1AAACAC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Teléfonos digitales</w:t>
            </w:r>
          </w:p>
        </w:tc>
        <w:tc>
          <w:tcPr>
            <w:tcW w:w="1224" w:type="pct"/>
            <w:shd w:val="clear" w:color="auto" w:fill="FFFFFF" w:themeFill="background1"/>
            <w:noWrap/>
            <w:vAlign w:val="bottom"/>
            <w:hideMark/>
          </w:tcPr>
          <w:p w14:paraId="2532FDE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354,000.00 </w:t>
            </w:r>
          </w:p>
        </w:tc>
      </w:tr>
      <w:tr w:rsidR="00CC0C60" w:rsidRPr="00CF0BA8" w14:paraId="4A745717" w14:textId="77777777" w:rsidTr="00C66F26">
        <w:trPr>
          <w:trHeight w:val="255"/>
          <w:jc w:val="center"/>
        </w:trPr>
        <w:tc>
          <w:tcPr>
            <w:tcW w:w="1541" w:type="pct"/>
            <w:shd w:val="clear" w:color="auto" w:fill="FFFFFF" w:themeFill="background1"/>
            <w:noWrap/>
            <w:vAlign w:val="bottom"/>
            <w:hideMark/>
          </w:tcPr>
          <w:p w14:paraId="241A61B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43201404</w:t>
            </w:r>
          </w:p>
        </w:tc>
        <w:tc>
          <w:tcPr>
            <w:tcW w:w="2235" w:type="pct"/>
            <w:shd w:val="clear" w:color="auto" w:fill="FFFFFF" w:themeFill="background1"/>
            <w:noWrap/>
            <w:vAlign w:val="bottom"/>
            <w:hideMark/>
          </w:tcPr>
          <w:p w14:paraId="23229B1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Tarjetas de </w:t>
            </w:r>
            <w:proofErr w:type="gramStart"/>
            <w:r w:rsidRPr="00CF0BA8">
              <w:rPr>
                <w:rFonts w:ascii="Century Gothic" w:eastAsia="Times New Roman" w:hAnsi="Century Gothic"/>
                <w:sz w:val="20"/>
                <w:szCs w:val="20"/>
              </w:rPr>
              <w:t>interface</w:t>
            </w:r>
            <w:proofErr w:type="gramEnd"/>
            <w:r w:rsidRPr="00CF0BA8">
              <w:rPr>
                <w:rFonts w:ascii="Century Gothic" w:eastAsia="Times New Roman" w:hAnsi="Century Gothic"/>
                <w:sz w:val="20"/>
                <w:szCs w:val="20"/>
              </w:rPr>
              <w:t xml:space="preserve"> de red</w:t>
            </w:r>
          </w:p>
        </w:tc>
        <w:tc>
          <w:tcPr>
            <w:tcW w:w="1224" w:type="pct"/>
            <w:shd w:val="clear" w:color="auto" w:fill="FFFFFF" w:themeFill="background1"/>
            <w:noWrap/>
            <w:vAlign w:val="bottom"/>
            <w:hideMark/>
          </w:tcPr>
          <w:p w14:paraId="01A5A33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334,810.75 </w:t>
            </w:r>
          </w:p>
        </w:tc>
      </w:tr>
      <w:tr w:rsidR="00CC0C60" w:rsidRPr="00CF0BA8" w14:paraId="7A7D85BB" w14:textId="77777777" w:rsidTr="00C66F26">
        <w:trPr>
          <w:trHeight w:val="255"/>
          <w:jc w:val="center"/>
        </w:trPr>
        <w:tc>
          <w:tcPr>
            <w:tcW w:w="1541" w:type="pct"/>
            <w:shd w:val="clear" w:color="auto" w:fill="FFFFFF" w:themeFill="background1"/>
            <w:noWrap/>
            <w:vAlign w:val="bottom"/>
            <w:hideMark/>
          </w:tcPr>
          <w:p w14:paraId="6C3DF7D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43201802</w:t>
            </w:r>
          </w:p>
        </w:tc>
        <w:tc>
          <w:tcPr>
            <w:tcW w:w="2235" w:type="pct"/>
            <w:shd w:val="clear" w:color="auto" w:fill="FFFFFF" w:themeFill="background1"/>
            <w:noWrap/>
            <w:vAlign w:val="bottom"/>
            <w:hideMark/>
          </w:tcPr>
          <w:p w14:paraId="2059699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Series de disco duro</w:t>
            </w:r>
          </w:p>
        </w:tc>
        <w:tc>
          <w:tcPr>
            <w:tcW w:w="1224" w:type="pct"/>
            <w:shd w:val="clear" w:color="auto" w:fill="FFFFFF" w:themeFill="background1"/>
            <w:noWrap/>
            <w:vAlign w:val="bottom"/>
            <w:hideMark/>
          </w:tcPr>
          <w:p w14:paraId="21349D2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708,451.23 </w:t>
            </w:r>
          </w:p>
        </w:tc>
      </w:tr>
      <w:tr w:rsidR="00CC0C60" w:rsidRPr="00CF0BA8" w14:paraId="4E080BDD" w14:textId="77777777" w:rsidTr="00C66F26">
        <w:trPr>
          <w:trHeight w:val="255"/>
          <w:jc w:val="center"/>
        </w:trPr>
        <w:tc>
          <w:tcPr>
            <w:tcW w:w="1541" w:type="pct"/>
            <w:shd w:val="clear" w:color="auto" w:fill="FFFFFF" w:themeFill="background1"/>
            <w:noWrap/>
            <w:vAlign w:val="bottom"/>
            <w:hideMark/>
          </w:tcPr>
          <w:p w14:paraId="3C80495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43201807</w:t>
            </w:r>
          </w:p>
        </w:tc>
        <w:tc>
          <w:tcPr>
            <w:tcW w:w="2235" w:type="pct"/>
            <w:shd w:val="clear" w:color="auto" w:fill="FFFFFF" w:themeFill="background1"/>
            <w:noWrap/>
            <w:vAlign w:val="bottom"/>
            <w:hideMark/>
          </w:tcPr>
          <w:p w14:paraId="208AC34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Unidades de cintas</w:t>
            </w:r>
          </w:p>
        </w:tc>
        <w:tc>
          <w:tcPr>
            <w:tcW w:w="1224" w:type="pct"/>
            <w:shd w:val="clear" w:color="auto" w:fill="FFFFFF" w:themeFill="background1"/>
            <w:noWrap/>
            <w:vAlign w:val="bottom"/>
            <w:hideMark/>
          </w:tcPr>
          <w:p w14:paraId="0671925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504,095.07 </w:t>
            </w:r>
          </w:p>
        </w:tc>
      </w:tr>
      <w:tr w:rsidR="00CC0C60" w:rsidRPr="00CF0BA8" w14:paraId="1FAB9695" w14:textId="77777777" w:rsidTr="00C66F26">
        <w:trPr>
          <w:trHeight w:val="255"/>
          <w:jc w:val="center"/>
        </w:trPr>
        <w:tc>
          <w:tcPr>
            <w:tcW w:w="1541" w:type="pct"/>
            <w:shd w:val="clear" w:color="auto" w:fill="FFFFFF" w:themeFill="background1"/>
            <w:noWrap/>
            <w:vAlign w:val="bottom"/>
            <w:hideMark/>
          </w:tcPr>
          <w:p w14:paraId="25BC0B9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43201809</w:t>
            </w:r>
          </w:p>
        </w:tc>
        <w:tc>
          <w:tcPr>
            <w:tcW w:w="2235" w:type="pct"/>
            <w:shd w:val="clear" w:color="auto" w:fill="FFFFFF" w:themeFill="background1"/>
            <w:noWrap/>
            <w:vAlign w:val="bottom"/>
            <w:hideMark/>
          </w:tcPr>
          <w:p w14:paraId="3A1514F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Disco compacto cd de lectura y escritura</w:t>
            </w:r>
          </w:p>
        </w:tc>
        <w:tc>
          <w:tcPr>
            <w:tcW w:w="1224" w:type="pct"/>
            <w:shd w:val="clear" w:color="auto" w:fill="FFFFFF" w:themeFill="background1"/>
            <w:noWrap/>
            <w:vAlign w:val="bottom"/>
            <w:hideMark/>
          </w:tcPr>
          <w:p w14:paraId="55D3212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840.16 </w:t>
            </w:r>
          </w:p>
        </w:tc>
      </w:tr>
      <w:tr w:rsidR="00CC0C60" w:rsidRPr="00CF0BA8" w14:paraId="2F55BB0A" w14:textId="77777777" w:rsidTr="00C66F26">
        <w:trPr>
          <w:trHeight w:val="255"/>
          <w:jc w:val="center"/>
        </w:trPr>
        <w:tc>
          <w:tcPr>
            <w:tcW w:w="1541" w:type="pct"/>
            <w:shd w:val="clear" w:color="auto" w:fill="FFFFFF" w:themeFill="background1"/>
            <w:noWrap/>
            <w:vAlign w:val="bottom"/>
            <w:hideMark/>
          </w:tcPr>
          <w:p w14:paraId="14BC9B9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43202205</w:t>
            </w:r>
          </w:p>
        </w:tc>
        <w:tc>
          <w:tcPr>
            <w:tcW w:w="2235" w:type="pct"/>
            <w:shd w:val="clear" w:color="auto" w:fill="FFFFFF" w:themeFill="background1"/>
            <w:noWrap/>
            <w:vAlign w:val="bottom"/>
            <w:hideMark/>
          </w:tcPr>
          <w:p w14:paraId="22A8971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Teclas o teclados</w:t>
            </w:r>
          </w:p>
        </w:tc>
        <w:tc>
          <w:tcPr>
            <w:tcW w:w="1224" w:type="pct"/>
            <w:shd w:val="clear" w:color="auto" w:fill="FFFFFF" w:themeFill="background1"/>
            <w:noWrap/>
            <w:vAlign w:val="bottom"/>
            <w:hideMark/>
          </w:tcPr>
          <w:p w14:paraId="38B9148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8,950.06 </w:t>
            </w:r>
          </w:p>
        </w:tc>
      </w:tr>
      <w:tr w:rsidR="00CC0C60" w:rsidRPr="00CF0BA8" w14:paraId="4412E297" w14:textId="77777777" w:rsidTr="00C66F26">
        <w:trPr>
          <w:trHeight w:val="255"/>
          <w:jc w:val="center"/>
        </w:trPr>
        <w:tc>
          <w:tcPr>
            <w:tcW w:w="1541" w:type="pct"/>
            <w:shd w:val="clear" w:color="auto" w:fill="FFFFFF" w:themeFill="background1"/>
            <w:noWrap/>
            <w:vAlign w:val="bottom"/>
            <w:hideMark/>
          </w:tcPr>
          <w:p w14:paraId="06F53E5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43211502</w:t>
            </w:r>
          </w:p>
        </w:tc>
        <w:tc>
          <w:tcPr>
            <w:tcW w:w="2235" w:type="pct"/>
            <w:shd w:val="clear" w:color="auto" w:fill="FFFFFF" w:themeFill="background1"/>
            <w:noWrap/>
            <w:vAlign w:val="bottom"/>
            <w:hideMark/>
          </w:tcPr>
          <w:p w14:paraId="09660D1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Servidores de computador de gama alta</w:t>
            </w:r>
          </w:p>
        </w:tc>
        <w:tc>
          <w:tcPr>
            <w:tcW w:w="1224" w:type="pct"/>
            <w:shd w:val="clear" w:color="auto" w:fill="FFFFFF" w:themeFill="background1"/>
            <w:noWrap/>
            <w:vAlign w:val="bottom"/>
            <w:hideMark/>
          </w:tcPr>
          <w:p w14:paraId="2B10F1A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3,162,563.30 </w:t>
            </w:r>
          </w:p>
        </w:tc>
      </w:tr>
      <w:tr w:rsidR="00CC0C60" w:rsidRPr="00CF0BA8" w14:paraId="25A845B7" w14:textId="77777777" w:rsidTr="00C66F26">
        <w:trPr>
          <w:trHeight w:val="255"/>
          <w:jc w:val="center"/>
        </w:trPr>
        <w:tc>
          <w:tcPr>
            <w:tcW w:w="1541" w:type="pct"/>
            <w:shd w:val="clear" w:color="auto" w:fill="FFFFFF" w:themeFill="background1"/>
            <w:noWrap/>
            <w:vAlign w:val="bottom"/>
            <w:hideMark/>
          </w:tcPr>
          <w:p w14:paraId="238B95A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43211506</w:t>
            </w:r>
          </w:p>
        </w:tc>
        <w:tc>
          <w:tcPr>
            <w:tcW w:w="2235" w:type="pct"/>
            <w:shd w:val="clear" w:color="auto" w:fill="FFFFFF" w:themeFill="background1"/>
            <w:noWrap/>
            <w:vAlign w:val="bottom"/>
            <w:hideMark/>
          </w:tcPr>
          <w:p w14:paraId="3CF9A0A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Computadores de cliente ligero</w:t>
            </w:r>
          </w:p>
        </w:tc>
        <w:tc>
          <w:tcPr>
            <w:tcW w:w="1224" w:type="pct"/>
            <w:shd w:val="clear" w:color="auto" w:fill="FFFFFF" w:themeFill="background1"/>
            <w:noWrap/>
            <w:vAlign w:val="bottom"/>
            <w:hideMark/>
          </w:tcPr>
          <w:p w14:paraId="4F95173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949,251.00 </w:t>
            </w:r>
          </w:p>
        </w:tc>
      </w:tr>
      <w:tr w:rsidR="00CC0C60" w:rsidRPr="00CF0BA8" w14:paraId="02121603" w14:textId="77777777" w:rsidTr="00C66F26">
        <w:trPr>
          <w:trHeight w:val="255"/>
          <w:jc w:val="center"/>
        </w:trPr>
        <w:tc>
          <w:tcPr>
            <w:tcW w:w="1541" w:type="pct"/>
            <w:shd w:val="clear" w:color="auto" w:fill="FFFFFF" w:themeFill="background1"/>
            <w:noWrap/>
            <w:vAlign w:val="bottom"/>
            <w:hideMark/>
          </w:tcPr>
          <w:p w14:paraId="438741D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43211507</w:t>
            </w:r>
          </w:p>
        </w:tc>
        <w:tc>
          <w:tcPr>
            <w:tcW w:w="2235" w:type="pct"/>
            <w:shd w:val="clear" w:color="auto" w:fill="FFFFFF" w:themeFill="background1"/>
            <w:noWrap/>
            <w:vAlign w:val="bottom"/>
            <w:hideMark/>
          </w:tcPr>
          <w:p w14:paraId="36F4BB9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Computadores de escritorio</w:t>
            </w:r>
          </w:p>
        </w:tc>
        <w:tc>
          <w:tcPr>
            <w:tcW w:w="1224" w:type="pct"/>
            <w:shd w:val="clear" w:color="auto" w:fill="FFFFFF" w:themeFill="background1"/>
            <w:noWrap/>
            <w:vAlign w:val="bottom"/>
            <w:hideMark/>
          </w:tcPr>
          <w:p w14:paraId="65CCEFA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1,578,283.87 </w:t>
            </w:r>
          </w:p>
        </w:tc>
      </w:tr>
      <w:tr w:rsidR="00CC0C60" w:rsidRPr="00CF0BA8" w14:paraId="4FDBE47C" w14:textId="77777777" w:rsidTr="00C66F26">
        <w:trPr>
          <w:trHeight w:val="255"/>
          <w:jc w:val="center"/>
        </w:trPr>
        <w:tc>
          <w:tcPr>
            <w:tcW w:w="1541" w:type="pct"/>
            <w:shd w:val="clear" w:color="auto" w:fill="FFFFFF" w:themeFill="background1"/>
            <w:noWrap/>
            <w:vAlign w:val="bottom"/>
            <w:hideMark/>
          </w:tcPr>
          <w:p w14:paraId="0AE323B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43211508</w:t>
            </w:r>
          </w:p>
        </w:tc>
        <w:tc>
          <w:tcPr>
            <w:tcW w:w="2235" w:type="pct"/>
            <w:shd w:val="clear" w:color="auto" w:fill="FFFFFF" w:themeFill="background1"/>
            <w:noWrap/>
            <w:vAlign w:val="bottom"/>
            <w:hideMark/>
          </w:tcPr>
          <w:p w14:paraId="46DF01C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Computadores personales</w:t>
            </w:r>
          </w:p>
        </w:tc>
        <w:tc>
          <w:tcPr>
            <w:tcW w:w="1224" w:type="pct"/>
            <w:shd w:val="clear" w:color="auto" w:fill="FFFFFF" w:themeFill="background1"/>
            <w:noWrap/>
            <w:vAlign w:val="bottom"/>
            <w:hideMark/>
          </w:tcPr>
          <w:p w14:paraId="7453D9E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617,753.60 </w:t>
            </w:r>
          </w:p>
        </w:tc>
      </w:tr>
      <w:tr w:rsidR="00CC0C60" w:rsidRPr="00CF0BA8" w14:paraId="25C7A14C" w14:textId="77777777" w:rsidTr="00C66F26">
        <w:trPr>
          <w:trHeight w:val="255"/>
          <w:jc w:val="center"/>
        </w:trPr>
        <w:tc>
          <w:tcPr>
            <w:tcW w:w="1541" w:type="pct"/>
            <w:shd w:val="clear" w:color="auto" w:fill="FFFFFF" w:themeFill="background1"/>
            <w:noWrap/>
            <w:vAlign w:val="bottom"/>
            <w:hideMark/>
          </w:tcPr>
          <w:p w14:paraId="41D95A4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43211902</w:t>
            </w:r>
          </w:p>
        </w:tc>
        <w:tc>
          <w:tcPr>
            <w:tcW w:w="2235" w:type="pct"/>
            <w:shd w:val="clear" w:color="auto" w:fill="FFFFFF" w:themeFill="background1"/>
            <w:noWrap/>
            <w:vAlign w:val="bottom"/>
            <w:hideMark/>
          </w:tcPr>
          <w:p w14:paraId="4A68A7C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Monitores de pantalla LCD</w:t>
            </w:r>
          </w:p>
        </w:tc>
        <w:tc>
          <w:tcPr>
            <w:tcW w:w="1224" w:type="pct"/>
            <w:shd w:val="clear" w:color="auto" w:fill="FFFFFF" w:themeFill="background1"/>
            <w:noWrap/>
            <w:vAlign w:val="bottom"/>
            <w:hideMark/>
          </w:tcPr>
          <w:p w14:paraId="2BF9B5F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222,000.13 </w:t>
            </w:r>
          </w:p>
        </w:tc>
      </w:tr>
      <w:tr w:rsidR="00CC0C60" w:rsidRPr="00CF0BA8" w14:paraId="140736C8" w14:textId="77777777" w:rsidTr="00C66F26">
        <w:trPr>
          <w:trHeight w:val="255"/>
          <w:jc w:val="center"/>
        </w:trPr>
        <w:tc>
          <w:tcPr>
            <w:tcW w:w="1541" w:type="pct"/>
            <w:shd w:val="clear" w:color="auto" w:fill="FFFFFF" w:themeFill="background1"/>
            <w:noWrap/>
            <w:vAlign w:val="bottom"/>
            <w:hideMark/>
          </w:tcPr>
          <w:p w14:paraId="7683BA2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43212110</w:t>
            </w:r>
          </w:p>
        </w:tc>
        <w:tc>
          <w:tcPr>
            <w:tcW w:w="2235" w:type="pct"/>
            <w:shd w:val="clear" w:color="auto" w:fill="FFFFFF" w:themeFill="background1"/>
            <w:noWrap/>
            <w:vAlign w:val="bottom"/>
            <w:hideMark/>
          </w:tcPr>
          <w:p w14:paraId="36891FF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Impresoras de múltiples funciones</w:t>
            </w:r>
          </w:p>
        </w:tc>
        <w:tc>
          <w:tcPr>
            <w:tcW w:w="1224" w:type="pct"/>
            <w:shd w:val="clear" w:color="auto" w:fill="FFFFFF" w:themeFill="background1"/>
            <w:noWrap/>
            <w:vAlign w:val="bottom"/>
            <w:hideMark/>
          </w:tcPr>
          <w:p w14:paraId="459C30C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98,159.62 </w:t>
            </w:r>
          </w:p>
        </w:tc>
      </w:tr>
      <w:tr w:rsidR="00CC0C60" w:rsidRPr="00CF0BA8" w14:paraId="4255C7F6" w14:textId="77777777" w:rsidTr="00C66F26">
        <w:trPr>
          <w:trHeight w:val="255"/>
          <w:jc w:val="center"/>
        </w:trPr>
        <w:tc>
          <w:tcPr>
            <w:tcW w:w="1541" w:type="pct"/>
            <w:shd w:val="clear" w:color="auto" w:fill="FFFFFF" w:themeFill="background1"/>
            <w:noWrap/>
            <w:vAlign w:val="bottom"/>
            <w:hideMark/>
          </w:tcPr>
          <w:p w14:paraId="73CD41E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43222501</w:t>
            </w:r>
          </w:p>
        </w:tc>
        <w:tc>
          <w:tcPr>
            <w:tcW w:w="2235" w:type="pct"/>
            <w:shd w:val="clear" w:color="auto" w:fill="FFFFFF" w:themeFill="background1"/>
            <w:noWrap/>
            <w:vAlign w:val="bottom"/>
            <w:hideMark/>
          </w:tcPr>
          <w:p w14:paraId="24659A4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Equipo de seguridad de red cortafuegos (firewall)</w:t>
            </w:r>
          </w:p>
        </w:tc>
        <w:tc>
          <w:tcPr>
            <w:tcW w:w="1224" w:type="pct"/>
            <w:shd w:val="clear" w:color="auto" w:fill="FFFFFF" w:themeFill="background1"/>
            <w:noWrap/>
            <w:vAlign w:val="bottom"/>
            <w:hideMark/>
          </w:tcPr>
          <w:p w14:paraId="68DB5B9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1,596,169.17 </w:t>
            </w:r>
          </w:p>
        </w:tc>
      </w:tr>
      <w:tr w:rsidR="00CC0C60" w:rsidRPr="00CF0BA8" w14:paraId="75EB72A7" w14:textId="77777777" w:rsidTr="00C66F26">
        <w:trPr>
          <w:trHeight w:val="255"/>
          <w:jc w:val="center"/>
        </w:trPr>
        <w:tc>
          <w:tcPr>
            <w:tcW w:w="1541" w:type="pct"/>
            <w:shd w:val="clear" w:color="auto" w:fill="FFFFFF" w:themeFill="background1"/>
            <w:noWrap/>
            <w:vAlign w:val="bottom"/>
            <w:hideMark/>
          </w:tcPr>
          <w:p w14:paraId="6FE4F7D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43222612</w:t>
            </w:r>
          </w:p>
        </w:tc>
        <w:tc>
          <w:tcPr>
            <w:tcW w:w="2235" w:type="pct"/>
            <w:shd w:val="clear" w:color="auto" w:fill="FFFFFF" w:themeFill="background1"/>
            <w:noWrap/>
            <w:vAlign w:val="bottom"/>
            <w:hideMark/>
          </w:tcPr>
          <w:p w14:paraId="3E05CEC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Interruptores de red</w:t>
            </w:r>
          </w:p>
        </w:tc>
        <w:tc>
          <w:tcPr>
            <w:tcW w:w="1224" w:type="pct"/>
            <w:shd w:val="clear" w:color="auto" w:fill="FFFFFF" w:themeFill="background1"/>
            <w:noWrap/>
            <w:vAlign w:val="bottom"/>
            <w:hideMark/>
          </w:tcPr>
          <w:p w14:paraId="7FDA549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2,569,354.69 </w:t>
            </w:r>
          </w:p>
        </w:tc>
      </w:tr>
      <w:tr w:rsidR="00CC0C60" w:rsidRPr="00CF0BA8" w14:paraId="495389A9" w14:textId="77777777" w:rsidTr="00C66F26">
        <w:trPr>
          <w:trHeight w:val="255"/>
          <w:jc w:val="center"/>
        </w:trPr>
        <w:tc>
          <w:tcPr>
            <w:tcW w:w="1541" w:type="pct"/>
            <w:shd w:val="clear" w:color="auto" w:fill="FFFFFF" w:themeFill="background1"/>
            <w:noWrap/>
            <w:vAlign w:val="bottom"/>
            <w:hideMark/>
          </w:tcPr>
          <w:p w14:paraId="649A563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43231508</w:t>
            </w:r>
          </w:p>
        </w:tc>
        <w:tc>
          <w:tcPr>
            <w:tcW w:w="2235" w:type="pct"/>
            <w:shd w:val="clear" w:color="auto" w:fill="FFFFFF" w:themeFill="background1"/>
            <w:noWrap/>
            <w:vAlign w:val="bottom"/>
            <w:hideMark/>
          </w:tcPr>
          <w:p w14:paraId="0FE99AC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manejo de inventarios</w:t>
            </w:r>
          </w:p>
        </w:tc>
        <w:tc>
          <w:tcPr>
            <w:tcW w:w="1224" w:type="pct"/>
            <w:shd w:val="clear" w:color="auto" w:fill="FFFFFF" w:themeFill="background1"/>
            <w:noWrap/>
            <w:vAlign w:val="bottom"/>
            <w:hideMark/>
          </w:tcPr>
          <w:p w14:paraId="0FE46DC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148,514.71 </w:t>
            </w:r>
          </w:p>
        </w:tc>
      </w:tr>
      <w:tr w:rsidR="00CC0C60" w:rsidRPr="00CF0BA8" w14:paraId="0338883C" w14:textId="77777777" w:rsidTr="00C66F26">
        <w:trPr>
          <w:trHeight w:val="255"/>
          <w:jc w:val="center"/>
        </w:trPr>
        <w:tc>
          <w:tcPr>
            <w:tcW w:w="1541" w:type="pct"/>
            <w:shd w:val="clear" w:color="auto" w:fill="FFFFFF" w:themeFill="background1"/>
            <w:noWrap/>
            <w:vAlign w:val="bottom"/>
            <w:hideMark/>
          </w:tcPr>
          <w:p w14:paraId="24D4FE9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43231511</w:t>
            </w:r>
          </w:p>
        </w:tc>
        <w:tc>
          <w:tcPr>
            <w:tcW w:w="2235" w:type="pct"/>
            <w:shd w:val="clear" w:color="auto" w:fill="FFFFFF" w:themeFill="background1"/>
            <w:noWrap/>
            <w:vAlign w:val="bottom"/>
            <w:hideMark/>
          </w:tcPr>
          <w:p w14:paraId="1A38042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sistemas expertos</w:t>
            </w:r>
          </w:p>
        </w:tc>
        <w:tc>
          <w:tcPr>
            <w:tcW w:w="1224" w:type="pct"/>
            <w:shd w:val="clear" w:color="auto" w:fill="FFFFFF" w:themeFill="background1"/>
            <w:noWrap/>
            <w:vAlign w:val="bottom"/>
            <w:hideMark/>
          </w:tcPr>
          <w:p w14:paraId="720349F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68,206.15 </w:t>
            </w:r>
          </w:p>
        </w:tc>
      </w:tr>
      <w:tr w:rsidR="00CC0C60" w:rsidRPr="00CF0BA8" w14:paraId="3801CD24" w14:textId="77777777" w:rsidTr="00C66F26">
        <w:trPr>
          <w:trHeight w:val="255"/>
          <w:jc w:val="center"/>
        </w:trPr>
        <w:tc>
          <w:tcPr>
            <w:tcW w:w="1541" w:type="pct"/>
            <w:shd w:val="clear" w:color="auto" w:fill="FFFFFF" w:themeFill="background1"/>
            <w:noWrap/>
            <w:vAlign w:val="bottom"/>
            <w:hideMark/>
          </w:tcPr>
          <w:p w14:paraId="2ACF05A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43231512</w:t>
            </w:r>
          </w:p>
        </w:tc>
        <w:tc>
          <w:tcPr>
            <w:tcW w:w="2235" w:type="pct"/>
            <w:shd w:val="clear" w:color="auto" w:fill="FFFFFF" w:themeFill="background1"/>
            <w:noWrap/>
            <w:vAlign w:val="bottom"/>
            <w:hideMark/>
          </w:tcPr>
          <w:p w14:paraId="631845F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manejo de licencias</w:t>
            </w:r>
          </w:p>
        </w:tc>
        <w:tc>
          <w:tcPr>
            <w:tcW w:w="1224" w:type="pct"/>
            <w:shd w:val="clear" w:color="auto" w:fill="FFFFFF" w:themeFill="background1"/>
            <w:noWrap/>
            <w:vAlign w:val="bottom"/>
            <w:hideMark/>
          </w:tcPr>
          <w:p w14:paraId="3541CA7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150,812.85 </w:t>
            </w:r>
          </w:p>
        </w:tc>
      </w:tr>
      <w:tr w:rsidR="00CC0C60" w:rsidRPr="00CF0BA8" w14:paraId="1F511C93" w14:textId="77777777" w:rsidTr="00C66F26">
        <w:trPr>
          <w:trHeight w:val="255"/>
          <w:jc w:val="center"/>
        </w:trPr>
        <w:tc>
          <w:tcPr>
            <w:tcW w:w="1541" w:type="pct"/>
            <w:shd w:val="clear" w:color="auto" w:fill="FFFFFF" w:themeFill="background1"/>
            <w:noWrap/>
            <w:vAlign w:val="bottom"/>
            <w:hideMark/>
          </w:tcPr>
          <w:p w14:paraId="3827AC9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43231513</w:t>
            </w:r>
          </w:p>
        </w:tc>
        <w:tc>
          <w:tcPr>
            <w:tcW w:w="2235" w:type="pct"/>
            <w:shd w:val="clear" w:color="auto" w:fill="FFFFFF" w:themeFill="background1"/>
            <w:noWrap/>
            <w:vAlign w:val="bottom"/>
            <w:hideMark/>
          </w:tcPr>
          <w:p w14:paraId="6515779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para oficinas</w:t>
            </w:r>
          </w:p>
        </w:tc>
        <w:tc>
          <w:tcPr>
            <w:tcW w:w="1224" w:type="pct"/>
            <w:shd w:val="clear" w:color="auto" w:fill="FFFFFF" w:themeFill="background1"/>
            <w:noWrap/>
            <w:vAlign w:val="bottom"/>
            <w:hideMark/>
          </w:tcPr>
          <w:p w14:paraId="0398FDE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3,691,090.00 </w:t>
            </w:r>
          </w:p>
        </w:tc>
      </w:tr>
      <w:tr w:rsidR="00CC0C60" w:rsidRPr="00CF0BA8" w14:paraId="0934C973" w14:textId="77777777" w:rsidTr="00C66F26">
        <w:trPr>
          <w:trHeight w:val="255"/>
          <w:jc w:val="center"/>
        </w:trPr>
        <w:tc>
          <w:tcPr>
            <w:tcW w:w="1541" w:type="pct"/>
            <w:shd w:val="clear" w:color="auto" w:fill="FFFFFF" w:themeFill="background1"/>
            <w:noWrap/>
            <w:vAlign w:val="bottom"/>
            <w:hideMark/>
          </w:tcPr>
          <w:p w14:paraId="05C1F9D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43232102</w:t>
            </w:r>
          </w:p>
        </w:tc>
        <w:tc>
          <w:tcPr>
            <w:tcW w:w="2235" w:type="pct"/>
            <w:shd w:val="clear" w:color="auto" w:fill="FFFFFF" w:themeFill="background1"/>
            <w:noWrap/>
            <w:vAlign w:val="bottom"/>
            <w:hideMark/>
          </w:tcPr>
          <w:p w14:paraId="7D9A56B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imágenes gráficas o de fotografía</w:t>
            </w:r>
          </w:p>
        </w:tc>
        <w:tc>
          <w:tcPr>
            <w:tcW w:w="1224" w:type="pct"/>
            <w:shd w:val="clear" w:color="auto" w:fill="FFFFFF" w:themeFill="background1"/>
            <w:noWrap/>
            <w:vAlign w:val="bottom"/>
            <w:hideMark/>
          </w:tcPr>
          <w:p w14:paraId="24FC96E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182,310.00 </w:t>
            </w:r>
          </w:p>
        </w:tc>
      </w:tr>
      <w:tr w:rsidR="00CC0C60" w:rsidRPr="00CF0BA8" w14:paraId="5E572125" w14:textId="77777777" w:rsidTr="00C66F26">
        <w:trPr>
          <w:trHeight w:val="255"/>
          <w:jc w:val="center"/>
        </w:trPr>
        <w:tc>
          <w:tcPr>
            <w:tcW w:w="1541" w:type="pct"/>
            <w:shd w:val="clear" w:color="auto" w:fill="FFFFFF" w:themeFill="background1"/>
            <w:noWrap/>
            <w:vAlign w:val="bottom"/>
            <w:hideMark/>
          </w:tcPr>
          <w:p w14:paraId="4920EB7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43232201</w:t>
            </w:r>
          </w:p>
        </w:tc>
        <w:tc>
          <w:tcPr>
            <w:tcW w:w="2235" w:type="pct"/>
            <w:shd w:val="clear" w:color="auto" w:fill="FFFFFF" w:themeFill="background1"/>
            <w:noWrap/>
            <w:vAlign w:val="bottom"/>
            <w:hideMark/>
          </w:tcPr>
          <w:p w14:paraId="0EF6E26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flujo de trabajo de contenido</w:t>
            </w:r>
          </w:p>
        </w:tc>
        <w:tc>
          <w:tcPr>
            <w:tcW w:w="1224" w:type="pct"/>
            <w:shd w:val="clear" w:color="auto" w:fill="FFFFFF" w:themeFill="background1"/>
            <w:noWrap/>
            <w:vAlign w:val="bottom"/>
            <w:hideMark/>
          </w:tcPr>
          <w:p w14:paraId="3058EBB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1,493,698.28 </w:t>
            </w:r>
          </w:p>
        </w:tc>
      </w:tr>
      <w:tr w:rsidR="00CC0C60" w:rsidRPr="00CF0BA8" w14:paraId="405A3DBC" w14:textId="77777777" w:rsidTr="00C66F26">
        <w:trPr>
          <w:trHeight w:val="255"/>
          <w:jc w:val="center"/>
        </w:trPr>
        <w:tc>
          <w:tcPr>
            <w:tcW w:w="1541" w:type="pct"/>
            <w:shd w:val="clear" w:color="auto" w:fill="FFFFFF" w:themeFill="background1"/>
            <w:noWrap/>
            <w:vAlign w:val="bottom"/>
            <w:hideMark/>
          </w:tcPr>
          <w:p w14:paraId="4F9F709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43232304</w:t>
            </w:r>
          </w:p>
        </w:tc>
        <w:tc>
          <w:tcPr>
            <w:tcW w:w="2235" w:type="pct"/>
            <w:shd w:val="clear" w:color="auto" w:fill="FFFFFF" w:themeFill="background1"/>
            <w:noWrap/>
            <w:vAlign w:val="bottom"/>
            <w:hideMark/>
          </w:tcPr>
          <w:p w14:paraId="32AF3D2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sistemas de manejo de base datos</w:t>
            </w:r>
          </w:p>
        </w:tc>
        <w:tc>
          <w:tcPr>
            <w:tcW w:w="1224" w:type="pct"/>
            <w:shd w:val="clear" w:color="auto" w:fill="FFFFFF" w:themeFill="background1"/>
            <w:noWrap/>
            <w:vAlign w:val="bottom"/>
            <w:hideMark/>
          </w:tcPr>
          <w:p w14:paraId="07C8E08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3,997,644.27 </w:t>
            </w:r>
          </w:p>
        </w:tc>
      </w:tr>
      <w:tr w:rsidR="00CC0C60" w:rsidRPr="00CF0BA8" w14:paraId="3E0979A0" w14:textId="77777777" w:rsidTr="00C66F26">
        <w:trPr>
          <w:trHeight w:val="255"/>
          <w:jc w:val="center"/>
        </w:trPr>
        <w:tc>
          <w:tcPr>
            <w:tcW w:w="1541" w:type="pct"/>
            <w:shd w:val="clear" w:color="auto" w:fill="FFFFFF" w:themeFill="background1"/>
            <w:noWrap/>
            <w:vAlign w:val="bottom"/>
            <w:hideMark/>
          </w:tcPr>
          <w:p w14:paraId="60FF32F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43232305</w:t>
            </w:r>
          </w:p>
        </w:tc>
        <w:tc>
          <w:tcPr>
            <w:tcW w:w="2235" w:type="pct"/>
            <w:shd w:val="clear" w:color="auto" w:fill="FFFFFF" w:themeFill="background1"/>
            <w:noWrap/>
            <w:vAlign w:val="bottom"/>
            <w:hideMark/>
          </w:tcPr>
          <w:p w14:paraId="3952BCC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reportes de bases de datos</w:t>
            </w:r>
          </w:p>
        </w:tc>
        <w:tc>
          <w:tcPr>
            <w:tcW w:w="1224" w:type="pct"/>
            <w:shd w:val="clear" w:color="auto" w:fill="FFFFFF" w:themeFill="background1"/>
            <w:noWrap/>
            <w:vAlign w:val="bottom"/>
            <w:hideMark/>
          </w:tcPr>
          <w:p w14:paraId="36217EC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434,834.98 </w:t>
            </w:r>
          </w:p>
        </w:tc>
      </w:tr>
      <w:tr w:rsidR="00CC0C60" w:rsidRPr="00CF0BA8" w14:paraId="2F0A4B5B" w14:textId="77777777" w:rsidTr="00C66F26">
        <w:trPr>
          <w:trHeight w:val="255"/>
          <w:jc w:val="center"/>
        </w:trPr>
        <w:tc>
          <w:tcPr>
            <w:tcW w:w="1541" w:type="pct"/>
            <w:shd w:val="clear" w:color="auto" w:fill="FFFFFF" w:themeFill="background1"/>
            <w:noWrap/>
            <w:vAlign w:val="bottom"/>
            <w:hideMark/>
          </w:tcPr>
          <w:p w14:paraId="0C8BC71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43232406</w:t>
            </w:r>
          </w:p>
        </w:tc>
        <w:tc>
          <w:tcPr>
            <w:tcW w:w="2235" w:type="pct"/>
            <w:shd w:val="clear" w:color="auto" w:fill="FFFFFF" w:themeFill="background1"/>
            <w:noWrap/>
            <w:vAlign w:val="bottom"/>
            <w:hideMark/>
          </w:tcPr>
          <w:p w14:paraId="6961A0A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pruebas de programas</w:t>
            </w:r>
          </w:p>
        </w:tc>
        <w:tc>
          <w:tcPr>
            <w:tcW w:w="1224" w:type="pct"/>
            <w:shd w:val="clear" w:color="auto" w:fill="FFFFFF" w:themeFill="background1"/>
            <w:noWrap/>
            <w:vAlign w:val="bottom"/>
            <w:hideMark/>
          </w:tcPr>
          <w:p w14:paraId="615C5A8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1,206,606.99 </w:t>
            </w:r>
          </w:p>
        </w:tc>
      </w:tr>
      <w:tr w:rsidR="00CC0C60" w:rsidRPr="00CF0BA8" w14:paraId="3A63FF97" w14:textId="77777777" w:rsidTr="00C66F26">
        <w:trPr>
          <w:trHeight w:val="255"/>
          <w:jc w:val="center"/>
        </w:trPr>
        <w:tc>
          <w:tcPr>
            <w:tcW w:w="1541" w:type="pct"/>
            <w:shd w:val="clear" w:color="auto" w:fill="FFFFFF" w:themeFill="background1"/>
            <w:noWrap/>
            <w:vAlign w:val="bottom"/>
            <w:hideMark/>
          </w:tcPr>
          <w:p w14:paraId="38F9B92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43232415</w:t>
            </w:r>
          </w:p>
        </w:tc>
        <w:tc>
          <w:tcPr>
            <w:tcW w:w="2235" w:type="pct"/>
            <w:shd w:val="clear" w:color="auto" w:fill="FFFFFF" w:themeFill="background1"/>
            <w:noWrap/>
            <w:vAlign w:val="bottom"/>
            <w:hideMark/>
          </w:tcPr>
          <w:p w14:paraId="5F3FDD0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para compilar y descompilar</w:t>
            </w:r>
          </w:p>
        </w:tc>
        <w:tc>
          <w:tcPr>
            <w:tcW w:w="1224" w:type="pct"/>
            <w:shd w:val="clear" w:color="auto" w:fill="FFFFFF" w:themeFill="background1"/>
            <w:noWrap/>
            <w:vAlign w:val="bottom"/>
            <w:hideMark/>
          </w:tcPr>
          <w:p w14:paraId="300E948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806,213.23 </w:t>
            </w:r>
          </w:p>
        </w:tc>
      </w:tr>
      <w:tr w:rsidR="00CC0C60" w:rsidRPr="00CF0BA8" w14:paraId="0724931F" w14:textId="77777777" w:rsidTr="00C66F26">
        <w:trPr>
          <w:trHeight w:val="255"/>
          <w:jc w:val="center"/>
        </w:trPr>
        <w:tc>
          <w:tcPr>
            <w:tcW w:w="1541" w:type="pct"/>
            <w:shd w:val="clear" w:color="auto" w:fill="FFFFFF" w:themeFill="background1"/>
            <w:noWrap/>
            <w:vAlign w:val="bottom"/>
            <w:hideMark/>
          </w:tcPr>
          <w:p w14:paraId="29511ED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43232702</w:t>
            </w:r>
          </w:p>
        </w:tc>
        <w:tc>
          <w:tcPr>
            <w:tcW w:w="2235" w:type="pct"/>
            <w:shd w:val="clear" w:color="auto" w:fill="FFFFFF" w:themeFill="background1"/>
            <w:noWrap/>
            <w:vAlign w:val="bottom"/>
            <w:hideMark/>
          </w:tcPr>
          <w:p w14:paraId="2818256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comunicaciones de escritorio</w:t>
            </w:r>
          </w:p>
        </w:tc>
        <w:tc>
          <w:tcPr>
            <w:tcW w:w="1224" w:type="pct"/>
            <w:shd w:val="clear" w:color="auto" w:fill="FFFFFF" w:themeFill="background1"/>
            <w:noWrap/>
            <w:vAlign w:val="bottom"/>
            <w:hideMark/>
          </w:tcPr>
          <w:p w14:paraId="415F7BF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123,900.00 </w:t>
            </w:r>
          </w:p>
        </w:tc>
      </w:tr>
      <w:tr w:rsidR="00CC0C60" w:rsidRPr="00CF0BA8" w14:paraId="06ACACDC" w14:textId="77777777" w:rsidTr="00C66F26">
        <w:trPr>
          <w:trHeight w:val="255"/>
          <w:jc w:val="center"/>
        </w:trPr>
        <w:tc>
          <w:tcPr>
            <w:tcW w:w="1541" w:type="pct"/>
            <w:shd w:val="clear" w:color="auto" w:fill="FFFFFF" w:themeFill="background1"/>
            <w:noWrap/>
            <w:vAlign w:val="bottom"/>
            <w:hideMark/>
          </w:tcPr>
          <w:p w14:paraId="212CC98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lastRenderedPageBreak/>
              <w:t>43232801</w:t>
            </w:r>
          </w:p>
        </w:tc>
        <w:tc>
          <w:tcPr>
            <w:tcW w:w="2235" w:type="pct"/>
            <w:shd w:val="clear" w:color="auto" w:fill="FFFFFF" w:themeFill="background1"/>
            <w:noWrap/>
            <w:vAlign w:val="bottom"/>
            <w:hideMark/>
          </w:tcPr>
          <w:p w14:paraId="4E3D166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Software de monitoreo de red</w:t>
            </w:r>
          </w:p>
        </w:tc>
        <w:tc>
          <w:tcPr>
            <w:tcW w:w="1224" w:type="pct"/>
            <w:shd w:val="clear" w:color="auto" w:fill="FFFFFF" w:themeFill="background1"/>
            <w:noWrap/>
            <w:vAlign w:val="bottom"/>
            <w:hideMark/>
          </w:tcPr>
          <w:p w14:paraId="1890D0F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1,418,751.76 </w:t>
            </w:r>
          </w:p>
        </w:tc>
      </w:tr>
      <w:tr w:rsidR="00CC0C60" w:rsidRPr="00CF0BA8" w14:paraId="6E4CB7D5" w14:textId="77777777" w:rsidTr="00C66F26">
        <w:trPr>
          <w:trHeight w:val="255"/>
          <w:jc w:val="center"/>
        </w:trPr>
        <w:tc>
          <w:tcPr>
            <w:tcW w:w="1541" w:type="pct"/>
            <w:shd w:val="clear" w:color="auto" w:fill="FFFFFF" w:themeFill="background1"/>
            <w:noWrap/>
            <w:vAlign w:val="bottom"/>
            <w:hideMark/>
          </w:tcPr>
          <w:p w14:paraId="2970185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44101716</w:t>
            </w:r>
          </w:p>
        </w:tc>
        <w:tc>
          <w:tcPr>
            <w:tcW w:w="2235" w:type="pct"/>
            <w:shd w:val="clear" w:color="auto" w:fill="FFFFFF" w:themeFill="background1"/>
            <w:noWrap/>
            <w:vAlign w:val="bottom"/>
            <w:hideMark/>
          </w:tcPr>
          <w:p w14:paraId="4C627FB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Unidades de perforación de orificios</w:t>
            </w:r>
          </w:p>
        </w:tc>
        <w:tc>
          <w:tcPr>
            <w:tcW w:w="1224" w:type="pct"/>
            <w:shd w:val="clear" w:color="auto" w:fill="FFFFFF" w:themeFill="background1"/>
            <w:noWrap/>
            <w:vAlign w:val="bottom"/>
            <w:hideMark/>
          </w:tcPr>
          <w:p w14:paraId="79CAA5E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206.50 </w:t>
            </w:r>
          </w:p>
        </w:tc>
      </w:tr>
      <w:tr w:rsidR="00CC0C60" w:rsidRPr="00CF0BA8" w14:paraId="678FD778" w14:textId="77777777" w:rsidTr="00C66F26">
        <w:trPr>
          <w:trHeight w:val="255"/>
          <w:jc w:val="center"/>
        </w:trPr>
        <w:tc>
          <w:tcPr>
            <w:tcW w:w="1541" w:type="pct"/>
            <w:shd w:val="clear" w:color="auto" w:fill="FFFFFF" w:themeFill="background1"/>
            <w:noWrap/>
            <w:vAlign w:val="bottom"/>
            <w:hideMark/>
          </w:tcPr>
          <w:p w14:paraId="103569E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44103103</w:t>
            </w:r>
          </w:p>
        </w:tc>
        <w:tc>
          <w:tcPr>
            <w:tcW w:w="2235" w:type="pct"/>
            <w:shd w:val="clear" w:color="auto" w:fill="FFFFFF" w:themeFill="background1"/>
            <w:noWrap/>
            <w:vAlign w:val="bottom"/>
            <w:hideMark/>
          </w:tcPr>
          <w:p w14:paraId="6C2BAE2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Tóner para impresoras o fax</w:t>
            </w:r>
          </w:p>
        </w:tc>
        <w:tc>
          <w:tcPr>
            <w:tcW w:w="1224" w:type="pct"/>
            <w:shd w:val="clear" w:color="auto" w:fill="FFFFFF" w:themeFill="background1"/>
            <w:noWrap/>
            <w:vAlign w:val="bottom"/>
            <w:hideMark/>
          </w:tcPr>
          <w:p w14:paraId="62C62BE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558,223.52 </w:t>
            </w:r>
          </w:p>
        </w:tc>
      </w:tr>
      <w:tr w:rsidR="00CC0C60" w:rsidRPr="00CF0BA8" w14:paraId="3F81BA23" w14:textId="77777777" w:rsidTr="00C66F26">
        <w:trPr>
          <w:trHeight w:val="255"/>
          <w:jc w:val="center"/>
        </w:trPr>
        <w:tc>
          <w:tcPr>
            <w:tcW w:w="1541" w:type="pct"/>
            <w:shd w:val="clear" w:color="auto" w:fill="FFFFFF" w:themeFill="background1"/>
            <w:noWrap/>
            <w:vAlign w:val="bottom"/>
            <w:hideMark/>
          </w:tcPr>
          <w:p w14:paraId="144A158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44103502</w:t>
            </w:r>
          </w:p>
        </w:tc>
        <w:tc>
          <w:tcPr>
            <w:tcW w:w="2235" w:type="pct"/>
            <w:shd w:val="clear" w:color="auto" w:fill="FFFFFF" w:themeFill="background1"/>
            <w:noWrap/>
            <w:vAlign w:val="bottom"/>
            <w:hideMark/>
          </w:tcPr>
          <w:p w14:paraId="792883F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Tapas de encuadernación</w:t>
            </w:r>
          </w:p>
        </w:tc>
        <w:tc>
          <w:tcPr>
            <w:tcW w:w="1224" w:type="pct"/>
            <w:shd w:val="clear" w:color="auto" w:fill="FFFFFF" w:themeFill="background1"/>
            <w:noWrap/>
            <w:vAlign w:val="bottom"/>
            <w:hideMark/>
          </w:tcPr>
          <w:p w14:paraId="225C06E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5,708.84 </w:t>
            </w:r>
          </w:p>
        </w:tc>
      </w:tr>
      <w:tr w:rsidR="00CC0C60" w:rsidRPr="00CF0BA8" w14:paraId="77056451" w14:textId="77777777" w:rsidTr="00C66F26">
        <w:trPr>
          <w:trHeight w:val="255"/>
          <w:jc w:val="center"/>
        </w:trPr>
        <w:tc>
          <w:tcPr>
            <w:tcW w:w="1541" w:type="pct"/>
            <w:shd w:val="clear" w:color="auto" w:fill="FFFFFF" w:themeFill="background1"/>
            <w:noWrap/>
            <w:vAlign w:val="bottom"/>
            <w:hideMark/>
          </w:tcPr>
          <w:p w14:paraId="6ECEB1F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44103504</w:t>
            </w:r>
          </w:p>
        </w:tc>
        <w:tc>
          <w:tcPr>
            <w:tcW w:w="2235" w:type="pct"/>
            <w:shd w:val="clear" w:color="auto" w:fill="FFFFFF" w:themeFill="background1"/>
            <w:noWrap/>
            <w:vAlign w:val="bottom"/>
            <w:hideMark/>
          </w:tcPr>
          <w:p w14:paraId="0A8E6E7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Alambres o espirales de encuadernación</w:t>
            </w:r>
          </w:p>
        </w:tc>
        <w:tc>
          <w:tcPr>
            <w:tcW w:w="1224" w:type="pct"/>
            <w:shd w:val="clear" w:color="auto" w:fill="FFFFFF" w:themeFill="background1"/>
            <w:noWrap/>
            <w:vAlign w:val="bottom"/>
            <w:hideMark/>
          </w:tcPr>
          <w:p w14:paraId="15303F9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2,728.16 </w:t>
            </w:r>
          </w:p>
        </w:tc>
      </w:tr>
      <w:tr w:rsidR="00CC0C60" w:rsidRPr="00CF0BA8" w14:paraId="7A42893C" w14:textId="77777777" w:rsidTr="00C66F26">
        <w:trPr>
          <w:trHeight w:val="255"/>
          <w:jc w:val="center"/>
        </w:trPr>
        <w:tc>
          <w:tcPr>
            <w:tcW w:w="1541" w:type="pct"/>
            <w:shd w:val="clear" w:color="auto" w:fill="FFFFFF" w:themeFill="background1"/>
            <w:noWrap/>
            <w:vAlign w:val="bottom"/>
            <w:hideMark/>
          </w:tcPr>
          <w:p w14:paraId="24E6620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44111503</w:t>
            </w:r>
          </w:p>
        </w:tc>
        <w:tc>
          <w:tcPr>
            <w:tcW w:w="2235" w:type="pct"/>
            <w:shd w:val="clear" w:color="auto" w:fill="FFFFFF" w:themeFill="background1"/>
            <w:noWrap/>
            <w:vAlign w:val="bottom"/>
            <w:hideMark/>
          </w:tcPr>
          <w:p w14:paraId="354C527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Organizadores o bandejas para el escritorio</w:t>
            </w:r>
          </w:p>
        </w:tc>
        <w:tc>
          <w:tcPr>
            <w:tcW w:w="1224" w:type="pct"/>
            <w:shd w:val="clear" w:color="auto" w:fill="FFFFFF" w:themeFill="background1"/>
            <w:noWrap/>
            <w:vAlign w:val="bottom"/>
            <w:hideMark/>
          </w:tcPr>
          <w:p w14:paraId="4C0516A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2,640.25 </w:t>
            </w:r>
          </w:p>
        </w:tc>
      </w:tr>
      <w:tr w:rsidR="00CC0C60" w:rsidRPr="00CF0BA8" w14:paraId="22B4E2EA" w14:textId="77777777" w:rsidTr="00C66F26">
        <w:trPr>
          <w:trHeight w:val="255"/>
          <w:jc w:val="center"/>
        </w:trPr>
        <w:tc>
          <w:tcPr>
            <w:tcW w:w="1541" w:type="pct"/>
            <w:shd w:val="clear" w:color="auto" w:fill="FFFFFF" w:themeFill="background1"/>
            <w:noWrap/>
            <w:vAlign w:val="bottom"/>
            <w:hideMark/>
          </w:tcPr>
          <w:p w14:paraId="6597C61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44111509</w:t>
            </w:r>
          </w:p>
        </w:tc>
        <w:tc>
          <w:tcPr>
            <w:tcW w:w="2235" w:type="pct"/>
            <w:shd w:val="clear" w:color="auto" w:fill="FFFFFF" w:themeFill="background1"/>
            <w:noWrap/>
            <w:vAlign w:val="bottom"/>
            <w:hideMark/>
          </w:tcPr>
          <w:p w14:paraId="0A96836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Sujetadores de esferos o lápices</w:t>
            </w:r>
          </w:p>
        </w:tc>
        <w:tc>
          <w:tcPr>
            <w:tcW w:w="1224" w:type="pct"/>
            <w:shd w:val="clear" w:color="auto" w:fill="FFFFFF" w:themeFill="background1"/>
            <w:noWrap/>
            <w:vAlign w:val="bottom"/>
            <w:hideMark/>
          </w:tcPr>
          <w:p w14:paraId="4B3A9D6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413.00 </w:t>
            </w:r>
          </w:p>
        </w:tc>
      </w:tr>
      <w:tr w:rsidR="00CC0C60" w:rsidRPr="00CF0BA8" w14:paraId="0A12DE42" w14:textId="77777777" w:rsidTr="00C66F26">
        <w:trPr>
          <w:trHeight w:val="255"/>
          <w:jc w:val="center"/>
        </w:trPr>
        <w:tc>
          <w:tcPr>
            <w:tcW w:w="1541" w:type="pct"/>
            <w:shd w:val="clear" w:color="auto" w:fill="FFFFFF" w:themeFill="background1"/>
            <w:noWrap/>
            <w:vAlign w:val="bottom"/>
            <w:hideMark/>
          </w:tcPr>
          <w:p w14:paraId="1071FFD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44111615</w:t>
            </w:r>
          </w:p>
        </w:tc>
        <w:tc>
          <w:tcPr>
            <w:tcW w:w="2235" w:type="pct"/>
            <w:shd w:val="clear" w:color="auto" w:fill="FFFFFF" w:themeFill="background1"/>
            <w:noWrap/>
            <w:vAlign w:val="bottom"/>
            <w:hideMark/>
          </w:tcPr>
          <w:p w14:paraId="0070332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Bolsas de depósito</w:t>
            </w:r>
          </w:p>
        </w:tc>
        <w:tc>
          <w:tcPr>
            <w:tcW w:w="1224" w:type="pct"/>
            <w:shd w:val="clear" w:color="auto" w:fill="FFFFFF" w:themeFill="background1"/>
            <w:noWrap/>
            <w:vAlign w:val="bottom"/>
            <w:hideMark/>
          </w:tcPr>
          <w:p w14:paraId="6B67D99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15,363.60 </w:t>
            </w:r>
          </w:p>
        </w:tc>
      </w:tr>
      <w:tr w:rsidR="00CC0C60" w:rsidRPr="00CF0BA8" w14:paraId="6A63D7C9" w14:textId="77777777" w:rsidTr="00C66F26">
        <w:trPr>
          <w:trHeight w:val="255"/>
          <w:jc w:val="center"/>
        </w:trPr>
        <w:tc>
          <w:tcPr>
            <w:tcW w:w="1541" w:type="pct"/>
            <w:shd w:val="clear" w:color="auto" w:fill="FFFFFF" w:themeFill="background1"/>
            <w:noWrap/>
            <w:vAlign w:val="bottom"/>
            <w:hideMark/>
          </w:tcPr>
          <w:p w14:paraId="10E540C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44121503</w:t>
            </w:r>
          </w:p>
        </w:tc>
        <w:tc>
          <w:tcPr>
            <w:tcW w:w="2235" w:type="pct"/>
            <w:shd w:val="clear" w:color="auto" w:fill="FFFFFF" w:themeFill="background1"/>
            <w:noWrap/>
            <w:vAlign w:val="bottom"/>
            <w:hideMark/>
          </w:tcPr>
          <w:p w14:paraId="45F1D71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Sobres</w:t>
            </w:r>
          </w:p>
        </w:tc>
        <w:tc>
          <w:tcPr>
            <w:tcW w:w="1224" w:type="pct"/>
            <w:shd w:val="clear" w:color="auto" w:fill="FFFFFF" w:themeFill="background1"/>
            <w:noWrap/>
            <w:vAlign w:val="bottom"/>
            <w:hideMark/>
          </w:tcPr>
          <w:p w14:paraId="69D6A42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21,303.48 </w:t>
            </w:r>
          </w:p>
        </w:tc>
      </w:tr>
      <w:tr w:rsidR="00CC0C60" w:rsidRPr="00CF0BA8" w14:paraId="2F66BC8A" w14:textId="77777777" w:rsidTr="00C66F26">
        <w:trPr>
          <w:trHeight w:val="255"/>
          <w:jc w:val="center"/>
        </w:trPr>
        <w:tc>
          <w:tcPr>
            <w:tcW w:w="1541" w:type="pct"/>
            <w:shd w:val="clear" w:color="auto" w:fill="FFFFFF" w:themeFill="background1"/>
            <w:noWrap/>
            <w:vAlign w:val="bottom"/>
            <w:hideMark/>
          </w:tcPr>
          <w:p w14:paraId="135A2AA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44121605</w:t>
            </w:r>
          </w:p>
        </w:tc>
        <w:tc>
          <w:tcPr>
            <w:tcW w:w="2235" w:type="pct"/>
            <w:shd w:val="clear" w:color="auto" w:fill="FFFFFF" w:themeFill="background1"/>
            <w:noWrap/>
            <w:vAlign w:val="bottom"/>
            <w:hideMark/>
          </w:tcPr>
          <w:p w14:paraId="0522894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Dispensadores de cinta</w:t>
            </w:r>
          </w:p>
        </w:tc>
        <w:tc>
          <w:tcPr>
            <w:tcW w:w="1224" w:type="pct"/>
            <w:shd w:val="clear" w:color="auto" w:fill="FFFFFF" w:themeFill="background1"/>
            <w:noWrap/>
            <w:vAlign w:val="bottom"/>
            <w:hideMark/>
          </w:tcPr>
          <w:p w14:paraId="18F94F5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885.00 </w:t>
            </w:r>
          </w:p>
        </w:tc>
      </w:tr>
      <w:tr w:rsidR="00CC0C60" w:rsidRPr="00CF0BA8" w14:paraId="09120B14" w14:textId="77777777" w:rsidTr="00C66F26">
        <w:trPr>
          <w:trHeight w:val="255"/>
          <w:jc w:val="center"/>
        </w:trPr>
        <w:tc>
          <w:tcPr>
            <w:tcW w:w="1541" w:type="pct"/>
            <w:shd w:val="clear" w:color="auto" w:fill="FFFFFF" w:themeFill="background1"/>
            <w:noWrap/>
            <w:vAlign w:val="bottom"/>
            <w:hideMark/>
          </w:tcPr>
          <w:p w14:paraId="135BC97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44121611</w:t>
            </w:r>
          </w:p>
        </w:tc>
        <w:tc>
          <w:tcPr>
            <w:tcW w:w="2235" w:type="pct"/>
            <w:shd w:val="clear" w:color="auto" w:fill="FFFFFF" w:themeFill="background1"/>
            <w:noWrap/>
            <w:vAlign w:val="bottom"/>
            <w:hideMark/>
          </w:tcPr>
          <w:p w14:paraId="434D5B3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Punzones para papel u ojales</w:t>
            </w:r>
          </w:p>
        </w:tc>
        <w:tc>
          <w:tcPr>
            <w:tcW w:w="1224" w:type="pct"/>
            <w:shd w:val="clear" w:color="auto" w:fill="FFFFFF" w:themeFill="background1"/>
            <w:noWrap/>
            <w:vAlign w:val="bottom"/>
            <w:hideMark/>
          </w:tcPr>
          <w:p w14:paraId="09B1E7B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4,939.76 </w:t>
            </w:r>
          </w:p>
        </w:tc>
      </w:tr>
      <w:tr w:rsidR="00CC0C60" w:rsidRPr="00CF0BA8" w14:paraId="17CFD6AD" w14:textId="77777777" w:rsidTr="00C66F26">
        <w:trPr>
          <w:trHeight w:val="255"/>
          <w:jc w:val="center"/>
        </w:trPr>
        <w:tc>
          <w:tcPr>
            <w:tcW w:w="1541" w:type="pct"/>
            <w:shd w:val="clear" w:color="auto" w:fill="FFFFFF" w:themeFill="background1"/>
            <w:noWrap/>
            <w:vAlign w:val="bottom"/>
            <w:hideMark/>
          </w:tcPr>
          <w:p w14:paraId="143FC45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44121613</w:t>
            </w:r>
          </w:p>
        </w:tc>
        <w:tc>
          <w:tcPr>
            <w:tcW w:w="2235" w:type="pct"/>
            <w:shd w:val="clear" w:color="auto" w:fill="FFFFFF" w:themeFill="background1"/>
            <w:noWrap/>
            <w:vAlign w:val="bottom"/>
            <w:hideMark/>
          </w:tcPr>
          <w:p w14:paraId="6D5B779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Removedores de grapas (saca ganchos)</w:t>
            </w:r>
          </w:p>
        </w:tc>
        <w:tc>
          <w:tcPr>
            <w:tcW w:w="1224" w:type="pct"/>
            <w:shd w:val="clear" w:color="auto" w:fill="FFFFFF" w:themeFill="background1"/>
            <w:noWrap/>
            <w:vAlign w:val="bottom"/>
            <w:hideMark/>
          </w:tcPr>
          <w:p w14:paraId="6908F5F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848.18 </w:t>
            </w:r>
          </w:p>
        </w:tc>
      </w:tr>
      <w:tr w:rsidR="00CC0C60" w:rsidRPr="00CF0BA8" w14:paraId="35D3C04B" w14:textId="77777777" w:rsidTr="00C66F26">
        <w:trPr>
          <w:trHeight w:val="255"/>
          <w:jc w:val="center"/>
        </w:trPr>
        <w:tc>
          <w:tcPr>
            <w:tcW w:w="1541" w:type="pct"/>
            <w:shd w:val="clear" w:color="auto" w:fill="FFFFFF" w:themeFill="background1"/>
            <w:noWrap/>
            <w:vAlign w:val="bottom"/>
            <w:hideMark/>
          </w:tcPr>
          <w:p w14:paraId="1B6B603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44121615</w:t>
            </w:r>
          </w:p>
        </w:tc>
        <w:tc>
          <w:tcPr>
            <w:tcW w:w="2235" w:type="pct"/>
            <w:shd w:val="clear" w:color="auto" w:fill="FFFFFF" w:themeFill="background1"/>
            <w:noWrap/>
            <w:vAlign w:val="bottom"/>
            <w:hideMark/>
          </w:tcPr>
          <w:p w14:paraId="0156449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Grapadoras</w:t>
            </w:r>
          </w:p>
        </w:tc>
        <w:tc>
          <w:tcPr>
            <w:tcW w:w="1224" w:type="pct"/>
            <w:shd w:val="clear" w:color="auto" w:fill="FFFFFF" w:themeFill="background1"/>
            <w:noWrap/>
            <w:vAlign w:val="bottom"/>
            <w:hideMark/>
          </w:tcPr>
          <w:p w14:paraId="65923A4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13,869.53 </w:t>
            </w:r>
          </w:p>
        </w:tc>
      </w:tr>
      <w:tr w:rsidR="00CC0C60" w:rsidRPr="00CF0BA8" w14:paraId="7D7E5950" w14:textId="77777777" w:rsidTr="00C66F26">
        <w:trPr>
          <w:trHeight w:val="255"/>
          <w:jc w:val="center"/>
        </w:trPr>
        <w:tc>
          <w:tcPr>
            <w:tcW w:w="1541" w:type="pct"/>
            <w:shd w:val="clear" w:color="auto" w:fill="FFFFFF" w:themeFill="background1"/>
            <w:noWrap/>
            <w:vAlign w:val="bottom"/>
            <w:hideMark/>
          </w:tcPr>
          <w:p w14:paraId="1784C92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44121618</w:t>
            </w:r>
          </w:p>
        </w:tc>
        <w:tc>
          <w:tcPr>
            <w:tcW w:w="2235" w:type="pct"/>
            <w:shd w:val="clear" w:color="auto" w:fill="FFFFFF" w:themeFill="background1"/>
            <w:noWrap/>
            <w:vAlign w:val="bottom"/>
            <w:hideMark/>
          </w:tcPr>
          <w:p w14:paraId="5C2590B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Tijeras</w:t>
            </w:r>
          </w:p>
        </w:tc>
        <w:tc>
          <w:tcPr>
            <w:tcW w:w="1224" w:type="pct"/>
            <w:shd w:val="clear" w:color="auto" w:fill="FFFFFF" w:themeFill="background1"/>
            <w:noWrap/>
            <w:vAlign w:val="bottom"/>
            <w:hideMark/>
          </w:tcPr>
          <w:p w14:paraId="282DBB7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482.62 </w:t>
            </w:r>
          </w:p>
        </w:tc>
      </w:tr>
      <w:tr w:rsidR="00CC0C60" w:rsidRPr="00CF0BA8" w14:paraId="3C1B4246" w14:textId="77777777" w:rsidTr="00C66F26">
        <w:trPr>
          <w:trHeight w:val="255"/>
          <w:jc w:val="center"/>
        </w:trPr>
        <w:tc>
          <w:tcPr>
            <w:tcW w:w="1541" w:type="pct"/>
            <w:shd w:val="clear" w:color="auto" w:fill="FFFFFF" w:themeFill="background1"/>
            <w:noWrap/>
            <w:vAlign w:val="bottom"/>
            <w:hideMark/>
          </w:tcPr>
          <w:p w14:paraId="7335470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44121619</w:t>
            </w:r>
          </w:p>
        </w:tc>
        <w:tc>
          <w:tcPr>
            <w:tcW w:w="2235" w:type="pct"/>
            <w:shd w:val="clear" w:color="auto" w:fill="FFFFFF" w:themeFill="background1"/>
            <w:noWrap/>
            <w:vAlign w:val="bottom"/>
            <w:hideMark/>
          </w:tcPr>
          <w:p w14:paraId="5DF29FD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Tajalápices manuales</w:t>
            </w:r>
          </w:p>
        </w:tc>
        <w:tc>
          <w:tcPr>
            <w:tcW w:w="1224" w:type="pct"/>
            <w:shd w:val="clear" w:color="auto" w:fill="FFFFFF" w:themeFill="background1"/>
            <w:noWrap/>
            <w:vAlign w:val="bottom"/>
            <w:hideMark/>
          </w:tcPr>
          <w:p w14:paraId="3FEB2C9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849.60 </w:t>
            </w:r>
          </w:p>
        </w:tc>
      </w:tr>
      <w:tr w:rsidR="00CC0C60" w:rsidRPr="00CF0BA8" w14:paraId="10045966" w14:textId="77777777" w:rsidTr="00C66F26">
        <w:trPr>
          <w:trHeight w:val="255"/>
          <w:jc w:val="center"/>
        </w:trPr>
        <w:tc>
          <w:tcPr>
            <w:tcW w:w="1541" w:type="pct"/>
            <w:shd w:val="clear" w:color="auto" w:fill="FFFFFF" w:themeFill="background1"/>
            <w:noWrap/>
            <w:vAlign w:val="bottom"/>
            <w:hideMark/>
          </w:tcPr>
          <w:p w14:paraId="7CCA5CF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44121622</w:t>
            </w:r>
          </w:p>
        </w:tc>
        <w:tc>
          <w:tcPr>
            <w:tcW w:w="2235" w:type="pct"/>
            <w:shd w:val="clear" w:color="auto" w:fill="FFFFFF" w:themeFill="background1"/>
            <w:noWrap/>
            <w:vAlign w:val="bottom"/>
            <w:hideMark/>
          </w:tcPr>
          <w:p w14:paraId="7A5D018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Humidificadores</w:t>
            </w:r>
          </w:p>
        </w:tc>
        <w:tc>
          <w:tcPr>
            <w:tcW w:w="1224" w:type="pct"/>
            <w:shd w:val="clear" w:color="auto" w:fill="FFFFFF" w:themeFill="background1"/>
            <w:noWrap/>
            <w:vAlign w:val="bottom"/>
            <w:hideMark/>
          </w:tcPr>
          <w:p w14:paraId="5D11D42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191.16 </w:t>
            </w:r>
          </w:p>
        </w:tc>
      </w:tr>
      <w:tr w:rsidR="00CC0C60" w:rsidRPr="00CF0BA8" w14:paraId="0A17E041" w14:textId="77777777" w:rsidTr="00C66F26">
        <w:trPr>
          <w:trHeight w:val="255"/>
          <w:jc w:val="center"/>
        </w:trPr>
        <w:tc>
          <w:tcPr>
            <w:tcW w:w="1541" w:type="pct"/>
            <w:shd w:val="clear" w:color="auto" w:fill="FFFFFF" w:themeFill="background1"/>
            <w:noWrap/>
            <w:vAlign w:val="bottom"/>
            <w:hideMark/>
          </w:tcPr>
          <w:p w14:paraId="11E65C4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44121703</w:t>
            </w:r>
          </w:p>
        </w:tc>
        <w:tc>
          <w:tcPr>
            <w:tcW w:w="2235" w:type="pct"/>
            <w:shd w:val="clear" w:color="auto" w:fill="FFFFFF" w:themeFill="background1"/>
            <w:noWrap/>
            <w:vAlign w:val="bottom"/>
            <w:hideMark/>
          </w:tcPr>
          <w:p w14:paraId="4D6DAD9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Estilógrafos</w:t>
            </w:r>
          </w:p>
        </w:tc>
        <w:tc>
          <w:tcPr>
            <w:tcW w:w="1224" w:type="pct"/>
            <w:shd w:val="clear" w:color="auto" w:fill="FFFFFF" w:themeFill="background1"/>
            <w:noWrap/>
            <w:vAlign w:val="bottom"/>
            <w:hideMark/>
          </w:tcPr>
          <w:p w14:paraId="03A91F0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2,113.80 </w:t>
            </w:r>
          </w:p>
        </w:tc>
      </w:tr>
      <w:tr w:rsidR="00CC0C60" w:rsidRPr="00CF0BA8" w14:paraId="5EBF6D90" w14:textId="77777777" w:rsidTr="00C66F26">
        <w:trPr>
          <w:trHeight w:val="255"/>
          <w:jc w:val="center"/>
        </w:trPr>
        <w:tc>
          <w:tcPr>
            <w:tcW w:w="1541" w:type="pct"/>
            <w:shd w:val="clear" w:color="auto" w:fill="FFFFFF" w:themeFill="background1"/>
            <w:noWrap/>
            <w:vAlign w:val="bottom"/>
            <w:hideMark/>
          </w:tcPr>
          <w:p w14:paraId="5102E47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44121704</w:t>
            </w:r>
          </w:p>
        </w:tc>
        <w:tc>
          <w:tcPr>
            <w:tcW w:w="2235" w:type="pct"/>
            <w:shd w:val="clear" w:color="auto" w:fill="FFFFFF" w:themeFill="background1"/>
            <w:noWrap/>
            <w:vAlign w:val="bottom"/>
            <w:hideMark/>
          </w:tcPr>
          <w:p w14:paraId="7704AF8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Esferos de punta redonda</w:t>
            </w:r>
          </w:p>
        </w:tc>
        <w:tc>
          <w:tcPr>
            <w:tcW w:w="1224" w:type="pct"/>
            <w:shd w:val="clear" w:color="auto" w:fill="FFFFFF" w:themeFill="background1"/>
            <w:noWrap/>
            <w:vAlign w:val="bottom"/>
            <w:hideMark/>
          </w:tcPr>
          <w:p w14:paraId="09CED49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3,536.28 </w:t>
            </w:r>
          </w:p>
        </w:tc>
      </w:tr>
      <w:tr w:rsidR="00CC0C60" w:rsidRPr="00CF0BA8" w14:paraId="09104040" w14:textId="77777777" w:rsidTr="00C66F26">
        <w:trPr>
          <w:trHeight w:val="255"/>
          <w:jc w:val="center"/>
        </w:trPr>
        <w:tc>
          <w:tcPr>
            <w:tcW w:w="1541" w:type="pct"/>
            <w:shd w:val="clear" w:color="auto" w:fill="FFFFFF" w:themeFill="background1"/>
            <w:noWrap/>
            <w:vAlign w:val="bottom"/>
            <w:hideMark/>
          </w:tcPr>
          <w:p w14:paraId="70DB280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44121706</w:t>
            </w:r>
          </w:p>
        </w:tc>
        <w:tc>
          <w:tcPr>
            <w:tcW w:w="2235" w:type="pct"/>
            <w:shd w:val="clear" w:color="auto" w:fill="FFFFFF" w:themeFill="background1"/>
            <w:noWrap/>
            <w:vAlign w:val="bottom"/>
            <w:hideMark/>
          </w:tcPr>
          <w:p w14:paraId="229C1C1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Lápices de madera</w:t>
            </w:r>
          </w:p>
        </w:tc>
        <w:tc>
          <w:tcPr>
            <w:tcW w:w="1224" w:type="pct"/>
            <w:shd w:val="clear" w:color="auto" w:fill="FFFFFF" w:themeFill="background1"/>
            <w:noWrap/>
            <w:vAlign w:val="bottom"/>
            <w:hideMark/>
          </w:tcPr>
          <w:p w14:paraId="59ED8B9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1,056.00 </w:t>
            </w:r>
          </w:p>
        </w:tc>
      </w:tr>
      <w:tr w:rsidR="00CC0C60" w:rsidRPr="00CF0BA8" w14:paraId="05E498C2" w14:textId="77777777" w:rsidTr="00C66F26">
        <w:trPr>
          <w:trHeight w:val="255"/>
          <w:jc w:val="center"/>
        </w:trPr>
        <w:tc>
          <w:tcPr>
            <w:tcW w:w="1541" w:type="pct"/>
            <w:shd w:val="clear" w:color="auto" w:fill="FFFFFF" w:themeFill="background1"/>
            <w:noWrap/>
            <w:vAlign w:val="bottom"/>
            <w:hideMark/>
          </w:tcPr>
          <w:p w14:paraId="4F7D936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44121708</w:t>
            </w:r>
          </w:p>
        </w:tc>
        <w:tc>
          <w:tcPr>
            <w:tcW w:w="2235" w:type="pct"/>
            <w:shd w:val="clear" w:color="auto" w:fill="FFFFFF" w:themeFill="background1"/>
            <w:noWrap/>
            <w:vAlign w:val="bottom"/>
            <w:hideMark/>
          </w:tcPr>
          <w:p w14:paraId="1F8D443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Marcadores</w:t>
            </w:r>
          </w:p>
        </w:tc>
        <w:tc>
          <w:tcPr>
            <w:tcW w:w="1224" w:type="pct"/>
            <w:shd w:val="clear" w:color="auto" w:fill="FFFFFF" w:themeFill="background1"/>
            <w:noWrap/>
            <w:vAlign w:val="bottom"/>
            <w:hideMark/>
          </w:tcPr>
          <w:p w14:paraId="097FC63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35.40 </w:t>
            </w:r>
          </w:p>
        </w:tc>
      </w:tr>
      <w:tr w:rsidR="00CC0C60" w:rsidRPr="00CF0BA8" w14:paraId="47264FD2" w14:textId="77777777" w:rsidTr="00C66F26">
        <w:trPr>
          <w:trHeight w:val="255"/>
          <w:jc w:val="center"/>
        </w:trPr>
        <w:tc>
          <w:tcPr>
            <w:tcW w:w="1541" w:type="pct"/>
            <w:shd w:val="clear" w:color="auto" w:fill="FFFFFF" w:themeFill="background1"/>
            <w:noWrap/>
            <w:vAlign w:val="bottom"/>
            <w:hideMark/>
          </w:tcPr>
          <w:p w14:paraId="2DC4FD5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44121716</w:t>
            </w:r>
          </w:p>
        </w:tc>
        <w:tc>
          <w:tcPr>
            <w:tcW w:w="2235" w:type="pct"/>
            <w:shd w:val="clear" w:color="auto" w:fill="FFFFFF" w:themeFill="background1"/>
            <w:noWrap/>
            <w:vAlign w:val="bottom"/>
            <w:hideMark/>
          </w:tcPr>
          <w:p w14:paraId="79384C5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Resaltadores</w:t>
            </w:r>
          </w:p>
        </w:tc>
        <w:tc>
          <w:tcPr>
            <w:tcW w:w="1224" w:type="pct"/>
            <w:shd w:val="clear" w:color="auto" w:fill="FFFFFF" w:themeFill="background1"/>
            <w:noWrap/>
            <w:vAlign w:val="bottom"/>
            <w:hideMark/>
          </w:tcPr>
          <w:p w14:paraId="7FD5C65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1,697.78 </w:t>
            </w:r>
          </w:p>
        </w:tc>
      </w:tr>
      <w:tr w:rsidR="00CC0C60" w:rsidRPr="00CF0BA8" w14:paraId="24E70E9C" w14:textId="77777777" w:rsidTr="00C66F26">
        <w:trPr>
          <w:trHeight w:val="255"/>
          <w:jc w:val="center"/>
        </w:trPr>
        <w:tc>
          <w:tcPr>
            <w:tcW w:w="1541" w:type="pct"/>
            <w:shd w:val="clear" w:color="auto" w:fill="FFFFFF" w:themeFill="background1"/>
            <w:noWrap/>
            <w:vAlign w:val="bottom"/>
            <w:hideMark/>
          </w:tcPr>
          <w:p w14:paraId="23D0F3E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44121802</w:t>
            </w:r>
          </w:p>
        </w:tc>
        <w:tc>
          <w:tcPr>
            <w:tcW w:w="2235" w:type="pct"/>
            <w:shd w:val="clear" w:color="auto" w:fill="FFFFFF" w:themeFill="background1"/>
            <w:noWrap/>
            <w:vAlign w:val="bottom"/>
            <w:hideMark/>
          </w:tcPr>
          <w:p w14:paraId="2229726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Fluido de corrección</w:t>
            </w:r>
          </w:p>
        </w:tc>
        <w:tc>
          <w:tcPr>
            <w:tcW w:w="1224" w:type="pct"/>
            <w:shd w:val="clear" w:color="auto" w:fill="FFFFFF" w:themeFill="background1"/>
            <w:noWrap/>
            <w:vAlign w:val="bottom"/>
            <w:hideMark/>
          </w:tcPr>
          <w:p w14:paraId="2B16CDE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991.20 </w:t>
            </w:r>
          </w:p>
        </w:tc>
      </w:tr>
      <w:tr w:rsidR="00CC0C60" w:rsidRPr="00CF0BA8" w14:paraId="34156BCD" w14:textId="77777777" w:rsidTr="00C66F26">
        <w:trPr>
          <w:trHeight w:val="255"/>
          <w:jc w:val="center"/>
        </w:trPr>
        <w:tc>
          <w:tcPr>
            <w:tcW w:w="1541" w:type="pct"/>
            <w:shd w:val="clear" w:color="auto" w:fill="FFFFFF" w:themeFill="background1"/>
            <w:noWrap/>
            <w:vAlign w:val="bottom"/>
            <w:hideMark/>
          </w:tcPr>
          <w:p w14:paraId="4F2846C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44121804</w:t>
            </w:r>
          </w:p>
        </w:tc>
        <w:tc>
          <w:tcPr>
            <w:tcW w:w="2235" w:type="pct"/>
            <w:shd w:val="clear" w:color="auto" w:fill="FFFFFF" w:themeFill="background1"/>
            <w:noWrap/>
            <w:vAlign w:val="bottom"/>
            <w:hideMark/>
          </w:tcPr>
          <w:p w14:paraId="572FD41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Borradores</w:t>
            </w:r>
          </w:p>
        </w:tc>
        <w:tc>
          <w:tcPr>
            <w:tcW w:w="1224" w:type="pct"/>
            <w:shd w:val="clear" w:color="auto" w:fill="FFFFFF" w:themeFill="background1"/>
            <w:noWrap/>
            <w:vAlign w:val="bottom"/>
            <w:hideMark/>
          </w:tcPr>
          <w:p w14:paraId="60E7B4F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83.54 </w:t>
            </w:r>
          </w:p>
        </w:tc>
      </w:tr>
      <w:tr w:rsidR="00CC0C60" w:rsidRPr="00CF0BA8" w14:paraId="67A16539" w14:textId="77777777" w:rsidTr="00C66F26">
        <w:trPr>
          <w:trHeight w:val="255"/>
          <w:jc w:val="center"/>
        </w:trPr>
        <w:tc>
          <w:tcPr>
            <w:tcW w:w="1541" w:type="pct"/>
            <w:shd w:val="clear" w:color="auto" w:fill="FFFFFF" w:themeFill="background1"/>
            <w:noWrap/>
            <w:vAlign w:val="bottom"/>
            <w:hideMark/>
          </w:tcPr>
          <w:p w14:paraId="34D560A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44122003</w:t>
            </w:r>
          </w:p>
        </w:tc>
        <w:tc>
          <w:tcPr>
            <w:tcW w:w="2235" w:type="pct"/>
            <w:shd w:val="clear" w:color="auto" w:fill="FFFFFF" w:themeFill="background1"/>
            <w:noWrap/>
            <w:vAlign w:val="bottom"/>
            <w:hideMark/>
          </w:tcPr>
          <w:p w14:paraId="78EAB87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Carpetas</w:t>
            </w:r>
          </w:p>
        </w:tc>
        <w:tc>
          <w:tcPr>
            <w:tcW w:w="1224" w:type="pct"/>
            <w:shd w:val="clear" w:color="auto" w:fill="FFFFFF" w:themeFill="background1"/>
            <w:noWrap/>
            <w:vAlign w:val="bottom"/>
            <w:hideMark/>
          </w:tcPr>
          <w:p w14:paraId="5FB2C0F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72,825.92 </w:t>
            </w:r>
          </w:p>
        </w:tc>
      </w:tr>
      <w:tr w:rsidR="00CC0C60" w:rsidRPr="00CF0BA8" w14:paraId="74730B68" w14:textId="77777777" w:rsidTr="00C66F26">
        <w:trPr>
          <w:trHeight w:val="255"/>
          <w:jc w:val="center"/>
        </w:trPr>
        <w:tc>
          <w:tcPr>
            <w:tcW w:w="1541" w:type="pct"/>
            <w:shd w:val="clear" w:color="auto" w:fill="FFFFFF" w:themeFill="background1"/>
            <w:noWrap/>
            <w:vAlign w:val="bottom"/>
            <w:hideMark/>
          </w:tcPr>
          <w:p w14:paraId="35B51CF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44122010</w:t>
            </w:r>
          </w:p>
        </w:tc>
        <w:tc>
          <w:tcPr>
            <w:tcW w:w="2235" w:type="pct"/>
            <w:shd w:val="clear" w:color="auto" w:fill="FFFFFF" w:themeFill="background1"/>
            <w:noWrap/>
            <w:vAlign w:val="bottom"/>
            <w:hideMark/>
          </w:tcPr>
          <w:p w14:paraId="002500B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Separadores</w:t>
            </w:r>
          </w:p>
        </w:tc>
        <w:tc>
          <w:tcPr>
            <w:tcW w:w="1224" w:type="pct"/>
            <w:shd w:val="clear" w:color="auto" w:fill="FFFFFF" w:themeFill="background1"/>
            <w:noWrap/>
            <w:vAlign w:val="bottom"/>
            <w:hideMark/>
          </w:tcPr>
          <w:p w14:paraId="2699C6F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3,228.48 </w:t>
            </w:r>
          </w:p>
        </w:tc>
      </w:tr>
      <w:tr w:rsidR="00CC0C60" w:rsidRPr="00CF0BA8" w14:paraId="324CDFDD" w14:textId="77777777" w:rsidTr="00C66F26">
        <w:trPr>
          <w:trHeight w:val="255"/>
          <w:jc w:val="center"/>
        </w:trPr>
        <w:tc>
          <w:tcPr>
            <w:tcW w:w="1541" w:type="pct"/>
            <w:shd w:val="clear" w:color="auto" w:fill="FFFFFF" w:themeFill="background1"/>
            <w:noWrap/>
            <w:vAlign w:val="bottom"/>
            <w:hideMark/>
          </w:tcPr>
          <w:p w14:paraId="7C8991E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44122011</w:t>
            </w:r>
          </w:p>
        </w:tc>
        <w:tc>
          <w:tcPr>
            <w:tcW w:w="2235" w:type="pct"/>
            <w:shd w:val="clear" w:color="auto" w:fill="FFFFFF" w:themeFill="background1"/>
            <w:noWrap/>
            <w:vAlign w:val="bottom"/>
            <w:hideMark/>
          </w:tcPr>
          <w:p w14:paraId="44AF7EA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Folders</w:t>
            </w:r>
          </w:p>
        </w:tc>
        <w:tc>
          <w:tcPr>
            <w:tcW w:w="1224" w:type="pct"/>
            <w:shd w:val="clear" w:color="auto" w:fill="FFFFFF" w:themeFill="background1"/>
            <w:noWrap/>
            <w:vAlign w:val="bottom"/>
            <w:hideMark/>
          </w:tcPr>
          <w:p w14:paraId="1B9B5D0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32,283.62 </w:t>
            </w:r>
          </w:p>
        </w:tc>
      </w:tr>
      <w:tr w:rsidR="00CC0C60" w:rsidRPr="00CF0BA8" w14:paraId="19403B73" w14:textId="77777777" w:rsidTr="00C66F26">
        <w:trPr>
          <w:trHeight w:val="255"/>
          <w:jc w:val="center"/>
        </w:trPr>
        <w:tc>
          <w:tcPr>
            <w:tcW w:w="1541" w:type="pct"/>
            <w:shd w:val="clear" w:color="auto" w:fill="FFFFFF" w:themeFill="background1"/>
            <w:noWrap/>
            <w:vAlign w:val="bottom"/>
            <w:hideMark/>
          </w:tcPr>
          <w:p w14:paraId="4A34E09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44122016</w:t>
            </w:r>
          </w:p>
        </w:tc>
        <w:tc>
          <w:tcPr>
            <w:tcW w:w="2235" w:type="pct"/>
            <w:shd w:val="clear" w:color="auto" w:fill="FFFFFF" w:themeFill="background1"/>
            <w:noWrap/>
            <w:vAlign w:val="bottom"/>
            <w:hideMark/>
          </w:tcPr>
          <w:p w14:paraId="69993A1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Sujetador de documentos</w:t>
            </w:r>
          </w:p>
        </w:tc>
        <w:tc>
          <w:tcPr>
            <w:tcW w:w="1224" w:type="pct"/>
            <w:shd w:val="clear" w:color="auto" w:fill="FFFFFF" w:themeFill="background1"/>
            <w:noWrap/>
            <w:vAlign w:val="bottom"/>
            <w:hideMark/>
          </w:tcPr>
          <w:p w14:paraId="3655EBB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289.10 </w:t>
            </w:r>
          </w:p>
        </w:tc>
      </w:tr>
      <w:tr w:rsidR="00CC0C60" w:rsidRPr="00CF0BA8" w14:paraId="2E1A8841" w14:textId="77777777" w:rsidTr="00C66F26">
        <w:trPr>
          <w:trHeight w:val="255"/>
          <w:jc w:val="center"/>
        </w:trPr>
        <w:tc>
          <w:tcPr>
            <w:tcW w:w="1541" w:type="pct"/>
            <w:shd w:val="clear" w:color="auto" w:fill="FFFFFF" w:themeFill="background1"/>
            <w:noWrap/>
            <w:vAlign w:val="bottom"/>
            <w:hideMark/>
          </w:tcPr>
          <w:p w14:paraId="5035633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44122101</w:t>
            </w:r>
          </w:p>
        </w:tc>
        <w:tc>
          <w:tcPr>
            <w:tcW w:w="2235" w:type="pct"/>
            <w:shd w:val="clear" w:color="auto" w:fill="FFFFFF" w:themeFill="background1"/>
            <w:noWrap/>
            <w:vAlign w:val="bottom"/>
            <w:hideMark/>
          </w:tcPr>
          <w:p w14:paraId="2B2B6CC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Cauchos</w:t>
            </w:r>
          </w:p>
        </w:tc>
        <w:tc>
          <w:tcPr>
            <w:tcW w:w="1224" w:type="pct"/>
            <w:shd w:val="clear" w:color="auto" w:fill="FFFFFF" w:themeFill="background1"/>
            <w:noWrap/>
            <w:vAlign w:val="bottom"/>
            <w:hideMark/>
          </w:tcPr>
          <w:p w14:paraId="3BF7D7B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1,524.97 </w:t>
            </w:r>
          </w:p>
        </w:tc>
      </w:tr>
      <w:tr w:rsidR="00CC0C60" w:rsidRPr="00CF0BA8" w14:paraId="49F18CAA" w14:textId="77777777" w:rsidTr="00C66F26">
        <w:trPr>
          <w:trHeight w:val="255"/>
          <w:jc w:val="center"/>
        </w:trPr>
        <w:tc>
          <w:tcPr>
            <w:tcW w:w="1541" w:type="pct"/>
            <w:shd w:val="clear" w:color="auto" w:fill="FFFFFF" w:themeFill="background1"/>
            <w:noWrap/>
            <w:vAlign w:val="bottom"/>
            <w:hideMark/>
          </w:tcPr>
          <w:p w14:paraId="4AE9EF1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44122104</w:t>
            </w:r>
          </w:p>
        </w:tc>
        <w:tc>
          <w:tcPr>
            <w:tcW w:w="2235" w:type="pct"/>
            <w:shd w:val="clear" w:color="auto" w:fill="FFFFFF" w:themeFill="background1"/>
            <w:noWrap/>
            <w:vAlign w:val="bottom"/>
            <w:hideMark/>
          </w:tcPr>
          <w:p w14:paraId="0B87330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Clips para papel</w:t>
            </w:r>
          </w:p>
        </w:tc>
        <w:tc>
          <w:tcPr>
            <w:tcW w:w="1224" w:type="pct"/>
            <w:shd w:val="clear" w:color="auto" w:fill="FFFFFF" w:themeFill="background1"/>
            <w:noWrap/>
            <w:vAlign w:val="bottom"/>
            <w:hideMark/>
          </w:tcPr>
          <w:p w14:paraId="5CBC96C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1,490.58 </w:t>
            </w:r>
          </w:p>
        </w:tc>
      </w:tr>
      <w:tr w:rsidR="00CC0C60" w:rsidRPr="00CF0BA8" w14:paraId="179DACC3" w14:textId="77777777" w:rsidTr="00C66F26">
        <w:trPr>
          <w:trHeight w:val="255"/>
          <w:jc w:val="center"/>
        </w:trPr>
        <w:tc>
          <w:tcPr>
            <w:tcW w:w="1541" w:type="pct"/>
            <w:shd w:val="clear" w:color="auto" w:fill="FFFFFF" w:themeFill="background1"/>
            <w:noWrap/>
            <w:vAlign w:val="bottom"/>
            <w:hideMark/>
          </w:tcPr>
          <w:p w14:paraId="52AE21F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44122105</w:t>
            </w:r>
          </w:p>
        </w:tc>
        <w:tc>
          <w:tcPr>
            <w:tcW w:w="2235" w:type="pct"/>
            <w:shd w:val="clear" w:color="auto" w:fill="FFFFFF" w:themeFill="background1"/>
            <w:noWrap/>
            <w:vAlign w:val="bottom"/>
            <w:hideMark/>
          </w:tcPr>
          <w:p w14:paraId="7D59A9C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Clips para carpetas o bulldog</w:t>
            </w:r>
          </w:p>
        </w:tc>
        <w:tc>
          <w:tcPr>
            <w:tcW w:w="1224" w:type="pct"/>
            <w:shd w:val="clear" w:color="auto" w:fill="FFFFFF" w:themeFill="background1"/>
            <w:noWrap/>
            <w:vAlign w:val="bottom"/>
            <w:hideMark/>
          </w:tcPr>
          <w:p w14:paraId="73D398E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540.62 </w:t>
            </w:r>
          </w:p>
        </w:tc>
      </w:tr>
      <w:tr w:rsidR="00CC0C60" w:rsidRPr="00CF0BA8" w14:paraId="5D328399" w14:textId="77777777" w:rsidTr="00C66F26">
        <w:trPr>
          <w:trHeight w:val="255"/>
          <w:jc w:val="center"/>
        </w:trPr>
        <w:tc>
          <w:tcPr>
            <w:tcW w:w="1541" w:type="pct"/>
            <w:shd w:val="clear" w:color="auto" w:fill="FFFFFF" w:themeFill="background1"/>
            <w:noWrap/>
            <w:vAlign w:val="bottom"/>
            <w:hideMark/>
          </w:tcPr>
          <w:p w14:paraId="16F97C6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44122107</w:t>
            </w:r>
          </w:p>
        </w:tc>
        <w:tc>
          <w:tcPr>
            <w:tcW w:w="2235" w:type="pct"/>
            <w:shd w:val="clear" w:color="auto" w:fill="FFFFFF" w:themeFill="background1"/>
            <w:noWrap/>
            <w:vAlign w:val="bottom"/>
            <w:hideMark/>
          </w:tcPr>
          <w:p w14:paraId="7C261A6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Grapas</w:t>
            </w:r>
          </w:p>
        </w:tc>
        <w:tc>
          <w:tcPr>
            <w:tcW w:w="1224" w:type="pct"/>
            <w:shd w:val="clear" w:color="auto" w:fill="FFFFFF" w:themeFill="background1"/>
            <w:noWrap/>
            <w:vAlign w:val="bottom"/>
            <w:hideMark/>
          </w:tcPr>
          <w:p w14:paraId="5CD11C2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1,536.36 </w:t>
            </w:r>
          </w:p>
        </w:tc>
      </w:tr>
      <w:tr w:rsidR="00CC0C60" w:rsidRPr="00CF0BA8" w14:paraId="702379C1" w14:textId="77777777" w:rsidTr="00C66F26">
        <w:trPr>
          <w:trHeight w:val="255"/>
          <w:jc w:val="center"/>
        </w:trPr>
        <w:tc>
          <w:tcPr>
            <w:tcW w:w="1541" w:type="pct"/>
            <w:shd w:val="clear" w:color="auto" w:fill="FFFFFF" w:themeFill="background1"/>
            <w:noWrap/>
            <w:vAlign w:val="bottom"/>
            <w:hideMark/>
          </w:tcPr>
          <w:p w14:paraId="75EF669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46171511</w:t>
            </w:r>
          </w:p>
        </w:tc>
        <w:tc>
          <w:tcPr>
            <w:tcW w:w="2235" w:type="pct"/>
            <w:shd w:val="clear" w:color="auto" w:fill="FFFFFF" w:themeFill="background1"/>
            <w:noWrap/>
            <w:vAlign w:val="bottom"/>
            <w:hideMark/>
          </w:tcPr>
          <w:p w14:paraId="7C3F78C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Dispositivos de bloqueo</w:t>
            </w:r>
          </w:p>
        </w:tc>
        <w:tc>
          <w:tcPr>
            <w:tcW w:w="1224" w:type="pct"/>
            <w:shd w:val="clear" w:color="auto" w:fill="FFFFFF" w:themeFill="background1"/>
            <w:noWrap/>
            <w:vAlign w:val="bottom"/>
            <w:hideMark/>
          </w:tcPr>
          <w:p w14:paraId="2A0A81D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2,360.00 </w:t>
            </w:r>
          </w:p>
        </w:tc>
      </w:tr>
      <w:tr w:rsidR="00CC0C60" w:rsidRPr="00CF0BA8" w14:paraId="07F6CEF2" w14:textId="77777777" w:rsidTr="00C66F26">
        <w:trPr>
          <w:trHeight w:val="255"/>
          <w:jc w:val="center"/>
        </w:trPr>
        <w:tc>
          <w:tcPr>
            <w:tcW w:w="1541" w:type="pct"/>
            <w:shd w:val="clear" w:color="auto" w:fill="FFFFFF" w:themeFill="background1"/>
            <w:noWrap/>
            <w:vAlign w:val="bottom"/>
            <w:hideMark/>
          </w:tcPr>
          <w:p w14:paraId="1C02D5D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46171600</w:t>
            </w:r>
          </w:p>
        </w:tc>
        <w:tc>
          <w:tcPr>
            <w:tcW w:w="2235" w:type="pct"/>
            <w:shd w:val="clear" w:color="auto" w:fill="FFFFFF" w:themeFill="background1"/>
            <w:noWrap/>
            <w:vAlign w:val="bottom"/>
            <w:hideMark/>
          </w:tcPr>
          <w:p w14:paraId="33D2E60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Equipo de vigilancia y detección</w:t>
            </w:r>
          </w:p>
        </w:tc>
        <w:tc>
          <w:tcPr>
            <w:tcW w:w="1224" w:type="pct"/>
            <w:shd w:val="clear" w:color="auto" w:fill="FFFFFF" w:themeFill="background1"/>
            <w:noWrap/>
            <w:vAlign w:val="bottom"/>
            <w:hideMark/>
          </w:tcPr>
          <w:p w14:paraId="3CCFB8F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1,550.00 </w:t>
            </w:r>
          </w:p>
        </w:tc>
      </w:tr>
      <w:tr w:rsidR="00CC0C60" w:rsidRPr="00CF0BA8" w14:paraId="44FFCF20" w14:textId="77777777" w:rsidTr="00C66F26">
        <w:trPr>
          <w:trHeight w:val="255"/>
          <w:jc w:val="center"/>
        </w:trPr>
        <w:tc>
          <w:tcPr>
            <w:tcW w:w="1541" w:type="pct"/>
            <w:shd w:val="clear" w:color="auto" w:fill="FFFFFF" w:themeFill="background1"/>
            <w:noWrap/>
            <w:vAlign w:val="bottom"/>
            <w:hideMark/>
          </w:tcPr>
          <w:p w14:paraId="226DC1C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46171619</w:t>
            </w:r>
          </w:p>
        </w:tc>
        <w:tc>
          <w:tcPr>
            <w:tcW w:w="2235" w:type="pct"/>
            <w:shd w:val="clear" w:color="auto" w:fill="FFFFFF" w:themeFill="background1"/>
            <w:noWrap/>
            <w:vAlign w:val="bottom"/>
            <w:hideMark/>
          </w:tcPr>
          <w:p w14:paraId="67AFBB0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Sistemas de seguridad o de control de acceso</w:t>
            </w:r>
          </w:p>
        </w:tc>
        <w:tc>
          <w:tcPr>
            <w:tcW w:w="1224" w:type="pct"/>
            <w:shd w:val="clear" w:color="auto" w:fill="FFFFFF" w:themeFill="background1"/>
            <w:noWrap/>
            <w:vAlign w:val="bottom"/>
            <w:hideMark/>
          </w:tcPr>
          <w:p w14:paraId="5BA7875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640,669.51 </w:t>
            </w:r>
          </w:p>
        </w:tc>
      </w:tr>
      <w:tr w:rsidR="00CC0C60" w:rsidRPr="00CF0BA8" w14:paraId="52D62F87" w14:textId="77777777" w:rsidTr="00C66F26">
        <w:trPr>
          <w:trHeight w:val="255"/>
          <w:jc w:val="center"/>
        </w:trPr>
        <w:tc>
          <w:tcPr>
            <w:tcW w:w="1541" w:type="pct"/>
            <w:shd w:val="clear" w:color="auto" w:fill="FFFFFF" w:themeFill="background1"/>
            <w:noWrap/>
            <w:vAlign w:val="bottom"/>
            <w:hideMark/>
          </w:tcPr>
          <w:p w14:paraId="24B9D32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46171819</w:t>
            </w:r>
          </w:p>
        </w:tc>
        <w:tc>
          <w:tcPr>
            <w:tcW w:w="2235" w:type="pct"/>
            <w:shd w:val="clear" w:color="auto" w:fill="FFFFFF" w:themeFill="background1"/>
            <w:noWrap/>
            <w:vAlign w:val="bottom"/>
            <w:hideMark/>
          </w:tcPr>
          <w:p w14:paraId="07E6081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Grabadoras de video o audio de vigilancia</w:t>
            </w:r>
          </w:p>
        </w:tc>
        <w:tc>
          <w:tcPr>
            <w:tcW w:w="1224" w:type="pct"/>
            <w:shd w:val="clear" w:color="auto" w:fill="FFFFFF" w:themeFill="background1"/>
            <w:noWrap/>
            <w:vAlign w:val="bottom"/>
            <w:hideMark/>
          </w:tcPr>
          <w:p w14:paraId="1ED0FF1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13,570.00 </w:t>
            </w:r>
          </w:p>
        </w:tc>
      </w:tr>
      <w:tr w:rsidR="00CC0C60" w:rsidRPr="00CF0BA8" w14:paraId="30259280" w14:textId="77777777" w:rsidTr="00C66F26">
        <w:trPr>
          <w:trHeight w:val="255"/>
          <w:jc w:val="center"/>
        </w:trPr>
        <w:tc>
          <w:tcPr>
            <w:tcW w:w="1541" w:type="pct"/>
            <w:shd w:val="clear" w:color="auto" w:fill="FFFFFF" w:themeFill="background1"/>
            <w:noWrap/>
            <w:vAlign w:val="bottom"/>
            <w:hideMark/>
          </w:tcPr>
          <w:p w14:paraId="7DEA2DA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46181504</w:t>
            </w:r>
          </w:p>
        </w:tc>
        <w:tc>
          <w:tcPr>
            <w:tcW w:w="2235" w:type="pct"/>
            <w:shd w:val="clear" w:color="auto" w:fill="FFFFFF" w:themeFill="background1"/>
            <w:noWrap/>
            <w:vAlign w:val="bottom"/>
            <w:hideMark/>
          </w:tcPr>
          <w:p w14:paraId="1BE630D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Guantes de protección</w:t>
            </w:r>
          </w:p>
        </w:tc>
        <w:tc>
          <w:tcPr>
            <w:tcW w:w="1224" w:type="pct"/>
            <w:shd w:val="clear" w:color="auto" w:fill="FFFFFF" w:themeFill="background1"/>
            <w:noWrap/>
            <w:vAlign w:val="bottom"/>
            <w:hideMark/>
          </w:tcPr>
          <w:p w14:paraId="68EB90F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1,024.61 </w:t>
            </w:r>
          </w:p>
        </w:tc>
      </w:tr>
      <w:tr w:rsidR="00CC0C60" w:rsidRPr="00CF0BA8" w14:paraId="6F9176ED" w14:textId="77777777" w:rsidTr="00C66F26">
        <w:trPr>
          <w:trHeight w:val="255"/>
          <w:jc w:val="center"/>
        </w:trPr>
        <w:tc>
          <w:tcPr>
            <w:tcW w:w="1541" w:type="pct"/>
            <w:shd w:val="clear" w:color="auto" w:fill="FFFFFF" w:themeFill="background1"/>
            <w:noWrap/>
            <w:vAlign w:val="bottom"/>
            <w:hideMark/>
          </w:tcPr>
          <w:p w14:paraId="2C71FD8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lastRenderedPageBreak/>
              <w:t>46181507</w:t>
            </w:r>
          </w:p>
        </w:tc>
        <w:tc>
          <w:tcPr>
            <w:tcW w:w="2235" w:type="pct"/>
            <w:shd w:val="clear" w:color="auto" w:fill="FFFFFF" w:themeFill="background1"/>
            <w:noWrap/>
            <w:vAlign w:val="bottom"/>
            <w:hideMark/>
          </w:tcPr>
          <w:p w14:paraId="2C17493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Chalecos de seguridad</w:t>
            </w:r>
          </w:p>
        </w:tc>
        <w:tc>
          <w:tcPr>
            <w:tcW w:w="1224" w:type="pct"/>
            <w:shd w:val="clear" w:color="auto" w:fill="FFFFFF" w:themeFill="background1"/>
            <w:noWrap/>
            <w:vAlign w:val="bottom"/>
            <w:hideMark/>
          </w:tcPr>
          <w:p w14:paraId="1461309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5,375.61 </w:t>
            </w:r>
          </w:p>
        </w:tc>
      </w:tr>
      <w:tr w:rsidR="00CC0C60" w:rsidRPr="00CF0BA8" w14:paraId="38B528D0" w14:textId="77777777" w:rsidTr="00C66F26">
        <w:trPr>
          <w:trHeight w:val="255"/>
          <w:jc w:val="center"/>
        </w:trPr>
        <w:tc>
          <w:tcPr>
            <w:tcW w:w="1541" w:type="pct"/>
            <w:shd w:val="clear" w:color="auto" w:fill="FFFFFF" w:themeFill="background1"/>
            <w:noWrap/>
            <w:vAlign w:val="bottom"/>
            <w:hideMark/>
          </w:tcPr>
          <w:p w14:paraId="3A8C682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46181522</w:t>
            </w:r>
          </w:p>
        </w:tc>
        <w:tc>
          <w:tcPr>
            <w:tcW w:w="2235" w:type="pct"/>
            <w:shd w:val="clear" w:color="auto" w:fill="FFFFFF" w:themeFill="background1"/>
            <w:noWrap/>
            <w:vAlign w:val="bottom"/>
            <w:hideMark/>
          </w:tcPr>
          <w:p w14:paraId="37842BA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Capuchas de seguridad</w:t>
            </w:r>
          </w:p>
        </w:tc>
        <w:tc>
          <w:tcPr>
            <w:tcW w:w="1224" w:type="pct"/>
            <w:shd w:val="clear" w:color="auto" w:fill="FFFFFF" w:themeFill="background1"/>
            <w:noWrap/>
            <w:vAlign w:val="bottom"/>
            <w:hideMark/>
          </w:tcPr>
          <w:p w14:paraId="648AB7A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1,327.50 </w:t>
            </w:r>
          </w:p>
        </w:tc>
      </w:tr>
      <w:tr w:rsidR="00CC0C60" w:rsidRPr="00CF0BA8" w14:paraId="4F2570E1" w14:textId="77777777" w:rsidTr="00C66F26">
        <w:trPr>
          <w:trHeight w:val="255"/>
          <w:jc w:val="center"/>
        </w:trPr>
        <w:tc>
          <w:tcPr>
            <w:tcW w:w="1541" w:type="pct"/>
            <w:shd w:val="clear" w:color="auto" w:fill="FFFFFF" w:themeFill="background1"/>
            <w:noWrap/>
            <w:vAlign w:val="bottom"/>
            <w:hideMark/>
          </w:tcPr>
          <w:p w14:paraId="18EB798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46181533</w:t>
            </w:r>
          </w:p>
        </w:tc>
        <w:tc>
          <w:tcPr>
            <w:tcW w:w="2235" w:type="pct"/>
            <w:shd w:val="clear" w:color="auto" w:fill="FFFFFF" w:themeFill="background1"/>
            <w:noWrap/>
            <w:vAlign w:val="bottom"/>
            <w:hideMark/>
          </w:tcPr>
          <w:p w14:paraId="1CA2BC5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Batas protectoras</w:t>
            </w:r>
          </w:p>
        </w:tc>
        <w:tc>
          <w:tcPr>
            <w:tcW w:w="1224" w:type="pct"/>
            <w:shd w:val="clear" w:color="auto" w:fill="FFFFFF" w:themeFill="background1"/>
            <w:noWrap/>
            <w:vAlign w:val="bottom"/>
            <w:hideMark/>
          </w:tcPr>
          <w:p w14:paraId="2A2100B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5,492.90 </w:t>
            </w:r>
          </w:p>
        </w:tc>
      </w:tr>
      <w:tr w:rsidR="00CC0C60" w:rsidRPr="00CF0BA8" w14:paraId="152B8F3C" w14:textId="77777777" w:rsidTr="00C66F26">
        <w:trPr>
          <w:trHeight w:val="255"/>
          <w:jc w:val="center"/>
        </w:trPr>
        <w:tc>
          <w:tcPr>
            <w:tcW w:w="1541" w:type="pct"/>
            <w:shd w:val="clear" w:color="auto" w:fill="FFFFFF" w:themeFill="background1"/>
            <w:noWrap/>
            <w:vAlign w:val="bottom"/>
            <w:hideMark/>
          </w:tcPr>
          <w:p w14:paraId="6A68400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46181804</w:t>
            </w:r>
          </w:p>
        </w:tc>
        <w:tc>
          <w:tcPr>
            <w:tcW w:w="2235" w:type="pct"/>
            <w:shd w:val="clear" w:color="auto" w:fill="FFFFFF" w:themeFill="background1"/>
            <w:noWrap/>
            <w:vAlign w:val="bottom"/>
            <w:hideMark/>
          </w:tcPr>
          <w:p w14:paraId="3C6C3F2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Gafas protectoras</w:t>
            </w:r>
          </w:p>
        </w:tc>
        <w:tc>
          <w:tcPr>
            <w:tcW w:w="1224" w:type="pct"/>
            <w:shd w:val="clear" w:color="auto" w:fill="FFFFFF" w:themeFill="background1"/>
            <w:noWrap/>
            <w:vAlign w:val="bottom"/>
            <w:hideMark/>
          </w:tcPr>
          <w:p w14:paraId="1FBF9E6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566.40 </w:t>
            </w:r>
          </w:p>
        </w:tc>
      </w:tr>
      <w:tr w:rsidR="00CC0C60" w:rsidRPr="00CF0BA8" w14:paraId="16710B2A" w14:textId="77777777" w:rsidTr="00C66F26">
        <w:trPr>
          <w:trHeight w:val="255"/>
          <w:jc w:val="center"/>
        </w:trPr>
        <w:tc>
          <w:tcPr>
            <w:tcW w:w="1541" w:type="pct"/>
            <w:shd w:val="clear" w:color="auto" w:fill="FFFFFF" w:themeFill="background1"/>
            <w:noWrap/>
            <w:vAlign w:val="bottom"/>
            <w:hideMark/>
          </w:tcPr>
          <w:p w14:paraId="4322B9C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46182001</w:t>
            </w:r>
          </w:p>
        </w:tc>
        <w:tc>
          <w:tcPr>
            <w:tcW w:w="2235" w:type="pct"/>
            <w:shd w:val="clear" w:color="auto" w:fill="FFFFFF" w:themeFill="background1"/>
            <w:noWrap/>
            <w:vAlign w:val="bottom"/>
            <w:hideMark/>
          </w:tcPr>
          <w:p w14:paraId="263DDDF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Máscaras o accesorios</w:t>
            </w:r>
          </w:p>
        </w:tc>
        <w:tc>
          <w:tcPr>
            <w:tcW w:w="1224" w:type="pct"/>
            <w:shd w:val="clear" w:color="auto" w:fill="FFFFFF" w:themeFill="background1"/>
            <w:noWrap/>
            <w:vAlign w:val="bottom"/>
            <w:hideMark/>
          </w:tcPr>
          <w:p w14:paraId="2E79EC7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1,475.00 </w:t>
            </w:r>
          </w:p>
        </w:tc>
      </w:tr>
      <w:tr w:rsidR="00CC0C60" w:rsidRPr="00CF0BA8" w14:paraId="0C0C1E15" w14:textId="77777777" w:rsidTr="00C66F26">
        <w:trPr>
          <w:trHeight w:val="255"/>
          <w:jc w:val="center"/>
        </w:trPr>
        <w:tc>
          <w:tcPr>
            <w:tcW w:w="1541" w:type="pct"/>
            <w:shd w:val="clear" w:color="auto" w:fill="FFFFFF" w:themeFill="background1"/>
            <w:noWrap/>
            <w:vAlign w:val="bottom"/>
            <w:hideMark/>
          </w:tcPr>
          <w:p w14:paraId="09C608C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46182201</w:t>
            </w:r>
          </w:p>
        </w:tc>
        <w:tc>
          <w:tcPr>
            <w:tcW w:w="2235" w:type="pct"/>
            <w:shd w:val="clear" w:color="auto" w:fill="FFFFFF" w:themeFill="background1"/>
            <w:noWrap/>
            <w:vAlign w:val="bottom"/>
            <w:hideMark/>
          </w:tcPr>
          <w:p w14:paraId="0D4A73F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Cinturones de soporte de la espalda</w:t>
            </w:r>
          </w:p>
        </w:tc>
        <w:tc>
          <w:tcPr>
            <w:tcW w:w="1224" w:type="pct"/>
            <w:shd w:val="clear" w:color="auto" w:fill="FFFFFF" w:themeFill="background1"/>
            <w:noWrap/>
            <w:vAlign w:val="bottom"/>
            <w:hideMark/>
          </w:tcPr>
          <w:p w14:paraId="7C4F5F6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4,320.00 </w:t>
            </w:r>
          </w:p>
        </w:tc>
      </w:tr>
      <w:tr w:rsidR="00CC0C60" w:rsidRPr="00CF0BA8" w14:paraId="57C79DBA" w14:textId="77777777" w:rsidTr="00C66F26">
        <w:trPr>
          <w:trHeight w:val="255"/>
          <w:jc w:val="center"/>
        </w:trPr>
        <w:tc>
          <w:tcPr>
            <w:tcW w:w="1541" w:type="pct"/>
            <w:shd w:val="clear" w:color="auto" w:fill="FFFFFF" w:themeFill="background1"/>
            <w:noWrap/>
            <w:vAlign w:val="bottom"/>
            <w:hideMark/>
          </w:tcPr>
          <w:p w14:paraId="47EAC48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46191601</w:t>
            </w:r>
          </w:p>
        </w:tc>
        <w:tc>
          <w:tcPr>
            <w:tcW w:w="2235" w:type="pct"/>
            <w:shd w:val="clear" w:color="auto" w:fill="FFFFFF" w:themeFill="background1"/>
            <w:noWrap/>
            <w:vAlign w:val="bottom"/>
            <w:hideMark/>
          </w:tcPr>
          <w:p w14:paraId="1481372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Extintores</w:t>
            </w:r>
          </w:p>
        </w:tc>
        <w:tc>
          <w:tcPr>
            <w:tcW w:w="1224" w:type="pct"/>
            <w:shd w:val="clear" w:color="auto" w:fill="FFFFFF" w:themeFill="background1"/>
            <w:noWrap/>
            <w:vAlign w:val="bottom"/>
            <w:hideMark/>
          </w:tcPr>
          <w:p w14:paraId="3C2E503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76,405.00 </w:t>
            </w:r>
          </w:p>
        </w:tc>
      </w:tr>
      <w:tr w:rsidR="00CC0C60" w:rsidRPr="00CF0BA8" w14:paraId="2E13D229" w14:textId="77777777" w:rsidTr="00C66F26">
        <w:trPr>
          <w:trHeight w:val="255"/>
          <w:jc w:val="center"/>
        </w:trPr>
        <w:tc>
          <w:tcPr>
            <w:tcW w:w="1541" w:type="pct"/>
            <w:shd w:val="clear" w:color="auto" w:fill="FFFFFF" w:themeFill="background1"/>
            <w:noWrap/>
            <w:vAlign w:val="bottom"/>
            <w:hideMark/>
          </w:tcPr>
          <w:p w14:paraId="1FFAC35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46191608</w:t>
            </w:r>
          </w:p>
        </w:tc>
        <w:tc>
          <w:tcPr>
            <w:tcW w:w="2235" w:type="pct"/>
            <w:shd w:val="clear" w:color="auto" w:fill="FFFFFF" w:themeFill="background1"/>
            <w:noWrap/>
            <w:vAlign w:val="bottom"/>
            <w:hideMark/>
          </w:tcPr>
          <w:p w14:paraId="7223864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Sistema de supresión de incendios</w:t>
            </w:r>
          </w:p>
        </w:tc>
        <w:tc>
          <w:tcPr>
            <w:tcW w:w="1224" w:type="pct"/>
            <w:shd w:val="clear" w:color="auto" w:fill="FFFFFF" w:themeFill="background1"/>
            <w:noWrap/>
            <w:vAlign w:val="bottom"/>
            <w:hideMark/>
          </w:tcPr>
          <w:p w14:paraId="57E2AD0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777,957.74 </w:t>
            </w:r>
          </w:p>
        </w:tc>
      </w:tr>
      <w:tr w:rsidR="00CC0C60" w:rsidRPr="00CF0BA8" w14:paraId="6C5D7977" w14:textId="77777777" w:rsidTr="00C66F26">
        <w:trPr>
          <w:trHeight w:val="255"/>
          <w:jc w:val="center"/>
        </w:trPr>
        <w:tc>
          <w:tcPr>
            <w:tcW w:w="1541" w:type="pct"/>
            <w:shd w:val="clear" w:color="auto" w:fill="FFFFFF" w:themeFill="background1"/>
            <w:noWrap/>
            <w:vAlign w:val="bottom"/>
            <w:hideMark/>
          </w:tcPr>
          <w:p w14:paraId="49723DB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47101603</w:t>
            </w:r>
          </w:p>
        </w:tc>
        <w:tc>
          <w:tcPr>
            <w:tcW w:w="2235" w:type="pct"/>
            <w:shd w:val="clear" w:color="auto" w:fill="FFFFFF" w:themeFill="background1"/>
            <w:noWrap/>
            <w:vAlign w:val="bottom"/>
            <w:hideMark/>
          </w:tcPr>
          <w:p w14:paraId="3EB698F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Limpiadores anti calcáreos</w:t>
            </w:r>
          </w:p>
        </w:tc>
        <w:tc>
          <w:tcPr>
            <w:tcW w:w="1224" w:type="pct"/>
            <w:shd w:val="clear" w:color="auto" w:fill="FFFFFF" w:themeFill="background1"/>
            <w:noWrap/>
            <w:vAlign w:val="bottom"/>
            <w:hideMark/>
          </w:tcPr>
          <w:p w14:paraId="7E17A68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9,528.50 </w:t>
            </w:r>
          </w:p>
        </w:tc>
      </w:tr>
      <w:tr w:rsidR="00CC0C60" w:rsidRPr="00CF0BA8" w14:paraId="76549739" w14:textId="77777777" w:rsidTr="00C66F26">
        <w:trPr>
          <w:trHeight w:val="255"/>
          <w:jc w:val="center"/>
        </w:trPr>
        <w:tc>
          <w:tcPr>
            <w:tcW w:w="1541" w:type="pct"/>
            <w:shd w:val="clear" w:color="auto" w:fill="FFFFFF" w:themeFill="background1"/>
            <w:noWrap/>
            <w:vAlign w:val="bottom"/>
            <w:hideMark/>
          </w:tcPr>
          <w:p w14:paraId="5909A90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47131603</w:t>
            </w:r>
          </w:p>
        </w:tc>
        <w:tc>
          <w:tcPr>
            <w:tcW w:w="2235" w:type="pct"/>
            <w:shd w:val="clear" w:color="auto" w:fill="FFFFFF" w:themeFill="background1"/>
            <w:noWrap/>
            <w:vAlign w:val="bottom"/>
            <w:hideMark/>
          </w:tcPr>
          <w:p w14:paraId="62A5CFC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Esponjas</w:t>
            </w:r>
          </w:p>
        </w:tc>
        <w:tc>
          <w:tcPr>
            <w:tcW w:w="1224" w:type="pct"/>
            <w:shd w:val="clear" w:color="auto" w:fill="FFFFFF" w:themeFill="background1"/>
            <w:noWrap/>
            <w:vAlign w:val="bottom"/>
            <w:hideMark/>
          </w:tcPr>
          <w:p w14:paraId="0E1FD5A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1,062.00 </w:t>
            </w:r>
          </w:p>
        </w:tc>
      </w:tr>
      <w:tr w:rsidR="00CC0C60" w:rsidRPr="00CF0BA8" w14:paraId="3E0859BE" w14:textId="77777777" w:rsidTr="00C66F26">
        <w:trPr>
          <w:trHeight w:val="255"/>
          <w:jc w:val="center"/>
        </w:trPr>
        <w:tc>
          <w:tcPr>
            <w:tcW w:w="1541" w:type="pct"/>
            <w:shd w:val="clear" w:color="auto" w:fill="FFFFFF" w:themeFill="background1"/>
            <w:noWrap/>
            <w:vAlign w:val="bottom"/>
            <w:hideMark/>
          </w:tcPr>
          <w:p w14:paraId="263A55F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47131701</w:t>
            </w:r>
          </w:p>
        </w:tc>
        <w:tc>
          <w:tcPr>
            <w:tcW w:w="2235" w:type="pct"/>
            <w:shd w:val="clear" w:color="auto" w:fill="FFFFFF" w:themeFill="background1"/>
            <w:noWrap/>
            <w:vAlign w:val="bottom"/>
            <w:hideMark/>
          </w:tcPr>
          <w:p w14:paraId="2700290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Dispensadores de toallas de papel</w:t>
            </w:r>
          </w:p>
        </w:tc>
        <w:tc>
          <w:tcPr>
            <w:tcW w:w="1224" w:type="pct"/>
            <w:shd w:val="clear" w:color="auto" w:fill="FFFFFF" w:themeFill="background1"/>
            <w:noWrap/>
            <w:vAlign w:val="bottom"/>
            <w:hideMark/>
          </w:tcPr>
          <w:p w14:paraId="4C323AD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19,434.60 </w:t>
            </w:r>
          </w:p>
        </w:tc>
      </w:tr>
      <w:tr w:rsidR="00CC0C60" w:rsidRPr="00CF0BA8" w14:paraId="49CC1035" w14:textId="77777777" w:rsidTr="00C66F26">
        <w:trPr>
          <w:trHeight w:val="255"/>
          <w:jc w:val="center"/>
        </w:trPr>
        <w:tc>
          <w:tcPr>
            <w:tcW w:w="1541" w:type="pct"/>
            <w:shd w:val="clear" w:color="auto" w:fill="FFFFFF" w:themeFill="background1"/>
            <w:noWrap/>
            <w:vAlign w:val="bottom"/>
            <w:hideMark/>
          </w:tcPr>
          <w:p w14:paraId="6167AFB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47131702</w:t>
            </w:r>
          </w:p>
        </w:tc>
        <w:tc>
          <w:tcPr>
            <w:tcW w:w="2235" w:type="pct"/>
            <w:shd w:val="clear" w:color="auto" w:fill="FFFFFF" w:themeFill="background1"/>
            <w:noWrap/>
            <w:vAlign w:val="bottom"/>
            <w:hideMark/>
          </w:tcPr>
          <w:p w14:paraId="61CD6D6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Dispensadores de productos sanitarios</w:t>
            </w:r>
          </w:p>
        </w:tc>
        <w:tc>
          <w:tcPr>
            <w:tcW w:w="1224" w:type="pct"/>
            <w:shd w:val="clear" w:color="auto" w:fill="FFFFFF" w:themeFill="background1"/>
            <w:noWrap/>
            <w:vAlign w:val="bottom"/>
            <w:hideMark/>
          </w:tcPr>
          <w:p w14:paraId="20E9F0E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16,379.98 </w:t>
            </w:r>
          </w:p>
        </w:tc>
      </w:tr>
      <w:tr w:rsidR="00CC0C60" w:rsidRPr="00CF0BA8" w14:paraId="712C1275" w14:textId="77777777" w:rsidTr="00C66F26">
        <w:trPr>
          <w:trHeight w:val="255"/>
          <w:jc w:val="center"/>
        </w:trPr>
        <w:tc>
          <w:tcPr>
            <w:tcW w:w="1541" w:type="pct"/>
            <w:shd w:val="clear" w:color="auto" w:fill="FFFFFF" w:themeFill="background1"/>
            <w:noWrap/>
            <w:vAlign w:val="bottom"/>
            <w:hideMark/>
          </w:tcPr>
          <w:p w14:paraId="34969AD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47131706</w:t>
            </w:r>
          </w:p>
        </w:tc>
        <w:tc>
          <w:tcPr>
            <w:tcW w:w="2235" w:type="pct"/>
            <w:shd w:val="clear" w:color="auto" w:fill="FFFFFF" w:themeFill="background1"/>
            <w:noWrap/>
            <w:vAlign w:val="bottom"/>
            <w:hideMark/>
          </w:tcPr>
          <w:p w14:paraId="10C019C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Dispensadores de ambientadores</w:t>
            </w:r>
          </w:p>
        </w:tc>
        <w:tc>
          <w:tcPr>
            <w:tcW w:w="1224" w:type="pct"/>
            <w:shd w:val="clear" w:color="auto" w:fill="FFFFFF" w:themeFill="background1"/>
            <w:noWrap/>
            <w:vAlign w:val="bottom"/>
            <w:hideMark/>
          </w:tcPr>
          <w:p w14:paraId="34A9CD0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7,986.24 </w:t>
            </w:r>
          </w:p>
        </w:tc>
      </w:tr>
      <w:tr w:rsidR="00CC0C60" w:rsidRPr="00CF0BA8" w14:paraId="26F8479B" w14:textId="77777777" w:rsidTr="00C66F26">
        <w:trPr>
          <w:trHeight w:val="255"/>
          <w:jc w:val="center"/>
        </w:trPr>
        <w:tc>
          <w:tcPr>
            <w:tcW w:w="1541" w:type="pct"/>
            <w:shd w:val="clear" w:color="auto" w:fill="FFFFFF" w:themeFill="background1"/>
            <w:noWrap/>
            <w:vAlign w:val="bottom"/>
            <w:hideMark/>
          </w:tcPr>
          <w:p w14:paraId="42CD0F2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47131710</w:t>
            </w:r>
          </w:p>
        </w:tc>
        <w:tc>
          <w:tcPr>
            <w:tcW w:w="2235" w:type="pct"/>
            <w:shd w:val="clear" w:color="auto" w:fill="FFFFFF" w:themeFill="background1"/>
            <w:noWrap/>
            <w:vAlign w:val="bottom"/>
            <w:hideMark/>
          </w:tcPr>
          <w:p w14:paraId="4FCC618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Dispensadores de papel higiénico</w:t>
            </w:r>
          </w:p>
        </w:tc>
        <w:tc>
          <w:tcPr>
            <w:tcW w:w="1224" w:type="pct"/>
            <w:shd w:val="clear" w:color="auto" w:fill="FFFFFF" w:themeFill="background1"/>
            <w:noWrap/>
            <w:vAlign w:val="bottom"/>
            <w:hideMark/>
          </w:tcPr>
          <w:p w14:paraId="6EC56D2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11,510.38 </w:t>
            </w:r>
          </w:p>
        </w:tc>
      </w:tr>
      <w:tr w:rsidR="00CC0C60" w:rsidRPr="00CF0BA8" w14:paraId="30742212" w14:textId="77777777" w:rsidTr="00C66F26">
        <w:trPr>
          <w:trHeight w:val="255"/>
          <w:jc w:val="center"/>
        </w:trPr>
        <w:tc>
          <w:tcPr>
            <w:tcW w:w="1541" w:type="pct"/>
            <w:shd w:val="clear" w:color="auto" w:fill="FFFFFF" w:themeFill="background1"/>
            <w:noWrap/>
            <w:vAlign w:val="bottom"/>
            <w:hideMark/>
          </w:tcPr>
          <w:p w14:paraId="1DDFDD3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47131803</w:t>
            </w:r>
          </w:p>
        </w:tc>
        <w:tc>
          <w:tcPr>
            <w:tcW w:w="2235" w:type="pct"/>
            <w:shd w:val="clear" w:color="auto" w:fill="FFFFFF" w:themeFill="background1"/>
            <w:noWrap/>
            <w:vAlign w:val="bottom"/>
            <w:hideMark/>
          </w:tcPr>
          <w:p w14:paraId="3035C9D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Desinfectantes para uso doméstico</w:t>
            </w:r>
          </w:p>
        </w:tc>
        <w:tc>
          <w:tcPr>
            <w:tcW w:w="1224" w:type="pct"/>
            <w:shd w:val="clear" w:color="auto" w:fill="FFFFFF" w:themeFill="background1"/>
            <w:noWrap/>
            <w:vAlign w:val="bottom"/>
            <w:hideMark/>
          </w:tcPr>
          <w:p w14:paraId="1A8D0E8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2,899.26 </w:t>
            </w:r>
          </w:p>
        </w:tc>
      </w:tr>
      <w:tr w:rsidR="00CC0C60" w:rsidRPr="00CF0BA8" w14:paraId="6C92A585" w14:textId="77777777" w:rsidTr="00C66F26">
        <w:trPr>
          <w:trHeight w:val="255"/>
          <w:jc w:val="center"/>
        </w:trPr>
        <w:tc>
          <w:tcPr>
            <w:tcW w:w="1541" w:type="pct"/>
            <w:shd w:val="clear" w:color="auto" w:fill="FFFFFF" w:themeFill="background1"/>
            <w:noWrap/>
            <w:vAlign w:val="bottom"/>
            <w:hideMark/>
          </w:tcPr>
          <w:p w14:paraId="724BE72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47131805</w:t>
            </w:r>
          </w:p>
        </w:tc>
        <w:tc>
          <w:tcPr>
            <w:tcW w:w="2235" w:type="pct"/>
            <w:shd w:val="clear" w:color="auto" w:fill="FFFFFF" w:themeFill="background1"/>
            <w:noWrap/>
            <w:vAlign w:val="bottom"/>
            <w:hideMark/>
          </w:tcPr>
          <w:p w14:paraId="64EEA79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Limpiadores de propósito general</w:t>
            </w:r>
          </w:p>
        </w:tc>
        <w:tc>
          <w:tcPr>
            <w:tcW w:w="1224" w:type="pct"/>
            <w:shd w:val="clear" w:color="auto" w:fill="FFFFFF" w:themeFill="background1"/>
            <w:noWrap/>
            <w:vAlign w:val="bottom"/>
            <w:hideMark/>
          </w:tcPr>
          <w:p w14:paraId="32A12EF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6,475.72 </w:t>
            </w:r>
          </w:p>
        </w:tc>
      </w:tr>
      <w:tr w:rsidR="00CC0C60" w:rsidRPr="00CF0BA8" w14:paraId="3CA52D7C" w14:textId="77777777" w:rsidTr="00C66F26">
        <w:trPr>
          <w:trHeight w:val="255"/>
          <w:jc w:val="center"/>
        </w:trPr>
        <w:tc>
          <w:tcPr>
            <w:tcW w:w="1541" w:type="pct"/>
            <w:shd w:val="clear" w:color="auto" w:fill="FFFFFF" w:themeFill="background1"/>
            <w:noWrap/>
            <w:vAlign w:val="bottom"/>
            <w:hideMark/>
          </w:tcPr>
          <w:p w14:paraId="50E4D49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47131807</w:t>
            </w:r>
          </w:p>
        </w:tc>
        <w:tc>
          <w:tcPr>
            <w:tcW w:w="2235" w:type="pct"/>
            <w:shd w:val="clear" w:color="auto" w:fill="FFFFFF" w:themeFill="background1"/>
            <w:noWrap/>
            <w:vAlign w:val="bottom"/>
            <w:hideMark/>
          </w:tcPr>
          <w:p w14:paraId="75BC15F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Blanqueadores</w:t>
            </w:r>
          </w:p>
        </w:tc>
        <w:tc>
          <w:tcPr>
            <w:tcW w:w="1224" w:type="pct"/>
            <w:shd w:val="clear" w:color="auto" w:fill="FFFFFF" w:themeFill="background1"/>
            <w:noWrap/>
            <w:vAlign w:val="bottom"/>
            <w:hideMark/>
          </w:tcPr>
          <w:p w14:paraId="4BA2B92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1,663.80 </w:t>
            </w:r>
          </w:p>
        </w:tc>
      </w:tr>
      <w:tr w:rsidR="00CC0C60" w:rsidRPr="00CF0BA8" w14:paraId="5954AFB2" w14:textId="77777777" w:rsidTr="00C66F26">
        <w:trPr>
          <w:trHeight w:val="255"/>
          <w:jc w:val="center"/>
        </w:trPr>
        <w:tc>
          <w:tcPr>
            <w:tcW w:w="1541" w:type="pct"/>
            <w:shd w:val="clear" w:color="auto" w:fill="FFFFFF" w:themeFill="background1"/>
            <w:noWrap/>
            <w:vAlign w:val="bottom"/>
            <w:hideMark/>
          </w:tcPr>
          <w:p w14:paraId="27CEC99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47131810</w:t>
            </w:r>
          </w:p>
        </w:tc>
        <w:tc>
          <w:tcPr>
            <w:tcW w:w="2235" w:type="pct"/>
            <w:shd w:val="clear" w:color="auto" w:fill="FFFFFF" w:themeFill="background1"/>
            <w:noWrap/>
            <w:vAlign w:val="bottom"/>
            <w:hideMark/>
          </w:tcPr>
          <w:p w14:paraId="43193E2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Productos para el lavaplatos</w:t>
            </w:r>
          </w:p>
        </w:tc>
        <w:tc>
          <w:tcPr>
            <w:tcW w:w="1224" w:type="pct"/>
            <w:shd w:val="clear" w:color="auto" w:fill="FFFFFF" w:themeFill="background1"/>
            <w:noWrap/>
            <w:vAlign w:val="bottom"/>
            <w:hideMark/>
          </w:tcPr>
          <w:p w14:paraId="3A72989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7,646.40 </w:t>
            </w:r>
          </w:p>
        </w:tc>
      </w:tr>
      <w:tr w:rsidR="00CC0C60" w:rsidRPr="00CF0BA8" w14:paraId="787E2941" w14:textId="77777777" w:rsidTr="00C66F26">
        <w:trPr>
          <w:trHeight w:val="255"/>
          <w:jc w:val="center"/>
        </w:trPr>
        <w:tc>
          <w:tcPr>
            <w:tcW w:w="1541" w:type="pct"/>
            <w:shd w:val="clear" w:color="auto" w:fill="FFFFFF" w:themeFill="background1"/>
            <w:noWrap/>
            <w:vAlign w:val="bottom"/>
            <w:hideMark/>
          </w:tcPr>
          <w:p w14:paraId="20E52D8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47131812</w:t>
            </w:r>
          </w:p>
        </w:tc>
        <w:tc>
          <w:tcPr>
            <w:tcW w:w="2235" w:type="pct"/>
            <w:shd w:val="clear" w:color="auto" w:fill="FFFFFF" w:themeFill="background1"/>
            <w:noWrap/>
            <w:vAlign w:val="bottom"/>
            <w:hideMark/>
          </w:tcPr>
          <w:p w14:paraId="130FB90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Refrescador de aire</w:t>
            </w:r>
          </w:p>
        </w:tc>
        <w:tc>
          <w:tcPr>
            <w:tcW w:w="1224" w:type="pct"/>
            <w:shd w:val="clear" w:color="auto" w:fill="FFFFFF" w:themeFill="background1"/>
            <w:noWrap/>
            <w:vAlign w:val="bottom"/>
            <w:hideMark/>
          </w:tcPr>
          <w:p w14:paraId="5D3940F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55,510.74 </w:t>
            </w:r>
          </w:p>
        </w:tc>
      </w:tr>
      <w:tr w:rsidR="00CC0C60" w:rsidRPr="00CF0BA8" w14:paraId="4F00423D" w14:textId="77777777" w:rsidTr="00C66F26">
        <w:trPr>
          <w:trHeight w:val="255"/>
          <w:jc w:val="center"/>
        </w:trPr>
        <w:tc>
          <w:tcPr>
            <w:tcW w:w="1541" w:type="pct"/>
            <w:shd w:val="clear" w:color="auto" w:fill="FFFFFF" w:themeFill="background1"/>
            <w:noWrap/>
            <w:vAlign w:val="bottom"/>
            <w:hideMark/>
          </w:tcPr>
          <w:p w14:paraId="1B01A78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48101702</w:t>
            </w:r>
          </w:p>
        </w:tc>
        <w:tc>
          <w:tcPr>
            <w:tcW w:w="2235" w:type="pct"/>
            <w:shd w:val="clear" w:color="auto" w:fill="FFFFFF" w:themeFill="background1"/>
            <w:noWrap/>
            <w:vAlign w:val="bottom"/>
            <w:hideMark/>
          </w:tcPr>
          <w:p w14:paraId="2985159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Dispensador de bebidas no carbonatadas</w:t>
            </w:r>
          </w:p>
        </w:tc>
        <w:tc>
          <w:tcPr>
            <w:tcW w:w="1224" w:type="pct"/>
            <w:shd w:val="clear" w:color="auto" w:fill="FFFFFF" w:themeFill="background1"/>
            <w:noWrap/>
            <w:vAlign w:val="bottom"/>
            <w:hideMark/>
          </w:tcPr>
          <w:p w14:paraId="719A7ED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28,320.00 </w:t>
            </w:r>
          </w:p>
        </w:tc>
      </w:tr>
      <w:tr w:rsidR="00CC0C60" w:rsidRPr="00CF0BA8" w14:paraId="66226637" w14:textId="77777777" w:rsidTr="00C66F26">
        <w:trPr>
          <w:trHeight w:val="255"/>
          <w:jc w:val="center"/>
        </w:trPr>
        <w:tc>
          <w:tcPr>
            <w:tcW w:w="1541" w:type="pct"/>
            <w:shd w:val="clear" w:color="auto" w:fill="FFFFFF" w:themeFill="background1"/>
            <w:noWrap/>
            <w:vAlign w:val="bottom"/>
            <w:hideMark/>
          </w:tcPr>
          <w:p w14:paraId="57F9F30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48101711</w:t>
            </w:r>
          </w:p>
        </w:tc>
        <w:tc>
          <w:tcPr>
            <w:tcW w:w="2235" w:type="pct"/>
            <w:shd w:val="clear" w:color="auto" w:fill="FFFFFF" w:themeFill="background1"/>
            <w:noWrap/>
            <w:vAlign w:val="bottom"/>
            <w:hideMark/>
          </w:tcPr>
          <w:p w14:paraId="2AEE323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Dispensadores de agua embotellada o accesorios</w:t>
            </w:r>
          </w:p>
        </w:tc>
        <w:tc>
          <w:tcPr>
            <w:tcW w:w="1224" w:type="pct"/>
            <w:shd w:val="clear" w:color="auto" w:fill="FFFFFF" w:themeFill="background1"/>
            <w:noWrap/>
            <w:vAlign w:val="bottom"/>
            <w:hideMark/>
          </w:tcPr>
          <w:p w14:paraId="0F08F81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84,975.53 </w:t>
            </w:r>
          </w:p>
        </w:tc>
      </w:tr>
      <w:tr w:rsidR="00CC0C60" w:rsidRPr="00CF0BA8" w14:paraId="5AEEF07B" w14:textId="77777777" w:rsidTr="00C66F26">
        <w:trPr>
          <w:trHeight w:val="255"/>
          <w:jc w:val="center"/>
        </w:trPr>
        <w:tc>
          <w:tcPr>
            <w:tcW w:w="1541" w:type="pct"/>
            <w:shd w:val="clear" w:color="auto" w:fill="FFFFFF" w:themeFill="background1"/>
            <w:noWrap/>
            <w:vAlign w:val="bottom"/>
            <w:hideMark/>
          </w:tcPr>
          <w:p w14:paraId="50B8405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48101815</w:t>
            </w:r>
          </w:p>
        </w:tc>
        <w:tc>
          <w:tcPr>
            <w:tcW w:w="2235" w:type="pct"/>
            <w:shd w:val="clear" w:color="auto" w:fill="FFFFFF" w:themeFill="background1"/>
            <w:noWrap/>
            <w:vAlign w:val="bottom"/>
            <w:hideMark/>
          </w:tcPr>
          <w:p w14:paraId="47894D2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Cucharas de servir para uso comercial</w:t>
            </w:r>
          </w:p>
        </w:tc>
        <w:tc>
          <w:tcPr>
            <w:tcW w:w="1224" w:type="pct"/>
            <w:shd w:val="clear" w:color="auto" w:fill="FFFFFF" w:themeFill="background1"/>
            <w:noWrap/>
            <w:vAlign w:val="bottom"/>
            <w:hideMark/>
          </w:tcPr>
          <w:p w14:paraId="7962B60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460.20 </w:t>
            </w:r>
          </w:p>
        </w:tc>
      </w:tr>
      <w:tr w:rsidR="00CC0C60" w:rsidRPr="00CF0BA8" w14:paraId="29FCD4E5" w14:textId="77777777" w:rsidTr="00C66F26">
        <w:trPr>
          <w:trHeight w:val="255"/>
          <w:jc w:val="center"/>
        </w:trPr>
        <w:tc>
          <w:tcPr>
            <w:tcW w:w="1541" w:type="pct"/>
            <w:shd w:val="clear" w:color="auto" w:fill="FFFFFF" w:themeFill="background1"/>
            <w:noWrap/>
            <w:vAlign w:val="bottom"/>
            <w:hideMark/>
          </w:tcPr>
          <w:p w14:paraId="1B8C7DE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48101901</w:t>
            </w:r>
          </w:p>
        </w:tc>
        <w:tc>
          <w:tcPr>
            <w:tcW w:w="2235" w:type="pct"/>
            <w:shd w:val="clear" w:color="auto" w:fill="FFFFFF" w:themeFill="background1"/>
            <w:noWrap/>
            <w:vAlign w:val="bottom"/>
            <w:hideMark/>
          </w:tcPr>
          <w:p w14:paraId="77C7750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Vajilla fina para servicio de comidas</w:t>
            </w:r>
          </w:p>
        </w:tc>
        <w:tc>
          <w:tcPr>
            <w:tcW w:w="1224" w:type="pct"/>
            <w:shd w:val="clear" w:color="auto" w:fill="FFFFFF" w:themeFill="background1"/>
            <w:noWrap/>
            <w:vAlign w:val="bottom"/>
            <w:hideMark/>
          </w:tcPr>
          <w:p w14:paraId="39E1E43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14,673.30 </w:t>
            </w:r>
          </w:p>
        </w:tc>
      </w:tr>
      <w:tr w:rsidR="00CC0C60" w:rsidRPr="00CF0BA8" w14:paraId="51B0E43B" w14:textId="77777777" w:rsidTr="00C66F26">
        <w:trPr>
          <w:trHeight w:val="255"/>
          <w:jc w:val="center"/>
        </w:trPr>
        <w:tc>
          <w:tcPr>
            <w:tcW w:w="1541" w:type="pct"/>
            <w:shd w:val="clear" w:color="auto" w:fill="FFFFFF" w:themeFill="background1"/>
            <w:noWrap/>
            <w:vAlign w:val="bottom"/>
            <w:hideMark/>
          </w:tcPr>
          <w:p w14:paraId="6380108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48101902</w:t>
            </w:r>
          </w:p>
        </w:tc>
        <w:tc>
          <w:tcPr>
            <w:tcW w:w="2235" w:type="pct"/>
            <w:shd w:val="clear" w:color="auto" w:fill="FFFFFF" w:themeFill="background1"/>
            <w:noWrap/>
            <w:vAlign w:val="bottom"/>
            <w:hideMark/>
          </w:tcPr>
          <w:p w14:paraId="43072C3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Cubertería para servicio de comidas</w:t>
            </w:r>
          </w:p>
        </w:tc>
        <w:tc>
          <w:tcPr>
            <w:tcW w:w="1224" w:type="pct"/>
            <w:shd w:val="clear" w:color="auto" w:fill="FFFFFF" w:themeFill="background1"/>
            <w:noWrap/>
            <w:vAlign w:val="bottom"/>
            <w:hideMark/>
          </w:tcPr>
          <w:p w14:paraId="053808A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10,968.10 </w:t>
            </w:r>
          </w:p>
        </w:tc>
      </w:tr>
      <w:tr w:rsidR="00CC0C60" w:rsidRPr="00CF0BA8" w14:paraId="080B955D" w14:textId="77777777" w:rsidTr="00C66F26">
        <w:trPr>
          <w:trHeight w:val="255"/>
          <w:jc w:val="center"/>
        </w:trPr>
        <w:tc>
          <w:tcPr>
            <w:tcW w:w="1541" w:type="pct"/>
            <w:shd w:val="clear" w:color="auto" w:fill="FFFFFF" w:themeFill="background1"/>
            <w:noWrap/>
            <w:vAlign w:val="bottom"/>
            <w:hideMark/>
          </w:tcPr>
          <w:p w14:paraId="0A30850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48101904</w:t>
            </w:r>
          </w:p>
        </w:tc>
        <w:tc>
          <w:tcPr>
            <w:tcW w:w="2235" w:type="pct"/>
            <w:shd w:val="clear" w:color="auto" w:fill="FFFFFF" w:themeFill="background1"/>
            <w:noWrap/>
            <w:vAlign w:val="bottom"/>
            <w:hideMark/>
          </w:tcPr>
          <w:p w14:paraId="026D007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Copas para servicio de comidas</w:t>
            </w:r>
          </w:p>
        </w:tc>
        <w:tc>
          <w:tcPr>
            <w:tcW w:w="1224" w:type="pct"/>
            <w:shd w:val="clear" w:color="auto" w:fill="FFFFFF" w:themeFill="background1"/>
            <w:noWrap/>
            <w:vAlign w:val="bottom"/>
            <w:hideMark/>
          </w:tcPr>
          <w:p w14:paraId="2AB8A12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4,248.00 </w:t>
            </w:r>
          </w:p>
        </w:tc>
      </w:tr>
      <w:tr w:rsidR="00CC0C60" w:rsidRPr="00CF0BA8" w14:paraId="1560DDB5" w14:textId="77777777" w:rsidTr="00C66F26">
        <w:trPr>
          <w:trHeight w:val="255"/>
          <w:jc w:val="center"/>
        </w:trPr>
        <w:tc>
          <w:tcPr>
            <w:tcW w:w="1541" w:type="pct"/>
            <w:shd w:val="clear" w:color="auto" w:fill="FFFFFF" w:themeFill="background1"/>
            <w:noWrap/>
            <w:vAlign w:val="bottom"/>
            <w:hideMark/>
          </w:tcPr>
          <w:p w14:paraId="3F6DD7B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48101906</w:t>
            </w:r>
          </w:p>
        </w:tc>
        <w:tc>
          <w:tcPr>
            <w:tcW w:w="2235" w:type="pct"/>
            <w:shd w:val="clear" w:color="auto" w:fill="FFFFFF" w:themeFill="background1"/>
            <w:noWrap/>
            <w:vAlign w:val="bottom"/>
            <w:hideMark/>
          </w:tcPr>
          <w:p w14:paraId="73FA6E6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Canastas para servir para servicio de comidas</w:t>
            </w:r>
          </w:p>
        </w:tc>
        <w:tc>
          <w:tcPr>
            <w:tcW w:w="1224" w:type="pct"/>
            <w:shd w:val="clear" w:color="auto" w:fill="FFFFFF" w:themeFill="background1"/>
            <w:noWrap/>
            <w:vAlign w:val="bottom"/>
            <w:hideMark/>
          </w:tcPr>
          <w:p w14:paraId="6969A80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2,336.40 </w:t>
            </w:r>
          </w:p>
        </w:tc>
      </w:tr>
      <w:tr w:rsidR="00CC0C60" w:rsidRPr="00CF0BA8" w14:paraId="0C8E6B48" w14:textId="77777777" w:rsidTr="00C66F26">
        <w:trPr>
          <w:trHeight w:val="255"/>
          <w:jc w:val="center"/>
        </w:trPr>
        <w:tc>
          <w:tcPr>
            <w:tcW w:w="1541" w:type="pct"/>
            <w:shd w:val="clear" w:color="auto" w:fill="FFFFFF" w:themeFill="background1"/>
            <w:noWrap/>
            <w:vAlign w:val="bottom"/>
            <w:hideMark/>
          </w:tcPr>
          <w:p w14:paraId="40261A3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48101909</w:t>
            </w:r>
          </w:p>
        </w:tc>
        <w:tc>
          <w:tcPr>
            <w:tcW w:w="2235" w:type="pct"/>
            <w:shd w:val="clear" w:color="auto" w:fill="FFFFFF" w:themeFill="background1"/>
            <w:noWrap/>
            <w:vAlign w:val="bottom"/>
            <w:hideMark/>
          </w:tcPr>
          <w:p w14:paraId="10C8389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Teteras o cafeteras para servicio de comidas</w:t>
            </w:r>
          </w:p>
        </w:tc>
        <w:tc>
          <w:tcPr>
            <w:tcW w:w="1224" w:type="pct"/>
            <w:shd w:val="clear" w:color="auto" w:fill="FFFFFF" w:themeFill="background1"/>
            <w:noWrap/>
            <w:vAlign w:val="bottom"/>
            <w:hideMark/>
          </w:tcPr>
          <w:p w14:paraId="6C301B2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13,924.00 </w:t>
            </w:r>
          </w:p>
        </w:tc>
      </w:tr>
      <w:tr w:rsidR="00CC0C60" w:rsidRPr="00CF0BA8" w14:paraId="08EBC687" w14:textId="77777777" w:rsidTr="00C66F26">
        <w:trPr>
          <w:trHeight w:val="255"/>
          <w:jc w:val="center"/>
        </w:trPr>
        <w:tc>
          <w:tcPr>
            <w:tcW w:w="1541" w:type="pct"/>
            <w:shd w:val="clear" w:color="auto" w:fill="FFFFFF" w:themeFill="background1"/>
            <w:noWrap/>
            <w:vAlign w:val="bottom"/>
            <w:hideMark/>
          </w:tcPr>
          <w:p w14:paraId="4EB660F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48101911</w:t>
            </w:r>
          </w:p>
        </w:tc>
        <w:tc>
          <w:tcPr>
            <w:tcW w:w="2235" w:type="pct"/>
            <w:shd w:val="clear" w:color="auto" w:fill="FFFFFF" w:themeFill="background1"/>
            <w:noWrap/>
            <w:vAlign w:val="bottom"/>
            <w:hideMark/>
          </w:tcPr>
          <w:p w14:paraId="45B33D0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Baldes de hielo o baldes para enfriar el vino para servicio de comidas</w:t>
            </w:r>
          </w:p>
        </w:tc>
        <w:tc>
          <w:tcPr>
            <w:tcW w:w="1224" w:type="pct"/>
            <w:shd w:val="clear" w:color="auto" w:fill="FFFFFF" w:themeFill="background1"/>
            <w:noWrap/>
            <w:vAlign w:val="bottom"/>
            <w:hideMark/>
          </w:tcPr>
          <w:p w14:paraId="0838DFB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4,590.20 </w:t>
            </w:r>
          </w:p>
        </w:tc>
      </w:tr>
      <w:tr w:rsidR="00CC0C60" w:rsidRPr="00CF0BA8" w14:paraId="5A08F23C" w14:textId="77777777" w:rsidTr="00C66F26">
        <w:trPr>
          <w:trHeight w:val="255"/>
          <w:jc w:val="center"/>
        </w:trPr>
        <w:tc>
          <w:tcPr>
            <w:tcW w:w="1541" w:type="pct"/>
            <w:shd w:val="clear" w:color="auto" w:fill="FFFFFF" w:themeFill="background1"/>
            <w:noWrap/>
            <w:vAlign w:val="bottom"/>
            <w:hideMark/>
          </w:tcPr>
          <w:p w14:paraId="582BE85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49101701</w:t>
            </w:r>
          </w:p>
        </w:tc>
        <w:tc>
          <w:tcPr>
            <w:tcW w:w="2235" w:type="pct"/>
            <w:shd w:val="clear" w:color="auto" w:fill="FFFFFF" w:themeFill="background1"/>
            <w:noWrap/>
            <w:vAlign w:val="bottom"/>
            <w:hideMark/>
          </w:tcPr>
          <w:p w14:paraId="277DD78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Medallas</w:t>
            </w:r>
          </w:p>
        </w:tc>
        <w:tc>
          <w:tcPr>
            <w:tcW w:w="1224" w:type="pct"/>
            <w:shd w:val="clear" w:color="auto" w:fill="FFFFFF" w:themeFill="background1"/>
            <w:noWrap/>
            <w:vAlign w:val="bottom"/>
            <w:hideMark/>
          </w:tcPr>
          <w:p w14:paraId="21C33D0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27,848.00 </w:t>
            </w:r>
          </w:p>
        </w:tc>
      </w:tr>
      <w:tr w:rsidR="00CC0C60" w:rsidRPr="00CF0BA8" w14:paraId="01C3092C" w14:textId="77777777" w:rsidTr="00C66F26">
        <w:trPr>
          <w:trHeight w:val="255"/>
          <w:jc w:val="center"/>
        </w:trPr>
        <w:tc>
          <w:tcPr>
            <w:tcW w:w="1541" w:type="pct"/>
            <w:shd w:val="clear" w:color="auto" w:fill="FFFFFF" w:themeFill="background1"/>
            <w:noWrap/>
            <w:vAlign w:val="bottom"/>
            <w:hideMark/>
          </w:tcPr>
          <w:p w14:paraId="2441C69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lastRenderedPageBreak/>
              <w:t>50161509</w:t>
            </w:r>
          </w:p>
        </w:tc>
        <w:tc>
          <w:tcPr>
            <w:tcW w:w="2235" w:type="pct"/>
            <w:shd w:val="clear" w:color="auto" w:fill="FFFFFF" w:themeFill="background1"/>
            <w:noWrap/>
            <w:vAlign w:val="bottom"/>
            <w:hideMark/>
          </w:tcPr>
          <w:p w14:paraId="0A6C135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Azucares naturales o productos endulzantes</w:t>
            </w:r>
          </w:p>
        </w:tc>
        <w:tc>
          <w:tcPr>
            <w:tcW w:w="1224" w:type="pct"/>
            <w:shd w:val="clear" w:color="auto" w:fill="FFFFFF" w:themeFill="background1"/>
            <w:noWrap/>
            <w:vAlign w:val="bottom"/>
            <w:hideMark/>
          </w:tcPr>
          <w:p w14:paraId="6F2F39A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45,279.32 </w:t>
            </w:r>
          </w:p>
        </w:tc>
      </w:tr>
      <w:tr w:rsidR="00CC0C60" w:rsidRPr="00CF0BA8" w14:paraId="6EAC0A67" w14:textId="77777777" w:rsidTr="00C66F26">
        <w:trPr>
          <w:trHeight w:val="255"/>
          <w:jc w:val="center"/>
        </w:trPr>
        <w:tc>
          <w:tcPr>
            <w:tcW w:w="1541" w:type="pct"/>
            <w:shd w:val="clear" w:color="auto" w:fill="FFFFFF" w:themeFill="background1"/>
            <w:noWrap/>
            <w:vAlign w:val="bottom"/>
            <w:hideMark/>
          </w:tcPr>
          <w:p w14:paraId="3243804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50161510</w:t>
            </w:r>
          </w:p>
        </w:tc>
        <w:tc>
          <w:tcPr>
            <w:tcW w:w="2235" w:type="pct"/>
            <w:shd w:val="clear" w:color="auto" w:fill="FFFFFF" w:themeFill="background1"/>
            <w:noWrap/>
            <w:vAlign w:val="bottom"/>
            <w:hideMark/>
          </w:tcPr>
          <w:p w14:paraId="629CEC7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Endulzantes artificiales</w:t>
            </w:r>
          </w:p>
        </w:tc>
        <w:tc>
          <w:tcPr>
            <w:tcW w:w="1224" w:type="pct"/>
            <w:shd w:val="clear" w:color="auto" w:fill="FFFFFF" w:themeFill="background1"/>
            <w:noWrap/>
            <w:vAlign w:val="bottom"/>
            <w:hideMark/>
          </w:tcPr>
          <w:p w14:paraId="3928D62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501.50 </w:t>
            </w:r>
          </w:p>
        </w:tc>
      </w:tr>
      <w:tr w:rsidR="00CC0C60" w:rsidRPr="00CF0BA8" w14:paraId="4E0499C1" w14:textId="77777777" w:rsidTr="00C66F26">
        <w:trPr>
          <w:trHeight w:val="255"/>
          <w:jc w:val="center"/>
        </w:trPr>
        <w:tc>
          <w:tcPr>
            <w:tcW w:w="1541" w:type="pct"/>
            <w:shd w:val="clear" w:color="auto" w:fill="FFFFFF" w:themeFill="background1"/>
            <w:noWrap/>
            <w:vAlign w:val="bottom"/>
            <w:hideMark/>
          </w:tcPr>
          <w:p w14:paraId="5917FDC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50161511</w:t>
            </w:r>
          </w:p>
        </w:tc>
        <w:tc>
          <w:tcPr>
            <w:tcW w:w="2235" w:type="pct"/>
            <w:shd w:val="clear" w:color="auto" w:fill="FFFFFF" w:themeFill="background1"/>
            <w:noWrap/>
            <w:vAlign w:val="bottom"/>
            <w:hideMark/>
          </w:tcPr>
          <w:p w14:paraId="086F14D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Chocolate o sustituto de chocolate</w:t>
            </w:r>
          </w:p>
        </w:tc>
        <w:tc>
          <w:tcPr>
            <w:tcW w:w="1224" w:type="pct"/>
            <w:shd w:val="clear" w:color="auto" w:fill="FFFFFF" w:themeFill="background1"/>
            <w:noWrap/>
            <w:vAlign w:val="bottom"/>
            <w:hideMark/>
          </w:tcPr>
          <w:p w14:paraId="287FE86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17,039.99 </w:t>
            </w:r>
          </w:p>
        </w:tc>
      </w:tr>
      <w:tr w:rsidR="00CC0C60" w:rsidRPr="00CF0BA8" w14:paraId="1FC9304A" w14:textId="77777777" w:rsidTr="00C66F26">
        <w:trPr>
          <w:trHeight w:val="255"/>
          <w:jc w:val="center"/>
        </w:trPr>
        <w:tc>
          <w:tcPr>
            <w:tcW w:w="1541" w:type="pct"/>
            <w:shd w:val="clear" w:color="auto" w:fill="FFFFFF" w:themeFill="background1"/>
            <w:noWrap/>
            <w:vAlign w:val="bottom"/>
            <w:hideMark/>
          </w:tcPr>
          <w:p w14:paraId="218B5A2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50161813</w:t>
            </w:r>
          </w:p>
        </w:tc>
        <w:tc>
          <w:tcPr>
            <w:tcW w:w="2235" w:type="pct"/>
            <w:shd w:val="clear" w:color="auto" w:fill="FFFFFF" w:themeFill="background1"/>
            <w:noWrap/>
            <w:vAlign w:val="bottom"/>
            <w:hideMark/>
          </w:tcPr>
          <w:p w14:paraId="7A0D75B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Chocolate o sustituto de chocolate, confite</w:t>
            </w:r>
          </w:p>
        </w:tc>
        <w:tc>
          <w:tcPr>
            <w:tcW w:w="1224" w:type="pct"/>
            <w:shd w:val="clear" w:color="auto" w:fill="FFFFFF" w:themeFill="background1"/>
            <w:noWrap/>
            <w:vAlign w:val="bottom"/>
            <w:hideMark/>
          </w:tcPr>
          <w:p w14:paraId="716A8DA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136,455.20 </w:t>
            </w:r>
          </w:p>
        </w:tc>
      </w:tr>
      <w:tr w:rsidR="00CC0C60" w:rsidRPr="00CF0BA8" w14:paraId="00518036" w14:textId="77777777" w:rsidTr="00C66F26">
        <w:trPr>
          <w:trHeight w:val="255"/>
          <w:jc w:val="center"/>
        </w:trPr>
        <w:tc>
          <w:tcPr>
            <w:tcW w:w="1541" w:type="pct"/>
            <w:shd w:val="clear" w:color="auto" w:fill="FFFFFF" w:themeFill="background1"/>
            <w:noWrap/>
            <w:vAlign w:val="bottom"/>
            <w:hideMark/>
          </w:tcPr>
          <w:p w14:paraId="044E3AA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50181905</w:t>
            </w:r>
          </w:p>
        </w:tc>
        <w:tc>
          <w:tcPr>
            <w:tcW w:w="2235" w:type="pct"/>
            <w:shd w:val="clear" w:color="auto" w:fill="FFFFFF" w:themeFill="background1"/>
            <w:noWrap/>
            <w:vAlign w:val="bottom"/>
            <w:hideMark/>
          </w:tcPr>
          <w:p w14:paraId="482D2C9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Galletas de dulce</w:t>
            </w:r>
          </w:p>
        </w:tc>
        <w:tc>
          <w:tcPr>
            <w:tcW w:w="1224" w:type="pct"/>
            <w:shd w:val="clear" w:color="auto" w:fill="FFFFFF" w:themeFill="background1"/>
            <w:noWrap/>
            <w:vAlign w:val="bottom"/>
            <w:hideMark/>
          </w:tcPr>
          <w:p w14:paraId="0813F2A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28,599.99 </w:t>
            </w:r>
          </w:p>
        </w:tc>
      </w:tr>
      <w:tr w:rsidR="00CC0C60" w:rsidRPr="00CF0BA8" w14:paraId="70C3F5E3" w14:textId="77777777" w:rsidTr="00C66F26">
        <w:trPr>
          <w:trHeight w:val="255"/>
          <w:jc w:val="center"/>
        </w:trPr>
        <w:tc>
          <w:tcPr>
            <w:tcW w:w="1541" w:type="pct"/>
            <w:shd w:val="clear" w:color="auto" w:fill="FFFFFF" w:themeFill="background1"/>
            <w:noWrap/>
            <w:vAlign w:val="bottom"/>
            <w:hideMark/>
          </w:tcPr>
          <w:p w14:paraId="51B0554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50201700</w:t>
            </w:r>
          </w:p>
        </w:tc>
        <w:tc>
          <w:tcPr>
            <w:tcW w:w="2235" w:type="pct"/>
            <w:shd w:val="clear" w:color="auto" w:fill="FFFFFF" w:themeFill="background1"/>
            <w:noWrap/>
            <w:vAlign w:val="bottom"/>
            <w:hideMark/>
          </w:tcPr>
          <w:p w14:paraId="74C497C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Café y té</w:t>
            </w:r>
          </w:p>
        </w:tc>
        <w:tc>
          <w:tcPr>
            <w:tcW w:w="1224" w:type="pct"/>
            <w:shd w:val="clear" w:color="auto" w:fill="FFFFFF" w:themeFill="background1"/>
            <w:noWrap/>
            <w:vAlign w:val="bottom"/>
            <w:hideMark/>
          </w:tcPr>
          <w:p w14:paraId="35008A3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132,936.00 </w:t>
            </w:r>
          </w:p>
        </w:tc>
      </w:tr>
      <w:tr w:rsidR="00CC0C60" w:rsidRPr="00CF0BA8" w14:paraId="0C39A17A" w14:textId="77777777" w:rsidTr="00C66F26">
        <w:trPr>
          <w:trHeight w:val="255"/>
          <w:jc w:val="center"/>
        </w:trPr>
        <w:tc>
          <w:tcPr>
            <w:tcW w:w="1541" w:type="pct"/>
            <w:shd w:val="clear" w:color="auto" w:fill="FFFFFF" w:themeFill="background1"/>
            <w:noWrap/>
            <w:vAlign w:val="bottom"/>
            <w:hideMark/>
          </w:tcPr>
          <w:p w14:paraId="28BCFA5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50201706</w:t>
            </w:r>
          </w:p>
        </w:tc>
        <w:tc>
          <w:tcPr>
            <w:tcW w:w="2235" w:type="pct"/>
            <w:shd w:val="clear" w:color="auto" w:fill="FFFFFF" w:themeFill="background1"/>
            <w:noWrap/>
            <w:vAlign w:val="bottom"/>
            <w:hideMark/>
          </w:tcPr>
          <w:p w14:paraId="74DD365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Café</w:t>
            </w:r>
          </w:p>
        </w:tc>
        <w:tc>
          <w:tcPr>
            <w:tcW w:w="1224" w:type="pct"/>
            <w:shd w:val="clear" w:color="auto" w:fill="FFFFFF" w:themeFill="background1"/>
            <w:noWrap/>
            <w:vAlign w:val="bottom"/>
            <w:hideMark/>
          </w:tcPr>
          <w:p w14:paraId="6579C9A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76,604.54 </w:t>
            </w:r>
          </w:p>
        </w:tc>
      </w:tr>
      <w:tr w:rsidR="00CC0C60" w:rsidRPr="00CF0BA8" w14:paraId="05B418C9" w14:textId="77777777" w:rsidTr="00C66F26">
        <w:trPr>
          <w:trHeight w:val="255"/>
          <w:jc w:val="center"/>
        </w:trPr>
        <w:tc>
          <w:tcPr>
            <w:tcW w:w="1541" w:type="pct"/>
            <w:shd w:val="clear" w:color="auto" w:fill="FFFFFF" w:themeFill="background1"/>
            <w:noWrap/>
            <w:vAlign w:val="bottom"/>
            <w:hideMark/>
          </w:tcPr>
          <w:p w14:paraId="19F4735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50201711</w:t>
            </w:r>
          </w:p>
        </w:tc>
        <w:tc>
          <w:tcPr>
            <w:tcW w:w="2235" w:type="pct"/>
            <w:shd w:val="clear" w:color="auto" w:fill="FFFFFF" w:themeFill="background1"/>
            <w:noWrap/>
            <w:vAlign w:val="bottom"/>
            <w:hideMark/>
          </w:tcPr>
          <w:p w14:paraId="51F9253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Té instantáneo</w:t>
            </w:r>
          </w:p>
        </w:tc>
        <w:tc>
          <w:tcPr>
            <w:tcW w:w="1224" w:type="pct"/>
            <w:shd w:val="clear" w:color="auto" w:fill="FFFFFF" w:themeFill="background1"/>
            <w:noWrap/>
            <w:vAlign w:val="bottom"/>
            <w:hideMark/>
          </w:tcPr>
          <w:p w14:paraId="5E15CF0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27,187.20 </w:t>
            </w:r>
          </w:p>
        </w:tc>
      </w:tr>
      <w:tr w:rsidR="00CC0C60" w:rsidRPr="00CF0BA8" w14:paraId="16CCBAC2" w14:textId="77777777" w:rsidTr="00C66F26">
        <w:trPr>
          <w:trHeight w:val="255"/>
          <w:jc w:val="center"/>
        </w:trPr>
        <w:tc>
          <w:tcPr>
            <w:tcW w:w="1541" w:type="pct"/>
            <w:shd w:val="clear" w:color="auto" w:fill="FFFFFF" w:themeFill="background1"/>
            <w:noWrap/>
            <w:vAlign w:val="bottom"/>
            <w:hideMark/>
          </w:tcPr>
          <w:p w14:paraId="6927974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50201713</w:t>
            </w:r>
          </w:p>
        </w:tc>
        <w:tc>
          <w:tcPr>
            <w:tcW w:w="2235" w:type="pct"/>
            <w:shd w:val="clear" w:color="auto" w:fill="FFFFFF" w:themeFill="background1"/>
            <w:noWrap/>
            <w:vAlign w:val="bottom"/>
            <w:hideMark/>
          </w:tcPr>
          <w:p w14:paraId="2EE485B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Bolsas de té</w:t>
            </w:r>
          </w:p>
        </w:tc>
        <w:tc>
          <w:tcPr>
            <w:tcW w:w="1224" w:type="pct"/>
            <w:shd w:val="clear" w:color="auto" w:fill="FFFFFF" w:themeFill="background1"/>
            <w:noWrap/>
            <w:vAlign w:val="bottom"/>
            <w:hideMark/>
          </w:tcPr>
          <w:p w14:paraId="0FE9C8E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10,860.43 </w:t>
            </w:r>
          </w:p>
        </w:tc>
      </w:tr>
      <w:tr w:rsidR="00CC0C60" w:rsidRPr="00CF0BA8" w14:paraId="67E43CAC" w14:textId="77777777" w:rsidTr="00C66F26">
        <w:trPr>
          <w:trHeight w:val="255"/>
          <w:jc w:val="center"/>
        </w:trPr>
        <w:tc>
          <w:tcPr>
            <w:tcW w:w="1541" w:type="pct"/>
            <w:shd w:val="clear" w:color="auto" w:fill="FFFFFF" w:themeFill="background1"/>
            <w:noWrap/>
            <w:vAlign w:val="bottom"/>
            <w:hideMark/>
          </w:tcPr>
          <w:p w14:paraId="4725557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50201714</w:t>
            </w:r>
          </w:p>
        </w:tc>
        <w:tc>
          <w:tcPr>
            <w:tcW w:w="2235" w:type="pct"/>
            <w:shd w:val="clear" w:color="auto" w:fill="FFFFFF" w:themeFill="background1"/>
            <w:noWrap/>
            <w:vAlign w:val="bottom"/>
            <w:hideMark/>
          </w:tcPr>
          <w:p w14:paraId="7E4D219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Cremas no lácteas</w:t>
            </w:r>
          </w:p>
        </w:tc>
        <w:tc>
          <w:tcPr>
            <w:tcW w:w="1224" w:type="pct"/>
            <w:shd w:val="clear" w:color="auto" w:fill="FFFFFF" w:themeFill="background1"/>
            <w:noWrap/>
            <w:vAlign w:val="bottom"/>
            <w:hideMark/>
          </w:tcPr>
          <w:p w14:paraId="700E190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23,760.48 </w:t>
            </w:r>
          </w:p>
        </w:tc>
      </w:tr>
      <w:tr w:rsidR="00CC0C60" w:rsidRPr="00CF0BA8" w14:paraId="1A6BB62A" w14:textId="77777777" w:rsidTr="00C66F26">
        <w:trPr>
          <w:trHeight w:val="255"/>
          <w:jc w:val="center"/>
        </w:trPr>
        <w:tc>
          <w:tcPr>
            <w:tcW w:w="1541" w:type="pct"/>
            <w:shd w:val="clear" w:color="auto" w:fill="FFFFFF" w:themeFill="background1"/>
            <w:noWrap/>
            <w:vAlign w:val="bottom"/>
            <w:hideMark/>
          </w:tcPr>
          <w:p w14:paraId="39F885C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50202301</w:t>
            </w:r>
          </w:p>
        </w:tc>
        <w:tc>
          <w:tcPr>
            <w:tcW w:w="2235" w:type="pct"/>
            <w:shd w:val="clear" w:color="auto" w:fill="FFFFFF" w:themeFill="background1"/>
            <w:noWrap/>
            <w:vAlign w:val="bottom"/>
            <w:hideMark/>
          </w:tcPr>
          <w:p w14:paraId="0E31D1D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Agua</w:t>
            </w:r>
          </w:p>
        </w:tc>
        <w:tc>
          <w:tcPr>
            <w:tcW w:w="1224" w:type="pct"/>
            <w:shd w:val="clear" w:color="auto" w:fill="FFFFFF" w:themeFill="background1"/>
            <w:noWrap/>
            <w:vAlign w:val="bottom"/>
            <w:hideMark/>
          </w:tcPr>
          <w:p w14:paraId="284C83D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83,200.00 </w:t>
            </w:r>
          </w:p>
        </w:tc>
      </w:tr>
      <w:tr w:rsidR="00CC0C60" w:rsidRPr="00CF0BA8" w14:paraId="6A105711" w14:textId="77777777" w:rsidTr="00C66F26">
        <w:trPr>
          <w:trHeight w:val="255"/>
          <w:jc w:val="center"/>
        </w:trPr>
        <w:tc>
          <w:tcPr>
            <w:tcW w:w="1541" w:type="pct"/>
            <w:shd w:val="clear" w:color="auto" w:fill="FFFFFF" w:themeFill="background1"/>
            <w:noWrap/>
            <w:vAlign w:val="bottom"/>
            <w:hideMark/>
          </w:tcPr>
          <w:p w14:paraId="31382CE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51102709</w:t>
            </w:r>
          </w:p>
        </w:tc>
        <w:tc>
          <w:tcPr>
            <w:tcW w:w="2235" w:type="pct"/>
            <w:shd w:val="clear" w:color="auto" w:fill="FFFFFF" w:themeFill="background1"/>
            <w:noWrap/>
            <w:vAlign w:val="bottom"/>
            <w:hideMark/>
          </w:tcPr>
          <w:p w14:paraId="53200E0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Peróxido de hidrógeno antiséptico</w:t>
            </w:r>
          </w:p>
        </w:tc>
        <w:tc>
          <w:tcPr>
            <w:tcW w:w="1224" w:type="pct"/>
            <w:shd w:val="clear" w:color="auto" w:fill="FFFFFF" w:themeFill="background1"/>
            <w:noWrap/>
            <w:vAlign w:val="bottom"/>
            <w:hideMark/>
          </w:tcPr>
          <w:p w14:paraId="0FC740D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558.30 </w:t>
            </w:r>
          </w:p>
        </w:tc>
      </w:tr>
      <w:tr w:rsidR="00CC0C60" w:rsidRPr="00CF0BA8" w14:paraId="03A2744C" w14:textId="77777777" w:rsidTr="00C66F26">
        <w:trPr>
          <w:trHeight w:val="255"/>
          <w:jc w:val="center"/>
        </w:trPr>
        <w:tc>
          <w:tcPr>
            <w:tcW w:w="1541" w:type="pct"/>
            <w:shd w:val="clear" w:color="auto" w:fill="FFFFFF" w:themeFill="background1"/>
            <w:noWrap/>
            <w:vAlign w:val="bottom"/>
            <w:hideMark/>
          </w:tcPr>
          <w:p w14:paraId="0FE91FE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51102710</w:t>
            </w:r>
          </w:p>
        </w:tc>
        <w:tc>
          <w:tcPr>
            <w:tcW w:w="2235" w:type="pct"/>
            <w:shd w:val="clear" w:color="auto" w:fill="FFFFFF" w:themeFill="background1"/>
            <w:noWrap/>
            <w:vAlign w:val="bottom"/>
            <w:hideMark/>
          </w:tcPr>
          <w:p w14:paraId="7D7912D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Antisépticos basados en alcohol o acetona</w:t>
            </w:r>
          </w:p>
        </w:tc>
        <w:tc>
          <w:tcPr>
            <w:tcW w:w="1224" w:type="pct"/>
            <w:shd w:val="clear" w:color="auto" w:fill="FFFFFF" w:themeFill="background1"/>
            <w:noWrap/>
            <w:vAlign w:val="bottom"/>
            <w:hideMark/>
          </w:tcPr>
          <w:p w14:paraId="28D4B7F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2,592.32 </w:t>
            </w:r>
          </w:p>
        </w:tc>
      </w:tr>
      <w:tr w:rsidR="00CC0C60" w:rsidRPr="00CF0BA8" w14:paraId="0938A26D" w14:textId="77777777" w:rsidTr="00C66F26">
        <w:trPr>
          <w:trHeight w:val="255"/>
          <w:jc w:val="center"/>
        </w:trPr>
        <w:tc>
          <w:tcPr>
            <w:tcW w:w="1541" w:type="pct"/>
            <w:shd w:val="clear" w:color="auto" w:fill="FFFFFF" w:themeFill="background1"/>
            <w:noWrap/>
            <w:vAlign w:val="bottom"/>
            <w:hideMark/>
          </w:tcPr>
          <w:p w14:paraId="0A543AD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51141507</w:t>
            </w:r>
          </w:p>
        </w:tc>
        <w:tc>
          <w:tcPr>
            <w:tcW w:w="2235" w:type="pct"/>
            <w:shd w:val="clear" w:color="auto" w:fill="FFFFFF" w:themeFill="background1"/>
            <w:noWrap/>
            <w:vAlign w:val="bottom"/>
            <w:hideMark/>
          </w:tcPr>
          <w:p w14:paraId="5C62ED0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Fenitoína</w:t>
            </w:r>
          </w:p>
        </w:tc>
        <w:tc>
          <w:tcPr>
            <w:tcW w:w="1224" w:type="pct"/>
            <w:shd w:val="clear" w:color="auto" w:fill="FFFFFF" w:themeFill="background1"/>
            <w:noWrap/>
            <w:vAlign w:val="bottom"/>
            <w:hideMark/>
          </w:tcPr>
          <w:p w14:paraId="5A2CF17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2,224.00 </w:t>
            </w:r>
          </w:p>
        </w:tc>
      </w:tr>
      <w:tr w:rsidR="00CC0C60" w:rsidRPr="00CF0BA8" w14:paraId="60E5C971" w14:textId="77777777" w:rsidTr="00C66F26">
        <w:trPr>
          <w:trHeight w:val="255"/>
          <w:jc w:val="center"/>
        </w:trPr>
        <w:tc>
          <w:tcPr>
            <w:tcW w:w="1541" w:type="pct"/>
            <w:shd w:val="clear" w:color="auto" w:fill="FFFFFF" w:themeFill="background1"/>
            <w:noWrap/>
            <w:vAlign w:val="bottom"/>
            <w:hideMark/>
          </w:tcPr>
          <w:p w14:paraId="5CBBDF8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51142001</w:t>
            </w:r>
          </w:p>
        </w:tc>
        <w:tc>
          <w:tcPr>
            <w:tcW w:w="2235" w:type="pct"/>
            <w:shd w:val="clear" w:color="auto" w:fill="FFFFFF" w:themeFill="background1"/>
            <w:noWrap/>
            <w:vAlign w:val="bottom"/>
            <w:hideMark/>
          </w:tcPr>
          <w:p w14:paraId="2E7C07A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Acetaminofén</w:t>
            </w:r>
          </w:p>
        </w:tc>
        <w:tc>
          <w:tcPr>
            <w:tcW w:w="1224" w:type="pct"/>
            <w:shd w:val="clear" w:color="auto" w:fill="FFFFFF" w:themeFill="background1"/>
            <w:noWrap/>
            <w:vAlign w:val="bottom"/>
            <w:hideMark/>
          </w:tcPr>
          <w:p w14:paraId="673E6CE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3,188.50 </w:t>
            </w:r>
          </w:p>
        </w:tc>
      </w:tr>
      <w:tr w:rsidR="00CC0C60" w:rsidRPr="00CF0BA8" w14:paraId="3D0BEB94" w14:textId="77777777" w:rsidTr="00C66F26">
        <w:trPr>
          <w:trHeight w:val="255"/>
          <w:jc w:val="center"/>
        </w:trPr>
        <w:tc>
          <w:tcPr>
            <w:tcW w:w="1541" w:type="pct"/>
            <w:shd w:val="clear" w:color="auto" w:fill="FFFFFF" w:themeFill="background1"/>
            <w:noWrap/>
            <w:vAlign w:val="bottom"/>
            <w:hideMark/>
          </w:tcPr>
          <w:p w14:paraId="6A6DCBD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51142012</w:t>
            </w:r>
          </w:p>
        </w:tc>
        <w:tc>
          <w:tcPr>
            <w:tcW w:w="2235" w:type="pct"/>
            <w:shd w:val="clear" w:color="auto" w:fill="FFFFFF" w:themeFill="background1"/>
            <w:noWrap/>
            <w:vAlign w:val="bottom"/>
            <w:hideMark/>
          </w:tcPr>
          <w:p w14:paraId="1132D8F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Ácido mefenámico</w:t>
            </w:r>
          </w:p>
        </w:tc>
        <w:tc>
          <w:tcPr>
            <w:tcW w:w="1224" w:type="pct"/>
            <w:shd w:val="clear" w:color="auto" w:fill="FFFFFF" w:themeFill="background1"/>
            <w:noWrap/>
            <w:vAlign w:val="bottom"/>
            <w:hideMark/>
          </w:tcPr>
          <w:p w14:paraId="66BB5DD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12,552.80 </w:t>
            </w:r>
          </w:p>
        </w:tc>
      </w:tr>
      <w:tr w:rsidR="00CC0C60" w:rsidRPr="00CF0BA8" w14:paraId="02D43030" w14:textId="77777777" w:rsidTr="00C66F26">
        <w:trPr>
          <w:trHeight w:val="255"/>
          <w:jc w:val="center"/>
        </w:trPr>
        <w:tc>
          <w:tcPr>
            <w:tcW w:w="1541" w:type="pct"/>
            <w:shd w:val="clear" w:color="auto" w:fill="FFFFFF" w:themeFill="background1"/>
            <w:noWrap/>
            <w:vAlign w:val="bottom"/>
            <w:hideMark/>
          </w:tcPr>
          <w:p w14:paraId="0D596AE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51142403</w:t>
            </w:r>
          </w:p>
        </w:tc>
        <w:tc>
          <w:tcPr>
            <w:tcW w:w="2235" w:type="pct"/>
            <w:shd w:val="clear" w:color="auto" w:fill="FFFFFF" w:themeFill="background1"/>
            <w:noWrap/>
            <w:vAlign w:val="bottom"/>
            <w:hideMark/>
          </w:tcPr>
          <w:p w14:paraId="3A65F29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Tartrato de ergotamina</w:t>
            </w:r>
          </w:p>
        </w:tc>
        <w:tc>
          <w:tcPr>
            <w:tcW w:w="1224" w:type="pct"/>
            <w:shd w:val="clear" w:color="auto" w:fill="FFFFFF" w:themeFill="background1"/>
            <w:noWrap/>
            <w:vAlign w:val="bottom"/>
            <w:hideMark/>
          </w:tcPr>
          <w:p w14:paraId="74191F5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13,093.50 </w:t>
            </w:r>
          </w:p>
        </w:tc>
      </w:tr>
      <w:tr w:rsidR="00CC0C60" w:rsidRPr="00CF0BA8" w14:paraId="66ABB63C" w14:textId="77777777" w:rsidTr="00C66F26">
        <w:trPr>
          <w:trHeight w:val="255"/>
          <w:jc w:val="center"/>
        </w:trPr>
        <w:tc>
          <w:tcPr>
            <w:tcW w:w="1541" w:type="pct"/>
            <w:shd w:val="clear" w:color="auto" w:fill="FFFFFF" w:themeFill="background1"/>
            <w:noWrap/>
            <w:vAlign w:val="bottom"/>
            <w:hideMark/>
          </w:tcPr>
          <w:p w14:paraId="2149645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51142405</w:t>
            </w:r>
          </w:p>
        </w:tc>
        <w:tc>
          <w:tcPr>
            <w:tcW w:w="2235" w:type="pct"/>
            <w:shd w:val="clear" w:color="auto" w:fill="FFFFFF" w:themeFill="background1"/>
            <w:noWrap/>
            <w:vAlign w:val="bottom"/>
            <w:hideMark/>
          </w:tcPr>
          <w:p w14:paraId="179B8C0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Combinación de ácido acetilsalicílico paracetamol</w:t>
            </w:r>
          </w:p>
        </w:tc>
        <w:tc>
          <w:tcPr>
            <w:tcW w:w="1224" w:type="pct"/>
            <w:shd w:val="clear" w:color="auto" w:fill="FFFFFF" w:themeFill="background1"/>
            <w:noWrap/>
            <w:vAlign w:val="bottom"/>
            <w:hideMark/>
          </w:tcPr>
          <w:p w14:paraId="4558471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11,805.00 </w:t>
            </w:r>
          </w:p>
        </w:tc>
      </w:tr>
      <w:tr w:rsidR="00CC0C60" w:rsidRPr="00CF0BA8" w14:paraId="5E67BD09" w14:textId="77777777" w:rsidTr="00C66F26">
        <w:trPr>
          <w:trHeight w:val="255"/>
          <w:jc w:val="center"/>
        </w:trPr>
        <w:tc>
          <w:tcPr>
            <w:tcW w:w="1541" w:type="pct"/>
            <w:shd w:val="clear" w:color="auto" w:fill="FFFFFF" w:themeFill="background1"/>
            <w:noWrap/>
            <w:vAlign w:val="bottom"/>
            <w:hideMark/>
          </w:tcPr>
          <w:p w14:paraId="647B122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51161615</w:t>
            </w:r>
          </w:p>
        </w:tc>
        <w:tc>
          <w:tcPr>
            <w:tcW w:w="2235" w:type="pct"/>
            <w:shd w:val="clear" w:color="auto" w:fill="FFFFFF" w:themeFill="background1"/>
            <w:noWrap/>
            <w:vAlign w:val="bottom"/>
            <w:hideMark/>
          </w:tcPr>
          <w:p w14:paraId="60756E9D"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Cetirizina</w:t>
            </w:r>
            <w:proofErr w:type="spellEnd"/>
          </w:p>
        </w:tc>
        <w:tc>
          <w:tcPr>
            <w:tcW w:w="1224" w:type="pct"/>
            <w:shd w:val="clear" w:color="auto" w:fill="FFFFFF" w:themeFill="background1"/>
            <w:noWrap/>
            <w:vAlign w:val="bottom"/>
            <w:hideMark/>
          </w:tcPr>
          <w:p w14:paraId="1421593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1,920.36 </w:t>
            </w:r>
          </w:p>
        </w:tc>
      </w:tr>
      <w:tr w:rsidR="00CC0C60" w:rsidRPr="00CF0BA8" w14:paraId="2CA7FC7B" w14:textId="77777777" w:rsidTr="00C66F26">
        <w:trPr>
          <w:trHeight w:val="255"/>
          <w:jc w:val="center"/>
        </w:trPr>
        <w:tc>
          <w:tcPr>
            <w:tcW w:w="1541" w:type="pct"/>
            <w:shd w:val="clear" w:color="auto" w:fill="FFFFFF" w:themeFill="background1"/>
            <w:noWrap/>
            <w:vAlign w:val="bottom"/>
            <w:hideMark/>
          </w:tcPr>
          <w:p w14:paraId="4CCBF55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51161818</w:t>
            </w:r>
          </w:p>
        </w:tc>
        <w:tc>
          <w:tcPr>
            <w:tcW w:w="2235" w:type="pct"/>
            <w:shd w:val="clear" w:color="auto" w:fill="FFFFFF" w:themeFill="background1"/>
            <w:noWrap/>
            <w:vAlign w:val="bottom"/>
            <w:hideMark/>
          </w:tcPr>
          <w:p w14:paraId="4790A44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Dextrometorfano </w:t>
            </w:r>
            <w:proofErr w:type="spellStart"/>
            <w:r w:rsidRPr="00CF0BA8">
              <w:rPr>
                <w:rFonts w:ascii="Century Gothic" w:eastAsia="Times New Roman" w:hAnsi="Century Gothic"/>
                <w:sz w:val="20"/>
                <w:szCs w:val="20"/>
              </w:rPr>
              <w:t>polistirex</w:t>
            </w:r>
            <w:proofErr w:type="spellEnd"/>
          </w:p>
        </w:tc>
        <w:tc>
          <w:tcPr>
            <w:tcW w:w="1224" w:type="pct"/>
            <w:shd w:val="clear" w:color="auto" w:fill="FFFFFF" w:themeFill="background1"/>
            <w:noWrap/>
            <w:vAlign w:val="bottom"/>
            <w:hideMark/>
          </w:tcPr>
          <w:p w14:paraId="12FA700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22,717.30 </w:t>
            </w:r>
          </w:p>
        </w:tc>
      </w:tr>
      <w:tr w:rsidR="00CC0C60" w:rsidRPr="00CF0BA8" w14:paraId="693882C9" w14:textId="77777777" w:rsidTr="00C66F26">
        <w:trPr>
          <w:trHeight w:val="255"/>
          <w:jc w:val="center"/>
        </w:trPr>
        <w:tc>
          <w:tcPr>
            <w:tcW w:w="1541" w:type="pct"/>
            <w:shd w:val="clear" w:color="auto" w:fill="FFFFFF" w:themeFill="background1"/>
            <w:noWrap/>
            <w:vAlign w:val="bottom"/>
            <w:hideMark/>
          </w:tcPr>
          <w:p w14:paraId="438DC8E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51171507</w:t>
            </w:r>
          </w:p>
        </w:tc>
        <w:tc>
          <w:tcPr>
            <w:tcW w:w="2235" w:type="pct"/>
            <w:shd w:val="clear" w:color="auto" w:fill="FFFFFF" w:themeFill="background1"/>
            <w:noWrap/>
            <w:vAlign w:val="bottom"/>
            <w:hideMark/>
          </w:tcPr>
          <w:p w14:paraId="31615E66" w14:textId="77777777" w:rsidR="00CC0C60" w:rsidRPr="00CF0BA8" w:rsidRDefault="00CC0C60" w:rsidP="00C66F26">
            <w:pPr>
              <w:spacing w:after="0" w:line="240" w:lineRule="auto"/>
              <w:rPr>
                <w:rFonts w:ascii="Century Gothic" w:eastAsia="Times New Roman" w:hAnsi="Century Gothic"/>
                <w:sz w:val="20"/>
                <w:szCs w:val="20"/>
              </w:rPr>
            </w:pPr>
            <w:proofErr w:type="spellStart"/>
            <w:r w:rsidRPr="00CF0BA8">
              <w:rPr>
                <w:rFonts w:ascii="Century Gothic" w:eastAsia="Times New Roman" w:hAnsi="Century Gothic"/>
                <w:sz w:val="20"/>
                <w:szCs w:val="20"/>
              </w:rPr>
              <w:t>Hidrotalcita</w:t>
            </w:r>
            <w:proofErr w:type="spellEnd"/>
          </w:p>
        </w:tc>
        <w:tc>
          <w:tcPr>
            <w:tcW w:w="1224" w:type="pct"/>
            <w:shd w:val="clear" w:color="auto" w:fill="FFFFFF" w:themeFill="background1"/>
            <w:noWrap/>
            <w:vAlign w:val="bottom"/>
            <w:hideMark/>
          </w:tcPr>
          <w:p w14:paraId="7F6F3B0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5,524.48 </w:t>
            </w:r>
          </w:p>
        </w:tc>
      </w:tr>
      <w:tr w:rsidR="00CC0C60" w:rsidRPr="00CF0BA8" w14:paraId="72F69384" w14:textId="77777777" w:rsidTr="00C66F26">
        <w:trPr>
          <w:trHeight w:val="255"/>
          <w:jc w:val="center"/>
        </w:trPr>
        <w:tc>
          <w:tcPr>
            <w:tcW w:w="1541" w:type="pct"/>
            <w:shd w:val="clear" w:color="auto" w:fill="FFFFFF" w:themeFill="background1"/>
            <w:noWrap/>
            <w:vAlign w:val="bottom"/>
            <w:hideMark/>
          </w:tcPr>
          <w:p w14:paraId="37FE53F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51171702</w:t>
            </w:r>
          </w:p>
        </w:tc>
        <w:tc>
          <w:tcPr>
            <w:tcW w:w="2235" w:type="pct"/>
            <w:shd w:val="clear" w:color="auto" w:fill="FFFFFF" w:themeFill="background1"/>
            <w:noWrap/>
            <w:vAlign w:val="bottom"/>
            <w:hideMark/>
          </w:tcPr>
          <w:p w14:paraId="32E87A6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Hidroclorato de loperamida</w:t>
            </w:r>
          </w:p>
        </w:tc>
        <w:tc>
          <w:tcPr>
            <w:tcW w:w="1224" w:type="pct"/>
            <w:shd w:val="clear" w:color="auto" w:fill="FFFFFF" w:themeFill="background1"/>
            <w:noWrap/>
            <w:vAlign w:val="bottom"/>
            <w:hideMark/>
          </w:tcPr>
          <w:p w14:paraId="1BADBB4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2,500.00 </w:t>
            </w:r>
          </w:p>
        </w:tc>
      </w:tr>
      <w:tr w:rsidR="00CC0C60" w:rsidRPr="00CF0BA8" w14:paraId="14D6173B" w14:textId="77777777" w:rsidTr="00C66F26">
        <w:trPr>
          <w:trHeight w:val="255"/>
          <w:jc w:val="center"/>
        </w:trPr>
        <w:tc>
          <w:tcPr>
            <w:tcW w:w="1541" w:type="pct"/>
            <w:shd w:val="clear" w:color="auto" w:fill="FFFFFF" w:themeFill="background1"/>
            <w:noWrap/>
            <w:vAlign w:val="bottom"/>
            <w:hideMark/>
          </w:tcPr>
          <w:p w14:paraId="7886316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52101511</w:t>
            </w:r>
          </w:p>
        </w:tc>
        <w:tc>
          <w:tcPr>
            <w:tcW w:w="2235" w:type="pct"/>
            <w:shd w:val="clear" w:color="auto" w:fill="FFFFFF" w:themeFill="background1"/>
            <w:noWrap/>
            <w:vAlign w:val="bottom"/>
            <w:hideMark/>
          </w:tcPr>
          <w:p w14:paraId="4F221F6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Tapetes de caucho o vinilo</w:t>
            </w:r>
          </w:p>
        </w:tc>
        <w:tc>
          <w:tcPr>
            <w:tcW w:w="1224" w:type="pct"/>
            <w:shd w:val="clear" w:color="auto" w:fill="FFFFFF" w:themeFill="background1"/>
            <w:noWrap/>
            <w:vAlign w:val="bottom"/>
            <w:hideMark/>
          </w:tcPr>
          <w:p w14:paraId="6B1B63F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8,136.10 </w:t>
            </w:r>
          </w:p>
        </w:tc>
      </w:tr>
      <w:tr w:rsidR="00CC0C60" w:rsidRPr="00CF0BA8" w14:paraId="30D66A2F" w14:textId="77777777" w:rsidTr="00C66F26">
        <w:trPr>
          <w:trHeight w:val="255"/>
          <w:jc w:val="center"/>
        </w:trPr>
        <w:tc>
          <w:tcPr>
            <w:tcW w:w="1541" w:type="pct"/>
            <w:shd w:val="clear" w:color="auto" w:fill="FFFFFF" w:themeFill="background1"/>
            <w:noWrap/>
            <w:vAlign w:val="bottom"/>
            <w:hideMark/>
          </w:tcPr>
          <w:p w14:paraId="7445DD8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52121602</w:t>
            </w:r>
          </w:p>
        </w:tc>
        <w:tc>
          <w:tcPr>
            <w:tcW w:w="2235" w:type="pct"/>
            <w:shd w:val="clear" w:color="auto" w:fill="FFFFFF" w:themeFill="background1"/>
            <w:noWrap/>
            <w:vAlign w:val="bottom"/>
            <w:hideMark/>
          </w:tcPr>
          <w:p w14:paraId="374FFBC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Servilletas</w:t>
            </w:r>
          </w:p>
        </w:tc>
        <w:tc>
          <w:tcPr>
            <w:tcW w:w="1224" w:type="pct"/>
            <w:shd w:val="clear" w:color="auto" w:fill="FFFFFF" w:themeFill="background1"/>
            <w:noWrap/>
            <w:vAlign w:val="bottom"/>
            <w:hideMark/>
          </w:tcPr>
          <w:p w14:paraId="127BC23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1,610.70 </w:t>
            </w:r>
          </w:p>
        </w:tc>
      </w:tr>
      <w:tr w:rsidR="00CC0C60" w:rsidRPr="00CF0BA8" w14:paraId="750FCEF1" w14:textId="77777777" w:rsidTr="00C66F26">
        <w:trPr>
          <w:trHeight w:val="255"/>
          <w:jc w:val="center"/>
        </w:trPr>
        <w:tc>
          <w:tcPr>
            <w:tcW w:w="1541" w:type="pct"/>
            <w:shd w:val="clear" w:color="auto" w:fill="FFFFFF" w:themeFill="background1"/>
            <w:noWrap/>
            <w:vAlign w:val="bottom"/>
            <w:hideMark/>
          </w:tcPr>
          <w:p w14:paraId="2CB45B6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52121604</w:t>
            </w:r>
          </w:p>
        </w:tc>
        <w:tc>
          <w:tcPr>
            <w:tcW w:w="2235" w:type="pct"/>
            <w:shd w:val="clear" w:color="auto" w:fill="FFFFFF" w:themeFill="background1"/>
            <w:noWrap/>
            <w:vAlign w:val="bottom"/>
            <w:hideMark/>
          </w:tcPr>
          <w:p w14:paraId="1E22449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Manteles</w:t>
            </w:r>
          </w:p>
        </w:tc>
        <w:tc>
          <w:tcPr>
            <w:tcW w:w="1224" w:type="pct"/>
            <w:shd w:val="clear" w:color="auto" w:fill="FFFFFF" w:themeFill="background1"/>
            <w:noWrap/>
            <w:vAlign w:val="bottom"/>
            <w:hideMark/>
          </w:tcPr>
          <w:p w14:paraId="23AE697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14,207.20 </w:t>
            </w:r>
          </w:p>
        </w:tc>
      </w:tr>
      <w:tr w:rsidR="00CC0C60" w:rsidRPr="00CF0BA8" w14:paraId="665A1834" w14:textId="77777777" w:rsidTr="00C66F26">
        <w:trPr>
          <w:trHeight w:val="255"/>
          <w:jc w:val="center"/>
        </w:trPr>
        <w:tc>
          <w:tcPr>
            <w:tcW w:w="1541" w:type="pct"/>
            <w:shd w:val="clear" w:color="auto" w:fill="FFFFFF" w:themeFill="background1"/>
            <w:noWrap/>
            <w:vAlign w:val="bottom"/>
            <w:hideMark/>
          </w:tcPr>
          <w:p w14:paraId="7A82EAE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52141501</w:t>
            </w:r>
          </w:p>
        </w:tc>
        <w:tc>
          <w:tcPr>
            <w:tcW w:w="2235" w:type="pct"/>
            <w:shd w:val="clear" w:color="auto" w:fill="FFFFFF" w:themeFill="background1"/>
            <w:noWrap/>
            <w:vAlign w:val="bottom"/>
            <w:hideMark/>
          </w:tcPr>
          <w:p w14:paraId="0B7AD42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Neveras para uso doméstico</w:t>
            </w:r>
          </w:p>
        </w:tc>
        <w:tc>
          <w:tcPr>
            <w:tcW w:w="1224" w:type="pct"/>
            <w:shd w:val="clear" w:color="auto" w:fill="FFFFFF" w:themeFill="background1"/>
            <w:noWrap/>
            <w:vAlign w:val="bottom"/>
            <w:hideMark/>
          </w:tcPr>
          <w:p w14:paraId="02287D4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88,296.00 </w:t>
            </w:r>
          </w:p>
        </w:tc>
      </w:tr>
      <w:tr w:rsidR="00CC0C60" w:rsidRPr="00CF0BA8" w14:paraId="021905CF" w14:textId="77777777" w:rsidTr="00C66F26">
        <w:trPr>
          <w:trHeight w:val="255"/>
          <w:jc w:val="center"/>
        </w:trPr>
        <w:tc>
          <w:tcPr>
            <w:tcW w:w="1541" w:type="pct"/>
            <w:shd w:val="clear" w:color="auto" w:fill="FFFFFF" w:themeFill="background1"/>
            <w:noWrap/>
            <w:vAlign w:val="bottom"/>
            <w:hideMark/>
          </w:tcPr>
          <w:p w14:paraId="295F6AD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52141502</w:t>
            </w:r>
          </w:p>
        </w:tc>
        <w:tc>
          <w:tcPr>
            <w:tcW w:w="2235" w:type="pct"/>
            <w:shd w:val="clear" w:color="auto" w:fill="FFFFFF" w:themeFill="background1"/>
            <w:noWrap/>
            <w:vAlign w:val="bottom"/>
            <w:hideMark/>
          </w:tcPr>
          <w:p w14:paraId="4C91C24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Hornos microondas para uso doméstico</w:t>
            </w:r>
          </w:p>
        </w:tc>
        <w:tc>
          <w:tcPr>
            <w:tcW w:w="1224" w:type="pct"/>
            <w:shd w:val="clear" w:color="auto" w:fill="FFFFFF" w:themeFill="background1"/>
            <w:noWrap/>
            <w:vAlign w:val="bottom"/>
            <w:hideMark/>
          </w:tcPr>
          <w:p w14:paraId="0ED7A67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58,824.40 </w:t>
            </w:r>
          </w:p>
        </w:tc>
      </w:tr>
      <w:tr w:rsidR="00CC0C60" w:rsidRPr="00CF0BA8" w14:paraId="39B86301" w14:textId="77777777" w:rsidTr="00C66F26">
        <w:trPr>
          <w:trHeight w:val="255"/>
          <w:jc w:val="center"/>
        </w:trPr>
        <w:tc>
          <w:tcPr>
            <w:tcW w:w="1541" w:type="pct"/>
            <w:shd w:val="clear" w:color="auto" w:fill="FFFFFF" w:themeFill="background1"/>
            <w:noWrap/>
            <w:vAlign w:val="bottom"/>
            <w:hideMark/>
          </w:tcPr>
          <w:p w14:paraId="150097F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52141526</w:t>
            </w:r>
          </w:p>
        </w:tc>
        <w:tc>
          <w:tcPr>
            <w:tcW w:w="2235" w:type="pct"/>
            <w:shd w:val="clear" w:color="auto" w:fill="FFFFFF" w:themeFill="background1"/>
            <w:noWrap/>
            <w:vAlign w:val="bottom"/>
            <w:hideMark/>
          </w:tcPr>
          <w:p w14:paraId="52D38AD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Cafeteras para uso doméstico</w:t>
            </w:r>
          </w:p>
        </w:tc>
        <w:tc>
          <w:tcPr>
            <w:tcW w:w="1224" w:type="pct"/>
            <w:shd w:val="clear" w:color="auto" w:fill="FFFFFF" w:themeFill="background1"/>
            <w:noWrap/>
            <w:vAlign w:val="bottom"/>
            <w:hideMark/>
          </w:tcPr>
          <w:p w14:paraId="188176D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3,695.00 </w:t>
            </w:r>
          </w:p>
        </w:tc>
      </w:tr>
      <w:tr w:rsidR="00CC0C60" w:rsidRPr="00CF0BA8" w14:paraId="1C4C1C31" w14:textId="77777777" w:rsidTr="00C66F26">
        <w:trPr>
          <w:trHeight w:val="255"/>
          <w:jc w:val="center"/>
        </w:trPr>
        <w:tc>
          <w:tcPr>
            <w:tcW w:w="1541" w:type="pct"/>
            <w:shd w:val="clear" w:color="auto" w:fill="FFFFFF" w:themeFill="background1"/>
            <w:noWrap/>
            <w:vAlign w:val="bottom"/>
            <w:hideMark/>
          </w:tcPr>
          <w:p w14:paraId="71BAFBD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52151501</w:t>
            </w:r>
          </w:p>
        </w:tc>
        <w:tc>
          <w:tcPr>
            <w:tcW w:w="2235" w:type="pct"/>
            <w:shd w:val="clear" w:color="auto" w:fill="FFFFFF" w:themeFill="background1"/>
            <w:noWrap/>
            <w:vAlign w:val="bottom"/>
            <w:hideMark/>
          </w:tcPr>
          <w:p w14:paraId="2D5C8F8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Utensilios de cocina desechables para uso doméstico</w:t>
            </w:r>
          </w:p>
        </w:tc>
        <w:tc>
          <w:tcPr>
            <w:tcW w:w="1224" w:type="pct"/>
            <w:shd w:val="clear" w:color="auto" w:fill="FFFFFF" w:themeFill="background1"/>
            <w:noWrap/>
            <w:vAlign w:val="bottom"/>
            <w:hideMark/>
          </w:tcPr>
          <w:p w14:paraId="52FBADE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802.40 </w:t>
            </w:r>
          </w:p>
        </w:tc>
      </w:tr>
      <w:tr w:rsidR="00CC0C60" w:rsidRPr="00CF0BA8" w14:paraId="7C5B61E7" w14:textId="77777777" w:rsidTr="00C66F26">
        <w:trPr>
          <w:trHeight w:val="255"/>
          <w:jc w:val="center"/>
        </w:trPr>
        <w:tc>
          <w:tcPr>
            <w:tcW w:w="1541" w:type="pct"/>
            <w:shd w:val="clear" w:color="auto" w:fill="FFFFFF" w:themeFill="background1"/>
            <w:noWrap/>
            <w:vAlign w:val="bottom"/>
            <w:hideMark/>
          </w:tcPr>
          <w:p w14:paraId="2EE2350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52151502</w:t>
            </w:r>
          </w:p>
        </w:tc>
        <w:tc>
          <w:tcPr>
            <w:tcW w:w="2235" w:type="pct"/>
            <w:shd w:val="clear" w:color="auto" w:fill="FFFFFF" w:themeFill="background1"/>
            <w:noWrap/>
            <w:vAlign w:val="bottom"/>
            <w:hideMark/>
          </w:tcPr>
          <w:p w14:paraId="3719345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Platos desechables para uso doméstico</w:t>
            </w:r>
          </w:p>
        </w:tc>
        <w:tc>
          <w:tcPr>
            <w:tcW w:w="1224" w:type="pct"/>
            <w:shd w:val="clear" w:color="auto" w:fill="FFFFFF" w:themeFill="background1"/>
            <w:noWrap/>
            <w:vAlign w:val="bottom"/>
            <w:hideMark/>
          </w:tcPr>
          <w:p w14:paraId="5CF9F5E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708.00 </w:t>
            </w:r>
          </w:p>
        </w:tc>
      </w:tr>
      <w:tr w:rsidR="00CC0C60" w:rsidRPr="00CF0BA8" w14:paraId="267DC56F" w14:textId="77777777" w:rsidTr="00C66F26">
        <w:trPr>
          <w:trHeight w:val="255"/>
          <w:jc w:val="center"/>
        </w:trPr>
        <w:tc>
          <w:tcPr>
            <w:tcW w:w="1541" w:type="pct"/>
            <w:shd w:val="clear" w:color="auto" w:fill="FFFFFF" w:themeFill="background1"/>
            <w:noWrap/>
            <w:vAlign w:val="bottom"/>
            <w:hideMark/>
          </w:tcPr>
          <w:p w14:paraId="58C7C39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52151503</w:t>
            </w:r>
          </w:p>
        </w:tc>
        <w:tc>
          <w:tcPr>
            <w:tcW w:w="2235" w:type="pct"/>
            <w:shd w:val="clear" w:color="auto" w:fill="FFFFFF" w:themeFill="background1"/>
            <w:noWrap/>
            <w:vAlign w:val="bottom"/>
            <w:hideMark/>
          </w:tcPr>
          <w:p w14:paraId="02A76E9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Cubiertos desechables para uso doméstico</w:t>
            </w:r>
          </w:p>
        </w:tc>
        <w:tc>
          <w:tcPr>
            <w:tcW w:w="1224" w:type="pct"/>
            <w:shd w:val="clear" w:color="auto" w:fill="FFFFFF" w:themeFill="background1"/>
            <w:noWrap/>
            <w:vAlign w:val="bottom"/>
            <w:hideMark/>
          </w:tcPr>
          <w:p w14:paraId="6C4B796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755.20 </w:t>
            </w:r>
          </w:p>
        </w:tc>
      </w:tr>
      <w:tr w:rsidR="00CC0C60" w:rsidRPr="00CF0BA8" w14:paraId="33D28C80" w14:textId="77777777" w:rsidTr="00C66F26">
        <w:trPr>
          <w:trHeight w:val="255"/>
          <w:jc w:val="center"/>
        </w:trPr>
        <w:tc>
          <w:tcPr>
            <w:tcW w:w="1541" w:type="pct"/>
            <w:shd w:val="clear" w:color="auto" w:fill="FFFFFF" w:themeFill="background1"/>
            <w:noWrap/>
            <w:vAlign w:val="bottom"/>
            <w:hideMark/>
          </w:tcPr>
          <w:p w14:paraId="420BE95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52151701</w:t>
            </w:r>
          </w:p>
        </w:tc>
        <w:tc>
          <w:tcPr>
            <w:tcW w:w="2235" w:type="pct"/>
            <w:shd w:val="clear" w:color="auto" w:fill="FFFFFF" w:themeFill="background1"/>
            <w:noWrap/>
            <w:vAlign w:val="bottom"/>
            <w:hideMark/>
          </w:tcPr>
          <w:p w14:paraId="5E03D3B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Utensilios para servir para uso doméstico</w:t>
            </w:r>
          </w:p>
        </w:tc>
        <w:tc>
          <w:tcPr>
            <w:tcW w:w="1224" w:type="pct"/>
            <w:shd w:val="clear" w:color="auto" w:fill="FFFFFF" w:themeFill="background1"/>
            <w:noWrap/>
            <w:vAlign w:val="bottom"/>
            <w:hideMark/>
          </w:tcPr>
          <w:p w14:paraId="53DF2D1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1,634.30 </w:t>
            </w:r>
          </w:p>
        </w:tc>
      </w:tr>
      <w:tr w:rsidR="00CC0C60" w:rsidRPr="00CF0BA8" w14:paraId="24B8569C" w14:textId="77777777" w:rsidTr="00C66F26">
        <w:trPr>
          <w:trHeight w:val="255"/>
          <w:jc w:val="center"/>
        </w:trPr>
        <w:tc>
          <w:tcPr>
            <w:tcW w:w="1541" w:type="pct"/>
            <w:shd w:val="clear" w:color="auto" w:fill="FFFFFF" w:themeFill="background1"/>
            <w:noWrap/>
            <w:vAlign w:val="bottom"/>
            <w:hideMark/>
          </w:tcPr>
          <w:p w14:paraId="2F64D19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lastRenderedPageBreak/>
              <w:t>52151702</w:t>
            </w:r>
          </w:p>
        </w:tc>
        <w:tc>
          <w:tcPr>
            <w:tcW w:w="2235" w:type="pct"/>
            <w:shd w:val="clear" w:color="auto" w:fill="FFFFFF" w:themeFill="background1"/>
            <w:noWrap/>
            <w:vAlign w:val="bottom"/>
            <w:hideMark/>
          </w:tcPr>
          <w:p w14:paraId="49CA0F9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Cuchillos para uso doméstico</w:t>
            </w:r>
          </w:p>
        </w:tc>
        <w:tc>
          <w:tcPr>
            <w:tcW w:w="1224" w:type="pct"/>
            <w:shd w:val="clear" w:color="auto" w:fill="FFFFFF" w:themeFill="background1"/>
            <w:noWrap/>
            <w:vAlign w:val="bottom"/>
            <w:hideMark/>
          </w:tcPr>
          <w:p w14:paraId="67C5A78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2,407.20 </w:t>
            </w:r>
          </w:p>
        </w:tc>
      </w:tr>
      <w:tr w:rsidR="00CC0C60" w:rsidRPr="00CF0BA8" w14:paraId="2CDEE2D8" w14:textId="77777777" w:rsidTr="00C66F26">
        <w:trPr>
          <w:trHeight w:val="255"/>
          <w:jc w:val="center"/>
        </w:trPr>
        <w:tc>
          <w:tcPr>
            <w:tcW w:w="1541" w:type="pct"/>
            <w:shd w:val="clear" w:color="auto" w:fill="FFFFFF" w:themeFill="background1"/>
            <w:noWrap/>
            <w:vAlign w:val="bottom"/>
            <w:hideMark/>
          </w:tcPr>
          <w:p w14:paraId="4EDF687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52151703</w:t>
            </w:r>
          </w:p>
        </w:tc>
        <w:tc>
          <w:tcPr>
            <w:tcW w:w="2235" w:type="pct"/>
            <w:shd w:val="clear" w:color="auto" w:fill="FFFFFF" w:themeFill="background1"/>
            <w:noWrap/>
            <w:vAlign w:val="bottom"/>
            <w:hideMark/>
          </w:tcPr>
          <w:p w14:paraId="6BB7E6EF"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Tenedores para uso doméstico</w:t>
            </w:r>
          </w:p>
        </w:tc>
        <w:tc>
          <w:tcPr>
            <w:tcW w:w="1224" w:type="pct"/>
            <w:shd w:val="clear" w:color="auto" w:fill="FFFFFF" w:themeFill="background1"/>
            <w:noWrap/>
            <w:vAlign w:val="bottom"/>
            <w:hideMark/>
          </w:tcPr>
          <w:p w14:paraId="09235E2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1,003.00 </w:t>
            </w:r>
          </w:p>
        </w:tc>
      </w:tr>
      <w:tr w:rsidR="00CC0C60" w:rsidRPr="00CF0BA8" w14:paraId="4C7EA6D9" w14:textId="77777777" w:rsidTr="00C66F26">
        <w:trPr>
          <w:trHeight w:val="255"/>
          <w:jc w:val="center"/>
        </w:trPr>
        <w:tc>
          <w:tcPr>
            <w:tcW w:w="1541" w:type="pct"/>
            <w:shd w:val="clear" w:color="auto" w:fill="FFFFFF" w:themeFill="background1"/>
            <w:noWrap/>
            <w:vAlign w:val="bottom"/>
            <w:hideMark/>
          </w:tcPr>
          <w:p w14:paraId="7DB13D8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52151704</w:t>
            </w:r>
          </w:p>
        </w:tc>
        <w:tc>
          <w:tcPr>
            <w:tcW w:w="2235" w:type="pct"/>
            <w:shd w:val="clear" w:color="auto" w:fill="FFFFFF" w:themeFill="background1"/>
            <w:noWrap/>
            <w:vAlign w:val="bottom"/>
            <w:hideMark/>
          </w:tcPr>
          <w:p w14:paraId="1393363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Cucharas para uso doméstico</w:t>
            </w:r>
          </w:p>
        </w:tc>
        <w:tc>
          <w:tcPr>
            <w:tcW w:w="1224" w:type="pct"/>
            <w:shd w:val="clear" w:color="auto" w:fill="FFFFFF" w:themeFill="background1"/>
            <w:noWrap/>
            <w:vAlign w:val="bottom"/>
            <w:hideMark/>
          </w:tcPr>
          <w:p w14:paraId="1192EC4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4,525.30 </w:t>
            </w:r>
          </w:p>
        </w:tc>
      </w:tr>
      <w:tr w:rsidR="00CC0C60" w:rsidRPr="00CF0BA8" w14:paraId="40D27618" w14:textId="77777777" w:rsidTr="00C66F26">
        <w:trPr>
          <w:trHeight w:val="255"/>
          <w:jc w:val="center"/>
        </w:trPr>
        <w:tc>
          <w:tcPr>
            <w:tcW w:w="1541" w:type="pct"/>
            <w:shd w:val="clear" w:color="auto" w:fill="FFFFFF" w:themeFill="background1"/>
            <w:noWrap/>
            <w:vAlign w:val="bottom"/>
            <w:hideMark/>
          </w:tcPr>
          <w:p w14:paraId="31D3AAE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52152001</w:t>
            </w:r>
          </w:p>
        </w:tc>
        <w:tc>
          <w:tcPr>
            <w:tcW w:w="2235" w:type="pct"/>
            <w:shd w:val="clear" w:color="auto" w:fill="FFFFFF" w:themeFill="background1"/>
            <w:noWrap/>
            <w:vAlign w:val="bottom"/>
            <w:hideMark/>
          </w:tcPr>
          <w:p w14:paraId="204F174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Jarras para uso doméstico</w:t>
            </w:r>
          </w:p>
        </w:tc>
        <w:tc>
          <w:tcPr>
            <w:tcW w:w="1224" w:type="pct"/>
            <w:shd w:val="clear" w:color="auto" w:fill="FFFFFF" w:themeFill="background1"/>
            <w:noWrap/>
            <w:vAlign w:val="bottom"/>
            <w:hideMark/>
          </w:tcPr>
          <w:p w14:paraId="153C2E8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3,540.00 </w:t>
            </w:r>
          </w:p>
        </w:tc>
      </w:tr>
      <w:tr w:rsidR="00CC0C60" w:rsidRPr="00CF0BA8" w14:paraId="1B1E355D" w14:textId="77777777" w:rsidTr="00C66F26">
        <w:trPr>
          <w:trHeight w:val="255"/>
          <w:jc w:val="center"/>
        </w:trPr>
        <w:tc>
          <w:tcPr>
            <w:tcW w:w="1541" w:type="pct"/>
            <w:shd w:val="clear" w:color="auto" w:fill="FFFFFF" w:themeFill="background1"/>
            <w:noWrap/>
            <w:vAlign w:val="bottom"/>
            <w:hideMark/>
          </w:tcPr>
          <w:p w14:paraId="65094A4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52152004</w:t>
            </w:r>
          </w:p>
        </w:tc>
        <w:tc>
          <w:tcPr>
            <w:tcW w:w="2235" w:type="pct"/>
            <w:shd w:val="clear" w:color="auto" w:fill="FFFFFF" w:themeFill="background1"/>
            <w:noWrap/>
            <w:vAlign w:val="bottom"/>
            <w:hideMark/>
          </w:tcPr>
          <w:p w14:paraId="3072DA7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Platos para uso doméstico</w:t>
            </w:r>
          </w:p>
        </w:tc>
        <w:tc>
          <w:tcPr>
            <w:tcW w:w="1224" w:type="pct"/>
            <w:shd w:val="clear" w:color="auto" w:fill="FFFFFF" w:themeFill="background1"/>
            <w:noWrap/>
            <w:vAlign w:val="bottom"/>
            <w:hideMark/>
          </w:tcPr>
          <w:p w14:paraId="4134A15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12,213.00 </w:t>
            </w:r>
          </w:p>
        </w:tc>
      </w:tr>
      <w:tr w:rsidR="00CC0C60" w:rsidRPr="00CF0BA8" w14:paraId="10F0EC57" w14:textId="77777777" w:rsidTr="00C66F26">
        <w:trPr>
          <w:trHeight w:val="255"/>
          <w:jc w:val="center"/>
        </w:trPr>
        <w:tc>
          <w:tcPr>
            <w:tcW w:w="1541" w:type="pct"/>
            <w:shd w:val="clear" w:color="auto" w:fill="FFFFFF" w:themeFill="background1"/>
            <w:noWrap/>
            <w:vAlign w:val="bottom"/>
            <w:hideMark/>
          </w:tcPr>
          <w:p w14:paraId="70F1F17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52152006</w:t>
            </w:r>
          </w:p>
        </w:tc>
        <w:tc>
          <w:tcPr>
            <w:tcW w:w="2235" w:type="pct"/>
            <w:shd w:val="clear" w:color="auto" w:fill="FFFFFF" w:themeFill="background1"/>
            <w:noWrap/>
            <w:vAlign w:val="bottom"/>
            <w:hideMark/>
          </w:tcPr>
          <w:p w14:paraId="0CC8994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Bandejas o fuentes para uso doméstico</w:t>
            </w:r>
          </w:p>
        </w:tc>
        <w:tc>
          <w:tcPr>
            <w:tcW w:w="1224" w:type="pct"/>
            <w:shd w:val="clear" w:color="auto" w:fill="FFFFFF" w:themeFill="background1"/>
            <w:noWrap/>
            <w:vAlign w:val="bottom"/>
            <w:hideMark/>
          </w:tcPr>
          <w:p w14:paraId="06AC096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1,062.00 </w:t>
            </w:r>
          </w:p>
        </w:tc>
      </w:tr>
      <w:tr w:rsidR="00CC0C60" w:rsidRPr="00CF0BA8" w14:paraId="4B4BFC2E" w14:textId="77777777" w:rsidTr="00C66F26">
        <w:trPr>
          <w:trHeight w:val="255"/>
          <w:jc w:val="center"/>
        </w:trPr>
        <w:tc>
          <w:tcPr>
            <w:tcW w:w="1541" w:type="pct"/>
            <w:shd w:val="clear" w:color="auto" w:fill="FFFFFF" w:themeFill="background1"/>
            <w:noWrap/>
            <w:vAlign w:val="bottom"/>
            <w:hideMark/>
          </w:tcPr>
          <w:p w14:paraId="05A7832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52152101</w:t>
            </w:r>
          </w:p>
        </w:tc>
        <w:tc>
          <w:tcPr>
            <w:tcW w:w="2235" w:type="pct"/>
            <w:shd w:val="clear" w:color="auto" w:fill="FFFFFF" w:themeFill="background1"/>
            <w:noWrap/>
            <w:vAlign w:val="bottom"/>
            <w:hideMark/>
          </w:tcPr>
          <w:p w14:paraId="065E1AF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Tazas de café o té para uso doméstico</w:t>
            </w:r>
          </w:p>
        </w:tc>
        <w:tc>
          <w:tcPr>
            <w:tcW w:w="1224" w:type="pct"/>
            <w:shd w:val="clear" w:color="auto" w:fill="FFFFFF" w:themeFill="background1"/>
            <w:noWrap/>
            <w:vAlign w:val="bottom"/>
            <w:hideMark/>
          </w:tcPr>
          <w:p w14:paraId="633D8CB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2,407.20 </w:t>
            </w:r>
          </w:p>
        </w:tc>
      </w:tr>
      <w:tr w:rsidR="00CC0C60" w:rsidRPr="00CF0BA8" w14:paraId="30BF1AD3" w14:textId="77777777" w:rsidTr="00C66F26">
        <w:trPr>
          <w:trHeight w:val="255"/>
          <w:jc w:val="center"/>
        </w:trPr>
        <w:tc>
          <w:tcPr>
            <w:tcW w:w="1541" w:type="pct"/>
            <w:shd w:val="clear" w:color="auto" w:fill="FFFFFF" w:themeFill="background1"/>
            <w:noWrap/>
            <w:vAlign w:val="bottom"/>
            <w:hideMark/>
          </w:tcPr>
          <w:p w14:paraId="3D16574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52152102</w:t>
            </w:r>
          </w:p>
        </w:tc>
        <w:tc>
          <w:tcPr>
            <w:tcW w:w="2235" w:type="pct"/>
            <w:shd w:val="clear" w:color="auto" w:fill="FFFFFF" w:themeFill="background1"/>
            <w:noWrap/>
            <w:vAlign w:val="bottom"/>
            <w:hideMark/>
          </w:tcPr>
          <w:p w14:paraId="1D1F7EE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Vasos para beber para uso doméstico</w:t>
            </w:r>
          </w:p>
        </w:tc>
        <w:tc>
          <w:tcPr>
            <w:tcW w:w="1224" w:type="pct"/>
            <w:shd w:val="clear" w:color="auto" w:fill="FFFFFF" w:themeFill="background1"/>
            <w:noWrap/>
            <w:vAlign w:val="bottom"/>
            <w:hideMark/>
          </w:tcPr>
          <w:p w14:paraId="5C547FF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1,380.60 </w:t>
            </w:r>
          </w:p>
        </w:tc>
      </w:tr>
      <w:tr w:rsidR="00CC0C60" w:rsidRPr="00CF0BA8" w14:paraId="71AEA2E6" w14:textId="77777777" w:rsidTr="00C66F26">
        <w:trPr>
          <w:trHeight w:val="255"/>
          <w:jc w:val="center"/>
        </w:trPr>
        <w:tc>
          <w:tcPr>
            <w:tcW w:w="1541" w:type="pct"/>
            <w:shd w:val="clear" w:color="auto" w:fill="FFFFFF" w:themeFill="background1"/>
            <w:noWrap/>
            <w:vAlign w:val="bottom"/>
            <w:hideMark/>
          </w:tcPr>
          <w:p w14:paraId="2E74EB8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52152104</w:t>
            </w:r>
          </w:p>
        </w:tc>
        <w:tc>
          <w:tcPr>
            <w:tcW w:w="2235" w:type="pct"/>
            <w:shd w:val="clear" w:color="auto" w:fill="FFFFFF" w:themeFill="background1"/>
            <w:noWrap/>
            <w:vAlign w:val="bottom"/>
            <w:hideMark/>
          </w:tcPr>
          <w:p w14:paraId="567CF3A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Copas para uso doméstico</w:t>
            </w:r>
          </w:p>
        </w:tc>
        <w:tc>
          <w:tcPr>
            <w:tcW w:w="1224" w:type="pct"/>
            <w:shd w:val="clear" w:color="auto" w:fill="FFFFFF" w:themeFill="background1"/>
            <w:noWrap/>
            <w:vAlign w:val="bottom"/>
            <w:hideMark/>
          </w:tcPr>
          <w:p w14:paraId="129B7A4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9,080.10 </w:t>
            </w:r>
          </w:p>
        </w:tc>
      </w:tr>
      <w:tr w:rsidR="00CC0C60" w:rsidRPr="00CF0BA8" w14:paraId="34062A8F" w14:textId="77777777" w:rsidTr="00C66F26">
        <w:trPr>
          <w:trHeight w:val="255"/>
          <w:jc w:val="center"/>
        </w:trPr>
        <w:tc>
          <w:tcPr>
            <w:tcW w:w="1541" w:type="pct"/>
            <w:shd w:val="clear" w:color="auto" w:fill="FFFFFF" w:themeFill="background1"/>
            <w:noWrap/>
            <w:vAlign w:val="bottom"/>
            <w:hideMark/>
          </w:tcPr>
          <w:p w14:paraId="53AC38B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52161514</w:t>
            </w:r>
          </w:p>
        </w:tc>
        <w:tc>
          <w:tcPr>
            <w:tcW w:w="2235" w:type="pct"/>
            <w:shd w:val="clear" w:color="auto" w:fill="FFFFFF" w:themeFill="background1"/>
            <w:noWrap/>
            <w:vAlign w:val="bottom"/>
            <w:hideMark/>
          </w:tcPr>
          <w:p w14:paraId="11093C6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Audífonos</w:t>
            </w:r>
          </w:p>
        </w:tc>
        <w:tc>
          <w:tcPr>
            <w:tcW w:w="1224" w:type="pct"/>
            <w:shd w:val="clear" w:color="auto" w:fill="FFFFFF" w:themeFill="background1"/>
            <w:noWrap/>
            <w:vAlign w:val="bottom"/>
            <w:hideMark/>
          </w:tcPr>
          <w:p w14:paraId="2A5FB09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82,494.74 </w:t>
            </w:r>
          </w:p>
        </w:tc>
      </w:tr>
      <w:tr w:rsidR="00CC0C60" w:rsidRPr="00CF0BA8" w14:paraId="63F1C407" w14:textId="77777777" w:rsidTr="00C66F26">
        <w:trPr>
          <w:trHeight w:val="255"/>
          <w:jc w:val="center"/>
        </w:trPr>
        <w:tc>
          <w:tcPr>
            <w:tcW w:w="1541" w:type="pct"/>
            <w:shd w:val="clear" w:color="auto" w:fill="FFFFFF" w:themeFill="background1"/>
            <w:noWrap/>
            <w:vAlign w:val="bottom"/>
            <w:hideMark/>
          </w:tcPr>
          <w:p w14:paraId="6B9B6F0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53103001</w:t>
            </w:r>
          </w:p>
        </w:tc>
        <w:tc>
          <w:tcPr>
            <w:tcW w:w="2235" w:type="pct"/>
            <w:shd w:val="clear" w:color="auto" w:fill="FFFFFF" w:themeFill="background1"/>
            <w:noWrap/>
            <w:vAlign w:val="bottom"/>
            <w:hideMark/>
          </w:tcPr>
          <w:p w14:paraId="44FFAA3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Camisetas (t-</w:t>
            </w:r>
            <w:proofErr w:type="spellStart"/>
            <w:r w:rsidRPr="00CF0BA8">
              <w:rPr>
                <w:rFonts w:ascii="Century Gothic" w:eastAsia="Times New Roman" w:hAnsi="Century Gothic"/>
                <w:sz w:val="20"/>
                <w:szCs w:val="20"/>
              </w:rPr>
              <w:t>shirts</w:t>
            </w:r>
            <w:proofErr w:type="spellEnd"/>
            <w:r w:rsidRPr="00CF0BA8">
              <w:rPr>
                <w:rFonts w:ascii="Century Gothic" w:eastAsia="Times New Roman" w:hAnsi="Century Gothic"/>
                <w:sz w:val="20"/>
                <w:szCs w:val="20"/>
              </w:rPr>
              <w:t>) para hombre</w:t>
            </w:r>
          </w:p>
        </w:tc>
        <w:tc>
          <w:tcPr>
            <w:tcW w:w="1224" w:type="pct"/>
            <w:shd w:val="clear" w:color="auto" w:fill="FFFFFF" w:themeFill="background1"/>
            <w:noWrap/>
            <w:vAlign w:val="bottom"/>
            <w:hideMark/>
          </w:tcPr>
          <w:p w14:paraId="1F32339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59,224.20 </w:t>
            </w:r>
          </w:p>
        </w:tc>
      </w:tr>
      <w:tr w:rsidR="00CC0C60" w:rsidRPr="00CF0BA8" w14:paraId="07C1EE57" w14:textId="77777777" w:rsidTr="00C66F26">
        <w:trPr>
          <w:trHeight w:val="255"/>
          <w:jc w:val="center"/>
        </w:trPr>
        <w:tc>
          <w:tcPr>
            <w:tcW w:w="1541" w:type="pct"/>
            <w:shd w:val="clear" w:color="auto" w:fill="FFFFFF" w:themeFill="background1"/>
            <w:noWrap/>
            <w:vAlign w:val="bottom"/>
            <w:hideMark/>
          </w:tcPr>
          <w:p w14:paraId="4CFA25C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53111501</w:t>
            </w:r>
          </w:p>
        </w:tc>
        <w:tc>
          <w:tcPr>
            <w:tcW w:w="2235" w:type="pct"/>
            <w:shd w:val="clear" w:color="auto" w:fill="FFFFFF" w:themeFill="background1"/>
            <w:noWrap/>
            <w:vAlign w:val="bottom"/>
            <w:hideMark/>
          </w:tcPr>
          <w:p w14:paraId="3387DF9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Botas para hombre</w:t>
            </w:r>
          </w:p>
        </w:tc>
        <w:tc>
          <w:tcPr>
            <w:tcW w:w="1224" w:type="pct"/>
            <w:shd w:val="clear" w:color="auto" w:fill="FFFFFF" w:themeFill="background1"/>
            <w:noWrap/>
            <w:vAlign w:val="bottom"/>
            <w:hideMark/>
          </w:tcPr>
          <w:p w14:paraId="7E9A7D3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47,200.00 </w:t>
            </w:r>
          </w:p>
        </w:tc>
      </w:tr>
      <w:tr w:rsidR="00CC0C60" w:rsidRPr="00CF0BA8" w14:paraId="4CE741C2" w14:textId="77777777" w:rsidTr="00C66F26">
        <w:trPr>
          <w:trHeight w:val="255"/>
          <w:jc w:val="center"/>
        </w:trPr>
        <w:tc>
          <w:tcPr>
            <w:tcW w:w="1541" w:type="pct"/>
            <w:shd w:val="clear" w:color="auto" w:fill="FFFFFF" w:themeFill="background1"/>
            <w:noWrap/>
            <w:vAlign w:val="bottom"/>
            <w:hideMark/>
          </w:tcPr>
          <w:p w14:paraId="35E126C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53111601</w:t>
            </w:r>
          </w:p>
        </w:tc>
        <w:tc>
          <w:tcPr>
            <w:tcW w:w="2235" w:type="pct"/>
            <w:shd w:val="clear" w:color="auto" w:fill="FFFFFF" w:themeFill="background1"/>
            <w:noWrap/>
            <w:vAlign w:val="bottom"/>
            <w:hideMark/>
          </w:tcPr>
          <w:p w14:paraId="199A138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Zapatos para hombre</w:t>
            </w:r>
          </w:p>
        </w:tc>
        <w:tc>
          <w:tcPr>
            <w:tcW w:w="1224" w:type="pct"/>
            <w:shd w:val="clear" w:color="auto" w:fill="FFFFFF" w:themeFill="background1"/>
            <w:noWrap/>
            <w:vAlign w:val="bottom"/>
            <w:hideMark/>
          </w:tcPr>
          <w:p w14:paraId="46EB534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2,596.00 </w:t>
            </w:r>
          </w:p>
        </w:tc>
      </w:tr>
      <w:tr w:rsidR="00CC0C60" w:rsidRPr="00CF0BA8" w14:paraId="15A211BE" w14:textId="77777777" w:rsidTr="00C66F26">
        <w:trPr>
          <w:trHeight w:val="255"/>
          <w:jc w:val="center"/>
        </w:trPr>
        <w:tc>
          <w:tcPr>
            <w:tcW w:w="1541" w:type="pct"/>
            <w:shd w:val="clear" w:color="auto" w:fill="FFFFFF" w:themeFill="background1"/>
            <w:noWrap/>
            <w:vAlign w:val="bottom"/>
            <w:hideMark/>
          </w:tcPr>
          <w:p w14:paraId="5ED27D5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53121603</w:t>
            </w:r>
          </w:p>
        </w:tc>
        <w:tc>
          <w:tcPr>
            <w:tcW w:w="2235" w:type="pct"/>
            <w:shd w:val="clear" w:color="auto" w:fill="FFFFFF" w:themeFill="background1"/>
            <w:noWrap/>
            <w:vAlign w:val="bottom"/>
            <w:hideMark/>
          </w:tcPr>
          <w:p w14:paraId="4C1ECEC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Morrales</w:t>
            </w:r>
          </w:p>
        </w:tc>
        <w:tc>
          <w:tcPr>
            <w:tcW w:w="1224" w:type="pct"/>
            <w:shd w:val="clear" w:color="auto" w:fill="FFFFFF" w:themeFill="background1"/>
            <w:noWrap/>
            <w:vAlign w:val="bottom"/>
            <w:hideMark/>
          </w:tcPr>
          <w:p w14:paraId="54EFFBF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21,204.60 </w:t>
            </w:r>
          </w:p>
        </w:tc>
      </w:tr>
      <w:tr w:rsidR="00CC0C60" w:rsidRPr="00CF0BA8" w14:paraId="51495C5A" w14:textId="77777777" w:rsidTr="00C66F26">
        <w:trPr>
          <w:trHeight w:val="255"/>
          <w:jc w:val="center"/>
        </w:trPr>
        <w:tc>
          <w:tcPr>
            <w:tcW w:w="1541" w:type="pct"/>
            <w:shd w:val="clear" w:color="auto" w:fill="FFFFFF" w:themeFill="background1"/>
            <w:noWrap/>
            <w:vAlign w:val="bottom"/>
            <w:hideMark/>
          </w:tcPr>
          <w:p w14:paraId="058F65C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53131615</w:t>
            </w:r>
          </w:p>
        </w:tc>
        <w:tc>
          <w:tcPr>
            <w:tcW w:w="2235" w:type="pct"/>
            <w:shd w:val="clear" w:color="auto" w:fill="FFFFFF" w:themeFill="background1"/>
            <w:noWrap/>
            <w:vAlign w:val="bottom"/>
            <w:hideMark/>
          </w:tcPr>
          <w:p w14:paraId="6940BFF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Productos para la higiene femenina</w:t>
            </w:r>
          </w:p>
        </w:tc>
        <w:tc>
          <w:tcPr>
            <w:tcW w:w="1224" w:type="pct"/>
            <w:shd w:val="clear" w:color="auto" w:fill="FFFFFF" w:themeFill="background1"/>
            <w:noWrap/>
            <w:vAlign w:val="bottom"/>
            <w:hideMark/>
          </w:tcPr>
          <w:p w14:paraId="7411287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6,247.19 </w:t>
            </w:r>
          </w:p>
        </w:tc>
      </w:tr>
      <w:tr w:rsidR="00CC0C60" w:rsidRPr="00CF0BA8" w14:paraId="615BCC5E" w14:textId="77777777" w:rsidTr="00C66F26">
        <w:trPr>
          <w:trHeight w:val="255"/>
          <w:jc w:val="center"/>
        </w:trPr>
        <w:tc>
          <w:tcPr>
            <w:tcW w:w="1541" w:type="pct"/>
            <w:shd w:val="clear" w:color="auto" w:fill="FFFFFF" w:themeFill="background1"/>
            <w:noWrap/>
            <w:vAlign w:val="bottom"/>
            <w:hideMark/>
          </w:tcPr>
          <w:p w14:paraId="0668D8B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55121606</w:t>
            </w:r>
          </w:p>
        </w:tc>
        <w:tc>
          <w:tcPr>
            <w:tcW w:w="2235" w:type="pct"/>
            <w:shd w:val="clear" w:color="auto" w:fill="FFFFFF" w:themeFill="background1"/>
            <w:noWrap/>
            <w:vAlign w:val="bottom"/>
            <w:hideMark/>
          </w:tcPr>
          <w:p w14:paraId="7F4EAD2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Etiquetas auto adhesivas</w:t>
            </w:r>
          </w:p>
        </w:tc>
        <w:tc>
          <w:tcPr>
            <w:tcW w:w="1224" w:type="pct"/>
            <w:shd w:val="clear" w:color="auto" w:fill="FFFFFF" w:themeFill="background1"/>
            <w:noWrap/>
            <w:vAlign w:val="bottom"/>
            <w:hideMark/>
          </w:tcPr>
          <w:p w14:paraId="0855DF1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11,338.80 </w:t>
            </w:r>
          </w:p>
        </w:tc>
      </w:tr>
      <w:tr w:rsidR="00CC0C60" w:rsidRPr="00CF0BA8" w14:paraId="3AD13241" w14:textId="77777777" w:rsidTr="00C66F26">
        <w:trPr>
          <w:trHeight w:val="255"/>
          <w:jc w:val="center"/>
        </w:trPr>
        <w:tc>
          <w:tcPr>
            <w:tcW w:w="1541" w:type="pct"/>
            <w:shd w:val="clear" w:color="auto" w:fill="FFFFFF" w:themeFill="background1"/>
            <w:noWrap/>
            <w:vAlign w:val="bottom"/>
            <w:hideMark/>
          </w:tcPr>
          <w:p w14:paraId="19BC24A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55121610</w:t>
            </w:r>
          </w:p>
        </w:tc>
        <w:tc>
          <w:tcPr>
            <w:tcW w:w="2235" w:type="pct"/>
            <w:shd w:val="clear" w:color="auto" w:fill="FFFFFF" w:themeFill="background1"/>
            <w:noWrap/>
            <w:vAlign w:val="bottom"/>
            <w:hideMark/>
          </w:tcPr>
          <w:p w14:paraId="61D6700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Etiquetas numeradas consecutivamente</w:t>
            </w:r>
          </w:p>
        </w:tc>
        <w:tc>
          <w:tcPr>
            <w:tcW w:w="1224" w:type="pct"/>
            <w:shd w:val="clear" w:color="auto" w:fill="FFFFFF" w:themeFill="background1"/>
            <w:noWrap/>
            <w:vAlign w:val="bottom"/>
            <w:hideMark/>
          </w:tcPr>
          <w:p w14:paraId="7A94D58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4,779.00 </w:t>
            </w:r>
          </w:p>
        </w:tc>
      </w:tr>
      <w:tr w:rsidR="00CC0C60" w:rsidRPr="00CF0BA8" w14:paraId="7C01C80F" w14:textId="77777777" w:rsidTr="00C66F26">
        <w:trPr>
          <w:trHeight w:val="255"/>
          <w:jc w:val="center"/>
        </w:trPr>
        <w:tc>
          <w:tcPr>
            <w:tcW w:w="1541" w:type="pct"/>
            <w:shd w:val="clear" w:color="auto" w:fill="FFFFFF" w:themeFill="background1"/>
            <w:noWrap/>
            <w:vAlign w:val="bottom"/>
            <w:hideMark/>
          </w:tcPr>
          <w:p w14:paraId="0681ABB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55121704</w:t>
            </w:r>
          </w:p>
        </w:tc>
        <w:tc>
          <w:tcPr>
            <w:tcW w:w="2235" w:type="pct"/>
            <w:shd w:val="clear" w:color="auto" w:fill="FFFFFF" w:themeFill="background1"/>
            <w:noWrap/>
            <w:vAlign w:val="bottom"/>
            <w:hideMark/>
          </w:tcPr>
          <w:p w14:paraId="37A5B65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Señales de seguridad</w:t>
            </w:r>
          </w:p>
        </w:tc>
        <w:tc>
          <w:tcPr>
            <w:tcW w:w="1224" w:type="pct"/>
            <w:shd w:val="clear" w:color="auto" w:fill="FFFFFF" w:themeFill="background1"/>
            <w:noWrap/>
            <w:vAlign w:val="bottom"/>
            <w:hideMark/>
          </w:tcPr>
          <w:p w14:paraId="6B5020A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56,111.37 </w:t>
            </w:r>
          </w:p>
        </w:tc>
      </w:tr>
      <w:tr w:rsidR="00CC0C60" w:rsidRPr="00CF0BA8" w14:paraId="2867DE64" w14:textId="77777777" w:rsidTr="00C66F26">
        <w:trPr>
          <w:trHeight w:val="255"/>
          <w:jc w:val="center"/>
        </w:trPr>
        <w:tc>
          <w:tcPr>
            <w:tcW w:w="1541" w:type="pct"/>
            <w:shd w:val="clear" w:color="auto" w:fill="FFFFFF" w:themeFill="background1"/>
            <w:noWrap/>
            <w:vAlign w:val="bottom"/>
            <w:hideMark/>
          </w:tcPr>
          <w:p w14:paraId="6B64F18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55121728</w:t>
            </w:r>
          </w:p>
        </w:tc>
        <w:tc>
          <w:tcPr>
            <w:tcW w:w="2235" w:type="pct"/>
            <w:shd w:val="clear" w:color="auto" w:fill="FFFFFF" w:themeFill="background1"/>
            <w:noWrap/>
            <w:vAlign w:val="bottom"/>
            <w:hideMark/>
          </w:tcPr>
          <w:p w14:paraId="1A93325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Cubiertas de señales</w:t>
            </w:r>
          </w:p>
        </w:tc>
        <w:tc>
          <w:tcPr>
            <w:tcW w:w="1224" w:type="pct"/>
            <w:shd w:val="clear" w:color="auto" w:fill="FFFFFF" w:themeFill="background1"/>
            <w:noWrap/>
            <w:vAlign w:val="bottom"/>
            <w:hideMark/>
          </w:tcPr>
          <w:p w14:paraId="1BFF338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3,540.00 </w:t>
            </w:r>
          </w:p>
        </w:tc>
      </w:tr>
      <w:tr w:rsidR="00CC0C60" w:rsidRPr="00CF0BA8" w14:paraId="56C3E404" w14:textId="77777777" w:rsidTr="00C66F26">
        <w:trPr>
          <w:trHeight w:val="255"/>
          <w:jc w:val="center"/>
        </w:trPr>
        <w:tc>
          <w:tcPr>
            <w:tcW w:w="1541" w:type="pct"/>
            <w:shd w:val="clear" w:color="auto" w:fill="FFFFFF" w:themeFill="background1"/>
            <w:noWrap/>
            <w:vAlign w:val="bottom"/>
            <w:hideMark/>
          </w:tcPr>
          <w:p w14:paraId="33CB65D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56101504</w:t>
            </w:r>
          </w:p>
        </w:tc>
        <w:tc>
          <w:tcPr>
            <w:tcW w:w="2235" w:type="pct"/>
            <w:shd w:val="clear" w:color="auto" w:fill="FFFFFF" w:themeFill="background1"/>
            <w:noWrap/>
            <w:vAlign w:val="bottom"/>
            <w:hideMark/>
          </w:tcPr>
          <w:p w14:paraId="1D0EB5D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Asientos</w:t>
            </w:r>
          </w:p>
        </w:tc>
        <w:tc>
          <w:tcPr>
            <w:tcW w:w="1224" w:type="pct"/>
            <w:shd w:val="clear" w:color="auto" w:fill="FFFFFF" w:themeFill="background1"/>
            <w:noWrap/>
            <w:vAlign w:val="bottom"/>
            <w:hideMark/>
          </w:tcPr>
          <w:p w14:paraId="5862863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371,346.00 </w:t>
            </w:r>
          </w:p>
        </w:tc>
      </w:tr>
      <w:tr w:rsidR="00CC0C60" w:rsidRPr="00CF0BA8" w14:paraId="7D3356D8" w14:textId="77777777" w:rsidTr="00C66F26">
        <w:trPr>
          <w:trHeight w:val="255"/>
          <w:jc w:val="center"/>
        </w:trPr>
        <w:tc>
          <w:tcPr>
            <w:tcW w:w="1541" w:type="pct"/>
            <w:shd w:val="clear" w:color="auto" w:fill="FFFFFF" w:themeFill="background1"/>
            <w:noWrap/>
            <w:vAlign w:val="bottom"/>
            <w:hideMark/>
          </w:tcPr>
          <w:p w14:paraId="340F46D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56101701</w:t>
            </w:r>
          </w:p>
        </w:tc>
        <w:tc>
          <w:tcPr>
            <w:tcW w:w="2235" w:type="pct"/>
            <w:shd w:val="clear" w:color="auto" w:fill="FFFFFF" w:themeFill="background1"/>
            <w:noWrap/>
            <w:vAlign w:val="bottom"/>
            <w:hideMark/>
          </w:tcPr>
          <w:p w14:paraId="491D9AB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Cajoneras o estanterías</w:t>
            </w:r>
          </w:p>
        </w:tc>
        <w:tc>
          <w:tcPr>
            <w:tcW w:w="1224" w:type="pct"/>
            <w:shd w:val="clear" w:color="auto" w:fill="FFFFFF" w:themeFill="background1"/>
            <w:noWrap/>
            <w:vAlign w:val="bottom"/>
            <w:hideMark/>
          </w:tcPr>
          <w:p w14:paraId="0FC46A6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13,452.00 </w:t>
            </w:r>
          </w:p>
        </w:tc>
      </w:tr>
      <w:tr w:rsidR="00CC0C60" w:rsidRPr="00CF0BA8" w14:paraId="2A9987E9" w14:textId="77777777" w:rsidTr="00C66F26">
        <w:trPr>
          <w:trHeight w:val="255"/>
          <w:jc w:val="center"/>
        </w:trPr>
        <w:tc>
          <w:tcPr>
            <w:tcW w:w="1541" w:type="pct"/>
            <w:shd w:val="clear" w:color="auto" w:fill="FFFFFF" w:themeFill="background1"/>
            <w:noWrap/>
            <w:vAlign w:val="bottom"/>
            <w:hideMark/>
          </w:tcPr>
          <w:p w14:paraId="3597A3B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56101702</w:t>
            </w:r>
          </w:p>
        </w:tc>
        <w:tc>
          <w:tcPr>
            <w:tcW w:w="2235" w:type="pct"/>
            <w:shd w:val="clear" w:color="auto" w:fill="FFFFFF" w:themeFill="background1"/>
            <w:noWrap/>
            <w:vAlign w:val="bottom"/>
            <w:hideMark/>
          </w:tcPr>
          <w:p w14:paraId="1570781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Gabinetes de archivo o accesorios</w:t>
            </w:r>
          </w:p>
        </w:tc>
        <w:tc>
          <w:tcPr>
            <w:tcW w:w="1224" w:type="pct"/>
            <w:shd w:val="clear" w:color="auto" w:fill="FFFFFF" w:themeFill="background1"/>
            <w:noWrap/>
            <w:vAlign w:val="bottom"/>
            <w:hideMark/>
          </w:tcPr>
          <w:p w14:paraId="16BB4D8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56,710.80 </w:t>
            </w:r>
          </w:p>
        </w:tc>
      </w:tr>
      <w:tr w:rsidR="00CC0C60" w:rsidRPr="00CF0BA8" w14:paraId="758F5A70" w14:textId="77777777" w:rsidTr="00C66F26">
        <w:trPr>
          <w:trHeight w:val="255"/>
          <w:jc w:val="center"/>
        </w:trPr>
        <w:tc>
          <w:tcPr>
            <w:tcW w:w="1541" w:type="pct"/>
            <w:shd w:val="clear" w:color="auto" w:fill="FFFFFF" w:themeFill="background1"/>
            <w:noWrap/>
            <w:vAlign w:val="bottom"/>
            <w:hideMark/>
          </w:tcPr>
          <w:p w14:paraId="5EFFD00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56101703</w:t>
            </w:r>
          </w:p>
        </w:tc>
        <w:tc>
          <w:tcPr>
            <w:tcW w:w="2235" w:type="pct"/>
            <w:shd w:val="clear" w:color="auto" w:fill="FFFFFF" w:themeFill="background1"/>
            <w:noWrap/>
            <w:vAlign w:val="bottom"/>
            <w:hideMark/>
          </w:tcPr>
          <w:p w14:paraId="16DBB8D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Escritorios</w:t>
            </w:r>
          </w:p>
        </w:tc>
        <w:tc>
          <w:tcPr>
            <w:tcW w:w="1224" w:type="pct"/>
            <w:shd w:val="clear" w:color="auto" w:fill="FFFFFF" w:themeFill="background1"/>
            <w:noWrap/>
            <w:vAlign w:val="bottom"/>
            <w:hideMark/>
          </w:tcPr>
          <w:p w14:paraId="064DE67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33,984.00 </w:t>
            </w:r>
          </w:p>
        </w:tc>
      </w:tr>
      <w:tr w:rsidR="00CC0C60" w:rsidRPr="00CF0BA8" w14:paraId="19EE04D3" w14:textId="77777777" w:rsidTr="00C66F26">
        <w:trPr>
          <w:trHeight w:val="255"/>
          <w:jc w:val="center"/>
        </w:trPr>
        <w:tc>
          <w:tcPr>
            <w:tcW w:w="1541" w:type="pct"/>
            <w:shd w:val="clear" w:color="auto" w:fill="FFFFFF" w:themeFill="background1"/>
            <w:noWrap/>
            <w:vAlign w:val="bottom"/>
            <w:hideMark/>
          </w:tcPr>
          <w:p w14:paraId="178D7A8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60121002</w:t>
            </w:r>
          </w:p>
        </w:tc>
        <w:tc>
          <w:tcPr>
            <w:tcW w:w="2235" w:type="pct"/>
            <w:shd w:val="clear" w:color="auto" w:fill="FFFFFF" w:themeFill="background1"/>
            <w:noWrap/>
            <w:vAlign w:val="bottom"/>
            <w:hideMark/>
          </w:tcPr>
          <w:p w14:paraId="29A1EF4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Esculturas</w:t>
            </w:r>
          </w:p>
        </w:tc>
        <w:tc>
          <w:tcPr>
            <w:tcW w:w="1224" w:type="pct"/>
            <w:shd w:val="clear" w:color="auto" w:fill="FFFFFF" w:themeFill="background1"/>
            <w:noWrap/>
            <w:vAlign w:val="bottom"/>
            <w:hideMark/>
          </w:tcPr>
          <w:p w14:paraId="44660C2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123,900.00 </w:t>
            </w:r>
          </w:p>
        </w:tc>
      </w:tr>
      <w:tr w:rsidR="00CC0C60" w:rsidRPr="00CF0BA8" w14:paraId="6652BDCD" w14:textId="77777777" w:rsidTr="00C66F26">
        <w:trPr>
          <w:trHeight w:val="255"/>
          <w:jc w:val="center"/>
        </w:trPr>
        <w:tc>
          <w:tcPr>
            <w:tcW w:w="1541" w:type="pct"/>
            <w:shd w:val="clear" w:color="auto" w:fill="FFFFFF" w:themeFill="background1"/>
            <w:noWrap/>
            <w:vAlign w:val="bottom"/>
            <w:hideMark/>
          </w:tcPr>
          <w:p w14:paraId="5B3BCA6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60121404</w:t>
            </w:r>
          </w:p>
        </w:tc>
        <w:tc>
          <w:tcPr>
            <w:tcW w:w="2235" w:type="pct"/>
            <w:shd w:val="clear" w:color="auto" w:fill="FFFFFF" w:themeFill="background1"/>
            <w:noWrap/>
            <w:vAlign w:val="bottom"/>
            <w:hideMark/>
          </w:tcPr>
          <w:p w14:paraId="1FD08A4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Marcos de secciones de metal</w:t>
            </w:r>
          </w:p>
        </w:tc>
        <w:tc>
          <w:tcPr>
            <w:tcW w:w="1224" w:type="pct"/>
            <w:shd w:val="clear" w:color="auto" w:fill="FFFFFF" w:themeFill="background1"/>
            <w:noWrap/>
            <w:vAlign w:val="bottom"/>
            <w:hideMark/>
          </w:tcPr>
          <w:p w14:paraId="1E560D8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3,744.73 </w:t>
            </w:r>
          </w:p>
        </w:tc>
      </w:tr>
      <w:tr w:rsidR="00CC0C60" w:rsidRPr="00CF0BA8" w14:paraId="57F91DBB" w14:textId="77777777" w:rsidTr="00C66F26">
        <w:trPr>
          <w:trHeight w:val="255"/>
          <w:jc w:val="center"/>
        </w:trPr>
        <w:tc>
          <w:tcPr>
            <w:tcW w:w="1541" w:type="pct"/>
            <w:shd w:val="clear" w:color="auto" w:fill="FFFFFF" w:themeFill="background1"/>
            <w:noWrap/>
            <w:vAlign w:val="bottom"/>
            <w:hideMark/>
          </w:tcPr>
          <w:p w14:paraId="0F484AA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60121701</w:t>
            </w:r>
          </w:p>
        </w:tc>
        <w:tc>
          <w:tcPr>
            <w:tcW w:w="2235" w:type="pct"/>
            <w:shd w:val="clear" w:color="auto" w:fill="FFFFFF" w:themeFill="background1"/>
            <w:noWrap/>
            <w:vAlign w:val="bottom"/>
            <w:hideMark/>
          </w:tcPr>
          <w:p w14:paraId="6365833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Sellos de estampación de caucho</w:t>
            </w:r>
          </w:p>
        </w:tc>
        <w:tc>
          <w:tcPr>
            <w:tcW w:w="1224" w:type="pct"/>
            <w:shd w:val="clear" w:color="auto" w:fill="FFFFFF" w:themeFill="background1"/>
            <w:noWrap/>
            <w:vAlign w:val="bottom"/>
            <w:hideMark/>
          </w:tcPr>
          <w:p w14:paraId="4867FA4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20,353.82 </w:t>
            </w:r>
          </w:p>
        </w:tc>
      </w:tr>
      <w:tr w:rsidR="00CC0C60" w:rsidRPr="00CF0BA8" w14:paraId="78B83434" w14:textId="77777777" w:rsidTr="00C66F26">
        <w:trPr>
          <w:trHeight w:val="255"/>
          <w:jc w:val="center"/>
        </w:trPr>
        <w:tc>
          <w:tcPr>
            <w:tcW w:w="1541" w:type="pct"/>
            <w:shd w:val="clear" w:color="auto" w:fill="FFFFFF" w:themeFill="background1"/>
            <w:noWrap/>
            <w:vAlign w:val="bottom"/>
            <w:hideMark/>
          </w:tcPr>
          <w:p w14:paraId="0AF661A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60131105</w:t>
            </w:r>
          </w:p>
        </w:tc>
        <w:tc>
          <w:tcPr>
            <w:tcW w:w="2235" w:type="pct"/>
            <w:shd w:val="clear" w:color="auto" w:fill="FFFFFF" w:themeFill="background1"/>
            <w:noWrap/>
            <w:vAlign w:val="bottom"/>
            <w:hideMark/>
          </w:tcPr>
          <w:p w14:paraId="290D31E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Silbatos</w:t>
            </w:r>
          </w:p>
        </w:tc>
        <w:tc>
          <w:tcPr>
            <w:tcW w:w="1224" w:type="pct"/>
            <w:shd w:val="clear" w:color="auto" w:fill="FFFFFF" w:themeFill="background1"/>
            <w:noWrap/>
            <w:vAlign w:val="bottom"/>
            <w:hideMark/>
          </w:tcPr>
          <w:p w14:paraId="7A3FB2B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7,080.00 </w:t>
            </w:r>
          </w:p>
        </w:tc>
      </w:tr>
      <w:tr w:rsidR="00CC0C60" w:rsidRPr="00CF0BA8" w14:paraId="7A3D6E0B" w14:textId="77777777" w:rsidTr="00C66F26">
        <w:trPr>
          <w:trHeight w:val="255"/>
          <w:jc w:val="center"/>
        </w:trPr>
        <w:tc>
          <w:tcPr>
            <w:tcW w:w="1541" w:type="pct"/>
            <w:shd w:val="clear" w:color="auto" w:fill="FFFFFF" w:themeFill="background1"/>
            <w:noWrap/>
            <w:vAlign w:val="bottom"/>
            <w:hideMark/>
          </w:tcPr>
          <w:p w14:paraId="4DB7965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72101501</w:t>
            </w:r>
          </w:p>
        </w:tc>
        <w:tc>
          <w:tcPr>
            <w:tcW w:w="2235" w:type="pct"/>
            <w:shd w:val="clear" w:color="auto" w:fill="FFFFFF" w:themeFill="background1"/>
            <w:noWrap/>
            <w:vAlign w:val="bottom"/>
            <w:hideMark/>
          </w:tcPr>
          <w:p w14:paraId="1710682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todero</w:t>
            </w:r>
          </w:p>
        </w:tc>
        <w:tc>
          <w:tcPr>
            <w:tcW w:w="1224" w:type="pct"/>
            <w:shd w:val="clear" w:color="auto" w:fill="FFFFFF" w:themeFill="background1"/>
            <w:noWrap/>
            <w:vAlign w:val="bottom"/>
            <w:hideMark/>
          </w:tcPr>
          <w:p w14:paraId="6B781EA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10,620.00 </w:t>
            </w:r>
          </w:p>
        </w:tc>
      </w:tr>
      <w:tr w:rsidR="00CC0C60" w:rsidRPr="00CF0BA8" w14:paraId="777C83FF" w14:textId="77777777" w:rsidTr="00C66F26">
        <w:trPr>
          <w:trHeight w:val="255"/>
          <w:jc w:val="center"/>
        </w:trPr>
        <w:tc>
          <w:tcPr>
            <w:tcW w:w="1541" w:type="pct"/>
            <w:shd w:val="clear" w:color="auto" w:fill="FFFFFF" w:themeFill="background1"/>
            <w:noWrap/>
            <w:vAlign w:val="bottom"/>
            <w:hideMark/>
          </w:tcPr>
          <w:p w14:paraId="21B399C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72101603</w:t>
            </w:r>
          </w:p>
        </w:tc>
        <w:tc>
          <w:tcPr>
            <w:tcW w:w="2235" w:type="pct"/>
            <w:shd w:val="clear" w:color="auto" w:fill="FFFFFF" w:themeFill="background1"/>
            <w:noWrap/>
            <w:vAlign w:val="bottom"/>
            <w:hideMark/>
          </w:tcPr>
          <w:p w14:paraId="0220266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canalones y tubos de bajada</w:t>
            </w:r>
          </w:p>
        </w:tc>
        <w:tc>
          <w:tcPr>
            <w:tcW w:w="1224" w:type="pct"/>
            <w:shd w:val="clear" w:color="auto" w:fill="FFFFFF" w:themeFill="background1"/>
            <w:noWrap/>
            <w:vAlign w:val="bottom"/>
            <w:hideMark/>
          </w:tcPr>
          <w:p w14:paraId="266E7B4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1,274.40 </w:t>
            </w:r>
          </w:p>
        </w:tc>
      </w:tr>
      <w:tr w:rsidR="00CC0C60" w:rsidRPr="00CF0BA8" w14:paraId="4B4C5537" w14:textId="77777777" w:rsidTr="00C66F26">
        <w:trPr>
          <w:trHeight w:val="255"/>
          <w:jc w:val="center"/>
        </w:trPr>
        <w:tc>
          <w:tcPr>
            <w:tcW w:w="1541" w:type="pct"/>
            <w:shd w:val="clear" w:color="auto" w:fill="FFFFFF" w:themeFill="background1"/>
            <w:noWrap/>
            <w:vAlign w:val="bottom"/>
            <w:hideMark/>
          </w:tcPr>
          <w:p w14:paraId="7EE0D4B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72101901</w:t>
            </w:r>
          </w:p>
        </w:tc>
        <w:tc>
          <w:tcPr>
            <w:tcW w:w="2235" w:type="pct"/>
            <w:shd w:val="clear" w:color="auto" w:fill="FFFFFF" w:themeFill="background1"/>
            <w:noWrap/>
            <w:vAlign w:val="bottom"/>
            <w:hideMark/>
          </w:tcPr>
          <w:p w14:paraId="124DF6F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Diseño o decoración de interiores</w:t>
            </w:r>
          </w:p>
        </w:tc>
        <w:tc>
          <w:tcPr>
            <w:tcW w:w="1224" w:type="pct"/>
            <w:shd w:val="clear" w:color="auto" w:fill="FFFFFF" w:themeFill="background1"/>
            <w:noWrap/>
            <w:vAlign w:val="bottom"/>
            <w:hideMark/>
          </w:tcPr>
          <w:p w14:paraId="5407D39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1,448,046.00 </w:t>
            </w:r>
          </w:p>
        </w:tc>
      </w:tr>
      <w:tr w:rsidR="00CC0C60" w:rsidRPr="00CF0BA8" w14:paraId="3983911B" w14:textId="77777777" w:rsidTr="00C66F26">
        <w:trPr>
          <w:trHeight w:val="255"/>
          <w:jc w:val="center"/>
        </w:trPr>
        <w:tc>
          <w:tcPr>
            <w:tcW w:w="1541" w:type="pct"/>
            <w:shd w:val="clear" w:color="auto" w:fill="FFFFFF" w:themeFill="background1"/>
            <w:noWrap/>
            <w:vAlign w:val="bottom"/>
            <w:hideMark/>
          </w:tcPr>
          <w:p w14:paraId="4A6DFC4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72102103</w:t>
            </w:r>
          </w:p>
        </w:tc>
        <w:tc>
          <w:tcPr>
            <w:tcW w:w="2235" w:type="pct"/>
            <w:shd w:val="clear" w:color="auto" w:fill="FFFFFF" w:themeFill="background1"/>
            <w:noWrap/>
            <w:vAlign w:val="bottom"/>
            <w:hideMark/>
          </w:tcPr>
          <w:p w14:paraId="78739C0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exterminación o fumigación</w:t>
            </w:r>
          </w:p>
        </w:tc>
        <w:tc>
          <w:tcPr>
            <w:tcW w:w="1224" w:type="pct"/>
            <w:shd w:val="clear" w:color="auto" w:fill="FFFFFF" w:themeFill="background1"/>
            <w:noWrap/>
            <w:vAlign w:val="bottom"/>
            <w:hideMark/>
          </w:tcPr>
          <w:p w14:paraId="0634FAB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141,600.00 </w:t>
            </w:r>
          </w:p>
        </w:tc>
      </w:tr>
      <w:tr w:rsidR="00CC0C60" w:rsidRPr="00CF0BA8" w14:paraId="73304E76" w14:textId="77777777" w:rsidTr="00C66F26">
        <w:trPr>
          <w:trHeight w:val="255"/>
          <w:jc w:val="center"/>
        </w:trPr>
        <w:tc>
          <w:tcPr>
            <w:tcW w:w="1541" w:type="pct"/>
            <w:shd w:val="clear" w:color="auto" w:fill="FFFFFF" w:themeFill="background1"/>
            <w:noWrap/>
            <w:vAlign w:val="bottom"/>
            <w:hideMark/>
          </w:tcPr>
          <w:p w14:paraId="076282F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72102201</w:t>
            </w:r>
          </w:p>
        </w:tc>
        <w:tc>
          <w:tcPr>
            <w:tcW w:w="2235" w:type="pct"/>
            <w:shd w:val="clear" w:color="auto" w:fill="FFFFFF" w:themeFill="background1"/>
            <w:noWrap/>
            <w:vAlign w:val="bottom"/>
            <w:hideMark/>
          </w:tcPr>
          <w:p w14:paraId="6947F70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Instalación o servicio de sistemas de energía eléctrica</w:t>
            </w:r>
          </w:p>
        </w:tc>
        <w:tc>
          <w:tcPr>
            <w:tcW w:w="1224" w:type="pct"/>
            <w:shd w:val="clear" w:color="auto" w:fill="FFFFFF" w:themeFill="background1"/>
            <w:noWrap/>
            <w:vAlign w:val="bottom"/>
            <w:hideMark/>
          </w:tcPr>
          <w:p w14:paraId="08DBCC1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1,303,575.50 </w:t>
            </w:r>
          </w:p>
        </w:tc>
      </w:tr>
      <w:tr w:rsidR="00CC0C60" w:rsidRPr="00CF0BA8" w14:paraId="5E0815E0" w14:textId="77777777" w:rsidTr="00C66F26">
        <w:trPr>
          <w:trHeight w:val="255"/>
          <w:jc w:val="center"/>
        </w:trPr>
        <w:tc>
          <w:tcPr>
            <w:tcW w:w="1541" w:type="pct"/>
            <w:shd w:val="clear" w:color="auto" w:fill="FFFFFF" w:themeFill="background1"/>
            <w:noWrap/>
            <w:vAlign w:val="bottom"/>
            <w:hideMark/>
          </w:tcPr>
          <w:p w14:paraId="1F3EFE1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lastRenderedPageBreak/>
              <w:t>72102305</w:t>
            </w:r>
          </w:p>
        </w:tc>
        <w:tc>
          <w:tcPr>
            <w:tcW w:w="2235" w:type="pct"/>
            <w:shd w:val="clear" w:color="auto" w:fill="FFFFFF" w:themeFill="background1"/>
            <w:noWrap/>
            <w:vAlign w:val="bottom"/>
            <w:hideMark/>
          </w:tcPr>
          <w:p w14:paraId="4EA7016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reparación, mantenimiento o reparación de aire acondicionado</w:t>
            </w:r>
          </w:p>
        </w:tc>
        <w:tc>
          <w:tcPr>
            <w:tcW w:w="1224" w:type="pct"/>
            <w:shd w:val="clear" w:color="auto" w:fill="FFFFFF" w:themeFill="background1"/>
            <w:noWrap/>
            <w:vAlign w:val="bottom"/>
            <w:hideMark/>
          </w:tcPr>
          <w:p w14:paraId="77ED19E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746,940.00 </w:t>
            </w:r>
          </w:p>
        </w:tc>
      </w:tr>
      <w:tr w:rsidR="00CC0C60" w:rsidRPr="00CF0BA8" w14:paraId="7C70248B" w14:textId="77777777" w:rsidTr="00C66F26">
        <w:trPr>
          <w:trHeight w:val="255"/>
          <w:jc w:val="center"/>
        </w:trPr>
        <w:tc>
          <w:tcPr>
            <w:tcW w:w="1541" w:type="pct"/>
            <w:shd w:val="clear" w:color="auto" w:fill="FFFFFF" w:themeFill="background1"/>
            <w:noWrap/>
            <w:vAlign w:val="bottom"/>
            <w:hideMark/>
          </w:tcPr>
          <w:p w14:paraId="773C138E"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76111501</w:t>
            </w:r>
          </w:p>
        </w:tc>
        <w:tc>
          <w:tcPr>
            <w:tcW w:w="2235" w:type="pct"/>
            <w:shd w:val="clear" w:color="auto" w:fill="FFFFFF" w:themeFill="background1"/>
            <w:noWrap/>
            <w:vAlign w:val="bottom"/>
            <w:hideMark/>
          </w:tcPr>
          <w:p w14:paraId="56C71EF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limpieza de edificios</w:t>
            </w:r>
          </w:p>
        </w:tc>
        <w:tc>
          <w:tcPr>
            <w:tcW w:w="1224" w:type="pct"/>
            <w:shd w:val="clear" w:color="auto" w:fill="FFFFFF" w:themeFill="background1"/>
            <w:noWrap/>
            <w:vAlign w:val="bottom"/>
            <w:hideMark/>
          </w:tcPr>
          <w:p w14:paraId="2FFC485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2,265,600.00 </w:t>
            </w:r>
          </w:p>
        </w:tc>
      </w:tr>
      <w:tr w:rsidR="00CC0C60" w:rsidRPr="00CF0BA8" w14:paraId="3E6BA325" w14:textId="77777777" w:rsidTr="00C66F26">
        <w:trPr>
          <w:trHeight w:val="255"/>
          <w:jc w:val="center"/>
        </w:trPr>
        <w:tc>
          <w:tcPr>
            <w:tcW w:w="1541" w:type="pct"/>
            <w:shd w:val="clear" w:color="auto" w:fill="FFFFFF" w:themeFill="background1"/>
            <w:noWrap/>
            <w:vAlign w:val="bottom"/>
            <w:hideMark/>
          </w:tcPr>
          <w:p w14:paraId="7536DAC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76121501</w:t>
            </w:r>
          </w:p>
        </w:tc>
        <w:tc>
          <w:tcPr>
            <w:tcW w:w="2235" w:type="pct"/>
            <w:shd w:val="clear" w:color="auto" w:fill="FFFFFF" w:themeFill="background1"/>
            <w:noWrap/>
            <w:vAlign w:val="bottom"/>
            <w:hideMark/>
          </w:tcPr>
          <w:p w14:paraId="547344D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Recolección o destrucción o transformación o eliminación de basuras</w:t>
            </w:r>
          </w:p>
        </w:tc>
        <w:tc>
          <w:tcPr>
            <w:tcW w:w="1224" w:type="pct"/>
            <w:shd w:val="clear" w:color="auto" w:fill="FFFFFF" w:themeFill="background1"/>
            <w:noWrap/>
            <w:vAlign w:val="bottom"/>
            <w:hideMark/>
          </w:tcPr>
          <w:p w14:paraId="652458B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12,085.56 </w:t>
            </w:r>
          </w:p>
        </w:tc>
      </w:tr>
      <w:tr w:rsidR="00CC0C60" w:rsidRPr="00CF0BA8" w14:paraId="27D7E074" w14:textId="77777777" w:rsidTr="00C66F26">
        <w:trPr>
          <w:trHeight w:val="255"/>
          <w:jc w:val="center"/>
        </w:trPr>
        <w:tc>
          <w:tcPr>
            <w:tcW w:w="1541" w:type="pct"/>
            <w:shd w:val="clear" w:color="auto" w:fill="FFFFFF" w:themeFill="background1"/>
            <w:noWrap/>
            <w:vAlign w:val="bottom"/>
            <w:hideMark/>
          </w:tcPr>
          <w:p w14:paraId="425E8D4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78101802</w:t>
            </w:r>
          </w:p>
        </w:tc>
        <w:tc>
          <w:tcPr>
            <w:tcW w:w="2235" w:type="pct"/>
            <w:shd w:val="clear" w:color="auto" w:fill="FFFFFF" w:themeFill="background1"/>
            <w:noWrap/>
            <w:vAlign w:val="bottom"/>
            <w:hideMark/>
          </w:tcPr>
          <w:p w14:paraId="405F61B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transporte de carga por carretera (en camión) a nivel regional y nacional</w:t>
            </w:r>
          </w:p>
        </w:tc>
        <w:tc>
          <w:tcPr>
            <w:tcW w:w="1224" w:type="pct"/>
            <w:shd w:val="clear" w:color="auto" w:fill="FFFFFF" w:themeFill="background1"/>
            <w:noWrap/>
            <w:vAlign w:val="bottom"/>
            <w:hideMark/>
          </w:tcPr>
          <w:p w14:paraId="2633AF4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15,000.00 </w:t>
            </w:r>
          </w:p>
        </w:tc>
      </w:tr>
      <w:tr w:rsidR="00CC0C60" w:rsidRPr="00CF0BA8" w14:paraId="05AE1EB2" w14:textId="77777777" w:rsidTr="00C66F26">
        <w:trPr>
          <w:trHeight w:val="255"/>
          <w:jc w:val="center"/>
        </w:trPr>
        <w:tc>
          <w:tcPr>
            <w:tcW w:w="1541" w:type="pct"/>
            <w:shd w:val="clear" w:color="auto" w:fill="FFFFFF" w:themeFill="background1"/>
            <w:noWrap/>
            <w:vAlign w:val="bottom"/>
            <w:hideMark/>
          </w:tcPr>
          <w:p w14:paraId="1FCA9BAF"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78101808</w:t>
            </w:r>
          </w:p>
        </w:tc>
        <w:tc>
          <w:tcPr>
            <w:tcW w:w="2235" w:type="pct"/>
            <w:shd w:val="clear" w:color="auto" w:fill="FFFFFF" w:themeFill="background1"/>
            <w:noWrap/>
            <w:vAlign w:val="bottom"/>
            <w:hideMark/>
          </w:tcPr>
          <w:p w14:paraId="3AC33E6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reubicación</w:t>
            </w:r>
          </w:p>
        </w:tc>
        <w:tc>
          <w:tcPr>
            <w:tcW w:w="1224" w:type="pct"/>
            <w:shd w:val="clear" w:color="auto" w:fill="FFFFFF" w:themeFill="background1"/>
            <w:noWrap/>
            <w:vAlign w:val="bottom"/>
            <w:hideMark/>
          </w:tcPr>
          <w:p w14:paraId="6F3CAC6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74,100.00 </w:t>
            </w:r>
          </w:p>
        </w:tc>
      </w:tr>
      <w:tr w:rsidR="00CC0C60" w:rsidRPr="00CF0BA8" w14:paraId="7FF2BA4D" w14:textId="77777777" w:rsidTr="00C66F26">
        <w:trPr>
          <w:trHeight w:val="255"/>
          <w:jc w:val="center"/>
        </w:trPr>
        <w:tc>
          <w:tcPr>
            <w:tcW w:w="1541" w:type="pct"/>
            <w:shd w:val="clear" w:color="auto" w:fill="FFFFFF" w:themeFill="background1"/>
            <w:noWrap/>
            <w:vAlign w:val="bottom"/>
            <w:hideMark/>
          </w:tcPr>
          <w:p w14:paraId="03DC462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78111803</w:t>
            </w:r>
          </w:p>
        </w:tc>
        <w:tc>
          <w:tcPr>
            <w:tcW w:w="2235" w:type="pct"/>
            <w:shd w:val="clear" w:color="auto" w:fill="FFFFFF" w:themeFill="background1"/>
            <w:noWrap/>
            <w:vAlign w:val="bottom"/>
            <w:hideMark/>
          </w:tcPr>
          <w:p w14:paraId="347BA4C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buses contratados</w:t>
            </w:r>
          </w:p>
        </w:tc>
        <w:tc>
          <w:tcPr>
            <w:tcW w:w="1224" w:type="pct"/>
            <w:shd w:val="clear" w:color="auto" w:fill="FFFFFF" w:themeFill="background1"/>
            <w:noWrap/>
            <w:vAlign w:val="bottom"/>
            <w:hideMark/>
          </w:tcPr>
          <w:p w14:paraId="066C332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32,000.00 </w:t>
            </w:r>
          </w:p>
        </w:tc>
      </w:tr>
      <w:tr w:rsidR="00CC0C60" w:rsidRPr="00CF0BA8" w14:paraId="68ED743F" w14:textId="77777777" w:rsidTr="00C66F26">
        <w:trPr>
          <w:trHeight w:val="255"/>
          <w:jc w:val="center"/>
        </w:trPr>
        <w:tc>
          <w:tcPr>
            <w:tcW w:w="1541" w:type="pct"/>
            <w:shd w:val="clear" w:color="auto" w:fill="FFFFFF" w:themeFill="background1"/>
            <w:noWrap/>
            <w:vAlign w:val="bottom"/>
            <w:hideMark/>
          </w:tcPr>
          <w:p w14:paraId="1DE20E1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78131804</w:t>
            </w:r>
          </w:p>
        </w:tc>
        <w:tc>
          <w:tcPr>
            <w:tcW w:w="2235" w:type="pct"/>
            <w:shd w:val="clear" w:color="auto" w:fill="FFFFFF" w:themeFill="background1"/>
            <w:noWrap/>
            <w:vAlign w:val="bottom"/>
            <w:hideMark/>
          </w:tcPr>
          <w:p w14:paraId="0443546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almacenaje de documentos</w:t>
            </w:r>
          </w:p>
        </w:tc>
        <w:tc>
          <w:tcPr>
            <w:tcW w:w="1224" w:type="pct"/>
            <w:shd w:val="clear" w:color="auto" w:fill="FFFFFF" w:themeFill="background1"/>
            <w:noWrap/>
            <w:vAlign w:val="bottom"/>
            <w:hideMark/>
          </w:tcPr>
          <w:p w14:paraId="260A01A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212,187.60 </w:t>
            </w:r>
          </w:p>
        </w:tc>
      </w:tr>
      <w:tr w:rsidR="00CC0C60" w:rsidRPr="00CF0BA8" w14:paraId="3B430294" w14:textId="77777777" w:rsidTr="00C66F26">
        <w:trPr>
          <w:trHeight w:val="255"/>
          <w:jc w:val="center"/>
        </w:trPr>
        <w:tc>
          <w:tcPr>
            <w:tcW w:w="1541" w:type="pct"/>
            <w:shd w:val="clear" w:color="auto" w:fill="FFFFFF" w:themeFill="background1"/>
            <w:noWrap/>
            <w:vAlign w:val="bottom"/>
            <w:hideMark/>
          </w:tcPr>
          <w:p w14:paraId="7891914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78180103</w:t>
            </w:r>
          </w:p>
        </w:tc>
        <w:tc>
          <w:tcPr>
            <w:tcW w:w="2235" w:type="pct"/>
            <w:shd w:val="clear" w:color="auto" w:fill="FFFFFF" w:themeFill="background1"/>
            <w:noWrap/>
            <w:vAlign w:val="bottom"/>
            <w:hideMark/>
          </w:tcPr>
          <w:p w14:paraId="037ECBA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cambio de fluidos de aceite o de la transmisión</w:t>
            </w:r>
          </w:p>
        </w:tc>
        <w:tc>
          <w:tcPr>
            <w:tcW w:w="1224" w:type="pct"/>
            <w:shd w:val="clear" w:color="auto" w:fill="FFFFFF" w:themeFill="background1"/>
            <w:noWrap/>
            <w:vAlign w:val="bottom"/>
            <w:hideMark/>
          </w:tcPr>
          <w:p w14:paraId="32567E9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47,474.35 </w:t>
            </w:r>
          </w:p>
        </w:tc>
      </w:tr>
      <w:tr w:rsidR="00CC0C60" w:rsidRPr="00CF0BA8" w14:paraId="39AA511F" w14:textId="77777777" w:rsidTr="00C66F26">
        <w:trPr>
          <w:trHeight w:val="255"/>
          <w:jc w:val="center"/>
        </w:trPr>
        <w:tc>
          <w:tcPr>
            <w:tcW w:w="1541" w:type="pct"/>
            <w:shd w:val="clear" w:color="auto" w:fill="FFFFFF" w:themeFill="background1"/>
            <w:noWrap/>
            <w:vAlign w:val="bottom"/>
            <w:hideMark/>
          </w:tcPr>
          <w:p w14:paraId="14C6C98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80101506</w:t>
            </w:r>
          </w:p>
        </w:tc>
        <w:tc>
          <w:tcPr>
            <w:tcW w:w="2235" w:type="pct"/>
            <w:shd w:val="clear" w:color="auto" w:fill="FFFFFF" w:themeFill="background1"/>
            <w:noWrap/>
            <w:vAlign w:val="bottom"/>
            <w:hideMark/>
          </w:tcPr>
          <w:p w14:paraId="292EDB4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Asesoramiento en estructuras organizacionales</w:t>
            </w:r>
          </w:p>
        </w:tc>
        <w:tc>
          <w:tcPr>
            <w:tcW w:w="1224" w:type="pct"/>
            <w:shd w:val="clear" w:color="auto" w:fill="FFFFFF" w:themeFill="background1"/>
            <w:noWrap/>
            <w:vAlign w:val="bottom"/>
            <w:hideMark/>
          </w:tcPr>
          <w:p w14:paraId="059ED6F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2,500,000.00 </w:t>
            </w:r>
          </w:p>
        </w:tc>
      </w:tr>
      <w:tr w:rsidR="00CC0C60" w:rsidRPr="00CF0BA8" w14:paraId="18FA7E0C" w14:textId="77777777" w:rsidTr="00C66F26">
        <w:trPr>
          <w:trHeight w:val="255"/>
          <w:jc w:val="center"/>
        </w:trPr>
        <w:tc>
          <w:tcPr>
            <w:tcW w:w="1541" w:type="pct"/>
            <w:shd w:val="clear" w:color="auto" w:fill="FFFFFF" w:themeFill="background1"/>
            <w:noWrap/>
            <w:vAlign w:val="bottom"/>
            <w:hideMark/>
          </w:tcPr>
          <w:p w14:paraId="55F6E85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80131502</w:t>
            </w:r>
          </w:p>
        </w:tc>
        <w:tc>
          <w:tcPr>
            <w:tcW w:w="2235" w:type="pct"/>
            <w:shd w:val="clear" w:color="auto" w:fill="FFFFFF" w:themeFill="background1"/>
            <w:noWrap/>
            <w:vAlign w:val="bottom"/>
            <w:hideMark/>
          </w:tcPr>
          <w:p w14:paraId="7C3CB99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Arrendamiento de instalaciones comerciales o industriales</w:t>
            </w:r>
          </w:p>
        </w:tc>
        <w:tc>
          <w:tcPr>
            <w:tcW w:w="1224" w:type="pct"/>
            <w:shd w:val="clear" w:color="auto" w:fill="FFFFFF" w:themeFill="background1"/>
            <w:noWrap/>
            <w:vAlign w:val="bottom"/>
            <w:hideMark/>
          </w:tcPr>
          <w:p w14:paraId="40A870C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5,111,760.00 </w:t>
            </w:r>
          </w:p>
        </w:tc>
      </w:tr>
      <w:tr w:rsidR="00CC0C60" w:rsidRPr="00CF0BA8" w14:paraId="2E9EA2C1" w14:textId="77777777" w:rsidTr="00C66F26">
        <w:trPr>
          <w:trHeight w:val="255"/>
          <w:jc w:val="center"/>
        </w:trPr>
        <w:tc>
          <w:tcPr>
            <w:tcW w:w="1541" w:type="pct"/>
            <w:shd w:val="clear" w:color="auto" w:fill="FFFFFF" w:themeFill="background1"/>
            <w:noWrap/>
            <w:vAlign w:val="bottom"/>
            <w:hideMark/>
          </w:tcPr>
          <w:p w14:paraId="5CC25558"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80141612</w:t>
            </w:r>
          </w:p>
        </w:tc>
        <w:tc>
          <w:tcPr>
            <w:tcW w:w="2235" w:type="pct"/>
            <w:shd w:val="clear" w:color="auto" w:fill="FFFFFF" w:themeFill="background1"/>
            <w:noWrap/>
            <w:vAlign w:val="bottom"/>
            <w:hideMark/>
          </w:tcPr>
          <w:p w14:paraId="2650F9A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Programas de venta o de mercadeo</w:t>
            </w:r>
          </w:p>
        </w:tc>
        <w:tc>
          <w:tcPr>
            <w:tcW w:w="1224" w:type="pct"/>
            <w:shd w:val="clear" w:color="auto" w:fill="FFFFFF" w:themeFill="background1"/>
            <w:noWrap/>
            <w:vAlign w:val="bottom"/>
            <w:hideMark/>
          </w:tcPr>
          <w:p w14:paraId="0B85FF4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349,701.55 </w:t>
            </w:r>
          </w:p>
        </w:tc>
      </w:tr>
      <w:tr w:rsidR="00CC0C60" w:rsidRPr="00CF0BA8" w14:paraId="4C19C50B" w14:textId="77777777" w:rsidTr="00C66F26">
        <w:trPr>
          <w:trHeight w:val="255"/>
          <w:jc w:val="center"/>
        </w:trPr>
        <w:tc>
          <w:tcPr>
            <w:tcW w:w="1541" w:type="pct"/>
            <w:shd w:val="clear" w:color="auto" w:fill="FFFFFF" w:themeFill="background1"/>
            <w:noWrap/>
            <w:vAlign w:val="bottom"/>
            <w:hideMark/>
          </w:tcPr>
          <w:p w14:paraId="16D691C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81101513</w:t>
            </w:r>
          </w:p>
        </w:tc>
        <w:tc>
          <w:tcPr>
            <w:tcW w:w="2235" w:type="pct"/>
            <w:shd w:val="clear" w:color="auto" w:fill="FFFFFF" w:themeFill="background1"/>
            <w:noWrap/>
            <w:vAlign w:val="bottom"/>
            <w:hideMark/>
          </w:tcPr>
          <w:p w14:paraId="40A3DDC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Gestión de construcción de edificios</w:t>
            </w:r>
          </w:p>
        </w:tc>
        <w:tc>
          <w:tcPr>
            <w:tcW w:w="1224" w:type="pct"/>
            <w:shd w:val="clear" w:color="auto" w:fill="FFFFFF" w:themeFill="background1"/>
            <w:noWrap/>
            <w:vAlign w:val="bottom"/>
            <w:hideMark/>
          </w:tcPr>
          <w:p w14:paraId="697F1A1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2,555,859.43 </w:t>
            </w:r>
          </w:p>
        </w:tc>
      </w:tr>
      <w:tr w:rsidR="00CC0C60" w:rsidRPr="00CF0BA8" w14:paraId="1854EDF5" w14:textId="77777777" w:rsidTr="00C66F26">
        <w:trPr>
          <w:trHeight w:val="255"/>
          <w:jc w:val="center"/>
        </w:trPr>
        <w:tc>
          <w:tcPr>
            <w:tcW w:w="1541" w:type="pct"/>
            <w:shd w:val="clear" w:color="auto" w:fill="FFFFFF" w:themeFill="background1"/>
            <w:noWrap/>
            <w:vAlign w:val="bottom"/>
            <w:hideMark/>
          </w:tcPr>
          <w:p w14:paraId="13A9102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81101701</w:t>
            </w:r>
          </w:p>
        </w:tc>
        <w:tc>
          <w:tcPr>
            <w:tcW w:w="2235" w:type="pct"/>
            <w:shd w:val="clear" w:color="auto" w:fill="FFFFFF" w:themeFill="background1"/>
            <w:noWrap/>
            <w:vAlign w:val="bottom"/>
            <w:hideMark/>
          </w:tcPr>
          <w:p w14:paraId="57DDD49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ingeniería eléctrica</w:t>
            </w:r>
          </w:p>
        </w:tc>
        <w:tc>
          <w:tcPr>
            <w:tcW w:w="1224" w:type="pct"/>
            <w:shd w:val="clear" w:color="auto" w:fill="FFFFFF" w:themeFill="background1"/>
            <w:noWrap/>
            <w:vAlign w:val="bottom"/>
            <w:hideMark/>
          </w:tcPr>
          <w:p w14:paraId="743109E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329,674.30 </w:t>
            </w:r>
          </w:p>
        </w:tc>
      </w:tr>
      <w:tr w:rsidR="00CC0C60" w:rsidRPr="00CF0BA8" w14:paraId="33BFD4EE" w14:textId="77777777" w:rsidTr="00C66F26">
        <w:trPr>
          <w:trHeight w:val="255"/>
          <w:jc w:val="center"/>
        </w:trPr>
        <w:tc>
          <w:tcPr>
            <w:tcW w:w="1541" w:type="pct"/>
            <w:shd w:val="clear" w:color="auto" w:fill="FFFFFF" w:themeFill="background1"/>
            <w:noWrap/>
            <w:vAlign w:val="bottom"/>
            <w:hideMark/>
          </w:tcPr>
          <w:p w14:paraId="0D39952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81111801</w:t>
            </w:r>
          </w:p>
        </w:tc>
        <w:tc>
          <w:tcPr>
            <w:tcW w:w="2235" w:type="pct"/>
            <w:shd w:val="clear" w:color="auto" w:fill="FFFFFF" w:themeFill="background1"/>
            <w:noWrap/>
            <w:vAlign w:val="bottom"/>
            <w:hideMark/>
          </w:tcPr>
          <w:p w14:paraId="751C38D5"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Seguridad de los computadores, redes o internet</w:t>
            </w:r>
          </w:p>
        </w:tc>
        <w:tc>
          <w:tcPr>
            <w:tcW w:w="1224" w:type="pct"/>
            <w:shd w:val="clear" w:color="auto" w:fill="FFFFFF" w:themeFill="background1"/>
            <w:noWrap/>
            <w:vAlign w:val="bottom"/>
            <w:hideMark/>
          </w:tcPr>
          <w:p w14:paraId="56BD35A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88,972.00 </w:t>
            </w:r>
          </w:p>
        </w:tc>
      </w:tr>
      <w:tr w:rsidR="00CC0C60" w:rsidRPr="00CF0BA8" w14:paraId="58CF2CB7" w14:textId="77777777" w:rsidTr="00C66F26">
        <w:trPr>
          <w:trHeight w:val="255"/>
          <w:jc w:val="center"/>
        </w:trPr>
        <w:tc>
          <w:tcPr>
            <w:tcW w:w="1541" w:type="pct"/>
            <w:shd w:val="clear" w:color="auto" w:fill="FFFFFF" w:themeFill="background1"/>
            <w:noWrap/>
            <w:vAlign w:val="bottom"/>
            <w:hideMark/>
          </w:tcPr>
          <w:p w14:paraId="61588E1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81111806</w:t>
            </w:r>
          </w:p>
        </w:tc>
        <w:tc>
          <w:tcPr>
            <w:tcW w:w="2235" w:type="pct"/>
            <w:shd w:val="clear" w:color="auto" w:fill="FFFFFF" w:themeFill="background1"/>
            <w:noWrap/>
            <w:vAlign w:val="bottom"/>
            <w:hideMark/>
          </w:tcPr>
          <w:p w14:paraId="1D4F19B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 de análisis de bases de datos</w:t>
            </w:r>
          </w:p>
        </w:tc>
        <w:tc>
          <w:tcPr>
            <w:tcW w:w="1224" w:type="pct"/>
            <w:shd w:val="clear" w:color="auto" w:fill="FFFFFF" w:themeFill="background1"/>
            <w:noWrap/>
            <w:vAlign w:val="bottom"/>
            <w:hideMark/>
          </w:tcPr>
          <w:p w14:paraId="7E9943E9"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196,766.19 </w:t>
            </w:r>
          </w:p>
        </w:tc>
      </w:tr>
      <w:tr w:rsidR="00CC0C60" w:rsidRPr="00CF0BA8" w14:paraId="3AC67214" w14:textId="77777777" w:rsidTr="00C66F26">
        <w:trPr>
          <w:trHeight w:val="255"/>
          <w:jc w:val="center"/>
        </w:trPr>
        <w:tc>
          <w:tcPr>
            <w:tcW w:w="1541" w:type="pct"/>
            <w:shd w:val="clear" w:color="auto" w:fill="FFFFFF" w:themeFill="background1"/>
            <w:noWrap/>
            <w:vAlign w:val="bottom"/>
            <w:hideMark/>
          </w:tcPr>
          <w:p w14:paraId="1EF3580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81111811</w:t>
            </w:r>
          </w:p>
        </w:tc>
        <w:tc>
          <w:tcPr>
            <w:tcW w:w="2235" w:type="pct"/>
            <w:shd w:val="clear" w:color="auto" w:fill="FFFFFF" w:themeFill="background1"/>
            <w:noWrap/>
            <w:vAlign w:val="bottom"/>
            <w:hideMark/>
          </w:tcPr>
          <w:p w14:paraId="7885AFF4"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soporte técnico o de mesa de ayuda</w:t>
            </w:r>
          </w:p>
        </w:tc>
        <w:tc>
          <w:tcPr>
            <w:tcW w:w="1224" w:type="pct"/>
            <w:shd w:val="clear" w:color="auto" w:fill="FFFFFF" w:themeFill="background1"/>
            <w:noWrap/>
            <w:vAlign w:val="bottom"/>
            <w:hideMark/>
          </w:tcPr>
          <w:p w14:paraId="3BBC1D8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21,664.80 </w:t>
            </w:r>
          </w:p>
        </w:tc>
      </w:tr>
      <w:tr w:rsidR="00CC0C60" w:rsidRPr="00CF0BA8" w14:paraId="4EBEA734" w14:textId="77777777" w:rsidTr="00C66F26">
        <w:trPr>
          <w:trHeight w:val="255"/>
          <w:jc w:val="center"/>
        </w:trPr>
        <w:tc>
          <w:tcPr>
            <w:tcW w:w="1541" w:type="pct"/>
            <w:shd w:val="clear" w:color="auto" w:fill="FFFFFF" w:themeFill="background1"/>
            <w:noWrap/>
            <w:vAlign w:val="bottom"/>
            <w:hideMark/>
          </w:tcPr>
          <w:p w14:paraId="6A134A8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81111812</w:t>
            </w:r>
          </w:p>
        </w:tc>
        <w:tc>
          <w:tcPr>
            <w:tcW w:w="2235" w:type="pct"/>
            <w:shd w:val="clear" w:color="auto" w:fill="FFFFFF" w:themeFill="background1"/>
            <w:noWrap/>
            <w:vAlign w:val="bottom"/>
            <w:hideMark/>
          </w:tcPr>
          <w:p w14:paraId="011EC7A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 de mantenimiento o soporte del hardware del computador</w:t>
            </w:r>
          </w:p>
        </w:tc>
        <w:tc>
          <w:tcPr>
            <w:tcW w:w="1224" w:type="pct"/>
            <w:shd w:val="clear" w:color="auto" w:fill="FFFFFF" w:themeFill="background1"/>
            <w:noWrap/>
            <w:vAlign w:val="bottom"/>
            <w:hideMark/>
          </w:tcPr>
          <w:p w14:paraId="14DF1F4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41,536.00 </w:t>
            </w:r>
          </w:p>
        </w:tc>
      </w:tr>
      <w:tr w:rsidR="00CC0C60" w:rsidRPr="00CF0BA8" w14:paraId="69E8DC30" w14:textId="77777777" w:rsidTr="00C66F26">
        <w:trPr>
          <w:trHeight w:val="255"/>
          <w:jc w:val="center"/>
        </w:trPr>
        <w:tc>
          <w:tcPr>
            <w:tcW w:w="1541" w:type="pct"/>
            <w:shd w:val="clear" w:color="auto" w:fill="FFFFFF" w:themeFill="background1"/>
            <w:noWrap/>
            <w:vAlign w:val="bottom"/>
            <w:hideMark/>
          </w:tcPr>
          <w:p w14:paraId="032149C7"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81111818</w:t>
            </w:r>
          </w:p>
        </w:tc>
        <w:tc>
          <w:tcPr>
            <w:tcW w:w="2235" w:type="pct"/>
            <w:shd w:val="clear" w:color="auto" w:fill="FFFFFF" w:themeFill="background1"/>
            <w:noWrap/>
            <w:vAlign w:val="bottom"/>
            <w:hideMark/>
          </w:tcPr>
          <w:p w14:paraId="2F1804DA"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Garantía de terceros</w:t>
            </w:r>
          </w:p>
        </w:tc>
        <w:tc>
          <w:tcPr>
            <w:tcW w:w="1224" w:type="pct"/>
            <w:shd w:val="clear" w:color="auto" w:fill="FFFFFF" w:themeFill="background1"/>
            <w:noWrap/>
            <w:vAlign w:val="bottom"/>
            <w:hideMark/>
          </w:tcPr>
          <w:p w14:paraId="477EE37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1,630,691.57 </w:t>
            </w:r>
          </w:p>
        </w:tc>
      </w:tr>
      <w:tr w:rsidR="00CC0C60" w:rsidRPr="00CF0BA8" w14:paraId="59C01F90" w14:textId="77777777" w:rsidTr="00C66F26">
        <w:trPr>
          <w:trHeight w:val="255"/>
          <w:jc w:val="center"/>
        </w:trPr>
        <w:tc>
          <w:tcPr>
            <w:tcW w:w="1541" w:type="pct"/>
            <w:shd w:val="clear" w:color="auto" w:fill="FFFFFF" w:themeFill="background1"/>
            <w:noWrap/>
            <w:vAlign w:val="bottom"/>
            <w:hideMark/>
          </w:tcPr>
          <w:p w14:paraId="255411B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82101502</w:t>
            </w:r>
          </w:p>
        </w:tc>
        <w:tc>
          <w:tcPr>
            <w:tcW w:w="2235" w:type="pct"/>
            <w:shd w:val="clear" w:color="auto" w:fill="FFFFFF" w:themeFill="background1"/>
            <w:noWrap/>
            <w:vAlign w:val="bottom"/>
            <w:hideMark/>
          </w:tcPr>
          <w:p w14:paraId="2538E2D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Publicidad en afiches</w:t>
            </w:r>
          </w:p>
        </w:tc>
        <w:tc>
          <w:tcPr>
            <w:tcW w:w="1224" w:type="pct"/>
            <w:shd w:val="clear" w:color="auto" w:fill="FFFFFF" w:themeFill="background1"/>
            <w:noWrap/>
            <w:vAlign w:val="bottom"/>
            <w:hideMark/>
          </w:tcPr>
          <w:p w14:paraId="1262220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8,230.50 </w:t>
            </w:r>
          </w:p>
        </w:tc>
      </w:tr>
      <w:tr w:rsidR="00CC0C60" w:rsidRPr="00CF0BA8" w14:paraId="563FD116" w14:textId="77777777" w:rsidTr="00C66F26">
        <w:trPr>
          <w:trHeight w:val="255"/>
          <w:jc w:val="center"/>
        </w:trPr>
        <w:tc>
          <w:tcPr>
            <w:tcW w:w="1541" w:type="pct"/>
            <w:shd w:val="clear" w:color="auto" w:fill="FFFFFF" w:themeFill="background1"/>
            <w:noWrap/>
            <w:vAlign w:val="bottom"/>
            <w:hideMark/>
          </w:tcPr>
          <w:p w14:paraId="3A87B9E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82101504</w:t>
            </w:r>
          </w:p>
        </w:tc>
        <w:tc>
          <w:tcPr>
            <w:tcW w:w="2235" w:type="pct"/>
            <w:shd w:val="clear" w:color="auto" w:fill="FFFFFF" w:themeFill="background1"/>
            <w:noWrap/>
            <w:vAlign w:val="bottom"/>
            <w:hideMark/>
          </w:tcPr>
          <w:p w14:paraId="03F447B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Publicidad en periódicos</w:t>
            </w:r>
          </w:p>
        </w:tc>
        <w:tc>
          <w:tcPr>
            <w:tcW w:w="1224" w:type="pct"/>
            <w:shd w:val="clear" w:color="auto" w:fill="FFFFFF" w:themeFill="background1"/>
            <w:noWrap/>
            <w:vAlign w:val="bottom"/>
            <w:hideMark/>
          </w:tcPr>
          <w:p w14:paraId="4D6FD4B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412,412.36 </w:t>
            </w:r>
          </w:p>
        </w:tc>
      </w:tr>
      <w:tr w:rsidR="00CC0C60" w:rsidRPr="00CF0BA8" w14:paraId="2766C69C" w14:textId="77777777" w:rsidTr="00C66F26">
        <w:trPr>
          <w:trHeight w:val="255"/>
          <w:jc w:val="center"/>
        </w:trPr>
        <w:tc>
          <w:tcPr>
            <w:tcW w:w="1541" w:type="pct"/>
            <w:shd w:val="clear" w:color="auto" w:fill="FFFFFF" w:themeFill="background1"/>
            <w:noWrap/>
            <w:vAlign w:val="bottom"/>
            <w:hideMark/>
          </w:tcPr>
          <w:p w14:paraId="69450EB5"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82101701</w:t>
            </w:r>
          </w:p>
        </w:tc>
        <w:tc>
          <w:tcPr>
            <w:tcW w:w="2235" w:type="pct"/>
            <w:shd w:val="clear" w:color="auto" w:fill="FFFFFF" w:themeFill="background1"/>
            <w:noWrap/>
            <w:vAlign w:val="bottom"/>
            <w:hideMark/>
          </w:tcPr>
          <w:p w14:paraId="19522E2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publicidad en pancartas</w:t>
            </w:r>
          </w:p>
        </w:tc>
        <w:tc>
          <w:tcPr>
            <w:tcW w:w="1224" w:type="pct"/>
            <w:shd w:val="clear" w:color="auto" w:fill="FFFFFF" w:themeFill="background1"/>
            <w:noWrap/>
            <w:vAlign w:val="bottom"/>
            <w:hideMark/>
          </w:tcPr>
          <w:p w14:paraId="00C1D72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16,520.00 </w:t>
            </w:r>
          </w:p>
        </w:tc>
      </w:tr>
      <w:tr w:rsidR="00CC0C60" w:rsidRPr="00CF0BA8" w14:paraId="53C4CB49" w14:textId="77777777" w:rsidTr="00C66F26">
        <w:trPr>
          <w:trHeight w:val="255"/>
          <w:jc w:val="center"/>
        </w:trPr>
        <w:tc>
          <w:tcPr>
            <w:tcW w:w="1541" w:type="pct"/>
            <w:shd w:val="clear" w:color="auto" w:fill="FFFFFF" w:themeFill="background1"/>
            <w:noWrap/>
            <w:vAlign w:val="bottom"/>
            <w:hideMark/>
          </w:tcPr>
          <w:p w14:paraId="2CDE1C4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lastRenderedPageBreak/>
              <w:t>82101905</w:t>
            </w:r>
          </w:p>
        </w:tc>
        <w:tc>
          <w:tcPr>
            <w:tcW w:w="2235" w:type="pct"/>
            <w:shd w:val="clear" w:color="auto" w:fill="FFFFFF" w:themeFill="background1"/>
            <w:noWrap/>
            <w:vAlign w:val="bottom"/>
            <w:hideMark/>
          </w:tcPr>
          <w:p w14:paraId="5FF07BD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Inserción en medios impresos</w:t>
            </w:r>
          </w:p>
        </w:tc>
        <w:tc>
          <w:tcPr>
            <w:tcW w:w="1224" w:type="pct"/>
            <w:shd w:val="clear" w:color="auto" w:fill="FFFFFF" w:themeFill="background1"/>
            <w:noWrap/>
            <w:vAlign w:val="bottom"/>
            <w:hideMark/>
          </w:tcPr>
          <w:p w14:paraId="27CBE2B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25,157.60 </w:t>
            </w:r>
          </w:p>
        </w:tc>
      </w:tr>
      <w:tr w:rsidR="00CC0C60" w:rsidRPr="00CF0BA8" w14:paraId="51CF9EB6" w14:textId="77777777" w:rsidTr="00C66F26">
        <w:trPr>
          <w:trHeight w:val="255"/>
          <w:jc w:val="center"/>
        </w:trPr>
        <w:tc>
          <w:tcPr>
            <w:tcW w:w="1541" w:type="pct"/>
            <w:shd w:val="clear" w:color="auto" w:fill="FFFFFF" w:themeFill="background1"/>
            <w:noWrap/>
            <w:vAlign w:val="bottom"/>
            <w:hideMark/>
          </w:tcPr>
          <w:p w14:paraId="3FB79CB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82111904</w:t>
            </w:r>
          </w:p>
        </w:tc>
        <w:tc>
          <w:tcPr>
            <w:tcW w:w="2235" w:type="pct"/>
            <w:shd w:val="clear" w:color="auto" w:fill="FFFFFF" w:themeFill="background1"/>
            <w:noWrap/>
            <w:vAlign w:val="bottom"/>
            <w:hideMark/>
          </w:tcPr>
          <w:p w14:paraId="0202FEB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entrega de periódicos o material publicitario</w:t>
            </w:r>
          </w:p>
        </w:tc>
        <w:tc>
          <w:tcPr>
            <w:tcW w:w="1224" w:type="pct"/>
            <w:shd w:val="clear" w:color="auto" w:fill="FFFFFF" w:themeFill="background1"/>
            <w:noWrap/>
            <w:vAlign w:val="bottom"/>
            <w:hideMark/>
          </w:tcPr>
          <w:p w14:paraId="47F309E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10,250.00 </w:t>
            </w:r>
          </w:p>
        </w:tc>
      </w:tr>
      <w:tr w:rsidR="00CC0C60" w:rsidRPr="00CF0BA8" w14:paraId="3BB24A5D" w14:textId="77777777" w:rsidTr="00C66F26">
        <w:trPr>
          <w:trHeight w:val="255"/>
          <w:jc w:val="center"/>
        </w:trPr>
        <w:tc>
          <w:tcPr>
            <w:tcW w:w="1541" w:type="pct"/>
            <w:shd w:val="clear" w:color="auto" w:fill="FFFFFF" w:themeFill="background1"/>
            <w:noWrap/>
            <w:vAlign w:val="bottom"/>
            <w:hideMark/>
          </w:tcPr>
          <w:p w14:paraId="25089B0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82121507</w:t>
            </w:r>
          </w:p>
        </w:tc>
        <w:tc>
          <w:tcPr>
            <w:tcW w:w="2235" w:type="pct"/>
            <w:shd w:val="clear" w:color="auto" w:fill="FFFFFF" w:themeFill="background1"/>
            <w:noWrap/>
            <w:vAlign w:val="bottom"/>
            <w:hideMark/>
          </w:tcPr>
          <w:p w14:paraId="562F9556"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Impresión de papelería o formularios comerciales</w:t>
            </w:r>
          </w:p>
        </w:tc>
        <w:tc>
          <w:tcPr>
            <w:tcW w:w="1224" w:type="pct"/>
            <w:shd w:val="clear" w:color="auto" w:fill="FFFFFF" w:themeFill="background1"/>
            <w:noWrap/>
            <w:vAlign w:val="bottom"/>
            <w:hideMark/>
          </w:tcPr>
          <w:p w14:paraId="7A80D68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5,841.00 </w:t>
            </w:r>
          </w:p>
        </w:tc>
      </w:tr>
      <w:tr w:rsidR="00CC0C60" w:rsidRPr="00CF0BA8" w14:paraId="23FAE51A" w14:textId="77777777" w:rsidTr="00C66F26">
        <w:trPr>
          <w:trHeight w:val="255"/>
          <w:jc w:val="center"/>
        </w:trPr>
        <w:tc>
          <w:tcPr>
            <w:tcW w:w="1541" w:type="pct"/>
            <w:shd w:val="clear" w:color="auto" w:fill="FFFFFF" w:themeFill="background1"/>
            <w:noWrap/>
            <w:vAlign w:val="bottom"/>
            <w:hideMark/>
          </w:tcPr>
          <w:p w14:paraId="41DBA57B"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82141601</w:t>
            </w:r>
          </w:p>
        </w:tc>
        <w:tc>
          <w:tcPr>
            <w:tcW w:w="2235" w:type="pct"/>
            <w:shd w:val="clear" w:color="auto" w:fill="FFFFFF" w:themeFill="background1"/>
            <w:noWrap/>
            <w:vAlign w:val="bottom"/>
            <w:hideMark/>
          </w:tcPr>
          <w:p w14:paraId="2268356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fotográficos, de montaje o enmarcado</w:t>
            </w:r>
          </w:p>
        </w:tc>
        <w:tc>
          <w:tcPr>
            <w:tcW w:w="1224" w:type="pct"/>
            <w:shd w:val="clear" w:color="auto" w:fill="FFFFFF" w:themeFill="background1"/>
            <w:noWrap/>
            <w:vAlign w:val="bottom"/>
            <w:hideMark/>
          </w:tcPr>
          <w:p w14:paraId="12D5827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88,500.00 </w:t>
            </w:r>
          </w:p>
        </w:tc>
      </w:tr>
      <w:tr w:rsidR="00CC0C60" w:rsidRPr="00CF0BA8" w14:paraId="6FE63DD5" w14:textId="77777777" w:rsidTr="00C66F26">
        <w:trPr>
          <w:trHeight w:val="255"/>
          <w:jc w:val="center"/>
        </w:trPr>
        <w:tc>
          <w:tcPr>
            <w:tcW w:w="1541" w:type="pct"/>
            <w:shd w:val="clear" w:color="auto" w:fill="FFFFFF" w:themeFill="background1"/>
            <w:noWrap/>
            <w:vAlign w:val="bottom"/>
            <w:hideMark/>
          </w:tcPr>
          <w:p w14:paraId="6B33D01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82151701</w:t>
            </w:r>
          </w:p>
        </w:tc>
        <w:tc>
          <w:tcPr>
            <w:tcW w:w="2235" w:type="pct"/>
            <w:shd w:val="clear" w:color="auto" w:fill="FFFFFF" w:themeFill="background1"/>
            <w:noWrap/>
            <w:vAlign w:val="bottom"/>
            <w:hideMark/>
          </w:tcPr>
          <w:p w14:paraId="3DC1E9C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actuación</w:t>
            </w:r>
          </w:p>
        </w:tc>
        <w:tc>
          <w:tcPr>
            <w:tcW w:w="1224" w:type="pct"/>
            <w:shd w:val="clear" w:color="auto" w:fill="FFFFFF" w:themeFill="background1"/>
            <w:noWrap/>
            <w:vAlign w:val="bottom"/>
            <w:hideMark/>
          </w:tcPr>
          <w:p w14:paraId="53333E3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25,370.00 </w:t>
            </w:r>
          </w:p>
        </w:tc>
      </w:tr>
      <w:tr w:rsidR="00CC0C60" w:rsidRPr="00CF0BA8" w14:paraId="5BCE3F4B" w14:textId="77777777" w:rsidTr="00C66F26">
        <w:trPr>
          <w:trHeight w:val="255"/>
          <w:jc w:val="center"/>
        </w:trPr>
        <w:tc>
          <w:tcPr>
            <w:tcW w:w="1541" w:type="pct"/>
            <w:shd w:val="clear" w:color="auto" w:fill="FFFFFF" w:themeFill="background1"/>
            <w:noWrap/>
            <w:vAlign w:val="bottom"/>
            <w:hideMark/>
          </w:tcPr>
          <w:p w14:paraId="6EDF18A0"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82151704</w:t>
            </w:r>
          </w:p>
        </w:tc>
        <w:tc>
          <w:tcPr>
            <w:tcW w:w="2235" w:type="pct"/>
            <w:shd w:val="clear" w:color="auto" w:fill="FFFFFF" w:themeFill="background1"/>
            <w:noWrap/>
            <w:vAlign w:val="bottom"/>
            <w:hideMark/>
          </w:tcPr>
          <w:p w14:paraId="7FC0A2E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músicos</w:t>
            </w:r>
          </w:p>
        </w:tc>
        <w:tc>
          <w:tcPr>
            <w:tcW w:w="1224" w:type="pct"/>
            <w:shd w:val="clear" w:color="auto" w:fill="FFFFFF" w:themeFill="background1"/>
            <w:noWrap/>
            <w:vAlign w:val="bottom"/>
            <w:hideMark/>
          </w:tcPr>
          <w:p w14:paraId="1C35ECE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145,000.00 </w:t>
            </w:r>
          </w:p>
        </w:tc>
      </w:tr>
      <w:tr w:rsidR="00CC0C60" w:rsidRPr="00CF0BA8" w14:paraId="10812CE9" w14:textId="77777777" w:rsidTr="00C66F26">
        <w:trPr>
          <w:trHeight w:val="255"/>
          <w:jc w:val="center"/>
        </w:trPr>
        <w:tc>
          <w:tcPr>
            <w:tcW w:w="1541" w:type="pct"/>
            <w:shd w:val="clear" w:color="auto" w:fill="FFFFFF" w:themeFill="background1"/>
            <w:noWrap/>
            <w:vAlign w:val="bottom"/>
            <w:hideMark/>
          </w:tcPr>
          <w:p w14:paraId="125F173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83111501</w:t>
            </w:r>
          </w:p>
        </w:tc>
        <w:tc>
          <w:tcPr>
            <w:tcW w:w="2235" w:type="pct"/>
            <w:shd w:val="clear" w:color="auto" w:fill="FFFFFF" w:themeFill="background1"/>
            <w:noWrap/>
            <w:vAlign w:val="bottom"/>
            <w:hideMark/>
          </w:tcPr>
          <w:p w14:paraId="650B1D5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 de telefonía local</w:t>
            </w:r>
          </w:p>
        </w:tc>
        <w:tc>
          <w:tcPr>
            <w:tcW w:w="1224" w:type="pct"/>
            <w:shd w:val="clear" w:color="auto" w:fill="FFFFFF" w:themeFill="background1"/>
            <w:noWrap/>
            <w:vAlign w:val="bottom"/>
            <w:hideMark/>
          </w:tcPr>
          <w:p w14:paraId="76720D9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174,581.97 </w:t>
            </w:r>
          </w:p>
        </w:tc>
      </w:tr>
      <w:tr w:rsidR="00CC0C60" w:rsidRPr="00CF0BA8" w14:paraId="4E058E80" w14:textId="77777777" w:rsidTr="00C66F26">
        <w:trPr>
          <w:trHeight w:val="255"/>
          <w:jc w:val="center"/>
        </w:trPr>
        <w:tc>
          <w:tcPr>
            <w:tcW w:w="1541" w:type="pct"/>
            <w:shd w:val="clear" w:color="auto" w:fill="FFFFFF" w:themeFill="background1"/>
            <w:noWrap/>
            <w:vAlign w:val="bottom"/>
            <w:hideMark/>
          </w:tcPr>
          <w:p w14:paraId="46A4974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83111603</w:t>
            </w:r>
          </w:p>
        </w:tc>
        <w:tc>
          <w:tcPr>
            <w:tcW w:w="2235" w:type="pct"/>
            <w:shd w:val="clear" w:color="auto" w:fill="FFFFFF" w:themeFill="background1"/>
            <w:noWrap/>
            <w:vAlign w:val="bottom"/>
            <w:hideMark/>
          </w:tcPr>
          <w:p w14:paraId="334C2DD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telefonía celular</w:t>
            </w:r>
          </w:p>
        </w:tc>
        <w:tc>
          <w:tcPr>
            <w:tcW w:w="1224" w:type="pct"/>
            <w:shd w:val="clear" w:color="auto" w:fill="FFFFFF" w:themeFill="background1"/>
            <w:noWrap/>
            <w:vAlign w:val="bottom"/>
            <w:hideMark/>
          </w:tcPr>
          <w:p w14:paraId="0C87BA5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44,802.00 </w:t>
            </w:r>
          </w:p>
        </w:tc>
      </w:tr>
      <w:tr w:rsidR="00CC0C60" w:rsidRPr="00CF0BA8" w14:paraId="532CB7DF" w14:textId="77777777" w:rsidTr="00C66F26">
        <w:trPr>
          <w:trHeight w:val="255"/>
          <w:jc w:val="center"/>
        </w:trPr>
        <w:tc>
          <w:tcPr>
            <w:tcW w:w="1541" w:type="pct"/>
            <w:shd w:val="clear" w:color="auto" w:fill="FFFFFF" w:themeFill="background1"/>
            <w:noWrap/>
            <w:vAlign w:val="bottom"/>
            <w:hideMark/>
          </w:tcPr>
          <w:p w14:paraId="4638A2FC"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84131501</w:t>
            </w:r>
          </w:p>
        </w:tc>
        <w:tc>
          <w:tcPr>
            <w:tcW w:w="2235" w:type="pct"/>
            <w:shd w:val="clear" w:color="auto" w:fill="FFFFFF" w:themeFill="background1"/>
            <w:noWrap/>
            <w:vAlign w:val="bottom"/>
            <w:hideMark/>
          </w:tcPr>
          <w:p w14:paraId="05D1794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Seguros de edificios o del contenido de edificios</w:t>
            </w:r>
          </w:p>
        </w:tc>
        <w:tc>
          <w:tcPr>
            <w:tcW w:w="1224" w:type="pct"/>
            <w:shd w:val="clear" w:color="auto" w:fill="FFFFFF" w:themeFill="background1"/>
            <w:noWrap/>
            <w:vAlign w:val="bottom"/>
            <w:hideMark/>
          </w:tcPr>
          <w:p w14:paraId="5025BF67"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1,312,700.93 </w:t>
            </w:r>
          </w:p>
        </w:tc>
      </w:tr>
      <w:tr w:rsidR="00CC0C60" w:rsidRPr="00CF0BA8" w14:paraId="5DBDE4C6" w14:textId="77777777" w:rsidTr="00C66F26">
        <w:trPr>
          <w:trHeight w:val="255"/>
          <w:jc w:val="center"/>
        </w:trPr>
        <w:tc>
          <w:tcPr>
            <w:tcW w:w="1541" w:type="pct"/>
            <w:shd w:val="clear" w:color="auto" w:fill="FFFFFF" w:themeFill="background1"/>
            <w:noWrap/>
            <w:vAlign w:val="bottom"/>
            <w:hideMark/>
          </w:tcPr>
          <w:p w14:paraId="7596BD9A"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86101601</w:t>
            </w:r>
          </w:p>
        </w:tc>
        <w:tc>
          <w:tcPr>
            <w:tcW w:w="2235" w:type="pct"/>
            <w:shd w:val="clear" w:color="auto" w:fill="FFFFFF" w:themeFill="background1"/>
            <w:noWrap/>
            <w:vAlign w:val="bottom"/>
            <w:hideMark/>
          </w:tcPr>
          <w:p w14:paraId="32F4A3C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formación profesional en informática</w:t>
            </w:r>
          </w:p>
        </w:tc>
        <w:tc>
          <w:tcPr>
            <w:tcW w:w="1224" w:type="pct"/>
            <w:shd w:val="clear" w:color="auto" w:fill="FFFFFF" w:themeFill="background1"/>
            <w:noWrap/>
            <w:vAlign w:val="bottom"/>
            <w:hideMark/>
          </w:tcPr>
          <w:p w14:paraId="6E3AB85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784,128.00 </w:t>
            </w:r>
          </w:p>
        </w:tc>
      </w:tr>
      <w:tr w:rsidR="00CC0C60" w:rsidRPr="00CF0BA8" w14:paraId="16448D01" w14:textId="77777777" w:rsidTr="00C66F26">
        <w:trPr>
          <w:trHeight w:val="255"/>
          <w:jc w:val="center"/>
        </w:trPr>
        <w:tc>
          <w:tcPr>
            <w:tcW w:w="1541" w:type="pct"/>
            <w:shd w:val="clear" w:color="auto" w:fill="FFFFFF" w:themeFill="background1"/>
            <w:noWrap/>
            <w:vAlign w:val="bottom"/>
            <w:hideMark/>
          </w:tcPr>
          <w:p w14:paraId="58FE68C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86101713</w:t>
            </w:r>
          </w:p>
        </w:tc>
        <w:tc>
          <w:tcPr>
            <w:tcW w:w="2235" w:type="pct"/>
            <w:shd w:val="clear" w:color="auto" w:fill="FFFFFF" w:themeFill="background1"/>
            <w:noWrap/>
            <w:vAlign w:val="bottom"/>
            <w:hideMark/>
          </w:tcPr>
          <w:p w14:paraId="3305926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formación profesional en derecho</w:t>
            </w:r>
          </w:p>
        </w:tc>
        <w:tc>
          <w:tcPr>
            <w:tcW w:w="1224" w:type="pct"/>
            <w:shd w:val="clear" w:color="auto" w:fill="FFFFFF" w:themeFill="background1"/>
            <w:noWrap/>
            <w:vAlign w:val="bottom"/>
            <w:hideMark/>
          </w:tcPr>
          <w:p w14:paraId="77CD33A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226,000.00 </w:t>
            </w:r>
          </w:p>
        </w:tc>
      </w:tr>
      <w:tr w:rsidR="00CC0C60" w:rsidRPr="00CF0BA8" w14:paraId="38406E30" w14:textId="77777777" w:rsidTr="00C66F26">
        <w:trPr>
          <w:trHeight w:val="255"/>
          <w:jc w:val="center"/>
        </w:trPr>
        <w:tc>
          <w:tcPr>
            <w:tcW w:w="1541" w:type="pct"/>
            <w:shd w:val="clear" w:color="auto" w:fill="FFFFFF" w:themeFill="background1"/>
            <w:noWrap/>
            <w:vAlign w:val="bottom"/>
            <w:hideMark/>
          </w:tcPr>
          <w:p w14:paraId="5EE21D5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86101807</w:t>
            </w:r>
          </w:p>
        </w:tc>
        <w:tc>
          <w:tcPr>
            <w:tcW w:w="2235" w:type="pct"/>
            <w:shd w:val="clear" w:color="auto" w:fill="FFFFFF" w:themeFill="background1"/>
            <w:noWrap/>
            <w:vAlign w:val="bottom"/>
            <w:hideMark/>
          </w:tcPr>
          <w:p w14:paraId="238C01A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Formación de recursos humanos para el sector de gestión</w:t>
            </w:r>
          </w:p>
        </w:tc>
        <w:tc>
          <w:tcPr>
            <w:tcW w:w="1224" w:type="pct"/>
            <w:shd w:val="clear" w:color="auto" w:fill="FFFFFF" w:themeFill="background1"/>
            <w:noWrap/>
            <w:vAlign w:val="bottom"/>
            <w:hideMark/>
          </w:tcPr>
          <w:p w14:paraId="4D28FB6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651,000.00 </w:t>
            </w:r>
          </w:p>
        </w:tc>
      </w:tr>
      <w:tr w:rsidR="00CC0C60" w:rsidRPr="00CF0BA8" w14:paraId="4D5EA347" w14:textId="77777777" w:rsidTr="00C66F26">
        <w:trPr>
          <w:trHeight w:val="255"/>
          <w:jc w:val="center"/>
        </w:trPr>
        <w:tc>
          <w:tcPr>
            <w:tcW w:w="1541" w:type="pct"/>
            <w:shd w:val="clear" w:color="auto" w:fill="FFFFFF" w:themeFill="background1"/>
            <w:noWrap/>
            <w:vAlign w:val="bottom"/>
            <w:hideMark/>
          </w:tcPr>
          <w:p w14:paraId="1ACFF8E3"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90101603</w:t>
            </w:r>
          </w:p>
        </w:tc>
        <w:tc>
          <w:tcPr>
            <w:tcW w:w="2235" w:type="pct"/>
            <w:shd w:val="clear" w:color="auto" w:fill="FFFFFF" w:themeFill="background1"/>
            <w:noWrap/>
            <w:vAlign w:val="bottom"/>
            <w:hideMark/>
          </w:tcPr>
          <w:p w14:paraId="378BE0F3"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cáterin</w:t>
            </w:r>
          </w:p>
        </w:tc>
        <w:tc>
          <w:tcPr>
            <w:tcW w:w="1224" w:type="pct"/>
            <w:shd w:val="clear" w:color="auto" w:fill="FFFFFF" w:themeFill="background1"/>
            <w:noWrap/>
            <w:vAlign w:val="bottom"/>
            <w:hideMark/>
          </w:tcPr>
          <w:p w14:paraId="0C41A4D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908,600.00 </w:t>
            </w:r>
          </w:p>
        </w:tc>
      </w:tr>
      <w:tr w:rsidR="00CC0C60" w:rsidRPr="00CF0BA8" w14:paraId="690989D7" w14:textId="77777777" w:rsidTr="00C66F26">
        <w:trPr>
          <w:trHeight w:val="255"/>
          <w:jc w:val="center"/>
        </w:trPr>
        <w:tc>
          <w:tcPr>
            <w:tcW w:w="1541" w:type="pct"/>
            <w:shd w:val="clear" w:color="auto" w:fill="FFFFFF" w:themeFill="background1"/>
            <w:noWrap/>
            <w:vAlign w:val="bottom"/>
            <w:hideMark/>
          </w:tcPr>
          <w:p w14:paraId="42AAB156"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90101801</w:t>
            </w:r>
          </w:p>
        </w:tc>
        <w:tc>
          <w:tcPr>
            <w:tcW w:w="2235" w:type="pct"/>
            <w:shd w:val="clear" w:color="auto" w:fill="FFFFFF" w:themeFill="background1"/>
            <w:noWrap/>
            <w:vAlign w:val="bottom"/>
            <w:hideMark/>
          </w:tcPr>
          <w:p w14:paraId="29620237"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Comidas para llevar preparadas profesionalmente</w:t>
            </w:r>
          </w:p>
        </w:tc>
        <w:tc>
          <w:tcPr>
            <w:tcW w:w="1224" w:type="pct"/>
            <w:shd w:val="clear" w:color="auto" w:fill="FFFFFF" w:themeFill="background1"/>
            <w:noWrap/>
            <w:vAlign w:val="bottom"/>
            <w:hideMark/>
          </w:tcPr>
          <w:p w14:paraId="2FFBC6E2"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34,987.00 </w:t>
            </w:r>
          </w:p>
        </w:tc>
      </w:tr>
      <w:tr w:rsidR="00CC0C60" w:rsidRPr="00CF0BA8" w14:paraId="5BFD4414" w14:textId="77777777" w:rsidTr="00C66F26">
        <w:trPr>
          <w:trHeight w:val="255"/>
          <w:jc w:val="center"/>
        </w:trPr>
        <w:tc>
          <w:tcPr>
            <w:tcW w:w="1541" w:type="pct"/>
            <w:shd w:val="clear" w:color="auto" w:fill="FFFFFF" w:themeFill="background1"/>
            <w:noWrap/>
            <w:vAlign w:val="bottom"/>
            <w:hideMark/>
          </w:tcPr>
          <w:p w14:paraId="2DF9F0B9"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90101802</w:t>
            </w:r>
          </w:p>
        </w:tc>
        <w:tc>
          <w:tcPr>
            <w:tcW w:w="2235" w:type="pct"/>
            <w:shd w:val="clear" w:color="auto" w:fill="FFFFFF" w:themeFill="background1"/>
            <w:noWrap/>
            <w:vAlign w:val="bottom"/>
            <w:hideMark/>
          </w:tcPr>
          <w:p w14:paraId="6894A71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Servicios de comidas a domicilio</w:t>
            </w:r>
          </w:p>
        </w:tc>
        <w:tc>
          <w:tcPr>
            <w:tcW w:w="1224" w:type="pct"/>
            <w:shd w:val="clear" w:color="auto" w:fill="FFFFFF" w:themeFill="background1"/>
            <w:noWrap/>
            <w:vAlign w:val="bottom"/>
            <w:hideMark/>
          </w:tcPr>
          <w:p w14:paraId="29DB454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20,449.40 </w:t>
            </w:r>
          </w:p>
        </w:tc>
      </w:tr>
      <w:tr w:rsidR="00CC0C60" w:rsidRPr="00CF0BA8" w14:paraId="50D3DACE" w14:textId="77777777" w:rsidTr="00C66F26">
        <w:trPr>
          <w:trHeight w:val="255"/>
          <w:jc w:val="center"/>
        </w:trPr>
        <w:tc>
          <w:tcPr>
            <w:tcW w:w="1541" w:type="pct"/>
            <w:shd w:val="clear" w:color="auto" w:fill="FFFFFF" w:themeFill="background1"/>
            <w:noWrap/>
            <w:vAlign w:val="bottom"/>
            <w:hideMark/>
          </w:tcPr>
          <w:p w14:paraId="1E298F3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90111503</w:t>
            </w:r>
          </w:p>
        </w:tc>
        <w:tc>
          <w:tcPr>
            <w:tcW w:w="2235" w:type="pct"/>
            <w:shd w:val="clear" w:color="auto" w:fill="FFFFFF" w:themeFill="background1"/>
            <w:noWrap/>
            <w:vAlign w:val="bottom"/>
            <w:hideMark/>
          </w:tcPr>
          <w:p w14:paraId="3B6792D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Hospedajes de cama y desayuno</w:t>
            </w:r>
          </w:p>
        </w:tc>
        <w:tc>
          <w:tcPr>
            <w:tcW w:w="1224" w:type="pct"/>
            <w:shd w:val="clear" w:color="auto" w:fill="FFFFFF" w:themeFill="background1"/>
            <w:noWrap/>
            <w:vAlign w:val="bottom"/>
            <w:hideMark/>
          </w:tcPr>
          <w:p w14:paraId="0F79DB0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12,740.99 </w:t>
            </w:r>
          </w:p>
        </w:tc>
      </w:tr>
      <w:tr w:rsidR="00CC0C60" w:rsidRPr="00CF0BA8" w14:paraId="3C1AFF8B" w14:textId="77777777" w:rsidTr="00C66F26">
        <w:trPr>
          <w:trHeight w:val="255"/>
          <w:jc w:val="center"/>
        </w:trPr>
        <w:tc>
          <w:tcPr>
            <w:tcW w:w="1541" w:type="pct"/>
            <w:shd w:val="clear" w:color="auto" w:fill="FFFFFF" w:themeFill="background1"/>
            <w:noWrap/>
            <w:vAlign w:val="bottom"/>
            <w:hideMark/>
          </w:tcPr>
          <w:p w14:paraId="6A7DED12"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90121502</w:t>
            </w:r>
          </w:p>
        </w:tc>
        <w:tc>
          <w:tcPr>
            <w:tcW w:w="2235" w:type="pct"/>
            <w:shd w:val="clear" w:color="auto" w:fill="FFFFFF" w:themeFill="background1"/>
            <w:noWrap/>
            <w:vAlign w:val="bottom"/>
            <w:hideMark/>
          </w:tcPr>
          <w:p w14:paraId="7BFCBC61"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Agencias de viajes</w:t>
            </w:r>
          </w:p>
        </w:tc>
        <w:tc>
          <w:tcPr>
            <w:tcW w:w="1224" w:type="pct"/>
            <w:shd w:val="clear" w:color="auto" w:fill="FFFFFF" w:themeFill="background1"/>
            <w:noWrap/>
            <w:vAlign w:val="bottom"/>
            <w:hideMark/>
          </w:tcPr>
          <w:p w14:paraId="29D3C435"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120,360.00 </w:t>
            </w:r>
          </w:p>
        </w:tc>
      </w:tr>
      <w:tr w:rsidR="00CC0C60" w:rsidRPr="00CF0BA8" w14:paraId="65C92560" w14:textId="77777777" w:rsidTr="00C66F26">
        <w:trPr>
          <w:trHeight w:val="255"/>
          <w:jc w:val="center"/>
        </w:trPr>
        <w:tc>
          <w:tcPr>
            <w:tcW w:w="1541" w:type="pct"/>
            <w:shd w:val="clear" w:color="auto" w:fill="FFFFFF" w:themeFill="background1"/>
            <w:noWrap/>
            <w:vAlign w:val="bottom"/>
            <w:hideMark/>
          </w:tcPr>
          <w:p w14:paraId="72CA4C9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92121701</w:t>
            </w:r>
          </w:p>
        </w:tc>
        <w:tc>
          <w:tcPr>
            <w:tcW w:w="2235" w:type="pct"/>
            <w:shd w:val="clear" w:color="auto" w:fill="FFFFFF" w:themeFill="background1"/>
            <w:noWrap/>
            <w:vAlign w:val="bottom"/>
            <w:hideMark/>
          </w:tcPr>
          <w:p w14:paraId="55EA0A1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Vigilancia o mantenimiento o monitoreo de alarmas</w:t>
            </w:r>
          </w:p>
        </w:tc>
        <w:tc>
          <w:tcPr>
            <w:tcW w:w="1224" w:type="pct"/>
            <w:shd w:val="clear" w:color="auto" w:fill="FFFFFF" w:themeFill="background1"/>
            <w:noWrap/>
            <w:vAlign w:val="bottom"/>
            <w:hideMark/>
          </w:tcPr>
          <w:p w14:paraId="0E90D85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 xml:space="preserve"> 368,264.39 </w:t>
            </w:r>
          </w:p>
        </w:tc>
      </w:tr>
      <w:tr w:rsidR="00CC0C60" w:rsidRPr="00CF0BA8" w14:paraId="742D1835" w14:textId="77777777" w:rsidTr="00C66F26">
        <w:trPr>
          <w:trHeight w:val="255"/>
          <w:jc w:val="center"/>
        </w:trPr>
        <w:tc>
          <w:tcPr>
            <w:tcW w:w="1541" w:type="pct"/>
            <w:shd w:val="clear" w:color="auto" w:fill="FFFFFF" w:themeFill="background1"/>
            <w:noWrap/>
            <w:vAlign w:val="bottom"/>
            <w:hideMark/>
          </w:tcPr>
          <w:p w14:paraId="70ABB98D"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Total</w:t>
            </w:r>
          </w:p>
        </w:tc>
        <w:tc>
          <w:tcPr>
            <w:tcW w:w="2235" w:type="pct"/>
            <w:shd w:val="clear" w:color="auto" w:fill="FFFFFF" w:themeFill="background1"/>
            <w:noWrap/>
            <w:vAlign w:val="bottom"/>
            <w:hideMark/>
          </w:tcPr>
          <w:p w14:paraId="06FA42B9" w14:textId="77777777" w:rsidR="00CC0C60" w:rsidRPr="00CF0BA8" w:rsidRDefault="00CC0C60" w:rsidP="00C66F26">
            <w:pPr>
              <w:spacing w:after="0" w:line="240" w:lineRule="auto"/>
              <w:rPr>
                <w:rFonts w:ascii="Century Gothic" w:eastAsia="Times New Roman" w:hAnsi="Century Gothic"/>
                <w:b/>
                <w:bCs/>
                <w:color w:val="000000"/>
                <w:sz w:val="20"/>
                <w:szCs w:val="20"/>
              </w:rPr>
            </w:pPr>
          </w:p>
        </w:tc>
        <w:tc>
          <w:tcPr>
            <w:tcW w:w="1224" w:type="pct"/>
            <w:shd w:val="clear" w:color="auto" w:fill="FFFFFF" w:themeFill="background1"/>
            <w:noWrap/>
            <w:vAlign w:val="bottom"/>
            <w:hideMark/>
          </w:tcPr>
          <w:p w14:paraId="49DE6748" w14:textId="77777777" w:rsidR="00CC0C60" w:rsidRPr="00CF0BA8" w:rsidRDefault="00CC0C60" w:rsidP="00C66F26">
            <w:pPr>
              <w:spacing w:after="0" w:line="240" w:lineRule="auto"/>
              <w:jc w:val="right"/>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 xml:space="preserve"> 66,532,759.70 </w:t>
            </w:r>
          </w:p>
        </w:tc>
      </w:tr>
    </w:tbl>
    <w:p w14:paraId="0106AE68" w14:textId="461313AE" w:rsidR="00CC0C60" w:rsidRDefault="00CC0C60" w:rsidP="00CC0C60">
      <w:pPr>
        <w:spacing w:line="480" w:lineRule="auto"/>
        <w:ind w:firstLine="708"/>
        <w:jc w:val="both"/>
        <w:rPr>
          <w:rFonts w:ascii="Times New Roman" w:hAnsi="Times New Roman" w:cs="Times New Roman"/>
          <w:sz w:val="24"/>
          <w:szCs w:val="24"/>
        </w:rPr>
      </w:pPr>
    </w:p>
    <w:p w14:paraId="64E6E5F5" w14:textId="0910C97D" w:rsidR="00A16FC0" w:rsidRDefault="00A16FC0" w:rsidP="00CC0C60">
      <w:pPr>
        <w:spacing w:line="480" w:lineRule="auto"/>
        <w:ind w:firstLine="708"/>
        <w:jc w:val="both"/>
        <w:rPr>
          <w:rFonts w:ascii="Times New Roman" w:hAnsi="Times New Roman" w:cs="Times New Roman"/>
          <w:sz w:val="24"/>
          <w:szCs w:val="24"/>
        </w:rPr>
      </w:pPr>
    </w:p>
    <w:p w14:paraId="640E7FF3" w14:textId="1B4F6851" w:rsidR="00A16FC0" w:rsidRDefault="00A16FC0" w:rsidP="00CC0C60">
      <w:pPr>
        <w:spacing w:line="480" w:lineRule="auto"/>
        <w:ind w:firstLine="708"/>
        <w:jc w:val="both"/>
        <w:rPr>
          <w:rFonts w:ascii="Times New Roman" w:hAnsi="Times New Roman" w:cs="Times New Roman"/>
          <w:sz w:val="24"/>
          <w:szCs w:val="24"/>
        </w:rPr>
      </w:pPr>
    </w:p>
    <w:p w14:paraId="5061B980" w14:textId="501647AE" w:rsidR="00A16FC0" w:rsidRDefault="00A16FC0" w:rsidP="00CC0C60">
      <w:pPr>
        <w:spacing w:line="480" w:lineRule="auto"/>
        <w:ind w:firstLine="708"/>
        <w:jc w:val="both"/>
        <w:rPr>
          <w:rFonts w:ascii="Times New Roman" w:hAnsi="Times New Roman" w:cs="Times New Roman"/>
          <w:sz w:val="24"/>
          <w:szCs w:val="24"/>
        </w:rPr>
      </w:pPr>
    </w:p>
    <w:p w14:paraId="01C8B26F" w14:textId="0B720619" w:rsidR="00A16FC0" w:rsidRDefault="00A16FC0" w:rsidP="00CC0C60">
      <w:pPr>
        <w:spacing w:line="480" w:lineRule="auto"/>
        <w:ind w:firstLine="708"/>
        <w:jc w:val="both"/>
        <w:rPr>
          <w:rFonts w:ascii="Times New Roman" w:hAnsi="Times New Roman" w:cs="Times New Roman"/>
          <w:sz w:val="24"/>
          <w:szCs w:val="24"/>
        </w:rPr>
      </w:pPr>
    </w:p>
    <w:p w14:paraId="785D76B6" w14:textId="77777777" w:rsidR="00CC0C60" w:rsidRDefault="00CC0C60" w:rsidP="00CC0C60">
      <w:pPr>
        <w:spacing w:line="480" w:lineRule="auto"/>
        <w:ind w:firstLine="708"/>
        <w:jc w:val="both"/>
        <w:rPr>
          <w:rFonts w:ascii="Times New Roman" w:hAnsi="Times New Roman" w:cs="Times New Roman"/>
          <w:sz w:val="24"/>
          <w:szCs w:val="24"/>
        </w:rPr>
      </w:pPr>
      <w:r w:rsidRPr="00546D64">
        <w:rPr>
          <w:rFonts w:ascii="Times New Roman" w:hAnsi="Times New Roman" w:cs="Times New Roman"/>
          <w:sz w:val="24"/>
          <w:szCs w:val="24"/>
        </w:rPr>
        <w:lastRenderedPageBreak/>
        <w:t>Número y montos de compras registradas según la clasificación de proveedores, cantidad de contratos y montos. De los contratos el 59% fue adjudicado a MIPYMES</w:t>
      </w:r>
      <w:r>
        <w:rPr>
          <w:rFonts w:ascii="Times New Roman" w:hAnsi="Times New Roman" w:cs="Times New Roman"/>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572"/>
        <w:gridCol w:w="1156"/>
        <w:gridCol w:w="1269"/>
        <w:gridCol w:w="14"/>
        <w:gridCol w:w="1621"/>
        <w:gridCol w:w="1269"/>
        <w:gridCol w:w="11"/>
      </w:tblGrid>
      <w:tr w:rsidR="00CC0C60" w:rsidRPr="00CF0BA8" w14:paraId="1ED88CAE" w14:textId="77777777" w:rsidTr="00C66F26">
        <w:trPr>
          <w:trHeight w:val="255"/>
          <w:jc w:val="center"/>
        </w:trPr>
        <w:tc>
          <w:tcPr>
            <w:tcW w:w="1650" w:type="pct"/>
            <w:vMerge w:val="restart"/>
            <w:shd w:val="clear" w:color="auto" w:fill="FFFFFF" w:themeFill="background1"/>
            <w:noWrap/>
            <w:vAlign w:val="center"/>
            <w:hideMark/>
          </w:tcPr>
          <w:p w14:paraId="34A02765" w14:textId="77777777" w:rsidR="00CC0C60" w:rsidRPr="00CF0BA8" w:rsidRDefault="00CC0C60" w:rsidP="00C66F26">
            <w:pPr>
              <w:spacing w:after="0" w:line="240" w:lineRule="auto"/>
              <w:jc w:val="center"/>
              <w:rPr>
                <w:rFonts w:ascii="Century Gothic" w:eastAsia="Times New Roman" w:hAnsi="Century Gothic"/>
                <w:b/>
                <w:bCs/>
                <w:sz w:val="20"/>
                <w:szCs w:val="20"/>
              </w:rPr>
            </w:pPr>
            <w:r w:rsidRPr="00CF0BA8">
              <w:rPr>
                <w:rFonts w:ascii="Century Gothic" w:eastAsia="Times New Roman" w:hAnsi="Century Gothic"/>
                <w:b/>
                <w:bCs/>
                <w:sz w:val="20"/>
                <w:szCs w:val="20"/>
              </w:rPr>
              <w:t>Tipo de empresa</w:t>
            </w:r>
          </w:p>
        </w:tc>
        <w:tc>
          <w:tcPr>
            <w:tcW w:w="1511" w:type="pct"/>
            <w:gridSpan w:val="3"/>
            <w:shd w:val="clear" w:color="auto" w:fill="FFFFFF" w:themeFill="background1"/>
            <w:noWrap/>
            <w:vAlign w:val="center"/>
            <w:hideMark/>
          </w:tcPr>
          <w:p w14:paraId="7F1415B2" w14:textId="77777777" w:rsidR="00CC0C60" w:rsidRPr="00CF0BA8" w:rsidRDefault="00CC0C60" w:rsidP="00C66F26">
            <w:pPr>
              <w:spacing w:after="0" w:line="240" w:lineRule="auto"/>
              <w:jc w:val="center"/>
              <w:rPr>
                <w:rFonts w:ascii="Century Gothic" w:eastAsia="Times New Roman" w:hAnsi="Century Gothic"/>
                <w:b/>
                <w:bCs/>
                <w:sz w:val="20"/>
                <w:szCs w:val="20"/>
              </w:rPr>
            </w:pPr>
            <w:r w:rsidRPr="00CF0BA8">
              <w:rPr>
                <w:rFonts w:ascii="Century Gothic" w:eastAsia="Times New Roman" w:hAnsi="Century Gothic"/>
                <w:b/>
                <w:bCs/>
                <w:sz w:val="20"/>
                <w:szCs w:val="20"/>
              </w:rPr>
              <w:t>Cantidad de contratos</w:t>
            </w:r>
          </w:p>
        </w:tc>
        <w:tc>
          <w:tcPr>
            <w:tcW w:w="1838" w:type="pct"/>
            <w:gridSpan w:val="3"/>
            <w:shd w:val="clear" w:color="auto" w:fill="FFFFFF" w:themeFill="background1"/>
            <w:noWrap/>
            <w:vAlign w:val="center"/>
            <w:hideMark/>
          </w:tcPr>
          <w:p w14:paraId="40913CDC" w14:textId="77777777" w:rsidR="00CC0C60" w:rsidRPr="00CF0BA8" w:rsidRDefault="00CC0C60" w:rsidP="00C66F26">
            <w:pPr>
              <w:spacing w:after="0" w:line="240" w:lineRule="auto"/>
              <w:jc w:val="center"/>
              <w:rPr>
                <w:rFonts w:ascii="Century Gothic" w:eastAsia="Times New Roman" w:hAnsi="Century Gothic"/>
                <w:b/>
                <w:bCs/>
                <w:sz w:val="20"/>
                <w:szCs w:val="20"/>
              </w:rPr>
            </w:pPr>
            <w:r w:rsidRPr="00CF0BA8">
              <w:rPr>
                <w:rFonts w:ascii="Century Gothic" w:eastAsia="Times New Roman" w:hAnsi="Century Gothic"/>
                <w:b/>
                <w:bCs/>
                <w:sz w:val="20"/>
                <w:szCs w:val="20"/>
              </w:rPr>
              <w:t>Monto adjudicado</w:t>
            </w:r>
          </w:p>
        </w:tc>
      </w:tr>
      <w:tr w:rsidR="00CC0C60" w:rsidRPr="00CF0BA8" w14:paraId="6E490D59" w14:textId="77777777" w:rsidTr="00C66F26">
        <w:trPr>
          <w:gridAfter w:val="1"/>
          <w:wAfter w:w="10" w:type="pct"/>
          <w:trHeight w:val="255"/>
          <w:jc w:val="center"/>
        </w:trPr>
        <w:tc>
          <w:tcPr>
            <w:tcW w:w="1650" w:type="pct"/>
            <w:vMerge/>
            <w:shd w:val="clear" w:color="auto" w:fill="FFFFFF" w:themeFill="background1"/>
            <w:vAlign w:val="center"/>
            <w:hideMark/>
          </w:tcPr>
          <w:p w14:paraId="7499B0FF" w14:textId="77777777" w:rsidR="00CC0C60" w:rsidRPr="00CF0BA8" w:rsidRDefault="00CC0C60" w:rsidP="00C66F26">
            <w:pPr>
              <w:spacing w:after="0" w:line="240" w:lineRule="auto"/>
              <w:rPr>
                <w:rFonts w:ascii="Century Gothic" w:eastAsia="Times New Roman" w:hAnsi="Century Gothic"/>
                <w:b/>
                <w:bCs/>
                <w:sz w:val="20"/>
                <w:szCs w:val="20"/>
              </w:rPr>
            </w:pPr>
          </w:p>
        </w:tc>
        <w:tc>
          <w:tcPr>
            <w:tcW w:w="725" w:type="pct"/>
            <w:shd w:val="clear" w:color="auto" w:fill="FFFFFF" w:themeFill="background1"/>
            <w:noWrap/>
            <w:vAlign w:val="center"/>
            <w:hideMark/>
          </w:tcPr>
          <w:p w14:paraId="472812E8" w14:textId="77777777" w:rsidR="00CC0C60" w:rsidRPr="00CF0BA8" w:rsidRDefault="00CC0C60" w:rsidP="00C66F26">
            <w:pPr>
              <w:spacing w:after="0" w:line="240" w:lineRule="auto"/>
              <w:rPr>
                <w:rFonts w:ascii="Century Gothic" w:eastAsia="Times New Roman" w:hAnsi="Century Gothic"/>
                <w:b/>
                <w:bCs/>
                <w:sz w:val="20"/>
                <w:szCs w:val="20"/>
              </w:rPr>
            </w:pPr>
            <w:r w:rsidRPr="00CF0BA8">
              <w:rPr>
                <w:rFonts w:ascii="Century Gothic" w:eastAsia="Times New Roman" w:hAnsi="Century Gothic"/>
                <w:b/>
                <w:bCs/>
                <w:sz w:val="20"/>
                <w:szCs w:val="20"/>
              </w:rPr>
              <w:t>Cantidad</w:t>
            </w:r>
          </w:p>
        </w:tc>
        <w:tc>
          <w:tcPr>
            <w:tcW w:w="779" w:type="pct"/>
            <w:shd w:val="clear" w:color="auto" w:fill="FFFFFF" w:themeFill="background1"/>
            <w:noWrap/>
            <w:vAlign w:val="center"/>
            <w:hideMark/>
          </w:tcPr>
          <w:p w14:paraId="676A3A40" w14:textId="77777777" w:rsidR="00CC0C60" w:rsidRPr="00CF0BA8" w:rsidRDefault="00CC0C60" w:rsidP="00C66F26">
            <w:pPr>
              <w:spacing w:after="0" w:line="240" w:lineRule="auto"/>
              <w:rPr>
                <w:rFonts w:ascii="Century Gothic" w:eastAsia="Times New Roman" w:hAnsi="Century Gothic"/>
                <w:b/>
                <w:bCs/>
                <w:sz w:val="20"/>
                <w:szCs w:val="20"/>
              </w:rPr>
            </w:pPr>
            <w:r w:rsidRPr="00CF0BA8">
              <w:rPr>
                <w:rFonts w:ascii="Century Gothic" w:eastAsia="Times New Roman" w:hAnsi="Century Gothic"/>
                <w:b/>
                <w:bCs/>
                <w:sz w:val="20"/>
                <w:szCs w:val="20"/>
              </w:rPr>
              <w:t>Porcentaje</w:t>
            </w:r>
          </w:p>
        </w:tc>
        <w:tc>
          <w:tcPr>
            <w:tcW w:w="1056" w:type="pct"/>
            <w:gridSpan w:val="2"/>
            <w:shd w:val="clear" w:color="auto" w:fill="FFFFFF" w:themeFill="background1"/>
            <w:noWrap/>
            <w:vAlign w:val="center"/>
            <w:hideMark/>
          </w:tcPr>
          <w:p w14:paraId="71499FA2" w14:textId="77777777" w:rsidR="00CC0C60" w:rsidRPr="00CF0BA8" w:rsidRDefault="00CC0C60" w:rsidP="00C66F26">
            <w:pPr>
              <w:spacing w:after="0" w:line="240" w:lineRule="auto"/>
              <w:rPr>
                <w:rFonts w:ascii="Century Gothic" w:eastAsia="Times New Roman" w:hAnsi="Century Gothic"/>
                <w:b/>
                <w:bCs/>
                <w:sz w:val="20"/>
                <w:szCs w:val="20"/>
              </w:rPr>
            </w:pPr>
            <w:r w:rsidRPr="00CF0BA8">
              <w:rPr>
                <w:rFonts w:ascii="Century Gothic" w:eastAsia="Times New Roman" w:hAnsi="Century Gothic"/>
                <w:b/>
                <w:bCs/>
                <w:sz w:val="20"/>
                <w:szCs w:val="20"/>
              </w:rPr>
              <w:t>Cantidad</w:t>
            </w:r>
          </w:p>
        </w:tc>
        <w:tc>
          <w:tcPr>
            <w:tcW w:w="779" w:type="pct"/>
            <w:shd w:val="clear" w:color="auto" w:fill="FFFFFF" w:themeFill="background1"/>
            <w:noWrap/>
            <w:vAlign w:val="center"/>
            <w:hideMark/>
          </w:tcPr>
          <w:p w14:paraId="307E09C1" w14:textId="77777777" w:rsidR="00CC0C60" w:rsidRPr="00CF0BA8" w:rsidRDefault="00CC0C60" w:rsidP="00C66F26">
            <w:pPr>
              <w:spacing w:after="0" w:line="240" w:lineRule="auto"/>
              <w:rPr>
                <w:rFonts w:ascii="Century Gothic" w:eastAsia="Times New Roman" w:hAnsi="Century Gothic"/>
                <w:b/>
                <w:bCs/>
                <w:sz w:val="20"/>
                <w:szCs w:val="20"/>
              </w:rPr>
            </w:pPr>
            <w:r w:rsidRPr="00CF0BA8">
              <w:rPr>
                <w:rFonts w:ascii="Century Gothic" w:eastAsia="Times New Roman" w:hAnsi="Century Gothic"/>
                <w:b/>
                <w:bCs/>
                <w:sz w:val="20"/>
                <w:szCs w:val="20"/>
              </w:rPr>
              <w:t>Porcentaje</w:t>
            </w:r>
          </w:p>
        </w:tc>
      </w:tr>
      <w:tr w:rsidR="00CC0C60" w:rsidRPr="00CF0BA8" w14:paraId="5A7BEDB3" w14:textId="77777777" w:rsidTr="00C66F26">
        <w:trPr>
          <w:gridAfter w:val="1"/>
          <w:wAfter w:w="10" w:type="pct"/>
          <w:trHeight w:val="255"/>
          <w:jc w:val="center"/>
        </w:trPr>
        <w:tc>
          <w:tcPr>
            <w:tcW w:w="1650" w:type="pct"/>
            <w:shd w:val="clear" w:color="auto" w:fill="FFFFFF" w:themeFill="background1"/>
            <w:noWrap/>
            <w:vAlign w:val="bottom"/>
            <w:hideMark/>
          </w:tcPr>
          <w:p w14:paraId="0392002E"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Gran Empresa</w:t>
            </w:r>
          </w:p>
        </w:tc>
        <w:tc>
          <w:tcPr>
            <w:tcW w:w="725" w:type="pct"/>
            <w:shd w:val="clear" w:color="auto" w:fill="FFFFFF" w:themeFill="background1"/>
            <w:noWrap/>
            <w:vAlign w:val="bottom"/>
            <w:hideMark/>
          </w:tcPr>
          <w:p w14:paraId="131D871B"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14</w:t>
            </w:r>
          </w:p>
        </w:tc>
        <w:tc>
          <w:tcPr>
            <w:tcW w:w="779" w:type="pct"/>
            <w:shd w:val="clear" w:color="auto" w:fill="FFFFFF" w:themeFill="background1"/>
            <w:noWrap/>
            <w:vAlign w:val="bottom"/>
            <w:hideMark/>
          </w:tcPr>
          <w:p w14:paraId="6ED4D89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c>
          <w:tcPr>
            <w:tcW w:w="1056" w:type="pct"/>
            <w:gridSpan w:val="2"/>
            <w:shd w:val="clear" w:color="auto" w:fill="FFFFFF" w:themeFill="background1"/>
            <w:noWrap/>
            <w:vAlign w:val="bottom"/>
            <w:hideMark/>
          </w:tcPr>
          <w:p w14:paraId="76862B7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 6,231,712.44 </w:t>
            </w:r>
          </w:p>
        </w:tc>
        <w:tc>
          <w:tcPr>
            <w:tcW w:w="779" w:type="pct"/>
            <w:shd w:val="clear" w:color="auto" w:fill="FFFFFF" w:themeFill="background1"/>
            <w:noWrap/>
            <w:vAlign w:val="bottom"/>
            <w:hideMark/>
          </w:tcPr>
          <w:p w14:paraId="143F4663"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9%</w:t>
            </w:r>
          </w:p>
        </w:tc>
      </w:tr>
      <w:tr w:rsidR="00CC0C60" w:rsidRPr="00CF0BA8" w14:paraId="54256E33" w14:textId="77777777" w:rsidTr="00C66F26">
        <w:trPr>
          <w:gridAfter w:val="1"/>
          <w:wAfter w:w="10" w:type="pct"/>
          <w:trHeight w:val="255"/>
          <w:jc w:val="center"/>
        </w:trPr>
        <w:tc>
          <w:tcPr>
            <w:tcW w:w="1650" w:type="pct"/>
            <w:shd w:val="clear" w:color="auto" w:fill="FFFFFF" w:themeFill="background1"/>
            <w:noWrap/>
            <w:vAlign w:val="bottom"/>
            <w:hideMark/>
          </w:tcPr>
          <w:p w14:paraId="5F5ACC8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Mediana empresa</w:t>
            </w:r>
          </w:p>
        </w:tc>
        <w:tc>
          <w:tcPr>
            <w:tcW w:w="725" w:type="pct"/>
            <w:shd w:val="clear" w:color="auto" w:fill="FFFFFF" w:themeFill="background1"/>
            <w:noWrap/>
            <w:vAlign w:val="bottom"/>
            <w:hideMark/>
          </w:tcPr>
          <w:p w14:paraId="39657BD0"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74</w:t>
            </w:r>
          </w:p>
        </w:tc>
        <w:tc>
          <w:tcPr>
            <w:tcW w:w="779" w:type="pct"/>
            <w:shd w:val="clear" w:color="auto" w:fill="FFFFFF" w:themeFill="background1"/>
            <w:noWrap/>
            <w:vAlign w:val="bottom"/>
            <w:hideMark/>
          </w:tcPr>
          <w:p w14:paraId="054B9E74"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14%</w:t>
            </w:r>
          </w:p>
        </w:tc>
        <w:tc>
          <w:tcPr>
            <w:tcW w:w="1056" w:type="pct"/>
            <w:gridSpan w:val="2"/>
            <w:shd w:val="clear" w:color="auto" w:fill="FFFFFF" w:themeFill="background1"/>
            <w:noWrap/>
            <w:vAlign w:val="bottom"/>
            <w:hideMark/>
          </w:tcPr>
          <w:p w14:paraId="410A6AF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 2,010,472.65 </w:t>
            </w:r>
          </w:p>
        </w:tc>
        <w:tc>
          <w:tcPr>
            <w:tcW w:w="779" w:type="pct"/>
            <w:shd w:val="clear" w:color="auto" w:fill="FFFFFF" w:themeFill="background1"/>
            <w:noWrap/>
            <w:vAlign w:val="bottom"/>
            <w:hideMark/>
          </w:tcPr>
          <w:p w14:paraId="47B70AC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w:t>
            </w:r>
          </w:p>
        </w:tc>
      </w:tr>
      <w:tr w:rsidR="00CC0C60" w:rsidRPr="00CF0BA8" w14:paraId="294E8BD3" w14:textId="77777777" w:rsidTr="00C66F26">
        <w:trPr>
          <w:gridAfter w:val="1"/>
          <w:wAfter w:w="10" w:type="pct"/>
          <w:trHeight w:val="255"/>
          <w:jc w:val="center"/>
        </w:trPr>
        <w:tc>
          <w:tcPr>
            <w:tcW w:w="1650" w:type="pct"/>
            <w:shd w:val="clear" w:color="auto" w:fill="FFFFFF" w:themeFill="background1"/>
            <w:noWrap/>
            <w:vAlign w:val="bottom"/>
            <w:hideMark/>
          </w:tcPr>
          <w:p w14:paraId="3B0188AC"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Microempresa</w:t>
            </w:r>
          </w:p>
        </w:tc>
        <w:tc>
          <w:tcPr>
            <w:tcW w:w="725" w:type="pct"/>
            <w:shd w:val="clear" w:color="auto" w:fill="FFFFFF" w:themeFill="background1"/>
            <w:noWrap/>
            <w:vAlign w:val="bottom"/>
            <w:hideMark/>
          </w:tcPr>
          <w:p w14:paraId="44E508C6"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103</w:t>
            </w:r>
          </w:p>
        </w:tc>
        <w:tc>
          <w:tcPr>
            <w:tcW w:w="779" w:type="pct"/>
            <w:shd w:val="clear" w:color="auto" w:fill="FFFFFF" w:themeFill="background1"/>
            <w:noWrap/>
            <w:vAlign w:val="bottom"/>
            <w:hideMark/>
          </w:tcPr>
          <w:p w14:paraId="218E690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20%</w:t>
            </w:r>
          </w:p>
        </w:tc>
        <w:tc>
          <w:tcPr>
            <w:tcW w:w="1056" w:type="pct"/>
            <w:gridSpan w:val="2"/>
            <w:shd w:val="clear" w:color="auto" w:fill="FFFFFF" w:themeFill="background1"/>
            <w:noWrap/>
            <w:vAlign w:val="bottom"/>
            <w:hideMark/>
          </w:tcPr>
          <w:p w14:paraId="6F60D86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 5,550,600.60 </w:t>
            </w:r>
          </w:p>
        </w:tc>
        <w:tc>
          <w:tcPr>
            <w:tcW w:w="779" w:type="pct"/>
            <w:shd w:val="clear" w:color="auto" w:fill="FFFFFF" w:themeFill="background1"/>
            <w:noWrap/>
            <w:vAlign w:val="bottom"/>
            <w:hideMark/>
          </w:tcPr>
          <w:p w14:paraId="715A1E6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8%</w:t>
            </w:r>
          </w:p>
        </w:tc>
      </w:tr>
      <w:tr w:rsidR="00CC0C60" w:rsidRPr="00CF0BA8" w14:paraId="75865721" w14:textId="77777777" w:rsidTr="00C66F26">
        <w:trPr>
          <w:gridAfter w:val="1"/>
          <w:wAfter w:w="10" w:type="pct"/>
          <w:trHeight w:val="255"/>
          <w:jc w:val="center"/>
        </w:trPr>
        <w:tc>
          <w:tcPr>
            <w:tcW w:w="1650" w:type="pct"/>
            <w:shd w:val="clear" w:color="auto" w:fill="FFFFFF" w:themeFill="background1"/>
            <w:noWrap/>
            <w:vAlign w:val="bottom"/>
            <w:hideMark/>
          </w:tcPr>
          <w:p w14:paraId="4556EF19"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No aplica</w:t>
            </w:r>
          </w:p>
        </w:tc>
        <w:tc>
          <w:tcPr>
            <w:tcW w:w="725" w:type="pct"/>
            <w:shd w:val="clear" w:color="auto" w:fill="FFFFFF" w:themeFill="background1"/>
            <w:noWrap/>
            <w:vAlign w:val="bottom"/>
            <w:hideMark/>
          </w:tcPr>
          <w:p w14:paraId="331F7CEE"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19</w:t>
            </w:r>
          </w:p>
        </w:tc>
        <w:tc>
          <w:tcPr>
            <w:tcW w:w="779" w:type="pct"/>
            <w:shd w:val="clear" w:color="auto" w:fill="FFFFFF" w:themeFill="background1"/>
            <w:noWrap/>
            <w:vAlign w:val="bottom"/>
            <w:hideMark/>
          </w:tcPr>
          <w:p w14:paraId="5A08910C"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w:t>
            </w:r>
          </w:p>
        </w:tc>
        <w:tc>
          <w:tcPr>
            <w:tcW w:w="1056" w:type="pct"/>
            <w:gridSpan w:val="2"/>
            <w:shd w:val="clear" w:color="auto" w:fill="FFFFFF" w:themeFill="background1"/>
            <w:noWrap/>
            <w:vAlign w:val="bottom"/>
            <w:hideMark/>
          </w:tcPr>
          <w:p w14:paraId="15B16A5B"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 15,260,792.44 </w:t>
            </w:r>
          </w:p>
        </w:tc>
        <w:tc>
          <w:tcPr>
            <w:tcW w:w="779" w:type="pct"/>
            <w:shd w:val="clear" w:color="auto" w:fill="FFFFFF" w:themeFill="background1"/>
            <w:noWrap/>
            <w:vAlign w:val="bottom"/>
            <w:hideMark/>
          </w:tcPr>
          <w:p w14:paraId="5249D53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23%</w:t>
            </w:r>
          </w:p>
        </w:tc>
      </w:tr>
      <w:tr w:rsidR="00CC0C60" w:rsidRPr="00CF0BA8" w14:paraId="39405666" w14:textId="77777777" w:rsidTr="00C66F26">
        <w:trPr>
          <w:gridAfter w:val="1"/>
          <w:wAfter w:w="10" w:type="pct"/>
          <w:trHeight w:val="255"/>
          <w:jc w:val="center"/>
        </w:trPr>
        <w:tc>
          <w:tcPr>
            <w:tcW w:w="1650" w:type="pct"/>
            <w:shd w:val="clear" w:color="auto" w:fill="FFFFFF" w:themeFill="background1"/>
            <w:noWrap/>
            <w:vAlign w:val="bottom"/>
            <w:hideMark/>
          </w:tcPr>
          <w:p w14:paraId="3DC98240"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No clasificada</w:t>
            </w:r>
          </w:p>
        </w:tc>
        <w:tc>
          <w:tcPr>
            <w:tcW w:w="725" w:type="pct"/>
            <w:shd w:val="clear" w:color="auto" w:fill="FFFFFF" w:themeFill="background1"/>
            <w:noWrap/>
            <w:vAlign w:val="bottom"/>
            <w:hideMark/>
          </w:tcPr>
          <w:p w14:paraId="7696B56D"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185</w:t>
            </w:r>
          </w:p>
        </w:tc>
        <w:tc>
          <w:tcPr>
            <w:tcW w:w="779" w:type="pct"/>
            <w:shd w:val="clear" w:color="auto" w:fill="FFFFFF" w:themeFill="background1"/>
            <w:noWrap/>
            <w:vAlign w:val="bottom"/>
            <w:hideMark/>
          </w:tcPr>
          <w:p w14:paraId="0EBB112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36%</w:t>
            </w:r>
          </w:p>
        </w:tc>
        <w:tc>
          <w:tcPr>
            <w:tcW w:w="1056" w:type="pct"/>
            <w:gridSpan w:val="2"/>
            <w:shd w:val="clear" w:color="auto" w:fill="FFFFFF" w:themeFill="background1"/>
            <w:noWrap/>
            <w:vAlign w:val="bottom"/>
            <w:hideMark/>
          </w:tcPr>
          <w:p w14:paraId="398EF1D8"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 32,276,346.85 </w:t>
            </w:r>
          </w:p>
        </w:tc>
        <w:tc>
          <w:tcPr>
            <w:tcW w:w="779" w:type="pct"/>
            <w:shd w:val="clear" w:color="auto" w:fill="FFFFFF" w:themeFill="background1"/>
            <w:noWrap/>
            <w:vAlign w:val="bottom"/>
            <w:hideMark/>
          </w:tcPr>
          <w:p w14:paraId="3BE0C70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49%</w:t>
            </w:r>
          </w:p>
        </w:tc>
      </w:tr>
      <w:tr w:rsidR="00CC0C60" w:rsidRPr="00CF0BA8" w14:paraId="30789752" w14:textId="77777777" w:rsidTr="00C66F26">
        <w:trPr>
          <w:gridAfter w:val="1"/>
          <w:wAfter w:w="10" w:type="pct"/>
          <w:trHeight w:val="255"/>
          <w:jc w:val="center"/>
        </w:trPr>
        <w:tc>
          <w:tcPr>
            <w:tcW w:w="1650" w:type="pct"/>
            <w:shd w:val="clear" w:color="auto" w:fill="FFFFFF" w:themeFill="background1"/>
            <w:noWrap/>
            <w:vAlign w:val="bottom"/>
            <w:hideMark/>
          </w:tcPr>
          <w:p w14:paraId="743F4E62"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Pequeña empresa</w:t>
            </w:r>
          </w:p>
        </w:tc>
        <w:tc>
          <w:tcPr>
            <w:tcW w:w="725" w:type="pct"/>
            <w:shd w:val="clear" w:color="auto" w:fill="FFFFFF" w:themeFill="background1"/>
            <w:noWrap/>
            <w:vAlign w:val="bottom"/>
            <w:hideMark/>
          </w:tcPr>
          <w:p w14:paraId="3BAF02CF"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131</w:t>
            </w:r>
          </w:p>
        </w:tc>
        <w:tc>
          <w:tcPr>
            <w:tcW w:w="779" w:type="pct"/>
            <w:shd w:val="clear" w:color="auto" w:fill="FFFFFF" w:themeFill="background1"/>
            <w:noWrap/>
            <w:vAlign w:val="bottom"/>
            <w:hideMark/>
          </w:tcPr>
          <w:p w14:paraId="440B86C1"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25%</w:t>
            </w:r>
          </w:p>
        </w:tc>
        <w:tc>
          <w:tcPr>
            <w:tcW w:w="1056" w:type="pct"/>
            <w:gridSpan w:val="2"/>
            <w:shd w:val="clear" w:color="auto" w:fill="FFFFFF" w:themeFill="background1"/>
            <w:noWrap/>
            <w:vAlign w:val="bottom"/>
            <w:hideMark/>
          </w:tcPr>
          <w:p w14:paraId="093D85DD" w14:textId="77777777" w:rsidR="00CC0C60" w:rsidRPr="00CF0BA8" w:rsidRDefault="00CC0C60" w:rsidP="00C66F26">
            <w:pPr>
              <w:spacing w:after="0" w:line="240" w:lineRule="auto"/>
              <w:rPr>
                <w:rFonts w:ascii="Century Gothic" w:eastAsia="Times New Roman" w:hAnsi="Century Gothic"/>
                <w:sz w:val="20"/>
                <w:szCs w:val="20"/>
              </w:rPr>
            </w:pPr>
            <w:r w:rsidRPr="00CF0BA8">
              <w:rPr>
                <w:rFonts w:ascii="Century Gothic" w:eastAsia="Times New Roman" w:hAnsi="Century Gothic"/>
                <w:sz w:val="20"/>
                <w:szCs w:val="20"/>
              </w:rPr>
              <w:t xml:space="preserve"> 5,202,834.73 </w:t>
            </w:r>
          </w:p>
        </w:tc>
        <w:tc>
          <w:tcPr>
            <w:tcW w:w="779" w:type="pct"/>
            <w:shd w:val="clear" w:color="auto" w:fill="FFFFFF" w:themeFill="background1"/>
            <w:noWrap/>
            <w:vAlign w:val="bottom"/>
            <w:hideMark/>
          </w:tcPr>
          <w:p w14:paraId="18452A6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8%</w:t>
            </w:r>
          </w:p>
        </w:tc>
      </w:tr>
      <w:tr w:rsidR="00CC0C60" w:rsidRPr="00CF0BA8" w14:paraId="205B8474" w14:textId="77777777" w:rsidTr="00C66F26">
        <w:trPr>
          <w:gridAfter w:val="1"/>
          <w:wAfter w:w="10" w:type="pct"/>
          <w:trHeight w:val="255"/>
          <w:jc w:val="center"/>
        </w:trPr>
        <w:tc>
          <w:tcPr>
            <w:tcW w:w="1650" w:type="pct"/>
            <w:shd w:val="clear" w:color="auto" w:fill="FFFFFF" w:themeFill="background1"/>
            <w:noWrap/>
            <w:vAlign w:val="bottom"/>
            <w:hideMark/>
          </w:tcPr>
          <w:p w14:paraId="1D51FFD4"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Grand Total</w:t>
            </w:r>
          </w:p>
        </w:tc>
        <w:tc>
          <w:tcPr>
            <w:tcW w:w="725" w:type="pct"/>
            <w:shd w:val="clear" w:color="auto" w:fill="FFFFFF" w:themeFill="background1"/>
            <w:noWrap/>
            <w:vAlign w:val="bottom"/>
            <w:hideMark/>
          </w:tcPr>
          <w:p w14:paraId="6DD03617" w14:textId="77777777" w:rsidR="00CC0C60" w:rsidRPr="00CF0BA8" w:rsidRDefault="00CC0C60" w:rsidP="00C66F26">
            <w:pPr>
              <w:spacing w:after="0" w:line="240" w:lineRule="auto"/>
              <w:jc w:val="right"/>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520</w:t>
            </w:r>
          </w:p>
        </w:tc>
        <w:tc>
          <w:tcPr>
            <w:tcW w:w="779" w:type="pct"/>
            <w:shd w:val="clear" w:color="auto" w:fill="FFFFFF" w:themeFill="background1"/>
            <w:noWrap/>
            <w:vAlign w:val="bottom"/>
            <w:hideMark/>
          </w:tcPr>
          <w:p w14:paraId="67B7F488"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100%</w:t>
            </w:r>
          </w:p>
        </w:tc>
        <w:tc>
          <w:tcPr>
            <w:tcW w:w="1056" w:type="pct"/>
            <w:gridSpan w:val="2"/>
            <w:shd w:val="clear" w:color="auto" w:fill="FFFFFF" w:themeFill="background1"/>
            <w:noWrap/>
            <w:vAlign w:val="bottom"/>
            <w:hideMark/>
          </w:tcPr>
          <w:p w14:paraId="172D0011" w14:textId="77777777" w:rsidR="00CC0C60" w:rsidRPr="00CF0BA8" w:rsidRDefault="00CC0C60" w:rsidP="00C66F26">
            <w:pPr>
              <w:spacing w:after="0" w:line="240" w:lineRule="auto"/>
              <w:rPr>
                <w:rFonts w:ascii="Century Gothic" w:eastAsia="Times New Roman" w:hAnsi="Century Gothic"/>
                <w:b/>
                <w:bCs/>
                <w:color w:val="000000"/>
                <w:sz w:val="20"/>
                <w:szCs w:val="20"/>
              </w:rPr>
            </w:pPr>
            <w:r w:rsidRPr="00CF0BA8">
              <w:rPr>
                <w:rFonts w:ascii="Century Gothic" w:eastAsia="Times New Roman" w:hAnsi="Century Gothic"/>
                <w:b/>
                <w:bCs/>
                <w:color w:val="000000"/>
                <w:sz w:val="20"/>
                <w:szCs w:val="20"/>
              </w:rPr>
              <w:t xml:space="preserve"> 66,532,759.70 </w:t>
            </w:r>
          </w:p>
        </w:tc>
        <w:tc>
          <w:tcPr>
            <w:tcW w:w="779" w:type="pct"/>
            <w:shd w:val="clear" w:color="auto" w:fill="FFFFFF" w:themeFill="background1"/>
            <w:noWrap/>
            <w:vAlign w:val="bottom"/>
            <w:hideMark/>
          </w:tcPr>
          <w:p w14:paraId="34684CEA" w14:textId="77777777" w:rsidR="00CC0C60" w:rsidRPr="00CF0BA8" w:rsidRDefault="00CC0C60" w:rsidP="00C66F26">
            <w:pPr>
              <w:spacing w:after="0" w:line="240" w:lineRule="auto"/>
              <w:jc w:val="right"/>
              <w:rPr>
                <w:rFonts w:ascii="Century Gothic" w:eastAsia="Times New Roman" w:hAnsi="Century Gothic"/>
                <w:sz w:val="20"/>
                <w:szCs w:val="20"/>
              </w:rPr>
            </w:pPr>
            <w:r w:rsidRPr="00CF0BA8">
              <w:rPr>
                <w:rFonts w:ascii="Century Gothic" w:eastAsia="Times New Roman" w:hAnsi="Century Gothic"/>
                <w:sz w:val="20"/>
                <w:szCs w:val="20"/>
              </w:rPr>
              <w:t>100%</w:t>
            </w:r>
          </w:p>
        </w:tc>
      </w:tr>
    </w:tbl>
    <w:p w14:paraId="71F508A4" w14:textId="77777777" w:rsidR="00CC0C60" w:rsidRPr="00014F80" w:rsidRDefault="00CC0C60" w:rsidP="00CC0C60">
      <w:pPr>
        <w:spacing w:line="480" w:lineRule="auto"/>
        <w:ind w:firstLine="708"/>
        <w:jc w:val="both"/>
        <w:rPr>
          <w:rFonts w:ascii="Times New Roman" w:hAnsi="Times New Roman" w:cs="Times New Roman"/>
          <w:sz w:val="24"/>
          <w:szCs w:val="24"/>
        </w:rPr>
      </w:pPr>
    </w:p>
    <w:p w14:paraId="14ACDD67" w14:textId="77777777" w:rsidR="00CC0C60" w:rsidRDefault="00CC0C60">
      <w:pPr>
        <w:spacing w:after="0" w:line="240" w:lineRule="auto"/>
        <w:rPr>
          <w:rFonts w:ascii="Times New Roman" w:hAnsi="Times New Roman" w:cs="Times New Roman"/>
          <w:sz w:val="24"/>
          <w:szCs w:val="24"/>
        </w:rPr>
      </w:pPr>
    </w:p>
    <w:p w14:paraId="1AD68840" w14:textId="7444F661" w:rsidR="00A03A25" w:rsidRDefault="00A03A2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bookmarkEnd w:id="4"/>
    <w:p w14:paraId="2D22063C" w14:textId="77777777" w:rsidR="00B43EF7" w:rsidRPr="002D3BA1" w:rsidRDefault="00B43EF7" w:rsidP="00960D7D">
      <w:pPr>
        <w:spacing w:line="480" w:lineRule="auto"/>
        <w:jc w:val="both"/>
        <w:rPr>
          <w:rFonts w:ascii="Times New Roman" w:hAnsi="Times New Roman" w:cs="Times New Roman"/>
          <w:b/>
          <w:sz w:val="32"/>
          <w:szCs w:val="32"/>
        </w:rPr>
      </w:pPr>
      <w:r w:rsidRPr="002D3BA1">
        <w:rPr>
          <w:rFonts w:ascii="Times New Roman" w:hAnsi="Times New Roman" w:cs="Times New Roman"/>
          <w:b/>
          <w:sz w:val="32"/>
          <w:szCs w:val="32"/>
        </w:rPr>
        <w:lastRenderedPageBreak/>
        <w:t>vi. Sistema Nacional de Compras y Contrataciones Públicas (SNCCP)</w:t>
      </w:r>
      <w:r w:rsidR="000B6176">
        <w:rPr>
          <w:rFonts w:ascii="Times New Roman" w:hAnsi="Times New Roman" w:cs="Times New Roman"/>
          <w:b/>
          <w:sz w:val="32"/>
          <w:szCs w:val="32"/>
        </w:rPr>
        <w:fldChar w:fldCharType="begin"/>
      </w:r>
      <w:r w:rsidR="000B6176">
        <w:instrText xml:space="preserve"> XE "</w:instrText>
      </w:r>
      <w:r w:rsidR="000B6176" w:rsidRPr="002D3BA1">
        <w:rPr>
          <w:rFonts w:ascii="Times New Roman" w:hAnsi="Times New Roman" w:cs="Times New Roman"/>
          <w:b/>
          <w:sz w:val="32"/>
          <w:szCs w:val="32"/>
        </w:rPr>
        <w:instrText>vi. Sistema Nacional de Compras y Contrataciones Públicas (SNCCP)</w:instrText>
      </w:r>
      <w:r w:rsidR="00530C0C">
        <w:rPr>
          <w:rFonts w:ascii="Times New Roman" w:hAnsi="Times New Roman" w:cs="Times New Roman"/>
          <w:b/>
          <w:sz w:val="32"/>
          <w:szCs w:val="32"/>
        </w:rPr>
        <w:instrText>;16</w:instrText>
      </w:r>
      <w:r w:rsidR="000B6176">
        <w:instrText xml:space="preserve">" </w:instrText>
      </w:r>
      <w:r w:rsidR="000B6176">
        <w:rPr>
          <w:rFonts w:ascii="Times New Roman" w:hAnsi="Times New Roman" w:cs="Times New Roman"/>
          <w:b/>
          <w:sz w:val="32"/>
          <w:szCs w:val="32"/>
        </w:rPr>
        <w:fldChar w:fldCharType="end"/>
      </w:r>
    </w:p>
    <w:p w14:paraId="0D560A36" w14:textId="71BCB68B" w:rsidR="00B37659" w:rsidRPr="00B83E97" w:rsidRDefault="00623714" w:rsidP="00960D7D">
      <w:pPr>
        <w:spacing w:line="480" w:lineRule="auto"/>
        <w:jc w:val="both"/>
        <w:rPr>
          <w:rFonts w:ascii="Times New Roman" w:hAnsi="Times New Roman" w:cs="Times New Roman"/>
          <w:sz w:val="24"/>
          <w:szCs w:val="24"/>
        </w:rPr>
      </w:pPr>
      <w:r w:rsidRPr="00B83E97">
        <w:rPr>
          <w:rFonts w:ascii="Times New Roman" w:hAnsi="Times New Roman" w:cs="Times New Roman"/>
          <w:sz w:val="24"/>
          <w:szCs w:val="24"/>
        </w:rPr>
        <w:t>En su Plan de gobierno el presidente Danilo Medina asumió una serie de compromisos vinculados a las Compras Públicas,</w:t>
      </w:r>
      <w:r w:rsidR="00B37659" w:rsidRPr="00B83E97">
        <w:rPr>
          <w:rFonts w:ascii="Times New Roman" w:hAnsi="Times New Roman" w:cs="Times New Roman"/>
          <w:sz w:val="24"/>
          <w:szCs w:val="24"/>
        </w:rPr>
        <w:t xml:space="preserve"> medido bajo el siguiente indicador del Sistema de Monitoreo y Medición de la Gestión Pública, llamado CONTRATACIONES P</w:t>
      </w:r>
      <w:r w:rsidR="00A64844">
        <w:rPr>
          <w:rFonts w:ascii="Times New Roman" w:hAnsi="Times New Roman" w:cs="Times New Roman"/>
          <w:sz w:val="24"/>
          <w:szCs w:val="24"/>
        </w:rPr>
        <w:t>U</w:t>
      </w:r>
      <w:r w:rsidR="00B37659" w:rsidRPr="00B83E97">
        <w:rPr>
          <w:rFonts w:ascii="Times New Roman" w:hAnsi="Times New Roman" w:cs="Times New Roman"/>
          <w:sz w:val="24"/>
          <w:szCs w:val="24"/>
        </w:rPr>
        <w:t xml:space="preserve">BLICAS donde la TSS alcanzó una puntuación de </w:t>
      </w:r>
      <w:r w:rsidR="00B83E97" w:rsidRPr="00B83E97">
        <w:rPr>
          <w:rFonts w:ascii="Times New Roman" w:hAnsi="Times New Roman" w:cs="Times New Roman"/>
          <w:sz w:val="24"/>
          <w:szCs w:val="24"/>
        </w:rPr>
        <w:t xml:space="preserve">99%. </w:t>
      </w:r>
    </w:p>
    <w:p w14:paraId="5070DEB7" w14:textId="77777777" w:rsidR="00B37659" w:rsidRPr="002D3BA1" w:rsidRDefault="00B37659" w:rsidP="00960D7D">
      <w:pPr>
        <w:spacing w:line="480" w:lineRule="auto"/>
        <w:jc w:val="both"/>
        <w:rPr>
          <w:rFonts w:ascii="Times New Roman" w:hAnsi="Times New Roman" w:cs="Times New Roman"/>
          <w:sz w:val="24"/>
          <w:szCs w:val="24"/>
        </w:rPr>
      </w:pPr>
    </w:p>
    <w:p w14:paraId="151CF0E5" w14:textId="77777777" w:rsidR="003B1FE3" w:rsidRPr="002D3BA1" w:rsidRDefault="00B43EF7" w:rsidP="00960D7D">
      <w:pPr>
        <w:spacing w:line="480" w:lineRule="auto"/>
        <w:jc w:val="both"/>
        <w:rPr>
          <w:rFonts w:ascii="Times New Roman" w:hAnsi="Times New Roman" w:cs="Times New Roman"/>
          <w:b/>
          <w:sz w:val="32"/>
          <w:szCs w:val="32"/>
        </w:rPr>
      </w:pPr>
      <w:proofErr w:type="spellStart"/>
      <w:r w:rsidRPr="002D3BA1">
        <w:rPr>
          <w:rFonts w:ascii="Times New Roman" w:hAnsi="Times New Roman" w:cs="Times New Roman"/>
          <w:b/>
          <w:sz w:val="32"/>
          <w:szCs w:val="32"/>
        </w:rPr>
        <w:t>vii</w:t>
      </w:r>
      <w:proofErr w:type="spellEnd"/>
      <w:r w:rsidRPr="002D3BA1">
        <w:rPr>
          <w:rFonts w:ascii="Times New Roman" w:hAnsi="Times New Roman" w:cs="Times New Roman"/>
          <w:b/>
          <w:sz w:val="32"/>
          <w:szCs w:val="32"/>
        </w:rPr>
        <w:t>. Comisiones de Veeduría Ciudadana</w:t>
      </w:r>
      <w:r w:rsidR="003B1FE3" w:rsidRPr="002D3BA1">
        <w:rPr>
          <w:rFonts w:ascii="Times New Roman" w:hAnsi="Times New Roman" w:cs="Times New Roman"/>
          <w:b/>
          <w:sz w:val="32"/>
          <w:szCs w:val="32"/>
        </w:rPr>
        <w:t xml:space="preserve"> (N/A)</w:t>
      </w:r>
      <w:r w:rsidR="00530C0C">
        <w:rPr>
          <w:rFonts w:ascii="Times New Roman" w:hAnsi="Times New Roman" w:cs="Times New Roman"/>
          <w:b/>
          <w:sz w:val="32"/>
          <w:szCs w:val="32"/>
        </w:rPr>
        <w:fldChar w:fldCharType="begin"/>
      </w:r>
      <w:r w:rsidR="00530C0C">
        <w:instrText xml:space="preserve"> XE "</w:instrText>
      </w:r>
      <w:r w:rsidR="00530C0C" w:rsidRPr="0062786B">
        <w:rPr>
          <w:rFonts w:ascii="Times New Roman" w:hAnsi="Times New Roman" w:cs="Times New Roman"/>
          <w:b/>
          <w:sz w:val="32"/>
          <w:szCs w:val="32"/>
        </w:rPr>
        <w:instrText>vii. Comisiones de Veeduría Ciudadana (N/A)</w:instrText>
      </w:r>
      <w:r w:rsidR="00530C0C">
        <w:rPr>
          <w:rFonts w:ascii="Times New Roman" w:hAnsi="Times New Roman" w:cs="Times New Roman"/>
          <w:b/>
          <w:sz w:val="32"/>
          <w:szCs w:val="32"/>
        </w:rPr>
        <w:instrText>;17</w:instrText>
      </w:r>
      <w:r w:rsidR="00530C0C">
        <w:instrText xml:space="preserve">" </w:instrText>
      </w:r>
      <w:r w:rsidR="00530C0C">
        <w:rPr>
          <w:rFonts w:ascii="Times New Roman" w:hAnsi="Times New Roman" w:cs="Times New Roman"/>
          <w:b/>
          <w:sz w:val="32"/>
          <w:szCs w:val="32"/>
        </w:rPr>
        <w:fldChar w:fldCharType="end"/>
      </w:r>
    </w:p>
    <w:p w14:paraId="12522F93" w14:textId="77777777" w:rsidR="00B43EF7" w:rsidRPr="002D3BA1" w:rsidRDefault="00B43EF7" w:rsidP="00960D7D">
      <w:pPr>
        <w:spacing w:line="480" w:lineRule="auto"/>
        <w:jc w:val="both"/>
        <w:rPr>
          <w:rFonts w:ascii="Times New Roman" w:hAnsi="Times New Roman" w:cs="Times New Roman"/>
          <w:b/>
          <w:sz w:val="32"/>
          <w:szCs w:val="32"/>
        </w:rPr>
      </w:pPr>
      <w:bookmarkStart w:id="5" w:name="_Hlk27046231"/>
      <w:proofErr w:type="spellStart"/>
      <w:r w:rsidRPr="002D3BA1">
        <w:rPr>
          <w:rFonts w:ascii="Times New Roman" w:hAnsi="Times New Roman" w:cs="Times New Roman"/>
          <w:b/>
          <w:sz w:val="32"/>
          <w:szCs w:val="32"/>
        </w:rPr>
        <w:t>viii</w:t>
      </w:r>
      <w:proofErr w:type="spellEnd"/>
      <w:r w:rsidRPr="002D3BA1">
        <w:rPr>
          <w:rFonts w:ascii="Times New Roman" w:hAnsi="Times New Roman" w:cs="Times New Roman"/>
          <w:b/>
          <w:sz w:val="32"/>
          <w:szCs w:val="32"/>
        </w:rPr>
        <w:t>. Auditorías y Declaraciones Juradas</w:t>
      </w:r>
      <w:r w:rsidR="00530C0C">
        <w:rPr>
          <w:rFonts w:ascii="Times New Roman" w:hAnsi="Times New Roman" w:cs="Times New Roman"/>
          <w:b/>
          <w:sz w:val="32"/>
          <w:szCs w:val="32"/>
        </w:rPr>
        <w:fldChar w:fldCharType="begin"/>
      </w:r>
      <w:r w:rsidR="00530C0C">
        <w:instrText xml:space="preserve"> XE "</w:instrText>
      </w:r>
      <w:r w:rsidR="00530C0C" w:rsidRPr="00233FE9">
        <w:rPr>
          <w:rFonts w:ascii="Times New Roman" w:hAnsi="Times New Roman" w:cs="Times New Roman"/>
          <w:b/>
          <w:sz w:val="32"/>
          <w:szCs w:val="32"/>
        </w:rPr>
        <w:instrText>viii. Auditorías y Declaraciones Juradas</w:instrText>
      </w:r>
      <w:r w:rsidR="00530C0C">
        <w:rPr>
          <w:rFonts w:ascii="Times New Roman" w:hAnsi="Times New Roman" w:cs="Times New Roman"/>
          <w:b/>
          <w:sz w:val="32"/>
          <w:szCs w:val="32"/>
        </w:rPr>
        <w:instrText>;18</w:instrText>
      </w:r>
      <w:r w:rsidR="00530C0C">
        <w:instrText xml:space="preserve">" </w:instrText>
      </w:r>
      <w:r w:rsidR="00530C0C">
        <w:rPr>
          <w:rFonts w:ascii="Times New Roman" w:hAnsi="Times New Roman" w:cs="Times New Roman"/>
          <w:b/>
          <w:sz w:val="32"/>
          <w:szCs w:val="32"/>
        </w:rPr>
        <w:fldChar w:fldCharType="end"/>
      </w:r>
    </w:p>
    <w:p w14:paraId="71B66669" w14:textId="280D1963" w:rsidR="00513E0E" w:rsidRPr="00513E0E" w:rsidRDefault="00513E0E" w:rsidP="007912E8">
      <w:pPr>
        <w:spacing w:line="480" w:lineRule="auto"/>
        <w:ind w:left="708"/>
        <w:jc w:val="both"/>
        <w:rPr>
          <w:rFonts w:ascii="Times New Roman" w:hAnsi="Times New Roman" w:cs="Times New Roman"/>
          <w:sz w:val="24"/>
          <w:szCs w:val="24"/>
        </w:rPr>
      </w:pPr>
      <w:r w:rsidRPr="00513E0E">
        <w:rPr>
          <w:rFonts w:ascii="Times New Roman" w:hAnsi="Times New Roman" w:cs="Times New Roman"/>
          <w:sz w:val="24"/>
          <w:szCs w:val="24"/>
        </w:rPr>
        <w:t>Auditoría Interna Dirección Administrativa</w:t>
      </w:r>
    </w:p>
    <w:p w14:paraId="7D83D189" w14:textId="6017D826" w:rsidR="00513E0E" w:rsidRPr="00513E0E" w:rsidRDefault="00513E0E" w:rsidP="007912E8">
      <w:pPr>
        <w:spacing w:line="480" w:lineRule="auto"/>
        <w:ind w:left="708"/>
        <w:jc w:val="both"/>
        <w:rPr>
          <w:rFonts w:ascii="Times New Roman" w:hAnsi="Times New Roman" w:cs="Times New Roman"/>
          <w:sz w:val="24"/>
          <w:szCs w:val="24"/>
        </w:rPr>
      </w:pPr>
      <w:r w:rsidRPr="00513E0E">
        <w:rPr>
          <w:rFonts w:ascii="Times New Roman" w:hAnsi="Times New Roman" w:cs="Times New Roman"/>
          <w:sz w:val="24"/>
          <w:szCs w:val="24"/>
        </w:rPr>
        <w:t>Auditoría Interna Dirección Jurídica</w:t>
      </w:r>
    </w:p>
    <w:p w14:paraId="450A7DAA" w14:textId="07A87945" w:rsidR="00513E0E" w:rsidRPr="00513E0E" w:rsidRDefault="00513E0E" w:rsidP="007912E8">
      <w:pPr>
        <w:spacing w:line="480" w:lineRule="auto"/>
        <w:ind w:left="708"/>
        <w:jc w:val="both"/>
        <w:rPr>
          <w:rFonts w:ascii="Times New Roman" w:hAnsi="Times New Roman" w:cs="Times New Roman"/>
          <w:sz w:val="24"/>
          <w:szCs w:val="24"/>
        </w:rPr>
      </w:pPr>
      <w:r w:rsidRPr="00513E0E">
        <w:rPr>
          <w:rFonts w:ascii="Times New Roman" w:hAnsi="Times New Roman" w:cs="Times New Roman"/>
          <w:sz w:val="24"/>
          <w:szCs w:val="24"/>
        </w:rPr>
        <w:t>Auditoría Interna Dirección de Recursos Humanos</w:t>
      </w:r>
    </w:p>
    <w:p w14:paraId="3E83B734" w14:textId="7AABB530" w:rsidR="00513E0E" w:rsidRPr="00513E0E" w:rsidRDefault="00513E0E" w:rsidP="007912E8">
      <w:pPr>
        <w:spacing w:line="480" w:lineRule="auto"/>
        <w:ind w:left="708"/>
        <w:jc w:val="both"/>
        <w:rPr>
          <w:rFonts w:ascii="Times New Roman" w:hAnsi="Times New Roman" w:cs="Times New Roman"/>
          <w:sz w:val="24"/>
          <w:szCs w:val="24"/>
        </w:rPr>
      </w:pPr>
      <w:r w:rsidRPr="00513E0E">
        <w:rPr>
          <w:rFonts w:ascii="Times New Roman" w:hAnsi="Times New Roman" w:cs="Times New Roman"/>
          <w:sz w:val="24"/>
          <w:szCs w:val="24"/>
        </w:rPr>
        <w:t>Auditoría Interna Dirección de Asistencia al Empleador</w:t>
      </w:r>
    </w:p>
    <w:p w14:paraId="5E181490" w14:textId="045CD053" w:rsidR="00513E0E" w:rsidRPr="00513E0E" w:rsidRDefault="00513E0E" w:rsidP="007912E8">
      <w:pPr>
        <w:spacing w:line="480" w:lineRule="auto"/>
        <w:ind w:left="708"/>
        <w:jc w:val="both"/>
        <w:rPr>
          <w:rFonts w:ascii="Times New Roman" w:hAnsi="Times New Roman" w:cs="Times New Roman"/>
          <w:sz w:val="24"/>
          <w:szCs w:val="24"/>
        </w:rPr>
      </w:pPr>
      <w:r w:rsidRPr="00513E0E">
        <w:rPr>
          <w:rFonts w:ascii="Times New Roman" w:hAnsi="Times New Roman" w:cs="Times New Roman"/>
          <w:sz w:val="24"/>
          <w:szCs w:val="24"/>
        </w:rPr>
        <w:t>Auditoría Interna Dirección de Supervisión y Auditoria</w:t>
      </w:r>
    </w:p>
    <w:p w14:paraId="190BEB63" w14:textId="01F7384F" w:rsidR="00513E0E" w:rsidRPr="00B83E97" w:rsidRDefault="00513E0E" w:rsidP="007912E8">
      <w:pPr>
        <w:spacing w:line="480" w:lineRule="auto"/>
        <w:ind w:left="708"/>
        <w:jc w:val="both"/>
        <w:rPr>
          <w:rFonts w:ascii="Times New Roman" w:hAnsi="Times New Roman" w:cs="Times New Roman"/>
          <w:sz w:val="24"/>
          <w:szCs w:val="24"/>
          <w:highlight w:val="yellow"/>
        </w:rPr>
      </w:pPr>
      <w:r w:rsidRPr="00513E0E">
        <w:rPr>
          <w:rFonts w:ascii="Times New Roman" w:hAnsi="Times New Roman" w:cs="Times New Roman"/>
          <w:sz w:val="24"/>
          <w:szCs w:val="24"/>
        </w:rPr>
        <w:t>Proyecto Implementación Resolución 471-02</w:t>
      </w:r>
    </w:p>
    <w:p w14:paraId="334562A5" w14:textId="21AE3AE1" w:rsidR="000600AC" w:rsidRDefault="000600AC" w:rsidP="007912E8">
      <w:pPr>
        <w:spacing w:line="480" w:lineRule="auto"/>
        <w:jc w:val="both"/>
        <w:rPr>
          <w:rFonts w:ascii="Times New Roman" w:hAnsi="Times New Roman" w:cs="Times New Roman"/>
          <w:sz w:val="24"/>
          <w:szCs w:val="24"/>
        </w:rPr>
      </w:pPr>
      <w:r w:rsidRPr="00A964AD">
        <w:rPr>
          <w:rFonts w:ascii="Times New Roman" w:hAnsi="Times New Roman" w:cs="Times New Roman"/>
          <w:sz w:val="24"/>
          <w:szCs w:val="24"/>
        </w:rPr>
        <w:lastRenderedPageBreak/>
        <w:t>Como resultado e impacto positivo de estas auditorías llevadas a cabo en el transcurso del periodo 201</w:t>
      </w:r>
      <w:r w:rsidR="00513E0E" w:rsidRPr="00A964AD">
        <w:rPr>
          <w:rFonts w:ascii="Times New Roman" w:hAnsi="Times New Roman" w:cs="Times New Roman"/>
          <w:sz w:val="24"/>
          <w:szCs w:val="24"/>
        </w:rPr>
        <w:t>9</w:t>
      </w:r>
      <w:r w:rsidRPr="00A964AD">
        <w:rPr>
          <w:rFonts w:ascii="Times New Roman" w:hAnsi="Times New Roman" w:cs="Times New Roman"/>
          <w:sz w:val="24"/>
          <w:szCs w:val="24"/>
        </w:rPr>
        <w:t>, para periodos anteriores, tenemos la mejora continua de los procesos, mediante la implantación de las recomendaciones dadas.</w:t>
      </w:r>
    </w:p>
    <w:bookmarkEnd w:id="5"/>
    <w:p w14:paraId="07E62D09" w14:textId="77777777" w:rsidR="00B43EF7" w:rsidRPr="002D3BA1" w:rsidRDefault="000B6176" w:rsidP="002D3BA1">
      <w:pPr>
        <w:spacing w:line="480" w:lineRule="auto"/>
        <w:jc w:val="both"/>
        <w:rPr>
          <w:rFonts w:ascii="Times New Roman" w:hAnsi="Times New Roman" w:cs="Times New Roman"/>
          <w:b/>
          <w:sz w:val="32"/>
          <w:szCs w:val="32"/>
        </w:rPr>
      </w:pPr>
      <w:r>
        <w:rPr>
          <w:rFonts w:ascii="Times New Roman" w:hAnsi="Times New Roman" w:cs="Times New Roman"/>
          <w:sz w:val="24"/>
          <w:szCs w:val="24"/>
        </w:rPr>
        <w:br w:type="page"/>
      </w:r>
      <w:r w:rsidR="00B43EF7" w:rsidRPr="002D3BA1">
        <w:rPr>
          <w:rFonts w:ascii="Times New Roman" w:hAnsi="Times New Roman" w:cs="Times New Roman"/>
          <w:b/>
          <w:sz w:val="32"/>
          <w:szCs w:val="32"/>
        </w:rPr>
        <w:lastRenderedPageBreak/>
        <w:t>3. Perspectiva de los Usuarios</w:t>
      </w:r>
      <w:r>
        <w:rPr>
          <w:rFonts w:ascii="Times New Roman" w:hAnsi="Times New Roman" w:cs="Times New Roman"/>
          <w:b/>
          <w:sz w:val="32"/>
          <w:szCs w:val="32"/>
        </w:rPr>
        <w:fldChar w:fldCharType="begin"/>
      </w:r>
      <w:r>
        <w:instrText xml:space="preserve"> XE "</w:instrText>
      </w:r>
      <w:r w:rsidRPr="002D3BA1">
        <w:rPr>
          <w:rFonts w:ascii="Times New Roman" w:hAnsi="Times New Roman" w:cs="Times New Roman"/>
          <w:b/>
          <w:sz w:val="32"/>
          <w:szCs w:val="32"/>
        </w:rPr>
        <w:instrText>3. Perspectiva de los Usuarios</w:instrText>
      </w:r>
      <w:r w:rsidR="00530C0C">
        <w:rPr>
          <w:rFonts w:ascii="Times New Roman" w:hAnsi="Times New Roman" w:cs="Times New Roman"/>
          <w:b/>
          <w:sz w:val="32"/>
          <w:szCs w:val="32"/>
        </w:rPr>
        <w:instrText>;19</w:instrText>
      </w:r>
      <w:r>
        <w:instrText xml:space="preserve">" </w:instrText>
      </w:r>
      <w:r>
        <w:rPr>
          <w:rFonts w:ascii="Times New Roman" w:hAnsi="Times New Roman" w:cs="Times New Roman"/>
          <w:b/>
          <w:sz w:val="32"/>
          <w:szCs w:val="32"/>
        </w:rPr>
        <w:fldChar w:fldCharType="end"/>
      </w:r>
    </w:p>
    <w:p w14:paraId="245A64A0" w14:textId="77777777" w:rsidR="00B43EF7" w:rsidRPr="002D3BA1" w:rsidRDefault="00B43EF7" w:rsidP="00960D7D">
      <w:pPr>
        <w:spacing w:line="480" w:lineRule="auto"/>
        <w:jc w:val="both"/>
        <w:rPr>
          <w:rFonts w:ascii="Times New Roman" w:hAnsi="Times New Roman" w:cs="Times New Roman"/>
          <w:b/>
          <w:sz w:val="32"/>
          <w:szCs w:val="32"/>
        </w:rPr>
      </w:pPr>
      <w:r w:rsidRPr="002D3BA1">
        <w:rPr>
          <w:rFonts w:ascii="Times New Roman" w:hAnsi="Times New Roman" w:cs="Times New Roman"/>
          <w:b/>
          <w:sz w:val="32"/>
          <w:szCs w:val="32"/>
        </w:rPr>
        <w:t>i. Sistema de Atención Ciudadana 3-1-1</w:t>
      </w:r>
      <w:r w:rsidR="000B6176">
        <w:rPr>
          <w:rFonts w:ascii="Times New Roman" w:hAnsi="Times New Roman" w:cs="Times New Roman"/>
          <w:b/>
          <w:sz w:val="32"/>
          <w:szCs w:val="32"/>
        </w:rPr>
        <w:fldChar w:fldCharType="begin"/>
      </w:r>
      <w:r w:rsidR="000B6176">
        <w:instrText xml:space="preserve"> XE "</w:instrText>
      </w:r>
      <w:r w:rsidR="000B6176" w:rsidRPr="002D3BA1">
        <w:rPr>
          <w:rFonts w:ascii="Times New Roman" w:hAnsi="Times New Roman" w:cs="Times New Roman"/>
          <w:b/>
          <w:sz w:val="32"/>
          <w:szCs w:val="32"/>
        </w:rPr>
        <w:instrText>i. Sistema de Atención Ciudadana 3-1-1</w:instrText>
      </w:r>
      <w:r w:rsidR="00530C0C">
        <w:rPr>
          <w:rFonts w:ascii="Times New Roman" w:hAnsi="Times New Roman" w:cs="Times New Roman"/>
          <w:b/>
          <w:sz w:val="32"/>
          <w:szCs w:val="32"/>
        </w:rPr>
        <w:instrText>;20</w:instrText>
      </w:r>
      <w:r w:rsidR="000B6176">
        <w:instrText xml:space="preserve">" </w:instrText>
      </w:r>
      <w:r w:rsidR="000B6176">
        <w:rPr>
          <w:rFonts w:ascii="Times New Roman" w:hAnsi="Times New Roman" w:cs="Times New Roman"/>
          <w:b/>
          <w:sz w:val="32"/>
          <w:szCs w:val="32"/>
        </w:rPr>
        <w:fldChar w:fldCharType="end"/>
      </w:r>
    </w:p>
    <w:p w14:paraId="3AD30400" w14:textId="04A0ACFB" w:rsidR="00570230" w:rsidRPr="00C64A7C" w:rsidRDefault="0025001D" w:rsidP="00B900A9">
      <w:pPr>
        <w:spacing w:line="480" w:lineRule="auto"/>
        <w:ind w:firstLine="708"/>
        <w:jc w:val="both"/>
        <w:rPr>
          <w:rFonts w:ascii="Times New Roman" w:hAnsi="Times New Roman" w:cs="Times New Roman"/>
          <w:sz w:val="24"/>
          <w:szCs w:val="24"/>
        </w:rPr>
      </w:pPr>
      <w:bookmarkStart w:id="6" w:name="_Hlk1743781"/>
      <w:r>
        <w:rPr>
          <w:rFonts w:ascii="Times New Roman" w:hAnsi="Times New Roman" w:cs="Times New Roman"/>
          <w:sz w:val="24"/>
          <w:szCs w:val="24"/>
        </w:rPr>
        <w:t>Al mes de octubre d</w:t>
      </w:r>
      <w:r w:rsidR="006C02F7">
        <w:rPr>
          <w:rFonts w:ascii="Times New Roman" w:hAnsi="Times New Roman" w:cs="Times New Roman"/>
          <w:sz w:val="24"/>
          <w:szCs w:val="24"/>
        </w:rPr>
        <w:t>el</w:t>
      </w:r>
      <w:r w:rsidR="00570230" w:rsidRPr="002D3BA1">
        <w:rPr>
          <w:rFonts w:ascii="Times New Roman" w:hAnsi="Times New Roman" w:cs="Times New Roman"/>
          <w:sz w:val="24"/>
          <w:szCs w:val="24"/>
        </w:rPr>
        <w:t xml:space="preserve"> año </w:t>
      </w:r>
      <w:r w:rsidR="00C66F26">
        <w:rPr>
          <w:rFonts w:ascii="Times New Roman" w:hAnsi="Times New Roman" w:cs="Times New Roman"/>
          <w:sz w:val="24"/>
          <w:szCs w:val="24"/>
        </w:rPr>
        <w:t>2019</w:t>
      </w:r>
      <w:r w:rsidR="00C66F26" w:rsidRPr="002D3BA1">
        <w:rPr>
          <w:rFonts w:ascii="Times New Roman" w:hAnsi="Times New Roman" w:cs="Times New Roman"/>
          <w:sz w:val="24"/>
          <w:szCs w:val="24"/>
        </w:rPr>
        <w:t xml:space="preserve"> </w:t>
      </w:r>
      <w:r w:rsidR="00570230" w:rsidRPr="002D3BA1">
        <w:rPr>
          <w:rFonts w:ascii="Times New Roman" w:hAnsi="Times New Roman" w:cs="Times New Roman"/>
          <w:sz w:val="24"/>
          <w:szCs w:val="24"/>
        </w:rPr>
        <w:t xml:space="preserve">se han recibido un total de </w:t>
      </w:r>
      <w:r>
        <w:rPr>
          <w:rFonts w:ascii="Times New Roman" w:hAnsi="Times New Roman" w:cs="Times New Roman"/>
          <w:sz w:val="24"/>
          <w:szCs w:val="24"/>
        </w:rPr>
        <w:t>28</w:t>
      </w:r>
      <w:r w:rsidRPr="002D3BA1">
        <w:rPr>
          <w:rFonts w:ascii="Times New Roman" w:hAnsi="Times New Roman" w:cs="Times New Roman"/>
          <w:sz w:val="24"/>
          <w:szCs w:val="24"/>
        </w:rPr>
        <w:t xml:space="preserve"> </w:t>
      </w:r>
      <w:r w:rsidR="00570230" w:rsidRPr="002D3BA1">
        <w:rPr>
          <w:rFonts w:ascii="Times New Roman" w:hAnsi="Times New Roman" w:cs="Times New Roman"/>
          <w:sz w:val="24"/>
          <w:szCs w:val="24"/>
        </w:rPr>
        <w:t>casos divididos entre quejas</w:t>
      </w:r>
      <w:r>
        <w:rPr>
          <w:rFonts w:ascii="Times New Roman" w:hAnsi="Times New Roman" w:cs="Times New Roman"/>
          <w:sz w:val="24"/>
          <w:szCs w:val="24"/>
        </w:rPr>
        <w:t xml:space="preserve"> y</w:t>
      </w:r>
      <w:r w:rsidR="00570230" w:rsidRPr="002D3BA1">
        <w:rPr>
          <w:rFonts w:ascii="Times New Roman" w:hAnsi="Times New Roman" w:cs="Times New Roman"/>
          <w:sz w:val="24"/>
          <w:szCs w:val="24"/>
        </w:rPr>
        <w:t xml:space="preserve"> reclamaciones, a través de sistema 311. Todos los casos recibidos fueron atendidos, concluyendo con la satisfacción de las personas en cada caso y dentro de los tiempos establecidos.</w:t>
      </w:r>
    </w:p>
    <w:bookmarkEnd w:id="6"/>
    <w:p w14:paraId="4C4D3E7A" w14:textId="77777777" w:rsidR="00570230" w:rsidRPr="002D3BA1" w:rsidRDefault="00570230" w:rsidP="00570230">
      <w:pPr>
        <w:spacing w:line="480" w:lineRule="auto"/>
        <w:ind w:firstLine="708"/>
        <w:jc w:val="both"/>
        <w:rPr>
          <w:rFonts w:ascii="Times New Roman" w:hAnsi="Times New Roman" w:cs="Times New Roman"/>
          <w:sz w:val="24"/>
          <w:szCs w:val="24"/>
        </w:rPr>
      </w:pPr>
      <w:r w:rsidRPr="000B6176">
        <w:rPr>
          <w:rFonts w:ascii="Times New Roman" w:hAnsi="Times New Roman" w:cs="Times New Roman"/>
          <w:sz w:val="24"/>
          <w:szCs w:val="24"/>
        </w:rPr>
        <w:t>A continuación, el desgl</w:t>
      </w:r>
      <w:r w:rsidRPr="002D3BA1">
        <w:rPr>
          <w:rFonts w:ascii="Times New Roman" w:hAnsi="Times New Roman" w:cs="Times New Roman"/>
          <w:sz w:val="24"/>
          <w:szCs w:val="24"/>
        </w:rPr>
        <w:t>ose de los casos recibidos:</w:t>
      </w:r>
    </w:p>
    <w:p w14:paraId="62C004A3" w14:textId="0C9DCEB2" w:rsidR="00570230" w:rsidRDefault="0025001D" w:rsidP="000600AC">
      <w:pPr>
        <w:spacing w:line="480" w:lineRule="auto"/>
        <w:ind w:firstLine="708"/>
        <w:jc w:val="both"/>
        <w:rPr>
          <w:rFonts w:ascii="Times New Roman" w:hAnsi="Times New Roman" w:cs="Times New Roman"/>
          <w:sz w:val="24"/>
          <w:szCs w:val="24"/>
        </w:rPr>
      </w:pPr>
      <w:bookmarkStart w:id="7" w:name="_Hlk1743861"/>
      <w:r>
        <w:rPr>
          <w:rFonts w:ascii="Times New Roman" w:hAnsi="Times New Roman" w:cs="Times New Roman"/>
          <w:sz w:val="24"/>
          <w:szCs w:val="24"/>
        </w:rPr>
        <w:t>L</w:t>
      </w:r>
      <w:r w:rsidR="00570230" w:rsidRPr="002D3BA1">
        <w:rPr>
          <w:rFonts w:ascii="Times New Roman" w:hAnsi="Times New Roman" w:cs="Times New Roman"/>
          <w:sz w:val="24"/>
          <w:szCs w:val="24"/>
        </w:rPr>
        <w:t xml:space="preserve">os meses de más actividad fueron </w:t>
      </w:r>
      <w:r>
        <w:rPr>
          <w:rFonts w:ascii="Times New Roman" w:hAnsi="Times New Roman" w:cs="Times New Roman"/>
          <w:sz w:val="24"/>
          <w:szCs w:val="24"/>
        </w:rPr>
        <w:t>mayo y junio</w:t>
      </w:r>
      <w:r w:rsidR="00570230" w:rsidRPr="002D3BA1">
        <w:rPr>
          <w:rFonts w:ascii="Times New Roman" w:hAnsi="Times New Roman" w:cs="Times New Roman"/>
          <w:sz w:val="24"/>
          <w:szCs w:val="24"/>
        </w:rPr>
        <w:t xml:space="preserve">, donde se recibieron </w:t>
      </w:r>
      <w:r>
        <w:rPr>
          <w:rFonts w:ascii="Times New Roman" w:hAnsi="Times New Roman" w:cs="Times New Roman"/>
          <w:sz w:val="24"/>
          <w:szCs w:val="24"/>
        </w:rPr>
        <w:t>5 y 10 casos respectivamente</w:t>
      </w:r>
      <w:r w:rsidR="00570230" w:rsidRPr="002D3BA1">
        <w:rPr>
          <w:rFonts w:ascii="Times New Roman" w:hAnsi="Times New Roman" w:cs="Times New Roman"/>
          <w:sz w:val="24"/>
          <w:szCs w:val="24"/>
        </w:rPr>
        <w:t xml:space="preserve">. </w:t>
      </w:r>
      <w:r>
        <w:rPr>
          <w:rFonts w:ascii="Times New Roman" w:hAnsi="Times New Roman" w:cs="Times New Roman"/>
          <w:sz w:val="24"/>
          <w:szCs w:val="24"/>
        </w:rPr>
        <w:t>En lo que va de año no hemos recibido ninguna sugerencia.</w:t>
      </w:r>
      <w:r w:rsidR="00570230" w:rsidRPr="002D3BA1">
        <w:rPr>
          <w:rFonts w:ascii="Times New Roman" w:hAnsi="Times New Roman" w:cs="Times New Roman"/>
          <w:sz w:val="24"/>
          <w:szCs w:val="24"/>
        </w:rPr>
        <w:t xml:space="preserve"> En promedio se recibieron </w:t>
      </w:r>
      <w:r w:rsidR="002C240C">
        <w:rPr>
          <w:rFonts w:ascii="Times New Roman" w:hAnsi="Times New Roman" w:cs="Times New Roman"/>
          <w:sz w:val="24"/>
          <w:szCs w:val="24"/>
        </w:rPr>
        <w:t>3</w:t>
      </w:r>
      <w:r>
        <w:rPr>
          <w:rFonts w:ascii="Times New Roman" w:hAnsi="Times New Roman" w:cs="Times New Roman"/>
          <w:sz w:val="24"/>
          <w:szCs w:val="24"/>
        </w:rPr>
        <w:t>.</w:t>
      </w:r>
      <w:r w:rsidR="002C240C">
        <w:rPr>
          <w:rFonts w:ascii="Times New Roman" w:hAnsi="Times New Roman" w:cs="Times New Roman"/>
          <w:sz w:val="24"/>
          <w:szCs w:val="24"/>
        </w:rPr>
        <w:t>1</w:t>
      </w:r>
      <w:r w:rsidR="00570230" w:rsidRPr="002D3BA1">
        <w:rPr>
          <w:rFonts w:ascii="Times New Roman" w:hAnsi="Times New Roman" w:cs="Times New Roman"/>
          <w:sz w:val="24"/>
          <w:szCs w:val="24"/>
        </w:rPr>
        <w:t xml:space="preserve"> casos por mes desde enero a octubre de este año. Esperamos continuar manteniendo los casos atendidos por esta vía</w:t>
      </w:r>
      <w:r w:rsidR="006C02F7">
        <w:rPr>
          <w:rFonts w:ascii="Times New Roman" w:hAnsi="Times New Roman" w:cs="Times New Roman"/>
          <w:sz w:val="24"/>
          <w:szCs w:val="24"/>
        </w:rPr>
        <w:t xml:space="preserve"> dentro de los tiempos establecidos</w:t>
      </w:r>
      <w:r w:rsidR="00570230" w:rsidRPr="002D3BA1">
        <w:rPr>
          <w:rFonts w:ascii="Times New Roman" w:hAnsi="Times New Roman" w:cs="Times New Roman"/>
          <w:sz w:val="24"/>
          <w:szCs w:val="24"/>
        </w:rPr>
        <w:t xml:space="preserve"> en un 100%</w:t>
      </w:r>
      <w:r w:rsidR="006C02F7">
        <w:rPr>
          <w:rFonts w:ascii="Times New Roman" w:hAnsi="Times New Roman" w:cs="Times New Roman"/>
          <w:sz w:val="24"/>
          <w:szCs w:val="24"/>
        </w:rPr>
        <w:t>.</w:t>
      </w:r>
    </w:p>
    <w:p w14:paraId="1D0F4BA6" w14:textId="1D5970FE" w:rsidR="00A16FC0" w:rsidRDefault="00A16FC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bookmarkEnd w:id="7"/>
    <w:p w14:paraId="7B7EC4CB" w14:textId="77777777" w:rsidR="00B43EF7" w:rsidRPr="002D3BA1" w:rsidRDefault="00B43EF7" w:rsidP="00960D7D">
      <w:pPr>
        <w:spacing w:line="480" w:lineRule="auto"/>
        <w:jc w:val="both"/>
        <w:rPr>
          <w:rFonts w:ascii="Times New Roman" w:hAnsi="Times New Roman" w:cs="Times New Roman"/>
          <w:b/>
          <w:sz w:val="32"/>
          <w:szCs w:val="32"/>
        </w:rPr>
      </w:pPr>
      <w:proofErr w:type="spellStart"/>
      <w:r w:rsidRPr="002D3BA1">
        <w:rPr>
          <w:rFonts w:ascii="Times New Roman" w:hAnsi="Times New Roman" w:cs="Times New Roman"/>
          <w:b/>
          <w:sz w:val="32"/>
          <w:szCs w:val="32"/>
        </w:rPr>
        <w:lastRenderedPageBreak/>
        <w:t>ii</w:t>
      </w:r>
      <w:proofErr w:type="spellEnd"/>
      <w:r w:rsidRPr="002D3BA1">
        <w:rPr>
          <w:rFonts w:ascii="Times New Roman" w:hAnsi="Times New Roman" w:cs="Times New Roman"/>
          <w:b/>
          <w:sz w:val="32"/>
          <w:szCs w:val="32"/>
        </w:rPr>
        <w:t xml:space="preserve"> Entrada de servicios en línea, simplificación de trámites, mejora de servicios públicos</w:t>
      </w:r>
      <w:r w:rsidR="000B6176">
        <w:rPr>
          <w:rFonts w:ascii="Times New Roman" w:hAnsi="Times New Roman" w:cs="Times New Roman"/>
          <w:b/>
          <w:sz w:val="32"/>
          <w:szCs w:val="32"/>
        </w:rPr>
        <w:fldChar w:fldCharType="begin"/>
      </w:r>
      <w:r w:rsidR="000B6176">
        <w:instrText xml:space="preserve"> XE "</w:instrText>
      </w:r>
      <w:r w:rsidR="000B6176" w:rsidRPr="002D3BA1">
        <w:rPr>
          <w:rFonts w:ascii="Times New Roman" w:hAnsi="Times New Roman" w:cs="Times New Roman"/>
          <w:b/>
          <w:sz w:val="32"/>
          <w:szCs w:val="32"/>
        </w:rPr>
        <w:instrText>ii Entrada de servicios en línea, simplificación de trámites, mejora de servicios públicos</w:instrText>
      </w:r>
      <w:r w:rsidR="00530C0C">
        <w:rPr>
          <w:rFonts w:ascii="Times New Roman" w:hAnsi="Times New Roman" w:cs="Times New Roman"/>
          <w:b/>
          <w:sz w:val="32"/>
          <w:szCs w:val="32"/>
        </w:rPr>
        <w:instrText>;21</w:instrText>
      </w:r>
      <w:r w:rsidR="000B6176">
        <w:instrText xml:space="preserve">" </w:instrText>
      </w:r>
      <w:r w:rsidR="000B6176">
        <w:rPr>
          <w:rFonts w:ascii="Times New Roman" w:hAnsi="Times New Roman" w:cs="Times New Roman"/>
          <w:b/>
          <w:sz w:val="32"/>
          <w:szCs w:val="32"/>
        </w:rPr>
        <w:fldChar w:fldCharType="end"/>
      </w:r>
    </w:p>
    <w:p w14:paraId="6483E52F" w14:textId="77777777" w:rsidR="00043754" w:rsidRPr="00B900A9" w:rsidRDefault="00043754" w:rsidP="007912E8">
      <w:pPr>
        <w:spacing w:line="480" w:lineRule="auto"/>
        <w:ind w:firstLine="708"/>
        <w:jc w:val="both"/>
        <w:rPr>
          <w:rFonts w:ascii="Times New Roman" w:hAnsi="Times New Roman" w:cs="Times New Roman"/>
          <w:b/>
          <w:bCs/>
          <w:sz w:val="28"/>
          <w:szCs w:val="28"/>
        </w:rPr>
      </w:pPr>
      <w:r w:rsidRPr="00B900A9">
        <w:rPr>
          <w:rFonts w:ascii="Times New Roman" w:hAnsi="Times New Roman" w:cs="Times New Roman"/>
          <w:b/>
          <w:bCs/>
          <w:sz w:val="28"/>
          <w:szCs w:val="28"/>
        </w:rPr>
        <w:t>Dirección Asistencia al Empleador</w:t>
      </w:r>
    </w:p>
    <w:p w14:paraId="5799B59E" w14:textId="0627653C" w:rsid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 xml:space="preserve">La Dirección de Asistencia al Empleador se encarga de dar asistencia a las empresas y empleadores en los diferentes procesos que se realizan dentro del Sistema </w:t>
      </w:r>
      <w:r w:rsidR="00B900A9" w:rsidRPr="00043754">
        <w:rPr>
          <w:rFonts w:ascii="Times New Roman" w:hAnsi="Times New Roman" w:cs="Times New Roman"/>
          <w:sz w:val="24"/>
          <w:szCs w:val="24"/>
        </w:rPr>
        <w:t>Único</w:t>
      </w:r>
      <w:r w:rsidRPr="00043754">
        <w:rPr>
          <w:rFonts w:ascii="Times New Roman" w:hAnsi="Times New Roman" w:cs="Times New Roman"/>
          <w:sz w:val="24"/>
          <w:szCs w:val="24"/>
        </w:rPr>
        <w:t xml:space="preserve"> de Información y Recaudo (</w:t>
      </w:r>
      <w:proofErr w:type="spellStart"/>
      <w:r w:rsidRPr="00043754">
        <w:rPr>
          <w:rFonts w:ascii="Times New Roman" w:hAnsi="Times New Roman" w:cs="Times New Roman"/>
          <w:sz w:val="24"/>
          <w:szCs w:val="24"/>
        </w:rPr>
        <w:t>SuirPlus</w:t>
      </w:r>
      <w:proofErr w:type="spellEnd"/>
      <w:r w:rsidRPr="00043754">
        <w:rPr>
          <w:rFonts w:ascii="Times New Roman" w:hAnsi="Times New Roman" w:cs="Times New Roman"/>
          <w:sz w:val="24"/>
          <w:szCs w:val="24"/>
        </w:rPr>
        <w:t>), así como brindar soporte para el registro en línea de los mandatos establecidos como deberes y derechos de los trabajadores en materia de la ley 87-01 que crea el Sistema Dominicano de Seguridad Social, sus normas y las actualizaciones sobre resoluciones que inciden sobre la salud, pensión, riesgos laborales, subsidios y otros, manteniendo un manejo confidencial de la información y la calidad en las asistencias, para así contribuir con la satisfacción de todos nuestros usuarios. Nuestro principal objetivo es garantizar un servicio oportuno a los empleadores y es de ahí que se derivan un sin número de servicios ofrecidos y controlados a través de nuestra Carta Compromiso al Ciudadano monitoreada y controlada por el Ministerio de Administración Pública y el Sistema de Gestión Integrado de Calidad TSS amparado en la norma ISO 9001:2015.</w:t>
      </w:r>
    </w:p>
    <w:p w14:paraId="306371B6" w14:textId="720E0E75" w:rsidR="005818CB" w:rsidRDefault="005818CB" w:rsidP="00043754">
      <w:pPr>
        <w:spacing w:line="480" w:lineRule="auto"/>
        <w:ind w:firstLine="708"/>
        <w:jc w:val="both"/>
        <w:rPr>
          <w:rFonts w:ascii="Times New Roman" w:hAnsi="Times New Roman" w:cs="Times New Roman"/>
          <w:sz w:val="24"/>
          <w:szCs w:val="24"/>
        </w:rPr>
      </w:pPr>
    </w:p>
    <w:p w14:paraId="204D9950" w14:textId="5BFF60D0" w:rsidR="005818CB" w:rsidRDefault="005818CB" w:rsidP="00043754">
      <w:pPr>
        <w:spacing w:line="480" w:lineRule="auto"/>
        <w:ind w:firstLine="708"/>
        <w:jc w:val="both"/>
        <w:rPr>
          <w:rFonts w:ascii="Times New Roman" w:hAnsi="Times New Roman" w:cs="Times New Roman"/>
          <w:sz w:val="24"/>
          <w:szCs w:val="24"/>
        </w:rPr>
      </w:pPr>
    </w:p>
    <w:p w14:paraId="6F31E1BA" w14:textId="67AD986D" w:rsidR="005818CB" w:rsidRDefault="005818CB" w:rsidP="00043754">
      <w:pPr>
        <w:spacing w:line="480" w:lineRule="auto"/>
        <w:ind w:firstLine="708"/>
        <w:jc w:val="both"/>
        <w:rPr>
          <w:rFonts w:ascii="Times New Roman" w:hAnsi="Times New Roman" w:cs="Times New Roman"/>
          <w:sz w:val="24"/>
          <w:szCs w:val="24"/>
        </w:rPr>
      </w:pPr>
    </w:p>
    <w:p w14:paraId="09BD712E" w14:textId="77777777" w:rsidR="005818CB" w:rsidRDefault="005818CB" w:rsidP="00043754">
      <w:pPr>
        <w:spacing w:line="480" w:lineRule="auto"/>
        <w:ind w:firstLine="708"/>
        <w:jc w:val="both"/>
        <w:rPr>
          <w:rFonts w:ascii="Times New Roman" w:hAnsi="Times New Roman" w:cs="Times New Roman"/>
          <w:sz w:val="24"/>
          <w:szCs w:val="24"/>
        </w:rPr>
      </w:pPr>
    </w:p>
    <w:p w14:paraId="3310C2AD" w14:textId="438DAA0B" w:rsidR="00043754" w:rsidRPr="00B900A9" w:rsidRDefault="00043754" w:rsidP="00043754">
      <w:pPr>
        <w:spacing w:line="480" w:lineRule="auto"/>
        <w:ind w:firstLine="708"/>
        <w:jc w:val="both"/>
        <w:rPr>
          <w:rFonts w:ascii="Times New Roman" w:hAnsi="Times New Roman" w:cs="Times New Roman"/>
          <w:b/>
          <w:bCs/>
          <w:sz w:val="28"/>
          <w:szCs w:val="28"/>
        </w:rPr>
      </w:pPr>
      <w:r w:rsidRPr="00B900A9">
        <w:rPr>
          <w:rFonts w:ascii="Times New Roman" w:hAnsi="Times New Roman" w:cs="Times New Roman"/>
          <w:b/>
          <w:bCs/>
          <w:sz w:val="28"/>
          <w:szCs w:val="28"/>
        </w:rPr>
        <w:t>Objetivos e Indicadores de Servicios</w:t>
      </w:r>
    </w:p>
    <w:p w14:paraId="6D23027E" w14:textId="6FB3E37C"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lastRenderedPageBreak/>
        <w:t xml:space="preserve">De conformidad con lo establecido en la Ley 87-01 que crea el Sistema Dominicano de Seguridad Social, otras leyes relacionadas, normas, resoluciones y reglamentos que inciden de manera directa sobre las funciones de la Tesorería de la Seguridad Social, se derivan una serie de servicios que a </w:t>
      </w:r>
      <w:r w:rsidR="00316BA1" w:rsidRPr="00043754">
        <w:rPr>
          <w:rFonts w:ascii="Times New Roman" w:hAnsi="Times New Roman" w:cs="Times New Roman"/>
          <w:sz w:val="24"/>
          <w:szCs w:val="24"/>
        </w:rPr>
        <w:t>través</w:t>
      </w:r>
      <w:r w:rsidRPr="00043754">
        <w:rPr>
          <w:rFonts w:ascii="Times New Roman" w:hAnsi="Times New Roman" w:cs="Times New Roman"/>
          <w:sz w:val="24"/>
          <w:szCs w:val="24"/>
        </w:rPr>
        <w:t xml:space="preserve"> de los años se han creado o bien han incrementado en torno a la demanda de estos. En este sentido la Dirección de Asistencia al Empleador incide de forma directa sobre la administración del Sistema </w:t>
      </w:r>
      <w:r w:rsidR="00316BA1" w:rsidRPr="00043754">
        <w:rPr>
          <w:rFonts w:ascii="Times New Roman" w:hAnsi="Times New Roman" w:cs="Times New Roman"/>
          <w:sz w:val="24"/>
          <w:szCs w:val="24"/>
        </w:rPr>
        <w:t>Único</w:t>
      </w:r>
      <w:r w:rsidRPr="00043754">
        <w:rPr>
          <w:rFonts w:ascii="Times New Roman" w:hAnsi="Times New Roman" w:cs="Times New Roman"/>
          <w:sz w:val="24"/>
          <w:szCs w:val="24"/>
        </w:rPr>
        <w:t xml:space="preserve"> de </w:t>
      </w:r>
      <w:r w:rsidR="00316BA1" w:rsidRPr="00043754">
        <w:rPr>
          <w:rFonts w:ascii="Times New Roman" w:hAnsi="Times New Roman" w:cs="Times New Roman"/>
          <w:sz w:val="24"/>
          <w:szCs w:val="24"/>
        </w:rPr>
        <w:t>Información</w:t>
      </w:r>
      <w:r w:rsidRPr="00043754">
        <w:rPr>
          <w:rFonts w:ascii="Times New Roman" w:hAnsi="Times New Roman" w:cs="Times New Roman"/>
          <w:sz w:val="24"/>
          <w:szCs w:val="24"/>
        </w:rPr>
        <w:t xml:space="preserve"> y Recaudo y de igual forma sirve como canal para facilitar la gestión  del pago de los recursos y los compromisos de nuestros clientes con sus trabajadores y del cual tenemos identificados dos servicios pilares para el sistema como son el registro de empleadores y la asignación de Número de Seguridad Social (NSS) para dominicanos, residentes legales y extranjeros en territorio nacional que cumplan con las regulaciones laborales de la República Dominicana y que permiten a las empresas bajo el Régimen Contributivo estar al día en los aportes y contribuciones a la seguridad social. Del registro de los trabajadores se disponen de otros productos que permiten a las empresas obtener los beneficios laterales del SDSS, y que les sirve de aval para licitaciones en concursos públicos, clasificación para </w:t>
      </w:r>
      <w:r w:rsidR="00316BA1" w:rsidRPr="00043754">
        <w:rPr>
          <w:rFonts w:ascii="Times New Roman" w:hAnsi="Times New Roman" w:cs="Times New Roman"/>
          <w:sz w:val="24"/>
          <w:szCs w:val="24"/>
        </w:rPr>
        <w:t>certificación</w:t>
      </w:r>
      <w:r w:rsidRPr="00043754">
        <w:rPr>
          <w:rFonts w:ascii="Times New Roman" w:hAnsi="Times New Roman" w:cs="Times New Roman"/>
          <w:sz w:val="24"/>
          <w:szCs w:val="24"/>
        </w:rPr>
        <w:t xml:space="preserve"> como MIPYMES, manejo de demandas laborales o control de cumplimiento interno.</w:t>
      </w:r>
    </w:p>
    <w:p w14:paraId="73238532" w14:textId="632B08F3"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 xml:space="preserve">Entre </w:t>
      </w:r>
      <w:r w:rsidR="009D1BB1">
        <w:rPr>
          <w:rFonts w:ascii="Times New Roman" w:hAnsi="Times New Roman" w:cs="Times New Roman"/>
          <w:sz w:val="24"/>
          <w:szCs w:val="24"/>
        </w:rPr>
        <w:t>é</w:t>
      </w:r>
      <w:r w:rsidRPr="00043754">
        <w:rPr>
          <w:rFonts w:ascii="Times New Roman" w:hAnsi="Times New Roman" w:cs="Times New Roman"/>
          <w:sz w:val="24"/>
          <w:szCs w:val="24"/>
        </w:rPr>
        <w:t xml:space="preserve">stos tenemos el soporte para el registro en el </w:t>
      </w:r>
      <w:proofErr w:type="spellStart"/>
      <w:r w:rsidRPr="00043754">
        <w:rPr>
          <w:rFonts w:ascii="Times New Roman" w:hAnsi="Times New Roman" w:cs="Times New Roman"/>
          <w:sz w:val="24"/>
          <w:szCs w:val="24"/>
        </w:rPr>
        <w:t>SUIRPlus</w:t>
      </w:r>
      <w:proofErr w:type="spellEnd"/>
      <w:r w:rsidRPr="00043754">
        <w:rPr>
          <w:rFonts w:ascii="Times New Roman" w:hAnsi="Times New Roman" w:cs="Times New Roman"/>
          <w:sz w:val="24"/>
          <w:szCs w:val="24"/>
        </w:rPr>
        <w:t xml:space="preserve"> de los subsidios tanto de enfermedad común y licencia por maternidad, las certificaciones de balance al día, ingresos tardíos para la devolución de Cuentas de </w:t>
      </w:r>
      <w:r w:rsidR="00316BA1" w:rsidRPr="00043754">
        <w:rPr>
          <w:rFonts w:ascii="Times New Roman" w:hAnsi="Times New Roman" w:cs="Times New Roman"/>
          <w:sz w:val="24"/>
          <w:szCs w:val="24"/>
        </w:rPr>
        <w:t>Capitalización</w:t>
      </w:r>
      <w:r w:rsidRPr="00043754">
        <w:rPr>
          <w:rFonts w:ascii="Times New Roman" w:hAnsi="Times New Roman" w:cs="Times New Roman"/>
          <w:sz w:val="24"/>
          <w:szCs w:val="24"/>
        </w:rPr>
        <w:t xml:space="preserve"> Individual (CCI) o requerimiento de pensión a la Administradoras de Fondos de Pensiones, de Aportes de Empleadores o Históricos de Aportes para fines de </w:t>
      </w:r>
      <w:r w:rsidRPr="00043754">
        <w:rPr>
          <w:rFonts w:ascii="Times New Roman" w:hAnsi="Times New Roman" w:cs="Times New Roman"/>
          <w:sz w:val="24"/>
          <w:szCs w:val="24"/>
        </w:rPr>
        <w:lastRenderedPageBreak/>
        <w:t xml:space="preserve">Cancillería, demandas laborales, asignación de pensiones, entre otros. </w:t>
      </w:r>
      <w:r w:rsidR="00316BA1" w:rsidRPr="00043754">
        <w:rPr>
          <w:rFonts w:ascii="Times New Roman" w:hAnsi="Times New Roman" w:cs="Times New Roman"/>
          <w:sz w:val="24"/>
          <w:szCs w:val="24"/>
        </w:rPr>
        <w:t>También</w:t>
      </w:r>
      <w:r w:rsidRPr="00043754">
        <w:rPr>
          <w:rFonts w:ascii="Times New Roman" w:hAnsi="Times New Roman" w:cs="Times New Roman"/>
          <w:sz w:val="24"/>
          <w:szCs w:val="24"/>
        </w:rPr>
        <w:t xml:space="preserve"> estamos a cargo de gestionar todas las validaciones y solicitudes de las instituciones del Estado para el pago de la Seguridad Social de las instituciones que en la actualidad tramitan sus nóminas a </w:t>
      </w:r>
      <w:r w:rsidR="00316BA1" w:rsidRPr="00043754">
        <w:rPr>
          <w:rFonts w:ascii="Times New Roman" w:hAnsi="Times New Roman" w:cs="Times New Roman"/>
          <w:sz w:val="24"/>
          <w:szCs w:val="24"/>
        </w:rPr>
        <w:t>través</w:t>
      </w:r>
      <w:r w:rsidRPr="00043754">
        <w:rPr>
          <w:rFonts w:ascii="Times New Roman" w:hAnsi="Times New Roman" w:cs="Times New Roman"/>
          <w:sz w:val="24"/>
          <w:szCs w:val="24"/>
        </w:rPr>
        <w:t xml:space="preserve"> del SIGEF y de las cuales recibimos los fondos a la Cuenta Gobierno o del Colector de la Tesorería de la Seguridad Social, debiendo llevar a cabo ese servicio de forma transparente, eficiente y oportuna para que el total de trabajadores del sector público puedan obtener los beneficios de salud, pensiones y riesgos laborales establecidos.</w:t>
      </w:r>
    </w:p>
    <w:p w14:paraId="34B9BEE2" w14:textId="510AD8E9"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 xml:space="preserve">En el 2019 la Dirección de Asistencia al Empleador recibió a </w:t>
      </w:r>
      <w:r w:rsidR="00B900A9" w:rsidRPr="00043754">
        <w:rPr>
          <w:rFonts w:ascii="Times New Roman" w:hAnsi="Times New Roman" w:cs="Times New Roman"/>
          <w:sz w:val="24"/>
          <w:szCs w:val="24"/>
        </w:rPr>
        <w:t>través</w:t>
      </w:r>
      <w:r w:rsidRPr="00043754">
        <w:rPr>
          <w:rFonts w:ascii="Times New Roman" w:hAnsi="Times New Roman" w:cs="Times New Roman"/>
          <w:sz w:val="24"/>
          <w:szCs w:val="24"/>
        </w:rPr>
        <w:t xml:space="preserve"> de nuestras oficinas de servicio un total </w:t>
      </w:r>
      <w:r w:rsidR="009D1BB1">
        <w:rPr>
          <w:rFonts w:ascii="Times New Roman" w:hAnsi="Times New Roman" w:cs="Times New Roman"/>
          <w:sz w:val="24"/>
          <w:szCs w:val="24"/>
        </w:rPr>
        <w:t xml:space="preserve">de </w:t>
      </w:r>
      <w:r w:rsidRPr="00043754">
        <w:rPr>
          <w:rFonts w:ascii="Times New Roman" w:hAnsi="Times New Roman" w:cs="Times New Roman"/>
          <w:sz w:val="24"/>
          <w:szCs w:val="24"/>
        </w:rPr>
        <w:t>7,791 solicitudes de registro de empleadores con porcentaje de cumplimiento de un 94% en menos de 5 días laborables y través del portal Formalizate.GOB.DO, como aporte a la simplificación de trámites y servicios en línea del Ministerio de la Presidencia, fueron registradas un total de siete mil trescientos cuatro (7,304) MIPYMES que hoy disfrutan de los beneficios de la Ley 87-1.</w:t>
      </w:r>
    </w:p>
    <w:p w14:paraId="54DCB759" w14:textId="77777777"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 xml:space="preserve">Además fueron solicitadas por empresas, instituciones del Estado e instancias del SDSS a través de nuestro portal transaccional, doscientos setenta y nueve mil cuarenta y cinco (279,045) certificaciones totalmente automáticas y de entrega instantánea de las cuales fueron aprobadas en línea un total de doscientos setenta y ocho mil trescientos sesenta y cuatro (278,364) al 31 de octubre de 2019 y en atención a procesos relacionados con Cancillería, Ministerio Público, Dirección General de Compras y Contrataciones Públicas y la Contraloría General para fines de licitaciones y pago a las empresas relacionadas, un total aproximado </w:t>
      </w:r>
      <w:r w:rsidRPr="00043754">
        <w:rPr>
          <w:rFonts w:ascii="Times New Roman" w:hAnsi="Times New Roman" w:cs="Times New Roman"/>
          <w:sz w:val="24"/>
          <w:szCs w:val="24"/>
        </w:rPr>
        <w:lastRenderedPageBreak/>
        <w:t>de tres mil certificaciones manuales procesadas en menos de 5 días laborables, según lo establece nuestra Carta Compromiso al Ciudadano.</w:t>
      </w:r>
    </w:p>
    <w:p w14:paraId="72FB35B7" w14:textId="00DAC6D2"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 xml:space="preserve">En la División de Cuentas Gubernamentales se asisten a </w:t>
      </w:r>
      <w:r w:rsidR="00B900A9" w:rsidRPr="00043754">
        <w:rPr>
          <w:rFonts w:ascii="Times New Roman" w:hAnsi="Times New Roman" w:cs="Times New Roman"/>
          <w:sz w:val="24"/>
          <w:szCs w:val="24"/>
        </w:rPr>
        <w:t>más</w:t>
      </w:r>
      <w:r w:rsidRPr="00043754">
        <w:rPr>
          <w:rFonts w:ascii="Times New Roman" w:hAnsi="Times New Roman" w:cs="Times New Roman"/>
          <w:sz w:val="24"/>
          <w:szCs w:val="24"/>
        </w:rPr>
        <w:t xml:space="preserve"> de 400 instituciones del Sector Gobierno de los cuales gestionamos los pagos de seguridad social más de 220 instituciones centralizadas y descentralizadas a las cuales nuestro personal asiste desde la generación de las notificaciones de pago de TSS, hasta el registro de sus nóminas al </w:t>
      </w:r>
      <w:proofErr w:type="spellStart"/>
      <w:r w:rsidRPr="00043754">
        <w:rPr>
          <w:rFonts w:ascii="Times New Roman" w:hAnsi="Times New Roman" w:cs="Times New Roman"/>
          <w:sz w:val="24"/>
          <w:szCs w:val="24"/>
        </w:rPr>
        <w:t>SUIRPlus</w:t>
      </w:r>
      <w:proofErr w:type="spellEnd"/>
      <w:r w:rsidRPr="00043754">
        <w:rPr>
          <w:rFonts w:ascii="Times New Roman" w:hAnsi="Times New Roman" w:cs="Times New Roman"/>
          <w:sz w:val="24"/>
          <w:szCs w:val="24"/>
        </w:rPr>
        <w:t xml:space="preserve">, la solicitud de los pagos acorde a los fondos transferidos de Tesorería Nacional a la Cuenta Gobierno para la ejecución de los aportes y contribuciones de todos los trabajadores del sector público por los que se gestionan los recursos a través del SIGEF y así garantizar la cobertura de pensión, salud y riesgo laboral a todos los trabajadores del Estado Dominicano, así como los beneficios que confiere a todos sus dependientes. </w:t>
      </w:r>
    </w:p>
    <w:p w14:paraId="2A48A777" w14:textId="77777777"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 xml:space="preserve">Para el Centro de Llamadas estamos cerrando el año 2019 con éxito fruto a la contratación de personal adicional aprobado por nuestra Máxima Autoridad que benefició, el tiempo de respuesta a las asistencias de nuestros usuarios a partir del mes de julio. Este incremento impactó además en la retroalimentación de la calidad del servicio y continuamos realizando los esfuerzos para lograr el punto de equilibrio que nos permita lograr la implementación plena de una cultura de servicio basada en la Excelencia como principio del Sistema de Gestión de la Calidad. En la actualidad contamos con 18 colaboradores que asisten llamadas entrantes, salientes, manejo del TSS Chat, así como otras solicitudes que recibimos por las diferencias vías de comunicación de la Tesorería de la Seguridad Social. </w:t>
      </w:r>
    </w:p>
    <w:p w14:paraId="2CC131BA" w14:textId="6A5517CE" w:rsid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lastRenderedPageBreak/>
        <w:t xml:space="preserve">Para llegar al punto de excelencia es necesario incrementar la cantidad de personal altamente capacitado para lograr el objetivo de 100% de llamadas exitosas en un promedio de tiempo de 1 minuto acorde a los requisitos de las NORTIC que son monitoreadas por la OPTIC. Al 31 de </w:t>
      </w:r>
      <w:r w:rsidR="009D1BB1">
        <w:rPr>
          <w:rFonts w:ascii="Times New Roman" w:hAnsi="Times New Roman" w:cs="Times New Roman"/>
          <w:sz w:val="24"/>
          <w:szCs w:val="24"/>
        </w:rPr>
        <w:t>octubre</w:t>
      </w:r>
      <w:r w:rsidR="009D1BB1" w:rsidRPr="00043754">
        <w:rPr>
          <w:rFonts w:ascii="Times New Roman" w:hAnsi="Times New Roman" w:cs="Times New Roman"/>
          <w:sz w:val="24"/>
          <w:szCs w:val="24"/>
        </w:rPr>
        <w:t xml:space="preserve"> </w:t>
      </w:r>
      <w:r w:rsidRPr="00043754">
        <w:rPr>
          <w:rFonts w:ascii="Times New Roman" w:hAnsi="Times New Roman" w:cs="Times New Roman"/>
          <w:sz w:val="24"/>
          <w:szCs w:val="24"/>
        </w:rPr>
        <w:t>de 201</w:t>
      </w:r>
      <w:r w:rsidR="009D1BB1">
        <w:rPr>
          <w:rFonts w:ascii="Times New Roman" w:hAnsi="Times New Roman" w:cs="Times New Roman"/>
          <w:sz w:val="24"/>
          <w:szCs w:val="24"/>
        </w:rPr>
        <w:t>9</w:t>
      </w:r>
      <w:r w:rsidRPr="00043754">
        <w:rPr>
          <w:rFonts w:ascii="Times New Roman" w:hAnsi="Times New Roman" w:cs="Times New Roman"/>
          <w:sz w:val="24"/>
          <w:szCs w:val="24"/>
        </w:rPr>
        <w:t>, el Centro de Contacto de la Tesorería de la Seguridad Social recibió un total de ciento treinta y tres mil trescientos treinta y dos (133,332) llamadas para gestionar o tramitar los servicios de nuestra institución y la tasa de llamadas abandonadas promedio fue de 41% reduciéndose en un 12 % en comparación con el 2018 que superó el 53% de abandono y que se estima disminuya para el 2020 en 10% si mantenemos la cantidad de personal actual.</w:t>
      </w:r>
    </w:p>
    <w:p w14:paraId="64FE72A7" w14:textId="5D7F19D1" w:rsid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La Dirección de Asistencia al Empleador asistió además un total de cuarenta mil trescientos cincuenta y ocho (40,358) usuarios a través de nuestro sistema de chat y vía Info</w:t>
      </w:r>
      <w:r w:rsidR="009D1BB1">
        <w:rPr>
          <w:rFonts w:ascii="Times New Roman" w:hAnsi="Times New Roman" w:cs="Times New Roman"/>
          <w:sz w:val="24"/>
          <w:szCs w:val="24"/>
        </w:rPr>
        <w:t>,</w:t>
      </w:r>
      <w:r w:rsidRPr="00043754">
        <w:rPr>
          <w:rFonts w:ascii="Times New Roman" w:hAnsi="Times New Roman" w:cs="Times New Roman"/>
          <w:sz w:val="24"/>
          <w:szCs w:val="24"/>
        </w:rPr>
        <w:t xml:space="preserve"> intercambiamos más de cinco mil solicitudes y requerimientos relacionados a solicitudes de registro, actualización de datos de representantes, solicitudes de n</w:t>
      </w:r>
      <w:r w:rsidR="009D1BB1">
        <w:rPr>
          <w:rFonts w:ascii="Times New Roman" w:hAnsi="Times New Roman" w:cs="Times New Roman"/>
          <w:sz w:val="24"/>
          <w:szCs w:val="24"/>
        </w:rPr>
        <w:t>ú</w:t>
      </w:r>
      <w:r w:rsidRPr="00043754">
        <w:rPr>
          <w:rFonts w:ascii="Times New Roman" w:hAnsi="Times New Roman" w:cs="Times New Roman"/>
          <w:sz w:val="24"/>
          <w:szCs w:val="24"/>
        </w:rPr>
        <w:t>mero de seguridad social e informaciones en general sobre el manejo del Sistema Único de Información y Recaudo.</w:t>
      </w:r>
    </w:p>
    <w:p w14:paraId="6BC4C12A" w14:textId="6861198C" w:rsidR="00043754" w:rsidRPr="00B900A9" w:rsidRDefault="00043754" w:rsidP="00043754">
      <w:pPr>
        <w:spacing w:line="480" w:lineRule="auto"/>
        <w:ind w:firstLine="708"/>
        <w:jc w:val="both"/>
        <w:rPr>
          <w:rFonts w:ascii="Times New Roman" w:hAnsi="Times New Roman" w:cs="Times New Roman"/>
          <w:b/>
          <w:bCs/>
          <w:sz w:val="28"/>
          <w:szCs w:val="28"/>
        </w:rPr>
      </w:pPr>
      <w:r w:rsidRPr="00B900A9">
        <w:rPr>
          <w:rFonts w:ascii="Times New Roman" w:hAnsi="Times New Roman" w:cs="Times New Roman"/>
          <w:b/>
          <w:bCs/>
          <w:sz w:val="28"/>
          <w:szCs w:val="28"/>
        </w:rPr>
        <w:t>División de Empleadores Sector Privado</w:t>
      </w:r>
    </w:p>
    <w:p w14:paraId="701DF2C3" w14:textId="56CD5AFF" w:rsid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 xml:space="preserve">Es la unidad encargada de dar seguimiento a la normalización de los pagos del Sector Gobierno a la Seguridad Social tanto centralizadas, descentralizadas y unidades de apoyo, además ofrece soporte en el reporte de los servidores públicos al Sistema Dominicano de Seguridad Social manejando una cartera de 230 instituciones con un tratamiento personalizado para lograr el objetivo de cumplir </w:t>
      </w:r>
      <w:r w:rsidRPr="00043754">
        <w:rPr>
          <w:rFonts w:ascii="Times New Roman" w:hAnsi="Times New Roman" w:cs="Times New Roman"/>
          <w:sz w:val="24"/>
          <w:szCs w:val="24"/>
        </w:rPr>
        <w:lastRenderedPageBreak/>
        <w:t>con el pago de los aportes y contribuciones establecidos en la Ley 87-01. Asimismo, dan seguimiento a todas las notificaciones de seguridad social del Estado, disponibilidad de recursos solicitados a través del Ministerio de Hacienda por cada entidad gubernamental hasta el pago de todas y cada una de ellas, garantizando así cumplimiento, garantía de cobertura y contribuyendo a la imagen pública de nuestro Gobierno.</w:t>
      </w:r>
    </w:p>
    <w:p w14:paraId="1F28D4B0" w14:textId="38354913" w:rsidR="00043754" w:rsidRPr="00B900A9" w:rsidRDefault="00043754" w:rsidP="00043754">
      <w:pPr>
        <w:spacing w:line="480" w:lineRule="auto"/>
        <w:ind w:firstLine="708"/>
        <w:jc w:val="both"/>
        <w:rPr>
          <w:rFonts w:ascii="Times New Roman" w:hAnsi="Times New Roman" w:cs="Times New Roman"/>
          <w:b/>
          <w:bCs/>
          <w:sz w:val="28"/>
          <w:szCs w:val="28"/>
        </w:rPr>
      </w:pPr>
      <w:r w:rsidRPr="00B900A9">
        <w:rPr>
          <w:rFonts w:ascii="Times New Roman" w:hAnsi="Times New Roman" w:cs="Times New Roman"/>
          <w:b/>
          <w:bCs/>
          <w:sz w:val="28"/>
          <w:szCs w:val="28"/>
        </w:rPr>
        <w:t>División de Empleadores Sector Privado</w:t>
      </w:r>
    </w:p>
    <w:p w14:paraId="6E049954" w14:textId="77777777"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Tiene a su cargo la responsabilidad de ofrecer soporte, seguimiento, instruir, capacitar y proponer mejoras en términos de servicio que beneficien a toda la clase empleadora, emprendedora, profesionales independientes y a la propia ciudadanía que giran en torno a las funciones que debe ejercer la Tesorería de la Seguridad Social como entidad recaudadora del SDSS. Son varios los servicios que ofrecen, entre los que tenemos:</w:t>
      </w:r>
    </w:p>
    <w:p w14:paraId="417B27D2" w14:textId="7A1B1E7A"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w:t>
      </w:r>
      <w:r w:rsidRPr="00043754">
        <w:rPr>
          <w:rFonts w:ascii="Times New Roman" w:hAnsi="Times New Roman" w:cs="Times New Roman"/>
          <w:sz w:val="24"/>
          <w:szCs w:val="24"/>
        </w:rPr>
        <w:tab/>
        <w:t>Registro o afiliación de nuevas empresas</w:t>
      </w:r>
      <w:r w:rsidR="006E19F5">
        <w:rPr>
          <w:rFonts w:ascii="Times New Roman" w:hAnsi="Times New Roman" w:cs="Times New Roman"/>
          <w:sz w:val="24"/>
          <w:szCs w:val="24"/>
        </w:rPr>
        <w:t>.</w:t>
      </w:r>
    </w:p>
    <w:p w14:paraId="2CB38A51" w14:textId="7D6D3A6F"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w:t>
      </w:r>
      <w:r w:rsidRPr="00043754">
        <w:rPr>
          <w:rFonts w:ascii="Times New Roman" w:hAnsi="Times New Roman" w:cs="Times New Roman"/>
          <w:sz w:val="24"/>
          <w:szCs w:val="24"/>
        </w:rPr>
        <w:tab/>
        <w:t>Soporte para el registro de nómina, reporte de novedades, información de pagos, entre otros</w:t>
      </w:r>
      <w:r w:rsidR="006E19F5">
        <w:rPr>
          <w:rFonts w:ascii="Times New Roman" w:hAnsi="Times New Roman" w:cs="Times New Roman"/>
          <w:sz w:val="24"/>
          <w:szCs w:val="24"/>
        </w:rPr>
        <w:t>.</w:t>
      </w:r>
    </w:p>
    <w:p w14:paraId="7ECE15E5" w14:textId="6267A7F0"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w:t>
      </w:r>
      <w:r w:rsidRPr="00043754">
        <w:rPr>
          <w:rFonts w:ascii="Times New Roman" w:hAnsi="Times New Roman" w:cs="Times New Roman"/>
          <w:sz w:val="24"/>
          <w:szCs w:val="24"/>
        </w:rPr>
        <w:tab/>
        <w:t>Reclamaciones de pagos no aplicados</w:t>
      </w:r>
      <w:r w:rsidR="006E19F5">
        <w:rPr>
          <w:rFonts w:ascii="Times New Roman" w:hAnsi="Times New Roman" w:cs="Times New Roman"/>
          <w:sz w:val="24"/>
          <w:szCs w:val="24"/>
        </w:rPr>
        <w:t>.</w:t>
      </w:r>
    </w:p>
    <w:p w14:paraId="432AF58A" w14:textId="3DA28684"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w:t>
      </w:r>
      <w:r w:rsidRPr="00043754">
        <w:rPr>
          <w:rFonts w:ascii="Times New Roman" w:hAnsi="Times New Roman" w:cs="Times New Roman"/>
          <w:sz w:val="24"/>
          <w:szCs w:val="24"/>
        </w:rPr>
        <w:tab/>
        <w:t>Asignación de Número de Seguridad Social para extranjeros regulados y nuevos cedulados</w:t>
      </w:r>
      <w:r w:rsidR="006E19F5">
        <w:rPr>
          <w:rFonts w:ascii="Times New Roman" w:hAnsi="Times New Roman" w:cs="Times New Roman"/>
          <w:sz w:val="24"/>
          <w:szCs w:val="24"/>
        </w:rPr>
        <w:t>.</w:t>
      </w:r>
    </w:p>
    <w:p w14:paraId="621A9901" w14:textId="1F0F581D"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o</w:t>
      </w:r>
      <w:r w:rsidRPr="00043754">
        <w:rPr>
          <w:rFonts w:ascii="Times New Roman" w:hAnsi="Times New Roman" w:cs="Times New Roman"/>
          <w:sz w:val="24"/>
          <w:szCs w:val="24"/>
        </w:rPr>
        <w:tab/>
        <w:t>Impacta además en la creación de Números Únicos de Identidad para menores</w:t>
      </w:r>
      <w:r w:rsidR="006E19F5">
        <w:rPr>
          <w:rFonts w:ascii="Times New Roman" w:hAnsi="Times New Roman" w:cs="Times New Roman"/>
          <w:sz w:val="24"/>
          <w:szCs w:val="24"/>
        </w:rPr>
        <w:t>.</w:t>
      </w:r>
    </w:p>
    <w:p w14:paraId="316CAE74" w14:textId="77777777"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lastRenderedPageBreak/>
        <w:t>o</w:t>
      </w:r>
      <w:r w:rsidRPr="00043754">
        <w:rPr>
          <w:rFonts w:ascii="Times New Roman" w:hAnsi="Times New Roman" w:cs="Times New Roman"/>
          <w:sz w:val="24"/>
          <w:szCs w:val="24"/>
        </w:rPr>
        <w:tab/>
        <w:t>Evaluación para solicitud de dependientes de titulares extranjeros regulados.</w:t>
      </w:r>
    </w:p>
    <w:p w14:paraId="316D71FB" w14:textId="77777777"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w:t>
      </w:r>
      <w:r w:rsidRPr="00043754">
        <w:rPr>
          <w:rFonts w:ascii="Times New Roman" w:hAnsi="Times New Roman" w:cs="Times New Roman"/>
          <w:sz w:val="24"/>
          <w:szCs w:val="24"/>
        </w:rPr>
        <w:tab/>
        <w:t>Certificaciones de tipo:</w:t>
      </w:r>
    </w:p>
    <w:p w14:paraId="4EBA7BDB" w14:textId="77777777"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o</w:t>
      </w:r>
      <w:r w:rsidRPr="00043754">
        <w:rPr>
          <w:rFonts w:ascii="Times New Roman" w:hAnsi="Times New Roman" w:cs="Times New Roman"/>
          <w:sz w:val="24"/>
          <w:szCs w:val="24"/>
        </w:rPr>
        <w:tab/>
        <w:t>Balance al día</w:t>
      </w:r>
    </w:p>
    <w:p w14:paraId="632E59F2" w14:textId="77777777"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o</w:t>
      </w:r>
      <w:r w:rsidRPr="00043754">
        <w:rPr>
          <w:rFonts w:ascii="Times New Roman" w:hAnsi="Times New Roman" w:cs="Times New Roman"/>
          <w:sz w:val="24"/>
          <w:szCs w:val="24"/>
        </w:rPr>
        <w:tab/>
        <w:t>Aporte de Empleado por Empleador</w:t>
      </w:r>
    </w:p>
    <w:p w14:paraId="043D8D82" w14:textId="77777777"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o</w:t>
      </w:r>
      <w:r w:rsidRPr="00043754">
        <w:rPr>
          <w:rFonts w:ascii="Times New Roman" w:hAnsi="Times New Roman" w:cs="Times New Roman"/>
          <w:sz w:val="24"/>
          <w:szCs w:val="24"/>
        </w:rPr>
        <w:tab/>
        <w:t>Ingreso Tardío</w:t>
      </w:r>
    </w:p>
    <w:p w14:paraId="486A599E" w14:textId="77777777"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o</w:t>
      </w:r>
      <w:r w:rsidRPr="00043754">
        <w:rPr>
          <w:rFonts w:ascii="Times New Roman" w:hAnsi="Times New Roman" w:cs="Times New Roman"/>
          <w:sz w:val="24"/>
          <w:szCs w:val="24"/>
        </w:rPr>
        <w:tab/>
        <w:t>A requerimiento del Ministerio Público</w:t>
      </w:r>
    </w:p>
    <w:p w14:paraId="32FCCE60" w14:textId="77777777"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o</w:t>
      </w:r>
      <w:r w:rsidRPr="00043754">
        <w:rPr>
          <w:rFonts w:ascii="Times New Roman" w:hAnsi="Times New Roman" w:cs="Times New Roman"/>
          <w:sz w:val="24"/>
          <w:szCs w:val="24"/>
        </w:rPr>
        <w:tab/>
        <w:t>Para desplazamiento</w:t>
      </w:r>
    </w:p>
    <w:p w14:paraId="278619C2" w14:textId="77777777"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o</w:t>
      </w:r>
      <w:r w:rsidRPr="00043754">
        <w:rPr>
          <w:rFonts w:ascii="Times New Roman" w:hAnsi="Times New Roman" w:cs="Times New Roman"/>
          <w:sz w:val="24"/>
          <w:szCs w:val="24"/>
        </w:rPr>
        <w:tab/>
        <w:t>Registro sin nómina</w:t>
      </w:r>
    </w:p>
    <w:p w14:paraId="5E96FBFE" w14:textId="77777777"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o</w:t>
      </w:r>
      <w:r w:rsidRPr="00043754">
        <w:rPr>
          <w:rFonts w:ascii="Times New Roman" w:hAnsi="Times New Roman" w:cs="Times New Roman"/>
          <w:sz w:val="24"/>
          <w:szCs w:val="24"/>
        </w:rPr>
        <w:tab/>
        <w:t>Acuerdo de Pago</w:t>
      </w:r>
    </w:p>
    <w:p w14:paraId="614E3B47" w14:textId="77777777" w:rsidR="00043754" w:rsidRPr="00043754" w:rsidRDefault="00043754" w:rsidP="00043754">
      <w:pPr>
        <w:spacing w:line="480" w:lineRule="auto"/>
        <w:ind w:firstLine="708"/>
        <w:jc w:val="both"/>
        <w:rPr>
          <w:rFonts w:ascii="Times New Roman" w:hAnsi="Times New Roman" w:cs="Times New Roman"/>
          <w:sz w:val="24"/>
          <w:szCs w:val="24"/>
        </w:rPr>
      </w:pPr>
      <w:proofErr w:type="spellStart"/>
      <w:r w:rsidRPr="00043754">
        <w:rPr>
          <w:rFonts w:ascii="Times New Roman" w:hAnsi="Times New Roman" w:cs="Times New Roman"/>
          <w:sz w:val="24"/>
          <w:szCs w:val="24"/>
        </w:rPr>
        <w:t>o</w:t>
      </w:r>
      <w:proofErr w:type="spellEnd"/>
      <w:r w:rsidRPr="00043754">
        <w:rPr>
          <w:rFonts w:ascii="Times New Roman" w:hAnsi="Times New Roman" w:cs="Times New Roman"/>
          <w:sz w:val="24"/>
          <w:szCs w:val="24"/>
        </w:rPr>
        <w:tab/>
        <w:t>Otros</w:t>
      </w:r>
    </w:p>
    <w:p w14:paraId="6F411D97" w14:textId="38DB1A8F" w:rsid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 xml:space="preserve">La principal característica de todos nuestros servicios es </w:t>
      </w:r>
      <w:proofErr w:type="gramStart"/>
      <w:r w:rsidRPr="00043754">
        <w:rPr>
          <w:rFonts w:ascii="Times New Roman" w:hAnsi="Times New Roman" w:cs="Times New Roman"/>
          <w:sz w:val="24"/>
          <w:szCs w:val="24"/>
        </w:rPr>
        <w:t>que</w:t>
      </w:r>
      <w:proofErr w:type="gramEnd"/>
      <w:r w:rsidRPr="00043754">
        <w:rPr>
          <w:rFonts w:ascii="Times New Roman" w:hAnsi="Times New Roman" w:cs="Times New Roman"/>
          <w:sz w:val="24"/>
          <w:szCs w:val="24"/>
        </w:rPr>
        <w:t xml:space="preserve"> gracias a su oportuna ejecución</w:t>
      </w:r>
      <w:r w:rsidR="005038A4">
        <w:rPr>
          <w:rFonts w:ascii="Times New Roman" w:hAnsi="Times New Roman" w:cs="Times New Roman"/>
          <w:sz w:val="24"/>
          <w:szCs w:val="24"/>
        </w:rPr>
        <w:t>,</w:t>
      </w:r>
      <w:r w:rsidRPr="00043754">
        <w:rPr>
          <w:rFonts w:ascii="Times New Roman" w:hAnsi="Times New Roman" w:cs="Times New Roman"/>
          <w:sz w:val="24"/>
          <w:szCs w:val="24"/>
        </w:rPr>
        <w:t xml:space="preserve"> mayor cantidad de empresas informales pueden normalizar su estatus como contribuyentes, otorgar los beneficios que confiere la Ley 87-01 y sus normas. Dentro de esta división contamos con el área de Reclamaciones que es el canal de entrada de todos los servicios no conformes de notificaciones de pago del Sistema Dominicano de Seguridad social y el área de evaluación visual que asigna los números de seguridad social a todos los nuevos cedulados, extranjeros regularizados a través del Plan Nacional de Regularización del Ministerio de </w:t>
      </w:r>
      <w:r w:rsidRPr="00043754">
        <w:rPr>
          <w:rFonts w:ascii="Times New Roman" w:hAnsi="Times New Roman" w:cs="Times New Roman"/>
          <w:sz w:val="24"/>
          <w:szCs w:val="24"/>
        </w:rPr>
        <w:lastRenderedPageBreak/>
        <w:t>Interior y Policía, de la Dirección General de Migración y con Visas de Trabajo autorizadas por el Viceministerio de Cancillería de la República Dominicana.</w:t>
      </w:r>
    </w:p>
    <w:p w14:paraId="2F283DA1" w14:textId="1A39CD8C" w:rsidR="00043754" w:rsidRPr="00B900A9" w:rsidRDefault="00043754" w:rsidP="00043754">
      <w:pPr>
        <w:spacing w:line="480" w:lineRule="auto"/>
        <w:ind w:firstLine="708"/>
        <w:jc w:val="both"/>
        <w:rPr>
          <w:rFonts w:ascii="Times New Roman" w:hAnsi="Times New Roman" w:cs="Times New Roman"/>
          <w:b/>
          <w:bCs/>
          <w:sz w:val="28"/>
          <w:szCs w:val="28"/>
        </w:rPr>
      </w:pPr>
      <w:r w:rsidRPr="00B900A9">
        <w:rPr>
          <w:rFonts w:ascii="Times New Roman" w:hAnsi="Times New Roman" w:cs="Times New Roman"/>
          <w:b/>
          <w:bCs/>
          <w:sz w:val="28"/>
          <w:szCs w:val="28"/>
        </w:rPr>
        <w:t>Indicadores internos Dirección de Asistencia al Empleador</w:t>
      </w:r>
    </w:p>
    <w:p w14:paraId="4C11E134" w14:textId="77777777"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 xml:space="preserve">La Dirección de Asistencia al Empleador tiene integrado a la Norma ISO 9001:2015 todos sus servicios y es responsable del cumplimiento de la Carta Compromiso al Ciudadano de esta Tesorería, por lo que tiene metas claras para el cumplimiento de los estándares de calidad establecidos. Uno de los puntos fuertes de nuestra Carta Compromiso es que está montado el Sistema de Gestión de Calidad que nos mantiene una permanente revisión y monitoreo de los indicadores comprometidos, siempre en beneficio de la ciudadanía y en especial de nuestras partes interesadas. </w:t>
      </w:r>
    </w:p>
    <w:p w14:paraId="64F96A92" w14:textId="77777777"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 xml:space="preserve">El alcance de nuestra labor trasciende directa o indirectamente a cada ciudadano que habita en nuestro país, somos el rostro que representa nuestra institución y el compromiso diario es aportar el mayor esfuerzo por la consecución de los objetivos que como Tesorería de la Seguridad Social nos hemos planteado. </w:t>
      </w:r>
    </w:p>
    <w:p w14:paraId="4F7A4558" w14:textId="06488D68"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 xml:space="preserve">Estas metas internas impactan el cumplimiento de los objetivos definidos en los servicios controlados establecidos en el Sistema de Gestión de Calidad TSS y la Carta Compromiso al Ciudadano (CCC) que durante </w:t>
      </w:r>
      <w:r w:rsidR="00316BA1" w:rsidRPr="00043754">
        <w:rPr>
          <w:rFonts w:ascii="Times New Roman" w:hAnsi="Times New Roman" w:cs="Times New Roman"/>
          <w:sz w:val="24"/>
          <w:szCs w:val="24"/>
        </w:rPr>
        <w:t>más</w:t>
      </w:r>
      <w:r w:rsidRPr="00043754">
        <w:rPr>
          <w:rFonts w:ascii="Times New Roman" w:hAnsi="Times New Roman" w:cs="Times New Roman"/>
          <w:sz w:val="24"/>
          <w:szCs w:val="24"/>
        </w:rPr>
        <w:t xml:space="preserve"> de 10 años hemos implementado con éxito a pesar de los cambios que a lo largo de este tiempo se ha enfrentado esta dirección, principalmente por la alta rotación de personal provocada por la especialización en materia de Tesorería de Seguridad Social y el sistema </w:t>
      </w:r>
      <w:r w:rsidRPr="00043754">
        <w:rPr>
          <w:rFonts w:ascii="Times New Roman" w:hAnsi="Times New Roman" w:cs="Times New Roman"/>
          <w:sz w:val="24"/>
          <w:szCs w:val="24"/>
        </w:rPr>
        <w:lastRenderedPageBreak/>
        <w:t>mismo que tienen, las responsabilidades en torno a la demanda de servicios y los bajos salarios obtenidos que no se corresponden con el mercado laboral actual.</w:t>
      </w:r>
    </w:p>
    <w:p w14:paraId="20C326CC" w14:textId="5B1A5A70"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 xml:space="preserve">Los indicadores </w:t>
      </w:r>
      <w:r w:rsidR="00316BA1" w:rsidRPr="00043754">
        <w:rPr>
          <w:rFonts w:ascii="Times New Roman" w:hAnsi="Times New Roman" w:cs="Times New Roman"/>
          <w:sz w:val="24"/>
          <w:szCs w:val="24"/>
        </w:rPr>
        <w:t>más</w:t>
      </w:r>
      <w:r w:rsidRPr="00043754">
        <w:rPr>
          <w:rFonts w:ascii="Times New Roman" w:hAnsi="Times New Roman" w:cs="Times New Roman"/>
          <w:sz w:val="24"/>
          <w:szCs w:val="24"/>
        </w:rPr>
        <w:t xml:space="preserve"> relevantes son el cumplimiento con los registros de empleadores en un plazo no mayor a 5 días laborables, el 100% de las certificaciones disponibles para entrega en un plazo no mayor a 5 días laborables. </w:t>
      </w:r>
      <w:r w:rsidR="00316BA1" w:rsidRPr="00043754">
        <w:rPr>
          <w:rFonts w:ascii="Times New Roman" w:hAnsi="Times New Roman" w:cs="Times New Roman"/>
          <w:sz w:val="24"/>
          <w:szCs w:val="24"/>
        </w:rPr>
        <w:t>Los resultados al 31 de octubre fueron</w:t>
      </w:r>
      <w:r w:rsidRPr="00043754">
        <w:rPr>
          <w:rFonts w:ascii="Times New Roman" w:hAnsi="Times New Roman" w:cs="Times New Roman"/>
          <w:sz w:val="24"/>
          <w:szCs w:val="24"/>
        </w:rPr>
        <w:t xml:space="preserve"> de 93% de cumplimiento para nuevos registros de empleadores y un 100% en el total de certificaciones entregadas tanto automáticas como manual a los más de 100 empleadores activos registrados en la base de datos del Sistema Único de Información y Recaudo, como también al Ministerio Público, Ministerio de Hacienda, Dirección de Afiliación y Defensa de los Afiliados (DIDA), Administradoras de Fondos de Pensiones, entre otras entidades del Estado.</w:t>
      </w:r>
    </w:p>
    <w:p w14:paraId="79B4342D" w14:textId="700E5AEA"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Cuando un colaborador nuestro ofrece un servicio de forma automática conecta con la ciudadanía, sus necesidades e identifica el impacto de su gestión en la imagen del Sistema Dominicano de Seguridad Social y el Estado</w:t>
      </w:r>
      <w:r w:rsidR="004117F5">
        <w:rPr>
          <w:rFonts w:ascii="Times New Roman" w:hAnsi="Times New Roman" w:cs="Times New Roman"/>
          <w:sz w:val="24"/>
          <w:szCs w:val="24"/>
        </w:rPr>
        <w:t>. C</w:t>
      </w:r>
      <w:r w:rsidRPr="00043754">
        <w:rPr>
          <w:rFonts w:ascii="Times New Roman" w:hAnsi="Times New Roman" w:cs="Times New Roman"/>
          <w:sz w:val="24"/>
          <w:szCs w:val="24"/>
        </w:rPr>
        <w:t>ada esfuerzo y cada logro se ve traducido en el lado humano y el derecho que tiene cada dominicano y extranjero en condiciones para laborar en nuestro territorio junto a sus dependientes de la garantía constitucional del disfrutar de una seguridad social digna.</w:t>
      </w:r>
    </w:p>
    <w:p w14:paraId="11429AE9" w14:textId="1D0C62C4"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 xml:space="preserve">La Dirección de Asistencia al Empleador participa de manera activa en todos los programas de Gobierno, mesas de trabajo para el logro de metas presidenciales y de innovación como República Digital, Punto GOB que impactan </w:t>
      </w:r>
      <w:r w:rsidRPr="00043754">
        <w:rPr>
          <w:rFonts w:ascii="Times New Roman" w:hAnsi="Times New Roman" w:cs="Times New Roman"/>
          <w:sz w:val="24"/>
          <w:szCs w:val="24"/>
        </w:rPr>
        <w:lastRenderedPageBreak/>
        <w:t xml:space="preserve">a la Seguridad Social en especial a aspectos operativos de la Tesorería de la Seguridad Social. En actualidad formamos parte de las mesas de trabajo Migratorio Laboral y para la reforma de la plataforma </w:t>
      </w:r>
      <w:r w:rsidR="00316BA1" w:rsidRPr="00043754">
        <w:rPr>
          <w:rFonts w:ascii="Times New Roman" w:hAnsi="Times New Roman" w:cs="Times New Roman"/>
          <w:sz w:val="24"/>
          <w:szCs w:val="24"/>
        </w:rPr>
        <w:t>Formalízate</w:t>
      </w:r>
      <w:r w:rsidRPr="00043754">
        <w:rPr>
          <w:rFonts w:ascii="Times New Roman" w:hAnsi="Times New Roman" w:cs="Times New Roman"/>
          <w:sz w:val="24"/>
          <w:szCs w:val="24"/>
        </w:rPr>
        <w:t>.</w:t>
      </w:r>
    </w:p>
    <w:p w14:paraId="433D9A29" w14:textId="7F35B824" w:rsidR="00043754" w:rsidRP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 xml:space="preserve">Durante el año 2019 </w:t>
      </w:r>
      <w:r w:rsidR="00316BA1" w:rsidRPr="00043754">
        <w:rPr>
          <w:rFonts w:ascii="Times New Roman" w:hAnsi="Times New Roman" w:cs="Times New Roman"/>
          <w:sz w:val="24"/>
          <w:szCs w:val="24"/>
        </w:rPr>
        <w:t>también</w:t>
      </w:r>
      <w:r w:rsidRPr="00043754">
        <w:rPr>
          <w:rFonts w:ascii="Times New Roman" w:hAnsi="Times New Roman" w:cs="Times New Roman"/>
          <w:sz w:val="24"/>
          <w:szCs w:val="24"/>
        </w:rPr>
        <w:t xml:space="preserve"> hemos participado de manera activa en distintos programas de gobierno y para las mejoras institucionales, colaborando con diversos ministerios y organismos para la promoción de mejores prácticas y compartir experiencias de la Tesorería de la Seguridad Social desde sus inicios. </w:t>
      </w:r>
    </w:p>
    <w:p w14:paraId="368F2F94" w14:textId="4E061EF1" w:rsidR="00043754" w:rsidRDefault="00043754" w:rsidP="00043754">
      <w:pPr>
        <w:spacing w:line="480" w:lineRule="auto"/>
        <w:ind w:firstLine="708"/>
        <w:jc w:val="both"/>
        <w:rPr>
          <w:rFonts w:ascii="Times New Roman" w:hAnsi="Times New Roman" w:cs="Times New Roman"/>
          <w:sz w:val="24"/>
          <w:szCs w:val="24"/>
        </w:rPr>
      </w:pPr>
      <w:r w:rsidRPr="00043754">
        <w:rPr>
          <w:rFonts w:ascii="Times New Roman" w:hAnsi="Times New Roman" w:cs="Times New Roman"/>
          <w:sz w:val="24"/>
          <w:szCs w:val="24"/>
        </w:rPr>
        <w:t xml:space="preserve">El personal de la Dirección de Asistencia al Empleador </w:t>
      </w:r>
      <w:r w:rsidR="00B900A9" w:rsidRPr="00043754">
        <w:rPr>
          <w:rFonts w:ascii="Times New Roman" w:hAnsi="Times New Roman" w:cs="Times New Roman"/>
          <w:sz w:val="24"/>
          <w:szCs w:val="24"/>
        </w:rPr>
        <w:t>además</w:t>
      </w:r>
      <w:r w:rsidRPr="00043754">
        <w:rPr>
          <w:rFonts w:ascii="Times New Roman" w:hAnsi="Times New Roman" w:cs="Times New Roman"/>
          <w:sz w:val="24"/>
          <w:szCs w:val="24"/>
        </w:rPr>
        <w:t xml:space="preserve"> del compromiso que asume y el trabajo en equipo para el cumplimiento de sus logros, </w:t>
      </w:r>
      <w:r w:rsidR="00B900A9" w:rsidRPr="00043754">
        <w:rPr>
          <w:rFonts w:ascii="Times New Roman" w:hAnsi="Times New Roman" w:cs="Times New Roman"/>
          <w:sz w:val="24"/>
          <w:szCs w:val="24"/>
        </w:rPr>
        <w:t>también</w:t>
      </w:r>
      <w:r w:rsidRPr="00043754">
        <w:rPr>
          <w:rFonts w:ascii="Times New Roman" w:hAnsi="Times New Roman" w:cs="Times New Roman"/>
          <w:sz w:val="24"/>
          <w:szCs w:val="24"/>
        </w:rPr>
        <w:t xml:space="preserve"> ha recibido felicitaciones y reconocimientos por parte de los empleadores, organizaciones e instituciones a </w:t>
      </w:r>
      <w:r w:rsidR="00B900A9" w:rsidRPr="00043754">
        <w:rPr>
          <w:rFonts w:ascii="Times New Roman" w:hAnsi="Times New Roman" w:cs="Times New Roman"/>
          <w:sz w:val="24"/>
          <w:szCs w:val="24"/>
        </w:rPr>
        <w:t>raíz</w:t>
      </w:r>
      <w:r w:rsidRPr="00043754">
        <w:rPr>
          <w:rFonts w:ascii="Times New Roman" w:hAnsi="Times New Roman" w:cs="Times New Roman"/>
          <w:sz w:val="24"/>
          <w:szCs w:val="24"/>
        </w:rPr>
        <w:t xml:space="preserve"> de la calidad y entrega con la que realizamos nuestra labor. Presentar el aspecto humano de las realizaciones, haciendo énfasis en cómo esas ejecuciones aportan a una mejor calidad de vida de las personas, de una u otra forma.</w:t>
      </w:r>
    </w:p>
    <w:p w14:paraId="08D73CD6" w14:textId="5D5FD1B8" w:rsidR="00B43EF7" w:rsidRPr="002D3BA1" w:rsidRDefault="002F3245" w:rsidP="007912E8">
      <w:pPr>
        <w:spacing w:line="480" w:lineRule="auto"/>
        <w:ind w:firstLine="708"/>
        <w:jc w:val="both"/>
        <w:rPr>
          <w:rFonts w:ascii="Times New Roman" w:hAnsi="Times New Roman" w:cs="Times New Roman"/>
          <w:b/>
          <w:sz w:val="32"/>
          <w:szCs w:val="32"/>
        </w:rPr>
      </w:pPr>
      <w:r>
        <w:rPr>
          <w:rFonts w:ascii="Times New Roman" w:hAnsi="Times New Roman" w:cs="Times New Roman"/>
          <w:sz w:val="24"/>
          <w:szCs w:val="24"/>
        </w:rPr>
        <w:br w:type="page"/>
      </w:r>
      <w:r w:rsidR="00B43EF7" w:rsidRPr="000B6176">
        <w:rPr>
          <w:rFonts w:ascii="Times New Roman" w:hAnsi="Times New Roman" w:cs="Times New Roman"/>
          <w:b/>
          <w:sz w:val="32"/>
          <w:szCs w:val="32"/>
        </w:rPr>
        <w:lastRenderedPageBreak/>
        <w:t>c) Otras accion</w:t>
      </w:r>
      <w:r w:rsidR="00B43EF7" w:rsidRPr="002D3BA1">
        <w:rPr>
          <w:rFonts w:ascii="Times New Roman" w:hAnsi="Times New Roman" w:cs="Times New Roman"/>
          <w:b/>
          <w:sz w:val="32"/>
          <w:szCs w:val="32"/>
        </w:rPr>
        <w:t>es desarrolladas</w:t>
      </w:r>
      <w:r w:rsidR="000B6176">
        <w:rPr>
          <w:rFonts w:ascii="Times New Roman" w:hAnsi="Times New Roman" w:cs="Times New Roman"/>
          <w:b/>
          <w:sz w:val="32"/>
          <w:szCs w:val="32"/>
        </w:rPr>
        <w:fldChar w:fldCharType="begin"/>
      </w:r>
      <w:r w:rsidR="000B6176">
        <w:instrText xml:space="preserve"> XE "</w:instrText>
      </w:r>
      <w:r w:rsidR="000B6176" w:rsidRPr="002D3BA1">
        <w:rPr>
          <w:rFonts w:ascii="Times New Roman" w:hAnsi="Times New Roman" w:cs="Times New Roman"/>
          <w:b/>
          <w:sz w:val="32"/>
          <w:szCs w:val="32"/>
        </w:rPr>
        <w:instrText>c) Otras acciones desarrolladas</w:instrText>
      </w:r>
      <w:r w:rsidR="00530C0C">
        <w:rPr>
          <w:rFonts w:ascii="Times New Roman" w:hAnsi="Times New Roman" w:cs="Times New Roman"/>
          <w:b/>
          <w:sz w:val="32"/>
          <w:szCs w:val="32"/>
        </w:rPr>
        <w:instrText>;22</w:instrText>
      </w:r>
      <w:r w:rsidR="000B6176">
        <w:instrText xml:space="preserve">" </w:instrText>
      </w:r>
      <w:r w:rsidR="000B6176">
        <w:rPr>
          <w:rFonts w:ascii="Times New Roman" w:hAnsi="Times New Roman" w:cs="Times New Roman"/>
          <w:b/>
          <w:sz w:val="32"/>
          <w:szCs w:val="32"/>
        </w:rPr>
        <w:fldChar w:fldCharType="end"/>
      </w:r>
    </w:p>
    <w:p w14:paraId="4445800F" w14:textId="77777777" w:rsidR="00C8242A" w:rsidRPr="002D3BA1" w:rsidRDefault="00C8242A" w:rsidP="00C8242A">
      <w:pPr>
        <w:spacing w:line="480" w:lineRule="auto"/>
        <w:ind w:firstLine="708"/>
        <w:jc w:val="both"/>
        <w:rPr>
          <w:rFonts w:ascii="Times New Roman" w:hAnsi="Times New Roman" w:cs="Times New Roman"/>
          <w:b/>
          <w:sz w:val="28"/>
          <w:szCs w:val="28"/>
        </w:rPr>
      </w:pPr>
      <w:r w:rsidRPr="002D3BA1">
        <w:rPr>
          <w:rFonts w:ascii="Times New Roman" w:hAnsi="Times New Roman" w:cs="Times New Roman"/>
          <w:b/>
          <w:sz w:val="28"/>
          <w:szCs w:val="28"/>
        </w:rPr>
        <w:t>Matriz de Sustituto</w:t>
      </w:r>
    </w:p>
    <w:p w14:paraId="60AFDAC1" w14:textId="39A5D624" w:rsidR="00313384" w:rsidRPr="00313384" w:rsidRDefault="00313384" w:rsidP="00513E0E">
      <w:pPr>
        <w:spacing w:line="480" w:lineRule="auto"/>
        <w:ind w:firstLine="708"/>
        <w:jc w:val="both"/>
        <w:rPr>
          <w:rFonts w:ascii="Times New Roman" w:hAnsi="Times New Roman" w:cs="Times New Roman"/>
          <w:sz w:val="24"/>
          <w:szCs w:val="24"/>
        </w:rPr>
      </w:pPr>
      <w:r w:rsidRPr="00313384">
        <w:rPr>
          <w:rFonts w:ascii="Times New Roman" w:hAnsi="Times New Roman" w:cs="Times New Roman"/>
          <w:sz w:val="24"/>
          <w:szCs w:val="24"/>
        </w:rPr>
        <w:t xml:space="preserve">Conforme al plan de Continuidad de Negocio que estamos implementado en la TSS para asegurar la continuidad del trabajo en caso de ausencia de algún miembro de la TSS, procedimos actualizar la Matriz de Sustituto entre los meses agosto y septiembre 2019, de todos los departamentos que componen la estructura organizacional de la TSS. El objetivo de su actualización es debido a los cambios que han surgido en los procedimientos, los nuevos procesos que se han implementado y las diversas rotaciones que ha tenido la TSS en más de un año, ya que la primera matriz de sustituto se realizó </w:t>
      </w:r>
      <w:r w:rsidR="00513E0E" w:rsidRPr="00313384">
        <w:rPr>
          <w:rFonts w:ascii="Times New Roman" w:hAnsi="Times New Roman" w:cs="Times New Roman"/>
          <w:sz w:val="24"/>
          <w:szCs w:val="24"/>
        </w:rPr>
        <w:t>en febrero</w:t>
      </w:r>
      <w:r w:rsidRPr="00313384">
        <w:rPr>
          <w:rFonts w:ascii="Times New Roman" w:hAnsi="Times New Roman" w:cs="Times New Roman"/>
          <w:sz w:val="24"/>
          <w:szCs w:val="24"/>
        </w:rPr>
        <w:t xml:space="preserve"> 2018.</w:t>
      </w:r>
    </w:p>
    <w:p w14:paraId="672E06F5" w14:textId="05A1C67B" w:rsidR="00313384" w:rsidRPr="002D3BA1" w:rsidRDefault="00313384" w:rsidP="007912E8">
      <w:pPr>
        <w:spacing w:line="480" w:lineRule="auto"/>
        <w:jc w:val="both"/>
        <w:rPr>
          <w:rFonts w:ascii="Times New Roman" w:hAnsi="Times New Roman" w:cs="Times New Roman"/>
          <w:sz w:val="24"/>
          <w:szCs w:val="24"/>
        </w:rPr>
      </w:pPr>
      <w:r w:rsidRPr="00313384">
        <w:rPr>
          <w:rFonts w:ascii="Times New Roman" w:hAnsi="Times New Roman" w:cs="Times New Roman"/>
          <w:sz w:val="24"/>
          <w:szCs w:val="24"/>
        </w:rPr>
        <w:t xml:space="preserve">Además del Plan de Continuidad de Negocio, la matriz también </w:t>
      </w:r>
      <w:r w:rsidR="007912E8" w:rsidRPr="00313384">
        <w:rPr>
          <w:rFonts w:ascii="Times New Roman" w:hAnsi="Times New Roman" w:cs="Times New Roman"/>
          <w:sz w:val="24"/>
          <w:szCs w:val="24"/>
        </w:rPr>
        <w:t>nace como</w:t>
      </w:r>
      <w:r w:rsidRPr="00313384">
        <w:rPr>
          <w:rFonts w:ascii="Times New Roman" w:hAnsi="Times New Roman" w:cs="Times New Roman"/>
          <w:sz w:val="24"/>
          <w:szCs w:val="24"/>
        </w:rPr>
        <w:t xml:space="preserve"> parte de los requerimientos </w:t>
      </w:r>
      <w:r w:rsidR="007912E8" w:rsidRPr="00313384">
        <w:rPr>
          <w:rFonts w:ascii="Times New Roman" w:hAnsi="Times New Roman" w:cs="Times New Roman"/>
          <w:sz w:val="24"/>
          <w:szCs w:val="24"/>
        </w:rPr>
        <w:t>de la</w:t>
      </w:r>
      <w:r w:rsidRPr="00313384">
        <w:rPr>
          <w:rFonts w:ascii="Times New Roman" w:hAnsi="Times New Roman" w:cs="Times New Roman"/>
          <w:sz w:val="24"/>
          <w:szCs w:val="24"/>
        </w:rPr>
        <w:t xml:space="preserve"> Norma </w:t>
      </w:r>
      <w:r w:rsidR="007912E8" w:rsidRPr="00313384">
        <w:rPr>
          <w:rFonts w:ascii="Times New Roman" w:hAnsi="Times New Roman" w:cs="Times New Roman"/>
          <w:sz w:val="24"/>
          <w:szCs w:val="24"/>
        </w:rPr>
        <w:t>ISO en</w:t>
      </w:r>
      <w:r w:rsidRPr="00313384">
        <w:rPr>
          <w:rFonts w:ascii="Times New Roman" w:hAnsi="Times New Roman" w:cs="Times New Roman"/>
          <w:sz w:val="24"/>
          <w:szCs w:val="24"/>
        </w:rPr>
        <w:t xml:space="preserve"> el punto “5.3 Roles, Responsabilidades y autoridades en la organización” y de la NOBACI “Ambiente de Control AMC-15”, en la cual es necesario establecer una Matriz de Sustitutos a todos los niveles de la institución, para garantizar la continuidad de las operaciones y el debido control de </w:t>
      </w:r>
      <w:proofErr w:type="gramStart"/>
      <w:r w:rsidRPr="00313384">
        <w:rPr>
          <w:rFonts w:ascii="Times New Roman" w:hAnsi="Times New Roman" w:cs="Times New Roman"/>
          <w:sz w:val="24"/>
          <w:szCs w:val="24"/>
        </w:rPr>
        <w:t>las mismas</w:t>
      </w:r>
      <w:proofErr w:type="gramEnd"/>
      <w:r w:rsidRPr="00313384">
        <w:rPr>
          <w:rFonts w:ascii="Times New Roman" w:hAnsi="Times New Roman" w:cs="Times New Roman"/>
          <w:sz w:val="24"/>
          <w:szCs w:val="24"/>
        </w:rPr>
        <w:t xml:space="preserve"> cuando existan ausencias.</w:t>
      </w:r>
    </w:p>
    <w:p w14:paraId="25836042" w14:textId="29E003B9" w:rsidR="00127551" w:rsidRPr="002D3BA1" w:rsidRDefault="00127551" w:rsidP="003E78AA">
      <w:pPr>
        <w:spacing w:line="480" w:lineRule="auto"/>
        <w:ind w:firstLine="708"/>
        <w:jc w:val="both"/>
        <w:rPr>
          <w:rFonts w:ascii="Times New Roman" w:hAnsi="Times New Roman" w:cs="Times New Roman"/>
          <w:b/>
          <w:sz w:val="28"/>
          <w:szCs w:val="28"/>
        </w:rPr>
      </w:pPr>
      <w:r w:rsidRPr="00127551">
        <w:rPr>
          <w:rFonts w:ascii="Times New Roman" w:hAnsi="Times New Roman" w:cs="Times New Roman"/>
          <w:b/>
          <w:sz w:val="28"/>
          <w:szCs w:val="28"/>
        </w:rPr>
        <w:t>Bienestar de los Colaboradores</w:t>
      </w:r>
    </w:p>
    <w:p w14:paraId="4CF60591" w14:textId="77777777" w:rsidR="00127551" w:rsidRPr="00127551" w:rsidRDefault="00127551" w:rsidP="00127551">
      <w:pPr>
        <w:spacing w:line="480" w:lineRule="auto"/>
        <w:ind w:firstLine="708"/>
        <w:jc w:val="both"/>
        <w:rPr>
          <w:rFonts w:ascii="Times New Roman" w:hAnsi="Times New Roman" w:cs="Times New Roman"/>
          <w:sz w:val="24"/>
          <w:szCs w:val="24"/>
        </w:rPr>
      </w:pPr>
      <w:r w:rsidRPr="00127551">
        <w:rPr>
          <w:rFonts w:ascii="Times New Roman" w:hAnsi="Times New Roman" w:cs="Times New Roman"/>
          <w:sz w:val="24"/>
          <w:szCs w:val="24"/>
        </w:rPr>
        <w:t xml:space="preserve">Nuestra Dirección de Recursos Humanos procura cada año organizar actividades que generen bienestar personal, laboral y económico dentro de los colaboradores, que se gestionan de manera interna, con instituciones y empresas </w:t>
      </w:r>
      <w:r w:rsidRPr="00127551">
        <w:rPr>
          <w:rFonts w:ascii="Times New Roman" w:hAnsi="Times New Roman" w:cs="Times New Roman"/>
          <w:sz w:val="24"/>
          <w:szCs w:val="24"/>
        </w:rPr>
        <w:lastRenderedPageBreak/>
        <w:t>colaboradoras. En el presente año algunas de nuestras actividades fueron los siguientes:</w:t>
      </w:r>
    </w:p>
    <w:p w14:paraId="632CE2FE" w14:textId="1C907C1C" w:rsidR="00127551" w:rsidRPr="00127551" w:rsidRDefault="00127551" w:rsidP="00127551">
      <w:pPr>
        <w:spacing w:line="480" w:lineRule="auto"/>
        <w:ind w:firstLine="708"/>
        <w:jc w:val="both"/>
        <w:rPr>
          <w:rFonts w:ascii="Times New Roman" w:hAnsi="Times New Roman" w:cs="Times New Roman"/>
          <w:sz w:val="24"/>
          <w:szCs w:val="24"/>
        </w:rPr>
      </w:pPr>
      <w:r w:rsidRPr="00127551">
        <w:rPr>
          <w:rFonts w:ascii="Times New Roman" w:hAnsi="Times New Roman" w:cs="Times New Roman"/>
          <w:sz w:val="24"/>
          <w:szCs w:val="24"/>
        </w:rPr>
        <w:t>•</w:t>
      </w:r>
      <w:r w:rsidR="00513E0E">
        <w:rPr>
          <w:rFonts w:ascii="Times New Roman" w:hAnsi="Times New Roman" w:cs="Times New Roman"/>
          <w:sz w:val="24"/>
          <w:szCs w:val="24"/>
        </w:rPr>
        <w:t xml:space="preserve"> </w:t>
      </w:r>
      <w:r w:rsidRPr="00127551">
        <w:rPr>
          <w:rFonts w:ascii="Times New Roman" w:hAnsi="Times New Roman" w:cs="Times New Roman"/>
          <w:sz w:val="24"/>
          <w:szCs w:val="24"/>
        </w:rPr>
        <w:t>17 Aniversario TSS. Iniciamos el año, haciéndole saber al personal lo importante que es para nosotros y como en el tiempo que posee la TSS ha contribuido al éxito de la institución. Es por estos motivos que en la celebración del aniversario TSS se le entregó a cada colaborador un Pin: con la aclamación Eres nuestro éxito.</w:t>
      </w:r>
    </w:p>
    <w:p w14:paraId="4C0D1D10" w14:textId="204A1944" w:rsidR="00127551" w:rsidRPr="00127551" w:rsidRDefault="00127551" w:rsidP="00127551">
      <w:pPr>
        <w:spacing w:line="480" w:lineRule="auto"/>
        <w:ind w:firstLine="708"/>
        <w:jc w:val="both"/>
        <w:rPr>
          <w:rFonts w:ascii="Times New Roman" w:hAnsi="Times New Roman" w:cs="Times New Roman"/>
          <w:sz w:val="24"/>
          <w:szCs w:val="24"/>
        </w:rPr>
      </w:pPr>
      <w:r w:rsidRPr="00127551">
        <w:rPr>
          <w:rFonts w:ascii="Times New Roman" w:hAnsi="Times New Roman" w:cs="Times New Roman"/>
          <w:sz w:val="24"/>
          <w:szCs w:val="24"/>
        </w:rPr>
        <w:t>•</w:t>
      </w:r>
      <w:r w:rsidR="00513E0E">
        <w:rPr>
          <w:rFonts w:ascii="Times New Roman" w:hAnsi="Times New Roman" w:cs="Times New Roman"/>
          <w:sz w:val="24"/>
          <w:szCs w:val="24"/>
        </w:rPr>
        <w:t xml:space="preserve"> </w:t>
      </w:r>
      <w:r w:rsidRPr="00127551">
        <w:rPr>
          <w:rFonts w:ascii="Times New Roman" w:hAnsi="Times New Roman" w:cs="Times New Roman"/>
          <w:sz w:val="24"/>
          <w:szCs w:val="24"/>
        </w:rPr>
        <w:t xml:space="preserve">Día del Amor y la Amistad, en el mes de febrero la TSS siempre le da un obsequio a su personal, este año le obsequió una </w:t>
      </w:r>
      <w:r w:rsidR="00513E0E" w:rsidRPr="00127551">
        <w:rPr>
          <w:rFonts w:ascii="Times New Roman" w:hAnsi="Times New Roman" w:cs="Times New Roman"/>
          <w:sz w:val="24"/>
          <w:szCs w:val="24"/>
        </w:rPr>
        <w:t>bombonera llena</w:t>
      </w:r>
      <w:r w:rsidRPr="00127551">
        <w:rPr>
          <w:rFonts w:ascii="Times New Roman" w:hAnsi="Times New Roman" w:cs="Times New Roman"/>
          <w:sz w:val="24"/>
          <w:szCs w:val="24"/>
        </w:rPr>
        <w:t xml:space="preserve"> de chocolates, a fin de celebrar este día con ellos.</w:t>
      </w:r>
    </w:p>
    <w:p w14:paraId="2E20D325" w14:textId="3D6AD617" w:rsidR="00127551" w:rsidRPr="00127551" w:rsidRDefault="00127551" w:rsidP="00127551">
      <w:pPr>
        <w:spacing w:line="480" w:lineRule="auto"/>
        <w:ind w:firstLine="708"/>
        <w:jc w:val="both"/>
        <w:rPr>
          <w:rFonts w:ascii="Times New Roman" w:hAnsi="Times New Roman" w:cs="Times New Roman"/>
          <w:sz w:val="24"/>
          <w:szCs w:val="24"/>
        </w:rPr>
      </w:pPr>
      <w:r w:rsidRPr="00127551">
        <w:rPr>
          <w:rFonts w:ascii="Times New Roman" w:hAnsi="Times New Roman" w:cs="Times New Roman"/>
          <w:sz w:val="24"/>
          <w:szCs w:val="24"/>
        </w:rPr>
        <w:t>•</w:t>
      </w:r>
      <w:r w:rsidR="00513E0E">
        <w:rPr>
          <w:rFonts w:ascii="Times New Roman" w:hAnsi="Times New Roman" w:cs="Times New Roman"/>
          <w:sz w:val="24"/>
          <w:szCs w:val="24"/>
        </w:rPr>
        <w:t xml:space="preserve"> </w:t>
      </w:r>
      <w:r w:rsidRPr="00127551">
        <w:rPr>
          <w:rFonts w:ascii="Times New Roman" w:hAnsi="Times New Roman" w:cs="Times New Roman"/>
          <w:sz w:val="24"/>
          <w:szCs w:val="24"/>
        </w:rPr>
        <w:t>Día de las Madres y Padres. Para esta celebración importante para la TSS realizamos una Tarde de té, y con una invitada especial quien ejerce como dermatóloga, ofreciéndonos la oportunidad de que conversemos sobre Automaquillaje y Cuidado de la piel, otorgándoles además un obsequio personalizado enlazado con el tema. Al igual que el Día de los padres donde le obsequiamos un presente que mostrara su lado paternal.</w:t>
      </w:r>
    </w:p>
    <w:p w14:paraId="3C50EE3C" w14:textId="1132051B" w:rsidR="00127551" w:rsidRPr="00127551" w:rsidRDefault="00127551" w:rsidP="00127551">
      <w:pPr>
        <w:spacing w:line="480" w:lineRule="auto"/>
        <w:ind w:firstLine="708"/>
        <w:jc w:val="both"/>
        <w:rPr>
          <w:rFonts w:ascii="Times New Roman" w:hAnsi="Times New Roman" w:cs="Times New Roman"/>
          <w:sz w:val="24"/>
          <w:szCs w:val="24"/>
        </w:rPr>
      </w:pPr>
      <w:r w:rsidRPr="00127551">
        <w:rPr>
          <w:rFonts w:ascii="Times New Roman" w:hAnsi="Times New Roman" w:cs="Times New Roman"/>
          <w:sz w:val="24"/>
          <w:szCs w:val="24"/>
        </w:rPr>
        <w:t>•</w:t>
      </w:r>
      <w:r w:rsidR="00513E0E">
        <w:rPr>
          <w:rFonts w:ascii="Times New Roman" w:hAnsi="Times New Roman" w:cs="Times New Roman"/>
          <w:sz w:val="24"/>
          <w:szCs w:val="24"/>
        </w:rPr>
        <w:t xml:space="preserve"> </w:t>
      </w:r>
      <w:r w:rsidRPr="00127551">
        <w:rPr>
          <w:rFonts w:ascii="Times New Roman" w:hAnsi="Times New Roman" w:cs="Times New Roman"/>
          <w:sz w:val="24"/>
          <w:szCs w:val="24"/>
        </w:rPr>
        <w:t xml:space="preserve">Día Mundial de Concienciación de Autismo. El 2 de abril, día del Autismo, invitamos al personal de vestirse de azul promocionando la igualdad de accesos y de condiciones y un llamado a crear conciencia de que una persona con autismo es más que un diagnóstico; tal es el caso el hijo de una de nuestra colaboradora que compartió su testimonio de crecimiento, aprendizaje, aceptación y fortalecimiento del amor a un ser humano especial. </w:t>
      </w:r>
    </w:p>
    <w:p w14:paraId="07D04BB1" w14:textId="2A14F042" w:rsidR="00127551" w:rsidRPr="00127551" w:rsidRDefault="00127551" w:rsidP="00127551">
      <w:pPr>
        <w:spacing w:line="480" w:lineRule="auto"/>
        <w:ind w:firstLine="708"/>
        <w:jc w:val="both"/>
        <w:rPr>
          <w:rFonts w:ascii="Times New Roman" w:hAnsi="Times New Roman" w:cs="Times New Roman"/>
          <w:sz w:val="24"/>
          <w:szCs w:val="24"/>
        </w:rPr>
      </w:pPr>
      <w:r w:rsidRPr="00127551">
        <w:rPr>
          <w:rFonts w:ascii="Times New Roman" w:hAnsi="Times New Roman" w:cs="Times New Roman"/>
          <w:sz w:val="24"/>
          <w:szCs w:val="24"/>
        </w:rPr>
        <w:lastRenderedPageBreak/>
        <w:t>•</w:t>
      </w:r>
      <w:r w:rsidR="00513E0E">
        <w:rPr>
          <w:rFonts w:ascii="Times New Roman" w:hAnsi="Times New Roman" w:cs="Times New Roman"/>
          <w:sz w:val="24"/>
          <w:szCs w:val="24"/>
        </w:rPr>
        <w:t xml:space="preserve"> </w:t>
      </w:r>
      <w:r w:rsidRPr="00127551">
        <w:rPr>
          <w:rFonts w:ascii="Times New Roman" w:hAnsi="Times New Roman" w:cs="Times New Roman"/>
          <w:sz w:val="24"/>
          <w:szCs w:val="24"/>
        </w:rPr>
        <w:t xml:space="preserve">Bonos y Cuadernos para hijos de Colaboradores. Comprometidos con la educación de los hijos de nuestros colaboradores, a los fines de que la preparación de un año escolar resulte más asequible, este año </w:t>
      </w:r>
      <w:r w:rsidR="00C57034">
        <w:rPr>
          <w:rFonts w:ascii="Times New Roman" w:hAnsi="Times New Roman" w:cs="Times New Roman"/>
          <w:sz w:val="24"/>
          <w:szCs w:val="24"/>
        </w:rPr>
        <w:t>les</w:t>
      </w:r>
      <w:r w:rsidRPr="00127551">
        <w:rPr>
          <w:rFonts w:ascii="Times New Roman" w:hAnsi="Times New Roman" w:cs="Times New Roman"/>
          <w:sz w:val="24"/>
          <w:szCs w:val="24"/>
        </w:rPr>
        <w:t xml:space="preserve"> otorgamos por cada hijo en edad escolar bonos y cuadernos a fin de ayudar a los padres en la preparación de los útiles para el inicio escolar y universitario.</w:t>
      </w:r>
    </w:p>
    <w:p w14:paraId="5CF47B3F" w14:textId="152CC8E6" w:rsidR="00127551" w:rsidRPr="00127551" w:rsidRDefault="00127551" w:rsidP="00127551">
      <w:pPr>
        <w:spacing w:line="480" w:lineRule="auto"/>
        <w:ind w:firstLine="708"/>
        <w:jc w:val="both"/>
        <w:rPr>
          <w:rFonts w:ascii="Times New Roman" w:hAnsi="Times New Roman" w:cs="Times New Roman"/>
          <w:sz w:val="24"/>
          <w:szCs w:val="24"/>
        </w:rPr>
      </w:pPr>
      <w:r w:rsidRPr="00127551">
        <w:rPr>
          <w:rFonts w:ascii="Times New Roman" w:hAnsi="Times New Roman" w:cs="Times New Roman"/>
          <w:sz w:val="24"/>
          <w:szCs w:val="24"/>
        </w:rPr>
        <w:t>•</w:t>
      </w:r>
      <w:r w:rsidR="00513E0E">
        <w:rPr>
          <w:rFonts w:ascii="Times New Roman" w:hAnsi="Times New Roman" w:cs="Times New Roman"/>
          <w:sz w:val="24"/>
          <w:szCs w:val="24"/>
        </w:rPr>
        <w:t xml:space="preserve"> </w:t>
      </w:r>
      <w:r w:rsidRPr="00127551">
        <w:rPr>
          <w:rFonts w:ascii="Times New Roman" w:hAnsi="Times New Roman" w:cs="Times New Roman"/>
          <w:sz w:val="24"/>
          <w:szCs w:val="24"/>
        </w:rPr>
        <w:t>Uniformes al Personal. En el mes de agosto entregamos al personal femenino uniformes de chaquetas, pantalones, faldas y blusas y al personal masculino entregamos chaquetas. El objetivo que el personal se sienta identificado, presencia y seguridad en el trabajo, no gastar su ropa ni tener que comprar para trabajar, esto ayuda a la economía del personal. Para nosotros uniformar es importante porque da una buena imagen y da sentido de pertenencia hacia la TSS.</w:t>
      </w:r>
    </w:p>
    <w:p w14:paraId="2A2917B3" w14:textId="1084BCDD" w:rsidR="00127551" w:rsidRPr="00127551" w:rsidRDefault="00127551" w:rsidP="00127551">
      <w:pPr>
        <w:spacing w:line="480" w:lineRule="auto"/>
        <w:ind w:firstLine="708"/>
        <w:jc w:val="both"/>
        <w:rPr>
          <w:rFonts w:ascii="Times New Roman" w:hAnsi="Times New Roman" w:cs="Times New Roman"/>
          <w:sz w:val="24"/>
          <w:szCs w:val="24"/>
        </w:rPr>
      </w:pPr>
      <w:r w:rsidRPr="00127551">
        <w:rPr>
          <w:rFonts w:ascii="Times New Roman" w:hAnsi="Times New Roman" w:cs="Times New Roman"/>
          <w:sz w:val="24"/>
          <w:szCs w:val="24"/>
        </w:rPr>
        <w:t>•</w:t>
      </w:r>
      <w:r w:rsidR="00513E0E">
        <w:rPr>
          <w:rFonts w:ascii="Times New Roman" w:hAnsi="Times New Roman" w:cs="Times New Roman"/>
          <w:sz w:val="24"/>
          <w:szCs w:val="24"/>
        </w:rPr>
        <w:t xml:space="preserve"> </w:t>
      </w:r>
      <w:r w:rsidRPr="00127551">
        <w:rPr>
          <w:rFonts w:ascii="Times New Roman" w:hAnsi="Times New Roman" w:cs="Times New Roman"/>
          <w:sz w:val="24"/>
          <w:szCs w:val="24"/>
        </w:rPr>
        <w:t xml:space="preserve">Membresía </w:t>
      </w:r>
      <w:proofErr w:type="spellStart"/>
      <w:r w:rsidRPr="00127551">
        <w:rPr>
          <w:rFonts w:ascii="Times New Roman" w:hAnsi="Times New Roman" w:cs="Times New Roman"/>
          <w:sz w:val="24"/>
          <w:szCs w:val="24"/>
        </w:rPr>
        <w:t>PriceSmart</w:t>
      </w:r>
      <w:proofErr w:type="spellEnd"/>
      <w:r w:rsidRPr="00127551">
        <w:rPr>
          <w:rFonts w:ascii="Times New Roman" w:hAnsi="Times New Roman" w:cs="Times New Roman"/>
          <w:sz w:val="24"/>
          <w:szCs w:val="24"/>
        </w:rPr>
        <w:t>. Cada año realizamos esta gestión, para nuevo integrantes y actualización de miembros, es una de nuestras alianzas que permite que nuestros colaboradores se afilien a sus almacenes con un servicio personalizado, generando afiliaciones, renovaciones y actualizaciones de informaciones personales en su base de datos desde nuestras instalaciones donde se les habilitó un stand.</w:t>
      </w:r>
    </w:p>
    <w:p w14:paraId="057EF284" w14:textId="012F26A8" w:rsidR="00127551" w:rsidRPr="00127551" w:rsidRDefault="00127551" w:rsidP="00127551">
      <w:pPr>
        <w:spacing w:line="480" w:lineRule="auto"/>
        <w:ind w:firstLine="708"/>
        <w:jc w:val="both"/>
        <w:rPr>
          <w:rFonts w:ascii="Times New Roman" w:hAnsi="Times New Roman" w:cs="Times New Roman"/>
          <w:sz w:val="24"/>
          <w:szCs w:val="24"/>
        </w:rPr>
      </w:pPr>
      <w:r w:rsidRPr="007912E8">
        <w:rPr>
          <w:rFonts w:ascii="Times New Roman" w:hAnsi="Times New Roman" w:cs="Times New Roman"/>
          <w:sz w:val="24"/>
          <w:szCs w:val="24"/>
          <w:lang w:val="en-US"/>
        </w:rPr>
        <w:t>•</w:t>
      </w:r>
      <w:r w:rsidR="00513E0E">
        <w:rPr>
          <w:rFonts w:ascii="Times New Roman" w:hAnsi="Times New Roman" w:cs="Times New Roman"/>
          <w:sz w:val="24"/>
          <w:szCs w:val="24"/>
          <w:lang w:val="en-US"/>
        </w:rPr>
        <w:t xml:space="preserve"> </w:t>
      </w:r>
      <w:proofErr w:type="spellStart"/>
      <w:r w:rsidRPr="007912E8">
        <w:rPr>
          <w:rFonts w:ascii="Times New Roman" w:hAnsi="Times New Roman" w:cs="Times New Roman"/>
          <w:sz w:val="24"/>
          <w:szCs w:val="24"/>
          <w:lang w:val="en-US"/>
        </w:rPr>
        <w:t>Campamento</w:t>
      </w:r>
      <w:proofErr w:type="spellEnd"/>
      <w:r w:rsidRPr="007912E8">
        <w:rPr>
          <w:rFonts w:ascii="Times New Roman" w:hAnsi="Times New Roman" w:cs="Times New Roman"/>
          <w:sz w:val="24"/>
          <w:szCs w:val="24"/>
          <w:lang w:val="en-US"/>
        </w:rPr>
        <w:t xml:space="preserve"> Musical Harmony School of Kids. </w:t>
      </w:r>
      <w:r w:rsidRPr="00127551">
        <w:rPr>
          <w:rFonts w:ascii="Times New Roman" w:hAnsi="Times New Roman" w:cs="Times New Roman"/>
          <w:sz w:val="24"/>
          <w:szCs w:val="24"/>
        </w:rPr>
        <w:t xml:space="preserve">Siendo de nuestro conocimiento la necesidad que poseen los padres colaboradores en inscribir sus ingresos en campamentos de verano mientras las instituciones de nuestro país ofrecen vacaciones, gestionamos un 60% de descuento en el Campamento Musical </w:t>
      </w:r>
      <w:r w:rsidRPr="00127551">
        <w:rPr>
          <w:rFonts w:ascii="Times New Roman" w:hAnsi="Times New Roman" w:cs="Times New Roman"/>
          <w:sz w:val="24"/>
          <w:szCs w:val="24"/>
        </w:rPr>
        <w:lastRenderedPageBreak/>
        <w:t xml:space="preserve">Harmony </w:t>
      </w:r>
      <w:proofErr w:type="spellStart"/>
      <w:r w:rsidRPr="00127551">
        <w:rPr>
          <w:rFonts w:ascii="Times New Roman" w:hAnsi="Times New Roman" w:cs="Times New Roman"/>
          <w:sz w:val="24"/>
          <w:szCs w:val="24"/>
        </w:rPr>
        <w:t>School</w:t>
      </w:r>
      <w:proofErr w:type="spellEnd"/>
      <w:r w:rsidRPr="00127551">
        <w:rPr>
          <w:rFonts w:ascii="Times New Roman" w:hAnsi="Times New Roman" w:cs="Times New Roman"/>
          <w:sz w:val="24"/>
          <w:szCs w:val="24"/>
        </w:rPr>
        <w:t xml:space="preserve"> </w:t>
      </w:r>
      <w:proofErr w:type="spellStart"/>
      <w:r w:rsidRPr="00127551">
        <w:rPr>
          <w:rFonts w:ascii="Times New Roman" w:hAnsi="Times New Roman" w:cs="Times New Roman"/>
          <w:sz w:val="24"/>
          <w:szCs w:val="24"/>
        </w:rPr>
        <w:t>of</w:t>
      </w:r>
      <w:proofErr w:type="spellEnd"/>
      <w:r w:rsidRPr="00127551">
        <w:rPr>
          <w:rFonts w:ascii="Times New Roman" w:hAnsi="Times New Roman" w:cs="Times New Roman"/>
          <w:sz w:val="24"/>
          <w:szCs w:val="24"/>
        </w:rPr>
        <w:t xml:space="preserve"> </w:t>
      </w:r>
      <w:proofErr w:type="spellStart"/>
      <w:r w:rsidRPr="00127551">
        <w:rPr>
          <w:rFonts w:ascii="Times New Roman" w:hAnsi="Times New Roman" w:cs="Times New Roman"/>
          <w:sz w:val="24"/>
          <w:szCs w:val="24"/>
        </w:rPr>
        <w:t>Kids</w:t>
      </w:r>
      <w:proofErr w:type="spellEnd"/>
      <w:r w:rsidRPr="00127551">
        <w:rPr>
          <w:rFonts w:ascii="Times New Roman" w:hAnsi="Times New Roman" w:cs="Times New Roman"/>
          <w:sz w:val="24"/>
          <w:szCs w:val="24"/>
        </w:rPr>
        <w:t>, ofreciéndoles la oportunidad de que sus hijos desarrollen destrezas musicales, teatrales y de cognoscitivas.</w:t>
      </w:r>
    </w:p>
    <w:p w14:paraId="0AAD4488" w14:textId="0B98C6FB" w:rsidR="00513E0E" w:rsidRPr="00282E2A" w:rsidRDefault="00127551" w:rsidP="00127551">
      <w:pPr>
        <w:spacing w:line="480" w:lineRule="auto"/>
        <w:ind w:firstLine="708"/>
        <w:jc w:val="both"/>
        <w:rPr>
          <w:rFonts w:ascii="Times New Roman" w:hAnsi="Times New Roman" w:cs="Times New Roman"/>
          <w:sz w:val="24"/>
          <w:szCs w:val="24"/>
        </w:rPr>
      </w:pPr>
      <w:r w:rsidRPr="00127551">
        <w:rPr>
          <w:rFonts w:ascii="Times New Roman" w:hAnsi="Times New Roman" w:cs="Times New Roman"/>
          <w:sz w:val="24"/>
          <w:szCs w:val="24"/>
        </w:rPr>
        <w:t>•</w:t>
      </w:r>
      <w:r w:rsidR="00513E0E">
        <w:rPr>
          <w:rFonts w:ascii="Times New Roman" w:hAnsi="Times New Roman" w:cs="Times New Roman"/>
          <w:sz w:val="24"/>
          <w:szCs w:val="24"/>
        </w:rPr>
        <w:t xml:space="preserve"> </w:t>
      </w:r>
      <w:r w:rsidRPr="00127551">
        <w:rPr>
          <w:rFonts w:ascii="Times New Roman" w:hAnsi="Times New Roman" w:cs="Times New Roman"/>
          <w:sz w:val="24"/>
          <w:szCs w:val="24"/>
        </w:rPr>
        <w:t>Operativo de Renovación de Marbetes. Debido a que todos los ciudadanos ameritan pagar el impuesto de circulación vehicular (Marbete) establecido por la DGII, en convenio con El Banco Atlántico, ofrecimos la facilidad de realizar un Operativo de Renovación de Marbetes en nuestra institución, ofreciéndoles a los colaboradores rapidez y comodidad en el proceso.</w:t>
      </w:r>
    </w:p>
    <w:p w14:paraId="16618A7D" w14:textId="0388960B" w:rsidR="008228F1" w:rsidRPr="002D3BA1" w:rsidRDefault="00513E0E" w:rsidP="003E78AA">
      <w:pPr>
        <w:spacing w:line="480" w:lineRule="auto"/>
        <w:ind w:firstLine="708"/>
        <w:jc w:val="both"/>
        <w:rPr>
          <w:rFonts w:ascii="Times New Roman" w:hAnsi="Times New Roman" w:cs="Times New Roman"/>
          <w:b/>
          <w:sz w:val="28"/>
          <w:szCs w:val="28"/>
        </w:rPr>
      </w:pPr>
      <w:r w:rsidRPr="00A964AD">
        <w:rPr>
          <w:rFonts w:ascii="Times New Roman" w:hAnsi="Times New Roman" w:cs="Times New Roman"/>
          <w:b/>
          <w:sz w:val="28"/>
          <w:szCs w:val="28"/>
        </w:rPr>
        <w:t>Incentivos</w:t>
      </w:r>
      <w:r w:rsidR="008228F1" w:rsidRPr="002D3BA1">
        <w:rPr>
          <w:rFonts w:ascii="Times New Roman" w:hAnsi="Times New Roman" w:cs="Times New Roman"/>
          <w:b/>
          <w:sz w:val="28"/>
          <w:szCs w:val="28"/>
        </w:rPr>
        <w:t xml:space="preserve"> al Personal</w:t>
      </w:r>
      <w:r>
        <w:rPr>
          <w:rFonts w:ascii="Times New Roman" w:hAnsi="Times New Roman" w:cs="Times New Roman"/>
          <w:b/>
          <w:sz w:val="28"/>
          <w:szCs w:val="28"/>
        </w:rPr>
        <w:t xml:space="preserve"> </w:t>
      </w:r>
    </w:p>
    <w:p w14:paraId="4ED19A4E" w14:textId="022C9269" w:rsidR="00513E0E" w:rsidRPr="002D3BA1" w:rsidRDefault="00513E0E">
      <w:pPr>
        <w:spacing w:line="480" w:lineRule="auto"/>
        <w:ind w:firstLine="708"/>
        <w:jc w:val="both"/>
        <w:rPr>
          <w:rFonts w:ascii="Times New Roman" w:hAnsi="Times New Roman" w:cs="Times New Roman"/>
          <w:sz w:val="24"/>
          <w:szCs w:val="24"/>
        </w:rPr>
      </w:pPr>
      <w:r w:rsidRPr="00513E0E">
        <w:rPr>
          <w:rFonts w:ascii="Times New Roman" w:hAnsi="Times New Roman" w:cs="Times New Roman"/>
          <w:sz w:val="24"/>
          <w:szCs w:val="24"/>
        </w:rPr>
        <w:t xml:space="preserve">En el presente año, se gestionaron y se pagaron varios incentivos al personal a fin de reciprocar a nuestros colaboradores por el arduo trabajo que realiza año tras año, donde por asunto de presupuesto no podemos contratar el personal que necesitamos según estructura aprobada, tampoco podemos aumentar y/o ajustar los salarios conforme escala aprobada por el MAP en el 2018, además, los colaboradores tienen que desempeñar más tareas que corresponde de su puesto, motivado por la alta rotación del personal y por la burocracia institucional que existe para la contratación de las vacantes o nuevas creaciones que dura aproximadamente entre 4 a 5 meses. En la TSS las demandas de servicios crecen cada día por las implementaciones de resoluciones del CNSS, y en Vista de todo lo mencionado, en junio del presente año se gestionó el incentivo del SISMAP, conforme lo establece la resolución 100-2018 del </w:t>
      </w:r>
      <w:proofErr w:type="spellStart"/>
      <w:r w:rsidRPr="00513E0E">
        <w:rPr>
          <w:rFonts w:ascii="Times New Roman" w:hAnsi="Times New Roman" w:cs="Times New Roman"/>
          <w:sz w:val="24"/>
          <w:szCs w:val="24"/>
        </w:rPr>
        <w:t>Min</w:t>
      </w:r>
      <w:r w:rsidR="00C57034">
        <w:rPr>
          <w:rFonts w:ascii="Times New Roman" w:hAnsi="Times New Roman" w:cs="Times New Roman"/>
          <w:sz w:val="24"/>
          <w:szCs w:val="24"/>
        </w:rPr>
        <w:t>in</w:t>
      </w:r>
      <w:r w:rsidRPr="00513E0E">
        <w:rPr>
          <w:rFonts w:ascii="Times New Roman" w:hAnsi="Times New Roman" w:cs="Times New Roman"/>
          <w:sz w:val="24"/>
          <w:szCs w:val="24"/>
        </w:rPr>
        <w:t>isterio</w:t>
      </w:r>
      <w:proofErr w:type="spellEnd"/>
      <w:r w:rsidRPr="00513E0E">
        <w:rPr>
          <w:rFonts w:ascii="Times New Roman" w:hAnsi="Times New Roman" w:cs="Times New Roman"/>
          <w:sz w:val="24"/>
          <w:szCs w:val="24"/>
        </w:rPr>
        <w:t xml:space="preserve"> de Administración Pública, MAP, además, otorgamos dos incentivos de desempeño, uno en marzo y otro en septiembre, conforme lo establece la Normativa del CNSS,  y al final del </w:t>
      </w:r>
      <w:r w:rsidRPr="00513E0E">
        <w:rPr>
          <w:rFonts w:ascii="Times New Roman" w:hAnsi="Times New Roman" w:cs="Times New Roman"/>
          <w:sz w:val="24"/>
          <w:szCs w:val="24"/>
        </w:rPr>
        <w:lastRenderedPageBreak/>
        <w:t>presente año estaremos gestionando el incentivo de Cumplimiento por Metas, conforme lo establece nuestra políticas internas. Todos estos incentivos son otorgados previo dictamen favorable del MAP.</w:t>
      </w:r>
    </w:p>
    <w:p w14:paraId="46605689" w14:textId="77777777" w:rsidR="008228F1" w:rsidRPr="002D3BA1" w:rsidRDefault="008228F1">
      <w:pPr>
        <w:spacing w:line="480" w:lineRule="auto"/>
        <w:ind w:firstLine="708"/>
        <w:jc w:val="both"/>
        <w:rPr>
          <w:rFonts w:ascii="Times New Roman" w:hAnsi="Times New Roman" w:cs="Times New Roman"/>
          <w:b/>
          <w:sz w:val="28"/>
          <w:szCs w:val="28"/>
        </w:rPr>
      </w:pPr>
      <w:r w:rsidRPr="002D3BA1">
        <w:rPr>
          <w:rFonts w:ascii="Times New Roman" w:hAnsi="Times New Roman" w:cs="Times New Roman"/>
          <w:b/>
          <w:sz w:val="28"/>
          <w:szCs w:val="28"/>
        </w:rPr>
        <w:t>Escala Salarial TSS</w:t>
      </w:r>
    </w:p>
    <w:p w14:paraId="78E4A9F2" w14:textId="77777777" w:rsidR="00F40BA0" w:rsidRDefault="00282E2A" w:rsidP="00282E2A">
      <w:pPr>
        <w:spacing w:line="480" w:lineRule="auto"/>
        <w:ind w:firstLine="708"/>
        <w:jc w:val="both"/>
        <w:rPr>
          <w:rFonts w:ascii="Times New Roman" w:hAnsi="Times New Roman" w:cs="Times New Roman"/>
          <w:sz w:val="24"/>
          <w:szCs w:val="24"/>
        </w:rPr>
      </w:pPr>
      <w:r w:rsidRPr="00282E2A">
        <w:rPr>
          <w:rFonts w:ascii="Times New Roman" w:hAnsi="Times New Roman" w:cs="Times New Roman"/>
          <w:sz w:val="24"/>
          <w:szCs w:val="24"/>
        </w:rPr>
        <w:t>Nuestro objetivo de elaborar una Escala Salarial TSS es para lograr un adecuado equilibrio de los salarios que tenemos actualmente en la Institución. Para esta elaboración iniciamos analizando las escalas salariales de varias instituciones públicas tomadas como modelos, a fin de establecer salarios equitativos por grupos ocupacionales en las propuestas que someteríamos al Ministerio de Administración Pública para su aprobación. Luego de varias reuniones con el MAP fue aprobada la Escala Salarial TSS en mayo 2018. Para la aplicación de esta escala se elaboró un plan de acción para llevar en los próximos tres años, 2019-2021, los salarios conforme Escala Salarial aprobada por grupos ocupacionales a la cual pertenezca el Colaborador(a).</w:t>
      </w:r>
    </w:p>
    <w:p w14:paraId="7758A37E" w14:textId="77777777" w:rsidR="00282E2A" w:rsidRPr="00282E2A" w:rsidRDefault="00282E2A" w:rsidP="00282E2A">
      <w:pPr>
        <w:spacing w:line="480" w:lineRule="auto"/>
        <w:ind w:firstLine="708"/>
        <w:jc w:val="both"/>
        <w:rPr>
          <w:rFonts w:ascii="Times New Roman" w:hAnsi="Times New Roman" w:cs="Times New Roman"/>
          <w:sz w:val="24"/>
          <w:szCs w:val="24"/>
        </w:rPr>
      </w:pPr>
      <w:r w:rsidRPr="00282E2A">
        <w:rPr>
          <w:rFonts w:ascii="Times New Roman" w:hAnsi="Times New Roman" w:cs="Times New Roman"/>
          <w:sz w:val="24"/>
          <w:szCs w:val="24"/>
        </w:rPr>
        <w:t>Para el año 2019 se remitió a la Dirección de Planificación y Desarrollo TSS la propuesta de los nuevos salarios conforme escala para la planificación de ese mismo año. Esta Escala será aplicada conforme presupuesto asignado en la TSS de cada año registrado en el plan de acción.</w:t>
      </w:r>
    </w:p>
    <w:p w14:paraId="740D75B3" w14:textId="3DFE1E87" w:rsidR="00F40BA0" w:rsidRPr="002D3BA1" w:rsidRDefault="00282E2A" w:rsidP="00282E2A">
      <w:pPr>
        <w:spacing w:line="480" w:lineRule="auto"/>
        <w:ind w:firstLine="708"/>
        <w:jc w:val="both"/>
        <w:rPr>
          <w:rFonts w:ascii="Times New Roman" w:hAnsi="Times New Roman" w:cs="Times New Roman"/>
          <w:sz w:val="24"/>
          <w:szCs w:val="24"/>
        </w:rPr>
      </w:pPr>
      <w:r w:rsidRPr="00282E2A">
        <w:rPr>
          <w:rFonts w:ascii="Times New Roman" w:hAnsi="Times New Roman" w:cs="Times New Roman"/>
          <w:sz w:val="24"/>
          <w:szCs w:val="24"/>
        </w:rPr>
        <w:t xml:space="preserve">En marzo 2018 la TSS, aunque no fue resultado de la escala salarial, la TSS realizó un pequeño ajuste salarial a su personal motivado por su buen desempeño y por el alto costo de la vida que ha subido en los últimos años. Este ajuste fue realizado tratando de llevar algunas posiciones a la misma escala mínima y a otros </w:t>
      </w:r>
      <w:r w:rsidRPr="00282E2A">
        <w:rPr>
          <w:rFonts w:ascii="Times New Roman" w:hAnsi="Times New Roman" w:cs="Times New Roman"/>
          <w:sz w:val="24"/>
          <w:szCs w:val="24"/>
        </w:rPr>
        <w:lastRenderedPageBreak/>
        <w:t xml:space="preserve">mejorando un poco su salario. Cabe destacar, que la TSS </w:t>
      </w:r>
      <w:r w:rsidR="00B900A9" w:rsidRPr="00282E2A">
        <w:rPr>
          <w:rFonts w:ascii="Times New Roman" w:hAnsi="Times New Roman" w:cs="Times New Roman"/>
          <w:sz w:val="24"/>
          <w:szCs w:val="24"/>
        </w:rPr>
        <w:t>tenía más</w:t>
      </w:r>
      <w:r w:rsidRPr="00282E2A">
        <w:rPr>
          <w:rFonts w:ascii="Times New Roman" w:hAnsi="Times New Roman" w:cs="Times New Roman"/>
          <w:sz w:val="24"/>
          <w:szCs w:val="24"/>
        </w:rPr>
        <w:t xml:space="preserve"> de 4 años sin realizar ajustes salariales a su personal motivado por falta de presupuesto.</w:t>
      </w:r>
    </w:p>
    <w:p w14:paraId="546303BD" w14:textId="77777777" w:rsidR="008228F1" w:rsidRPr="002D3BA1" w:rsidRDefault="008228F1" w:rsidP="008228F1">
      <w:pPr>
        <w:spacing w:line="480" w:lineRule="auto"/>
        <w:ind w:firstLine="708"/>
        <w:jc w:val="both"/>
        <w:rPr>
          <w:rFonts w:ascii="Times New Roman" w:hAnsi="Times New Roman" w:cs="Times New Roman"/>
          <w:b/>
          <w:sz w:val="28"/>
          <w:szCs w:val="28"/>
        </w:rPr>
      </w:pPr>
      <w:r w:rsidRPr="002D3BA1">
        <w:rPr>
          <w:rFonts w:ascii="Times New Roman" w:hAnsi="Times New Roman" w:cs="Times New Roman"/>
          <w:b/>
          <w:sz w:val="28"/>
          <w:szCs w:val="28"/>
        </w:rPr>
        <w:t>Novedades del Personal</w:t>
      </w:r>
    </w:p>
    <w:p w14:paraId="75934BBD" w14:textId="58E5F93B" w:rsidR="00F40BA0" w:rsidRPr="00F40BA0" w:rsidRDefault="00F40BA0" w:rsidP="00F40BA0">
      <w:pPr>
        <w:spacing w:line="480" w:lineRule="auto"/>
        <w:ind w:firstLine="708"/>
        <w:jc w:val="both"/>
        <w:rPr>
          <w:rFonts w:ascii="Times New Roman" w:hAnsi="Times New Roman" w:cs="Times New Roman"/>
          <w:sz w:val="24"/>
          <w:szCs w:val="24"/>
        </w:rPr>
      </w:pPr>
      <w:r w:rsidRPr="00F40BA0">
        <w:rPr>
          <w:rFonts w:ascii="Times New Roman" w:hAnsi="Times New Roman" w:cs="Times New Roman"/>
          <w:sz w:val="24"/>
          <w:szCs w:val="24"/>
        </w:rPr>
        <w:t xml:space="preserve">En el año </w:t>
      </w:r>
      <w:r w:rsidR="00B900A9" w:rsidRPr="00F40BA0">
        <w:rPr>
          <w:rFonts w:ascii="Times New Roman" w:hAnsi="Times New Roman" w:cs="Times New Roman"/>
          <w:sz w:val="24"/>
          <w:szCs w:val="24"/>
        </w:rPr>
        <w:t>201</w:t>
      </w:r>
      <w:r w:rsidR="00B900A9">
        <w:rPr>
          <w:rFonts w:ascii="Times New Roman" w:hAnsi="Times New Roman" w:cs="Times New Roman"/>
          <w:sz w:val="24"/>
          <w:szCs w:val="24"/>
        </w:rPr>
        <w:t>9</w:t>
      </w:r>
      <w:r w:rsidR="00B900A9" w:rsidRPr="00F40BA0">
        <w:rPr>
          <w:rFonts w:ascii="Times New Roman" w:hAnsi="Times New Roman" w:cs="Times New Roman"/>
          <w:sz w:val="24"/>
          <w:szCs w:val="24"/>
        </w:rPr>
        <w:t xml:space="preserve"> </w:t>
      </w:r>
      <w:r w:rsidRPr="00F40BA0">
        <w:rPr>
          <w:rFonts w:ascii="Times New Roman" w:hAnsi="Times New Roman" w:cs="Times New Roman"/>
          <w:sz w:val="24"/>
          <w:szCs w:val="24"/>
        </w:rPr>
        <w:t>en la Tesorería de la Seguridad Social se generaron 24 salidas de personal, distribuidas en las siguientes direcciones o departamentos: Dirección de Asistencia al Empleador, Dirección de Tecnologías de la Información Comunicación, Dirección Financiera, Dirección Jurídica, Dirección de Planificación y Desarrollo, Dirección Administrativa, Dirección de Recursos Humanos y Dirección de Supervisión y Auditoria. El mayor flujo de rotación de personal estuvo en la Dirección de Asistencia al Empleador con 11 salidas. Las demás direcciones tuvieron un total de 2 salidas, exceptuando la Dirección de Supervisión y Auditoria que presentó 1 salida.</w:t>
      </w:r>
    </w:p>
    <w:p w14:paraId="1E0B8C59" w14:textId="4CDF61B5" w:rsidR="00F40BA0" w:rsidRDefault="00F40BA0" w:rsidP="008228F1">
      <w:pPr>
        <w:spacing w:line="480" w:lineRule="auto"/>
        <w:ind w:firstLine="708"/>
        <w:jc w:val="both"/>
        <w:rPr>
          <w:rFonts w:ascii="Times New Roman" w:hAnsi="Times New Roman" w:cs="Times New Roman"/>
          <w:sz w:val="24"/>
          <w:szCs w:val="24"/>
        </w:rPr>
      </w:pPr>
      <w:r w:rsidRPr="00F40BA0">
        <w:rPr>
          <w:rFonts w:ascii="Times New Roman" w:hAnsi="Times New Roman" w:cs="Times New Roman"/>
          <w:sz w:val="24"/>
          <w:szCs w:val="24"/>
        </w:rPr>
        <w:t xml:space="preserve">La TSS presentó un incremento de 24 salidas en este año, que representa un 25% comparado con el año </w:t>
      </w:r>
      <w:r w:rsidR="00622774" w:rsidRPr="00F40BA0">
        <w:rPr>
          <w:rFonts w:ascii="Times New Roman" w:hAnsi="Times New Roman" w:cs="Times New Roman"/>
          <w:sz w:val="24"/>
          <w:szCs w:val="24"/>
        </w:rPr>
        <w:t>201</w:t>
      </w:r>
      <w:r w:rsidR="00622774">
        <w:rPr>
          <w:rFonts w:ascii="Times New Roman" w:hAnsi="Times New Roman" w:cs="Times New Roman"/>
          <w:sz w:val="24"/>
          <w:szCs w:val="24"/>
        </w:rPr>
        <w:t xml:space="preserve">8 </w:t>
      </w:r>
      <w:r w:rsidRPr="00F40BA0">
        <w:rPr>
          <w:rFonts w:ascii="Times New Roman" w:hAnsi="Times New Roman" w:cs="Times New Roman"/>
          <w:sz w:val="24"/>
          <w:szCs w:val="24"/>
        </w:rPr>
        <w:t>los cuales fueron 18 salidas.</w:t>
      </w:r>
    </w:p>
    <w:p w14:paraId="59343236" w14:textId="0AD467D5" w:rsidR="00F40BA0" w:rsidRPr="002D3BA1" w:rsidRDefault="00F40BA0" w:rsidP="008228F1">
      <w:pPr>
        <w:spacing w:line="480" w:lineRule="auto"/>
        <w:ind w:firstLine="708"/>
        <w:jc w:val="both"/>
        <w:rPr>
          <w:rFonts w:ascii="Times New Roman" w:hAnsi="Times New Roman" w:cs="Times New Roman"/>
          <w:sz w:val="24"/>
          <w:szCs w:val="24"/>
        </w:rPr>
      </w:pPr>
      <w:r w:rsidRPr="00F40BA0">
        <w:rPr>
          <w:rFonts w:ascii="Times New Roman" w:hAnsi="Times New Roman" w:cs="Times New Roman"/>
          <w:sz w:val="24"/>
          <w:szCs w:val="24"/>
        </w:rPr>
        <w:t>En el año 201</w:t>
      </w:r>
      <w:r w:rsidR="00B900A9">
        <w:rPr>
          <w:rFonts w:ascii="Times New Roman" w:hAnsi="Times New Roman" w:cs="Times New Roman"/>
          <w:sz w:val="24"/>
          <w:szCs w:val="24"/>
        </w:rPr>
        <w:t>9</w:t>
      </w:r>
      <w:r w:rsidRPr="00F40BA0">
        <w:rPr>
          <w:rFonts w:ascii="Times New Roman" w:hAnsi="Times New Roman" w:cs="Times New Roman"/>
          <w:sz w:val="24"/>
          <w:szCs w:val="24"/>
        </w:rPr>
        <w:t xml:space="preserve"> en la Tesorería de la Seguridad Social ingresaron 26 colaboradores para cubrir las vacantes generadas por salidas, creaciones de puesto y promociones, estos ingresos están distribuidos en las siguientes direcciones o departamentos: Dirección de Asistencia al Empleador, Dirección de Tecnologías de la Información </w:t>
      </w:r>
      <w:r w:rsidR="00B227CF">
        <w:rPr>
          <w:rFonts w:ascii="Times New Roman" w:hAnsi="Times New Roman" w:cs="Times New Roman"/>
          <w:sz w:val="24"/>
          <w:szCs w:val="24"/>
        </w:rPr>
        <w:t xml:space="preserve">y </w:t>
      </w:r>
      <w:r w:rsidRPr="00F40BA0">
        <w:rPr>
          <w:rFonts w:ascii="Times New Roman" w:hAnsi="Times New Roman" w:cs="Times New Roman"/>
          <w:sz w:val="24"/>
          <w:szCs w:val="24"/>
        </w:rPr>
        <w:t xml:space="preserve">Comunicación, Dirección Financiera, Dirección de Recursos Humanos, Dirección de Planificación y Desarrollo y Dirección Administrativa. El mayor flujo de ingreso de personal estuvo en la Dirección de Asistencia al Empleador con 14 ingresos, seguido de la Dirección de Tecnologías de la </w:t>
      </w:r>
      <w:r w:rsidRPr="00F40BA0">
        <w:rPr>
          <w:rFonts w:ascii="Times New Roman" w:hAnsi="Times New Roman" w:cs="Times New Roman"/>
          <w:sz w:val="24"/>
          <w:szCs w:val="24"/>
        </w:rPr>
        <w:lastRenderedPageBreak/>
        <w:t xml:space="preserve">Información </w:t>
      </w:r>
      <w:r w:rsidR="002C1048">
        <w:rPr>
          <w:rFonts w:ascii="Times New Roman" w:hAnsi="Times New Roman" w:cs="Times New Roman"/>
          <w:sz w:val="24"/>
          <w:szCs w:val="24"/>
        </w:rPr>
        <w:t xml:space="preserve">y </w:t>
      </w:r>
      <w:r w:rsidRPr="00F40BA0">
        <w:rPr>
          <w:rFonts w:ascii="Times New Roman" w:hAnsi="Times New Roman" w:cs="Times New Roman"/>
          <w:sz w:val="24"/>
          <w:szCs w:val="24"/>
        </w:rPr>
        <w:t>Comunicación con 5 ingresos, la Dirección Administrativa con 3 ingresos y las demás direcciones tuvieron un total de 2 ingresos.</w:t>
      </w:r>
    </w:p>
    <w:p w14:paraId="71958472" w14:textId="0051CAE7" w:rsidR="00F40BA0" w:rsidRPr="002D3BA1" w:rsidRDefault="00F40BA0" w:rsidP="008228F1">
      <w:pPr>
        <w:spacing w:line="480" w:lineRule="auto"/>
        <w:ind w:firstLine="708"/>
        <w:jc w:val="both"/>
        <w:rPr>
          <w:rFonts w:ascii="Times New Roman" w:hAnsi="Times New Roman" w:cs="Times New Roman"/>
          <w:sz w:val="24"/>
          <w:szCs w:val="24"/>
        </w:rPr>
      </w:pPr>
      <w:r w:rsidRPr="00F40BA0">
        <w:rPr>
          <w:rFonts w:ascii="Times New Roman" w:hAnsi="Times New Roman" w:cs="Times New Roman"/>
          <w:sz w:val="24"/>
          <w:szCs w:val="24"/>
        </w:rPr>
        <w:t>La TSS presentó un incremento de 26 ingresos en este año, que representa un incremento de un 53% en comparación con el año 201</w:t>
      </w:r>
      <w:r w:rsidR="002C1048">
        <w:rPr>
          <w:rFonts w:ascii="Times New Roman" w:hAnsi="Times New Roman" w:cs="Times New Roman"/>
          <w:sz w:val="24"/>
          <w:szCs w:val="24"/>
        </w:rPr>
        <w:t>8</w:t>
      </w:r>
      <w:r w:rsidRPr="00F40BA0">
        <w:rPr>
          <w:rFonts w:ascii="Times New Roman" w:hAnsi="Times New Roman" w:cs="Times New Roman"/>
          <w:sz w:val="24"/>
          <w:szCs w:val="24"/>
        </w:rPr>
        <w:t xml:space="preserve"> los cuales fueron 12 ingresos.</w:t>
      </w:r>
    </w:p>
    <w:p w14:paraId="1B8F473D" w14:textId="77777777" w:rsidR="00F40BA0" w:rsidRPr="007912E8" w:rsidRDefault="00F40BA0" w:rsidP="00F40BA0">
      <w:pPr>
        <w:spacing w:line="480" w:lineRule="auto"/>
        <w:ind w:firstLine="708"/>
        <w:jc w:val="both"/>
        <w:rPr>
          <w:rFonts w:ascii="Times New Roman" w:hAnsi="Times New Roman" w:cs="Times New Roman"/>
          <w:b/>
          <w:sz w:val="28"/>
          <w:szCs w:val="28"/>
        </w:rPr>
      </w:pPr>
      <w:r w:rsidRPr="007912E8">
        <w:rPr>
          <w:rFonts w:ascii="Times New Roman" w:hAnsi="Times New Roman" w:cs="Times New Roman"/>
          <w:b/>
          <w:sz w:val="28"/>
          <w:szCs w:val="28"/>
        </w:rPr>
        <w:t>Reconocimientos</w:t>
      </w:r>
    </w:p>
    <w:p w14:paraId="62ACA2EF" w14:textId="77777777" w:rsidR="00F40BA0" w:rsidRDefault="00F40BA0" w:rsidP="00F40BA0">
      <w:pPr>
        <w:spacing w:line="480" w:lineRule="auto"/>
        <w:ind w:firstLine="708"/>
        <w:jc w:val="both"/>
        <w:rPr>
          <w:rFonts w:ascii="Times New Roman" w:hAnsi="Times New Roman" w:cs="Times New Roman"/>
          <w:sz w:val="24"/>
          <w:szCs w:val="24"/>
        </w:rPr>
      </w:pPr>
      <w:r w:rsidRPr="00F40BA0">
        <w:rPr>
          <w:rFonts w:ascii="Times New Roman" w:hAnsi="Times New Roman" w:cs="Times New Roman"/>
          <w:sz w:val="24"/>
          <w:szCs w:val="24"/>
        </w:rPr>
        <w:t>Colaborador del Mes y del Año</w:t>
      </w:r>
    </w:p>
    <w:p w14:paraId="13F3985F" w14:textId="77777777" w:rsidR="00F40BA0" w:rsidRPr="00F40BA0" w:rsidRDefault="00F40BA0" w:rsidP="00F40BA0">
      <w:pPr>
        <w:spacing w:line="480" w:lineRule="auto"/>
        <w:ind w:firstLine="708"/>
        <w:jc w:val="both"/>
        <w:rPr>
          <w:rFonts w:ascii="Times New Roman" w:hAnsi="Times New Roman" w:cs="Times New Roman"/>
          <w:sz w:val="24"/>
          <w:szCs w:val="24"/>
        </w:rPr>
      </w:pPr>
      <w:r w:rsidRPr="00F40BA0">
        <w:rPr>
          <w:rFonts w:ascii="Times New Roman" w:hAnsi="Times New Roman" w:cs="Times New Roman"/>
          <w:sz w:val="24"/>
          <w:szCs w:val="24"/>
        </w:rPr>
        <w:t>Dentro de nuestro Programa de Reconocimiento tenemos la selección del Colaborador del Mes y Colaborador del año, y años tras años tenemos colaboradores que son galardonados con este reconocimiento por su excelente desempeño en trabajos extraordinario, iniciativas de mejoras, que realizaron en una fecha determinada. Es importante señalar que para que un Colaborador(a) del Mes haya sido seleccionado tiene que haber hecho un trabajo extraordinario o un proceso innovador el cual contribuya con los objetivos de la Institución, de su departamento y/o con los objetivos de otros departamentos. También se evalúan para la selección las actitudes, capacidades y habilidades de este colaborador, valorando los criterios de calidad en el trabajo, cooperación, iniciativa, rendimiento, destrezas y responsabilidades.</w:t>
      </w:r>
    </w:p>
    <w:p w14:paraId="03293D6C" w14:textId="77777777" w:rsidR="00F40BA0" w:rsidRPr="00F40BA0" w:rsidRDefault="00F40BA0" w:rsidP="00F40BA0">
      <w:pPr>
        <w:spacing w:line="480" w:lineRule="auto"/>
        <w:ind w:firstLine="708"/>
        <w:jc w:val="both"/>
        <w:rPr>
          <w:rFonts w:ascii="Times New Roman" w:hAnsi="Times New Roman" w:cs="Times New Roman"/>
          <w:sz w:val="24"/>
          <w:szCs w:val="24"/>
        </w:rPr>
      </w:pPr>
      <w:r w:rsidRPr="00F40BA0">
        <w:rPr>
          <w:rFonts w:ascii="Times New Roman" w:hAnsi="Times New Roman" w:cs="Times New Roman"/>
          <w:sz w:val="24"/>
          <w:szCs w:val="24"/>
        </w:rPr>
        <w:t xml:space="preserve">Este año fueron seleccionados 21 “Colaborador del Mes”, los cuales fueron galardonados por su Dirección/Departamento por su excelente trabajo extraordinario que realizaron en su área particular, los cuales lo realizaron con </w:t>
      </w:r>
      <w:r w:rsidRPr="00F40BA0">
        <w:rPr>
          <w:rFonts w:ascii="Times New Roman" w:hAnsi="Times New Roman" w:cs="Times New Roman"/>
          <w:sz w:val="24"/>
          <w:szCs w:val="24"/>
        </w:rPr>
        <w:lastRenderedPageBreak/>
        <w:t>calidad, dedicación, esfuerzo extra y con eficiencia, sin descuidar el desempeño normal de sus funciones.</w:t>
      </w:r>
    </w:p>
    <w:p w14:paraId="60260198" w14:textId="77777777" w:rsidR="00F40BA0" w:rsidRPr="00C64A7C" w:rsidRDefault="00F40BA0" w:rsidP="00F40BA0">
      <w:pPr>
        <w:spacing w:line="480" w:lineRule="auto"/>
        <w:ind w:firstLine="708"/>
        <w:jc w:val="both"/>
        <w:rPr>
          <w:rFonts w:ascii="Times New Roman" w:hAnsi="Times New Roman" w:cs="Times New Roman"/>
          <w:sz w:val="24"/>
          <w:szCs w:val="24"/>
        </w:rPr>
      </w:pPr>
      <w:r w:rsidRPr="00F40BA0">
        <w:rPr>
          <w:rFonts w:ascii="Times New Roman" w:hAnsi="Times New Roman" w:cs="Times New Roman"/>
          <w:sz w:val="24"/>
          <w:szCs w:val="24"/>
        </w:rPr>
        <w:t>Para la selección del “Colaborador del Año” se selecciona un solo colaborador de los distinguidos 21 “Colaborador del Mes”, esta selección la realiza el Comité Ejecutivo de la Institución.</w:t>
      </w:r>
    </w:p>
    <w:p w14:paraId="605D2317" w14:textId="77777777" w:rsidR="00052961" w:rsidRPr="00052961" w:rsidRDefault="00052961" w:rsidP="00052961">
      <w:pPr>
        <w:spacing w:line="480" w:lineRule="auto"/>
        <w:ind w:firstLine="708"/>
        <w:jc w:val="both"/>
        <w:rPr>
          <w:rFonts w:ascii="Times New Roman" w:hAnsi="Times New Roman" w:cs="Times New Roman"/>
          <w:b/>
          <w:sz w:val="28"/>
          <w:szCs w:val="28"/>
        </w:rPr>
      </w:pPr>
      <w:r w:rsidRPr="00052961">
        <w:rPr>
          <w:rFonts w:ascii="Times New Roman" w:hAnsi="Times New Roman" w:cs="Times New Roman"/>
          <w:b/>
          <w:sz w:val="28"/>
          <w:szCs w:val="28"/>
        </w:rPr>
        <w:t xml:space="preserve">Dirección de Supervisión y Auditoría </w:t>
      </w:r>
    </w:p>
    <w:p w14:paraId="6889756E" w14:textId="77777777" w:rsidR="00052961" w:rsidRPr="00BE5350" w:rsidRDefault="00052961" w:rsidP="00052961">
      <w:pPr>
        <w:spacing w:line="480" w:lineRule="auto"/>
        <w:ind w:firstLine="708"/>
        <w:jc w:val="both"/>
        <w:rPr>
          <w:rFonts w:ascii="Times New Roman" w:hAnsi="Times New Roman" w:cs="Times New Roman"/>
          <w:bCs/>
          <w:sz w:val="24"/>
          <w:szCs w:val="24"/>
        </w:rPr>
      </w:pPr>
      <w:r w:rsidRPr="00BE5350">
        <w:rPr>
          <w:rFonts w:ascii="Times New Roman" w:hAnsi="Times New Roman" w:cs="Times New Roman"/>
          <w:bCs/>
          <w:sz w:val="24"/>
          <w:szCs w:val="24"/>
        </w:rPr>
        <w:t>Se encarga de realizar auditorías a los empleadores para analizar la veracidad de los salarios registrados en la TSS, a fin de garantizar el cumplimiento de las normas jurídicas establecidas por la ley 87-01, los reglamentos y las resoluciones emitidas por el CNSS.</w:t>
      </w:r>
    </w:p>
    <w:p w14:paraId="2F3A0909" w14:textId="77777777" w:rsidR="00052961" w:rsidRPr="00BE5350" w:rsidRDefault="00052961" w:rsidP="00052961">
      <w:pPr>
        <w:spacing w:line="480" w:lineRule="auto"/>
        <w:ind w:firstLine="708"/>
        <w:jc w:val="both"/>
        <w:rPr>
          <w:rFonts w:ascii="Times New Roman" w:hAnsi="Times New Roman" w:cs="Times New Roman"/>
          <w:bCs/>
          <w:sz w:val="24"/>
          <w:szCs w:val="24"/>
        </w:rPr>
      </w:pPr>
      <w:r w:rsidRPr="00BE5350">
        <w:rPr>
          <w:rFonts w:ascii="Times New Roman" w:hAnsi="Times New Roman" w:cs="Times New Roman"/>
          <w:bCs/>
          <w:sz w:val="24"/>
          <w:szCs w:val="24"/>
        </w:rPr>
        <w:t xml:space="preserve">Presentamos cuatro puntos que definen a modo general los logros y obstáculos de la Dirección de Supervisión y Auditoría. </w:t>
      </w:r>
    </w:p>
    <w:p w14:paraId="2C89384C" w14:textId="77777777" w:rsidR="00052961" w:rsidRPr="00BE5350" w:rsidRDefault="00052961" w:rsidP="00052961">
      <w:pPr>
        <w:spacing w:line="480" w:lineRule="auto"/>
        <w:ind w:firstLine="708"/>
        <w:jc w:val="both"/>
        <w:rPr>
          <w:rFonts w:ascii="Times New Roman" w:hAnsi="Times New Roman" w:cs="Times New Roman"/>
          <w:bCs/>
          <w:sz w:val="24"/>
          <w:szCs w:val="24"/>
        </w:rPr>
      </w:pPr>
      <w:r w:rsidRPr="00BE5350">
        <w:rPr>
          <w:rFonts w:ascii="Times New Roman" w:hAnsi="Times New Roman" w:cs="Times New Roman"/>
          <w:bCs/>
          <w:sz w:val="24"/>
          <w:szCs w:val="24"/>
        </w:rPr>
        <w:t>La Dirección de Supervisión y Auditoría tiene como función detección de la Evasión, Omisión y Elusión de salarios reportados al Sistema de la Seguridad Social por los empleadores.</w:t>
      </w:r>
    </w:p>
    <w:p w14:paraId="17E1878B" w14:textId="1CE81C9E" w:rsidR="00052961" w:rsidRPr="00BE5350" w:rsidRDefault="00052961" w:rsidP="00052961">
      <w:pPr>
        <w:spacing w:line="480" w:lineRule="auto"/>
        <w:ind w:firstLine="708"/>
        <w:jc w:val="both"/>
        <w:rPr>
          <w:rFonts w:ascii="Times New Roman" w:hAnsi="Times New Roman" w:cs="Times New Roman"/>
          <w:bCs/>
          <w:sz w:val="24"/>
          <w:szCs w:val="24"/>
        </w:rPr>
      </w:pPr>
      <w:r w:rsidRPr="00BE5350">
        <w:rPr>
          <w:rFonts w:ascii="Times New Roman" w:hAnsi="Times New Roman" w:cs="Times New Roman"/>
          <w:bCs/>
          <w:sz w:val="24"/>
          <w:szCs w:val="24"/>
        </w:rPr>
        <w:t xml:space="preserve">. En el proceso de detección de mora, evasión elusión u omisión   para </w:t>
      </w:r>
      <w:r w:rsidR="00513E0E" w:rsidRPr="00BE5350">
        <w:rPr>
          <w:rFonts w:ascii="Times New Roman" w:hAnsi="Times New Roman" w:cs="Times New Roman"/>
          <w:bCs/>
          <w:sz w:val="24"/>
          <w:szCs w:val="24"/>
        </w:rPr>
        <w:t>el año</w:t>
      </w:r>
      <w:r w:rsidRPr="00BE5350">
        <w:rPr>
          <w:rFonts w:ascii="Times New Roman" w:hAnsi="Times New Roman" w:cs="Times New Roman"/>
          <w:bCs/>
          <w:sz w:val="24"/>
          <w:szCs w:val="24"/>
        </w:rPr>
        <w:t xml:space="preserve"> 2020, la Dirección de Supervisión y Auditoria se encuentra en un proceso de reingeniería de la estructura organizacional enfocada a enfrentar nuevos retos que van de la mano con la propuesta de modificación de la Ley 87-01, depositada en el Congreso Nacional </w:t>
      </w:r>
    </w:p>
    <w:p w14:paraId="692B3782" w14:textId="0F9E938C" w:rsidR="00052961" w:rsidRPr="00BE5350" w:rsidRDefault="00052961" w:rsidP="00052961">
      <w:pPr>
        <w:spacing w:line="480" w:lineRule="auto"/>
        <w:ind w:firstLine="708"/>
        <w:jc w:val="both"/>
        <w:rPr>
          <w:rFonts w:ascii="Times New Roman" w:hAnsi="Times New Roman" w:cs="Times New Roman"/>
          <w:bCs/>
          <w:sz w:val="24"/>
          <w:szCs w:val="24"/>
        </w:rPr>
      </w:pPr>
      <w:r w:rsidRPr="00BE5350">
        <w:rPr>
          <w:rFonts w:ascii="Times New Roman" w:hAnsi="Times New Roman" w:cs="Times New Roman"/>
          <w:bCs/>
          <w:sz w:val="24"/>
          <w:szCs w:val="24"/>
        </w:rPr>
        <w:lastRenderedPageBreak/>
        <w:t xml:space="preserve">Auditoria  Empleadores: Realizar auditorías a empleadores acorde a los procedimientos establecidos para tales fines por tipos de auditorías (Alta de Empleador, Baja de Empleador, Revocación de NP, Cruces de informaciones con otras fuentes, Levantamiento y/o Suspensión de RNC, Permitir Novedades Retroactivas, Salida de Nominas de Trabajador entre  Otras), en este periodo, recibimos empleadores en toda la geografía nacional  centrada en los procesos de  auditorías y solicitud de información registrada en la Tesorería de la Seguridad Social (TSS). </w:t>
      </w:r>
    </w:p>
    <w:p w14:paraId="487F109F" w14:textId="518F1389" w:rsidR="00052961" w:rsidRPr="00BE5350" w:rsidRDefault="00052961" w:rsidP="00052961">
      <w:pPr>
        <w:spacing w:line="480" w:lineRule="auto"/>
        <w:ind w:firstLine="708"/>
        <w:jc w:val="both"/>
        <w:rPr>
          <w:rFonts w:ascii="Times New Roman" w:hAnsi="Times New Roman" w:cs="Times New Roman"/>
          <w:bCs/>
          <w:sz w:val="24"/>
          <w:szCs w:val="24"/>
        </w:rPr>
      </w:pPr>
      <w:r w:rsidRPr="00BE5350">
        <w:rPr>
          <w:rFonts w:ascii="Times New Roman" w:hAnsi="Times New Roman" w:cs="Times New Roman"/>
          <w:bCs/>
          <w:sz w:val="24"/>
          <w:szCs w:val="24"/>
        </w:rPr>
        <w:t xml:space="preserve">Durante el periodo enero-octubre de 2019, se han realizado 3,561 </w:t>
      </w:r>
      <w:r w:rsidR="00513E0E" w:rsidRPr="00BE5350">
        <w:rPr>
          <w:rFonts w:ascii="Times New Roman" w:hAnsi="Times New Roman" w:cs="Times New Roman"/>
          <w:bCs/>
          <w:sz w:val="24"/>
          <w:szCs w:val="24"/>
        </w:rPr>
        <w:t>auditorías</w:t>
      </w:r>
      <w:r w:rsidRPr="00BE5350">
        <w:rPr>
          <w:rFonts w:ascii="Times New Roman" w:hAnsi="Times New Roman" w:cs="Times New Roman"/>
          <w:bCs/>
          <w:sz w:val="24"/>
          <w:szCs w:val="24"/>
        </w:rPr>
        <w:t xml:space="preserve"> superando en un 45%   las auditorías realizadas el año   2018.-</w:t>
      </w:r>
    </w:p>
    <w:p w14:paraId="120EE1C3" w14:textId="77777777" w:rsidR="00052961" w:rsidRPr="00BE5350" w:rsidRDefault="00052961" w:rsidP="00052961">
      <w:pPr>
        <w:spacing w:line="480" w:lineRule="auto"/>
        <w:ind w:firstLine="708"/>
        <w:jc w:val="both"/>
        <w:rPr>
          <w:rFonts w:ascii="Times New Roman" w:hAnsi="Times New Roman" w:cs="Times New Roman"/>
          <w:bCs/>
          <w:sz w:val="24"/>
          <w:szCs w:val="24"/>
        </w:rPr>
      </w:pPr>
      <w:r w:rsidRPr="00BE5350">
        <w:rPr>
          <w:rFonts w:ascii="Times New Roman" w:hAnsi="Times New Roman" w:cs="Times New Roman"/>
          <w:bCs/>
          <w:sz w:val="24"/>
          <w:szCs w:val="24"/>
        </w:rPr>
        <w:t>El indicador de respuesta y conclusiones de dichas auditorias es de 87%   durante el periodo de enero a octubre de 2019 se alcanzó un 90% superando el 2018 en un 3%.</w:t>
      </w:r>
    </w:p>
    <w:p w14:paraId="73C44CCF" w14:textId="5CE1B8DD" w:rsidR="00052961" w:rsidRPr="00BE5350" w:rsidRDefault="00052961" w:rsidP="00052961">
      <w:pPr>
        <w:spacing w:line="480" w:lineRule="auto"/>
        <w:ind w:firstLine="708"/>
        <w:jc w:val="both"/>
        <w:rPr>
          <w:rFonts w:ascii="Times New Roman" w:hAnsi="Times New Roman" w:cs="Times New Roman"/>
          <w:bCs/>
          <w:sz w:val="24"/>
          <w:szCs w:val="24"/>
        </w:rPr>
      </w:pPr>
      <w:r w:rsidRPr="00BE5350">
        <w:rPr>
          <w:rFonts w:ascii="Times New Roman" w:hAnsi="Times New Roman" w:cs="Times New Roman"/>
          <w:bCs/>
          <w:sz w:val="24"/>
          <w:szCs w:val="24"/>
        </w:rPr>
        <w:t xml:space="preserve">Notificaciones De Pagos Generadas: Las actividades correspondientes a notificaciones generadas y cargadas al sistema (SUIR), correspondientes a cada mes (inicio y cierre) del período enero - octubre de 2019, arrojaron un total de doscientos </w:t>
      </w:r>
      <w:r w:rsidR="00513E0E" w:rsidRPr="00BE5350">
        <w:rPr>
          <w:rFonts w:ascii="Times New Roman" w:hAnsi="Times New Roman" w:cs="Times New Roman"/>
          <w:bCs/>
          <w:sz w:val="24"/>
          <w:szCs w:val="24"/>
        </w:rPr>
        <w:t>diez (</w:t>
      </w:r>
      <w:r w:rsidRPr="00BE5350">
        <w:rPr>
          <w:rFonts w:ascii="Times New Roman" w:hAnsi="Times New Roman" w:cs="Times New Roman"/>
          <w:bCs/>
          <w:sz w:val="24"/>
          <w:szCs w:val="24"/>
        </w:rPr>
        <w:t>210</w:t>
      </w:r>
      <w:proofErr w:type="gramStart"/>
      <w:r w:rsidRPr="00BE5350">
        <w:rPr>
          <w:rFonts w:ascii="Times New Roman" w:hAnsi="Times New Roman" w:cs="Times New Roman"/>
          <w:bCs/>
          <w:sz w:val="24"/>
          <w:szCs w:val="24"/>
        </w:rPr>
        <w:t>)  notificaciones</w:t>
      </w:r>
      <w:proofErr w:type="gramEnd"/>
      <w:r w:rsidRPr="00BE5350">
        <w:rPr>
          <w:rFonts w:ascii="Times New Roman" w:hAnsi="Times New Roman" w:cs="Times New Roman"/>
          <w:bCs/>
          <w:sz w:val="24"/>
          <w:szCs w:val="24"/>
        </w:rPr>
        <w:t xml:space="preserve"> de pagos,  generad</w:t>
      </w:r>
      <w:r w:rsidR="00BE7E1D">
        <w:rPr>
          <w:rFonts w:ascii="Times New Roman" w:hAnsi="Times New Roman" w:cs="Times New Roman"/>
          <w:bCs/>
          <w:sz w:val="24"/>
          <w:szCs w:val="24"/>
        </w:rPr>
        <w:t>a</w:t>
      </w:r>
      <w:r w:rsidRPr="00BE5350">
        <w:rPr>
          <w:rFonts w:ascii="Times New Roman" w:hAnsi="Times New Roman" w:cs="Times New Roman"/>
          <w:bCs/>
          <w:sz w:val="24"/>
          <w:szCs w:val="24"/>
        </w:rPr>
        <w:t xml:space="preserve">s por auditorías, con un valor total de  cuarenta y tres millones ochocientos sesenta y nueve mil cientos cincuenta y cinco  pesos con 56/100 RD43,689,155.56. </w:t>
      </w:r>
    </w:p>
    <w:p w14:paraId="4182ABFB" w14:textId="798A9EF0" w:rsidR="00052961" w:rsidRPr="00BE5350" w:rsidRDefault="00052961" w:rsidP="00052961">
      <w:pPr>
        <w:spacing w:line="480" w:lineRule="auto"/>
        <w:ind w:firstLine="708"/>
        <w:jc w:val="both"/>
        <w:rPr>
          <w:rFonts w:ascii="Times New Roman" w:hAnsi="Times New Roman" w:cs="Times New Roman"/>
          <w:bCs/>
          <w:sz w:val="24"/>
          <w:szCs w:val="24"/>
        </w:rPr>
      </w:pPr>
      <w:r w:rsidRPr="00BE5350">
        <w:rPr>
          <w:rFonts w:ascii="Times New Roman" w:hAnsi="Times New Roman" w:cs="Times New Roman"/>
          <w:bCs/>
          <w:sz w:val="24"/>
          <w:szCs w:val="24"/>
        </w:rPr>
        <w:t xml:space="preserve">Auditorías </w:t>
      </w:r>
      <w:r w:rsidR="00BE7E1D">
        <w:rPr>
          <w:rFonts w:ascii="Times New Roman" w:hAnsi="Times New Roman" w:cs="Times New Roman"/>
          <w:bCs/>
          <w:sz w:val="24"/>
          <w:szCs w:val="24"/>
        </w:rPr>
        <w:t xml:space="preserve">a </w:t>
      </w:r>
      <w:r w:rsidRPr="00BE5350">
        <w:rPr>
          <w:rFonts w:ascii="Times New Roman" w:hAnsi="Times New Roman" w:cs="Times New Roman"/>
          <w:bCs/>
          <w:sz w:val="24"/>
          <w:szCs w:val="24"/>
        </w:rPr>
        <w:t xml:space="preserve">Administradoras de Riesgos de Salud: El Departamento de Fiscalización de las ARS, se propuso auditar el 2.41% de la documentación de los afiliados al SDSS al 31 de diciembre 2018, lo que corresponde </w:t>
      </w:r>
      <w:r w:rsidR="00BE7E1D">
        <w:rPr>
          <w:rFonts w:ascii="Times New Roman" w:hAnsi="Times New Roman" w:cs="Times New Roman"/>
          <w:bCs/>
          <w:sz w:val="24"/>
          <w:szCs w:val="24"/>
        </w:rPr>
        <w:t xml:space="preserve">a </w:t>
      </w:r>
      <w:r w:rsidRPr="00BE5350">
        <w:rPr>
          <w:rFonts w:ascii="Times New Roman" w:hAnsi="Times New Roman" w:cs="Times New Roman"/>
          <w:bCs/>
          <w:sz w:val="24"/>
          <w:szCs w:val="24"/>
        </w:rPr>
        <w:t xml:space="preserve">realizar revisiones </w:t>
      </w:r>
      <w:r w:rsidRPr="00BE5350">
        <w:rPr>
          <w:rFonts w:ascii="Times New Roman" w:hAnsi="Times New Roman" w:cs="Times New Roman"/>
          <w:bCs/>
          <w:sz w:val="24"/>
          <w:szCs w:val="24"/>
        </w:rPr>
        <w:lastRenderedPageBreak/>
        <w:t xml:space="preserve">a 89,000 afiliados a la cartera de las Administradoras de Riesgos de Salud (ARS). Para el período enero-octubre de 2019, se realizaron veinte y tres mil (23,170), revisiones de afiliados lo que representa un 26% de la meta propuesta. </w:t>
      </w:r>
    </w:p>
    <w:p w14:paraId="740736D4" w14:textId="447CDE05" w:rsidR="00052961" w:rsidRPr="00BE5350" w:rsidRDefault="00052961" w:rsidP="00052961">
      <w:pPr>
        <w:spacing w:line="480" w:lineRule="auto"/>
        <w:ind w:firstLine="708"/>
        <w:jc w:val="both"/>
        <w:rPr>
          <w:rFonts w:ascii="Times New Roman" w:hAnsi="Times New Roman" w:cs="Times New Roman"/>
          <w:bCs/>
          <w:sz w:val="24"/>
          <w:szCs w:val="24"/>
        </w:rPr>
      </w:pPr>
      <w:r w:rsidRPr="00BE5350">
        <w:rPr>
          <w:rFonts w:ascii="Times New Roman" w:hAnsi="Times New Roman" w:cs="Times New Roman"/>
          <w:bCs/>
          <w:sz w:val="24"/>
          <w:szCs w:val="24"/>
        </w:rPr>
        <w:t xml:space="preserve">Durante el periodo enero-octubre de 2019, se han realizado 28   auditorías a las </w:t>
      </w:r>
      <w:r w:rsidR="00513E0E" w:rsidRPr="00BE5350">
        <w:rPr>
          <w:rFonts w:ascii="Times New Roman" w:hAnsi="Times New Roman" w:cs="Times New Roman"/>
          <w:bCs/>
          <w:sz w:val="24"/>
          <w:szCs w:val="24"/>
        </w:rPr>
        <w:t>ARS. -</w:t>
      </w:r>
    </w:p>
    <w:p w14:paraId="51866C3E" w14:textId="77777777" w:rsidR="00052961" w:rsidRPr="00BE5350" w:rsidRDefault="00052961" w:rsidP="00052961">
      <w:pPr>
        <w:spacing w:line="480" w:lineRule="auto"/>
        <w:ind w:firstLine="708"/>
        <w:jc w:val="both"/>
        <w:rPr>
          <w:rFonts w:ascii="Times New Roman" w:hAnsi="Times New Roman" w:cs="Times New Roman"/>
          <w:bCs/>
          <w:sz w:val="24"/>
          <w:szCs w:val="24"/>
        </w:rPr>
      </w:pPr>
      <w:r w:rsidRPr="00BE5350">
        <w:rPr>
          <w:rFonts w:ascii="Times New Roman" w:hAnsi="Times New Roman" w:cs="Times New Roman"/>
          <w:bCs/>
          <w:sz w:val="24"/>
          <w:szCs w:val="24"/>
        </w:rPr>
        <w:t>Eficiencia en el tiempo de respuesta del oficio: De conformidad con el procedimiento de oficio, la Dirección de Supervisión y Auditoría, debe de procesar los oficios en un plazo no mayor a 7 días laborables, luego de su solicitud, lo que implica cumplir procesar el 97% de los oficios solicitados en un mes calendario.  Oficios solicitados en total 2,471, para un total de aplicados de 2,471, solicitados y aplicados.</w:t>
      </w:r>
    </w:p>
    <w:p w14:paraId="11FDC7DB" w14:textId="77777777" w:rsidR="00052961" w:rsidRPr="00052961" w:rsidRDefault="00052961" w:rsidP="00052961">
      <w:pPr>
        <w:spacing w:line="480" w:lineRule="auto"/>
        <w:ind w:firstLine="708"/>
        <w:jc w:val="both"/>
        <w:rPr>
          <w:rFonts w:ascii="Times New Roman" w:hAnsi="Times New Roman" w:cs="Times New Roman"/>
          <w:b/>
          <w:sz w:val="28"/>
          <w:szCs w:val="28"/>
        </w:rPr>
      </w:pPr>
      <w:r w:rsidRPr="00052961">
        <w:rPr>
          <w:rFonts w:ascii="Times New Roman" w:hAnsi="Times New Roman" w:cs="Times New Roman"/>
          <w:b/>
          <w:sz w:val="28"/>
          <w:szCs w:val="28"/>
        </w:rPr>
        <w:t>Dispensa</w:t>
      </w:r>
    </w:p>
    <w:p w14:paraId="2FE3CD91" w14:textId="714B2584" w:rsidR="00052961" w:rsidRPr="00BE5350" w:rsidRDefault="00052961" w:rsidP="00052961">
      <w:pPr>
        <w:spacing w:line="480" w:lineRule="auto"/>
        <w:ind w:firstLine="708"/>
        <w:jc w:val="both"/>
        <w:rPr>
          <w:rFonts w:ascii="Times New Roman" w:hAnsi="Times New Roman" w:cs="Times New Roman"/>
          <w:bCs/>
          <w:sz w:val="24"/>
          <w:szCs w:val="24"/>
        </w:rPr>
      </w:pPr>
      <w:r w:rsidRPr="00BE5350">
        <w:rPr>
          <w:rFonts w:ascii="Times New Roman" w:hAnsi="Times New Roman" w:cs="Times New Roman"/>
          <w:bCs/>
          <w:sz w:val="24"/>
          <w:szCs w:val="24"/>
        </w:rPr>
        <w:t xml:space="preserve">Esta Dirección de Supervisión y Auditoria está en proceso de   análisis, verificación y aprobación de las solicitudes de </w:t>
      </w:r>
      <w:r w:rsidR="00BE5350" w:rsidRPr="00BE5350">
        <w:rPr>
          <w:rFonts w:ascii="Times New Roman" w:hAnsi="Times New Roman" w:cs="Times New Roman"/>
          <w:bCs/>
          <w:sz w:val="24"/>
          <w:szCs w:val="24"/>
        </w:rPr>
        <w:t>Dispensa realizadas</w:t>
      </w:r>
      <w:r w:rsidRPr="00BE5350">
        <w:rPr>
          <w:rFonts w:ascii="Times New Roman" w:hAnsi="Times New Roman" w:cs="Times New Roman"/>
          <w:bCs/>
          <w:sz w:val="24"/>
          <w:szCs w:val="24"/>
        </w:rPr>
        <w:t xml:space="preserve"> por los empleadores registrados al Sistema Dominicano de la Seguridad </w:t>
      </w:r>
      <w:r w:rsidR="00BE5350" w:rsidRPr="00BE5350">
        <w:rPr>
          <w:rFonts w:ascii="Times New Roman" w:hAnsi="Times New Roman" w:cs="Times New Roman"/>
          <w:bCs/>
          <w:sz w:val="24"/>
          <w:szCs w:val="24"/>
        </w:rPr>
        <w:t>Social, acorde</w:t>
      </w:r>
      <w:r w:rsidRPr="00BE5350">
        <w:rPr>
          <w:rFonts w:ascii="Times New Roman" w:hAnsi="Times New Roman" w:cs="Times New Roman"/>
          <w:bCs/>
          <w:sz w:val="24"/>
          <w:szCs w:val="24"/>
        </w:rPr>
        <w:t xml:space="preserve"> a la Resolución 471-02 emitida por el Consejo Nacional de la Seguridad Social</w:t>
      </w:r>
    </w:p>
    <w:p w14:paraId="5151F8AF" w14:textId="77777777" w:rsidR="00052961" w:rsidRPr="00BE5350" w:rsidRDefault="00052961" w:rsidP="00052961">
      <w:pPr>
        <w:spacing w:line="480" w:lineRule="auto"/>
        <w:ind w:firstLine="708"/>
        <w:jc w:val="both"/>
        <w:rPr>
          <w:rFonts w:ascii="Times New Roman" w:hAnsi="Times New Roman" w:cs="Times New Roman"/>
          <w:bCs/>
          <w:sz w:val="24"/>
          <w:szCs w:val="24"/>
        </w:rPr>
      </w:pPr>
    </w:p>
    <w:p w14:paraId="50BE3694" w14:textId="05E66A8C" w:rsidR="00052961" w:rsidRPr="00BE5350" w:rsidRDefault="00052961" w:rsidP="00052961">
      <w:pPr>
        <w:spacing w:line="480" w:lineRule="auto"/>
        <w:ind w:firstLine="708"/>
        <w:jc w:val="both"/>
        <w:rPr>
          <w:rFonts w:ascii="Times New Roman" w:hAnsi="Times New Roman" w:cs="Times New Roman"/>
          <w:bCs/>
          <w:sz w:val="24"/>
          <w:szCs w:val="24"/>
        </w:rPr>
      </w:pPr>
      <w:r w:rsidRPr="00BE5350">
        <w:rPr>
          <w:rFonts w:ascii="Times New Roman" w:hAnsi="Times New Roman" w:cs="Times New Roman"/>
          <w:bCs/>
          <w:sz w:val="24"/>
          <w:szCs w:val="24"/>
        </w:rPr>
        <w:t>A la fecha de este reporte existen 362 solicitudes, de l</w:t>
      </w:r>
      <w:r w:rsidR="00C24D2C">
        <w:rPr>
          <w:rFonts w:ascii="Times New Roman" w:hAnsi="Times New Roman" w:cs="Times New Roman"/>
          <w:bCs/>
          <w:sz w:val="24"/>
          <w:szCs w:val="24"/>
        </w:rPr>
        <w:t>a</w:t>
      </w:r>
      <w:r w:rsidRPr="00BE5350">
        <w:rPr>
          <w:rFonts w:ascii="Times New Roman" w:hAnsi="Times New Roman" w:cs="Times New Roman"/>
          <w:bCs/>
          <w:sz w:val="24"/>
          <w:szCs w:val="24"/>
        </w:rPr>
        <w:t xml:space="preserve">s cuales 85 </w:t>
      </w:r>
      <w:r w:rsidR="00C24D2C">
        <w:rPr>
          <w:rFonts w:ascii="Times New Roman" w:hAnsi="Times New Roman" w:cs="Times New Roman"/>
          <w:bCs/>
          <w:sz w:val="24"/>
          <w:szCs w:val="24"/>
        </w:rPr>
        <w:t xml:space="preserve">están </w:t>
      </w:r>
      <w:r w:rsidRPr="00BE5350">
        <w:rPr>
          <w:rFonts w:ascii="Times New Roman" w:hAnsi="Times New Roman" w:cs="Times New Roman"/>
          <w:bCs/>
          <w:sz w:val="24"/>
          <w:szCs w:val="24"/>
        </w:rPr>
        <w:t>en análisis, 20 en verificación</w:t>
      </w:r>
      <w:r w:rsidR="00C24D2C">
        <w:rPr>
          <w:rFonts w:ascii="Times New Roman" w:hAnsi="Times New Roman" w:cs="Times New Roman"/>
          <w:bCs/>
          <w:sz w:val="24"/>
          <w:szCs w:val="24"/>
        </w:rPr>
        <w:t xml:space="preserve">, </w:t>
      </w:r>
      <w:r w:rsidRPr="00BE5350">
        <w:rPr>
          <w:rFonts w:ascii="Times New Roman" w:hAnsi="Times New Roman" w:cs="Times New Roman"/>
          <w:bCs/>
          <w:sz w:val="24"/>
          <w:szCs w:val="24"/>
        </w:rPr>
        <w:t xml:space="preserve">193 rechazadas y 64 aprobadas. </w:t>
      </w:r>
    </w:p>
    <w:p w14:paraId="5E231417" w14:textId="77777777" w:rsidR="00B6254B" w:rsidRPr="002D3BA1" w:rsidRDefault="00B6254B" w:rsidP="00052961">
      <w:pPr>
        <w:spacing w:line="480" w:lineRule="auto"/>
        <w:ind w:firstLine="708"/>
        <w:jc w:val="both"/>
        <w:rPr>
          <w:rFonts w:ascii="Times New Roman" w:hAnsi="Times New Roman" w:cs="Times New Roman"/>
          <w:b/>
          <w:sz w:val="28"/>
          <w:szCs w:val="28"/>
        </w:rPr>
      </w:pPr>
    </w:p>
    <w:p w14:paraId="37795846" w14:textId="77777777" w:rsidR="004C782E" w:rsidRPr="002D3BA1" w:rsidRDefault="004C782E" w:rsidP="004C782E">
      <w:pPr>
        <w:spacing w:line="480" w:lineRule="auto"/>
        <w:ind w:firstLine="708"/>
        <w:jc w:val="both"/>
        <w:rPr>
          <w:rFonts w:ascii="Times New Roman" w:hAnsi="Times New Roman" w:cs="Times New Roman"/>
          <w:b/>
          <w:sz w:val="28"/>
          <w:szCs w:val="28"/>
        </w:rPr>
      </w:pPr>
      <w:r w:rsidRPr="002D3BA1">
        <w:rPr>
          <w:rFonts w:ascii="Times New Roman" w:hAnsi="Times New Roman" w:cs="Times New Roman"/>
          <w:b/>
          <w:sz w:val="28"/>
          <w:szCs w:val="28"/>
        </w:rPr>
        <w:lastRenderedPageBreak/>
        <w:t>Dirección Jurídica</w:t>
      </w:r>
    </w:p>
    <w:p w14:paraId="2B6ABD25" w14:textId="73923C19" w:rsidR="004B424C" w:rsidRPr="004B424C" w:rsidRDefault="004B424C" w:rsidP="004B424C">
      <w:pPr>
        <w:spacing w:line="480" w:lineRule="auto"/>
        <w:ind w:firstLine="708"/>
        <w:jc w:val="both"/>
        <w:rPr>
          <w:rFonts w:ascii="Times New Roman" w:hAnsi="Times New Roman" w:cs="Times New Roman"/>
          <w:sz w:val="24"/>
          <w:szCs w:val="24"/>
        </w:rPr>
      </w:pPr>
      <w:r w:rsidRPr="004B424C">
        <w:rPr>
          <w:rFonts w:ascii="Times New Roman" w:hAnsi="Times New Roman" w:cs="Times New Roman"/>
          <w:sz w:val="24"/>
          <w:szCs w:val="24"/>
        </w:rPr>
        <w:t>Es el área responsable de representar legalmente a la Tesorería de la Seguridad Social (TSS), respondiendo a todas las solicitudes y procesos jurídicos</w:t>
      </w:r>
      <w:r w:rsidR="00C24D2C">
        <w:rPr>
          <w:rFonts w:ascii="Times New Roman" w:hAnsi="Times New Roman" w:cs="Times New Roman"/>
          <w:sz w:val="24"/>
          <w:szCs w:val="24"/>
        </w:rPr>
        <w:t>-</w:t>
      </w:r>
      <w:r w:rsidRPr="004B424C">
        <w:rPr>
          <w:rFonts w:ascii="Times New Roman" w:hAnsi="Times New Roman" w:cs="Times New Roman"/>
          <w:sz w:val="24"/>
          <w:szCs w:val="24"/>
        </w:rPr>
        <w:t xml:space="preserve"> legales tanto externos como internos, tales como contrataciones con proveedores, consultas, asistencia judicial y asesoramiento legal. </w:t>
      </w:r>
    </w:p>
    <w:p w14:paraId="7F725230" w14:textId="559CE1CE" w:rsidR="004B424C" w:rsidRDefault="004B424C" w:rsidP="00E669CC">
      <w:pPr>
        <w:spacing w:line="480" w:lineRule="auto"/>
        <w:ind w:firstLine="708"/>
        <w:jc w:val="both"/>
        <w:rPr>
          <w:rFonts w:ascii="Times New Roman" w:hAnsi="Times New Roman" w:cs="Times New Roman"/>
          <w:sz w:val="24"/>
          <w:szCs w:val="24"/>
        </w:rPr>
      </w:pPr>
      <w:r w:rsidRPr="004B424C">
        <w:rPr>
          <w:rFonts w:ascii="Times New Roman" w:hAnsi="Times New Roman" w:cs="Times New Roman"/>
          <w:sz w:val="24"/>
          <w:szCs w:val="24"/>
        </w:rPr>
        <w:t>También es la encargada de la planeación y ejecución de las acciones de cobro tendentes a lograr que el empleador con deudas en atraso cumpla con sus obligaciones establecidas en las leyes aplicables.</w:t>
      </w:r>
    </w:p>
    <w:p w14:paraId="76E950C6" w14:textId="5E4C073D" w:rsidR="004B424C" w:rsidRPr="00BE5350" w:rsidRDefault="004B424C" w:rsidP="00BE5350">
      <w:pPr>
        <w:spacing w:line="480" w:lineRule="auto"/>
        <w:ind w:firstLine="708"/>
        <w:rPr>
          <w:rFonts w:ascii="Times New Roman" w:hAnsi="Times New Roman" w:cs="Times New Roman"/>
          <w:b/>
          <w:bCs/>
          <w:sz w:val="28"/>
          <w:szCs w:val="28"/>
        </w:rPr>
      </w:pPr>
      <w:r w:rsidRPr="00BE5350">
        <w:rPr>
          <w:rFonts w:ascii="Times New Roman" w:hAnsi="Times New Roman" w:cs="Times New Roman"/>
          <w:b/>
          <w:bCs/>
          <w:sz w:val="28"/>
          <w:szCs w:val="28"/>
        </w:rPr>
        <w:t>Resultados de la gestión</w:t>
      </w:r>
    </w:p>
    <w:p w14:paraId="2AB67E4B" w14:textId="4C18709C" w:rsidR="004B424C" w:rsidRPr="004B424C" w:rsidRDefault="004B424C" w:rsidP="004B424C">
      <w:pPr>
        <w:spacing w:line="480" w:lineRule="auto"/>
        <w:ind w:firstLine="708"/>
        <w:jc w:val="both"/>
        <w:rPr>
          <w:rFonts w:ascii="Times New Roman" w:hAnsi="Times New Roman" w:cs="Times New Roman"/>
          <w:sz w:val="24"/>
          <w:szCs w:val="24"/>
        </w:rPr>
      </w:pPr>
      <w:r w:rsidRPr="004B424C">
        <w:rPr>
          <w:rFonts w:ascii="Times New Roman" w:hAnsi="Times New Roman" w:cs="Times New Roman"/>
          <w:sz w:val="24"/>
          <w:szCs w:val="24"/>
        </w:rPr>
        <w:t xml:space="preserve">Durante este año 2019 el equipo de abogados de esta Tesorería de la Seguridad Social (TSS) participó en más de 600 audiencias de procesos penales-laborales y </w:t>
      </w:r>
      <w:r w:rsidR="00513E0E" w:rsidRPr="004B424C">
        <w:rPr>
          <w:rFonts w:ascii="Times New Roman" w:hAnsi="Times New Roman" w:cs="Times New Roman"/>
          <w:sz w:val="24"/>
          <w:szCs w:val="24"/>
        </w:rPr>
        <w:t>2</w:t>
      </w:r>
      <w:r w:rsidR="00513E0E">
        <w:rPr>
          <w:rFonts w:ascii="Times New Roman" w:hAnsi="Times New Roman" w:cs="Times New Roman"/>
          <w:sz w:val="24"/>
          <w:szCs w:val="24"/>
        </w:rPr>
        <w:t>8</w:t>
      </w:r>
      <w:r w:rsidR="00513E0E" w:rsidRPr="004B424C">
        <w:rPr>
          <w:rFonts w:ascii="Times New Roman" w:hAnsi="Times New Roman" w:cs="Times New Roman"/>
          <w:sz w:val="24"/>
          <w:szCs w:val="24"/>
        </w:rPr>
        <w:t xml:space="preserve"> </w:t>
      </w:r>
      <w:r w:rsidRPr="004B424C">
        <w:rPr>
          <w:rFonts w:ascii="Times New Roman" w:hAnsi="Times New Roman" w:cs="Times New Roman"/>
          <w:sz w:val="24"/>
          <w:szCs w:val="24"/>
        </w:rPr>
        <w:t xml:space="preserve">en otras materias legales, logrando obtener sentencias y conciliaciones favorables que incrementaron el registro de empleadores y empleados por esta vía.  </w:t>
      </w:r>
      <w:r w:rsidR="00BE5350" w:rsidRPr="004B424C">
        <w:rPr>
          <w:rFonts w:ascii="Times New Roman" w:hAnsi="Times New Roman" w:cs="Times New Roman"/>
          <w:sz w:val="24"/>
          <w:szCs w:val="24"/>
        </w:rPr>
        <w:t>Además,</w:t>
      </w:r>
      <w:r w:rsidRPr="004B424C">
        <w:rPr>
          <w:rFonts w:ascii="Times New Roman" w:hAnsi="Times New Roman" w:cs="Times New Roman"/>
          <w:sz w:val="24"/>
          <w:szCs w:val="24"/>
        </w:rPr>
        <w:t xml:space="preserve"> participamos en la elaboración de una propuesta de modificación de la ley 87-01, que crea el Sistema Dominicano de Seguridad Social para </w:t>
      </w:r>
      <w:r w:rsidR="001F57D2">
        <w:rPr>
          <w:rFonts w:ascii="Times New Roman" w:hAnsi="Times New Roman" w:cs="Times New Roman"/>
          <w:sz w:val="24"/>
          <w:szCs w:val="24"/>
        </w:rPr>
        <w:t>fortalecer</w:t>
      </w:r>
      <w:r w:rsidRPr="004B424C">
        <w:rPr>
          <w:rFonts w:ascii="Times New Roman" w:hAnsi="Times New Roman" w:cs="Times New Roman"/>
          <w:sz w:val="24"/>
          <w:szCs w:val="24"/>
        </w:rPr>
        <w:t xml:space="preserve"> a la TSS en todos los procesos que interviene, así como para la reducción del porcentaje de los recargos aplicables a las deudas atrasadas</w:t>
      </w:r>
    </w:p>
    <w:p w14:paraId="4A89BDAF" w14:textId="77777777" w:rsidR="004B424C" w:rsidRPr="004B424C" w:rsidRDefault="004B424C" w:rsidP="004B424C">
      <w:pPr>
        <w:spacing w:line="480" w:lineRule="auto"/>
        <w:ind w:firstLine="708"/>
        <w:jc w:val="both"/>
        <w:rPr>
          <w:rFonts w:ascii="Times New Roman" w:hAnsi="Times New Roman" w:cs="Times New Roman"/>
          <w:sz w:val="24"/>
          <w:szCs w:val="24"/>
        </w:rPr>
      </w:pPr>
      <w:r w:rsidRPr="004B424C">
        <w:rPr>
          <w:rFonts w:ascii="Times New Roman" w:hAnsi="Times New Roman" w:cs="Times New Roman"/>
          <w:sz w:val="24"/>
          <w:szCs w:val="24"/>
        </w:rPr>
        <w:t xml:space="preserve">Por motivos presupuestarios nos vimos impedidos durante este año 2019 de desarrollar acciones planificadas tendentes a mejorar el accionar de esta Dirección Jurídica muy especialmente en las gestiones del cobro compulsivo, como lo son estas:   </w:t>
      </w:r>
    </w:p>
    <w:p w14:paraId="2EF1E773" w14:textId="10CADDBC" w:rsidR="004B424C" w:rsidRDefault="004B424C" w:rsidP="004B424C">
      <w:pPr>
        <w:spacing w:line="480" w:lineRule="auto"/>
        <w:ind w:firstLine="708"/>
        <w:jc w:val="both"/>
        <w:rPr>
          <w:rFonts w:ascii="Times New Roman" w:hAnsi="Times New Roman" w:cs="Times New Roman"/>
          <w:sz w:val="24"/>
          <w:szCs w:val="24"/>
        </w:rPr>
      </w:pPr>
      <w:r w:rsidRPr="004B424C">
        <w:rPr>
          <w:rFonts w:ascii="Times New Roman" w:hAnsi="Times New Roman" w:cs="Times New Roman"/>
          <w:sz w:val="24"/>
          <w:szCs w:val="24"/>
        </w:rPr>
        <w:lastRenderedPageBreak/>
        <w:t>Reclutamiento de Abogados para asistir a Audiencias en el interior del país. (San Pedro de Macorís, La Romana y La Altagracia.  Elaborar programas de trabajo en los cuales se contemple visitas a las procuradurías fiscales de las diferentes provincias</w:t>
      </w:r>
      <w:r w:rsidR="001F57D2">
        <w:rPr>
          <w:rFonts w:ascii="Times New Roman" w:hAnsi="Times New Roman" w:cs="Times New Roman"/>
          <w:sz w:val="24"/>
          <w:szCs w:val="24"/>
        </w:rPr>
        <w:t xml:space="preserve"> y la c</w:t>
      </w:r>
      <w:r w:rsidRPr="004B424C">
        <w:rPr>
          <w:rFonts w:ascii="Times New Roman" w:hAnsi="Times New Roman" w:cs="Times New Roman"/>
          <w:sz w:val="24"/>
          <w:szCs w:val="24"/>
        </w:rPr>
        <w:t>ontratación de personal que permita y realice las actividades de cobro compulsivo para incrementar las gestiones sobre las cuentas por cobrar a los fines de incrementar el Recaudo.</w:t>
      </w:r>
    </w:p>
    <w:p w14:paraId="35EC4985" w14:textId="19B768ED" w:rsidR="004B424C" w:rsidRPr="004B424C" w:rsidRDefault="004B424C" w:rsidP="004B424C">
      <w:pPr>
        <w:spacing w:line="480" w:lineRule="auto"/>
        <w:ind w:firstLine="708"/>
        <w:jc w:val="both"/>
        <w:rPr>
          <w:rFonts w:ascii="Times New Roman" w:hAnsi="Times New Roman" w:cs="Times New Roman"/>
          <w:sz w:val="24"/>
          <w:szCs w:val="24"/>
        </w:rPr>
      </w:pPr>
      <w:r w:rsidRPr="004B424C">
        <w:rPr>
          <w:rFonts w:ascii="Times New Roman" w:hAnsi="Times New Roman" w:cs="Times New Roman"/>
          <w:sz w:val="24"/>
          <w:szCs w:val="24"/>
        </w:rPr>
        <w:t xml:space="preserve">A requerimiento de la Gerencia General de esta Tesorería de la Seguridad Social (TSS), elaboramos el Ante proyecto de Ley para la modificación de la Ley 87-01, que crea el Sistema Dominicano de la Seguridad (SDSS), que el mismo busca dotar a </w:t>
      </w:r>
      <w:r w:rsidR="001F57D2">
        <w:rPr>
          <w:rFonts w:ascii="Times New Roman" w:hAnsi="Times New Roman" w:cs="Times New Roman"/>
          <w:sz w:val="24"/>
          <w:szCs w:val="24"/>
        </w:rPr>
        <w:t>la</w:t>
      </w:r>
      <w:r w:rsidRPr="004B424C">
        <w:rPr>
          <w:rFonts w:ascii="Times New Roman" w:hAnsi="Times New Roman" w:cs="Times New Roman"/>
          <w:sz w:val="24"/>
          <w:szCs w:val="24"/>
        </w:rPr>
        <w:t xml:space="preserve"> TSS de personería jurídica, así como crear nuevos métodos para combatir la mora, elusión y evasión</w:t>
      </w:r>
      <w:r w:rsidR="001F57D2">
        <w:rPr>
          <w:rFonts w:ascii="Times New Roman" w:hAnsi="Times New Roman" w:cs="Times New Roman"/>
          <w:sz w:val="24"/>
          <w:szCs w:val="24"/>
        </w:rPr>
        <w:t>.</w:t>
      </w:r>
      <w:r w:rsidRPr="004B424C">
        <w:rPr>
          <w:rFonts w:ascii="Times New Roman" w:hAnsi="Times New Roman" w:cs="Times New Roman"/>
          <w:sz w:val="24"/>
          <w:szCs w:val="24"/>
        </w:rPr>
        <w:t xml:space="preserve"> </w:t>
      </w:r>
      <w:r w:rsidR="001F57D2">
        <w:rPr>
          <w:rFonts w:ascii="Times New Roman" w:hAnsi="Times New Roman" w:cs="Times New Roman"/>
          <w:sz w:val="24"/>
          <w:szCs w:val="24"/>
        </w:rPr>
        <w:t>E</w:t>
      </w:r>
      <w:r w:rsidRPr="004B424C">
        <w:rPr>
          <w:rFonts w:ascii="Times New Roman" w:hAnsi="Times New Roman" w:cs="Times New Roman"/>
          <w:sz w:val="24"/>
          <w:szCs w:val="24"/>
        </w:rPr>
        <w:t xml:space="preserve">n este año hemos coordinado con el Ministerio de Economía, Planificación y Desarrollo varias reuniones en las cuales se han analizado los alcances de este Proyecto de Ley para adecuarlo a las necesidades de la TSS, </w:t>
      </w:r>
      <w:proofErr w:type="gramStart"/>
      <w:r w:rsidRPr="004B424C">
        <w:rPr>
          <w:rFonts w:ascii="Times New Roman" w:hAnsi="Times New Roman" w:cs="Times New Roman"/>
          <w:sz w:val="24"/>
          <w:szCs w:val="24"/>
        </w:rPr>
        <w:t>conjuntamente con</w:t>
      </w:r>
      <w:proofErr w:type="gramEnd"/>
      <w:r w:rsidRPr="004B424C">
        <w:rPr>
          <w:rFonts w:ascii="Times New Roman" w:hAnsi="Times New Roman" w:cs="Times New Roman"/>
          <w:sz w:val="24"/>
          <w:szCs w:val="24"/>
        </w:rPr>
        <w:t xml:space="preserve"> la SISALRIL, SIPEN</w:t>
      </w:r>
      <w:r w:rsidR="001F57D2">
        <w:rPr>
          <w:rFonts w:ascii="Times New Roman" w:hAnsi="Times New Roman" w:cs="Times New Roman"/>
          <w:sz w:val="24"/>
          <w:szCs w:val="24"/>
        </w:rPr>
        <w:t xml:space="preserve"> y</w:t>
      </w:r>
      <w:r w:rsidRPr="004B424C">
        <w:rPr>
          <w:rFonts w:ascii="Times New Roman" w:hAnsi="Times New Roman" w:cs="Times New Roman"/>
          <w:sz w:val="24"/>
          <w:szCs w:val="24"/>
        </w:rPr>
        <w:t xml:space="preserve"> la Consultoría Jurídica del Poder Ejecutivo.</w:t>
      </w:r>
    </w:p>
    <w:p w14:paraId="0EE2B993" w14:textId="2C41123B" w:rsidR="004B424C" w:rsidRPr="004B424C" w:rsidRDefault="004B424C" w:rsidP="004B424C">
      <w:pPr>
        <w:spacing w:line="480" w:lineRule="auto"/>
        <w:ind w:firstLine="708"/>
        <w:jc w:val="both"/>
        <w:rPr>
          <w:rFonts w:ascii="Times New Roman" w:hAnsi="Times New Roman" w:cs="Times New Roman"/>
          <w:sz w:val="24"/>
          <w:szCs w:val="24"/>
        </w:rPr>
      </w:pPr>
      <w:r w:rsidRPr="004B424C">
        <w:rPr>
          <w:rFonts w:ascii="Times New Roman" w:hAnsi="Times New Roman" w:cs="Times New Roman"/>
          <w:sz w:val="24"/>
          <w:szCs w:val="24"/>
        </w:rPr>
        <w:t>Participamos en un Seminario relativo a la Modificación de la ley de Seguridad Social que fue impartido en la Universidad Católica de Santo Domingo, con la participación de connotados profesionales del área, otras universidades y funcionarios del Sistema Dominicano de Seguridad Social.</w:t>
      </w:r>
    </w:p>
    <w:p w14:paraId="651C3247" w14:textId="61B6BD11" w:rsidR="004B424C" w:rsidRDefault="004B424C" w:rsidP="004B424C">
      <w:pPr>
        <w:spacing w:line="480" w:lineRule="auto"/>
        <w:ind w:firstLine="708"/>
        <w:jc w:val="both"/>
        <w:rPr>
          <w:rFonts w:ascii="Times New Roman" w:hAnsi="Times New Roman" w:cs="Times New Roman"/>
          <w:sz w:val="24"/>
          <w:szCs w:val="24"/>
        </w:rPr>
      </w:pPr>
      <w:r w:rsidRPr="004B424C">
        <w:rPr>
          <w:rFonts w:ascii="Times New Roman" w:hAnsi="Times New Roman" w:cs="Times New Roman"/>
          <w:sz w:val="24"/>
          <w:szCs w:val="24"/>
        </w:rPr>
        <w:t xml:space="preserve">Participamos además, conjuntamente con los Procuradores Fiscales Laborales y diferentes funcionarios del Sistema de Seguridad Social, en el Seminario Internacional sobre la Constitucionalización de la Seguridad Social, </w:t>
      </w:r>
      <w:r w:rsidRPr="004B424C">
        <w:rPr>
          <w:rFonts w:ascii="Times New Roman" w:hAnsi="Times New Roman" w:cs="Times New Roman"/>
          <w:sz w:val="24"/>
          <w:szCs w:val="24"/>
        </w:rPr>
        <w:lastRenderedPageBreak/>
        <w:t xml:space="preserve">donde importantes ponentes de varios países de Latinoamérica presentaron la situación de la seguridad social y la constitución de sus respectivos </w:t>
      </w:r>
      <w:r w:rsidR="00AB0779">
        <w:rPr>
          <w:rFonts w:ascii="Times New Roman" w:hAnsi="Times New Roman" w:cs="Times New Roman"/>
          <w:sz w:val="24"/>
          <w:szCs w:val="24"/>
        </w:rPr>
        <w:t>,</w:t>
      </w:r>
      <w:r w:rsidR="00AB0779" w:rsidRPr="004B424C">
        <w:rPr>
          <w:rFonts w:ascii="Times New Roman" w:hAnsi="Times New Roman" w:cs="Times New Roman"/>
          <w:sz w:val="24"/>
          <w:szCs w:val="24"/>
        </w:rPr>
        <w:t xml:space="preserve"> </w:t>
      </w:r>
      <w:r w:rsidRPr="004B424C">
        <w:rPr>
          <w:rFonts w:ascii="Times New Roman" w:hAnsi="Times New Roman" w:cs="Times New Roman"/>
          <w:sz w:val="24"/>
          <w:szCs w:val="24"/>
        </w:rPr>
        <w:t>así como</w:t>
      </w:r>
      <w:r w:rsidR="00AB0779">
        <w:rPr>
          <w:rFonts w:ascii="Times New Roman" w:hAnsi="Times New Roman" w:cs="Times New Roman"/>
          <w:sz w:val="24"/>
          <w:szCs w:val="24"/>
        </w:rPr>
        <w:t>,</w:t>
      </w:r>
      <w:r w:rsidRPr="004B424C">
        <w:rPr>
          <w:rFonts w:ascii="Times New Roman" w:hAnsi="Times New Roman" w:cs="Times New Roman"/>
          <w:sz w:val="24"/>
          <w:szCs w:val="24"/>
        </w:rPr>
        <w:t xml:space="preserve"> ponencias de magistrados del Tribunal Constitucional de la Rep</w:t>
      </w:r>
      <w:r w:rsidR="00AB0779">
        <w:rPr>
          <w:rFonts w:ascii="Times New Roman" w:hAnsi="Times New Roman" w:cs="Times New Roman"/>
          <w:sz w:val="24"/>
          <w:szCs w:val="24"/>
        </w:rPr>
        <w:t>ú</w:t>
      </w:r>
      <w:r w:rsidRPr="004B424C">
        <w:rPr>
          <w:rFonts w:ascii="Times New Roman" w:hAnsi="Times New Roman" w:cs="Times New Roman"/>
          <w:sz w:val="24"/>
          <w:szCs w:val="24"/>
        </w:rPr>
        <w:t>blica Dominicana tocando los temas relativos a la Seguridad Social.</w:t>
      </w:r>
    </w:p>
    <w:p w14:paraId="27E00407" w14:textId="77777777" w:rsidR="004B424C" w:rsidRPr="002D3BA1" w:rsidRDefault="004B424C" w:rsidP="004B424C">
      <w:pPr>
        <w:spacing w:line="480" w:lineRule="auto"/>
        <w:ind w:firstLine="708"/>
        <w:jc w:val="both"/>
        <w:rPr>
          <w:rFonts w:ascii="Times New Roman" w:hAnsi="Times New Roman" w:cs="Times New Roman"/>
          <w:sz w:val="24"/>
          <w:szCs w:val="24"/>
        </w:rPr>
      </w:pPr>
    </w:p>
    <w:p w14:paraId="67E76DDE" w14:textId="3A7ECD8E" w:rsidR="00B43EF7" w:rsidRPr="002D3BA1" w:rsidRDefault="00E669CC" w:rsidP="007912E8">
      <w:pPr>
        <w:spacing w:line="480" w:lineRule="auto"/>
        <w:ind w:firstLine="708"/>
        <w:jc w:val="both"/>
        <w:rPr>
          <w:rFonts w:ascii="Times New Roman" w:hAnsi="Times New Roman" w:cs="Times New Roman"/>
          <w:b/>
          <w:sz w:val="32"/>
          <w:szCs w:val="32"/>
        </w:rPr>
      </w:pPr>
      <w:r>
        <w:rPr>
          <w:rFonts w:ascii="Times New Roman" w:hAnsi="Times New Roman" w:cs="Times New Roman"/>
          <w:sz w:val="24"/>
          <w:szCs w:val="24"/>
        </w:rPr>
        <w:br w:type="page"/>
      </w:r>
      <w:r w:rsidR="00B43EF7" w:rsidRPr="002D3BA1">
        <w:rPr>
          <w:rFonts w:ascii="Times New Roman" w:hAnsi="Times New Roman" w:cs="Times New Roman"/>
          <w:b/>
          <w:sz w:val="32"/>
          <w:szCs w:val="32"/>
        </w:rPr>
        <w:lastRenderedPageBreak/>
        <w:t>V. Gestión Interna</w:t>
      </w:r>
      <w:r w:rsidR="000B6176">
        <w:rPr>
          <w:rFonts w:ascii="Times New Roman" w:hAnsi="Times New Roman" w:cs="Times New Roman"/>
          <w:b/>
          <w:sz w:val="32"/>
          <w:szCs w:val="32"/>
        </w:rPr>
        <w:fldChar w:fldCharType="begin"/>
      </w:r>
      <w:r w:rsidR="000B6176">
        <w:instrText xml:space="preserve"> XE "</w:instrText>
      </w:r>
      <w:r w:rsidR="000B6176" w:rsidRPr="002D3BA1">
        <w:rPr>
          <w:rFonts w:ascii="Times New Roman" w:hAnsi="Times New Roman" w:cs="Times New Roman"/>
          <w:b/>
          <w:sz w:val="32"/>
          <w:szCs w:val="32"/>
        </w:rPr>
        <w:instrText>V. Gestión Interna</w:instrText>
      </w:r>
      <w:r w:rsidR="00530C0C">
        <w:rPr>
          <w:rFonts w:ascii="Times New Roman" w:hAnsi="Times New Roman" w:cs="Times New Roman"/>
          <w:b/>
          <w:sz w:val="32"/>
          <w:szCs w:val="32"/>
        </w:rPr>
        <w:instrText>;23</w:instrText>
      </w:r>
      <w:r w:rsidR="000B6176">
        <w:instrText xml:space="preserve">" </w:instrText>
      </w:r>
      <w:r w:rsidR="000B6176">
        <w:rPr>
          <w:rFonts w:ascii="Times New Roman" w:hAnsi="Times New Roman" w:cs="Times New Roman"/>
          <w:b/>
          <w:sz w:val="32"/>
          <w:szCs w:val="32"/>
        </w:rPr>
        <w:fldChar w:fldCharType="end"/>
      </w:r>
    </w:p>
    <w:p w14:paraId="346EC593" w14:textId="77777777" w:rsidR="00B43EF7" w:rsidRPr="002D3BA1" w:rsidRDefault="00B43EF7" w:rsidP="00960D7D">
      <w:pPr>
        <w:spacing w:line="480" w:lineRule="auto"/>
        <w:jc w:val="both"/>
        <w:rPr>
          <w:rFonts w:ascii="Times New Roman" w:hAnsi="Times New Roman" w:cs="Times New Roman"/>
          <w:b/>
          <w:sz w:val="32"/>
          <w:szCs w:val="32"/>
        </w:rPr>
      </w:pPr>
      <w:r w:rsidRPr="002D3BA1">
        <w:rPr>
          <w:rFonts w:ascii="Times New Roman" w:hAnsi="Times New Roman" w:cs="Times New Roman"/>
          <w:b/>
          <w:sz w:val="32"/>
          <w:szCs w:val="32"/>
        </w:rPr>
        <w:t>a) Desempeño Financiero</w:t>
      </w:r>
      <w:r w:rsidR="000B6176">
        <w:rPr>
          <w:rFonts w:ascii="Times New Roman" w:hAnsi="Times New Roman" w:cs="Times New Roman"/>
          <w:b/>
          <w:sz w:val="32"/>
          <w:szCs w:val="32"/>
        </w:rPr>
        <w:fldChar w:fldCharType="begin"/>
      </w:r>
      <w:r w:rsidR="000B6176">
        <w:instrText xml:space="preserve"> XE "</w:instrText>
      </w:r>
      <w:r w:rsidR="000B6176" w:rsidRPr="002D3BA1">
        <w:rPr>
          <w:rFonts w:ascii="Times New Roman" w:hAnsi="Times New Roman" w:cs="Times New Roman"/>
          <w:b/>
          <w:sz w:val="32"/>
          <w:szCs w:val="32"/>
        </w:rPr>
        <w:instrText>a) Desempeño Financiero</w:instrText>
      </w:r>
      <w:r w:rsidR="00530C0C">
        <w:rPr>
          <w:rFonts w:ascii="Times New Roman" w:hAnsi="Times New Roman" w:cs="Times New Roman"/>
          <w:b/>
          <w:sz w:val="32"/>
          <w:szCs w:val="32"/>
        </w:rPr>
        <w:instrText>;24</w:instrText>
      </w:r>
      <w:r w:rsidR="000B6176">
        <w:instrText xml:space="preserve">" </w:instrText>
      </w:r>
      <w:r w:rsidR="000B6176">
        <w:rPr>
          <w:rFonts w:ascii="Times New Roman" w:hAnsi="Times New Roman" w:cs="Times New Roman"/>
          <w:b/>
          <w:sz w:val="32"/>
          <w:szCs w:val="32"/>
        </w:rPr>
        <w:fldChar w:fldCharType="end"/>
      </w:r>
    </w:p>
    <w:p w14:paraId="189716EC" w14:textId="77777777" w:rsidR="00B65286" w:rsidRPr="00B65286" w:rsidRDefault="00B65286" w:rsidP="00BE5350">
      <w:pPr>
        <w:spacing w:line="480" w:lineRule="auto"/>
        <w:ind w:firstLine="708"/>
        <w:jc w:val="both"/>
        <w:rPr>
          <w:rFonts w:ascii="Times New Roman" w:hAnsi="Times New Roman" w:cs="Times New Roman"/>
          <w:sz w:val="24"/>
          <w:szCs w:val="24"/>
        </w:rPr>
      </w:pPr>
      <w:r w:rsidRPr="00B65286">
        <w:rPr>
          <w:rFonts w:ascii="Times New Roman" w:hAnsi="Times New Roman" w:cs="Times New Roman"/>
          <w:sz w:val="24"/>
          <w:szCs w:val="24"/>
        </w:rPr>
        <w:t>La Dirección Financiera es la responsable de la recaudación, distribución y pago de los recursos financieros del Sistema Dominicano de la Seguridad Social (SDSS) y del Control Presupuestario de la Tesorería de la Seguridad Social.</w:t>
      </w:r>
    </w:p>
    <w:p w14:paraId="77571F3E" w14:textId="77777777" w:rsidR="00B65286" w:rsidRPr="00B65286" w:rsidRDefault="00B65286" w:rsidP="00BE5350">
      <w:pPr>
        <w:spacing w:line="480" w:lineRule="auto"/>
        <w:ind w:firstLine="708"/>
        <w:jc w:val="both"/>
        <w:rPr>
          <w:rFonts w:ascii="Times New Roman" w:hAnsi="Times New Roman" w:cs="Times New Roman"/>
          <w:sz w:val="24"/>
          <w:szCs w:val="24"/>
        </w:rPr>
      </w:pPr>
      <w:r w:rsidRPr="00B65286">
        <w:rPr>
          <w:rFonts w:ascii="Times New Roman" w:hAnsi="Times New Roman" w:cs="Times New Roman"/>
          <w:sz w:val="24"/>
          <w:szCs w:val="24"/>
        </w:rPr>
        <w:t>La recaudación es el proceso mediante el cual se reciben las cotizaciones y contribuciones de los trabajadores y empleadores a través de la Red Financiera Nacional por cuenta de la Tesorería de la Seguridad Social.</w:t>
      </w:r>
    </w:p>
    <w:p w14:paraId="6456809D" w14:textId="77777777" w:rsidR="00B65286" w:rsidRPr="00B65286" w:rsidRDefault="00B65286" w:rsidP="00BE5350">
      <w:pPr>
        <w:spacing w:line="480" w:lineRule="auto"/>
        <w:ind w:firstLine="708"/>
        <w:jc w:val="both"/>
        <w:rPr>
          <w:rFonts w:ascii="Times New Roman" w:hAnsi="Times New Roman" w:cs="Times New Roman"/>
          <w:sz w:val="24"/>
          <w:szCs w:val="24"/>
        </w:rPr>
      </w:pPr>
      <w:r w:rsidRPr="00B65286">
        <w:rPr>
          <w:rFonts w:ascii="Times New Roman" w:hAnsi="Times New Roman" w:cs="Times New Roman"/>
          <w:sz w:val="24"/>
          <w:szCs w:val="24"/>
        </w:rPr>
        <w:t>A continuación, las recaudaciones, pagos, inversiones y devoluciones de aportes del Régimen Contributivo:</w:t>
      </w:r>
    </w:p>
    <w:p w14:paraId="405206C4" w14:textId="641344DF" w:rsidR="00B65286" w:rsidRPr="002D3BA1" w:rsidRDefault="00B65286" w:rsidP="00B65286">
      <w:pPr>
        <w:spacing w:line="480" w:lineRule="auto"/>
        <w:ind w:firstLine="708"/>
        <w:jc w:val="both"/>
        <w:rPr>
          <w:rFonts w:ascii="Times New Roman" w:hAnsi="Times New Roman" w:cs="Times New Roman"/>
          <w:sz w:val="24"/>
          <w:szCs w:val="24"/>
        </w:rPr>
      </w:pPr>
      <w:r w:rsidRPr="00B65286">
        <w:rPr>
          <w:rFonts w:ascii="Times New Roman" w:hAnsi="Times New Roman" w:cs="Times New Roman"/>
          <w:sz w:val="24"/>
          <w:szCs w:val="24"/>
        </w:rPr>
        <w:t>Recaudaciones</w:t>
      </w:r>
    </w:p>
    <w:tbl>
      <w:tblPr>
        <w:tblW w:w="5000" w:type="pct"/>
        <w:tblLayout w:type="fixed"/>
        <w:tblCellMar>
          <w:left w:w="70" w:type="dxa"/>
          <w:right w:w="70" w:type="dxa"/>
        </w:tblCellMar>
        <w:tblLook w:val="04A0" w:firstRow="1" w:lastRow="0" w:firstColumn="1" w:lastColumn="0" w:noHBand="0" w:noVBand="1"/>
      </w:tblPr>
      <w:tblGrid>
        <w:gridCol w:w="1581"/>
        <w:gridCol w:w="1953"/>
        <w:gridCol w:w="1843"/>
        <w:gridCol w:w="1702"/>
        <w:gridCol w:w="823"/>
      </w:tblGrid>
      <w:tr w:rsidR="00B65286" w:rsidRPr="00CA3505" w14:paraId="031E8B60" w14:textId="77777777" w:rsidTr="00B65286">
        <w:trPr>
          <w:trHeight w:val="285"/>
        </w:trPr>
        <w:tc>
          <w:tcPr>
            <w:tcW w:w="1000"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5DA647F" w14:textId="77777777" w:rsidR="00B65286" w:rsidRPr="00CA3505" w:rsidRDefault="00B65286" w:rsidP="00E332F2">
            <w:pPr>
              <w:spacing w:after="0" w:line="240" w:lineRule="auto"/>
              <w:jc w:val="center"/>
              <w:rPr>
                <w:rFonts w:ascii="Times New Roman" w:eastAsia="Times New Roman" w:hAnsi="Times New Roman" w:cs="Times New Roman"/>
                <w:color w:val="000000"/>
                <w:sz w:val="24"/>
                <w:szCs w:val="24"/>
                <w:lang w:eastAsia="es-DO"/>
              </w:rPr>
            </w:pPr>
            <w:bookmarkStart w:id="8" w:name="_Hlk25136711"/>
            <w:r w:rsidRPr="00CA3505">
              <w:rPr>
                <w:rFonts w:ascii="Times New Roman" w:eastAsia="Times New Roman" w:hAnsi="Times New Roman" w:cs="Times New Roman"/>
                <w:color w:val="000000"/>
                <w:sz w:val="24"/>
                <w:szCs w:val="24"/>
                <w:lang w:eastAsia="es-DO"/>
              </w:rPr>
              <w:t>Enero-Octubre</w:t>
            </w:r>
          </w:p>
        </w:tc>
        <w:tc>
          <w:tcPr>
            <w:tcW w:w="1236" w:type="pct"/>
            <w:tcBorders>
              <w:top w:val="single" w:sz="8" w:space="0" w:color="auto"/>
              <w:left w:val="nil"/>
              <w:bottom w:val="single" w:sz="4" w:space="0" w:color="auto"/>
              <w:right w:val="single" w:sz="4" w:space="0" w:color="auto"/>
            </w:tcBorders>
            <w:shd w:val="clear" w:color="auto" w:fill="auto"/>
            <w:noWrap/>
            <w:vAlign w:val="center"/>
            <w:hideMark/>
          </w:tcPr>
          <w:p w14:paraId="464E2711" w14:textId="77777777" w:rsidR="00B65286" w:rsidRPr="00CA3505" w:rsidRDefault="00B65286" w:rsidP="00E332F2">
            <w:pPr>
              <w:spacing w:after="0" w:line="240" w:lineRule="auto"/>
              <w:jc w:val="center"/>
              <w:rPr>
                <w:rFonts w:ascii="Times New Roman" w:eastAsia="Times New Roman" w:hAnsi="Times New Roman" w:cs="Times New Roman"/>
                <w:b/>
                <w:bCs/>
                <w:color w:val="000000"/>
                <w:sz w:val="24"/>
                <w:szCs w:val="24"/>
                <w:lang w:eastAsia="es-DO"/>
              </w:rPr>
            </w:pPr>
            <w:r w:rsidRPr="00CA3505">
              <w:rPr>
                <w:rFonts w:ascii="Times New Roman" w:eastAsia="Times New Roman" w:hAnsi="Times New Roman" w:cs="Times New Roman"/>
                <w:b/>
                <w:bCs/>
                <w:color w:val="000000"/>
                <w:sz w:val="24"/>
                <w:szCs w:val="24"/>
                <w:lang w:eastAsia="es-DO"/>
              </w:rPr>
              <w:t>201</w:t>
            </w:r>
            <w:r>
              <w:rPr>
                <w:rFonts w:ascii="Times New Roman" w:eastAsia="Times New Roman" w:hAnsi="Times New Roman" w:cs="Times New Roman"/>
                <w:b/>
                <w:bCs/>
                <w:color w:val="000000"/>
                <w:sz w:val="24"/>
                <w:szCs w:val="24"/>
                <w:lang w:eastAsia="es-DO"/>
              </w:rPr>
              <w:t>9</w:t>
            </w:r>
          </w:p>
        </w:tc>
        <w:tc>
          <w:tcPr>
            <w:tcW w:w="1166" w:type="pct"/>
            <w:tcBorders>
              <w:top w:val="single" w:sz="8" w:space="0" w:color="auto"/>
              <w:left w:val="nil"/>
              <w:bottom w:val="single" w:sz="4" w:space="0" w:color="auto"/>
              <w:right w:val="single" w:sz="4" w:space="0" w:color="auto"/>
            </w:tcBorders>
            <w:shd w:val="clear" w:color="auto" w:fill="auto"/>
            <w:noWrap/>
            <w:vAlign w:val="center"/>
            <w:hideMark/>
          </w:tcPr>
          <w:p w14:paraId="3F3D833A" w14:textId="77777777" w:rsidR="00B65286" w:rsidRPr="00CA3505" w:rsidRDefault="00B65286" w:rsidP="00E332F2">
            <w:pPr>
              <w:spacing w:after="0" w:line="240" w:lineRule="auto"/>
              <w:jc w:val="center"/>
              <w:rPr>
                <w:rFonts w:ascii="Times New Roman" w:eastAsia="Times New Roman" w:hAnsi="Times New Roman" w:cs="Times New Roman"/>
                <w:b/>
                <w:bCs/>
                <w:color w:val="000000"/>
                <w:sz w:val="24"/>
                <w:szCs w:val="24"/>
                <w:lang w:eastAsia="es-DO"/>
              </w:rPr>
            </w:pPr>
            <w:r w:rsidRPr="00CA3505">
              <w:rPr>
                <w:rFonts w:ascii="Times New Roman" w:eastAsia="Times New Roman" w:hAnsi="Times New Roman" w:cs="Times New Roman"/>
                <w:b/>
                <w:bCs/>
                <w:color w:val="000000"/>
                <w:sz w:val="24"/>
                <w:szCs w:val="24"/>
                <w:lang w:eastAsia="es-DO"/>
              </w:rPr>
              <w:t>201</w:t>
            </w:r>
            <w:r>
              <w:rPr>
                <w:rFonts w:ascii="Times New Roman" w:eastAsia="Times New Roman" w:hAnsi="Times New Roman" w:cs="Times New Roman"/>
                <w:b/>
                <w:bCs/>
                <w:color w:val="000000"/>
                <w:sz w:val="24"/>
                <w:szCs w:val="24"/>
                <w:lang w:eastAsia="es-DO"/>
              </w:rPr>
              <w:t>8</w:t>
            </w:r>
          </w:p>
        </w:tc>
        <w:tc>
          <w:tcPr>
            <w:tcW w:w="1077" w:type="pct"/>
            <w:tcBorders>
              <w:top w:val="single" w:sz="8" w:space="0" w:color="auto"/>
              <w:left w:val="nil"/>
              <w:bottom w:val="single" w:sz="4" w:space="0" w:color="auto"/>
              <w:right w:val="single" w:sz="4" w:space="0" w:color="auto"/>
            </w:tcBorders>
            <w:shd w:val="clear" w:color="auto" w:fill="auto"/>
            <w:vAlign w:val="center"/>
            <w:hideMark/>
          </w:tcPr>
          <w:p w14:paraId="35E02FEC" w14:textId="77777777" w:rsidR="00B65286" w:rsidRPr="00CA3505" w:rsidRDefault="00B65286" w:rsidP="00E332F2">
            <w:pPr>
              <w:spacing w:after="0" w:line="240" w:lineRule="auto"/>
              <w:jc w:val="center"/>
              <w:rPr>
                <w:rFonts w:ascii="Times New Roman" w:eastAsia="Times New Roman" w:hAnsi="Times New Roman" w:cs="Times New Roman"/>
                <w:b/>
                <w:bCs/>
                <w:sz w:val="24"/>
                <w:szCs w:val="24"/>
                <w:lang w:eastAsia="es-DO"/>
              </w:rPr>
            </w:pPr>
            <w:r w:rsidRPr="00CA3505">
              <w:rPr>
                <w:rFonts w:ascii="Times New Roman" w:eastAsia="Times New Roman" w:hAnsi="Times New Roman" w:cs="Times New Roman"/>
                <w:b/>
                <w:bCs/>
                <w:sz w:val="24"/>
                <w:szCs w:val="24"/>
                <w:lang w:eastAsia="es-DO"/>
              </w:rPr>
              <w:t>VARIACIÓN</w:t>
            </w:r>
          </w:p>
        </w:tc>
        <w:tc>
          <w:tcPr>
            <w:tcW w:w="521" w:type="pct"/>
            <w:tcBorders>
              <w:top w:val="single" w:sz="8" w:space="0" w:color="auto"/>
              <w:left w:val="nil"/>
              <w:bottom w:val="single" w:sz="4" w:space="0" w:color="auto"/>
              <w:right w:val="single" w:sz="8" w:space="0" w:color="auto"/>
            </w:tcBorders>
            <w:shd w:val="clear" w:color="auto" w:fill="auto"/>
            <w:noWrap/>
            <w:vAlign w:val="bottom"/>
            <w:hideMark/>
          </w:tcPr>
          <w:p w14:paraId="749B4121" w14:textId="77777777" w:rsidR="00B65286" w:rsidRPr="00CA3505" w:rsidRDefault="00B65286" w:rsidP="00E332F2">
            <w:pPr>
              <w:spacing w:after="0" w:line="240" w:lineRule="auto"/>
              <w:jc w:val="center"/>
              <w:rPr>
                <w:rFonts w:ascii="Times New Roman" w:eastAsia="Times New Roman" w:hAnsi="Times New Roman" w:cs="Times New Roman"/>
                <w:b/>
                <w:bCs/>
                <w:sz w:val="24"/>
                <w:szCs w:val="24"/>
                <w:lang w:eastAsia="es-DO"/>
              </w:rPr>
            </w:pPr>
            <w:r w:rsidRPr="00CA3505">
              <w:rPr>
                <w:rFonts w:ascii="Times New Roman" w:eastAsia="Times New Roman" w:hAnsi="Times New Roman" w:cs="Times New Roman"/>
                <w:b/>
                <w:bCs/>
                <w:sz w:val="24"/>
                <w:szCs w:val="24"/>
                <w:lang w:eastAsia="es-DO"/>
              </w:rPr>
              <w:t>%</w:t>
            </w:r>
          </w:p>
        </w:tc>
      </w:tr>
      <w:tr w:rsidR="00B65286" w:rsidRPr="00CA3505" w14:paraId="2E009A46" w14:textId="77777777" w:rsidTr="00B65286">
        <w:trPr>
          <w:trHeight w:val="390"/>
        </w:trPr>
        <w:tc>
          <w:tcPr>
            <w:tcW w:w="1000" w:type="pct"/>
            <w:vMerge/>
            <w:tcBorders>
              <w:top w:val="single" w:sz="8" w:space="0" w:color="auto"/>
              <w:left w:val="single" w:sz="8" w:space="0" w:color="auto"/>
              <w:bottom w:val="single" w:sz="8" w:space="0" w:color="000000"/>
              <w:right w:val="single" w:sz="4" w:space="0" w:color="auto"/>
            </w:tcBorders>
            <w:vAlign w:val="center"/>
            <w:hideMark/>
          </w:tcPr>
          <w:p w14:paraId="45D58311" w14:textId="77777777" w:rsidR="00B65286" w:rsidRPr="00CA3505" w:rsidRDefault="00B65286" w:rsidP="00E332F2">
            <w:pPr>
              <w:spacing w:after="0" w:line="240" w:lineRule="auto"/>
              <w:rPr>
                <w:rFonts w:ascii="Times New Roman" w:eastAsia="Times New Roman" w:hAnsi="Times New Roman" w:cs="Times New Roman"/>
                <w:color w:val="000000"/>
                <w:sz w:val="24"/>
                <w:szCs w:val="24"/>
                <w:lang w:eastAsia="es-DO"/>
              </w:rPr>
            </w:pPr>
          </w:p>
        </w:tc>
        <w:tc>
          <w:tcPr>
            <w:tcW w:w="1236" w:type="pct"/>
            <w:tcBorders>
              <w:top w:val="nil"/>
              <w:left w:val="nil"/>
              <w:bottom w:val="single" w:sz="8" w:space="0" w:color="auto"/>
              <w:right w:val="single" w:sz="4" w:space="0" w:color="auto"/>
            </w:tcBorders>
            <w:shd w:val="clear" w:color="auto" w:fill="auto"/>
            <w:noWrap/>
            <w:vAlign w:val="bottom"/>
            <w:hideMark/>
          </w:tcPr>
          <w:p w14:paraId="2B120EED"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101,043,208,454.84</w:t>
            </w:r>
          </w:p>
        </w:tc>
        <w:tc>
          <w:tcPr>
            <w:tcW w:w="1166" w:type="pct"/>
            <w:tcBorders>
              <w:top w:val="nil"/>
              <w:left w:val="nil"/>
              <w:bottom w:val="single" w:sz="8" w:space="0" w:color="auto"/>
              <w:right w:val="single" w:sz="4" w:space="0" w:color="auto"/>
            </w:tcBorders>
            <w:shd w:val="clear" w:color="auto" w:fill="auto"/>
            <w:noWrap/>
            <w:vAlign w:val="bottom"/>
            <w:hideMark/>
          </w:tcPr>
          <w:p w14:paraId="6ED36C37"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93,157,800,035.65</w:t>
            </w:r>
          </w:p>
        </w:tc>
        <w:tc>
          <w:tcPr>
            <w:tcW w:w="1077" w:type="pct"/>
            <w:tcBorders>
              <w:top w:val="nil"/>
              <w:left w:val="nil"/>
              <w:bottom w:val="single" w:sz="8" w:space="0" w:color="auto"/>
              <w:right w:val="single" w:sz="4" w:space="0" w:color="auto"/>
            </w:tcBorders>
            <w:shd w:val="clear" w:color="auto" w:fill="auto"/>
            <w:noWrap/>
            <w:vAlign w:val="bottom"/>
            <w:hideMark/>
          </w:tcPr>
          <w:p w14:paraId="3FEB7D2E"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 xml:space="preserve">     7,885,408,419.19</w:t>
            </w:r>
          </w:p>
        </w:tc>
        <w:tc>
          <w:tcPr>
            <w:tcW w:w="521" w:type="pct"/>
            <w:tcBorders>
              <w:top w:val="nil"/>
              <w:left w:val="nil"/>
              <w:bottom w:val="single" w:sz="8" w:space="0" w:color="auto"/>
              <w:right w:val="single" w:sz="8" w:space="0" w:color="auto"/>
            </w:tcBorders>
            <w:shd w:val="clear" w:color="auto" w:fill="auto"/>
            <w:noWrap/>
            <w:vAlign w:val="bottom"/>
            <w:hideMark/>
          </w:tcPr>
          <w:p w14:paraId="482E29A6" w14:textId="77777777" w:rsidR="00B65286" w:rsidRPr="00CA3505" w:rsidRDefault="00B65286" w:rsidP="00E332F2">
            <w:pPr>
              <w:spacing w:after="0" w:line="240" w:lineRule="auto"/>
              <w:jc w:val="right"/>
              <w:rPr>
                <w:rFonts w:ascii="Times New Roman" w:eastAsia="Times New Roman" w:hAnsi="Times New Roman" w:cs="Times New Roman"/>
                <w:lang w:eastAsia="es-DO"/>
              </w:rPr>
            </w:pPr>
            <w:r>
              <w:rPr>
                <w:rFonts w:ascii="Times New Roman" w:eastAsia="Times New Roman" w:hAnsi="Times New Roman" w:cs="Times New Roman"/>
                <w:lang w:eastAsia="es-DO"/>
              </w:rPr>
              <w:t>8.46%</w:t>
            </w:r>
          </w:p>
        </w:tc>
      </w:tr>
      <w:bookmarkEnd w:id="8"/>
    </w:tbl>
    <w:p w14:paraId="3EC9901F" w14:textId="6E01254E" w:rsidR="00CF1A87" w:rsidRPr="002D3BA1" w:rsidRDefault="00CF1A87" w:rsidP="00C864BD">
      <w:pPr>
        <w:spacing w:line="480" w:lineRule="auto"/>
        <w:ind w:firstLine="708"/>
        <w:jc w:val="both"/>
        <w:rPr>
          <w:rFonts w:ascii="Times New Roman" w:hAnsi="Times New Roman" w:cs="Times New Roman"/>
          <w:sz w:val="24"/>
          <w:szCs w:val="24"/>
        </w:rPr>
      </w:pPr>
    </w:p>
    <w:p w14:paraId="68DE1841" w14:textId="77777777" w:rsidR="0090029D" w:rsidRPr="002D3BA1" w:rsidRDefault="0090029D" w:rsidP="00C864BD">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 Incluye la recaudación del último día hábil del año anterior y excluye la recaudación del último día.</w:t>
      </w:r>
    </w:p>
    <w:p w14:paraId="2B555A8B" w14:textId="77777777" w:rsidR="0090029D" w:rsidRPr="002D3BA1" w:rsidRDefault="0090029D" w:rsidP="00C864BD">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Pagos</w:t>
      </w:r>
    </w:p>
    <w:tbl>
      <w:tblPr>
        <w:tblW w:w="5000" w:type="pct"/>
        <w:tblCellMar>
          <w:left w:w="70" w:type="dxa"/>
          <w:right w:w="70" w:type="dxa"/>
        </w:tblCellMar>
        <w:tblLook w:val="04A0" w:firstRow="1" w:lastRow="0" w:firstColumn="1" w:lastColumn="0" w:noHBand="0" w:noVBand="1"/>
      </w:tblPr>
      <w:tblGrid>
        <w:gridCol w:w="1566"/>
        <w:gridCol w:w="1900"/>
        <w:gridCol w:w="1876"/>
        <w:gridCol w:w="1851"/>
        <w:gridCol w:w="709"/>
      </w:tblGrid>
      <w:tr w:rsidR="00B65286" w:rsidRPr="00CA3505" w14:paraId="3A1BC96E" w14:textId="77777777" w:rsidTr="00E332F2">
        <w:trPr>
          <w:trHeight w:val="315"/>
        </w:trPr>
        <w:tc>
          <w:tcPr>
            <w:tcW w:w="767"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521D73A2" w14:textId="77777777" w:rsidR="00B65286" w:rsidRPr="00CA3505" w:rsidRDefault="00B65286" w:rsidP="00E332F2">
            <w:pPr>
              <w:spacing w:after="0" w:line="240" w:lineRule="auto"/>
              <w:jc w:val="center"/>
              <w:rPr>
                <w:rFonts w:ascii="Times New Roman" w:eastAsia="Times New Roman" w:hAnsi="Times New Roman" w:cs="Times New Roman"/>
                <w:color w:val="000000"/>
                <w:sz w:val="24"/>
                <w:szCs w:val="24"/>
                <w:lang w:eastAsia="es-DO"/>
              </w:rPr>
            </w:pPr>
            <w:r w:rsidRPr="00CA3505">
              <w:rPr>
                <w:rFonts w:ascii="Times New Roman" w:eastAsia="Times New Roman" w:hAnsi="Times New Roman" w:cs="Times New Roman"/>
                <w:color w:val="000000"/>
                <w:sz w:val="24"/>
                <w:szCs w:val="24"/>
                <w:lang w:eastAsia="es-DO"/>
              </w:rPr>
              <w:t>Enero-Octubre</w:t>
            </w:r>
          </w:p>
        </w:tc>
        <w:tc>
          <w:tcPr>
            <w:tcW w:w="1260" w:type="pct"/>
            <w:tcBorders>
              <w:top w:val="single" w:sz="8" w:space="0" w:color="auto"/>
              <w:left w:val="nil"/>
              <w:bottom w:val="single" w:sz="4" w:space="0" w:color="auto"/>
              <w:right w:val="single" w:sz="4" w:space="0" w:color="auto"/>
            </w:tcBorders>
            <w:shd w:val="clear" w:color="auto" w:fill="auto"/>
            <w:noWrap/>
            <w:vAlign w:val="center"/>
            <w:hideMark/>
          </w:tcPr>
          <w:p w14:paraId="4EE9FDDE" w14:textId="77777777" w:rsidR="00B65286" w:rsidRPr="00CA3505" w:rsidRDefault="00B65286" w:rsidP="00E332F2">
            <w:pPr>
              <w:spacing w:after="0" w:line="240" w:lineRule="auto"/>
              <w:jc w:val="center"/>
              <w:rPr>
                <w:rFonts w:ascii="Times New Roman" w:eastAsia="Times New Roman" w:hAnsi="Times New Roman" w:cs="Times New Roman"/>
                <w:b/>
                <w:bCs/>
                <w:color w:val="000000"/>
                <w:sz w:val="24"/>
                <w:szCs w:val="24"/>
                <w:lang w:eastAsia="es-DO"/>
              </w:rPr>
            </w:pPr>
            <w:r w:rsidRPr="00CA3505">
              <w:rPr>
                <w:rFonts w:ascii="Times New Roman" w:eastAsia="Times New Roman" w:hAnsi="Times New Roman" w:cs="Times New Roman"/>
                <w:b/>
                <w:bCs/>
                <w:color w:val="000000"/>
                <w:sz w:val="24"/>
                <w:szCs w:val="24"/>
                <w:lang w:eastAsia="es-DO"/>
              </w:rPr>
              <w:t>201</w:t>
            </w:r>
            <w:r>
              <w:rPr>
                <w:rFonts w:ascii="Times New Roman" w:eastAsia="Times New Roman" w:hAnsi="Times New Roman" w:cs="Times New Roman"/>
                <w:b/>
                <w:bCs/>
                <w:color w:val="000000"/>
                <w:sz w:val="24"/>
                <w:szCs w:val="24"/>
                <w:lang w:eastAsia="es-DO"/>
              </w:rPr>
              <w:t>9</w:t>
            </w:r>
          </w:p>
        </w:tc>
        <w:tc>
          <w:tcPr>
            <w:tcW w:w="1260" w:type="pct"/>
            <w:tcBorders>
              <w:top w:val="single" w:sz="8" w:space="0" w:color="auto"/>
              <w:left w:val="nil"/>
              <w:bottom w:val="single" w:sz="4" w:space="0" w:color="auto"/>
              <w:right w:val="single" w:sz="4" w:space="0" w:color="auto"/>
            </w:tcBorders>
            <w:shd w:val="clear" w:color="auto" w:fill="auto"/>
            <w:noWrap/>
            <w:vAlign w:val="center"/>
            <w:hideMark/>
          </w:tcPr>
          <w:p w14:paraId="01BD1CB2" w14:textId="77777777" w:rsidR="00B65286" w:rsidRPr="00CA3505" w:rsidRDefault="00B65286" w:rsidP="00E332F2">
            <w:pPr>
              <w:spacing w:after="0" w:line="240" w:lineRule="auto"/>
              <w:jc w:val="center"/>
              <w:rPr>
                <w:rFonts w:ascii="Times New Roman" w:eastAsia="Times New Roman" w:hAnsi="Times New Roman" w:cs="Times New Roman"/>
                <w:b/>
                <w:bCs/>
                <w:color w:val="000000"/>
                <w:sz w:val="24"/>
                <w:szCs w:val="24"/>
                <w:lang w:eastAsia="es-DO"/>
              </w:rPr>
            </w:pPr>
            <w:r w:rsidRPr="00CA3505">
              <w:rPr>
                <w:rFonts w:ascii="Times New Roman" w:eastAsia="Times New Roman" w:hAnsi="Times New Roman" w:cs="Times New Roman"/>
                <w:b/>
                <w:bCs/>
                <w:color w:val="000000"/>
                <w:sz w:val="24"/>
                <w:szCs w:val="24"/>
                <w:lang w:eastAsia="es-DO"/>
              </w:rPr>
              <w:t>201</w:t>
            </w:r>
            <w:r>
              <w:rPr>
                <w:rFonts w:ascii="Times New Roman" w:eastAsia="Times New Roman" w:hAnsi="Times New Roman" w:cs="Times New Roman"/>
                <w:b/>
                <w:bCs/>
                <w:color w:val="000000"/>
                <w:sz w:val="24"/>
                <w:szCs w:val="24"/>
                <w:lang w:eastAsia="es-DO"/>
              </w:rPr>
              <w:t>8</w:t>
            </w:r>
          </w:p>
        </w:tc>
        <w:tc>
          <w:tcPr>
            <w:tcW w:w="1236" w:type="pct"/>
            <w:tcBorders>
              <w:top w:val="single" w:sz="8" w:space="0" w:color="auto"/>
              <w:left w:val="nil"/>
              <w:bottom w:val="single" w:sz="4" w:space="0" w:color="auto"/>
              <w:right w:val="single" w:sz="4" w:space="0" w:color="auto"/>
            </w:tcBorders>
            <w:shd w:val="clear" w:color="auto" w:fill="auto"/>
            <w:vAlign w:val="center"/>
            <w:hideMark/>
          </w:tcPr>
          <w:p w14:paraId="4F02937B" w14:textId="77777777" w:rsidR="00B65286" w:rsidRPr="00CA3505" w:rsidRDefault="00B65286" w:rsidP="00E332F2">
            <w:pPr>
              <w:spacing w:after="0" w:line="240" w:lineRule="auto"/>
              <w:jc w:val="center"/>
              <w:rPr>
                <w:rFonts w:ascii="Times New Roman" w:eastAsia="Times New Roman" w:hAnsi="Times New Roman" w:cs="Times New Roman"/>
                <w:b/>
                <w:bCs/>
                <w:sz w:val="24"/>
                <w:szCs w:val="24"/>
                <w:lang w:eastAsia="es-DO"/>
              </w:rPr>
            </w:pPr>
            <w:r w:rsidRPr="00CA3505">
              <w:rPr>
                <w:rFonts w:ascii="Times New Roman" w:eastAsia="Times New Roman" w:hAnsi="Times New Roman" w:cs="Times New Roman"/>
                <w:b/>
                <w:bCs/>
                <w:sz w:val="24"/>
                <w:szCs w:val="24"/>
                <w:lang w:eastAsia="es-DO"/>
              </w:rPr>
              <w:t>VARIACIÓN</w:t>
            </w:r>
          </w:p>
        </w:tc>
        <w:tc>
          <w:tcPr>
            <w:tcW w:w="477" w:type="pct"/>
            <w:tcBorders>
              <w:top w:val="single" w:sz="8" w:space="0" w:color="auto"/>
              <w:left w:val="nil"/>
              <w:bottom w:val="single" w:sz="4" w:space="0" w:color="auto"/>
              <w:right w:val="single" w:sz="8" w:space="0" w:color="auto"/>
            </w:tcBorders>
            <w:shd w:val="clear" w:color="auto" w:fill="auto"/>
            <w:noWrap/>
            <w:vAlign w:val="bottom"/>
            <w:hideMark/>
          </w:tcPr>
          <w:p w14:paraId="30E0C614" w14:textId="77777777" w:rsidR="00B65286" w:rsidRPr="00CA3505" w:rsidRDefault="00B65286" w:rsidP="00E332F2">
            <w:pPr>
              <w:spacing w:after="0" w:line="240" w:lineRule="auto"/>
              <w:jc w:val="center"/>
              <w:rPr>
                <w:rFonts w:ascii="Times New Roman" w:eastAsia="Times New Roman" w:hAnsi="Times New Roman" w:cs="Times New Roman"/>
                <w:b/>
                <w:bCs/>
                <w:sz w:val="24"/>
                <w:szCs w:val="24"/>
                <w:lang w:eastAsia="es-DO"/>
              </w:rPr>
            </w:pPr>
            <w:r w:rsidRPr="00CA3505">
              <w:rPr>
                <w:rFonts w:ascii="Times New Roman" w:eastAsia="Times New Roman" w:hAnsi="Times New Roman" w:cs="Times New Roman"/>
                <w:b/>
                <w:bCs/>
                <w:sz w:val="24"/>
                <w:szCs w:val="24"/>
                <w:lang w:eastAsia="es-DO"/>
              </w:rPr>
              <w:t>%</w:t>
            </w:r>
          </w:p>
        </w:tc>
      </w:tr>
      <w:tr w:rsidR="00B65286" w:rsidRPr="00CA3505" w14:paraId="46DF6E69" w14:textId="77777777" w:rsidTr="00E332F2">
        <w:trPr>
          <w:trHeight w:val="330"/>
        </w:trPr>
        <w:tc>
          <w:tcPr>
            <w:tcW w:w="767" w:type="pct"/>
            <w:vMerge/>
            <w:tcBorders>
              <w:top w:val="single" w:sz="8" w:space="0" w:color="auto"/>
              <w:left w:val="single" w:sz="8" w:space="0" w:color="auto"/>
              <w:bottom w:val="single" w:sz="8" w:space="0" w:color="000000"/>
              <w:right w:val="single" w:sz="4" w:space="0" w:color="auto"/>
            </w:tcBorders>
            <w:vAlign w:val="center"/>
            <w:hideMark/>
          </w:tcPr>
          <w:p w14:paraId="570B4478" w14:textId="77777777" w:rsidR="00B65286" w:rsidRPr="00CA3505" w:rsidRDefault="00B65286" w:rsidP="00E332F2">
            <w:pPr>
              <w:spacing w:after="0" w:line="240" w:lineRule="auto"/>
              <w:rPr>
                <w:rFonts w:ascii="Times New Roman" w:eastAsia="Times New Roman" w:hAnsi="Times New Roman" w:cs="Times New Roman"/>
                <w:color w:val="000000"/>
                <w:sz w:val="24"/>
                <w:szCs w:val="24"/>
                <w:lang w:eastAsia="es-DO"/>
              </w:rPr>
            </w:pPr>
          </w:p>
        </w:tc>
        <w:tc>
          <w:tcPr>
            <w:tcW w:w="1260" w:type="pct"/>
            <w:tcBorders>
              <w:top w:val="nil"/>
              <w:left w:val="nil"/>
              <w:bottom w:val="single" w:sz="8" w:space="0" w:color="auto"/>
              <w:right w:val="single" w:sz="4" w:space="0" w:color="auto"/>
            </w:tcBorders>
            <w:shd w:val="clear" w:color="auto" w:fill="auto"/>
            <w:noWrap/>
            <w:vAlign w:val="bottom"/>
            <w:hideMark/>
          </w:tcPr>
          <w:p w14:paraId="664EA2AE"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100,489,022,155.43</w:t>
            </w:r>
          </w:p>
        </w:tc>
        <w:tc>
          <w:tcPr>
            <w:tcW w:w="1260" w:type="pct"/>
            <w:tcBorders>
              <w:top w:val="nil"/>
              <w:left w:val="nil"/>
              <w:bottom w:val="single" w:sz="8" w:space="0" w:color="auto"/>
              <w:right w:val="single" w:sz="4" w:space="0" w:color="auto"/>
            </w:tcBorders>
            <w:shd w:val="clear" w:color="auto" w:fill="auto"/>
            <w:noWrap/>
            <w:vAlign w:val="bottom"/>
            <w:hideMark/>
          </w:tcPr>
          <w:p w14:paraId="71C3ED69"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93,390,026,954.87</w:t>
            </w:r>
          </w:p>
        </w:tc>
        <w:tc>
          <w:tcPr>
            <w:tcW w:w="1236" w:type="pct"/>
            <w:tcBorders>
              <w:top w:val="nil"/>
              <w:left w:val="nil"/>
              <w:bottom w:val="single" w:sz="8" w:space="0" w:color="auto"/>
              <w:right w:val="single" w:sz="4" w:space="0" w:color="auto"/>
            </w:tcBorders>
            <w:shd w:val="clear" w:color="auto" w:fill="auto"/>
            <w:noWrap/>
            <w:vAlign w:val="bottom"/>
            <w:hideMark/>
          </w:tcPr>
          <w:p w14:paraId="0477CD2F" w14:textId="77777777" w:rsidR="00B65286" w:rsidRPr="00CA3505" w:rsidRDefault="00B65286" w:rsidP="00E332F2">
            <w:pPr>
              <w:spacing w:after="0" w:line="240" w:lineRule="auto"/>
              <w:jc w:val="center"/>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7,098,995,200.56</w:t>
            </w:r>
          </w:p>
        </w:tc>
        <w:tc>
          <w:tcPr>
            <w:tcW w:w="477" w:type="pct"/>
            <w:tcBorders>
              <w:top w:val="nil"/>
              <w:left w:val="nil"/>
              <w:bottom w:val="single" w:sz="8" w:space="0" w:color="auto"/>
              <w:right w:val="single" w:sz="8" w:space="0" w:color="auto"/>
            </w:tcBorders>
            <w:shd w:val="clear" w:color="auto" w:fill="auto"/>
            <w:noWrap/>
            <w:vAlign w:val="bottom"/>
            <w:hideMark/>
          </w:tcPr>
          <w:p w14:paraId="03073741" w14:textId="77777777" w:rsidR="00B65286" w:rsidRPr="00CA3505" w:rsidRDefault="00B65286" w:rsidP="00E332F2">
            <w:pPr>
              <w:spacing w:after="0" w:line="240" w:lineRule="auto"/>
              <w:jc w:val="right"/>
              <w:rPr>
                <w:rFonts w:ascii="Times New Roman" w:eastAsia="Times New Roman" w:hAnsi="Times New Roman" w:cs="Times New Roman"/>
                <w:lang w:eastAsia="es-DO"/>
              </w:rPr>
            </w:pPr>
            <w:r>
              <w:rPr>
                <w:rFonts w:ascii="Times New Roman" w:eastAsia="Times New Roman" w:hAnsi="Times New Roman" w:cs="Times New Roman"/>
                <w:lang w:eastAsia="es-DO"/>
              </w:rPr>
              <w:t>7.60</w:t>
            </w:r>
            <w:r w:rsidRPr="00CA3505">
              <w:rPr>
                <w:rFonts w:ascii="Times New Roman" w:eastAsia="Times New Roman" w:hAnsi="Times New Roman" w:cs="Times New Roman"/>
                <w:lang w:eastAsia="es-DO"/>
              </w:rPr>
              <w:t>%</w:t>
            </w:r>
          </w:p>
        </w:tc>
      </w:tr>
    </w:tbl>
    <w:p w14:paraId="1CD83257" w14:textId="77777777" w:rsidR="00F93852" w:rsidRPr="002D3BA1" w:rsidRDefault="00F93852" w:rsidP="00C864BD">
      <w:pPr>
        <w:spacing w:line="480" w:lineRule="auto"/>
        <w:ind w:firstLine="708"/>
        <w:jc w:val="both"/>
        <w:rPr>
          <w:rFonts w:ascii="Times New Roman" w:hAnsi="Times New Roman" w:cs="Times New Roman"/>
          <w:sz w:val="24"/>
          <w:szCs w:val="24"/>
        </w:rPr>
      </w:pPr>
    </w:p>
    <w:p w14:paraId="2D1003C8" w14:textId="77777777" w:rsidR="00F93852" w:rsidRDefault="00F93852" w:rsidP="00C864BD">
      <w:pPr>
        <w:spacing w:line="480" w:lineRule="auto"/>
        <w:ind w:firstLine="708"/>
        <w:jc w:val="both"/>
        <w:rPr>
          <w:rFonts w:ascii="Times New Roman" w:hAnsi="Times New Roman" w:cs="Times New Roman"/>
          <w:sz w:val="24"/>
          <w:szCs w:val="24"/>
        </w:rPr>
      </w:pPr>
    </w:p>
    <w:p w14:paraId="41EEE97C" w14:textId="77777777" w:rsidR="0090029D" w:rsidRPr="002D3BA1" w:rsidRDefault="0090029D" w:rsidP="00C864BD">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Inversiones</w:t>
      </w:r>
    </w:p>
    <w:tbl>
      <w:tblPr>
        <w:tblW w:w="5000" w:type="pct"/>
        <w:tblCellMar>
          <w:left w:w="70" w:type="dxa"/>
          <w:right w:w="70" w:type="dxa"/>
        </w:tblCellMar>
        <w:tblLook w:val="04A0" w:firstRow="1" w:lastRow="0" w:firstColumn="1" w:lastColumn="0" w:noHBand="0" w:noVBand="1"/>
      </w:tblPr>
      <w:tblGrid>
        <w:gridCol w:w="1566"/>
        <w:gridCol w:w="1851"/>
        <w:gridCol w:w="1852"/>
        <w:gridCol w:w="1814"/>
        <w:gridCol w:w="819"/>
      </w:tblGrid>
      <w:tr w:rsidR="00B65286" w:rsidRPr="00CA3505" w14:paraId="23B4FE21" w14:textId="77777777" w:rsidTr="00E332F2">
        <w:trPr>
          <w:trHeight w:val="315"/>
        </w:trPr>
        <w:tc>
          <w:tcPr>
            <w:tcW w:w="767"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6A2CB221" w14:textId="77777777" w:rsidR="00B65286" w:rsidRPr="00CA3505" w:rsidRDefault="00B65286" w:rsidP="00E332F2">
            <w:pPr>
              <w:spacing w:after="0" w:line="240" w:lineRule="auto"/>
              <w:jc w:val="center"/>
              <w:rPr>
                <w:rFonts w:ascii="Times New Roman" w:eastAsia="Times New Roman" w:hAnsi="Times New Roman" w:cs="Times New Roman"/>
                <w:color w:val="000000"/>
                <w:sz w:val="24"/>
                <w:szCs w:val="24"/>
                <w:lang w:eastAsia="es-DO"/>
              </w:rPr>
            </w:pPr>
            <w:r w:rsidRPr="00CA3505">
              <w:rPr>
                <w:rFonts w:ascii="Times New Roman" w:eastAsia="Times New Roman" w:hAnsi="Times New Roman" w:cs="Times New Roman"/>
                <w:color w:val="000000"/>
                <w:sz w:val="24"/>
                <w:szCs w:val="24"/>
                <w:lang w:eastAsia="es-DO"/>
              </w:rPr>
              <w:t>Enero-Octubre</w:t>
            </w:r>
          </w:p>
        </w:tc>
        <w:tc>
          <w:tcPr>
            <w:tcW w:w="1260" w:type="pct"/>
            <w:tcBorders>
              <w:top w:val="single" w:sz="8" w:space="0" w:color="auto"/>
              <w:left w:val="nil"/>
              <w:bottom w:val="single" w:sz="4" w:space="0" w:color="auto"/>
              <w:right w:val="single" w:sz="4" w:space="0" w:color="auto"/>
            </w:tcBorders>
            <w:shd w:val="clear" w:color="auto" w:fill="auto"/>
            <w:noWrap/>
            <w:vAlign w:val="center"/>
            <w:hideMark/>
          </w:tcPr>
          <w:p w14:paraId="4FBA8111" w14:textId="77777777" w:rsidR="00B65286" w:rsidRPr="00CA3505" w:rsidRDefault="00B65286" w:rsidP="00E332F2">
            <w:pPr>
              <w:spacing w:after="0" w:line="240" w:lineRule="auto"/>
              <w:jc w:val="center"/>
              <w:rPr>
                <w:rFonts w:ascii="Times New Roman" w:eastAsia="Times New Roman" w:hAnsi="Times New Roman" w:cs="Times New Roman"/>
                <w:b/>
                <w:bCs/>
                <w:color w:val="000000"/>
                <w:sz w:val="24"/>
                <w:szCs w:val="24"/>
                <w:lang w:eastAsia="es-DO"/>
              </w:rPr>
            </w:pPr>
            <w:r w:rsidRPr="00CA3505">
              <w:rPr>
                <w:rFonts w:ascii="Times New Roman" w:eastAsia="Times New Roman" w:hAnsi="Times New Roman" w:cs="Times New Roman"/>
                <w:b/>
                <w:bCs/>
                <w:color w:val="000000"/>
                <w:sz w:val="24"/>
                <w:szCs w:val="24"/>
                <w:lang w:eastAsia="es-DO"/>
              </w:rPr>
              <w:t>201</w:t>
            </w:r>
            <w:r>
              <w:rPr>
                <w:rFonts w:ascii="Times New Roman" w:eastAsia="Times New Roman" w:hAnsi="Times New Roman" w:cs="Times New Roman"/>
                <w:b/>
                <w:bCs/>
                <w:color w:val="000000"/>
                <w:sz w:val="24"/>
                <w:szCs w:val="24"/>
                <w:lang w:eastAsia="es-DO"/>
              </w:rPr>
              <w:t>9</w:t>
            </w:r>
          </w:p>
        </w:tc>
        <w:tc>
          <w:tcPr>
            <w:tcW w:w="1260" w:type="pct"/>
            <w:tcBorders>
              <w:top w:val="single" w:sz="8" w:space="0" w:color="auto"/>
              <w:left w:val="nil"/>
              <w:bottom w:val="single" w:sz="4" w:space="0" w:color="auto"/>
              <w:right w:val="single" w:sz="4" w:space="0" w:color="auto"/>
            </w:tcBorders>
            <w:shd w:val="clear" w:color="auto" w:fill="auto"/>
            <w:noWrap/>
            <w:vAlign w:val="center"/>
            <w:hideMark/>
          </w:tcPr>
          <w:p w14:paraId="40F6444A" w14:textId="77777777" w:rsidR="00B65286" w:rsidRPr="00CA3505" w:rsidRDefault="00B65286" w:rsidP="00E332F2">
            <w:pPr>
              <w:spacing w:after="0" w:line="240" w:lineRule="auto"/>
              <w:jc w:val="center"/>
              <w:rPr>
                <w:rFonts w:ascii="Times New Roman" w:eastAsia="Times New Roman" w:hAnsi="Times New Roman" w:cs="Times New Roman"/>
                <w:b/>
                <w:bCs/>
                <w:color w:val="000000"/>
                <w:sz w:val="24"/>
                <w:szCs w:val="24"/>
                <w:lang w:eastAsia="es-DO"/>
              </w:rPr>
            </w:pPr>
            <w:r w:rsidRPr="00CA3505">
              <w:rPr>
                <w:rFonts w:ascii="Times New Roman" w:eastAsia="Times New Roman" w:hAnsi="Times New Roman" w:cs="Times New Roman"/>
                <w:b/>
                <w:bCs/>
                <w:color w:val="000000"/>
                <w:sz w:val="24"/>
                <w:szCs w:val="24"/>
                <w:lang w:eastAsia="es-DO"/>
              </w:rPr>
              <w:t>201</w:t>
            </w:r>
            <w:r>
              <w:rPr>
                <w:rFonts w:ascii="Times New Roman" w:eastAsia="Times New Roman" w:hAnsi="Times New Roman" w:cs="Times New Roman"/>
                <w:b/>
                <w:bCs/>
                <w:color w:val="000000"/>
                <w:sz w:val="24"/>
                <w:szCs w:val="24"/>
                <w:lang w:eastAsia="es-DO"/>
              </w:rPr>
              <w:t>8</w:t>
            </w:r>
          </w:p>
        </w:tc>
        <w:tc>
          <w:tcPr>
            <w:tcW w:w="1236" w:type="pct"/>
            <w:tcBorders>
              <w:top w:val="single" w:sz="8" w:space="0" w:color="auto"/>
              <w:left w:val="nil"/>
              <w:bottom w:val="single" w:sz="4" w:space="0" w:color="auto"/>
              <w:right w:val="single" w:sz="4" w:space="0" w:color="auto"/>
            </w:tcBorders>
            <w:shd w:val="clear" w:color="auto" w:fill="auto"/>
            <w:vAlign w:val="center"/>
            <w:hideMark/>
          </w:tcPr>
          <w:p w14:paraId="42A69FED" w14:textId="77777777" w:rsidR="00B65286" w:rsidRPr="00CA3505" w:rsidRDefault="00B65286" w:rsidP="00E332F2">
            <w:pPr>
              <w:spacing w:after="0" w:line="240" w:lineRule="auto"/>
              <w:jc w:val="center"/>
              <w:rPr>
                <w:rFonts w:ascii="Times New Roman" w:eastAsia="Times New Roman" w:hAnsi="Times New Roman" w:cs="Times New Roman"/>
                <w:b/>
                <w:bCs/>
                <w:sz w:val="24"/>
                <w:szCs w:val="24"/>
                <w:lang w:eastAsia="es-DO"/>
              </w:rPr>
            </w:pPr>
            <w:r w:rsidRPr="00CA3505">
              <w:rPr>
                <w:rFonts w:ascii="Times New Roman" w:eastAsia="Times New Roman" w:hAnsi="Times New Roman" w:cs="Times New Roman"/>
                <w:b/>
                <w:bCs/>
                <w:sz w:val="24"/>
                <w:szCs w:val="24"/>
                <w:lang w:eastAsia="es-DO"/>
              </w:rPr>
              <w:t>VARIACIÓN</w:t>
            </w:r>
          </w:p>
        </w:tc>
        <w:tc>
          <w:tcPr>
            <w:tcW w:w="477" w:type="pct"/>
            <w:tcBorders>
              <w:top w:val="single" w:sz="8" w:space="0" w:color="auto"/>
              <w:left w:val="nil"/>
              <w:bottom w:val="single" w:sz="4" w:space="0" w:color="auto"/>
              <w:right w:val="single" w:sz="8" w:space="0" w:color="auto"/>
            </w:tcBorders>
            <w:shd w:val="clear" w:color="auto" w:fill="auto"/>
            <w:noWrap/>
            <w:vAlign w:val="bottom"/>
            <w:hideMark/>
          </w:tcPr>
          <w:p w14:paraId="0D522729" w14:textId="77777777" w:rsidR="00B65286" w:rsidRPr="00CA3505" w:rsidRDefault="00B65286" w:rsidP="00E332F2">
            <w:pPr>
              <w:spacing w:after="0" w:line="240" w:lineRule="auto"/>
              <w:jc w:val="center"/>
              <w:rPr>
                <w:rFonts w:ascii="Times New Roman" w:eastAsia="Times New Roman" w:hAnsi="Times New Roman" w:cs="Times New Roman"/>
                <w:b/>
                <w:bCs/>
                <w:sz w:val="24"/>
                <w:szCs w:val="24"/>
                <w:lang w:eastAsia="es-DO"/>
              </w:rPr>
            </w:pPr>
            <w:r w:rsidRPr="00CA3505">
              <w:rPr>
                <w:rFonts w:ascii="Times New Roman" w:eastAsia="Times New Roman" w:hAnsi="Times New Roman" w:cs="Times New Roman"/>
                <w:b/>
                <w:bCs/>
                <w:sz w:val="24"/>
                <w:szCs w:val="24"/>
                <w:lang w:eastAsia="es-DO"/>
              </w:rPr>
              <w:t>%</w:t>
            </w:r>
          </w:p>
        </w:tc>
      </w:tr>
      <w:tr w:rsidR="00B65286" w:rsidRPr="00CA3505" w14:paraId="0B3851EB" w14:textId="77777777" w:rsidTr="00E332F2">
        <w:trPr>
          <w:trHeight w:val="330"/>
        </w:trPr>
        <w:tc>
          <w:tcPr>
            <w:tcW w:w="767" w:type="pct"/>
            <w:vMerge/>
            <w:tcBorders>
              <w:top w:val="single" w:sz="8" w:space="0" w:color="auto"/>
              <w:left w:val="single" w:sz="8" w:space="0" w:color="auto"/>
              <w:bottom w:val="single" w:sz="8" w:space="0" w:color="000000"/>
              <w:right w:val="single" w:sz="4" w:space="0" w:color="auto"/>
            </w:tcBorders>
            <w:vAlign w:val="center"/>
            <w:hideMark/>
          </w:tcPr>
          <w:p w14:paraId="7185EE3C" w14:textId="77777777" w:rsidR="00B65286" w:rsidRPr="00CA3505" w:rsidRDefault="00B65286" w:rsidP="00E332F2">
            <w:pPr>
              <w:spacing w:after="0" w:line="240" w:lineRule="auto"/>
              <w:rPr>
                <w:rFonts w:ascii="Times New Roman" w:eastAsia="Times New Roman" w:hAnsi="Times New Roman" w:cs="Times New Roman"/>
                <w:color w:val="000000"/>
                <w:sz w:val="24"/>
                <w:szCs w:val="24"/>
                <w:lang w:eastAsia="es-DO"/>
              </w:rPr>
            </w:pPr>
          </w:p>
        </w:tc>
        <w:tc>
          <w:tcPr>
            <w:tcW w:w="1260" w:type="pct"/>
            <w:tcBorders>
              <w:top w:val="nil"/>
              <w:left w:val="nil"/>
              <w:bottom w:val="single" w:sz="8" w:space="0" w:color="auto"/>
              <w:right w:val="single" w:sz="4" w:space="0" w:color="auto"/>
            </w:tcBorders>
            <w:shd w:val="clear" w:color="auto" w:fill="auto"/>
            <w:noWrap/>
            <w:vAlign w:val="bottom"/>
            <w:hideMark/>
          </w:tcPr>
          <w:p w14:paraId="3A11611E"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sidRPr="00CA3505">
              <w:rPr>
                <w:rFonts w:ascii="Times New Roman" w:eastAsia="Times New Roman" w:hAnsi="Times New Roman" w:cs="Times New Roman"/>
                <w:color w:val="000000"/>
                <w:lang w:eastAsia="es-DO"/>
              </w:rPr>
              <w:t>1</w:t>
            </w:r>
            <w:r>
              <w:rPr>
                <w:rFonts w:ascii="Times New Roman" w:eastAsia="Times New Roman" w:hAnsi="Times New Roman" w:cs="Times New Roman"/>
                <w:color w:val="000000"/>
                <w:lang w:eastAsia="es-DO"/>
              </w:rPr>
              <w:t>1,647,908,923.61</w:t>
            </w:r>
          </w:p>
        </w:tc>
        <w:tc>
          <w:tcPr>
            <w:tcW w:w="1260" w:type="pct"/>
            <w:tcBorders>
              <w:top w:val="nil"/>
              <w:left w:val="nil"/>
              <w:bottom w:val="single" w:sz="8" w:space="0" w:color="auto"/>
              <w:right w:val="single" w:sz="4" w:space="0" w:color="auto"/>
            </w:tcBorders>
            <w:shd w:val="clear" w:color="auto" w:fill="auto"/>
            <w:noWrap/>
            <w:vAlign w:val="bottom"/>
            <w:hideMark/>
          </w:tcPr>
          <w:p w14:paraId="47C79656"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10,104,751,521.77</w:t>
            </w:r>
          </w:p>
        </w:tc>
        <w:tc>
          <w:tcPr>
            <w:tcW w:w="1236" w:type="pct"/>
            <w:tcBorders>
              <w:top w:val="nil"/>
              <w:left w:val="nil"/>
              <w:bottom w:val="single" w:sz="8" w:space="0" w:color="auto"/>
              <w:right w:val="single" w:sz="4" w:space="0" w:color="auto"/>
            </w:tcBorders>
            <w:shd w:val="clear" w:color="auto" w:fill="auto"/>
            <w:noWrap/>
            <w:vAlign w:val="bottom"/>
            <w:hideMark/>
          </w:tcPr>
          <w:p w14:paraId="4EDF444C" w14:textId="77777777" w:rsidR="00B65286" w:rsidRPr="00CA3505" w:rsidRDefault="00B65286" w:rsidP="00E332F2">
            <w:pPr>
              <w:spacing w:after="0" w:line="240" w:lineRule="auto"/>
              <w:jc w:val="center"/>
              <w:rPr>
                <w:rFonts w:ascii="Times New Roman" w:eastAsia="Times New Roman" w:hAnsi="Times New Roman" w:cs="Times New Roman"/>
                <w:color w:val="000000"/>
                <w:lang w:eastAsia="es-DO"/>
              </w:rPr>
            </w:pPr>
            <w:r w:rsidRPr="00CA3505">
              <w:rPr>
                <w:rFonts w:ascii="Times New Roman" w:eastAsia="Times New Roman" w:hAnsi="Times New Roman" w:cs="Times New Roman"/>
                <w:color w:val="000000"/>
                <w:lang w:eastAsia="es-DO"/>
              </w:rPr>
              <w:t>1,</w:t>
            </w:r>
            <w:r>
              <w:rPr>
                <w:rFonts w:ascii="Times New Roman" w:eastAsia="Times New Roman" w:hAnsi="Times New Roman" w:cs="Times New Roman"/>
                <w:color w:val="000000"/>
                <w:lang w:eastAsia="es-DO"/>
              </w:rPr>
              <w:t>543,157,401.84</w:t>
            </w:r>
          </w:p>
        </w:tc>
        <w:tc>
          <w:tcPr>
            <w:tcW w:w="477" w:type="pct"/>
            <w:tcBorders>
              <w:top w:val="nil"/>
              <w:left w:val="nil"/>
              <w:bottom w:val="single" w:sz="8" w:space="0" w:color="auto"/>
              <w:right w:val="single" w:sz="8" w:space="0" w:color="auto"/>
            </w:tcBorders>
            <w:shd w:val="clear" w:color="auto" w:fill="auto"/>
            <w:noWrap/>
            <w:vAlign w:val="bottom"/>
            <w:hideMark/>
          </w:tcPr>
          <w:p w14:paraId="664BF664" w14:textId="77777777" w:rsidR="00B65286" w:rsidRPr="00CA3505" w:rsidRDefault="00B65286" w:rsidP="00E332F2">
            <w:pPr>
              <w:spacing w:after="0" w:line="240" w:lineRule="auto"/>
              <w:jc w:val="right"/>
              <w:rPr>
                <w:rFonts w:ascii="Times New Roman" w:eastAsia="Times New Roman" w:hAnsi="Times New Roman" w:cs="Times New Roman"/>
                <w:lang w:eastAsia="es-DO"/>
              </w:rPr>
            </w:pPr>
            <w:r w:rsidRPr="00CA3505">
              <w:rPr>
                <w:rFonts w:ascii="Times New Roman" w:eastAsia="Times New Roman" w:hAnsi="Times New Roman" w:cs="Times New Roman"/>
                <w:lang w:eastAsia="es-DO"/>
              </w:rPr>
              <w:t>1</w:t>
            </w:r>
            <w:r>
              <w:rPr>
                <w:rFonts w:ascii="Times New Roman" w:eastAsia="Times New Roman" w:hAnsi="Times New Roman" w:cs="Times New Roman"/>
                <w:lang w:eastAsia="es-DO"/>
              </w:rPr>
              <w:t>5</w:t>
            </w:r>
            <w:r w:rsidRPr="00CA3505">
              <w:rPr>
                <w:rFonts w:ascii="Times New Roman" w:eastAsia="Times New Roman" w:hAnsi="Times New Roman" w:cs="Times New Roman"/>
                <w:lang w:eastAsia="es-DO"/>
              </w:rPr>
              <w:t>.</w:t>
            </w:r>
            <w:r>
              <w:rPr>
                <w:rFonts w:ascii="Times New Roman" w:eastAsia="Times New Roman" w:hAnsi="Times New Roman" w:cs="Times New Roman"/>
                <w:lang w:eastAsia="es-DO"/>
              </w:rPr>
              <w:t>27</w:t>
            </w:r>
            <w:r w:rsidRPr="00CA3505">
              <w:rPr>
                <w:rFonts w:ascii="Times New Roman" w:eastAsia="Times New Roman" w:hAnsi="Times New Roman" w:cs="Times New Roman"/>
                <w:lang w:eastAsia="es-DO"/>
              </w:rPr>
              <w:t>%</w:t>
            </w:r>
          </w:p>
        </w:tc>
      </w:tr>
    </w:tbl>
    <w:p w14:paraId="2F0E1126" w14:textId="77777777" w:rsidR="008757CC" w:rsidRDefault="008757CC" w:rsidP="00C864BD">
      <w:pPr>
        <w:spacing w:line="480" w:lineRule="auto"/>
        <w:ind w:firstLine="708"/>
        <w:jc w:val="both"/>
        <w:rPr>
          <w:rFonts w:ascii="Times New Roman" w:hAnsi="Times New Roman" w:cs="Times New Roman"/>
          <w:sz w:val="24"/>
          <w:szCs w:val="24"/>
        </w:rPr>
      </w:pPr>
    </w:p>
    <w:p w14:paraId="49B4AA8F" w14:textId="3D010764" w:rsidR="0090029D" w:rsidRPr="002D3BA1" w:rsidRDefault="00B65286" w:rsidP="00C864BD">
      <w:pPr>
        <w:spacing w:line="480" w:lineRule="auto"/>
        <w:ind w:firstLine="708"/>
        <w:jc w:val="both"/>
        <w:rPr>
          <w:rFonts w:ascii="Times New Roman" w:hAnsi="Times New Roman" w:cs="Times New Roman"/>
          <w:sz w:val="24"/>
          <w:szCs w:val="24"/>
        </w:rPr>
      </w:pPr>
      <w:r w:rsidRPr="00B65286">
        <w:rPr>
          <w:rFonts w:ascii="Times New Roman" w:hAnsi="Times New Roman" w:cs="Times New Roman"/>
          <w:sz w:val="24"/>
          <w:szCs w:val="24"/>
        </w:rPr>
        <w:t>Devolución de Aportes a Empleadores y Trabajadores</w:t>
      </w:r>
    </w:p>
    <w:tbl>
      <w:tblPr>
        <w:tblW w:w="5000" w:type="pct"/>
        <w:tblCellMar>
          <w:left w:w="70" w:type="dxa"/>
          <w:right w:w="70" w:type="dxa"/>
        </w:tblCellMar>
        <w:tblLook w:val="04A0" w:firstRow="1" w:lastRow="0" w:firstColumn="1" w:lastColumn="0" w:noHBand="0" w:noVBand="1"/>
      </w:tblPr>
      <w:tblGrid>
        <w:gridCol w:w="1566"/>
        <w:gridCol w:w="1827"/>
        <w:gridCol w:w="1827"/>
        <w:gridCol w:w="1790"/>
        <w:gridCol w:w="892"/>
      </w:tblGrid>
      <w:tr w:rsidR="00B65286" w:rsidRPr="00CA3505" w14:paraId="3F085198" w14:textId="77777777" w:rsidTr="00E332F2">
        <w:trPr>
          <w:trHeight w:val="315"/>
        </w:trPr>
        <w:tc>
          <w:tcPr>
            <w:tcW w:w="767"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00AB79E1" w14:textId="77777777" w:rsidR="00B65286" w:rsidRPr="00CA3505" w:rsidRDefault="00B65286" w:rsidP="00E332F2">
            <w:pPr>
              <w:spacing w:after="0" w:line="240" w:lineRule="auto"/>
              <w:jc w:val="center"/>
              <w:rPr>
                <w:rFonts w:ascii="Times New Roman" w:eastAsia="Times New Roman" w:hAnsi="Times New Roman" w:cs="Times New Roman"/>
                <w:color w:val="000000"/>
                <w:sz w:val="24"/>
                <w:szCs w:val="24"/>
                <w:lang w:eastAsia="es-DO"/>
              </w:rPr>
            </w:pPr>
            <w:r w:rsidRPr="00CA3505">
              <w:rPr>
                <w:rFonts w:ascii="Times New Roman" w:eastAsia="Times New Roman" w:hAnsi="Times New Roman" w:cs="Times New Roman"/>
                <w:color w:val="000000"/>
                <w:sz w:val="24"/>
                <w:szCs w:val="24"/>
                <w:lang w:eastAsia="es-DO"/>
              </w:rPr>
              <w:t>Enero-Octubre</w:t>
            </w:r>
          </w:p>
        </w:tc>
        <w:tc>
          <w:tcPr>
            <w:tcW w:w="1260" w:type="pct"/>
            <w:tcBorders>
              <w:top w:val="single" w:sz="8" w:space="0" w:color="auto"/>
              <w:left w:val="nil"/>
              <w:bottom w:val="single" w:sz="4" w:space="0" w:color="auto"/>
              <w:right w:val="single" w:sz="4" w:space="0" w:color="auto"/>
            </w:tcBorders>
            <w:shd w:val="clear" w:color="auto" w:fill="auto"/>
            <w:noWrap/>
            <w:vAlign w:val="center"/>
            <w:hideMark/>
          </w:tcPr>
          <w:p w14:paraId="4D6F5739" w14:textId="77777777" w:rsidR="00B65286" w:rsidRPr="00CA3505" w:rsidRDefault="00B65286" w:rsidP="00E332F2">
            <w:pPr>
              <w:spacing w:after="0" w:line="240" w:lineRule="auto"/>
              <w:jc w:val="center"/>
              <w:rPr>
                <w:rFonts w:ascii="Times New Roman" w:eastAsia="Times New Roman" w:hAnsi="Times New Roman" w:cs="Times New Roman"/>
                <w:b/>
                <w:bCs/>
                <w:color w:val="000000"/>
                <w:sz w:val="24"/>
                <w:szCs w:val="24"/>
                <w:lang w:eastAsia="es-DO"/>
              </w:rPr>
            </w:pPr>
            <w:r w:rsidRPr="00CA3505">
              <w:rPr>
                <w:rFonts w:ascii="Times New Roman" w:eastAsia="Times New Roman" w:hAnsi="Times New Roman" w:cs="Times New Roman"/>
                <w:b/>
                <w:bCs/>
                <w:color w:val="000000"/>
                <w:sz w:val="24"/>
                <w:szCs w:val="24"/>
                <w:lang w:eastAsia="es-DO"/>
              </w:rPr>
              <w:t>201</w:t>
            </w:r>
            <w:r>
              <w:rPr>
                <w:rFonts w:ascii="Times New Roman" w:eastAsia="Times New Roman" w:hAnsi="Times New Roman" w:cs="Times New Roman"/>
                <w:b/>
                <w:bCs/>
                <w:color w:val="000000"/>
                <w:sz w:val="24"/>
                <w:szCs w:val="24"/>
                <w:lang w:eastAsia="es-DO"/>
              </w:rPr>
              <w:t>9</w:t>
            </w:r>
          </w:p>
        </w:tc>
        <w:tc>
          <w:tcPr>
            <w:tcW w:w="1260" w:type="pct"/>
            <w:tcBorders>
              <w:top w:val="single" w:sz="8" w:space="0" w:color="auto"/>
              <w:left w:val="nil"/>
              <w:bottom w:val="single" w:sz="4" w:space="0" w:color="auto"/>
              <w:right w:val="single" w:sz="4" w:space="0" w:color="auto"/>
            </w:tcBorders>
            <w:shd w:val="clear" w:color="auto" w:fill="auto"/>
            <w:noWrap/>
            <w:vAlign w:val="center"/>
            <w:hideMark/>
          </w:tcPr>
          <w:p w14:paraId="4371FF2C" w14:textId="77777777" w:rsidR="00B65286" w:rsidRPr="00CA3505" w:rsidRDefault="00B65286" w:rsidP="00E332F2">
            <w:pPr>
              <w:spacing w:after="0" w:line="240" w:lineRule="auto"/>
              <w:jc w:val="center"/>
              <w:rPr>
                <w:rFonts w:ascii="Times New Roman" w:eastAsia="Times New Roman" w:hAnsi="Times New Roman" w:cs="Times New Roman"/>
                <w:b/>
                <w:bCs/>
                <w:color w:val="000000"/>
                <w:sz w:val="24"/>
                <w:szCs w:val="24"/>
                <w:lang w:eastAsia="es-DO"/>
              </w:rPr>
            </w:pPr>
            <w:r w:rsidRPr="00CA3505">
              <w:rPr>
                <w:rFonts w:ascii="Times New Roman" w:eastAsia="Times New Roman" w:hAnsi="Times New Roman" w:cs="Times New Roman"/>
                <w:b/>
                <w:bCs/>
                <w:color w:val="000000"/>
                <w:sz w:val="24"/>
                <w:szCs w:val="24"/>
                <w:lang w:eastAsia="es-DO"/>
              </w:rPr>
              <w:t>201</w:t>
            </w:r>
            <w:r>
              <w:rPr>
                <w:rFonts w:ascii="Times New Roman" w:eastAsia="Times New Roman" w:hAnsi="Times New Roman" w:cs="Times New Roman"/>
                <w:b/>
                <w:bCs/>
                <w:color w:val="000000"/>
                <w:sz w:val="24"/>
                <w:szCs w:val="24"/>
                <w:lang w:eastAsia="es-DO"/>
              </w:rPr>
              <w:t>8</w:t>
            </w:r>
          </w:p>
        </w:tc>
        <w:tc>
          <w:tcPr>
            <w:tcW w:w="1236" w:type="pct"/>
            <w:tcBorders>
              <w:top w:val="single" w:sz="8" w:space="0" w:color="auto"/>
              <w:left w:val="nil"/>
              <w:bottom w:val="single" w:sz="4" w:space="0" w:color="auto"/>
              <w:right w:val="single" w:sz="4" w:space="0" w:color="auto"/>
            </w:tcBorders>
            <w:shd w:val="clear" w:color="auto" w:fill="auto"/>
            <w:vAlign w:val="center"/>
            <w:hideMark/>
          </w:tcPr>
          <w:p w14:paraId="07571BA5" w14:textId="77777777" w:rsidR="00B65286" w:rsidRPr="00CA3505" w:rsidRDefault="00B65286" w:rsidP="00E332F2">
            <w:pPr>
              <w:spacing w:after="0" w:line="240" w:lineRule="auto"/>
              <w:jc w:val="center"/>
              <w:rPr>
                <w:rFonts w:ascii="Times New Roman" w:eastAsia="Times New Roman" w:hAnsi="Times New Roman" w:cs="Times New Roman"/>
                <w:b/>
                <w:bCs/>
                <w:sz w:val="24"/>
                <w:szCs w:val="24"/>
                <w:lang w:eastAsia="es-DO"/>
              </w:rPr>
            </w:pPr>
            <w:r w:rsidRPr="00CA3505">
              <w:rPr>
                <w:rFonts w:ascii="Times New Roman" w:eastAsia="Times New Roman" w:hAnsi="Times New Roman" w:cs="Times New Roman"/>
                <w:b/>
                <w:bCs/>
                <w:sz w:val="24"/>
                <w:szCs w:val="24"/>
                <w:lang w:eastAsia="es-DO"/>
              </w:rPr>
              <w:t>VARIACIÓN</w:t>
            </w:r>
          </w:p>
        </w:tc>
        <w:tc>
          <w:tcPr>
            <w:tcW w:w="477" w:type="pct"/>
            <w:tcBorders>
              <w:top w:val="single" w:sz="8" w:space="0" w:color="auto"/>
              <w:left w:val="nil"/>
              <w:bottom w:val="single" w:sz="4" w:space="0" w:color="auto"/>
              <w:right w:val="single" w:sz="8" w:space="0" w:color="auto"/>
            </w:tcBorders>
            <w:shd w:val="clear" w:color="auto" w:fill="auto"/>
            <w:noWrap/>
            <w:vAlign w:val="bottom"/>
            <w:hideMark/>
          </w:tcPr>
          <w:p w14:paraId="33CC488E" w14:textId="77777777" w:rsidR="00B65286" w:rsidRPr="00CA3505" w:rsidRDefault="00B65286" w:rsidP="00E332F2">
            <w:pPr>
              <w:spacing w:after="0" w:line="240" w:lineRule="auto"/>
              <w:jc w:val="center"/>
              <w:rPr>
                <w:rFonts w:ascii="Times New Roman" w:eastAsia="Times New Roman" w:hAnsi="Times New Roman" w:cs="Times New Roman"/>
                <w:b/>
                <w:bCs/>
                <w:sz w:val="24"/>
                <w:szCs w:val="24"/>
                <w:lang w:eastAsia="es-DO"/>
              </w:rPr>
            </w:pPr>
            <w:r w:rsidRPr="00CA3505">
              <w:rPr>
                <w:rFonts w:ascii="Times New Roman" w:eastAsia="Times New Roman" w:hAnsi="Times New Roman" w:cs="Times New Roman"/>
                <w:b/>
                <w:bCs/>
                <w:sz w:val="24"/>
                <w:szCs w:val="24"/>
                <w:lang w:eastAsia="es-DO"/>
              </w:rPr>
              <w:t>%</w:t>
            </w:r>
          </w:p>
        </w:tc>
      </w:tr>
      <w:tr w:rsidR="00B65286" w:rsidRPr="00CA3505" w14:paraId="78C194B9" w14:textId="77777777" w:rsidTr="00E332F2">
        <w:trPr>
          <w:trHeight w:val="330"/>
        </w:trPr>
        <w:tc>
          <w:tcPr>
            <w:tcW w:w="767" w:type="pct"/>
            <w:vMerge/>
            <w:tcBorders>
              <w:top w:val="single" w:sz="8" w:space="0" w:color="auto"/>
              <w:left w:val="single" w:sz="8" w:space="0" w:color="auto"/>
              <w:bottom w:val="single" w:sz="8" w:space="0" w:color="000000"/>
              <w:right w:val="single" w:sz="4" w:space="0" w:color="auto"/>
            </w:tcBorders>
            <w:vAlign w:val="center"/>
            <w:hideMark/>
          </w:tcPr>
          <w:p w14:paraId="3D2EFE2C" w14:textId="77777777" w:rsidR="00B65286" w:rsidRPr="00CA3505" w:rsidRDefault="00B65286" w:rsidP="00E332F2">
            <w:pPr>
              <w:spacing w:after="0" w:line="240" w:lineRule="auto"/>
              <w:rPr>
                <w:rFonts w:ascii="Times New Roman" w:eastAsia="Times New Roman" w:hAnsi="Times New Roman" w:cs="Times New Roman"/>
                <w:color w:val="000000"/>
                <w:sz w:val="24"/>
                <w:szCs w:val="24"/>
                <w:lang w:eastAsia="es-DO"/>
              </w:rPr>
            </w:pPr>
          </w:p>
        </w:tc>
        <w:tc>
          <w:tcPr>
            <w:tcW w:w="1260" w:type="pct"/>
            <w:tcBorders>
              <w:top w:val="nil"/>
              <w:left w:val="nil"/>
              <w:bottom w:val="single" w:sz="8" w:space="0" w:color="auto"/>
              <w:right w:val="single" w:sz="4" w:space="0" w:color="auto"/>
            </w:tcBorders>
            <w:shd w:val="clear" w:color="auto" w:fill="auto"/>
            <w:noWrap/>
            <w:vAlign w:val="bottom"/>
            <w:hideMark/>
          </w:tcPr>
          <w:p w14:paraId="4ED9C28A"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158,925,786.13</w:t>
            </w:r>
          </w:p>
        </w:tc>
        <w:tc>
          <w:tcPr>
            <w:tcW w:w="1260" w:type="pct"/>
            <w:tcBorders>
              <w:top w:val="nil"/>
              <w:left w:val="nil"/>
              <w:bottom w:val="single" w:sz="8" w:space="0" w:color="auto"/>
              <w:right w:val="single" w:sz="4" w:space="0" w:color="auto"/>
            </w:tcBorders>
            <w:shd w:val="clear" w:color="auto" w:fill="auto"/>
            <w:noWrap/>
            <w:vAlign w:val="bottom"/>
            <w:hideMark/>
          </w:tcPr>
          <w:p w14:paraId="1308F8D5"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287,011,475.01</w:t>
            </w:r>
          </w:p>
        </w:tc>
        <w:tc>
          <w:tcPr>
            <w:tcW w:w="1236" w:type="pct"/>
            <w:tcBorders>
              <w:top w:val="nil"/>
              <w:left w:val="nil"/>
              <w:bottom w:val="single" w:sz="8" w:space="0" w:color="auto"/>
              <w:right w:val="single" w:sz="4" w:space="0" w:color="auto"/>
            </w:tcBorders>
            <w:shd w:val="clear" w:color="auto" w:fill="auto"/>
            <w:noWrap/>
            <w:vAlign w:val="bottom"/>
            <w:hideMark/>
          </w:tcPr>
          <w:p w14:paraId="5A3ECEE8" w14:textId="77777777" w:rsidR="00B65286" w:rsidRPr="00CA3505" w:rsidRDefault="00B65286" w:rsidP="00E332F2">
            <w:pPr>
              <w:spacing w:after="0" w:line="240" w:lineRule="auto"/>
              <w:jc w:val="center"/>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(128,085,688.88)</w:t>
            </w:r>
          </w:p>
        </w:tc>
        <w:tc>
          <w:tcPr>
            <w:tcW w:w="477" w:type="pct"/>
            <w:tcBorders>
              <w:top w:val="nil"/>
              <w:left w:val="nil"/>
              <w:bottom w:val="single" w:sz="8" w:space="0" w:color="auto"/>
              <w:right w:val="single" w:sz="8" w:space="0" w:color="auto"/>
            </w:tcBorders>
            <w:shd w:val="clear" w:color="auto" w:fill="auto"/>
            <w:noWrap/>
            <w:vAlign w:val="bottom"/>
            <w:hideMark/>
          </w:tcPr>
          <w:p w14:paraId="369477B8" w14:textId="77777777" w:rsidR="00B65286" w:rsidRPr="00CA3505" w:rsidRDefault="00B65286" w:rsidP="00E332F2">
            <w:pPr>
              <w:spacing w:after="0" w:line="240" w:lineRule="auto"/>
              <w:jc w:val="right"/>
              <w:rPr>
                <w:rFonts w:ascii="Times New Roman" w:eastAsia="Times New Roman" w:hAnsi="Times New Roman" w:cs="Times New Roman"/>
                <w:lang w:eastAsia="es-DO"/>
              </w:rPr>
            </w:pPr>
            <w:r>
              <w:rPr>
                <w:rFonts w:ascii="Times New Roman" w:eastAsia="Times New Roman" w:hAnsi="Times New Roman" w:cs="Times New Roman"/>
                <w:lang w:eastAsia="es-DO"/>
              </w:rPr>
              <w:t>-44.63</w:t>
            </w:r>
            <w:r w:rsidRPr="00CA3505">
              <w:rPr>
                <w:rFonts w:ascii="Times New Roman" w:eastAsia="Times New Roman" w:hAnsi="Times New Roman" w:cs="Times New Roman"/>
                <w:lang w:eastAsia="es-DO"/>
              </w:rPr>
              <w:t>%</w:t>
            </w:r>
          </w:p>
        </w:tc>
      </w:tr>
    </w:tbl>
    <w:p w14:paraId="76FE43A8" w14:textId="77777777" w:rsidR="0090029D" w:rsidRDefault="0090029D" w:rsidP="00C864BD">
      <w:pPr>
        <w:spacing w:line="480" w:lineRule="auto"/>
        <w:ind w:firstLine="708"/>
        <w:jc w:val="both"/>
        <w:rPr>
          <w:rFonts w:ascii="Times New Roman" w:hAnsi="Times New Roman" w:cs="Times New Roman"/>
          <w:sz w:val="24"/>
          <w:szCs w:val="24"/>
        </w:rPr>
      </w:pPr>
    </w:p>
    <w:p w14:paraId="13767B2C" w14:textId="77777777" w:rsidR="00BD0B19" w:rsidRDefault="00597DA7" w:rsidP="00C864BD">
      <w:pPr>
        <w:spacing w:line="480" w:lineRule="auto"/>
        <w:ind w:firstLine="708"/>
        <w:jc w:val="both"/>
        <w:rPr>
          <w:rFonts w:ascii="Times New Roman" w:hAnsi="Times New Roman" w:cs="Times New Roman"/>
          <w:sz w:val="24"/>
          <w:szCs w:val="24"/>
        </w:rPr>
      </w:pPr>
      <w:r w:rsidRPr="00597DA7">
        <w:rPr>
          <w:rFonts w:ascii="Times New Roman" w:hAnsi="Times New Roman" w:cs="Times New Roman"/>
          <w:sz w:val="24"/>
          <w:szCs w:val="24"/>
        </w:rPr>
        <w:t>Ahora presentaremos las recaudaciones, pagos y devoluciones de aportes extraordinarios.</w:t>
      </w:r>
    </w:p>
    <w:p w14:paraId="435FF344" w14:textId="77777777" w:rsidR="00597DA7" w:rsidRDefault="00597DA7" w:rsidP="00C864BD">
      <w:pPr>
        <w:spacing w:line="480" w:lineRule="auto"/>
        <w:ind w:firstLine="708"/>
        <w:jc w:val="both"/>
        <w:rPr>
          <w:rFonts w:ascii="Times New Roman" w:hAnsi="Times New Roman" w:cs="Times New Roman"/>
          <w:sz w:val="24"/>
          <w:szCs w:val="24"/>
        </w:rPr>
      </w:pPr>
      <w:r w:rsidRPr="00597DA7">
        <w:rPr>
          <w:rFonts w:ascii="Times New Roman" w:hAnsi="Times New Roman" w:cs="Times New Roman"/>
          <w:sz w:val="24"/>
          <w:szCs w:val="24"/>
        </w:rPr>
        <w:t>Recaudaciones</w:t>
      </w:r>
    </w:p>
    <w:tbl>
      <w:tblPr>
        <w:tblW w:w="5000" w:type="pct"/>
        <w:tblCellMar>
          <w:left w:w="70" w:type="dxa"/>
          <w:right w:w="70" w:type="dxa"/>
        </w:tblCellMar>
        <w:tblLook w:val="04A0" w:firstRow="1" w:lastRow="0" w:firstColumn="1" w:lastColumn="0" w:noHBand="0" w:noVBand="1"/>
      </w:tblPr>
      <w:tblGrid>
        <w:gridCol w:w="1448"/>
        <w:gridCol w:w="1840"/>
        <w:gridCol w:w="1840"/>
        <w:gridCol w:w="1886"/>
        <w:gridCol w:w="888"/>
      </w:tblGrid>
      <w:tr w:rsidR="00B65286" w:rsidRPr="00CA3505" w14:paraId="56EE806D" w14:textId="77777777" w:rsidTr="00E332F2">
        <w:trPr>
          <w:trHeight w:val="285"/>
        </w:trPr>
        <w:tc>
          <w:tcPr>
            <w:tcW w:w="908"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5344F6D8" w14:textId="77777777" w:rsidR="00B65286" w:rsidRPr="00CA3505" w:rsidRDefault="00B65286" w:rsidP="00E332F2">
            <w:pPr>
              <w:spacing w:after="0" w:line="240" w:lineRule="auto"/>
              <w:jc w:val="center"/>
              <w:rPr>
                <w:rFonts w:ascii="Times New Roman" w:eastAsia="Times New Roman" w:hAnsi="Times New Roman" w:cs="Times New Roman"/>
                <w:color w:val="000000"/>
                <w:lang w:eastAsia="es-DO"/>
              </w:rPr>
            </w:pPr>
            <w:r w:rsidRPr="00CA3505">
              <w:rPr>
                <w:rFonts w:ascii="Times New Roman" w:eastAsia="Times New Roman" w:hAnsi="Times New Roman" w:cs="Times New Roman"/>
                <w:color w:val="000000"/>
                <w:lang w:eastAsia="es-DO"/>
              </w:rPr>
              <w:t>Enero-Octubre</w:t>
            </w:r>
          </w:p>
        </w:tc>
        <w:tc>
          <w:tcPr>
            <w:tcW w:w="1166" w:type="pct"/>
            <w:tcBorders>
              <w:top w:val="single" w:sz="8" w:space="0" w:color="auto"/>
              <w:left w:val="nil"/>
              <w:bottom w:val="single" w:sz="4" w:space="0" w:color="auto"/>
              <w:right w:val="single" w:sz="4" w:space="0" w:color="auto"/>
            </w:tcBorders>
            <w:shd w:val="clear" w:color="auto" w:fill="auto"/>
            <w:noWrap/>
            <w:vAlign w:val="center"/>
            <w:hideMark/>
          </w:tcPr>
          <w:p w14:paraId="17BE8B99" w14:textId="77777777" w:rsidR="00B65286" w:rsidRPr="00CA3505" w:rsidRDefault="00B65286" w:rsidP="00E332F2">
            <w:pPr>
              <w:spacing w:after="0" w:line="240" w:lineRule="auto"/>
              <w:jc w:val="center"/>
              <w:rPr>
                <w:rFonts w:ascii="Times New Roman" w:eastAsia="Times New Roman" w:hAnsi="Times New Roman" w:cs="Times New Roman"/>
                <w:b/>
                <w:bCs/>
                <w:color w:val="000000"/>
                <w:lang w:eastAsia="es-DO"/>
              </w:rPr>
            </w:pPr>
            <w:r w:rsidRPr="00CA3505">
              <w:rPr>
                <w:rFonts w:ascii="Times New Roman" w:eastAsia="Times New Roman" w:hAnsi="Times New Roman" w:cs="Times New Roman"/>
                <w:b/>
                <w:bCs/>
                <w:color w:val="000000"/>
                <w:lang w:eastAsia="es-DO"/>
              </w:rPr>
              <w:t>201</w:t>
            </w:r>
            <w:r>
              <w:rPr>
                <w:rFonts w:ascii="Times New Roman" w:eastAsia="Times New Roman" w:hAnsi="Times New Roman" w:cs="Times New Roman"/>
                <w:b/>
                <w:bCs/>
                <w:color w:val="000000"/>
                <w:lang w:eastAsia="es-DO"/>
              </w:rPr>
              <w:t>9</w:t>
            </w:r>
          </w:p>
        </w:tc>
        <w:tc>
          <w:tcPr>
            <w:tcW w:w="1166" w:type="pct"/>
            <w:tcBorders>
              <w:top w:val="single" w:sz="8" w:space="0" w:color="auto"/>
              <w:left w:val="nil"/>
              <w:bottom w:val="single" w:sz="4" w:space="0" w:color="auto"/>
              <w:right w:val="single" w:sz="4" w:space="0" w:color="auto"/>
            </w:tcBorders>
            <w:shd w:val="clear" w:color="auto" w:fill="auto"/>
            <w:noWrap/>
            <w:vAlign w:val="center"/>
            <w:hideMark/>
          </w:tcPr>
          <w:p w14:paraId="03FE18DE" w14:textId="77777777" w:rsidR="00B65286" w:rsidRPr="00CA3505" w:rsidRDefault="00B65286" w:rsidP="00E332F2">
            <w:pPr>
              <w:spacing w:after="0" w:line="240" w:lineRule="auto"/>
              <w:jc w:val="center"/>
              <w:rPr>
                <w:rFonts w:ascii="Times New Roman" w:eastAsia="Times New Roman" w:hAnsi="Times New Roman" w:cs="Times New Roman"/>
                <w:b/>
                <w:bCs/>
                <w:color w:val="000000"/>
                <w:lang w:eastAsia="es-DO"/>
              </w:rPr>
            </w:pPr>
            <w:r w:rsidRPr="00CA3505">
              <w:rPr>
                <w:rFonts w:ascii="Times New Roman" w:eastAsia="Times New Roman" w:hAnsi="Times New Roman" w:cs="Times New Roman"/>
                <w:b/>
                <w:bCs/>
                <w:color w:val="000000"/>
                <w:lang w:eastAsia="es-DO"/>
              </w:rPr>
              <w:t>201</w:t>
            </w:r>
            <w:r>
              <w:rPr>
                <w:rFonts w:ascii="Times New Roman" w:eastAsia="Times New Roman" w:hAnsi="Times New Roman" w:cs="Times New Roman"/>
                <w:b/>
                <w:bCs/>
                <w:color w:val="000000"/>
                <w:lang w:eastAsia="es-DO"/>
              </w:rPr>
              <w:t>8</w:t>
            </w:r>
          </w:p>
        </w:tc>
        <w:tc>
          <w:tcPr>
            <w:tcW w:w="1195" w:type="pct"/>
            <w:tcBorders>
              <w:top w:val="single" w:sz="8" w:space="0" w:color="auto"/>
              <w:left w:val="nil"/>
              <w:bottom w:val="single" w:sz="4" w:space="0" w:color="auto"/>
              <w:right w:val="single" w:sz="4" w:space="0" w:color="auto"/>
            </w:tcBorders>
            <w:shd w:val="clear" w:color="auto" w:fill="auto"/>
            <w:vAlign w:val="center"/>
            <w:hideMark/>
          </w:tcPr>
          <w:p w14:paraId="460CBD89" w14:textId="77777777" w:rsidR="00B65286" w:rsidRPr="00CA3505" w:rsidRDefault="00B65286" w:rsidP="00E332F2">
            <w:pPr>
              <w:spacing w:after="0" w:line="240" w:lineRule="auto"/>
              <w:jc w:val="center"/>
              <w:rPr>
                <w:rFonts w:ascii="Times New Roman" w:eastAsia="Times New Roman" w:hAnsi="Times New Roman" w:cs="Times New Roman"/>
                <w:b/>
                <w:bCs/>
                <w:lang w:eastAsia="es-DO"/>
              </w:rPr>
            </w:pPr>
            <w:r w:rsidRPr="00CA3505">
              <w:rPr>
                <w:rFonts w:ascii="Times New Roman" w:eastAsia="Times New Roman" w:hAnsi="Times New Roman" w:cs="Times New Roman"/>
                <w:b/>
                <w:bCs/>
                <w:lang w:eastAsia="es-DO"/>
              </w:rPr>
              <w:t>VARIACIÓN</w:t>
            </w:r>
          </w:p>
        </w:tc>
        <w:tc>
          <w:tcPr>
            <w:tcW w:w="564" w:type="pct"/>
            <w:tcBorders>
              <w:top w:val="single" w:sz="8" w:space="0" w:color="auto"/>
              <w:left w:val="nil"/>
              <w:bottom w:val="single" w:sz="4" w:space="0" w:color="auto"/>
              <w:right w:val="single" w:sz="8" w:space="0" w:color="auto"/>
            </w:tcBorders>
            <w:shd w:val="clear" w:color="auto" w:fill="auto"/>
            <w:noWrap/>
            <w:vAlign w:val="bottom"/>
            <w:hideMark/>
          </w:tcPr>
          <w:p w14:paraId="71D01625" w14:textId="77777777" w:rsidR="00B65286" w:rsidRPr="00CA3505" w:rsidRDefault="00B65286" w:rsidP="00E332F2">
            <w:pPr>
              <w:spacing w:after="0" w:line="240" w:lineRule="auto"/>
              <w:jc w:val="center"/>
              <w:rPr>
                <w:rFonts w:ascii="Times New Roman" w:eastAsia="Times New Roman" w:hAnsi="Times New Roman" w:cs="Times New Roman"/>
                <w:b/>
                <w:bCs/>
                <w:lang w:eastAsia="es-DO"/>
              </w:rPr>
            </w:pPr>
            <w:r w:rsidRPr="00CA3505">
              <w:rPr>
                <w:rFonts w:ascii="Times New Roman" w:eastAsia="Times New Roman" w:hAnsi="Times New Roman" w:cs="Times New Roman"/>
                <w:b/>
                <w:bCs/>
                <w:lang w:eastAsia="es-DO"/>
              </w:rPr>
              <w:t>%</w:t>
            </w:r>
          </w:p>
        </w:tc>
      </w:tr>
      <w:tr w:rsidR="00B65286" w:rsidRPr="00CA3505" w14:paraId="54B5365C" w14:textId="77777777" w:rsidTr="00E332F2">
        <w:trPr>
          <w:trHeight w:val="390"/>
        </w:trPr>
        <w:tc>
          <w:tcPr>
            <w:tcW w:w="908" w:type="pct"/>
            <w:vMerge/>
            <w:tcBorders>
              <w:top w:val="single" w:sz="8" w:space="0" w:color="auto"/>
              <w:left w:val="single" w:sz="8" w:space="0" w:color="auto"/>
              <w:bottom w:val="single" w:sz="8" w:space="0" w:color="000000"/>
              <w:right w:val="single" w:sz="4" w:space="0" w:color="auto"/>
            </w:tcBorders>
            <w:vAlign w:val="center"/>
            <w:hideMark/>
          </w:tcPr>
          <w:p w14:paraId="16C1C086"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p>
        </w:tc>
        <w:tc>
          <w:tcPr>
            <w:tcW w:w="1166" w:type="pct"/>
            <w:tcBorders>
              <w:top w:val="nil"/>
              <w:left w:val="nil"/>
              <w:bottom w:val="single" w:sz="8" w:space="0" w:color="auto"/>
              <w:right w:val="single" w:sz="4" w:space="0" w:color="auto"/>
            </w:tcBorders>
            <w:shd w:val="clear" w:color="auto" w:fill="auto"/>
            <w:noWrap/>
            <w:vAlign w:val="bottom"/>
            <w:hideMark/>
          </w:tcPr>
          <w:p w14:paraId="22038FE0"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sidRPr="00CA3505">
              <w:rPr>
                <w:rFonts w:ascii="Times New Roman" w:eastAsia="Times New Roman" w:hAnsi="Times New Roman" w:cs="Times New Roman"/>
                <w:color w:val="000000"/>
                <w:lang w:eastAsia="es-DO"/>
              </w:rPr>
              <w:t>1,</w:t>
            </w:r>
            <w:r>
              <w:rPr>
                <w:rFonts w:ascii="Times New Roman" w:eastAsia="Times New Roman" w:hAnsi="Times New Roman" w:cs="Times New Roman"/>
                <w:color w:val="000000"/>
                <w:lang w:eastAsia="es-DO"/>
              </w:rPr>
              <w:t>603,457,280.68</w:t>
            </w:r>
          </w:p>
        </w:tc>
        <w:tc>
          <w:tcPr>
            <w:tcW w:w="1166" w:type="pct"/>
            <w:tcBorders>
              <w:top w:val="nil"/>
              <w:left w:val="nil"/>
              <w:bottom w:val="single" w:sz="8" w:space="0" w:color="auto"/>
              <w:right w:val="single" w:sz="4" w:space="0" w:color="auto"/>
            </w:tcBorders>
            <w:shd w:val="clear" w:color="auto" w:fill="auto"/>
            <w:noWrap/>
            <w:vAlign w:val="bottom"/>
            <w:hideMark/>
          </w:tcPr>
          <w:p w14:paraId="7DB34AE1"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sidRPr="00CA3505">
              <w:rPr>
                <w:rFonts w:ascii="Times New Roman" w:eastAsia="Times New Roman" w:hAnsi="Times New Roman" w:cs="Times New Roman"/>
                <w:color w:val="000000"/>
                <w:lang w:eastAsia="es-DO"/>
              </w:rPr>
              <w:t>1,</w:t>
            </w:r>
            <w:r>
              <w:rPr>
                <w:rFonts w:ascii="Times New Roman" w:eastAsia="Times New Roman" w:hAnsi="Times New Roman" w:cs="Times New Roman"/>
                <w:color w:val="000000"/>
                <w:lang w:eastAsia="es-DO"/>
              </w:rPr>
              <w:t>335,840,675.95</w:t>
            </w:r>
          </w:p>
        </w:tc>
        <w:tc>
          <w:tcPr>
            <w:tcW w:w="1195" w:type="pct"/>
            <w:tcBorders>
              <w:top w:val="nil"/>
              <w:left w:val="nil"/>
              <w:bottom w:val="single" w:sz="8" w:space="0" w:color="auto"/>
              <w:right w:val="single" w:sz="4" w:space="0" w:color="auto"/>
            </w:tcBorders>
            <w:shd w:val="clear" w:color="auto" w:fill="auto"/>
            <w:noWrap/>
            <w:vAlign w:val="bottom"/>
            <w:hideMark/>
          </w:tcPr>
          <w:p w14:paraId="624C9704"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267,616,604.73</w:t>
            </w:r>
          </w:p>
        </w:tc>
        <w:tc>
          <w:tcPr>
            <w:tcW w:w="564" w:type="pct"/>
            <w:tcBorders>
              <w:top w:val="nil"/>
              <w:left w:val="nil"/>
              <w:bottom w:val="single" w:sz="8" w:space="0" w:color="auto"/>
              <w:right w:val="single" w:sz="8" w:space="0" w:color="auto"/>
            </w:tcBorders>
            <w:shd w:val="clear" w:color="auto" w:fill="auto"/>
            <w:noWrap/>
            <w:vAlign w:val="bottom"/>
            <w:hideMark/>
          </w:tcPr>
          <w:p w14:paraId="2F4A6945" w14:textId="77777777" w:rsidR="00B65286" w:rsidRPr="00CA3505" w:rsidRDefault="00B65286" w:rsidP="00E332F2">
            <w:pPr>
              <w:spacing w:after="0" w:line="240" w:lineRule="auto"/>
              <w:jc w:val="right"/>
              <w:rPr>
                <w:rFonts w:ascii="Times New Roman" w:eastAsia="Times New Roman" w:hAnsi="Times New Roman" w:cs="Times New Roman"/>
                <w:lang w:eastAsia="es-DO"/>
              </w:rPr>
            </w:pPr>
            <w:r>
              <w:rPr>
                <w:rFonts w:ascii="Times New Roman" w:eastAsia="Times New Roman" w:hAnsi="Times New Roman" w:cs="Times New Roman"/>
                <w:lang w:eastAsia="es-DO"/>
              </w:rPr>
              <w:t>20</w:t>
            </w:r>
            <w:r w:rsidRPr="00CA3505">
              <w:rPr>
                <w:rFonts w:ascii="Times New Roman" w:eastAsia="Times New Roman" w:hAnsi="Times New Roman" w:cs="Times New Roman"/>
                <w:lang w:eastAsia="es-DO"/>
              </w:rPr>
              <w:t>.</w:t>
            </w:r>
            <w:r>
              <w:rPr>
                <w:rFonts w:ascii="Times New Roman" w:eastAsia="Times New Roman" w:hAnsi="Times New Roman" w:cs="Times New Roman"/>
                <w:lang w:eastAsia="es-DO"/>
              </w:rPr>
              <w:t>03</w:t>
            </w:r>
            <w:r w:rsidRPr="00CA3505">
              <w:rPr>
                <w:rFonts w:ascii="Times New Roman" w:eastAsia="Times New Roman" w:hAnsi="Times New Roman" w:cs="Times New Roman"/>
                <w:lang w:eastAsia="es-DO"/>
              </w:rPr>
              <w:t>%</w:t>
            </w:r>
          </w:p>
        </w:tc>
      </w:tr>
    </w:tbl>
    <w:p w14:paraId="0272AE8E" w14:textId="77777777" w:rsidR="00597DA7" w:rsidRDefault="00597DA7" w:rsidP="00C864BD">
      <w:pPr>
        <w:spacing w:line="480" w:lineRule="auto"/>
        <w:ind w:firstLine="708"/>
        <w:jc w:val="both"/>
        <w:rPr>
          <w:rFonts w:ascii="Times New Roman" w:hAnsi="Times New Roman" w:cs="Times New Roman"/>
          <w:sz w:val="24"/>
          <w:szCs w:val="24"/>
        </w:rPr>
      </w:pPr>
    </w:p>
    <w:p w14:paraId="049F35DC" w14:textId="77777777" w:rsidR="00597DA7" w:rsidRPr="0008316C" w:rsidRDefault="00597DA7" w:rsidP="00597DA7">
      <w:pPr>
        <w:spacing w:line="480" w:lineRule="auto"/>
        <w:ind w:firstLine="708"/>
        <w:jc w:val="both"/>
        <w:rPr>
          <w:rFonts w:ascii="Times New Roman" w:hAnsi="Times New Roman" w:cs="Times New Roman"/>
          <w:sz w:val="24"/>
          <w:szCs w:val="24"/>
        </w:rPr>
      </w:pPr>
      <w:r w:rsidRPr="0008316C">
        <w:rPr>
          <w:rFonts w:ascii="Times New Roman" w:hAnsi="Times New Roman" w:cs="Times New Roman"/>
          <w:sz w:val="24"/>
          <w:szCs w:val="24"/>
        </w:rPr>
        <w:t>Pagos</w:t>
      </w:r>
    </w:p>
    <w:tbl>
      <w:tblPr>
        <w:tblW w:w="5000" w:type="pct"/>
        <w:tblCellMar>
          <w:left w:w="70" w:type="dxa"/>
          <w:right w:w="70" w:type="dxa"/>
        </w:tblCellMar>
        <w:tblLook w:val="04A0" w:firstRow="1" w:lastRow="0" w:firstColumn="1" w:lastColumn="0" w:noHBand="0" w:noVBand="1"/>
      </w:tblPr>
      <w:tblGrid>
        <w:gridCol w:w="1448"/>
        <w:gridCol w:w="1838"/>
        <w:gridCol w:w="1839"/>
        <w:gridCol w:w="1885"/>
        <w:gridCol w:w="892"/>
      </w:tblGrid>
      <w:tr w:rsidR="00B65286" w:rsidRPr="00CA3505" w14:paraId="3F67B8B7" w14:textId="77777777" w:rsidTr="00E332F2">
        <w:trPr>
          <w:trHeight w:val="315"/>
        </w:trPr>
        <w:tc>
          <w:tcPr>
            <w:tcW w:w="908"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FB35FE2" w14:textId="77777777" w:rsidR="00B65286" w:rsidRPr="00CA3505" w:rsidRDefault="00B65286" w:rsidP="00E332F2">
            <w:pPr>
              <w:spacing w:after="0" w:line="240" w:lineRule="auto"/>
              <w:jc w:val="center"/>
              <w:rPr>
                <w:rFonts w:ascii="Times New Roman" w:eastAsia="Times New Roman" w:hAnsi="Times New Roman" w:cs="Times New Roman"/>
                <w:color w:val="000000"/>
                <w:lang w:eastAsia="es-DO"/>
              </w:rPr>
            </w:pPr>
            <w:r w:rsidRPr="00CA3505">
              <w:rPr>
                <w:rFonts w:ascii="Times New Roman" w:eastAsia="Times New Roman" w:hAnsi="Times New Roman" w:cs="Times New Roman"/>
                <w:color w:val="000000"/>
                <w:lang w:eastAsia="es-DO"/>
              </w:rPr>
              <w:t>Enero-Octubre</w:t>
            </w:r>
          </w:p>
        </w:tc>
        <w:tc>
          <w:tcPr>
            <w:tcW w:w="1166" w:type="pct"/>
            <w:tcBorders>
              <w:top w:val="single" w:sz="8" w:space="0" w:color="auto"/>
              <w:left w:val="nil"/>
              <w:bottom w:val="single" w:sz="4" w:space="0" w:color="auto"/>
              <w:right w:val="single" w:sz="4" w:space="0" w:color="auto"/>
            </w:tcBorders>
            <w:shd w:val="clear" w:color="auto" w:fill="auto"/>
            <w:noWrap/>
            <w:vAlign w:val="center"/>
            <w:hideMark/>
          </w:tcPr>
          <w:p w14:paraId="3F72267C" w14:textId="77777777" w:rsidR="00B65286" w:rsidRPr="00CA3505" w:rsidRDefault="00B65286" w:rsidP="00E332F2">
            <w:pPr>
              <w:spacing w:after="0" w:line="240" w:lineRule="auto"/>
              <w:jc w:val="center"/>
              <w:rPr>
                <w:rFonts w:ascii="Times New Roman" w:eastAsia="Times New Roman" w:hAnsi="Times New Roman" w:cs="Times New Roman"/>
                <w:b/>
                <w:bCs/>
                <w:color w:val="000000"/>
                <w:lang w:eastAsia="es-DO"/>
              </w:rPr>
            </w:pPr>
            <w:r w:rsidRPr="00CA3505">
              <w:rPr>
                <w:rFonts w:ascii="Times New Roman" w:eastAsia="Times New Roman" w:hAnsi="Times New Roman" w:cs="Times New Roman"/>
                <w:b/>
                <w:bCs/>
                <w:color w:val="000000"/>
                <w:lang w:eastAsia="es-DO"/>
              </w:rPr>
              <w:t>201</w:t>
            </w:r>
            <w:r>
              <w:rPr>
                <w:rFonts w:ascii="Times New Roman" w:eastAsia="Times New Roman" w:hAnsi="Times New Roman" w:cs="Times New Roman"/>
                <w:b/>
                <w:bCs/>
                <w:color w:val="000000"/>
                <w:lang w:eastAsia="es-DO"/>
              </w:rPr>
              <w:t>9</w:t>
            </w:r>
          </w:p>
        </w:tc>
        <w:tc>
          <w:tcPr>
            <w:tcW w:w="1166" w:type="pct"/>
            <w:tcBorders>
              <w:top w:val="single" w:sz="8" w:space="0" w:color="auto"/>
              <w:left w:val="nil"/>
              <w:bottom w:val="single" w:sz="4" w:space="0" w:color="auto"/>
              <w:right w:val="single" w:sz="4" w:space="0" w:color="auto"/>
            </w:tcBorders>
            <w:shd w:val="clear" w:color="auto" w:fill="auto"/>
            <w:noWrap/>
            <w:vAlign w:val="center"/>
            <w:hideMark/>
          </w:tcPr>
          <w:p w14:paraId="193B4488" w14:textId="77777777" w:rsidR="00B65286" w:rsidRPr="00CA3505" w:rsidRDefault="00B65286" w:rsidP="00E332F2">
            <w:pPr>
              <w:spacing w:after="0" w:line="240" w:lineRule="auto"/>
              <w:jc w:val="center"/>
              <w:rPr>
                <w:rFonts w:ascii="Times New Roman" w:eastAsia="Times New Roman" w:hAnsi="Times New Roman" w:cs="Times New Roman"/>
                <w:b/>
                <w:bCs/>
                <w:color w:val="000000"/>
                <w:lang w:eastAsia="es-DO"/>
              </w:rPr>
            </w:pPr>
            <w:r w:rsidRPr="00CA3505">
              <w:rPr>
                <w:rFonts w:ascii="Times New Roman" w:eastAsia="Times New Roman" w:hAnsi="Times New Roman" w:cs="Times New Roman"/>
                <w:b/>
                <w:bCs/>
                <w:color w:val="000000"/>
                <w:lang w:eastAsia="es-DO"/>
              </w:rPr>
              <w:t>201</w:t>
            </w:r>
            <w:r>
              <w:rPr>
                <w:rFonts w:ascii="Times New Roman" w:eastAsia="Times New Roman" w:hAnsi="Times New Roman" w:cs="Times New Roman"/>
                <w:b/>
                <w:bCs/>
                <w:color w:val="000000"/>
                <w:lang w:eastAsia="es-DO"/>
              </w:rPr>
              <w:t>8</w:t>
            </w:r>
          </w:p>
        </w:tc>
        <w:tc>
          <w:tcPr>
            <w:tcW w:w="1195" w:type="pct"/>
            <w:tcBorders>
              <w:top w:val="single" w:sz="8" w:space="0" w:color="auto"/>
              <w:left w:val="nil"/>
              <w:bottom w:val="single" w:sz="4" w:space="0" w:color="auto"/>
              <w:right w:val="single" w:sz="4" w:space="0" w:color="auto"/>
            </w:tcBorders>
            <w:shd w:val="clear" w:color="auto" w:fill="auto"/>
            <w:vAlign w:val="center"/>
            <w:hideMark/>
          </w:tcPr>
          <w:p w14:paraId="11C0D4F3" w14:textId="77777777" w:rsidR="00B65286" w:rsidRPr="00CA3505" w:rsidRDefault="00B65286" w:rsidP="00E332F2">
            <w:pPr>
              <w:spacing w:after="0" w:line="240" w:lineRule="auto"/>
              <w:jc w:val="center"/>
              <w:rPr>
                <w:rFonts w:ascii="Times New Roman" w:eastAsia="Times New Roman" w:hAnsi="Times New Roman" w:cs="Times New Roman"/>
                <w:b/>
                <w:bCs/>
                <w:lang w:eastAsia="es-DO"/>
              </w:rPr>
            </w:pPr>
            <w:r w:rsidRPr="00CA3505">
              <w:rPr>
                <w:rFonts w:ascii="Times New Roman" w:eastAsia="Times New Roman" w:hAnsi="Times New Roman" w:cs="Times New Roman"/>
                <w:b/>
                <w:bCs/>
                <w:lang w:eastAsia="es-DO"/>
              </w:rPr>
              <w:t>VARIACIÓN</w:t>
            </w:r>
          </w:p>
        </w:tc>
        <w:tc>
          <w:tcPr>
            <w:tcW w:w="564" w:type="pct"/>
            <w:tcBorders>
              <w:top w:val="single" w:sz="8" w:space="0" w:color="auto"/>
              <w:left w:val="nil"/>
              <w:bottom w:val="single" w:sz="4" w:space="0" w:color="auto"/>
              <w:right w:val="single" w:sz="8" w:space="0" w:color="auto"/>
            </w:tcBorders>
            <w:shd w:val="clear" w:color="auto" w:fill="auto"/>
            <w:noWrap/>
            <w:vAlign w:val="bottom"/>
            <w:hideMark/>
          </w:tcPr>
          <w:p w14:paraId="2DB622F4" w14:textId="77777777" w:rsidR="00B65286" w:rsidRPr="00CA3505" w:rsidRDefault="00B65286" w:rsidP="00E332F2">
            <w:pPr>
              <w:spacing w:after="0" w:line="240" w:lineRule="auto"/>
              <w:jc w:val="center"/>
              <w:rPr>
                <w:rFonts w:ascii="Times New Roman" w:eastAsia="Times New Roman" w:hAnsi="Times New Roman" w:cs="Times New Roman"/>
                <w:b/>
                <w:bCs/>
                <w:lang w:eastAsia="es-DO"/>
              </w:rPr>
            </w:pPr>
            <w:r w:rsidRPr="00CA3505">
              <w:rPr>
                <w:rFonts w:ascii="Times New Roman" w:eastAsia="Times New Roman" w:hAnsi="Times New Roman" w:cs="Times New Roman"/>
                <w:b/>
                <w:bCs/>
                <w:lang w:eastAsia="es-DO"/>
              </w:rPr>
              <w:t>%</w:t>
            </w:r>
          </w:p>
        </w:tc>
      </w:tr>
      <w:tr w:rsidR="00B65286" w:rsidRPr="00CA3505" w14:paraId="48C65002" w14:textId="77777777" w:rsidTr="00E332F2">
        <w:trPr>
          <w:trHeight w:val="330"/>
        </w:trPr>
        <w:tc>
          <w:tcPr>
            <w:tcW w:w="908" w:type="pct"/>
            <w:vMerge/>
            <w:tcBorders>
              <w:top w:val="single" w:sz="8" w:space="0" w:color="auto"/>
              <w:left w:val="single" w:sz="8" w:space="0" w:color="auto"/>
              <w:bottom w:val="single" w:sz="8" w:space="0" w:color="000000"/>
              <w:right w:val="single" w:sz="4" w:space="0" w:color="auto"/>
            </w:tcBorders>
            <w:vAlign w:val="center"/>
            <w:hideMark/>
          </w:tcPr>
          <w:p w14:paraId="092628AA"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p>
        </w:tc>
        <w:tc>
          <w:tcPr>
            <w:tcW w:w="1166" w:type="pct"/>
            <w:tcBorders>
              <w:top w:val="nil"/>
              <w:left w:val="nil"/>
              <w:bottom w:val="single" w:sz="8" w:space="0" w:color="auto"/>
              <w:right w:val="single" w:sz="4" w:space="0" w:color="auto"/>
            </w:tcBorders>
            <w:shd w:val="clear" w:color="auto" w:fill="auto"/>
            <w:noWrap/>
            <w:vAlign w:val="bottom"/>
            <w:hideMark/>
          </w:tcPr>
          <w:p w14:paraId="17F2AF9E"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794,476,295.35</w:t>
            </w:r>
          </w:p>
        </w:tc>
        <w:tc>
          <w:tcPr>
            <w:tcW w:w="1166" w:type="pct"/>
            <w:tcBorders>
              <w:top w:val="nil"/>
              <w:left w:val="nil"/>
              <w:bottom w:val="single" w:sz="8" w:space="0" w:color="auto"/>
              <w:right w:val="single" w:sz="4" w:space="0" w:color="auto"/>
            </w:tcBorders>
            <w:shd w:val="clear" w:color="auto" w:fill="auto"/>
            <w:noWrap/>
            <w:vAlign w:val="bottom"/>
            <w:hideMark/>
          </w:tcPr>
          <w:p w14:paraId="5447FA2B"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907,108,575.55</w:t>
            </w:r>
          </w:p>
        </w:tc>
        <w:tc>
          <w:tcPr>
            <w:tcW w:w="1195" w:type="pct"/>
            <w:tcBorders>
              <w:top w:val="nil"/>
              <w:left w:val="nil"/>
              <w:bottom w:val="single" w:sz="8" w:space="0" w:color="auto"/>
              <w:right w:val="single" w:sz="4" w:space="0" w:color="auto"/>
            </w:tcBorders>
            <w:shd w:val="clear" w:color="auto" w:fill="auto"/>
            <w:noWrap/>
            <w:vAlign w:val="bottom"/>
            <w:hideMark/>
          </w:tcPr>
          <w:p w14:paraId="68551F2E"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(112,632,280.20)</w:t>
            </w:r>
          </w:p>
        </w:tc>
        <w:tc>
          <w:tcPr>
            <w:tcW w:w="564" w:type="pct"/>
            <w:tcBorders>
              <w:top w:val="nil"/>
              <w:left w:val="nil"/>
              <w:bottom w:val="single" w:sz="8" w:space="0" w:color="auto"/>
              <w:right w:val="single" w:sz="8" w:space="0" w:color="auto"/>
            </w:tcBorders>
            <w:shd w:val="clear" w:color="auto" w:fill="auto"/>
            <w:noWrap/>
            <w:vAlign w:val="bottom"/>
            <w:hideMark/>
          </w:tcPr>
          <w:p w14:paraId="249A2691" w14:textId="77777777" w:rsidR="00B65286" w:rsidRPr="00CA3505" w:rsidRDefault="00B65286" w:rsidP="00E332F2">
            <w:pPr>
              <w:spacing w:after="0" w:line="240" w:lineRule="auto"/>
              <w:jc w:val="right"/>
              <w:rPr>
                <w:rFonts w:ascii="Times New Roman" w:eastAsia="Times New Roman" w:hAnsi="Times New Roman" w:cs="Times New Roman"/>
                <w:lang w:eastAsia="es-DO"/>
              </w:rPr>
            </w:pPr>
            <w:r>
              <w:rPr>
                <w:rFonts w:ascii="Times New Roman" w:eastAsia="Times New Roman" w:hAnsi="Times New Roman" w:cs="Times New Roman"/>
                <w:lang w:eastAsia="es-DO"/>
              </w:rPr>
              <w:t>-12.42</w:t>
            </w:r>
            <w:r w:rsidRPr="00CA3505">
              <w:rPr>
                <w:rFonts w:ascii="Times New Roman" w:eastAsia="Times New Roman" w:hAnsi="Times New Roman" w:cs="Times New Roman"/>
                <w:lang w:eastAsia="es-DO"/>
              </w:rPr>
              <w:t>%</w:t>
            </w:r>
          </w:p>
        </w:tc>
      </w:tr>
    </w:tbl>
    <w:p w14:paraId="65A72D4F" w14:textId="77777777" w:rsidR="00597DA7" w:rsidRDefault="00597DA7" w:rsidP="00C864BD">
      <w:pPr>
        <w:spacing w:line="480" w:lineRule="auto"/>
        <w:ind w:firstLine="708"/>
        <w:jc w:val="both"/>
        <w:rPr>
          <w:rFonts w:ascii="Times New Roman" w:hAnsi="Times New Roman" w:cs="Times New Roman"/>
          <w:sz w:val="24"/>
          <w:szCs w:val="24"/>
        </w:rPr>
      </w:pPr>
    </w:p>
    <w:p w14:paraId="59821214" w14:textId="77777777" w:rsidR="00597DA7" w:rsidRDefault="00597DA7" w:rsidP="00C864BD">
      <w:pPr>
        <w:spacing w:line="480" w:lineRule="auto"/>
        <w:ind w:firstLine="708"/>
        <w:jc w:val="both"/>
        <w:rPr>
          <w:rFonts w:ascii="Times New Roman" w:hAnsi="Times New Roman" w:cs="Times New Roman"/>
          <w:sz w:val="24"/>
          <w:szCs w:val="24"/>
        </w:rPr>
      </w:pPr>
      <w:r w:rsidRPr="00597DA7">
        <w:rPr>
          <w:rFonts w:ascii="Times New Roman" w:hAnsi="Times New Roman" w:cs="Times New Roman"/>
          <w:sz w:val="24"/>
          <w:szCs w:val="24"/>
        </w:rPr>
        <w:t>Devolución de Aportes SFS Pensionados</w:t>
      </w:r>
    </w:p>
    <w:tbl>
      <w:tblPr>
        <w:tblW w:w="5000" w:type="pct"/>
        <w:tblCellMar>
          <w:left w:w="70" w:type="dxa"/>
          <w:right w:w="70" w:type="dxa"/>
        </w:tblCellMar>
        <w:tblLook w:val="04A0" w:firstRow="1" w:lastRow="0" w:firstColumn="1" w:lastColumn="0" w:noHBand="0" w:noVBand="1"/>
      </w:tblPr>
      <w:tblGrid>
        <w:gridCol w:w="1448"/>
        <w:gridCol w:w="1826"/>
        <w:gridCol w:w="1826"/>
        <w:gridCol w:w="1873"/>
        <w:gridCol w:w="929"/>
      </w:tblGrid>
      <w:tr w:rsidR="00B65286" w:rsidRPr="00CA3505" w14:paraId="205AA2D5" w14:textId="77777777" w:rsidTr="00E332F2">
        <w:trPr>
          <w:trHeight w:val="315"/>
        </w:trPr>
        <w:tc>
          <w:tcPr>
            <w:tcW w:w="908"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46B0BFB8" w14:textId="77777777" w:rsidR="00B65286" w:rsidRPr="00CA3505" w:rsidRDefault="00B65286" w:rsidP="00E332F2">
            <w:pPr>
              <w:spacing w:after="0" w:line="240" w:lineRule="auto"/>
              <w:jc w:val="center"/>
              <w:rPr>
                <w:rFonts w:ascii="Times New Roman" w:eastAsia="Times New Roman" w:hAnsi="Times New Roman" w:cs="Times New Roman"/>
                <w:color w:val="000000"/>
                <w:lang w:eastAsia="es-DO"/>
              </w:rPr>
            </w:pPr>
            <w:r w:rsidRPr="00CA3505">
              <w:rPr>
                <w:rFonts w:ascii="Times New Roman" w:eastAsia="Times New Roman" w:hAnsi="Times New Roman" w:cs="Times New Roman"/>
                <w:color w:val="000000"/>
                <w:lang w:eastAsia="es-DO"/>
              </w:rPr>
              <w:t>Enero-Octubre</w:t>
            </w:r>
          </w:p>
        </w:tc>
        <w:tc>
          <w:tcPr>
            <w:tcW w:w="1166" w:type="pct"/>
            <w:tcBorders>
              <w:top w:val="single" w:sz="8" w:space="0" w:color="auto"/>
              <w:left w:val="nil"/>
              <w:bottom w:val="single" w:sz="4" w:space="0" w:color="auto"/>
              <w:right w:val="single" w:sz="4" w:space="0" w:color="auto"/>
            </w:tcBorders>
            <w:shd w:val="clear" w:color="auto" w:fill="auto"/>
            <w:noWrap/>
            <w:vAlign w:val="center"/>
            <w:hideMark/>
          </w:tcPr>
          <w:p w14:paraId="05B7C499" w14:textId="77777777" w:rsidR="00B65286" w:rsidRPr="00CA3505" w:rsidRDefault="00B65286" w:rsidP="00E332F2">
            <w:pPr>
              <w:spacing w:after="0" w:line="240" w:lineRule="auto"/>
              <w:jc w:val="center"/>
              <w:rPr>
                <w:rFonts w:ascii="Times New Roman" w:eastAsia="Times New Roman" w:hAnsi="Times New Roman" w:cs="Times New Roman"/>
                <w:b/>
                <w:bCs/>
                <w:color w:val="000000"/>
                <w:lang w:eastAsia="es-DO"/>
              </w:rPr>
            </w:pPr>
            <w:r w:rsidRPr="00CA3505">
              <w:rPr>
                <w:rFonts w:ascii="Times New Roman" w:eastAsia="Times New Roman" w:hAnsi="Times New Roman" w:cs="Times New Roman"/>
                <w:b/>
                <w:bCs/>
                <w:color w:val="000000"/>
                <w:lang w:eastAsia="es-DO"/>
              </w:rPr>
              <w:t>201</w:t>
            </w:r>
            <w:r>
              <w:rPr>
                <w:rFonts w:ascii="Times New Roman" w:eastAsia="Times New Roman" w:hAnsi="Times New Roman" w:cs="Times New Roman"/>
                <w:b/>
                <w:bCs/>
                <w:color w:val="000000"/>
                <w:lang w:eastAsia="es-DO"/>
              </w:rPr>
              <w:t>9</w:t>
            </w:r>
          </w:p>
        </w:tc>
        <w:tc>
          <w:tcPr>
            <w:tcW w:w="1166" w:type="pct"/>
            <w:tcBorders>
              <w:top w:val="single" w:sz="8" w:space="0" w:color="auto"/>
              <w:left w:val="nil"/>
              <w:bottom w:val="single" w:sz="4" w:space="0" w:color="auto"/>
              <w:right w:val="single" w:sz="4" w:space="0" w:color="auto"/>
            </w:tcBorders>
            <w:shd w:val="clear" w:color="auto" w:fill="auto"/>
            <w:noWrap/>
            <w:vAlign w:val="center"/>
            <w:hideMark/>
          </w:tcPr>
          <w:p w14:paraId="75FDD162" w14:textId="77777777" w:rsidR="00B65286" w:rsidRPr="00CA3505" w:rsidRDefault="00B65286" w:rsidP="00E332F2">
            <w:pPr>
              <w:spacing w:after="0" w:line="240" w:lineRule="auto"/>
              <w:jc w:val="center"/>
              <w:rPr>
                <w:rFonts w:ascii="Times New Roman" w:eastAsia="Times New Roman" w:hAnsi="Times New Roman" w:cs="Times New Roman"/>
                <w:b/>
                <w:bCs/>
                <w:color w:val="000000"/>
                <w:lang w:eastAsia="es-DO"/>
              </w:rPr>
            </w:pPr>
            <w:r w:rsidRPr="00CA3505">
              <w:rPr>
                <w:rFonts w:ascii="Times New Roman" w:eastAsia="Times New Roman" w:hAnsi="Times New Roman" w:cs="Times New Roman"/>
                <w:b/>
                <w:bCs/>
                <w:color w:val="000000"/>
                <w:lang w:eastAsia="es-DO"/>
              </w:rPr>
              <w:t>201</w:t>
            </w:r>
            <w:r>
              <w:rPr>
                <w:rFonts w:ascii="Times New Roman" w:eastAsia="Times New Roman" w:hAnsi="Times New Roman" w:cs="Times New Roman"/>
                <w:b/>
                <w:bCs/>
                <w:color w:val="000000"/>
                <w:lang w:eastAsia="es-DO"/>
              </w:rPr>
              <w:t>8</w:t>
            </w:r>
          </w:p>
        </w:tc>
        <w:tc>
          <w:tcPr>
            <w:tcW w:w="1195" w:type="pct"/>
            <w:tcBorders>
              <w:top w:val="single" w:sz="8" w:space="0" w:color="auto"/>
              <w:left w:val="nil"/>
              <w:bottom w:val="single" w:sz="4" w:space="0" w:color="auto"/>
              <w:right w:val="single" w:sz="4" w:space="0" w:color="auto"/>
            </w:tcBorders>
            <w:shd w:val="clear" w:color="auto" w:fill="auto"/>
            <w:vAlign w:val="center"/>
            <w:hideMark/>
          </w:tcPr>
          <w:p w14:paraId="25569876" w14:textId="77777777" w:rsidR="00B65286" w:rsidRPr="00CA3505" w:rsidRDefault="00B65286" w:rsidP="00E332F2">
            <w:pPr>
              <w:spacing w:after="0" w:line="240" w:lineRule="auto"/>
              <w:jc w:val="center"/>
              <w:rPr>
                <w:rFonts w:ascii="Times New Roman" w:eastAsia="Times New Roman" w:hAnsi="Times New Roman" w:cs="Times New Roman"/>
                <w:b/>
                <w:bCs/>
                <w:lang w:eastAsia="es-DO"/>
              </w:rPr>
            </w:pPr>
            <w:r w:rsidRPr="00CA3505">
              <w:rPr>
                <w:rFonts w:ascii="Times New Roman" w:eastAsia="Times New Roman" w:hAnsi="Times New Roman" w:cs="Times New Roman"/>
                <w:b/>
                <w:bCs/>
                <w:lang w:eastAsia="es-DO"/>
              </w:rPr>
              <w:t>VARIACIÓN</w:t>
            </w:r>
          </w:p>
        </w:tc>
        <w:tc>
          <w:tcPr>
            <w:tcW w:w="564" w:type="pct"/>
            <w:tcBorders>
              <w:top w:val="single" w:sz="8" w:space="0" w:color="auto"/>
              <w:left w:val="nil"/>
              <w:bottom w:val="single" w:sz="4" w:space="0" w:color="auto"/>
              <w:right w:val="single" w:sz="8" w:space="0" w:color="auto"/>
            </w:tcBorders>
            <w:shd w:val="clear" w:color="auto" w:fill="auto"/>
            <w:noWrap/>
            <w:vAlign w:val="bottom"/>
            <w:hideMark/>
          </w:tcPr>
          <w:p w14:paraId="0623A416" w14:textId="77777777" w:rsidR="00B65286" w:rsidRPr="00CA3505" w:rsidRDefault="00B65286" w:rsidP="00E332F2">
            <w:pPr>
              <w:spacing w:after="0" w:line="240" w:lineRule="auto"/>
              <w:jc w:val="center"/>
              <w:rPr>
                <w:rFonts w:ascii="Times New Roman" w:eastAsia="Times New Roman" w:hAnsi="Times New Roman" w:cs="Times New Roman"/>
                <w:b/>
                <w:bCs/>
                <w:lang w:eastAsia="es-DO"/>
              </w:rPr>
            </w:pPr>
            <w:r w:rsidRPr="00CA3505">
              <w:rPr>
                <w:rFonts w:ascii="Times New Roman" w:eastAsia="Times New Roman" w:hAnsi="Times New Roman" w:cs="Times New Roman"/>
                <w:b/>
                <w:bCs/>
                <w:lang w:eastAsia="es-DO"/>
              </w:rPr>
              <w:t>%</w:t>
            </w:r>
          </w:p>
        </w:tc>
      </w:tr>
      <w:tr w:rsidR="00B65286" w:rsidRPr="00CA3505" w14:paraId="3972CEA1" w14:textId="77777777" w:rsidTr="00E332F2">
        <w:trPr>
          <w:trHeight w:val="330"/>
        </w:trPr>
        <w:tc>
          <w:tcPr>
            <w:tcW w:w="908" w:type="pct"/>
            <w:vMerge/>
            <w:tcBorders>
              <w:top w:val="single" w:sz="8" w:space="0" w:color="auto"/>
              <w:left w:val="single" w:sz="8" w:space="0" w:color="auto"/>
              <w:bottom w:val="single" w:sz="8" w:space="0" w:color="000000"/>
              <w:right w:val="single" w:sz="4" w:space="0" w:color="auto"/>
            </w:tcBorders>
            <w:vAlign w:val="center"/>
            <w:hideMark/>
          </w:tcPr>
          <w:p w14:paraId="502579C1"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p>
        </w:tc>
        <w:tc>
          <w:tcPr>
            <w:tcW w:w="1166" w:type="pct"/>
            <w:tcBorders>
              <w:top w:val="nil"/>
              <w:left w:val="nil"/>
              <w:bottom w:val="single" w:sz="8" w:space="0" w:color="auto"/>
              <w:right w:val="single" w:sz="4" w:space="0" w:color="auto"/>
            </w:tcBorders>
            <w:shd w:val="clear" w:color="auto" w:fill="auto"/>
            <w:noWrap/>
            <w:vAlign w:val="bottom"/>
            <w:hideMark/>
          </w:tcPr>
          <w:p w14:paraId="48BCB9AE"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11,097,950.82</w:t>
            </w:r>
          </w:p>
        </w:tc>
        <w:tc>
          <w:tcPr>
            <w:tcW w:w="1166" w:type="pct"/>
            <w:tcBorders>
              <w:top w:val="nil"/>
              <w:left w:val="nil"/>
              <w:bottom w:val="single" w:sz="8" w:space="0" w:color="auto"/>
              <w:right w:val="single" w:sz="4" w:space="0" w:color="auto"/>
            </w:tcBorders>
            <w:shd w:val="clear" w:color="auto" w:fill="auto"/>
            <w:noWrap/>
            <w:vAlign w:val="bottom"/>
            <w:hideMark/>
          </w:tcPr>
          <w:p w14:paraId="0B2C1684"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sidRPr="00CA3505">
              <w:rPr>
                <w:rFonts w:ascii="Times New Roman" w:eastAsia="Times New Roman" w:hAnsi="Times New Roman" w:cs="Times New Roman"/>
                <w:color w:val="000000"/>
                <w:lang w:eastAsia="es-DO"/>
              </w:rPr>
              <w:t>1</w:t>
            </w:r>
            <w:r>
              <w:rPr>
                <w:rFonts w:ascii="Times New Roman" w:eastAsia="Times New Roman" w:hAnsi="Times New Roman" w:cs="Times New Roman"/>
                <w:color w:val="000000"/>
                <w:lang w:eastAsia="es-DO"/>
              </w:rPr>
              <w:t>,341,937.38</w:t>
            </w:r>
          </w:p>
        </w:tc>
        <w:tc>
          <w:tcPr>
            <w:tcW w:w="1195" w:type="pct"/>
            <w:tcBorders>
              <w:top w:val="nil"/>
              <w:left w:val="nil"/>
              <w:bottom w:val="single" w:sz="8" w:space="0" w:color="auto"/>
              <w:right w:val="single" w:sz="4" w:space="0" w:color="auto"/>
            </w:tcBorders>
            <w:shd w:val="clear" w:color="auto" w:fill="auto"/>
            <w:noWrap/>
            <w:vAlign w:val="bottom"/>
            <w:hideMark/>
          </w:tcPr>
          <w:p w14:paraId="35687250" w14:textId="77777777" w:rsidR="00B65286" w:rsidRPr="00CA3505" w:rsidRDefault="00B65286" w:rsidP="00E332F2">
            <w:pPr>
              <w:spacing w:after="0" w:line="240" w:lineRule="auto"/>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9,756,013.44</w:t>
            </w:r>
          </w:p>
        </w:tc>
        <w:tc>
          <w:tcPr>
            <w:tcW w:w="564" w:type="pct"/>
            <w:tcBorders>
              <w:top w:val="nil"/>
              <w:left w:val="nil"/>
              <w:bottom w:val="single" w:sz="8" w:space="0" w:color="auto"/>
              <w:right w:val="single" w:sz="8" w:space="0" w:color="auto"/>
            </w:tcBorders>
            <w:shd w:val="clear" w:color="auto" w:fill="auto"/>
            <w:noWrap/>
            <w:vAlign w:val="bottom"/>
            <w:hideMark/>
          </w:tcPr>
          <w:p w14:paraId="02F62EEC" w14:textId="77777777" w:rsidR="00B65286" w:rsidRPr="00CA3505" w:rsidRDefault="00B65286" w:rsidP="00E332F2">
            <w:pPr>
              <w:spacing w:after="0" w:line="240" w:lineRule="auto"/>
              <w:jc w:val="right"/>
              <w:rPr>
                <w:rFonts w:ascii="Times New Roman" w:eastAsia="Times New Roman" w:hAnsi="Times New Roman" w:cs="Times New Roman"/>
                <w:lang w:eastAsia="es-DO"/>
              </w:rPr>
            </w:pPr>
            <w:r>
              <w:rPr>
                <w:rFonts w:ascii="Times New Roman" w:eastAsia="Times New Roman" w:hAnsi="Times New Roman" w:cs="Times New Roman"/>
                <w:lang w:eastAsia="es-DO"/>
              </w:rPr>
              <w:t>727.01</w:t>
            </w:r>
            <w:r w:rsidRPr="00CA3505">
              <w:rPr>
                <w:rFonts w:ascii="Times New Roman" w:eastAsia="Times New Roman" w:hAnsi="Times New Roman" w:cs="Times New Roman"/>
                <w:lang w:eastAsia="es-DO"/>
              </w:rPr>
              <w:t>%</w:t>
            </w:r>
          </w:p>
        </w:tc>
      </w:tr>
    </w:tbl>
    <w:p w14:paraId="3E03F6C5" w14:textId="77777777" w:rsidR="00597DA7" w:rsidRDefault="00597DA7" w:rsidP="00C864BD">
      <w:pPr>
        <w:spacing w:line="480" w:lineRule="auto"/>
        <w:ind w:firstLine="708"/>
        <w:jc w:val="both"/>
        <w:rPr>
          <w:rFonts w:ascii="Times New Roman" w:hAnsi="Times New Roman" w:cs="Times New Roman"/>
          <w:sz w:val="24"/>
          <w:szCs w:val="24"/>
        </w:rPr>
      </w:pPr>
    </w:p>
    <w:p w14:paraId="391EAE1F" w14:textId="77777777" w:rsidR="00597DA7" w:rsidRDefault="00597DA7" w:rsidP="00C864BD">
      <w:pPr>
        <w:spacing w:line="480" w:lineRule="auto"/>
        <w:ind w:firstLine="708"/>
        <w:jc w:val="both"/>
        <w:rPr>
          <w:rFonts w:ascii="Times New Roman" w:hAnsi="Times New Roman" w:cs="Times New Roman"/>
          <w:sz w:val="24"/>
          <w:szCs w:val="24"/>
        </w:rPr>
      </w:pPr>
    </w:p>
    <w:p w14:paraId="4F2E8738" w14:textId="77777777" w:rsidR="00B65286" w:rsidRPr="00B65286" w:rsidRDefault="00B65286" w:rsidP="00B65286">
      <w:pPr>
        <w:spacing w:line="480" w:lineRule="auto"/>
        <w:ind w:firstLine="708"/>
        <w:jc w:val="both"/>
        <w:rPr>
          <w:rFonts w:ascii="Times New Roman" w:hAnsi="Times New Roman" w:cs="Times New Roman"/>
          <w:sz w:val="24"/>
          <w:szCs w:val="24"/>
        </w:rPr>
      </w:pPr>
      <w:r w:rsidRPr="00B65286">
        <w:rPr>
          <w:rFonts w:ascii="Times New Roman" w:hAnsi="Times New Roman" w:cs="Times New Roman"/>
          <w:sz w:val="24"/>
          <w:szCs w:val="24"/>
        </w:rPr>
        <w:t>Red Financiera Nacional es el conjunto de entidades de intermediación financiera autorizadas por la Junta Monetaria y supervisadas por la Superintendencia de Bancos, certificadas por la Tesorería de la Seguridad Social y la EPBD, a participar en el proceso de recaudación del Sistema.</w:t>
      </w:r>
    </w:p>
    <w:p w14:paraId="649C7FB0" w14:textId="565F87A4" w:rsidR="004C782E" w:rsidRDefault="00B65286" w:rsidP="00C864BD">
      <w:pPr>
        <w:spacing w:line="480" w:lineRule="auto"/>
        <w:ind w:firstLine="708"/>
        <w:jc w:val="both"/>
        <w:rPr>
          <w:rFonts w:ascii="Times New Roman" w:hAnsi="Times New Roman" w:cs="Times New Roman"/>
          <w:sz w:val="24"/>
          <w:szCs w:val="24"/>
        </w:rPr>
      </w:pPr>
      <w:r w:rsidRPr="00B65286">
        <w:rPr>
          <w:rFonts w:ascii="Times New Roman" w:hAnsi="Times New Roman" w:cs="Times New Roman"/>
          <w:sz w:val="24"/>
          <w:szCs w:val="24"/>
        </w:rPr>
        <w:t>Liquidación es el proceso mediante el cual la TSS a través del Sistema de Liquidación Bruta en Tiempo Real (LBTR) autoriza al Banco Liquidador a realizar el crédito de los montos recaudados, correspondientes a cada entidad intermediaria en sus respectivas cuentas bancarias, de acuerdo con el resultado de los procesos de asignación e individualización.</w:t>
      </w:r>
      <w:r>
        <w:rPr>
          <w:rFonts w:ascii="Times New Roman" w:hAnsi="Times New Roman" w:cs="Times New Roman"/>
          <w:sz w:val="24"/>
          <w:szCs w:val="24"/>
        </w:rPr>
        <w:t xml:space="preserve"> </w:t>
      </w:r>
      <w:r w:rsidR="00C864BD" w:rsidRPr="002D3BA1">
        <w:rPr>
          <w:rFonts w:ascii="Times New Roman" w:hAnsi="Times New Roman" w:cs="Times New Roman"/>
          <w:sz w:val="24"/>
          <w:szCs w:val="24"/>
        </w:rPr>
        <w:t>La Dirección financiera ha logrado cumplir con sus metas en cuanto a las recaudaciones y pagos se refiere.</w:t>
      </w:r>
    </w:p>
    <w:p w14:paraId="06193503" w14:textId="07DAF16B" w:rsidR="00B65286" w:rsidRPr="00BE5350" w:rsidRDefault="00B65286" w:rsidP="00C864BD">
      <w:pPr>
        <w:spacing w:line="480" w:lineRule="auto"/>
        <w:ind w:firstLine="708"/>
        <w:jc w:val="both"/>
        <w:rPr>
          <w:rFonts w:ascii="Times New Roman" w:hAnsi="Times New Roman" w:cs="Times New Roman"/>
          <w:b/>
          <w:bCs/>
          <w:sz w:val="28"/>
          <w:szCs w:val="28"/>
        </w:rPr>
      </w:pPr>
      <w:r w:rsidRPr="00BE5350">
        <w:rPr>
          <w:rFonts w:ascii="Times New Roman" w:hAnsi="Times New Roman" w:cs="Times New Roman"/>
          <w:b/>
          <w:bCs/>
          <w:sz w:val="28"/>
          <w:szCs w:val="28"/>
        </w:rPr>
        <w:t>Régimen Subsidiado</w:t>
      </w:r>
    </w:p>
    <w:p w14:paraId="1FFD1CD7" w14:textId="338AA892" w:rsidR="005D2DEC" w:rsidRDefault="00B65286" w:rsidP="00C864BD">
      <w:pPr>
        <w:spacing w:line="480" w:lineRule="auto"/>
        <w:ind w:firstLine="708"/>
        <w:jc w:val="both"/>
        <w:rPr>
          <w:rFonts w:ascii="Times New Roman" w:hAnsi="Times New Roman" w:cs="Times New Roman"/>
          <w:sz w:val="24"/>
          <w:szCs w:val="24"/>
        </w:rPr>
      </w:pPr>
      <w:r w:rsidRPr="00B65286">
        <w:rPr>
          <w:rFonts w:ascii="Times New Roman" w:hAnsi="Times New Roman" w:cs="Times New Roman"/>
          <w:sz w:val="24"/>
          <w:szCs w:val="24"/>
        </w:rPr>
        <w:t>En cumplimiento con el acápite e) del Art.28 de la ley 87-01, a continuación, detallamos los siguientes procesos:</w:t>
      </w:r>
    </w:p>
    <w:p w14:paraId="052ABBE4" w14:textId="71432D6B" w:rsidR="005D2DEC" w:rsidRPr="00BE5350" w:rsidRDefault="005D2DEC" w:rsidP="00C864BD">
      <w:pPr>
        <w:spacing w:line="480" w:lineRule="auto"/>
        <w:ind w:firstLine="708"/>
        <w:jc w:val="both"/>
        <w:rPr>
          <w:rFonts w:ascii="Times New Roman" w:hAnsi="Times New Roman" w:cs="Times New Roman"/>
          <w:b/>
          <w:bCs/>
          <w:sz w:val="28"/>
          <w:szCs w:val="28"/>
        </w:rPr>
      </w:pPr>
      <w:r w:rsidRPr="00BE5350">
        <w:rPr>
          <w:rFonts w:ascii="Times New Roman" w:hAnsi="Times New Roman" w:cs="Times New Roman"/>
          <w:b/>
          <w:bCs/>
          <w:sz w:val="28"/>
          <w:szCs w:val="28"/>
        </w:rPr>
        <w:t>Aportes del Estado</w:t>
      </w:r>
    </w:p>
    <w:p w14:paraId="39326825" w14:textId="5CECB720" w:rsidR="005D2DEC" w:rsidRPr="002D3BA1" w:rsidRDefault="005D2DEC" w:rsidP="00C864BD">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 xml:space="preserve">Del valor consignado en el Presupuesto Nacional para el 2019, ascendente a RD$10,140,532,000.00, al 31 de octubre se han recibido nueve (9) cuotas por la suma total de RD$7,605,398,998.01 esto representa el 75% del total presupuestado, quedando un pendiente de RD$2,535,133,001.99 de este año 2019, esto representaría el 100% de total presupuestado. Adicionalmente, el 28 de enero de 2019 se recibió un aporte extraordinario </w:t>
      </w:r>
      <w:proofErr w:type="gramStart"/>
      <w:r w:rsidRPr="005D2DEC">
        <w:rPr>
          <w:rFonts w:ascii="Times New Roman" w:hAnsi="Times New Roman" w:cs="Times New Roman"/>
          <w:sz w:val="24"/>
          <w:szCs w:val="24"/>
        </w:rPr>
        <w:t>de  RD</w:t>
      </w:r>
      <w:proofErr w:type="gramEnd"/>
      <w:r w:rsidRPr="005D2DEC">
        <w:rPr>
          <w:rFonts w:ascii="Times New Roman" w:hAnsi="Times New Roman" w:cs="Times New Roman"/>
          <w:sz w:val="24"/>
          <w:szCs w:val="24"/>
        </w:rPr>
        <w:t>$101,715,324.00 para este régimen.</w:t>
      </w:r>
    </w:p>
    <w:p w14:paraId="2D3A3999" w14:textId="77777777" w:rsidR="005818CB" w:rsidRDefault="005818CB" w:rsidP="00C864BD">
      <w:pPr>
        <w:spacing w:line="480" w:lineRule="auto"/>
        <w:ind w:firstLine="708"/>
        <w:jc w:val="both"/>
        <w:rPr>
          <w:rFonts w:ascii="Times New Roman" w:hAnsi="Times New Roman" w:cs="Times New Roman"/>
          <w:b/>
          <w:bCs/>
          <w:sz w:val="28"/>
          <w:szCs w:val="28"/>
        </w:rPr>
      </w:pPr>
    </w:p>
    <w:p w14:paraId="0FF9B6AB" w14:textId="43ABB48C" w:rsidR="005D2DEC" w:rsidRPr="00BE5350" w:rsidRDefault="005D2DEC" w:rsidP="00C864BD">
      <w:pPr>
        <w:spacing w:line="480" w:lineRule="auto"/>
        <w:ind w:firstLine="708"/>
        <w:jc w:val="both"/>
        <w:rPr>
          <w:rFonts w:ascii="Times New Roman" w:hAnsi="Times New Roman" w:cs="Times New Roman"/>
          <w:b/>
          <w:bCs/>
          <w:sz w:val="28"/>
          <w:szCs w:val="28"/>
        </w:rPr>
      </w:pPr>
      <w:r w:rsidRPr="00BE5350">
        <w:rPr>
          <w:rFonts w:ascii="Times New Roman" w:hAnsi="Times New Roman" w:cs="Times New Roman"/>
          <w:b/>
          <w:bCs/>
          <w:sz w:val="28"/>
          <w:szCs w:val="28"/>
        </w:rPr>
        <w:t>Pagos Realizados a SENASA</w:t>
      </w:r>
    </w:p>
    <w:p w14:paraId="577F7B62" w14:textId="3A8013F6" w:rsidR="005D2DEC" w:rsidRDefault="005D2DEC" w:rsidP="00C864BD">
      <w:pPr>
        <w:spacing w:line="480" w:lineRule="auto"/>
        <w:ind w:firstLine="708"/>
        <w:jc w:val="both"/>
        <w:rPr>
          <w:rFonts w:ascii="Times New Roman" w:hAnsi="Times New Roman" w:cs="Times New Roman"/>
          <w:sz w:val="24"/>
          <w:szCs w:val="24"/>
        </w:rPr>
      </w:pPr>
      <w:r w:rsidRPr="009B50BE">
        <w:rPr>
          <w:noProof/>
        </w:rPr>
        <w:drawing>
          <wp:anchor distT="0" distB="0" distL="114300" distR="114300" simplePos="0" relativeHeight="251699712" behindDoc="0" locked="0" layoutInCell="1" allowOverlap="1" wp14:anchorId="13DD3806" wp14:editId="50ACF89D">
            <wp:simplePos x="0" y="0"/>
            <wp:positionH relativeFrom="margin">
              <wp:align>left</wp:align>
            </wp:positionH>
            <wp:positionV relativeFrom="paragraph">
              <wp:posOffset>2196020</wp:posOffset>
            </wp:positionV>
            <wp:extent cx="5030470" cy="4162790"/>
            <wp:effectExtent l="0" t="0" r="0" b="9525"/>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0470" cy="4162790"/>
                    </a:xfrm>
                    <a:prstGeom prst="rect">
                      <a:avLst/>
                    </a:prstGeom>
                    <a:noFill/>
                    <a:ln>
                      <a:noFill/>
                    </a:ln>
                  </pic:spPr>
                </pic:pic>
              </a:graphicData>
            </a:graphic>
          </wp:anchor>
        </w:drawing>
      </w:r>
      <w:r w:rsidRPr="005D2DEC">
        <w:rPr>
          <w:rFonts w:ascii="Times New Roman" w:hAnsi="Times New Roman" w:cs="Times New Roman"/>
          <w:sz w:val="24"/>
          <w:szCs w:val="24"/>
        </w:rPr>
        <w:t xml:space="preserve">Al 31 de octubre 2019, el Seguro Nacional de Salud (SENASA) ha recibido de </w:t>
      </w:r>
      <w:r w:rsidR="004112CA">
        <w:rPr>
          <w:rFonts w:ascii="Times New Roman" w:hAnsi="Times New Roman" w:cs="Times New Roman"/>
          <w:sz w:val="24"/>
          <w:szCs w:val="24"/>
        </w:rPr>
        <w:t>e</w:t>
      </w:r>
      <w:r w:rsidRPr="005D2DEC">
        <w:rPr>
          <w:rFonts w:ascii="Times New Roman" w:hAnsi="Times New Roman" w:cs="Times New Roman"/>
          <w:sz w:val="24"/>
          <w:szCs w:val="24"/>
        </w:rPr>
        <w:t>sta Tesorería de la Seguridad Social la suma de RD$8,399,574,109.68 y desde que inicio el Régimen Subsidiado hasta la fecha un monto global ascendente a la suma de RD$75,305,931,642.67. La cobertura de salud en la última factura incluía 3,658,216 afiliados de los cuales 2,643,943 eran titulares y 1,014,273 dependientes del mes de septiembre.</w:t>
      </w:r>
    </w:p>
    <w:p w14:paraId="3447A76C" w14:textId="16CA7FFF" w:rsidR="005D2DEC" w:rsidRDefault="005D2DEC" w:rsidP="00C864BD">
      <w:pPr>
        <w:spacing w:line="480" w:lineRule="auto"/>
        <w:ind w:firstLine="708"/>
        <w:jc w:val="both"/>
        <w:rPr>
          <w:rFonts w:ascii="Times New Roman" w:hAnsi="Times New Roman" w:cs="Times New Roman"/>
          <w:sz w:val="24"/>
          <w:szCs w:val="24"/>
        </w:rPr>
      </w:pPr>
    </w:p>
    <w:p w14:paraId="437F2DAE" w14:textId="77777777" w:rsidR="00BD33C5" w:rsidRDefault="00BD33C5" w:rsidP="00C864BD">
      <w:pPr>
        <w:spacing w:line="480" w:lineRule="auto"/>
        <w:ind w:firstLine="708"/>
        <w:jc w:val="both"/>
        <w:rPr>
          <w:rFonts w:ascii="Times New Roman" w:hAnsi="Times New Roman" w:cs="Times New Roman"/>
          <w:b/>
          <w:bCs/>
          <w:sz w:val="28"/>
          <w:szCs w:val="28"/>
        </w:rPr>
      </w:pPr>
    </w:p>
    <w:p w14:paraId="36712704" w14:textId="77777777" w:rsidR="00BD33C5" w:rsidRDefault="00BD33C5" w:rsidP="00C864BD">
      <w:pPr>
        <w:spacing w:line="480" w:lineRule="auto"/>
        <w:ind w:firstLine="708"/>
        <w:jc w:val="both"/>
        <w:rPr>
          <w:rFonts w:ascii="Times New Roman" w:hAnsi="Times New Roman" w:cs="Times New Roman"/>
          <w:b/>
          <w:bCs/>
          <w:sz w:val="28"/>
          <w:szCs w:val="28"/>
        </w:rPr>
      </w:pPr>
    </w:p>
    <w:p w14:paraId="719D0EC2" w14:textId="2DF28C76" w:rsidR="005D2DEC" w:rsidRPr="00BE5350" w:rsidRDefault="005D2DEC" w:rsidP="00C864BD">
      <w:pPr>
        <w:spacing w:line="480" w:lineRule="auto"/>
        <w:ind w:firstLine="708"/>
        <w:jc w:val="both"/>
        <w:rPr>
          <w:rFonts w:ascii="Times New Roman" w:hAnsi="Times New Roman" w:cs="Times New Roman"/>
          <w:b/>
          <w:bCs/>
          <w:sz w:val="28"/>
          <w:szCs w:val="28"/>
        </w:rPr>
      </w:pPr>
      <w:r w:rsidRPr="00BE5350">
        <w:rPr>
          <w:rFonts w:ascii="Times New Roman" w:hAnsi="Times New Roman" w:cs="Times New Roman"/>
          <w:b/>
          <w:bCs/>
          <w:sz w:val="28"/>
          <w:szCs w:val="28"/>
        </w:rPr>
        <w:lastRenderedPageBreak/>
        <w:t>Logros:</w:t>
      </w:r>
    </w:p>
    <w:p w14:paraId="4C5728C9"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 xml:space="preserve">La Dirección financiera ha logrado cumplir con sus metas en cuanto a las recaudaciones y pagos se refiere. </w:t>
      </w:r>
    </w:p>
    <w:p w14:paraId="46C493D1"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Logros importantes</w:t>
      </w:r>
    </w:p>
    <w:p w14:paraId="7E6788DF"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 xml:space="preserve">Preparación y remisión oportuna de Estados Financieros.  </w:t>
      </w:r>
    </w:p>
    <w:p w14:paraId="64FACBF2"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 xml:space="preserve">Preparación de libramientos de pagos oportunamente.  </w:t>
      </w:r>
    </w:p>
    <w:p w14:paraId="046EE35A"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Ejecución Presupuestaria preparada acorde con lo requerido por DIGEPRES.</w:t>
      </w:r>
    </w:p>
    <w:p w14:paraId="2D149E68"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 xml:space="preserve">  </w:t>
      </w:r>
      <w:r w:rsidRPr="005D2DEC">
        <w:rPr>
          <w:rFonts w:ascii="Times New Roman" w:hAnsi="Times New Roman" w:cs="Times New Roman"/>
          <w:sz w:val="24"/>
          <w:szCs w:val="24"/>
        </w:rPr>
        <w:t></w:t>
      </w:r>
      <w:r w:rsidRPr="005D2DEC">
        <w:rPr>
          <w:rFonts w:ascii="Times New Roman" w:hAnsi="Times New Roman" w:cs="Times New Roman"/>
          <w:sz w:val="24"/>
          <w:szCs w:val="24"/>
        </w:rPr>
        <w:tab/>
        <w:t>Devolución de Fondos No Utilizados a los empleadores, recibidos a través de las diferentes entidades bancarias.</w:t>
      </w:r>
    </w:p>
    <w:p w14:paraId="0B0DC3CA"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 xml:space="preserve">Devolución de los pagos en exceso y </w:t>
      </w:r>
      <w:proofErr w:type="spellStart"/>
      <w:r w:rsidRPr="005D2DEC">
        <w:rPr>
          <w:rFonts w:ascii="Times New Roman" w:hAnsi="Times New Roman" w:cs="Times New Roman"/>
          <w:sz w:val="24"/>
          <w:szCs w:val="24"/>
        </w:rPr>
        <w:t>Percápitas</w:t>
      </w:r>
      <w:proofErr w:type="spellEnd"/>
      <w:r w:rsidRPr="005D2DEC">
        <w:rPr>
          <w:rFonts w:ascii="Times New Roman" w:hAnsi="Times New Roman" w:cs="Times New Roman"/>
          <w:sz w:val="24"/>
          <w:szCs w:val="24"/>
        </w:rPr>
        <w:t xml:space="preserve"> adicionales a los empleadores y </w:t>
      </w:r>
      <w:proofErr w:type="spellStart"/>
      <w:r w:rsidRPr="005D2DEC">
        <w:rPr>
          <w:rFonts w:ascii="Times New Roman" w:hAnsi="Times New Roman" w:cs="Times New Roman"/>
          <w:sz w:val="24"/>
          <w:szCs w:val="24"/>
        </w:rPr>
        <w:t>trabajdores</w:t>
      </w:r>
      <w:proofErr w:type="spellEnd"/>
      <w:r w:rsidRPr="005D2DEC">
        <w:rPr>
          <w:rFonts w:ascii="Times New Roman" w:hAnsi="Times New Roman" w:cs="Times New Roman"/>
          <w:sz w:val="24"/>
          <w:szCs w:val="24"/>
        </w:rPr>
        <w:t xml:space="preserve"> a través de transferencias bancarias y cheques.</w:t>
      </w:r>
    </w:p>
    <w:p w14:paraId="2A1CE537"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Devolución Subsidios de Enfermedad y Maternidad Común del Banco Central de la Rep. Dom.</w:t>
      </w:r>
    </w:p>
    <w:p w14:paraId="319237BD"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Devolución de Pagos en Exceso del Seguro Familiar de Salud de las Instituciones Gubernamentales.</w:t>
      </w:r>
    </w:p>
    <w:p w14:paraId="51710F72"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Pago de las Notificaciones de la TSS a Instituciones Centralizadas y Descentralizadas.</w:t>
      </w:r>
    </w:p>
    <w:p w14:paraId="796A74AF"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lastRenderedPageBreak/>
        <w:t></w:t>
      </w:r>
      <w:r w:rsidRPr="005D2DEC">
        <w:rPr>
          <w:rFonts w:ascii="Times New Roman" w:hAnsi="Times New Roman" w:cs="Times New Roman"/>
          <w:sz w:val="24"/>
          <w:szCs w:val="24"/>
        </w:rPr>
        <w:tab/>
        <w:t>Pago a los receptores de fondos del SDSS a través del BCRD.</w:t>
      </w:r>
    </w:p>
    <w:p w14:paraId="040B497A"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Pago del Régimen Subsidiado.</w:t>
      </w:r>
    </w:p>
    <w:p w14:paraId="400E7003"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Pago del FONOMAT.</w:t>
      </w:r>
    </w:p>
    <w:p w14:paraId="04EC00C1"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         Pagos al SENASA "Proyecto SENASA Cuida de ti"</w:t>
      </w:r>
    </w:p>
    <w:p w14:paraId="6CE5A189"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Pago de los Pensionados de Hacienda.</w:t>
      </w:r>
    </w:p>
    <w:p w14:paraId="4072F22A"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Pago de los Pensionados y Jubilados del Sector Salud.</w:t>
      </w:r>
    </w:p>
    <w:p w14:paraId="14C11698"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Pago de los Pensionados y Jubilados de la Policía Nacional.</w:t>
      </w:r>
    </w:p>
    <w:p w14:paraId="4E8C76D2"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Pago de los Pensionados y Jubilados de la Fuerzas Armadas.</w:t>
      </w:r>
    </w:p>
    <w:p w14:paraId="7DB73991"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         Pago de los Pensionados del Estado Decreto 18-19.</w:t>
      </w:r>
    </w:p>
    <w:p w14:paraId="7928635D"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Pago Nómina de Estancias Infantiles.</w:t>
      </w:r>
    </w:p>
    <w:p w14:paraId="1D78D203"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Pago de la Junta Central Electoral.</w:t>
      </w:r>
    </w:p>
    <w:p w14:paraId="3F1D6DDE"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Pago Contabilidad Administrativa.</w:t>
      </w:r>
    </w:p>
    <w:p w14:paraId="670CC100"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Pago Comisión a los Bancos Recaudadores.</w:t>
      </w:r>
    </w:p>
    <w:p w14:paraId="6F5517A8"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Pago Retención IR17 a la Dirección General de Impuestos Internos.</w:t>
      </w:r>
    </w:p>
    <w:p w14:paraId="2E796F22"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Remisión oportuna del Informe Régimen Contributivo.</w:t>
      </w:r>
    </w:p>
    <w:p w14:paraId="03A942CC"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Remisión oportuna del Informe del Régimen Subsidiado.</w:t>
      </w:r>
    </w:p>
    <w:p w14:paraId="0F743E9D"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Remisión oportuna del Informe Régimen Contributivo-Subsidiado (Plan Piloto).</w:t>
      </w:r>
    </w:p>
    <w:p w14:paraId="7992D0D8" w14:textId="77777777" w:rsidR="005D2DEC" w:rsidRP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lastRenderedPageBreak/>
        <w:t></w:t>
      </w:r>
      <w:r w:rsidRPr="005D2DEC">
        <w:rPr>
          <w:rFonts w:ascii="Times New Roman" w:hAnsi="Times New Roman" w:cs="Times New Roman"/>
          <w:sz w:val="24"/>
          <w:szCs w:val="24"/>
        </w:rPr>
        <w:tab/>
        <w:t>Remisión oportuna del Informe de los Planes Especiales de Salud de los Pensionados y Jubilados de Hacienda, Sector Salud, Policía Nacional, Fuerzas Armadas, Estado Decreto 18-19.</w:t>
      </w:r>
    </w:p>
    <w:p w14:paraId="6957BA11" w14:textId="442EF999" w:rsidR="005D2DEC" w:rsidRDefault="005D2DEC" w:rsidP="005D2DEC">
      <w:pPr>
        <w:spacing w:line="480" w:lineRule="auto"/>
        <w:ind w:firstLine="708"/>
        <w:jc w:val="both"/>
        <w:rPr>
          <w:rFonts w:ascii="Times New Roman" w:hAnsi="Times New Roman" w:cs="Times New Roman"/>
          <w:sz w:val="24"/>
          <w:szCs w:val="24"/>
        </w:rPr>
      </w:pPr>
      <w:r w:rsidRPr="005D2DEC">
        <w:rPr>
          <w:rFonts w:ascii="Times New Roman" w:hAnsi="Times New Roman" w:cs="Times New Roman"/>
          <w:sz w:val="24"/>
          <w:szCs w:val="24"/>
        </w:rPr>
        <w:t></w:t>
      </w:r>
      <w:r w:rsidRPr="005D2DEC">
        <w:rPr>
          <w:rFonts w:ascii="Times New Roman" w:hAnsi="Times New Roman" w:cs="Times New Roman"/>
          <w:sz w:val="24"/>
          <w:szCs w:val="24"/>
        </w:rPr>
        <w:tab/>
        <w:t>Remisión oportuna de informe de los fondos de Estancias Infantiles.</w:t>
      </w:r>
    </w:p>
    <w:p w14:paraId="592A4B68" w14:textId="0A615DB1" w:rsidR="00653673" w:rsidRPr="00BE5350" w:rsidRDefault="00BE5350" w:rsidP="005D2DEC">
      <w:pPr>
        <w:spacing w:line="480" w:lineRule="auto"/>
        <w:ind w:firstLine="708"/>
        <w:jc w:val="both"/>
        <w:rPr>
          <w:rFonts w:ascii="Times New Roman" w:hAnsi="Times New Roman" w:cs="Times New Roman"/>
          <w:b/>
          <w:bCs/>
          <w:sz w:val="28"/>
          <w:szCs w:val="28"/>
        </w:rPr>
      </w:pPr>
      <w:r w:rsidRPr="00BE5350">
        <w:rPr>
          <w:rFonts w:ascii="Times New Roman" w:hAnsi="Times New Roman" w:cs="Times New Roman"/>
          <w:b/>
          <w:bCs/>
          <w:sz w:val="28"/>
          <w:szCs w:val="28"/>
        </w:rPr>
        <w:t>Proyección</w:t>
      </w:r>
      <w:r w:rsidR="008E7D96" w:rsidRPr="00BE5350">
        <w:rPr>
          <w:rFonts w:ascii="Times New Roman" w:hAnsi="Times New Roman" w:cs="Times New Roman"/>
          <w:b/>
          <w:bCs/>
          <w:sz w:val="28"/>
          <w:szCs w:val="28"/>
        </w:rPr>
        <w:t xml:space="preserve"> Recaudaciones 2019</w:t>
      </w:r>
    </w:p>
    <w:p w14:paraId="0A93212A" w14:textId="4B377358" w:rsidR="008E7D96" w:rsidRPr="00BE5350" w:rsidRDefault="008E7D96" w:rsidP="008E7D96">
      <w:pPr>
        <w:spacing w:line="480" w:lineRule="auto"/>
        <w:ind w:firstLine="708"/>
        <w:jc w:val="both"/>
        <w:rPr>
          <w:rFonts w:ascii="Times New Roman" w:hAnsi="Times New Roman" w:cs="Times New Roman"/>
          <w:sz w:val="24"/>
          <w:szCs w:val="24"/>
        </w:rPr>
      </w:pPr>
      <w:r w:rsidRPr="00BE5350">
        <w:rPr>
          <w:rFonts w:ascii="Times New Roman" w:hAnsi="Times New Roman" w:cs="Times New Roman"/>
          <w:sz w:val="24"/>
          <w:szCs w:val="24"/>
        </w:rPr>
        <w:t xml:space="preserve">Importante </w:t>
      </w:r>
      <w:proofErr w:type="gramStart"/>
      <w:r w:rsidRPr="00BE5350">
        <w:rPr>
          <w:rFonts w:ascii="Times New Roman" w:hAnsi="Times New Roman" w:cs="Times New Roman"/>
          <w:sz w:val="24"/>
          <w:szCs w:val="24"/>
        </w:rPr>
        <w:t>destacar</w:t>
      </w:r>
      <w:proofErr w:type="gramEnd"/>
      <w:r w:rsidRPr="00BE5350">
        <w:rPr>
          <w:rFonts w:ascii="Times New Roman" w:hAnsi="Times New Roman" w:cs="Times New Roman"/>
          <w:sz w:val="24"/>
          <w:szCs w:val="24"/>
        </w:rPr>
        <w:t xml:space="preserve"> </w:t>
      </w:r>
      <w:r w:rsidR="00BE5350" w:rsidRPr="00BE5350">
        <w:rPr>
          <w:rFonts w:ascii="Times New Roman" w:hAnsi="Times New Roman" w:cs="Times New Roman"/>
          <w:sz w:val="24"/>
          <w:szCs w:val="24"/>
        </w:rPr>
        <w:t>que,</w:t>
      </w:r>
      <w:r w:rsidRPr="00BE5350">
        <w:rPr>
          <w:rFonts w:ascii="Times New Roman" w:hAnsi="Times New Roman" w:cs="Times New Roman"/>
          <w:sz w:val="24"/>
          <w:szCs w:val="24"/>
        </w:rPr>
        <w:t xml:space="preserve"> en mayo 2019, fue emitida la resolución 471-02 sobre el “Procedimiento para la Aplicación de Aportaciones y Contribuciones al Sistema Dominicano de Seguridad Social (SDSS) ajustados al Salario Mínimo Cotizable”, siendo efectivo a partir de la emisión de las NP de noviembre 2019. </w:t>
      </w:r>
    </w:p>
    <w:p w14:paraId="4D3AFD43" w14:textId="361B76D7" w:rsidR="008E7D96" w:rsidRPr="00BE5350" w:rsidRDefault="008E7D96" w:rsidP="008E7D96">
      <w:pPr>
        <w:spacing w:line="480" w:lineRule="auto"/>
        <w:ind w:firstLine="708"/>
        <w:jc w:val="both"/>
        <w:rPr>
          <w:rFonts w:ascii="Times New Roman" w:hAnsi="Times New Roman" w:cs="Times New Roman"/>
          <w:sz w:val="24"/>
          <w:szCs w:val="24"/>
        </w:rPr>
      </w:pPr>
      <w:r w:rsidRPr="00BE5350">
        <w:rPr>
          <w:rFonts w:ascii="Times New Roman" w:hAnsi="Times New Roman" w:cs="Times New Roman"/>
          <w:sz w:val="24"/>
          <w:szCs w:val="24"/>
        </w:rPr>
        <w:t xml:space="preserve"> De manera que esperamos en noviembre y diciembre un incremento en las recaudaciones superior a lo recibido en períodos anteriores.</w:t>
      </w:r>
    </w:p>
    <w:p w14:paraId="6D92C4BE" w14:textId="0F3F49E0" w:rsidR="008E7D96" w:rsidRPr="00BE5350" w:rsidRDefault="008E7D96" w:rsidP="008E7D96">
      <w:pPr>
        <w:spacing w:line="480" w:lineRule="auto"/>
        <w:ind w:firstLine="708"/>
        <w:jc w:val="both"/>
        <w:rPr>
          <w:rFonts w:ascii="Times New Roman" w:hAnsi="Times New Roman" w:cs="Times New Roman"/>
          <w:sz w:val="24"/>
          <w:szCs w:val="24"/>
        </w:rPr>
      </w:pPr>
      <w:r w:rsidRPr="00BE5350">
        <w:rPr>
          <w:rFonts w:ascii="Times New Roman" w:hAnsi="Times New Roman" w:cs="Times New Roman"/>
          <w:sz w:val="24"/>
          <w:szCs w:val="24"/>
        </w:rPr>
        <w:t xml:space="preserve"> </w:t>
      </w:r>
    </w:p>
    <w:tbl>
      <w:tblPr>
        <w:tblW w:w="5000" w:type="pct"/>
        <w:jc w:val="center"/>
        <w:tblCellMar>
          <w:left w:w="70" w:type="dxa"/>
          <w:right w:w="70" w:type="dxa"/>
        </w:tblCellMar>
        <w:tblLook w:val="04A0" w:firstRow="1" w:lastRow="0" w:firstColumn="1" w:lastColumn="0" w:noHBand="0" w:noVBand="1"/>
      </w:tblPr>
      <w:tblGrid>
        <w:gridCol w:w="1702"/>
        <w:gridCol w:w="2894"/>
        <w:gridCol w:w="2780"/>
        <w:gridCol w:w="536"/>
      </w:tblGrid>
      <w:tr w:rsidR="008E7D96" w:rsidRPr="00BE5350" w14:paraId="4BBF0566" w14:textId="77777777" w:rsidTr="00BE5350">
        <w:trPr>
          <w:trHeight w:val="675"/>
          <w:jc w:val="center"/>
        </w:trPr>
        <w:tc>
          <w:tcPr>
            <w:tcW w:w="114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A8754E" w14:textId="77777777" w:rsidR="008E7D96" w:rsidRPr="00BE5350" w:rsidRDefault="008E7D96" w:rsidP="008E7D96">
            <w:pPr>
              <w:spacing w:after="0" w:line="240" w:lineRule="auto"/>
              <w:jc w:val="center"/>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P E R I O D O S</w:t>
            </w:r>
          </w:p>
        </w:tc>
        <w:tc>
          <w:tcPr>
            <w:tcW w:w="3852" w:type="pct"/>
            <w:gridSpan w:val="3"/>
            <w:tcBorders>
              <w:top w:val="single" w:sz="4" w:space="0" w:color="auto"/>
              <w:left w:val="nil"/>
              <w:bottom w:val="single" w:sz="4" w:space="0" w:color="auto"/>
              <w:right w:val="single" w:sz="4" w:space="0" w:color="auto"/>
            </w:tcBorders>
            <w:shd w:val="clear" w:color="000000" w:fill="FFFFFF"/>
            <w:noWrap/>
            <w:vAlign w:val="bottom"/>
            <w:hideMark/>
          </w:tcPr>
          <w:p w14:paraId="38A92361" w14:textId="77777777" w:rsidR="008E7D96" w:rsidRPr="00BE5350" w:rsidRDefault="008E7D96" w:rsidP="008E7D96">
            <w:pPr>
              <w:spacing w:after="0" w:line="240" w:lineRule="auto"/>
              <w:jc w:val="center"/>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xml:space="preserve"> VALORES RECAUDADOS </w:t>
            </w:r>
          </w:p>
        </w:tc>
      </w:tr>
      <w:tr w:rsidR="008E7D96" w:rsidRPr="00BE5350" w14:paraId="020C113D" w14:textId="77777777" w:rsidTr="00BE5350">
        <w:trPr>
          <w:trHeight w:val="630"/>
          <w:jc w:val="center"/>
        </w:trPr>
        <w:tc>
          <w:tcPr>
            <w:tcW w:w="1148" w:type="pct"/>
            <w:vMerge/>
            <w:tcBorders>
              <w:top w:val="single" w:sz="4" w:space="0" w:color="auto"/>
              <w:left w:val="single" w:sz="4" w:space="0" w:color="auto"/>
              <w:bottom w:val="single" w:sz="4" w:space="0" w:color="auto"/>
              <w:right w:val="single" w:sz="4" w:space="0" w:color="auto"/>
            </w:tcBorders>
            <w:vAlign w:val="center"/>
            <w:hideMark/>
          </w:tcPr>
          <w:p w14:paraId="7A3EE6A1" w14:textId="77777777" w:rsidR="008E7D96" w:rsidRPr="00BE5350" w:rsidRDefault="008E7D96" w:rsidP="008E7D96">
            <w:pPr>
              <w:spacing w:after="0" w:line="240" w:lineRule="auto"/>
              <w:rPr>
                <w:rFonts w:ascii="Trebuchet MS" w:eastAsia="Times New Roman" w:hAnsi="Trebuchet MS" w:cs="Calibri"/>
                <w:sz w:val="24"/>
                <w:szCs w:val="24"/>
                <w:lang w:eastAsia="es-DO"/>
              </w:rPr>
            </w:pPr>
          </w:p>
        </w:tc>
        <w:tc>
          <w:tcPr>
            <w:tcW w:w="1985" w:type="pct"/>
            <w:tcBorders>
              <w:top w:val="nil"/>
              <w:left w:val="nil"/>
              <w:bottom w:val="single" w:sz="4" w:space="0" w:color="auto"/>
              <w:right w:val="single" w:sz="4" w:space="0" w:color="auto"/>
            </w:tcBorders>
            <w:shd w:val="clear" w:color="000000" w:fill="FFFFFF"/>
            <w:noWrap/>
            <w:vAlign w:val="bottom"/>
            <w:hideMark/>
          </w:tcPr>
          <w:p w14:paraId="5A22A0C1" w14:textId="77777777" w:rsidR="008E7D96" w:rsidRPr="00BE5350" w:rsidRDefault="008E7D96" w:rsidP="008E7D96">
            <w:pPr>
              <w:spacing w:after="0" w:line="240" w:lineRule="auto"/>
              <w:jc w:val="center"/>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TOTAL</w:t>
            </w:r>
          </w:p>
        </w:tc>
        <w:tc>
          <w:tcPr>
            <w:tcW w:w="1529" w:type="pct"/>
            <w:tcBorders>
              <w:top w:val="nil"/>
              <w:left w:val="nil"/>
              <w:bottom w:val="single" w:sz="4" w:space="0" w:color="auto"/>
              <w:right w:val="single" w:sz="4" w:space="0" w:color="auto"/>
            </w:tcBorders>
            <w:shd w:val="clear" w:color="000000" w:fill="FFFFFF"/>
            <w:noWrap/>
            <w:vAlign w:val="bottom"/>
            <w:hideMark/>
          </w:tcPr>
          <w:p w14:paraId="7D7DE619" w14:textId="77777777" w:rsidR="008E7D96" w:rsidRPr="00BE5350" w:rsidRDefault="008E7D96" w:rsidP="008E7D96">
            <w:pPr>
              <w:spacing w:after="0" w:line="240" w:lineRule="auto"/>
              <w:jc w:val="center"/>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VARIACION</w:t>
            </w:r>
          </w:p>
        </w:tc>
        <w:tc>
          <w:tcPr>
            <w:tcW w:w="339" w:type="pct"/>
            <w:tcBorders>
              <w:top w:val="nil"/>
              <w:left w:val="nil"/>
              <w:bottom w:val="single" w:sz="4" w:space="0" w:color="auto"/>
              <w:right w:val="single" w:sz="4" w:space="0" w:color="auto"/>
            </w:tcBorders>
            <w:shd w:val="clear" w:color="000000" w:fill="FFFFFF"/>
            <w:noWrap/>
            <w:vAlign w:val="bottom"/>
            <w:hideMark/>
          </w:tcPr>
          <w:p w14:paraId="61F1530D" w14:textId="77777777" w:rsidR="008E7D96" w:rsidRPr="00BE5350" w:rsidRDefault="008E7D96" w:rsidP="008E7D96">
            <w:pPr>
              <w:spacing w:after="0" w:line="240" w:lineRule="auto"/>
              <w:jc w:val="center"/>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w:t>
            </w:r>
          </w:p>
        </w:tc>
      </w:tr>
      <w:tr w:rsidR="008E7D96" w:rsidRPr="00BE5350" w14:paraId="61CAACB3" w14:textId="77777777" w:rsidTr="00BE5350">
        <w:trPr>
          <w:trHeight w:val="600"/>
          <w:jc w:val="center"/>
        </w:trPr>
        <w:tc>
          <w:tcPr>
            <w:tcW w:w="1148" w:type="pct"/>
            <w:tcBorders>
              <w:top w:val="nil"/>
              <w:left w:val="single" w:sz="4" w:space="0" w:color="auto"/>
              <w:bottom w:val="nil"/>
              <w:right w:val="single" w:sz="4" w:space="0" w:color="auto"/>
            </w:tcBorders>
            <w:shd w:val="clear" w:color="000000" w:fill="auto"/>
            <w:noWrap/>
            <w:vAlign w:val="bottom"/>
            <w:hideMark/>
          </w:tcPr>
          <w:p w14:paraId="23FDF9C6"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A Ñ O    2013</w:t>
            </w:r>
          </w:p>
        </w:tc>
        <w:tc>
          <w:tcPr>
            <w:tcW w:w="1985" w:type="pct"/>
            <w:tcBorders>
              <w:top w:val="nil"/>
              <w:left w:val="nil"/>
              <w:bottom w:val="single" w:sz="4" w:space="0" w:color="auto"/>
              <w:right w:val="single" w:sz="4" w:space="0" w:color="auto"/>
            </w:tcBorders>
            <w:shd w:val="clear" w:color="000000" w:fill="FFFFFF"/>
            <w:noWrap/>
            <w:vAlign w:val="bottom"/>
            <w:hideMark/>
          </w:tcPr>
          <w:p w14:paraId="6163E5A4"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xml:space="preserve">         61,483,003,598.40 </w:t>
            </w:r>
          </w:p>
        </w:tc>
        <w:tc>
          <w:tcPr>
            <w:tcW w:w="1529" w:type="pct"/>
            <w:tcBorders>
              <w:top w:val="nil"/>
              <w:left w:val="nil"/>
              <w:bottom w:val="single" w:sz="4" w:space="0" w:color="auto"/>
              <w:right w:val="single" w:sz="4" w:space="0" w:color="auto"/>
            </w:tcBorders>
            <w:shd w:val="clear" w:color="000000" w:fill="FFFFFF"/>
            <w:noWrap/>
            <w:vAlign w:val="bottom"/>
            <w:hideMark/>
          </w:tcPr>
          <w:p w14:paraId="506DA4B6"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xml:space="preserve">                                -   </w:t>
            </w:r>
          </w:p>
        </w:tc>
        <w:tc>
          <w:tcPr>
            <w:tcW w:w="339" w:type="pct"/>
            <w:tcBorders>
              <w:top w:val="nil"/>
              <w:left w:val="nil"/>
              <w:bottom w:val="single" w:sz="4" w:space="0" w:color="auto"/>
              <w:right w:val="single" w:sz="4" w:space="0" w:color="auto"/>
            </w:tcBorders>
            <w:shd w:val="clear" w:color="000000" w:fill="FFFFFF"/>
            <w:noWrap/>
            <w:vAlign w:val="bottom"/>
            <w:hideMark/>
          </w:tcPr>
          <w:p w14:paraId="1954B5AF"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w:t>
            </w:r>
          </w:p>
        </w:tc>
      </w:tr>
      <w:tr w:rsidR="008E7D96" w:rsidRPr="00BE5350" w14:paraId="4075EECD" w14:textId="77777777" w:rsidTr="00BE5350">
        <w:trPr>
          <w:trHeight w:val="600"/>
          <w:jc w:val="center"/>
        </w:trPr>
        <w:tc>
          <w:tcPr>
            <w:tcW w:w="1148" w:type="pct"/>
            <w:tcBorders>
              <w:top w:val="single" w:sz="4" w:space="0" w:color="auto"/>
              <w:left w:val="single" w:sz="4" w:space="0" w:color="auto"/>
              <w:bottom w:val="nil"/>
              <w:right w:val="single" w:sz="4" w:space="0" w:color="auto"/>
            </w:tcBorders>
            <w:shd w:val="clear" w:color="000000" w:fill="auto"/>
            <w:noWrap/>
            <w:vAlign w:val="bottom"/>
            <w:hideMark/>
          </w:tcPr>
          <w:p w14:paraId="37503CB9"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A Ñ O    2014</w:t>
            </w:r>
          </w:p>
        </w:tc>
        <w:tc>
          <w:tcPr>
            <w:tcW w:w="1985" w:type="pct"/>
            <w:tcBorders>
              <w:top w:val="nil"/>
              <w:left w:val="nil"/>
              <w:bottom w:val="single" w:sz="4" w:space="0" w:color="auto"/>
              <w:right w:val="single" w:sz="4" w:space="0" w:color="auto"/>
            </w:tcBorders>
            <w:shd w:val="clear" w:color="000000" w:fill="FFFFFF"/>
            <w:noWrap/>
            <w:vAlign w:val="bottom"/>
            <w:hideMark/>
          </w:tcPr>
          <w:p w14:paraId="1C365C0D"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xml:space="preserve">         69,920,892,914.54 </w:t>
            </w:r>
          </w:p>
        </w:tc>
        <w:tc>
          <w:tcPr>
            <w:tcW w:w="1529" w:type="pct"/>
            <w:tcBorders>
              <w:top w:val="nil"/>
              <w:left w:val="nil"/>
              <w:bottom w:val="single" w:sz="4" w:space="0" w:color="auto"/>
              <w:right w:val="single" w:sz="4" w:space="0" w:color="auto"/>
            </w:tcBorders>
            <w:shd w:val="clear" w:color="000000" w:fill="FFFFFF"/>
            <w:noWrap/>
            <w:vAlign w:val="bottom"/>
            <w:hideMark/>
          </w:tcPr>
          <w:p w14:paraId="6C762634"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xml:space="preserve">          8,437,889,316.14 </w:t>
            </w:r>
          </w:p>
        </w:tc>
        <w:tc>
          <w:tcPr>
            <w:tcW w:w="339" w:type="pct"/>
            <w:tcBorders>
              <w:top w:val="nil"/>
              <w:left w:val="nil"/>
              <w:bottom w:val="single" w:sz="4" w:space="0" w:color="auto"/>
              <w:right w:val="single" w:sz="4" w:space="0" w:color="auto"/>
            </w:tcBorders>
            <w:shd w:val="clear" w:color="000000" w:fill="FFFFFF"/>
            <w:noWrap/>
            <w:vAlign w:val="bottom"/>
            <w:hideMark/>
          </w:tcPr>
          <w:p w14:paraId="0BA47DAC" w14:textId="77777777" w:rsidR="008E7D96" w:rsidRPr="00BE5350" w:rsidRDefault="008E7D96" w:rsidP="008E7D96">
            <w:pPr>
              <w:spacing w:after="0" w:line="240" w:lineRule="auto"/>
              <w:jc w:val="center"/>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14%</w:t>
            </w:r>
          </w:p>
        </w:tc>
      </w:tr>
      <w:tr w:rsidR="008E7D96" w:rsidRPr="00BE5350" w14:paraId="057D05F8" w14:textId="77777777" w:rsidTr="00BE5350">
        <w:trPr>
          <w:trHeight w:val="600"/>
          <w:jc w:val="center"/>
        </w:trPr>
        <w:tc>
          <w:tcPr>
            <w:tcW w:w="1148" w:type="pct"/>
            <w:tcBorders>
              <w:top w:val="single" w:sz="4" w:space="0" w:color="auto"/>
              <w:left w:val="single" w:sz="4" w:space="0" w:color="auto"/>
              <w:bottom w:val="nil"/>
              <w:right w:val="single" w:sz="4" w:space="0" w:color="auto"/>
            </w:tcBorders>
            <w:shd w:val="clear" w:color="000000" w:fill="auto"/>
            <w:noWrap/>
            <w:vAlign w:val="bottom"/>
            <w:hideMark/>
          </w:tcPr>
          <w:p w14:paraId="0756F49C"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A Ñ O    2015</w:t>
            </w:r>
          </w:p>
        </w:tc>
        <w:tc>
          <w:tcPr>
            <w:tcW w:w="1985" w:type="pct"/>
            <w:tcBorders>
              <w:top w:val="nil"/>
              <w:left w:val="nil"/>
              <w:bottom w:val="single" w:sz="4" w:space="0" w:color="auto"/>
              <w:right w:val="single" w:sz="4" w:space="0" w:color="auto"/>
            </w:tcBorders>
            <w:shd w:val="clear" w:color="000000" w:fill="FFFFFF"/>
            <w:noWrap/>
            <w:vAlign w:val="bottom"/>
            <w:hideMark/>
          </w:tcPr>
          <w:p w14:paraId="2DF2B8C0"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xml:space="preserve">         79,052,372,049.33 </w:t>
            </w:r>
          </w:p>
        </w:tc>
        <w:tc>
          <w:tcPr>
            <w:tcW w:w="1529" w:type="pct"/>
            <w:tcBorders>
              <w:top w:val="nil"/>
              <w:left w:val="nil"/>
              <w:bottom w:val="single" w:sz="4" w:space="0" w:color="auto"/>
              <w:right w:val="single" w:sz="4" w:space="0" w:color="auto"/>
            </w:tcBorders>
            <w:shd w:val="clear" w:color="000000" w:fill="FFFFFF"/>
            <w:noWrap/>
            <w:vAlign w:val="bottom"/>
            <w:hideMark/>
          </w:tcPr>
          <w:p w14:paraId="53A65A71"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xml:space="preserve">          9,131,479,134.79 </w:t>
            </w:r>
          </w:p>
        </w:tc>
        <w:tc>
          <w:tcPr>
            <w:tcW w:w="339" w:type="pct"/>
            <w:tcBorders>
              <w:top w:val="nil"/>
              <w:left w:val="nil"/>
              <w:bottom w:val="single" w:sz="4" w:space="0" w:color="auto"/>
              <w:right w:val="single" w:sz="4" w:space="0" w:color="auto"/>
            </w:tcBorders>
            <w:shd w:val="clear" w:color="000000" w:fill="FFFFFF"/>
            <w:noWrap/>
            <w:vAlign w:val="bottom"/>
            <w:hideMark/>
          </w:tcPr>
          <w:p w14:paraId="2FE87FD6" w14:textId="77777777" w:rsidR="008E7D96" w:rsidRPr="00BE5350" w:rsidRDefault="008E7D96" w:rsidP="008E7D96">
            <w:pPr>
              <w:spacing w:after="0" w:line="240" w:lineRule="auto"/>
              <w:jc w:val="center"/>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13%</w:t>
            </w:r>
          </w:p>
        </w:tc>
      </w:tr>
      <w:tr w:rsidR="008E7D96" w:rsidRPr="00BE5350" w14:paraId="012DD2B6" w14:textId="77777777" w:rsidTr="00BE5350">
        <w:trPr>
          <w:trHeight w:val="600"/>
          <w:jc w:val="center"/>
        </w:trPr>
        <w:tc>
          <w:tcPr>
            <w:tcW w:w="1148" w:type="pct"/>
            <w:tcBorders>
              <w:top w:val="single" w:sz="4" w:space="0" w:color="auto"/>
              <w:left w:val="single" w:sz="4" w:space="0" w:color="auto"/>
              <w:bottom w:val="nil"/>
              <w:right w:val="single" w:sz="4" w:space="0" w:color="auto"/>
            </w:tcBorders>
            <w:shd w:val="clear" w:color="000000" w:fill="auto"/>
            <w:noWrap/>
            <w:vAlign w:val="bottom"/>
            <w:hideMark/>
          </w:tcPr>
          <w:p w14:paraId="285AAAAD"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A Ñ O    2016</w:t>
            </w:r>
          </w:p>
        </w:tc>
        <w:tc>
          <w:tcPr>
            <w:tcW w:w="1985" w:type="pct"/>
            <w:tcBorders>
              <w:top w:val="nil"/>
              <w:left w:val="nil"/>
              <w:bottom w:val="single" w:sz="4" w:space="0" w:color="auto"/>
              <w:right w:val="single" w:sz="4" w:space="0" w:color="auto"/>
            </w:tcBorders>
            <w:shd w:val="clear" w:color="000000" w:fill="FFFFFF"/>
            <w:noWrap/>
            <w:vAlign w:val="bottom"/>
            <w:hideMark/>
          </w:tcPr>
          <w:p w14:paraId="39526F70"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xml:space="preserve">         89,049,164,221.45 </w:t>
            </w:r>
          </w:p>
        </w:tc>
        <w:tc>
          <w:tcPr>
            <w:tcW w:w="1529" w:type="pct"/>
            <w:tcBorders>
              <w:top w:val="nil"/>
              <w:left w:val="nil"/>
              <w:bottom w:val="single" w:sz="4" w:space="0" w:color="auto"/>
              <w:right w:val="single" w:sz="4" w:space="0" w:color="auto"/>
            </w:tcBorders>
            <w:shd w:val="clear" w:color="000000" w:fill="FFFFFF"/>
            <w:noWrap/>
            <w:vAlign w:val="bottom"/>
            <w:hideMark/>
          </w:tcPr>
          <w:p w14:paraId="2A89E532"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xml:space="preserve">          9,996,792,172.12 </w:t>
            </w:r>
          </w:p>
        </w:tc>
        <w:tc>
          <w:tcPr>
            <w:tcW w:w="339" w:type="pct"/>
            <w:tcBorders>
              <w:top w:val="nil"/>
              <w:left w:val="nil"/>
              <w:bottom w:val="single" w:sz="4" w:space="0" w:color="auto"/>
              <w:right w:val="single" w:sz="4" w:space="0" w:color="auto"/>
            </w:tcBorders>
            <w:shd w:val="clear" w:color="000000" w:fill="FFFFFF"/>
            <w:noWrap/>
            <w:vAlign w:val="bottom"/>
            <w:hideMark/>
          </w:tcPr>
          <w:p w14:paraId="072A69E9" w14:textId="77777777" w:rsidR="008E7D96" w:rsidRPr="00BE5350" w:rsidRDefault="008E7D96" w:rsidP="008E7D96">
            <w:pPr>
              <w:spacing w:after="0" w:line="240" w:lineRule="auto"/>
              <w:jc w:val="center"/>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13%</w:t>
            </w:r>
          </w:p>
        </w:tc>
      </w:tr>
      <w:tr w:rsidR="008E7D96" w:rsidRPr="00BE5350" w14:paraId="49420284" w14:textId="77777777" w:rsidTr="00BE5350">
        <w:trPr>
          <w:trHeight w:val="600"/>
          <w:jc w:val="center"/>
        </w:trPr>
        <w:tc>
          <w:tcPr>
            <w:tcW w:w="1148" w:type="pct"/>
            <w:tcBorders>
              <w:top w:val="single" w:sz="4" w:space="0" w:color="auto"/>
              <w:left w:val="single" w:sz="4" w:space="0" w:color="auto"/>
              <w:bottom w:val="nil"/>
              <w:right w:val="single" w:sz="4" w:space="0" w:color="auto"/>
            </w:tcBorders>
            <w:shd w:val="clear" w:color="000000" w:fill="auto"/>
            <w:noWrap/>
            <w:vAlign w:val="bottom"/>
            <w:hideMark/>
          </w:tcPr>
          <w:p w14:paraId="55F93308"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A Ñ O    2017</w:t>
            </w:r>
          </w:p>
        </w:tc>
        <w:tc>
          <w:tcPr>
            <w:tcW w:w="1985" w:type="pct"/>
            <w:tcBorders>
              <w:top w:val="nil"/>
              <w:left w:val="nil"/>
              <w:bottom w:val="single" w:sz="4" w:space="0" w:color="auto"/>
              <w:right w:val="single" w:sz="4" w:space="0" w:color="auto"/>
            </w:tcBorders>
            <w:shd w:val="clear" w:color="000000" w:fill="FFFFFF"/>
            <w:noWrap/>
            <w:vAlign w:val="bottom"/>
            <w:hideMark/>
          </w:tcPr>
          <w:p w14:paraId="5427AC79"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xml:space="preserve">         99,657,751,352.69 </w:t>
            </w:r>
          </w:p>
        </w:tc>
        <w:tc>
          <w:tcPr>
            <w:tcW w:w="1529" w:type="pct"/>
            <w:tcBorders>
              <w:top w:val="nil"/>
              <w:left w:val="nil"/>
              <w:bottom w:val="single" w:sz="4" w:space="0" w:color="auto"/>
              <w:right w:val="single" w:sz="4" w:space="0" w:color="auto"/>
            </w:tcBorders>
            <w:shd w:val="clear" w:color="000000" w:fill="FFFFFF"/>
            <w:noWrap/>
            <w:vAlign w:val="bottom"/>
            <w:hideMark/>
          </w:tcPr>
          <w:p w14:paraId="111078D9"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xml:space="preserve">         10,608,587,131.24 </w:t>
            </w:r>
          </w:p>
        </w:tc>
        <w:tc>
          <w:tcPr>
            <w:tcW w:w="339" w:type="pct"/>
            <w:tcBorders>
              <w:top w:val="nil"/>
              <w:left w:val="nil"/>
              <w:bottom w:val="single" w:sz="4" w:space="0" w:color="auto"/>
              <w:right w:val="single" w:sz="4" w:space="0" w:color="auto"/>
            </w:tcBorders>
            <w:shd w:val="clear" w:color="000000" w:fill="FFFFFF"/>
            <w:noWrap/>
            <w:vAlign w:val="bottom"/>
            <w:hideMark/>
          </w:tcPr>
          <w:p w14:paraId="3FF8DCF9" w14:textId="77777777" w:rsidR="008E7D96" w:rsidRPr="00BE5350" w:rsidRDefault="008E7D96" w:rsidP="008E7D96">
            <w:pPr>
              <w:spacing w:after="0" w:line="240" w:lineRule="auto"/>
              <w:jc w:val="center"/>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12%</w:t>
            </w:r>
          </w:p>
        </w:tc>
      </w:tr>
      <w:tr w:rsidR="008E7D96" w:rsidRPr="00BE5350" w14:paraId="021D6A25" w14:textId="77777777" w:rsidTr="00BE5350">
        <w:trPr>
          <w:trHeight w:val="600"/>
          <w:jc w:val="center"/>
        </w:trPr>
        <w:tc>
          <w:tcPr>
            <w:tcW w:w="1148" w:type="pct"/>
            <w:tcBorders>
              <w:top w:val="single" w:sz="4" w:space="0" w:color="auto"/>
              <w:left w:val="single" w:sz="4" w:space="0" w:color="auto"/>
              <w:bottom w:val="nil"/>
              <w:right w:val="single" w:sz="4" w:space="0" w:color="auto"/>
            </w:tcBorders>
            <w:shd w:val="clear" w:color="000000" w:fill="auto"/>
            <w:noWrap/>
            <w:vAlign w:val="bottom"/>
            <w:hideMark/>
          </w:tcPr>
          <w:p w14:paraId="0467556D"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A Ñ O    2018</w:t>
            </w:r>
          </w:p>
        </w:tc>
        <w:tc>
          <w:tcPr>
            <w:tcW w:w="1985" w:type="pct"/>
            <w:tcBorders>
              <w:top w:val="nil"/>
              <w:left w:val="nil"/>
              <w:bottom w:val="single" w:sz="4" w:space="0" w:color="auto"/>
              <w:right w:val="single" w:sz="4" w:space="0" w:color="auto"/>
            </w:tcBorders>
            <w:shd w:val="clear" w:color="000000" w:fill="FFFFFF"/>
            <w:noWrap/>
            <w:vAlign w:val="bottom"/>
            <w:hideMark/>
          </w:tcPr>
          <w:p w14:paraId="0B44F76A"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xml:space="preserve">       112,854,009,382.50 </w:t>
            </w:r>
          </w:p>
        </w:tc>
        <w:tc>
          <w:tcPr>
            <w:tcW w:w="1529" w:type="pct"/>
            <w:tcBorders>
              <w:top w:val="nil"/>
              <w:left w:val="nil"/>
              <w:bottom w:val="single" w:sz="4" w:space="0" w:color="auto"/>
              <w:right w:val="single" w:sz="4" w:space="0" w:color="auto"/>
            </w:tcBorders>
            <w:shd w:val="clear" w:color="000000" w:fill="FFFFFF"/>
            <w:noWrap/>
            <w:vAlign w:val="bottom"/>
            <w:hideMark/>
          </w:tcPr>
          <w:p w14:paraId="6FD4558D"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xml:space="preserve">         13,196,258,029.81 </w:t>
            </w:r>
          </w:p>
        </w:tc>
        <w:tc>
          <w:tcPr>
            <w:tcW w:w="339" w:type="pct"/>
            <w:tcBorders>
              <w:top w:val="nil"/>
              <w:left w:val="nil"/>
              <w:bottom w:val="single" w:sz="4" w:space="0" w:color="auto"/>
              <w:right w:val="single" w:sz="4" w:space="0" w:color="auto"/>
            </w:tcBorders>
            <w:shd w:val="clear" w:color="000000" w:fill="FFFFFF"/>
            <w:noWrap/>
            <w:vAlign w:val="bottom"/>
            <w:hideMark/>
          </w:tcPr>
          <w:p w14:paraId="3FE2FD55" w14:textId="77777777" w:rsidR="008E7D96" w:rsidRPr="00BE5350" w:rsidRDefault="008E7D96" w:rsidP="008E7D96">
            <w:pPr>
              <w:spacing w:after="0" w:line="240" w:lineRule="auto"/>
              <w:jc w:val="center"/>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13%</w:t>
            </w:r>
          </w:p>
        </w:tc>
      </w:tr>
      <w:tr w:rsidR="008E7D96" w:rsidRPr="008E7D96" w14:paraId="4EEC09BA" w14:textId="77777777" w:rsidTr="00BE5350">
        <w:trPr>
          <w:trHeight w:val="600"/>
          <w:jc w:val="center"/>
        </w:trPr>
        <w:tc>
          <w:tcPr>
            <w:tcW w:w="1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DACC3"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lastRenderedPageBreak/>
              <w:t>A Ñ O    2019</w:t>
            </w:r>
          </w:p>
        </w:tc>
        <w:tc>
          <w:tcPr>
            <w:tcW w:w="1985" w:type="pct"/>
            <w:tcBorders>
              <w:top w:val="nil"/>
              <w:left w:val="nil"/>
              <w:bottom w:val="single" w:sz="4" w:space="0" w:color="auto"/>
              <w:right w:val="single" w:sz="4" w:space="0" w:color="auto"/>
            </w:tcBorders>
            <w:shd w:val="clear" w:color="auto" w:fill="auto"/>
            <w:noWrap/>
            <w:vAlign w:val="bottom"/>
            <w:hideMark/>
          </w:tcPr>
          <w:p w14:paraId="19598BD6"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xml:space="preserve">       127,525,030,602.23 </w:t>
            </w:r>
          </w:p>
        </w:tc>
        <w:tc>
          <w:tcPr>
            <w:tcW w:w="1529" w:type="pct"/>
            <w:tcBorders>
              <w:top w:val="nil"/>
              <w:left w:val="nil"/>
              <w:bottom w:val="single" w:sz="4" w:space="0" w:color="auto"/>
              <w:right w:val="single" w:sz="4" w:space="0" w:color="auto"/>
            </w:tcBorders>
            <w:shd w:val="clear" w:color="auto" w:fill="auto"/>
            <w:noWrap/>
            <w:vAlign w:val="bottom"/>
            <w:hideMark/>
          </w:tcPr>
          <w:p w14:paraId="1B5656CD" w14:textId="77777777" w:rsidR="008E7D96" w:rsidRPr="00BE5350" w:rsidRDefault="008E7D96" w:rsidP="008E7D96">
            <w:pPr>
              <w:spacing w:after="0" w:line="240" w:lineRule="auto"/>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w:t>
            </w:r>
          </w:p>
        </w:tc>
        <w:tc>
          <w:tcPr>
            <w:tcW w:w="339" w:type="pct"/>
            <w:tcBorders>
              <w:top w:val="nil"/>
              <w:left w:val="nil"/>
              <w:bottom w:val="single" w:sz="4" w:space="0" w:color="auto"/>
              <w:right w:val="single" w:sz="4" w:space="0" w:color="auto"/>
            </w:tcBorders>
            <w:shd w:val="clear" w:color="auto" w:fill="auto"/>
            <w:noWrap/>
            <w:vAlign w:val="bottom"/>
            <w:hideMark/>
          </w:tcPr>
          <w:p w14:paraId="5A4CC9F1" w14:textId="77777777" w:rsidR="008E7D96" w:rsidRPr="00BE5350" w:rsidRDefault="008E7D96" w:rsidP="008E7D96">
            <w:pPr>
              <w:spacing w:after="0" w:line="240" w:lineRule="auto"/>
              <w:jc w:val="center"/>
              <w:rPr>
                <w:rFonts w:ascii="Trebuchet MS" w:eastAsia="Times New Roman" w:hAnsi="Trebuchet MS" w:cs="Calibri"/>
                <w:sz w:val="24"/>
                <w:szCs w:val="24"/>
                <w:lang w:eastAsia="es-DO"/>
              </w:rPr>
            </w:pPr>
            <w:r w:rsidRPr="00BE5350">
              <w:rPr>
                <w:rFonts w:ascii="Trebuchet MS" w:eastAsia="Times New Roman" w:hAnsi="Trebuchet MS" w:cs="Calibri"/>
                <w:sz w:val="24"/>
                <w:szCs w:val="24"/>
                <w:lang w:eastAsia="es-DO"/>
              </w:rPr>
              <w:t> </w:t>
            </w:r>
          </w:p>
        </w:tc>
      </w:tr>
    </w:tbl>
    <w:p w14:paraId="4AB4A553" w14:textId="6FD7766C" w:rsidR="00DD7B46" w:rsidRDefault="00DD7B46" w:rsidP="005F768E">
      <w:pPr>
        <w:spacing w:line="480" w:lineRule="auto"/>
        <w:ind w:firstLine="708"/>
        <w:jc w:val="both"/>
        <w:rPr>
          <w:rFonts w:ascii="Times New Roman" w:hAnsi="Times New Roman" w:cs="Times New Roman"/>
          <w:sz w:val="24"/>
          <w:szCs w:val="24"/>
        </w:rPr>
      </w:pPr>
    </w:p>
    <w:p w14:paraId="0F375140" w14:textId="77777777" w:rsidR="00DD7B46" w:rsidRDefault="00DD7B46" w:rsidP="005F768E">
      <w:pPr>
        <w:spacing w:line="480" w:lineRule="auto"/>
        <w:ind w:firstLine="708"/>
        <w:jc w:val="both"/>
        <w:rPr>
          <w:rFonts w:ascii="Times New Roman" w:hAnsi="Times New Roman" w:cs="Times New Roman"/>
          <w:sz w:val="24"/>
          <w:szCs w:val="24"/>
        </w:rPr>
      </w:pPr>
    </w:p>
    <w:p w14:paraId="181A993D" w14:textId="77777777" w:rsidR="00B43EF7" w:rsidRPr="00B94DDD" w:rsidRDefault="00B43EF7" w:rsidP="00960D7D">
      <w:pPr>
        <w:spacing w:line="480" w:lineRule="auto"/>
        <w:jc w:val="both"/>
        <w:rPr>
          <w:rFonts w:ascii="Times New Roman" w:hAnsi="Times New Roman" w:cs="Times New Roman"/>
          <w:b/>
          <w:sz w:val="32"/>
          <w:szCs w:val="32"/>
        </w:rPr>
      </w:pPr>
      <w:r w:rsidRPr="00B94DDD">
        <w:rPr>
          <w:rFonts w:ascii="Times New Roman" w:hAnsi="Times New Roman" w:cs="Times New Roman"/>
          <w:b/>
          <w:sz w:val="32"/>
          <w:szCs w:val="32"/>
        </w:rPr>
        <w:t>b) Contrataciones y Adquisiciones</w:t>
      </w:r>
    </w:p>
    <w:p w14:paraId="4F7582D0" w14:textId="77777777" w:rsidR="00184535" w:rsidRPr="00BE5350" w:rsidRDefault="00184535" w:rsidP="00184535">
      <w:pPr>
        <w:spacing w:line="480" w:lineRule="auto"/>
        <w:ind w:firstLine="708"/>
        <w:jc w:val="both"/>
        <w:rPr>
          <w:rFonts w:ascii="Times New Roman" w:hAnsi="Times New Roman" w:cs="Times New Roman"/>
          <w:b/>
          <w:bCs/>
          <w:sz w:val="28"/>
          <w:szCs w:val="28"/>
        </w:rPr>
      </w:pPr>
      <w:r w:rsidRPr="00BE5350">
        <w:rPr>
          <w:rFonts w:ascii="Times New Roman" w:hAnsi="Times New Roman" w:cs="Times New Roman"/>
          <w:b/>
          <w:bCs/>
          <w:sz w:val="28"/>
          <w:szCs w:val="28"/>
        </w:rPr>
        <w:t>Descripción General de la Dirección Administrativa</w:t>
      </w:r>
    </w:p>
    <w:p w14:paraId="0CCCD248" w14:textId="7372DD06" w:rsidR="00915059" w:rsidRDefault="00915059" w:rsidP="00184535">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La Dirección Administrativa es la encargada de planificar, dirigir y coordinar los procesos administrativos de la institución, apegado al estricto cumplimiento de las Normas, Políticas y Procedimientos establecidos.</w:t>
      </w:r>
    </w:p>
    <w:p w14:paraId="5F199A6A" w14:textId="53A7788D" w:rsidR="00915059" w:rsidRPr="00BE5350" w:rsidRDefault="00915059" w:rsidP="007912E8">
      <w:pPr>
        <w:spacing w:line="480" w:lineRule="auto"/>
        <w:ind w:firstLine="708"/>
        <w:rPr>
          <w:rFonts w:ascii="Times New Roman" w:hAnsi="Times New Roman" w:cs="Times New Roman"/>
          <w:b/>
          <w:bCs/>
          <w:sz w:val="28"/>
          <w:szCs w:val="28"/>
        </w:rPr>
      </w:pPr>
      <w:r w:rsidRPr="00BE5350">
        <w:rPr>
          <w:rFonts w:ascii="Times New Roman" w:hAnsi="Times New Roman" w:cs="Times New Roman"/>
          <w:b/>
          <w:bCs/>
          <w:sz w:val="28"/>
          <w:szCs w:val="28"/>
        </w:rPr>
        <w:t>Compras y Contrataciones</w:t>
      </w:r>
    </w:p>
    <w:p w14:paraId="1931EDBE"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Implementación de cambios en el área para mejora de los procesos, asignando procesos específicos a cada analista para que los lleve a cabo hasta la adjudicación</w:t>
      </w:r>
    </w:p>
    <w:p w14:paraId="2B7A51B7"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r>
      <w:proofErr w:type="spellStart"/>
      <w:r w:rsidRPr="00915059">
        <w:rPr>
          <w:rFonts w:ascii="Times New Roman" w:hAnsi="Times New Roman" w:cs="Times New Roman"/>
          <w:sz w:val="24"/>
          <w:szCs w:val="24"/>
        </w:rPr>
        <w:t>Sharepoint</w:t>
      </w:r>
      <w:proofErr w:type="spellEnd"/>
      <w:r w:rsidRPr="00915059">
        <w:rPr>
          <w:rFonts w:ascii="Times New Roman" w:hAnsi="Times New Roman" w:cs="Times New Roman"/>
          <w:sz w:val="24"/>
          <w:szCs w:val="24"/>
        </w:rPr>
        <w:t xml:space="preserve"> para los registros de compras, actualizado por cada analista</w:t>
      </w:r>
    </w:p>
    <w:p w14:paraId="0E9D9C18"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 xml:space="preserve">Inicio de digitalización de los documentos del área </w:t>
      </w:r>
    </w:p>
    <w:p w14:paraId="5AC89EE6" w14:textId="17F3A827" w:rsid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La cartera de proveedores en este año 2019, se ha incrementado con 48 nuevos proveedores agregados al listado maestro</w:t>
      </w:r>
    </w:p>
    <w:p w14:paraId="7986AD57" w14:textId="34DE47CA" w:rsidR="00915059" w:rsidRPr="00BE5350" w:rsidRDefault="00915059" w:rsidP="007912E8">
      <w:pPr>
        <w:spacing w:line="480" w:lineRule="auto"/>
        <w:ind w:firstLine="708"/>
        <w:rPr>
          <w:rFonts w:ascii="Times New Roman" w:hAnsi="Times New Roman" w:cs="Times New Roman"/>
          <w:b/>
          <w:bCs/>
          <w:sz w:val="28"/>
          <w:szCs w:val="28"/>
        </w:rPr>
      </w:pPr>
      <w:r w:rsidRPr="00BE5350">
        <w:rPr>
          <w:rFonts w:ascii="Times New Roman" w:hAnsi="Times New Roman" w:cs="Times New Roman"/>
          <w:b/>
          <w:bCs/>
          <w:sz w:val="28"/>
          <w:szCs w:val="28"/>
        </w:rPr>
        <w:t>SISCOMPRAS</w:t>
      </w:r>
    </w:p>
    <w:p w14:paraId="4E74D731" w14:textId="595794BD" w:rsid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lastRenderedPageBreak/>
        <w:t>Contamos con calificación por encima de los 90 puntos en el Indicador de Uso del Sistema de Compras y Contrataciones SISCOMPRAS</w:t>
      </w:r>
      <w:r>
        <w:rPr>
          <w:rFonts w:ascii="Times New Roman" w:hAnsi="Times New Roman" w:cs="Times New Roman"/>
          <w:sz w:val="24"/>
          <w:szCs w:val="24"/>
        </w:rPr>
        <w:t>.</w:t>
      </w:r>
    </w:p>
    <w:p w14:paraId="1A88A415" w14:textId="77777777" w:rsidR="00BD33C5" w:rsidRDefault="00BD33C5" w:rsidP="007912E8">
      <w:pPr>
        <w:spacing w:line="480" w:lineRule="auto"/>
        <w:ind w:firstLine="708"/>
        <w:rPr>
          <w:rFonts w:ascii="Times New Roman" w:hAnsi="Times New Roman" w:cs="Times New Roman"/>
          <w:b/>
          <w:bCs/>
          <w:sz w:val="28"/>
          <w:szCs w:val="28"/>
        </w:rPr>
      </w:pPr>
    </w:p>
    <w:p w14:paraId="5C401829" w14:textId="77777777" w:rsidR="00BD33C5" w:rsidRDefault="00BD33C5" w:rsidP="007912E8">
      <w:pPr>
        <w:spacing w:line="480" w:lineRule="auto"/>
        <w:ind w:firstLine="708"/>
        <w:rPr>
          <w:rFonts w:ascii="Times New Roman" w:hAnsi="Times New Roman" w:cs="Times New Roman"/>
          <w:b/>
          <w:bCs/>
          <w:sz w:val="28"/>
          <w:szCs w:val="28"/>
        </w:rPr>
      </w:pPr>
    </w:p>
    <w:p w14:paraId="3E8E4ACD" w14:textId="070B6C22" w:rsidR="00915059" w:rsidRPr="00BE5350" w:rsidRDefault="00915059" w:rsidP="007912E8">
      <w:pPr>
        <w:spacing w:line="480" w:lineRule="auto"/>
        <w:ind w:firstLine="708"/>
        <w:rPr>
          <w:rFonts w:ascii="Times New Roman" w:hAnsi="Times New Roman" w:cs="Times New Roman"/>
          <w:b/>
          <w:bCs/>
          <w:sz w:val="28"/>
          <w:szCs w:val="28"/>
        </w:rPr>
      </w:pPr>
      <w:r w:rsidRPr="00BE5350">
        <w:rPr>
          <w:rFonts w:ascii="Times New Roman" w:hAnsi="Times New Roman" w:cs="Times New Roman"/>
          <w:b/>
          <w:bCs/>
          <w:sz w:val="28"/>
          <w:szCs w:val="28"/>
        </w:rPr>
        <w:t>Logros Alcanzados</w:t>
      </w:r>
    </w:p>
    <w:p w14:paraId="3943495F" w14:textId="6A5CDAD2" w:rsidR="00915059" w:rsidRPr="00915059" w:rsidRDefault="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Infraestructura</w:t>
      </w:r>
    </w:p>
    <w:p w14:paraId="64455C75"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Remozamiento de las Oficinas Regionales de Puerto Plata y Bávaro</w:t>
      </w:r>
    </w:p>
    <w:p w14:paraId="53F8E994"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 xml:space="preserve">Creación del </w:t>
      </w:r>
      <w:proofErr w:type="spellStart"/>
      <w:r w:rsidRPr="00915059">
        <w:rPr>
          <w:rFonts w:ascii="Times New Roman" w:hAnsi="Times New Roman" w:cs="Times New Roman"/>
          <w:sz w:val="24"/>
          <w:szCs w:val="24"/>
        </w:rPr>
        <w:t>Datacenter</w:t>
      </w:r>
      <w:proofErr w:type="spellEnd"/>
      <w:r w:rsidRPr="00915059">
        <w:rPr>
          <w:rFonts w:ascii="Times New Roman" w:hAnsi="Times New Roman" w:cs="Times New Roman"/>
          <w:sz w:val="24"/>
          <w:szCs w:val="24"/>
        </w:rPr>
        <w:t xml:space="preserve"> TSS en Plaza Naco </w:t>
      </w:r>
    </w:p>
    <w:p w14:paraId="4E0E4C31" w14:textId="352A5329" w:rsidR="0080115D"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Reinicio de los trabajos de remodelación del 2do piso, por parte de la OISOE</w:t>
      </w:r>
    </w:p>
    <w:p w14:paraId="33C519F9" w14:textId="7F0789F0" w:rsidR="00915059" w:rsidRPr="00BE5350" w:rsidRDefault="00915059" w:rsidP="007912E8">
      <w:pPr>
        <w:spacing w:line="480" w:lineRule="auto"/>
        <w:ind w:firstLine="708"/>
        <w:rPr>
          <w:rFonts w:ascii="Times New Roman" w:hAnsi="Times New Roman" w:cs="Times New Roman"/>
          <w:b/>
          <w:bCs/>
          <w:sz w:val="28"/>
          <w:szCs w:val="28"/>
        </w:rPr>
      </w:pPr>
      <w:r w:rsidRPr="00BE5350">
        <w:rPr>
          <w:rFonts w:ascii="Times New Roman" w:hAnsi="Times New Roman" w:cs="Times New Roman"/>
          <w:b/>
          <w:bCs/>
          <w:sz w:val="28"/>
          <w:szCs w:val="28"/>
        </w:rPr>
        <w:t>Servicios Generales</w:t>
      </w:r>
    </w:p>
    <w:p w14:paraId="36886C39"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Se creó el correo @</w:t>
      </w:r>
      <w:proofErr w:type="spellStart"/>
      <w:r w:rsidRPr="00915059">
        <w:rPr>
          <w:rFonts w:ascii="Times New Roman" w:hAnsi="Times New Roman" w:cs="Times New Roman"/>
          <w:sz w:val="24"/>
          <w:szCs w:val="24"/>
        </w:rPr>
        <w:t>serviciosgenerales</w:t>
      </w:r>
      <w:proofErr w:type="spellEnd"/>
      <w:r w:rsidRPr="00915059">
        <w:rPr>
          <w:rFonts w:ascii="Times New Roman" w:hAnsi="Times New Roman" w:cs="Times New Roman"/>
          <w:sz w:val="24"/>
          <w:szCs w:val="24"/>
        </w:rPr>
        <w:t xml:space="preserve">, para la gestión de las necesidades de los colaboradores en esta área, lo que ha permitido un mayor control, seguimiento y atención a los requerimientos. </w:t>
      </w:r>
    </w:p>
    <w:p w14:paraId="2AAC9CBA" w14:textId="5E8A959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 xml:space="preserve">Se estableció un control de visitas y revisiones por parte del personal de mantenimiento a las instalaciones donde hay una mayor presencia de colaboradores, como son Plaza Naco y oficinas de la Torre </w:t>
      </w:r>
      <w:r w:rsidR="00C375B4">
        <w:rPr>
          <w:rFonts w:ascii="Times New Roman" w:hAnsi="Times New Roman" w:cs="Times New Roman"/>
          <w:sz w:val="24"/>
          <w:szCs w:val="24"/>
        </w:rPr>
        <w:t xml:space="preserve">de la </w:t>
      </w:r>
      <w:r w:rsidRPr="00915059">
        <w:rPr>
          <w:rFonts w:ascii="Times New Roman" w:hAnsi="Times New Roman" w:cs="Times New Roman"/>
          <w:sz w:val="24"/>
          <w:szCs w:val="24"/>
        </w:rPr>
        <w:t>S</w:t>
      </w:r>
      <w:r w:rsidR="00C375B4">
        <w:rPr>
          <w:rFonts w:ascii="Times New Roman" w:hAnsi="Times New Roman" w:cs="Times New Roman"/>
          <w:sz w:val="24"/>
          <w:szCs w:val="24"/>
        </w:rPr>
        <w:t xml:space="preserve">eguridad </w:t>
      </w:r>
      <w:r w:rsidRPr="00915059">
        <w:rPr>
          <w:rFonts w:ascii="Times New Roman" w:hAnsi="Times New Roman" w:cs="Times New Roman"/>
          <w:sz w:val="24"/>
          <w:szCs w:val="24"/>
        </w:rPr>
        <w:t>S</w:t>
      </w:r>
      <w:r w:rsidR="00C375B4">
        <w:rPr>
          <w:rFonts w:ascii="Times New Roman" w:hAnsi="Times New Roman" w:cs="Times New Roman"/>
          <w:sz w:val="24"/>
          <w:szCs w:val="24"/>
        </w:rPr>
        <w:t>ocial</w:t>
      </w:r>
      <w:r w:rsidRPr="00915059">
        <w:rPr>
          <w:rFonts w:ascii="Times New Roman" w:hAnsi="Times New Roman" w:cs="Times New Roman"/>
          <w:sz w:val="24"/>
          <w:szCs w:val="24"/>
        </w:rPr>
        <w:t xml:space="preserve">, como forma de verificar la parte de </w:t>
      </w:r>
      <w:r w:rsidR="00C375B4">
        <w:rPr>
          <w:rFonts w:ascii="Times New Roman" w:hAnsi="Times New Roman" w:cs="Times New Roman"/>
          <w:sz w:val="24"/>
          <w:szCs w:val="24"/>
        </w:rPr>
        <w:t>i</w:t>
      </w:r>
      <w:r w:rsidRPr="00915059">
        <w:rPr>
          <w:rFonts w:ascii="Times New Roman" w:hAnsi="Times New Roman" w:cs="Times New Roman"/>
          <w:sz w:val="24"/>
          <w:szCs w:val="24"/>
        </w:rPr>
        <w:t>nfraestructura, mobiliario y equipos no tecnológicos, detectar cualquier falla menor y corregirla antes de que pudiera surgir un inconveniente mayor.</w:t>
      </w:r>
    </w:p>
    <w:p w14:paraId="3B055321"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lastRenderedPageBreak/>
        <w:t>•</w:t>
      </w:r>
      <w:r w:rsidRPr="00915059">
        <w:rPr>
          <w:rFonts w:ascii="Times New Roman" w:hAnsi="Times New Roman" w:cs="Times New Roman"/>
          <w:sz w:val="24"/>
          <w:szCs w:val="24"/>
        </w:rPr>
        <w:tab/>
        <w:t>Diseño e implementación de un formulario de mantenimiento con el detalle de los equipos, el cual nos permite registrar la frecuencia y detalle de las reparaciones a cada equipo, para el mantenimiento preventivo.</w:t>
      </w:r>
    </w:p>
    <w:p w14:paraId="5652DE5F"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 xml:space="preserve">Contratación de un nuevo chofer para cubrir la necesidad en esta área. </w:t>
      </w:r>
    </w:p>
    <w:p w14:paraId="4429C3FE"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 xml:space="preserve">Se adquirieron 30 sillones gerenciales con ergonomía para el personal de la Institución, tuvo un impacto positivo en el personal y en la reducción de solicitudes que recibíamos para reparaciones de sillas y sillones. </w:t>
      </w:r>
    </w:p>
    <w:p w14:paraId="1150CD2E"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Estadísticas del área</w:t>
      </w:r>
    </w:p>
    <w:p w14:paraId="63DC1262"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950 solicitudes recibidas en el correo @</w:t>
      </w:r>
      <w:proofErr w:type="spellStart"/>
      <w:r w:rsidRPr="00915059">
        <w:rPr>
          <w:rFonts w:ascii="Times New Roman" w:hAnsi="Times New Roman" w:cs="Times New Roman"/>
          <w:sz w:val="24"/>
          <w:szCs w:val="24"/>
        </w:rPr>
        <w:t>serviciosgenerales</w:t>
      </w:r>
      <w:proofErr w:type="spellEnd"/>
      <w:r w:rsidRPr="00915059">
        <w:rPr>
          <w:rFonts w:ascii="Times New Roman" w:hAnsi="Times New Roman" w:cs="Times New Roman"/>
          <w:sz w:val="24"/>
          <w:szCs w:val="24"/>
        </w:rPr>
        <w:t xml:space="preserve"> desde su implementación el 31 de enero.</w:t>
      </w:r>
    </w:p>
    <w:p w14:paraId="0CBA2E0B"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31 solicitudes de servicios a través del formulario de mantenimiento y reparaciones.</w:t>
      </w:r>
    </w:p>
    <w:p w14:paraId="5D8519CF"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353 Solicitudes de choferes atendidas.</w:t>
      </w:r>
    </w:p>
    <w:p w14:paraId="563C14C8"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 xml:space="preserve">1837 tareas realizadas por el personal de mantenimiento, registradas en la herramienta de Gestión de Tareas de Intranet. </w:t>
      </w:r>
    </w:p>
    <w:p w14:paraId="59F61CCA"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Se han realizado 113 envíos a las Oficinas Regionales, y hemos recibido 160 de las mismas.</w:t>
      </w:r>
    </w:p>
    <w:p w14:paraId="5F43AF0D" w14:textId="1983B868" w:rsid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En cuanto a mensajería correspondencia, se han recibido 1,091 comunicaciones, y los mensajeros han entregado 3,217 documentos de la Institución.</w:t>
      </w:r>
    </w:p>
    <w:p w14:paraId="6D04627D" w14:textId="77777777" w:rsidR="00BD33C5" w:rsidRDefault="00BD33C5" w:rsidP="007912E8">
      <w:pPr>
        <w:spacing w:line="480" w:lineRule="auto"/>
        <w:ind w:firstLine="708"/>
        <w:rPr>
          <w:rFonts w:ascii="Times New Roman" w:hAnsi="Times New Roman" w:cs="Times New Roman"/>
          <w:b/>
          <w:bCs/>
          <w:sz w:val="28"/>
          <w:szCs w:val="28"/>
        </w:rPr>
      </w:pPr>
    </w:p>
    <w:p w14:paraId="1D38655F" w14:textId="77777777" w:rsidR="00BD33C5" w:rsidRDefault="00BD33C5" w:rsidP="007912E8">
      <w:pPr>
        <w:spacing w:line="480" w:lineRule="auto"/>
        <w:ind w:firstLine="708"/>
        <w:rPr>
          <w:rFonts w:ascii="Times New Roman" w:hAnsi="Times New Roman" w:cs="Times New Roman"/>
          <w:b/>
          <w:bCs/>
          <w:sz w:val="28"/>
          <w:szCs w:val="28"/>
        </w:rPr>
      </w:pPr>
    </w:p>
    <w:p w14:paraId="6D46351C" w14:textId="5C434EF1" w:rsidR="00915059" w:rsidRPr="00BE5350" w:rsidRDefault="00915059" w:rsidP="007912E8">
      <w:pPr>
        <w:spacing w:line="480" w:lineRule="auto"/>
        <w:ind w:firstLine="708"/>
        <w:rPr>
          <w:rFonts w:ascii="Times New Roman" w:hAnsi="Times New Roman" w:cs="Times New Roman"/>
          <w:b/>
          <w:bCs/>
          <w:sz w:val="28"/>
          <w:szCs w:val="28"/>
        </w:rPr>
      </w:pPr>
      <w:r w:rsidRPr="00BE5350">
        <w:rPr>
          <w:rFonts w:ascii="Times New Roman" w:hAnsi="Times New Roman" w:cs="Times New Roman"/>
          <w:b/>
          <w:bCs/>
          <w:sz w:val="28"/>
          <w:szCs w:val="28"/>
        </w:rPr>
        <w:t>Programa de Emergencias</w:t>
      </w:r>
    </w:p>
    <w:p w14:paraId="78E6D1F2"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Señalización de la ruta de evacuación y punto de encuentro en TSS Naco.</w:t>
      </w:r>
    </w:p>
    <w:p w14:paraId="4A112534"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Entrega de kits de emergencias a todos los brigadistas, consistente de chaleco, pitos y focos.</w:t>
      </w:r>
    </w:p>
    <w:p w14:paraId="76D44FD3" w14:textId="6C3D7ED0" w:rsid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Implementación y actualización del Sistema de Registro de Visitantes en Plaza Naco.</w:t>
      </w:r>
    </w:p>
    <w:p w14:paraId="0E36D0F3" w14:textId="19ABDB62" w:rsidR="00915059" w:rsidRPr="00BE5350" w:rsidRDefault="00915059" w:rsidP="007912E8">
      <w:pPr>
        <w:spacing w:line="480" w:lineRule="auto"/>
        <w:ind w:firstLine="708"/>
        <w:rPr>
          <w:rFonts w:ascii="Times New Roman" w:hAnsi="Times New Roman" w:cs="Times New Roman"/>
          <w:b/>
          <w:bCs/>
          <w:sz w:val="28"/>
          <w:szCs w:val="28"/>
        </w:rPr>
      </w:pPr>
      <w:r w:rsidRPr="00BE5350">
        <w:rPr>
          <w:rFonts w:ascii="Times New Roman" w:hAnsi="Times New Roman" w:cs="Times New Roman"/>
          <w:b/>
          <w:bCs/>
          <w:sz w:val="28"/>
          <w:szCs w:val="28"/>
        </w:rPr>
        <w:t>Proyecto 3Rs</w:t>
      </w:r>
    </w:p>
    <w:p w14:paraId="710C0BA0" w14:textId="059997CD" w:rsid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 xml:space="preserve">Durante este año hemos entregado al </w:t>
      </w:r>
      <w:r w:rsidR="00891B20">
        <w:rPr>
          <w:rFonts w:ascii="Times New Roman" w:hAnsi="Times New Roman" w:cs="Times New Roman"/>
          <w:sz w:val="24"/>
          <w:szCs w:val="24"/>
        </w:rPr>
        <w:t>g</w:t>
      </w:r>
      <w:r w:rsidRPr="00915059">
        <w:rPr>
          <w:rFonts w:ascii="Times New Roman" w:hAnsi="Times New Roman" w:cs="Times New Roman"/>
          <w:sz w:val="24"/>
          <w:szCs w:val="24"/>
        </w:rPr>
        <w:t>estor de residuos del Proyecto 3Rs 1665.46 libras de papel, 2464.11 libras de cartón y 55.3 libras de plástico, así como materiales peligrosos a una empresa gestora, que incluyó tubos fluorescentes, lámparas de emergencias, baterías (pilas) y materiales periféricos informáticos.</w:t>
      </w:r>
    </w:p>
    <w:p w14:paraId="5E54858E" w14:textId="4DA0A8F6" w:rsidR="00915059" w:rsidRPr="00BE5350" w:rsidRDefault="00915059" w:rsidP="007912E8">
      <w:pPr>
        <w:spacing w:line="480" w:lineRule="auto"/>
        <w:ind w:firstLine="708"/>
        <w:rPr>
          <w:rFonts w:ascii="Times New Roman" w:hAnsi="Times New Roman" w:cs="Times New Roman"/>
          <w:b/>
          <w:bCs/>
          <w:sz w:val="28"/>
          <w:szCs w:val="28"/>
        </w:rPr>
      </w:pPr>
      <w:r w:rsidRPr="00BE5350">
        <w:rPr>
          <w:rFonts w:ascii="Times New Roman" w:hAnsi="Times New Roman" w:cs="Times New Roman"/>
          <w:b/>
          <w:bCs/>
          <w:sz w:val="28"/>
          <w:szCs w:val="28"/>
        </w:rPr>
        <w:t>Almacén y suministro</w:t>
      </w:r>
    </w:p>
    <w:p w14:paraId="6F9A17C3" w14:textId="7597F23E"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Aumento</w:t>
      </w:r>
      <w:r w:rsidR="00891B20">
        <w:rPr>
          <w:rFonts w:ascii="Times New Roman" w:hAnsi="Times New Roman" w:cs="Times New Roman"/>
          <w:sz w:val="24"/>
          <w:szCs w:val="24"/>
        </w:rPr>
        <w:t xml:space="preserve"> de</w:t>
      </w:r>
      <w:r w:rsidRPr="00915059">
        <w:rPr>
          <w:rFonts w:ascii="Times New Roman" w:hAnsi="Times New Roman" w:cs="Times New Roman"/>
          <w:sz w:val="24"/>
          <w:szCs w:val="24"/>
        </w:rPr>
        <w:t xml:space="preserve"> los registros y controles de los despachos realizados de los artículos de cocina y comedor, y junto al personal del DAE que nos da soporte.</w:t>
      </w:r>
    </w:p>
    <w:p w14:paraId="058E7420"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 xml:space="preserve">Han sido procesadas 187 solicitudes de compras, una cantidad superior a las del 2018 para más o menos esta fecha, que fueron 152. </w:t>
      </w:r>
    </w:p>
    <w:p w14:paraId="277EB82A" w14:textId="201E92F6" w:rsid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lastRenderedPageBreak/>
        <w:t>•</w:t>
      </w:r>
      <w:r w:rsidRPr="00915059">
        <w:rPr>
          <w:rFonts w:ascii="Times New Roman" w:hAnsi="Times New Roman" w:cs="Times New Roman"/>
          <w:sz w:val="24"/>
          <w:szCs w:val="24"/>
        </w:rPr>
        <w:tab/>
        <w:t>Se han despachado 102 requisiciones, una cantidad similar a los 92 despachos del pasado año a la misma fecha. Tenemos como meta, seguir fortaleciendo la parte del inventario y despacho de los materiales gastables, para lograrlo, se ha integrado a la auxiliar administrativa, para dar soporte a las labores y además esté bien empapada de los procesos.</w:t>
      </w:r>
    </w:p>
    <w:p w14:paraId="4FF8AB54" w14:textId="2B126294" w:rsidR="00915059" w:rsidRPr="00BE5350" w:rsidRDefault="00915059" w:rsidP="007912E8">
      <w:pPr>
        <w:spacing w:line="480" w:lineRule="auto"/>
        <w:ind w:firstLine="708"/>
        <w:rPr>
          <w:rFonts w:ascii="Times New Roman" w:hAnsi="Times New Roman" w:cs="Times New Roman"/>
          <w:b/>
          <w:bCs/>
          <w:sz w:val="28"/>
          <w:szCs w:val="28"/>
        </w:rPr>
      </w:pPr>
      <w:r w:rsidRPr="00BE5350">
        <w:rPr>
          <w:rFonts w:ascii="Times New Roman" w:hAnsi="Times New Roman" w:cs="Times New Roman"/>
          <w:b/>
          <w:bCs/>
          <w:sz w:val="28"/>
          <w:szCs w:val="28"/>
        </w:rPr>
        <w:t>Archivo Central</w:t>
      </w:r>
    </w:p>
    <w:p w14:paraId="5D4001E4"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1.</w:t>
      </w:r>
      <w:r w:rsidRPr="00915059">
        <w:rPr>
          <w:rFonts w:ascii="Times New Roman" w:hAnsi="Times New Roman" w:cs="Times New Roman"/>
          <w:sz w:val="24"/>
          <w:szCs w:val="24"/>
        </w:rPr>
        <w:tab/>
        <w:t>Contratación de un proveedor externo para el almacenamiento y custodia de los documentos del Archivo Central y el cual cumple con normas internacionales de calidad, conservación, preservación y seguridad de la información.</w:t>
      </w:r>
    </w:p>
    <w:p w14:paraId="3170F983"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2.</w:t>
      </w:r>
      <w:r w:rsidRPr="00915059">
        <w:rPr>
          <w:rFonts w:ascii="Times New Roman" w:hAnsi="Times New Roman" w:cs="Times New Roman"/>
          <w:sz w:val="24"/>
          <w:szCs w:val="24"/>
        </w:rPr>
        <w:tab/>
        <w:t>Creación y aplicación del Procedimiento de Gestión Documental, y con este el calendario de transferencias, y otros documentos e instrumentos de control y eficacia de la gestión documental.</w:t>
      </w:r>
    </w:p>
    <w:p w14:paraId="472D8F39"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3.</w:t>
      </w:r>
      <w:r w:rsidRPr="00915059">
        <w:rPr>
          <w:rFonts w:ascii="Times New Roman" w:hAnsi="Times New Roman" w:cs="Times New Roman"/>
          <w:sz w:val="24"/>
          <w:szCs w:val="24"/>
        </w:rPr>
        <w:tab/>
        <w:t>Optimizamos y simplificamos el proceso de préstamo de documentación, implementando la entrega de documentos electrónicos, y reduciendo el tiempo de entrega, logrando agilizar los procesos internos y evitando que los documentos originales sean manipulados, extraviados y/o deteriorados.</w:t>
      </w:r>
    </w:p>
    <w:p w14:paraId="52C7422C"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4.</w:t>
      </w:r>
      <w:r w:rsidRPr="00915059">
        <w:rPr>
          <w:rFonts w:ascii="Times New Roman" w:hAnsi="Times New Roman" w:cs="Times New Roman"/>
          <w:sz w:val="24"/>
          <w:szCs w:val="24"/>
        </w:rPr>
        <w:tab/>
        <w:t>Hemos logrado que las diferentes áreas puedan ponerse al día en el inventario y transferencia de sus documentos al Archivo Central, aquellos que se encontraban en las áreas acumulados por años, lo que implica que las áreas solo estén archivando menos de 5 años de antigüedad de documentación como establece la Ley General de Archivos 481-08.</w:t>
      </w:r>
    </w:p>
    <w:p w14:paraId="2CDBC791"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lastRenderedPageBreak/>
        <w:t>5.</w:t>
      </w:r>
      <w:r w:rsidRPr="00915059">
        <w:rPr>
          <w:rFonts w:ascii="Times New Roman" w:hAnsi="Times New Roman" w:cs="Times New Roman"/>
          <w:sz w:val="24"/>
          <w:szCs w:val="24"/>
        </w:rPr>
        <w:tab/>
        <w:t>Aumento en la cantidad de cajas en custodia que de tener 1,140 cajas en el año 2018 hoy en día tenemos 2,192 cajas, logrando duplicar la cantidad y descongestionar los Archivos de Gestión.</w:t>
      </w:r>
    </w:p>
    <w:p w14:paraId="0981FAE4"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6.</w:t>
      </w:r>
      <w:r w:rsidRPr="00915059">
        <w:rPr>
          <w:rFonts w:ascii="Times New Roman" w:hAnsi="Times New Roman" w:cs="Times New Roman"/>
          <w:sz w:val="24"/>
          <w:szCs w:val="24"/>
        </w:rPr>
        <w:tab/>
        <w:t>Actualización del Procedimiento de Gestión de Correspondencia donde se propuso el cambio del proceso de las correspondencias, donde ahora son archivadas juntamente con su expediente, logrando reducir la incidencia de copias, y la desintegración de expedientes.</w:t>
      </w:r>
    </w:p>
    <w:p w14:paraId="7B5C86DA" w14:textId="636A69BB" w:rsid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7.</w:t>
      </w:r>
      <w:r w:rsidRPr="00915059">
        <w:rPr>
          <w:rFonts w:ascii="Times New Roman" w:hAnsi="Times New Roman" w:cs="Times New Roman"/>
          <w:sz w:val="24"/>
          <w:szCs w:val="24"/>
        </w:rPr>
        <w:tab/>
        <w:t xml:space="preserve">Actualización del Formulario de Parametrización de </w:t>
      </w:r>
      <w:proofErr w:type="spellStart"/>
      <w:r w:rsidRPr="00915059">
        <w:rPr>
          <w:rFonts w:ascii="Times New Roman" w:hAnsi="Times New Roman" w:cs="Times New Roman"/>
          <w:sz w:val="24"/>
          <w:szCs w:val="24"/>
        </w:rPr>
        <w:t>Transdoc</w:t>
      </w:r>
      <w:proofErr w:type="spellEnd"/>
      <w:r w:rsidRPr="00915059">
        <w:rPr>
          <w:rFonts w:ascii="Times New Roman" w:hAnsi="Times New Roman" w:cs="Times New Roman"/>
          <w:sz w:val="24"/>
          <w:szCs w:val="24"/>
        </w:rPr>
        <w:t>, donde establecimos usuarios estandarizados con permisos y roles predeterminados, esto así para tener mayor control y estandarizar los mismos.</w:t>
      </w:r>
    </w:p>
    <w:p w14:paraId="2E02986A" w14:textId="79272CF4" w:rsidR="00915059" w:rsidRPr="00BE5350" w:rsidRDefault="00915059" w:rsidP="007912E8">
      <w:pPr>
        <w:spacing w:line="480" w:lineRule="auto"/>
        <w:ind w:firstLine="708"/>
        <w:rPr>
          <w:rFonts w:ascii="Times New Roman" w:hAnsi="Times New Roman" w:cs="Times New Roman"/>
          <w:b/>
          <w:bCs/>
          <w:sz w:val="28"/>
          <w:szCs w:val="28"/>
        </w:rPr>
      </w:pPr>
      <w:r w:rsidRPr="00BE5350">
        <w:rPr>
          <w:rFonts w:ascii="Times New Roman" w:hAnsi="Times New Roman" w:cs="Times New Roman"/>
          <w:b/>
          <w:bCs/>
          <w:sz w:val="28"/>
          <w:szCs w:val="28"/>
        </w:rPr>
        <w:t>Digitalización</w:t>
      </w:r>
    </w:p>
    <w:p w14:paraId="5DD89A0B"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1.</w:t>
      </w:r>
      <w:r w:rsidRPr="00915059">
        <w:rPr>
          <w:rFonts w:ascii="Times New Roman" w:hAnsi="Times New Roman" w:cs="Times New Roman"/>
          <w:sz w:val="24"/>
          <w:szCs w:val="24"/>
        </w:rPr>
        <w:tab/>
        <w:t>Implementación el Proyecto de Digitalización de todos los documentos producidos en la TSS, iniciando en enero 2019, con la contratación de un nuevo personal y la compra y adquisición del software utilizado para tales fines (File Center).</w:t>
      </w:r>
    </w:p>
    <w:p w14:paraId="185DEA44" w14:textId="60E2B351"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2.</w:t>
      </w:r>
      <w:r w:rsidRPr="00915059">
        <w:rPr>
          <w:rFonts w:ascii="Times New Roman" w:hAnsi="Times New Roman" w:cs="Times New Roman"/>
          <w:sz w:val="24"/>
          <w:szCs w:val="24"/>
        </w:rPr>
        <w:tab/>
        <w:t>Iniciamos la implementación del proyecto en 6 áreas de la TSS, entre ellas las que producen mayor documentación, Dirección de Supervisión y Auditoría, Dirección de Finanzas, Dirección Jurídica, Dirección Administrativa, Dirección de Recursos Humanos y la Sección de Archivo Central</w:t>
      </w:r>
      <w:r w:rsidR="00DB0D07">
        <w:rPr>
          <w:rFonts w:ascii="Times New Roman" w:hAnsi="Times New Roman" w:cs="Times New Roman"/>
          <w:sz w:val="24"/>
          <w:szCs w:val="24"/>
        </w:rPr>
        <w:t>.</w:t>
      </w:r>
      <w:r w:rsidRPr="00915059">
        <w:rPr>
          <w:rFonts w:ascii="Times New Roman" w:hAnsi="Times New Roman" w:cs="Times New Roman"/>
          <w:sz w:val="24"/>
          <w:szCs w:val="24"/>
        </w:rPr>
        <w:t xml:space="preserve"> </w:t>
      </w:r>
      <w:r w:rsidR="00DB0D07">
        <w:rPr>
          <w:rFonts w:ascii="Times New Roman" w:hAnsi="Times New Roman" w:cs="Times New Roman"/>
          <w:sz w:val="24"/>
          <w:szCs w:val="24"/>
        </w:rPr>
        <w:t>A</w:t>
      </w:r>
      <w:r w:rsidRPr="00915059">
        <w:rPr>
          <w:rFonts w:ascii="Times New Roman" w:hAnsi="Times New Roman" w:cs="Times New Roman"/>
          <w:sz w:val="24"/>
          <w:szCs w:val="24"/>
        </w:rPr>
        <w:t xml:space="preserve">ctualmente tenemos en proceso de configuración para culminar la implementación a la Dirección de Planificación y Desarrollo y la Dirección de Asistencia al Empleador, cabe destacar que estas dos áreas ya tienen más del 50% de su documentación </w:t>
      </w:r>
      <w:r w:rsidRPr="00915059">
        <w:rPr>
          <w:rFonts w:ascii="Times New Roman" w:hAnsi="Times New Roman" w:cs="Times New Roman"/>
          <w:sz w:val="24"/>
          <w:szCs w:val="24"/>
        </w:rPr>
        <w:lastRenderedPageBreak/>
        <w:t xml:space="preserve">digitalizada y solo debemos configurarlas </w:t>
      </w:r>
      <w:proofErr w:type="gramStart"/>
      <w:r w:rsidRPr="00915059">
        <w:rPr>
          <w:rFonts w:ascii="Times New Roman" w:hAnsi="Times New Roman" w:cs="Times New Roman"/>
          <w:sz w:val="24"/>
          <w:szCs w:val="24"/>
        </w:rPr>
        <w:t>de acuerdo a</w:t>
      </w:r>
      <w:proofErr w:type="gramEnd"/>
      <w:r w:rsidRPr="00915059">
        <w:rPr>
          <w:rFonts w:ascii="Times New Roman" w:hAnsi="Times New Roman" w:cs="Times New Roman"/>
          <w:sz w:val="24"/>
          <w:szCs w:val="24"/>
        </w:rPr>
        <w:t xml:space="preserve"> nuestro procedimiento y nuestro sistema.</w:t>
      </w:r>
    </w:p>
    <w:p w14:paraId="299400CC" w14:textId="6555A8CB" w:rsid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 xml:space="preserve">Punto </w:t>
      </w:r>
      <w:proofErr w:type="spellStart"/>
      <w:r w:rsidRPr="00915059">
        <w:rPr>
          <w:rFonts w:ascii="Times New Roman" w:hAnsi="Times New Roman" w:cs="Times New Roman"/>
          <w:sz w:val="24"/>
          <w:szCs w:val="24"/>
        </w:rPr>
        <w:t>Gob</w:t>
      </w:r>
      <w:proofErr w:type="spellEnd"/>
    </w:p>
    <w:p w14:paraId="223962A4" w14:textId="2A9575FB" w:rsid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 xml:space="preserve">Se gestionó un espacio en Punto </w:t>
      </w:r>
      <w:proofErr w:type="spellStart"/>
      <w:r w:rsidRPr="00915059">
        <w:rPr>
          <w:rFonts w:ascii="Times New Roman" w:hAnsi="Times New Roman" w:cs="Times New Roman"/>
          <w:sz w:val="24"/>
          <w:szCs w:val="24"/>
        </w:rPr>
        <w:t>Gob</w:t>
      </w:r>
      <w:proofErr w:type="spellEnd"/>
      <w:r w:rsidRPr="00915059">
        <w:rPr>
          <w:rFonts w:ascii="Times New Roman" w:hAnsi="Times New Roman" w:cs="Times New Roman"/>
          <w:sz w:val="24"/>
          <w:szCs w:val="24"/>
        </w:rPr>
        <w:t xml:space="preserve"> Santiago el cual será inaugurado a principios de 2020.</w:t>
      </w:r>
    </w:p>
    <w:p w14:paraId="42DBF3A4" w14:textId="0FB5D76F" w:rsidR="00915059" w:rsidRPr="00BE5350" w:rsidRDefault="00915059" w:rsidP="007912E8">
      <w:pPr>
        <w:spacing w:line="480" w:lineRule="auto"/>
        <w:ind w:firstLine="708"/>
        <w:rPr>
          <w:rFonts w:ascii="Times New Roman" w:hAnsi="Times New Roman" w:cs="Times New Roman"/>
          <w:b/>
          <w:bCs/>
          <w:sz w:val="28"/>
          <w:szCs w:val="28"/>
        </w:rPr>
      </w:pPr>
      <w:r w:rsidRPr="00BE5350">
        <w:rPr>
          <w:rFonts w:ascii="Times New Roman" w:hAnsi="Times New Roman" w:cs="Times New Roman"/>
          <w:b/>
          <w:bCs/>
          <w:sz w:val="28"/>
          <w:szCs w:val="28"/>
        </w:rPr>
        <w:t>Necesidades</w:t>
      </w:r>
    </w:p>
    <w:p w14:paraId="0DF8687C"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Dos mensajeros internos (uno para cada edificio)</w:t>
      </w:r>
    </w:p>
    <w:p w14:paraId="0DCD20C9"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Una Recepcionista</w:t>
      </w:r>
    </w:p>
    <w:p w14:paraId="116F7A4A"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Digitalizadores</w:t>
      </w:r>
    </w:p>
    <w:p w14:paraId="7CB3365B"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 xml:space="preserve">Personal para Gestión de Seguridad Física </w:t>
      </w:r>
    </w:p>
    <w:p w14:paraId="02393A39"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Personal de seguridad para Oficinas Regionales</w:t>
      </w:r>
    </w:p>
    <w:p w14:paraId="4E16731F" w14:textId="5C1C3FA1" w:rsid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Personal con funciones Administrativas en el local de Plaza Naco</w:t>
      </w:r>
    </w:p>
    <w:p w14:paraId="42C1E7BE" w14:textId="089FF984" w:rsid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Automatización de los procesos</w:t>
      </w:r>
    </w:p>
    <w:p w14:paraId="28EC3981"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Almacén y suministro</w:t>
      </w:r>
    </w:p>
    <w:p w14:paraId="0966CD61"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Evaluación de Proveedores</w:t>
      </w:r>
    </w:p>
    <w:p w14:paraId="47E1A89A"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Gestión de Compras</w:t>
      </w:r>
    </w:p>
    <w:p w14:paraId="370DF5C9"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Plan Anual de Compras</w:t>
      </w:r>
    </w:p>
    <w:p w14:paraId="2D9AF1B1"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Servicios Generales</w:t>
      </w:r>
    </w:p>
    <w:p w14:paraId="7C33F67F" w14:textId="263DD6CC" w:rsid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lastRenderedPageBreak/>
        <w:t>•</w:t>
      </w:r>
      <w:r w:rsidRPr="00915059">
        <w:rPr>
          <w:rFonts w:ascii="Times New Roman" w:hAnsi="Times New Roman" w:cs="Times New Roman"/>
          <w:sz w:val="24"/>
          <w:szCs w:val="24"/>
        </w:rPr>
        <w:tab/>
        <w:t>Entrega de correspondencia</w:t>
      </w:r>
    </w:p>
    <w:p w14:paraId="2D661C17" w14:textId="18B5703C" w:rsid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Infraestructura</w:t>
      </w:r>
    </w:p>
    <w:p w14:paraId="039F7EA6" w14:textId="4E805C39" w:rsid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Espacio físico más amplio y adecuado, adaptado a las necesidades de la TSS</w:t>
      </w:r>
    </w:p>
    <w:p w14:paraId="2D5EC442" w14:textId="42B9931F" w:rsid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Otros</w:t>
      </w:r>
    </w:p>
    <w:p w14:paraId="6727F91B"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Contratación de un profesional acreditado en gestión de riesgos para el diagnóstico, elaboración, implementación y seguimiento de la Gestión de Riesgos</w:t>
      </w:r>
    </w:p>
    <w:p w14:paraId="038C660A"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Contratación de un profesional acreditado en gestión de riesgos para el diagnóstico, elaboración, implementación y seguimiento del Plan de Continuidad de Negocios</w:t>
      </w:r>
    </w:p>
    <w:p w14:paraId="3C335052" w14:textId="77777777" w:rsidR="00915059" w:rsidRP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Proveer de los equipos y materiales necesarios al personal de archivo para evitar la adquisición de enfermedades provenientes de la exposición a documentación antigua</w:t>
      </w:r>
    </w:p>
    <w:p w14:paraId="644DED71" w14:textId="179D2698" w:rsidR="00915059" w:rsidRDefault="00915059" w:rsidP="00915059">
      <w:pPr>
        <w:spacing w:line="480" w:lineRule="auto"/>
        <w:ind w:firstLine="708"/>
        <w:jc w:val="both"/>
        <w:rPr>
          <w:rFonts w:ascii="Times New Roman" w:hAnsi="Times New Roman" w:cs="Times New Roman"/>
          <w:sz w:val="24"/>
          <w:szCs w:val="24"/>
        </w:rPr>
      </w:pPr>
      <w:r w:rsidRPr="00915059">
        <w:rPr>
          <w:rFonts w:ascii="Times New Roman" w:hAnsi="Times New Roman" w:cs="Times New Roman"/>
          <w:sz w:val="24"/>
          <w:szCs w:val="24"/>
        </w:rPr>
        <w:t>•</w:t>
      </w:r>
      <w:r w:rsidRPr="00915059">
        <w:rPr>
          <w:rFonts w:ascii="Times New Roman" w:hAnsi="Times New Roman" w:cs="Times New Roman"/>
          <w:sz w:val="24"/>
          <w:szCs w:val="24"/>
        </w:rPr>
        <w:tab/>
        <w:t xml:space="preserve">Implementación del sistema de correspondencia </w:t>
      </w:r>
      <w:proofErr w:type="spellStart"/>
      <w:r w:rsidRPr="00915059">
        <w:rPr>
          <w:rFonts w:ascii="Times New Roman" w:hAnsi="Times New Roman" w:cs="Times New Roman"/>
          <w:sz w:val="24"/>
          <w:szCs w:val="24"/>
        </w:rPr>
        <w:t>Transdoc</w:t>
      </w:r>
      <w:proofErr w:type="spellEnd"/>
      <w:r w:rsidRPr="00915059">
        <w:rPr>
          <w:rFonts w:ascii="Times New Roman" w:hAnsi="Times New Roman" w:cs="Times New Roman"/>
          <w:sz w:val="24"/>
          <w:szCs w:val="24"/>
        </w:rPr>
        <w:t xml:space="preserve"> en las regionales.</w:t>
      </w:r>
    </w:p>
    <w:p w14:paraId="426E5DE5" w14:textId="5696D6AE" w:rsidR="00904CCF" w:rsidRDefault="00904CCF">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9A41DB2" w14:textId="15BF8D51" w:rsidR="00B43EF7" w:rsidRPr="002D3BA1" w:rsidRDefault="00B43EF7" w:rsidP="002D3BA1">
      <w:pPr>
        <w:spacing w:line="480" w:lineRule="auto"/>
        <w:jc w:val="both"/>
        <w:rPr>
          <w:rFonts w:ascii="Times New Roman" w:hAnsi="Times New Roman" w:cs="Times New Roman"/>
          <w:b/>
          <w:sz w:val="32"/>
          <w:szCs w:val="32"/>
        </w:rPr>
      </w:pPr>
      <w:r w:rsidRPr="002D3BA1">
        <w:rPr>
          <w:rFonts w:ascii="Times New Roman" w:hAnsi="Times New Roman" w:cs="Times New Roman"/>
          <w:b/>
          <w:sz w:val="32"/>
          <w:szCs w:val="32"/>
        </w:rPr>
        <w:lastRenderedPageBreak/>
        <w:t>VI. Reconocimientos</w:t>
      </w:r>
      <w:r w:rsidR="00F93852">
        <w:rPr>
          <w:rFonts w:ascii="Times New Roman" w:hAnsi="Times New Roman" w:cs="Times New Roman"/>
          <w:b/>
          <w:sz w:val="32"/>
          <w:szCs w:val="32"/>
        </w:rPr>
        <w:fldChar w:fldCharType="begin"/>
      </w:r>
      <w:r w:rsidR="00F93852">
        <w:instrText xml:space="preserve"> XE "</w:instrText>
      </w:r>
      <w:r w:rsidR="00F93852" w:rsidRPr="002D3BA1">
        <w:rPr>
          <w:rFonts w:ascii="Times New Roman" w:hAnsi="Times New Roman" w:cs="Times New Roman"/>
          <w:b/>
          <w:sz w:val="32"/>
          <w:szCs w:val="32"/>
        </w:rPr>
        <w:instrText>VI. Reconocimientos</w:instrText>
      </w:r>
      <w:r w:rsidR="00530C0C">
        <w:rPr>
          <w:rFonts w:ascii="Times New Roman" w:hAnsi="Times New Roman" w:cs="Times New Roman"/>
          <w:b/>
          <w:sz w:val="32"/>
          <w:szCs w:val="32"/>
        </w:rPr>
        <w:instrText>;25</w:instrText>
      </w:r>
      <w:r w:rsidR="00F93852">
        <w:instrText xml:space="preserve">" </w:instrText>
      </w:r>
      <w:r w:rsidR="00F93852">
        <w:rPr>
          <w:rFonts w:ascii="Times New Roman" w:hAnsi="Times New Roman" w:cs="Times New Roman"/>
          <w:b/>
          <w:sz w:val="32"/>
          <w:szCs w:val="32"/>
        </w:rPr>
        <w:fldChar w:fldCharType="end"/>
      </w:r>
    </w:p>
    <w:p w14:paraId="081411E8" w14:textId="709D14FE" w:rsidR="00F52853" w:rsidRPr="002D3BA1" w:rsidRDefault="00F52853" w:rsidP="00F52853">
      <w:pPr>
        <w:spacing w:line="480" w:lineRule="auto"/>
        <w:ind w:firstLine="708"/>
        <w:jc w:val="both"/>
        <w:rPr>
          <w:rFonts w:ascii="Times New Roman" w:hAnsi="Times New Roman" w:cs="Times New Roman"/>
          <w:sz w:val="24"/>
          <w:szCs w:val="24"/>
        </w:rPr>
      </w:pPr>
    </w:p>
    <w:p w14:paraId="67ACC9D2" w14:textId="77777777" w:rsidR="00B43EF7" w:rsidRPr="002D3BA1" w:rsidRDefault="00B43EF7" w:rsidP="00B43EF7">
      <w:pPr>
        <w:spacing w:line="480" w:lineRule="auto"/>
        <w:jc w:val="both"/>
        <w:rPr>
          <w:rFonts w:ascii="Times New Roman" w:hAnsi="Times New Roman" w:cs="Times New Roman"/>
          <w:b/>
          <w:sz w:val="32"/>
          <w:szCs w:val="32"/>
        </w:rPr>
      </w:pPr>
      <w:r w:rsidRPr="002D3BA1">
        <w:rPr>
          <w:rFonts w:ascii="Times New Roman" w:hAnsi="Times New Roman" w:cs="Times New Roman"/>
          <w:b/>
          <w:sz w:val="32"/>
          <w:szCs w:val="32"/>
        </w:rPr>
        <w:t>VII. Proyecciones al Próximo Año</w:t>
      </w:r>
      <w:r w:rsidR="00F93852">
        <w:rPr>
          <w:rFonts w:ascii="Times New Roman" w:hAnsi="Times New Roman" w:cs="Times New Roman"/>
          <w:b/>
          <w:sz w:val="32"/>
          <w:szCs w:val="32"/>
        </w:rPr>
        <w:fldChar w:fldCharType="begin"/>
      </w:r>
      <w:r w:rsidR="00F93852">
        <w:instrText xml:space="preserve"> XE "</w:instrText>
      </w:r>
      <w:r w:rsidR="00F93852" w:rsidRPr="002D3BA1">
        <w:rPr>
          <w:rFonts w:ascii="Times New Roman" w:hAnsi="Times New Roman" w:cs="Times New Roman"/>
          <w:b/>
          <w:sz w:val="32"/>
          <w:szCs w:val="32"/>
        </w:rPr>
        <w:instrText>VII. Proyecciones al Próximo Año</w:instrText>
      </w:r>
      <w:r w:rsidR="00530C0C">
        <w:rPr>
          <w:rFonts w:ascii="Times New Roman" w:hAnsi="Times New Roman" w:cs="Times New Roman"/>
          <w:b/>
          <w:sz w:val="32"/>
          <w:szCs w:val="32"/>
        </w:rPr>
        <w:instrText>;26</w:instrText>
      </w:r>
      <w:r w:rsidR="00F93852">
        <w:instrText xml:space="preserve">" </w:instrText>
      </w:r>
      <w:r w:rsidR="00F93852">
        <w:rPr>
          <w:rFonts w:ascii="Times New Roman" w:hAnsi="Times New Roman" w:cs="Times New Roman"/>
          <w:b/>
          <w:sz w:val="32"/>
          <w:szCs w:val="32"/>
        </w:rPr>
        <w:fldChar w:fldCharType="end"/>
      </w:r>
    </w:p>
    <w:p w14:paraId="6AC7686F" w14:textId="7E75FC3A" w:rsidR="00184535" w:rsidRPr="002D3BA1" w:rsidRDefault="00184535" w:rsidP="00184535">
      <w:pPr>
        <w:spacing w:line="480" w:lineRule="auto"/>
        <w:ind w:firstLine="708"/>
        <w:jc w:val="both"/>
        <w:rPr>
          <w:rFonts w:ascii="Times New Roman" w:hAnsi="Times New Roman" w:cs="Times New Roman"/>
          <w:sz w:val="24"/>
          <w:szCs w:val="24"/>
        </w:rPr>
      </w:pPr>
      <w:r w:rsidRPr="002D3BA1">
        <w:rPr>
          <w:rFonts w:ascii="Times New Roman" w:hAnsi="Times New Roman" w:cs="Times New Roman"/>
          <w:sz w:val="24"/>
          <w:szCs w:val="24"/>
        </w:rPr>
        <w:t>TSS con mejores condiciones de accesibilidad, ambientación, iluminación y seguridad</w:t>
      </w:r>
      <w:r w:rsidR="006F72B6">
        <w:rPr>
          <w:rFonts w:ascii="Times New Roman" w:hAnsi="Times New Roman" w:cs="Times New Roman"/>
          <w:sz w:val="24"/>
          <w:szCs w:val="24"/>
        </w:rPr>
        <w:t>.</w:t>
      </w:r>
    </w:p>
    <w:p w14:paraId="7EFE60C8" w14:textId="77777777" w:rsidR="00B43EF7" w:rsidRPr="002D3BA1" w:rsidRDefault="00184535" w:rsidP="00184535">
      <w:pPr>
        <w:spacing w:line="480" w:lineRule="auto"/>
        <w:jc w:val="both"/>
        <w:rPr>
          <w:rFonts w:ascii="Times New Roman" w:hAnsi="Times New Roman" w:cs="Times New Roman"/>
          <w:b/>
          <w:sz w:val="32"/>
          <w:szCs w:val="32"/>
        </w:rPr>
      </w:pPr>
      <w:r w:rsidRPr="002D3BA1">
        <w:rPr>
          <w:rFonts w:ascii="Times New Roman" w:hAnsi="Times New Roman" w:cs="Times New Roman"/>
          <w:sz w:val="24"/>
          <w:szCs w:val="24"/>
        </w:rPr>
        <w:br w:type="page"/>
      </w:r>
      <w:r w:rsidR="00B43EF7" w:rsidRPr="002D3BA1">
        <w:rPr>
          <w:rFonts w:ascii="Times New Roman" w:hAnsi="Times New Roman" w:cs="Times New Roman"/>
          <w:b/>
          <w:sz w:val="32"/>
          <w:szCs w:val="32"/>
        </w:rPr>
        <w:lastRenderedPageBreak/>
        <w:t>VIII. Anexos</w:t>
      </w:r>
      <w:r w:rsidR="00530C0C">
        <w:rPr>
          <w:rFonts w:ascii="Times New Roman" w:hAnsi="Times New Roman" w:cs="Times New Roman"/>
          <w:b/>
          <w:sz w:val="32"/>
          <w:szCs w:val="32"/>
        </w:rPr>
        <w:fldChar w:fldCharType="begin"/>
      </w:r>
      <w:r w:rsidR="00530C0C">
        <w:instrText xml:space="preserve"> XE "</w:instrText>
      </w:r>
      <w:r w:rsidR="00530C0C" w:rsidRPr="00C26E8F">
        <w:rPr>
          <w:rFonts w:ascii="Times New Roman" w:hAnsi="Times New Roman" w:cs="Times New Roman"/>
          <w:b/>
          <w:sz w:val="32"/>
          <w:szCs w:val="32"/>
        </w:rPr>
        <w:instrText>VIII. Anexos</w:instrText>
      </w:r>
      <w:r w:rsidR="00530C0C">
        <w:rPr>
          <w:rFonts w:ascii="Times New Roman" w:hAnsi="Times New Roman" w:cs="Times New Roman"/>
          <w:b/>
          <w:sz w:val="32"/>
          <w:szCs w:val="32"/>
        </w:rPr>
        <w:instrText>;27</w:instrText>
      </w:r>
      <w:r w:rsidR="00530C0C">
        <w:instrText xml:space="preserve">" </w:instrText>
      </w:r>
      <w:r w:rsidR="00530C0C">
        <w:rPr>
          <w:rFonts w:ascii="Times New Roman" w:hAnsi="Times New Roman" w:cs="Times New Roman"/>
          <w:b/>
          <w:sz w:val="32"/>
          <w:szCs w:val="32"/>
        </w:rPr>
        <w:fldChar w:fldCharType="end"/>
      </w:r>
    </w:p>
    <w:p w14:paraId="491CAE23" w14:textId="2D2419C1" w:rsidR="00F21EE9" w:rsidRDefault="002205E2">
      <w:pPr>
        <w:spacing w:line="480" w:lineRule="auto"/>
        <w:jc w:val="both"/>
        <w:rPr>
          <w:rFonts w:ascii="Times New Roman" w:hAnsi="Times New Roman" w:cs="Times New Roman"/>
          <w:sz w:val="24"/>
          <w:szCs w:val="24"/>
        </w:rPr>
      </w:pPr>
      <w:r>
        <w:rPr>
          <w:noProof/>
          <w:lang w:eastAsia="es-DO"/>
        </w:rPr>
        <w:drawing>
          <wp:anchor distT="0" distB="0" distL="114300" distR="114300" simplePos="0" relativeHeight="251682304" behindDoc="1" locked="0" layoutInCell="1" allowOverlap="1" wp14:anchorId="466518E7" wp14:editId="2F7938C0">
            <wp:simplePos x="0" y="0"/>
            <wp:positionH relativeFrom="margin">
              <wp:posOffset>0</wp:posOffset>
            </wp:positionH>
            <wp:positionV relativeFrom="paragraph">
              <wp:posOffset>447040</wp:posOffset>
            </wp:positionV>
            <wp:extent cx="5015230" cy="48387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9989" t="21338" r="28374" b="19095"/>
                    <a:stretch/>
                  </pic:blipFill>
                  <pic:spPr bwMode="auto">
                    <a:xfrm>
                      <a:off x="0" y="0"/>
                      <a:ext cx="5015825" cy="483927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Indicadores del SISMAP</w:t>
      </w:r>
    </w:p>
    <w:p w14:paraId="08D77163" w14:textId="5EFF26B5" w:rsidR="00F21EE9" w:rsidRDefault="00F21EE9">
      <w:pPr>
        <w:spacing w:line="480" w:lineRule="auto"/>
        <w:jc w:val="both"/>
        <w:rPr>
          <w:rFonts w:ascii="Times New Roman" w:hAnsi="Times New Roman" w:cs="Times New Roman"/>
          <w:sz w:val="24"/>
          <w:szCs w:val="24"/>
        </w:rPr>
      </w:pPr>
    </w:p>
    <w:p w14:paraId="7D7CD899" w14:textId="684AFF13" w:rsidR="00B91DC0" w:rsidRDefault="00B91DC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3D182437" w14:textId="7D28F8AA" w:rsidR="00F21EE9" w:rsidRDefault="00F21EE9" w:rsidP="00F21EE9">
      <w:pPr>
        <w:rPr>
          <w:rFonts w:ascii="Times New Roman" w:eastAsia="Times New Roman" w:hAnsi="Times New Roman" w:cs="Times New Roman"/>
          <w:b/>
          <w:color w:val="171717"/>
          <w:sz w:val="28"/>
          <w:szCs w:val="28"/>
        </w:rPr>
      </w:pPr>
      <w:r w:rsidRPr="00BE5350">
        <w:rPr>
          <w:rFonts w:ascii="Times New Roman" w:eastAsia="Times New Roman" w:hAnsi="Times New Roman" w:cs="Times New Roman"/>
          <w:b/>
          <w:color w:val="171717"/>
          <w:sz w:val="28"/>
          <w:szCs w:val="28"/>
        </w:rPr>
        <w:lastRenderedPageBreak/>
        <w:t>Cuadro Cuantitativo de los Resultados Obtenidos</w:t>
      </w:r>
    </w:p>
    <w:tbl>
      <w:tblPr>
        <w:tblpPr w:leftFromText="141" w:rightFromText="141" w:vertAnchor="text" w:horzAnchor="margin" w:tblpY="299"/>
        <w:tblW w:w="9567" w:type="dxa"/>
        <w:tblCellMar>
          <w:left w:w="70" w:type="dxa"/>
          <w:right w:w="70" w:type="dxa"/>
        </w:tblCellMar>
        <w:tblLook w:val="04A0" w:firstRow="1" w:lastRow="0" w:firstColumn="1" w:lastColumn="0" w:noHBand="0" w:noVBand="1"/>
      </w:tblPr>
      <w:tblGrid>
        <w:gridCol w:w="2684"/>
        <w:gridCol w:w="1498"/>
        <w:gridCol w:w="1242"/>
        <w:gridCol w:w="1101"/>
        <w:gridCol w:w="1359"/>
        <w:gridCol w:w="1683"/>
      </w:tblGrid>
      <w:tr w:rsidR="00B91DC0" w:rsidRPr="00DC54F8" w14:paraId="44D13F64" w14:textId="77777777" w:rsidTr="00B91DC0">
        <w:trPr>
          <w:trHeight w:val="327"/>
        </w:trPr>
        <w:tc>
          <w:tcPr>
            <w:tcW w:w="2684" w:type="dxa"/>
            <w:tcBorders>
              <w:top w:val="single" w:sz="4" w:space="0" w:color="8EA9DB"/>
              <w:left w:val="single" w:sz="8" w:space="0" w:color="auto"/>
              <w:bottom w:val="single" w:sz="4" w:space="0" w:color="8EA9DB"/>
              <w:right w:val="nil"/>
            </w:tcBorders>
            <w:shd w:val="clear" w:color="000000" w:fill="548235"/>
            <w:noWrap/>
            <w:vAlign w:val="center"/>
            <w:hideMark/>
          </w:tcPr>
          <w:p w14:paraId="78F411ED" w14:textId="77777777" w:rsidR="00B91DC0" w:rsidRPr="00DC54F8" w:rsidRDefault="00B91DC0" w:rsidP="00B91DC0">
            <w:pPr>
              <w:spacing w:after="0" w:line="240" w:lineRule="auto"/>
              <w:jc w:val="center"/>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2019</w:t>
            </w:r>
          </w:p>
        </w:tc>
        <w:tc>
          <w:tcPr>
            <w:tcW w:w="1498" w:type="dxa"/>
            <w:tcBorders>
              <w:top w:val="single" w:sz="4" w:space="0" w:color="8EA9DB"/>
              <w:left w:val="nil"/>
              <w:bottom w:val="single" w:sz="4" w:space="0" w:color="auto"/>
              <w:right w:val="single" w:sz="4" w:space="0" w:color="auto"/>
            </w:tcBorders>
            <w:shd w:val="clear" w:color="000000" w:fill="0099CC"/>
            <w:noWrap/>
            <w:vAlign w:val="center"/>
            <w:hideMark/>
          </w:tcPr>
          <w:p w14:paraId="4660B904" w14:textId="77777777" w:rsidR="00B91DC0" w:rsidRPr="00DC54F8" w:rsidRDefault="00B91DC0" w:rsidP="00B91DC0">
            <w:pPr>
              <w:spacing w:after="0" w:line="240" w:lineRule="auto"/>
              <w:jc w:val="center"/>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SOLICITUDES RECIBIDAS</w:t>
            </w:r>
          </w:p>
        </w:tc>
        <w:tc>
          <w:tcPr>
            <w:tcW w:w="1242" w:type="dxa"/>
            <w:tcBorders>
              <w:top w:val="single" w:sz="4" w:space="0" w:color="8EA9DB"/>
              <w:left w:val="single" w:sz="4" w:space="0" w:color="auto"/>
              <w:bottom w:val="single" w:sz="4" w:space="0" w:color="auto"/>
              <w:right w:val="single" w:sz="4" w:space="0" w:color="auto"/>
            </w:tcBorders>
            <w:shd w:val="clear" w:color="000000" w:fill="0099CC"/>
            <w:noWrap/>
            <w:vAlign w:val="bottom"/>
            <w:hideMark/>
          </w:tcPr>
          <w:p w14:paraId="07A6BB7A" w14:textId="77777777" w:rsidR="00B91DC0" w:rsidRPr="00DC54F8" w:rsidRDefault="00B91DC0" w:rsidP="00B91DC0">
            <w:pPr>
              <w:spacing w:after="0" w:line="240" w:lineRule="auto"/>
              <w:jc w:val="center"/>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ANTES DE 10 DIAS</w:t>
            </w:r>
          </w:p>
        </w:tc>
        <w:tc>
          <w:tcPr>
            <w:tcW w:w="1101" w:type="dxa"/>
            <w:tcBorders>
              <w:top w:val="single" w:sz="4" w:space="0" w:color="8EA9DB"/>
              <w:left w:val="single" w:sz="4" w:space="0" w:color="auto"/>
              <w:bottom w:val="single" w:sz="4" w:space="0" w:color="auto"/>
              <w:right w:val="single" w:sz="4" w:space="0" w:color="auto"/>
            </w:tcBorders>
            <w:shd w:val="clear" w:color="000000" w:fill="0099CC"/>
            <w:noWrap/>
            <w:vAlign w:val="bottom"/>
            <w:hideMark/>
          </w:tcPr>
          <w:p w14:paraId="2272F5D0" w14:textId="77777777" w:rsidR="00B91DC0" w:rsidRPr="00DC54F8" w:rsidRDefault="00B91DC0" w:rsidP="00B91DC0">
            <w:pPr>
              <w:spacing w:after="0" w:line="240" w:lineRule="auto"/>
              <w:jc w:val="center"/>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 xml:space="preserve"> DE 10 </w:t>
            </w:r>
            <w:proofErr w:type="gramStart"/>
            <w:r w:rsidRPr="00DC54F8">
              <w:rPr>
                <w:rFonts w:ascii="Calibri Light" w:eastAsia="Times New Roman" w:hAnsi="Calibri Light" w:cs="Calibri Light"/>
                <w:b/>
                <w:bCs/>
                <w:color w:val="FFFFFF"/>
                <w:sz w:val="26"/>
                <w:szCs w:val="26"/>
                <w:lang w:eastAsia="es-DO"/>
              </w:rPr>
              <w:t>A  15</w:t>
            </w:r>
            <w:proofErr w:type="gramEnd"/>
            <w:r w:rsidRPr="00DC54F8">
              <w:rPr>
                <w:rFonts w:ascii="Calibri Light" w:eastAsia="Times New Roman" w:hAnsi="Calibri Light" w:cs="Calibri Light"/>
                <w:b/>
                <w:bCs/>
                <w:color w:val="FFFFFF"/>
                <w:sz w:val="26"/>
                <w:szCs w:val="26"/>
                <w:lang w:eastAsia="es-DO"/>
              </w:rPr>
              <w:t xml:space="preserve"> DIAS </w:t>
            </w:r>
          </w:p>
        </w:tc>
        <w:tc>
          <w:tcPr>
            <w:tcW w:w="1359" w:type="dxa"/>
            <w:tcBorders>
              <w:top w:val="single" w:sz="4" w:space="0" w:color="8EA9DB"/>
              <w:left w:val="single" w:sz="4" w:space="0" w:color="auto"/>
              <w:bottom w:val="single" w:sz="4" w:space="0" w:color="auto"/>
              <w:right w:val="single" w:sz="4" w:space="0" w:color="auto"/>
            </w:tcBorders>
            <w:shd w:val="clear" w:color="000000" w:fill="0099CC"/>
            <w:noWrap/>
            <w:vAlign w:val="bottom"/>
            <w:hideMark/>
          </w:tcPr>
          <w:p w14:paraId="2F4CF2C6" w14:textId="77777777" w:rsidR="00B91DC0" w:rsidRPr="00DC54F8" w:rsidRDefault="00B91DC0" w:rsidP="00B91DC0">
            <w:pPr>
              <w:spacing w:after="0" w:line="240" w:lineRule="auto"/>
              <w:jc w:val="center"/>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REFERIDAS</w:t>
            </w:r>
          </w:p>
        </w:tc>
        <w:tc>
          <w:tcPr>
            <w:tcW w:w="1683" w:type="dxa"/>
            <w:tcBorders>
              <w:top w:val="single" w:sz="4" w:space="0" w:color="8EA9DB"/>
              <w:left w:val="single" w:sz="4" w:space="0" w:color="auto"/>
              <w:bottom w:val="single" w:sz="4" w:space="0" w:color="auto"/>
              <w:right w:val="single" w:sz="8" w:space="0" w:color="auto"/>
            </w:tcBorders>
            <w:shd w:val="clear" w:color="000000" w:fill="0099CC"/>
            <w:noWrap/>
            <w:vAlign w:val="bottom"/>
            <w:hideMark/>
          </w:tcPr>
          <w:p w14:paraId="360A50F9" w14:textId="77777777" w:rsidR="00B91DC0" w:rsidRPr="00DC54F8" w:rsidRDefault="00B91DC0" w:rsidP="00B91DC0">
            <w:pPr>
              <w:spacing w:after="0" w:line="240" w:lineRule="auto"/>
              <w:jc w:val="center"/>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RECHAZADAS</w:t>
            </w:r>
          </w:p>
        </w:tc>
      </w:tr>
      <w:tr w:rsidR="00B91DC0" w:rsidRPr="00DC54F8" w14:paraId="52415869" w14:textId="77777777" w:rsidTr="00B91DC0">
        <w:trPr>
          <w:trHeight w:val="327"/>
        </w:trPr>
        <w:tc>
          <w:tcPr>
            <w:tcW w:w="2684" w:type="dxa"/>
            <w:tcBorders>
              <w:top w:val="single" w:sz="4" w:space="0" w:color="8EA9DB"/>
              <w:left w:val="single" w:sz="8" w:space="0" w:color="auto"/>
              <w:bottom w:val="single" w:sz="4" w:space="0" w:color="8EA9DB"/>
              <w:right w:val="nil"/>
            </w:tcBorders>
            <w:shd w:val="clear" w:color="000000" w:fill="003399"/>
            <w:noWrap/>
            <w:vAlign w:val="bottom"/>
            <w:hideMark/>
          </w:tcPr>
          <w:p w14:paraId="2A79BE7D" w14:textId="77777777" w:rsidR="00B91DC0" w:rsidRPr="00DC54F8" w:rsidRDefault="00B91DC0" w:rsidP="00B91DC0">
            <w:pPr>
              <w:spacing w:after="0" w:line="240" w:lineRule="auto"/>
              <w:rPr>
                <w:rFonts w:ascii="Calibri Light" w:eastAsia="Times New Roman" w:hAnsi="Calibri Light" w:cs="Calibri Light"/>
                <w:b/>
                <w:bCs/>
                <w:color w:val="FFFFFF"/>
                <w:sz w:val="26"/>
                <w:szCs w:val="26"/>
                <w:lang w:eastAsia="es-DO"/>
              </w:rPr>
            </w:pPr>
            <w:proofErr w:type="gramStart"/>
            <w:r w:rsidRPr="00DC54F8">
              <w:rPr>
                <w:rFonts w:ascii="Calibri Light" w:eastAsia="Times New Roman" w:hAnsi="Calibri Light" w:cs="Calibri Light"/>
                <w:b/>
                <w:bCs/>
                <w:color w:val="FFFFFF"/>
                <w:sz w:val="26"/>
                <w:szCs w:val="26"/>
                <w:lang w:eastAsia="es-DO"/>
              </w:rPr>
              <w:t>Enero  2019</w:t>
            </w:r>
            <w:proofErr w:type="gramEnd"/>
          </w:p>
        </w:tc>
        <w:tc>
          <w:tcPr>
            <w:tcW w:w="1498" w:type="dxa"/>
            <w:tcBorders>
              <w:top w:val="single" w:sz="4" w:space="0" w:color="8EA9DB"/>
              <w:left w:val="nil"/>
              <w:bottom w:val="single" w:sz="4" w:space="0" w:color="8EA9DB"/>
              <w:right w:val="single" w:sz="4" w:space="0" w:color="auto"/>
            </w:tcBorders>
            <w:shd w:val="clear" w:color="000000" w:fill="FFFFFF"/>
            <w:noWrap/>
            <w:vAlign w:val="center"/>
            <w:hideMark/>
          </w:tcPr>
          <w:p w14:paraId="1B8D8F1D"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9</w:t>
            </w:r>
          </w:p>
        </w:tc>
        <w:tc>
          <w:tcPr>
            <w:tcW w:w="1242"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20B80CE0"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9</w:t>
            </w:r>
          </w:p>
        </w:tc>
        <w:tc>
          <w:tcPr>
            <w:tcW w:w="1101"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4FD2AFD6"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0</w:t>
            </w:r>
          </w:p>
        </w:tc>
        <w:tc>
          <w:tcPr>
            <w:tcW w:w="1359"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60B08300"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0</w:t>
            </w:r>
          </w:p>
        </w:tc>
        <w:tc>
          <w:tcPr>
            <w:tcW w:w="1683" w:type="dxa"/>
            <w:tcBorders>
              <w:top w:val="single" w:sz="4" w:space="0" w:color="auto"/>
              <w:left w:val="single" w:sz="4" w:space="0" w:color="auto"/>
              <w:bottom w:val="single" w:sz="4" w:space="0" w:color="8EA9DB"/>
              <w:right w:val="single" w:sz="4" w:space="0" w:color="auto"/>
            </w:tcBorders>
            <w:shd w:val="clear" w:color="000000" w:fill="FFFFFF"/>
            <w:noWrap/>
            <w:vAlign w:val="bottom"/>
            <w:hideMark/>
          </w:tcPr>
          <w:p w14:paraId="6E9E842B"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0</w:t>
            </w:r>
          </w:p>
        </w:tc>
      </w:tr>
      <w:tr w:rsidR="00B91DC0" w:rsidRPr="00DC54F8" w14:paraId="0043BB7C" w14:textId="77777777" w:rsidTr="00B91DC0">
        <w:trPr>
          <w:trHeight w:val="327"/>
        </w:trPr>
        <w:tc>
          <w:tcPr>
            <w:tcW w:w="2684" w:type="dxa"/>
            <w:tcBorders>
              <w:top w:val="single" w:sz="4" w:space="0" w:color="8EA9DB"/>
              <w:left w:val="single" w:sz="8" w:space="0" w:color="auto"/>
              <w:bottom w:val="single" w:sz="4" w:space="0" w:color="8EA9DB"/>
              <w:right w:val="nil"/>
            </w:tcBorders>
            <w:shd w:val="clear" w:color="000000" w:fill="003399"/>
            <w:noWrap/>
            <w:vAlign w:val="bottom"/>
            <w:hideMark/>
          </w:tcPr>
          <w:p w14:paraId="2FE9987A" w14:textId="77777777" w:rsidR="00B91DC0" w:rsidRPr="00DC54F8" w:rsidRDefault="00B91DC0" w:rsidP="00B91DC0">
            <w:pPr>
              <w:spacing w:after="0" w:line="240" w:lineRule="auto"/>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Febrero 2019</w:t>
            </w:r>
          </w:p>
        </w:tc>
        <w:tc>
          <w:tcPr>
            <w:tcW w:w="1498" w:type="dxa"/>
            <w:tcBorders>
              <w:top w:val="single" w:sz="4" w:space="0" w:color="8EA9DB"/>
              <w:left w:val="nil"/>
              <w:bottom w:val="single" w:sz="4" w:space="0" w:color="8EA9DB"/>
              <w:right w:val="single" w:sz="4" w:space="0" w:color="auto"/>
            </w:tcBorders>
            <w:shd w:val="clear" w:color="000000" w:fill="FFFFFF"/>
            <w:noWrap/>
            <w:vAlign w:val="center"/>
            <w:hideMark/>
          </w:tcPr>
          <w:p w14:paraId="2F8B3C1D"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5</w:t>
            </w:r>
          </w:p>
        </w:tc>
        <w:tc>
          <w:tcPr>
            <w:tcW w:w="1242"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0B8DFC6E"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4</w:t>
            </w:r>
          </w:p>
        </w:tc>
        <w:tc>
          <w:tcPr>
            <w:tcW w:w="1101"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6119BDE8"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0</w:t>
            </w:r>
          </w:p>
        </w:tc>
        <w:tc>
          <w:tcPr>
            <w:tcW w:w="1359"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33976518"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0</w:t>
            </w:r>
          </w:p>
        </w:tc>
        <w:tc>
          <w:tcPr>
            <w:tcW w:w="1683"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520E0E34"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1</w:t>
            </w:r>
          </w:p>
        </w:tc>
      </w:tr>
      <w:tr w:rsidR="00B91DC0" w:rsidRPr="00DC54F8" w14:paraId="7DDC7BD2" w14:textId="77777777" w:rsidTr="00B91DC0">
        <w:trPr>
          <w:trHeight w:val="327"/>
        </w:trPr>
        <w:tc>
          <w:tcPr>
            <w:tcW w:w="2684" w:type="dxa"/>
            <w:tcBorders>
              <w:top w:val="single" w:sz="4" w:space="0" w:color="8EA9DB"/>
              <w:left w:val="single" w:sz="8" w:space="0" w:color="auto"/>
              <w:bottom w:val="single" w:sz="4" w:space="0" w:color="8EA9DB"/>
              <w:right w:val="nil"/>
            </w:tcBorders>
            <w:shd w:val="clear" w:color="000000" w:fill="003399"/>
            <w:noWrap/>
            <w:vAlign w:val="bottom"/>
            <w:hideMark/>
          </w:tcPr>
          <w:p w14:paraId="417C2850" w14:textId="77777777" w:rsidR="00B91DC0" w:rsidRPr="00DC54F8" w:rsidRDefault="00B91DC0" w:rsidP="00B91DC0">
            <w:pPr>
              <w:spacing w:after="0" w:line="240" w:lineRule="auto"/>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Marzo 2019</w:t>
            </w:r>
          </w:p>
        </w:tc>
        <w:tc>
          <w:tcPr>
            <w:tcW w:w="1498" w:type="dxa"/>
            <w:tcBorders>
              <w:top w:val="single" w:sz="4" w:space="0" w:color="8EA9DB"/>
              <w:left w:val="nil"/>
              <w:bottom w:val="single" w:sz="4" w:space="0" w:color="8EA9DB"/>
              <w:right w:val="single" w:sz="4" w:space="0" w:color="auto"/>
            </w:tcBorders>
            <w:shd w:val="clear" w:color="000000" w:fill="FFFFFF"/>
            <w:noWrap/>
            <w:vAlign w:val="center"/>
            <w:hideMark/>
          </w:tcPr>
          <w:p w14:paraId="53235B9B"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6</w:t>
            </w:r>
          </w:p>
        </w:tc>
        <w:tc>
          <w:tcPr>
            <w:tcW w:w="1242"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0E7E29AB"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3</w:t>
            </w:r>
          </w:p>
        </w:tc>
        <w:tc>
          <w:tcPr>
            <w:tcW w:w="1101"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19114F3A"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1</w:t>
            </w:r>
          </w:p>
        </w:tc>
        <w:tc>
          <w:tcPr>
            <w:tcW w:w="1359"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48193033"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1</w:t>
            </w:r>
          </w:p>
        </w:tc>
        <w:tc>
          <w:tcPr>
            <w:tcW w:w="1683"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095ADCFD"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0</w:t>
            </w:r>
          </w:p>
        </w:tc>
      </w:tr>
      <w:tr w:rsidR="00B91DC0" w:rsidRPr="00DC54F8" w14:paraId="7E3E0ADA" w14:textId="77777777" w:rsidTr="00B91DC0">
        <w:trPr>
          <w:trHeight w:val="327"/>
        </w:trPr>
        <w:tc>
          <w:tcPr>
            <w:tcW w:w="2684" w:type="dxa"/>
            <w:tcBorders>
              <w:top w:val="single" w:sz="4" w:space="0" w:color="8EA9DB"/>
              <w:left w:val="single" w:sz="8" w:space="0" w:color="auto"/>
              <w:bottom w:val="single" w:sz="4" w:space="0" w:color="8EA9DB"/>
              <w:right w:val="nil"/>
            </w:tcBorders>
            <w:shd w:val="clear" w:color="000000" w:fill="003399"/>
            <w:noWrap/>
            <w:vAlign w:val="bottom"/>
            <w:hideMark/>
          </w:tcPr>
          <w:p w14:paraId="0E87240C" w14:textId="77777777" w:rsidR="00B91DC0" w:rsidRPr="00DC54F8" w:rsidRDefault="00B91DC0" w:rsidP="00B91DC0">
            <w:pPr>
              <w:spacing w:after="0" w:line="240" w:lineRule="auto"/>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Abril 2019</w:t>
            </w:r>
          </w:p>
        </w:tc>
        <w:tc>
          <w:tcPr>
            <w:tcW w:w="1498" w:type="dxa"/>
            <w:tcBorders>
              <w:top w:val="single" w:sz="4" w:space="0" w:color="8EA9DB"/>
              <w:left w:val="nil"/>
              <w:bottom w:val="single" w:sz="4" w:space="0" w:color="8EA9DB"/>
              <w:right w:val="single" w:sz="4" w:space="0" w:color="auto"/>
            </w:tcBorders>
            <w:shd w:val="clear" w:color="000000" w:fill="FFFFFF"/>
            <w:noWrap/>
            <w:vAlign w:val="center"/>
            <w:hideMark/>
          </w:tcPr>
          <w:p w14:paraId="717EA477"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6</w:t>
            </w:r>
          </w:p>
        </w:tc>
        <w:tc>
          <w:tcPr>
            <w:tcW w:w="1242"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22786DB5"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2</w:t>
            </w:r>
          </w:p>
        </w:tc>
        <w:tc>
          <w:tcPr>
            <w:tcW w:w="1101"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011571A1"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1</w:t>
            </w:r>
          </w:p>
        </w:tc>
        <w:tc>
          <w:tcPr>
            <w:tcW w:w="1359"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2EB4DBCC"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1</w:t>
            </w:r>
          </w:p>
        </w:tc>
        <w:tc>
          <w:tcPr>
            <w:tcW w:w="1683"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6B60DE53"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2</w:t>
            </w:r>
          </w:p>
        </w:tc>
      </w:tr>
      <w:tr w:rsidR="00B91DC0" w:rsidRPr="00DC54F8" w14:paraId="50BEF50C" w14:textId="77777777" w:rsidTr="00B91DC0">
        <w:trPr>
          <w:trHeight w:val="327"/>
        </w:trPr>
        <w:tc>
          <w:tcPr>
            <w:tcW w:w="2684" w:type="dxa"/>
            <w:tcBorders>
              <w:top w:val="single" w:sz="4" w:space="0" w:color="8EA9DB"/>
              <w:left w:val="single" w:sz="8" w:space="0" w:color="auto"/>
              <w:bottom w:val="single" w:sz="4" w:space="0" w:color="8EA9DB"/>
              <w:right w:val="nil"/>
            </w:tcBorders>
            <w:shd w:val="clear" w:color="000000" w:fill="003399"/>
            <w:noWrap/>
            <w:vAlign w:val="bottom"/>
            <w:hideMark/>
          </w:tcPr>
          <w:p w14:paraId="2D33369F" w14:textId="77777777" w:rsidR="00B91DC0" w:rsidRPr="00DC54F8" w:rsidRDefault="00B91DC0" w:rsidP="00B91DC0">
            <w:pPr>
              <w:spacing w:after="0" w:line="240" w:lineRule="auto"/>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Mayo 2019</w:t>
            </w:r>
          </w:p>
        </w:tc>
        <w:tc>
          <w:tcPr>
            <w:tcW w:w="1498" w:type="dxa"/>
            <w:tcBorders>
              <w:top w:val="single" w:sz="4" w:space="0" w:color="8EA9DB"/>
              <w:left w:val="nil"/>
              <w:bottom w:val="single" w:sz="4" w:space="0" w:color="8EA9DB"/>
              <w:right w:val="single" w:sz="4" w:space="0" w:color="auto"/>
            </w:tcBorders>
            <w:shd w:val="clear" w:color="000000" w:fill="FFFFFF"/>
            <w:noWrap/>
            <w:vAlign w:val="center"/>
            <w:hideMark/>
          </w:tcPr>
          <w:p w14:paraId="20C33B1E"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8</w:t>
            </w:r>
          </w:p>
        </w:tc>
        <w:tc>
          <w:tcPr>
            <w:tcW w:w="1242"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7CBFC111"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4</w:t>
            </w:r>
          </w:p>
        </w:tc>
        <w:tc>
          <w:tcPr>
            <w:tcW w:w="1101"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635E9AD7"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1</w:t>
            </w:r>
          </w:p>
        </w:tc>
        <w:tc>
          <w:tcPr>
            <w:tcW w:w="1359"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3F671913"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1</w:t>
            </w:r>
          </w:p>
        </w:tc>
        <w:tc>
          <w:tcPr>
            <w:tcW w:w="1683"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7139C81D"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2</w:t>
            </w:r>
          </w:p>
        </w:tc>
      </w:tr>
      <w:tr w:rsidR="00B91DC0" w:rsidRPr="00DC54F8" w14:paraId="4BDCF00F" w14:textId="77777777" w:rsidTr="00B91DC0">
        <w:trPr>
          <w:trHeight w:val="327"/>
        </w:trPr>
        <w:tc>
          <w:tcPr>
            <w:tcW w:w="2684" w:type="dxa"/>
            <w:tcBorders>
              <w:top w:val="single" w:sz="4" w:space="0" w:color="8EA9DB"/>
              <w:left w:val="single" w:sz="8" w:space="0" w:color="auto"/>
              <w:bottom w:val="single" w:sz="4" w:space="0" w:color="8EA9DB"/>
              <w:right w:val="nil"/>
            </w:tcBorders>
            <w:shd w:val="clear" w:color="000000" w:fill="003399"/>
            <w:noWrap/>
            <w:vAlign w:val="bottom"/>
            <w:hideMark/>
          </w:tcPr>
          <w:p w14:paraId="48CBB895" w14:textId="77777777" w:rsidR="00B91DC0" w:rsidRPr="00DC54F8" w:rsidRDefault="00B91DC0" w:rsidP="00B91DC0">
            <w:pPr>
              <w:spacing w:after="0" w:line="240" w:lineRule="auto"/>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Junio 2019</w:t>
            </w:r>
          </w:p>
        </w:tc>
        <w:tc>
          <w:tcPr>
            <w:tcW w:w="1498" w:type="dxa"/>
            <w:tcBorders>
              <w:top w:val="single" w:sz="4" w:space="0" w:color="8EA9DB"/>
              <w:left w:val="nil"/>
              <w:bottom w:val="single" w:sz="4" w:space="0" w:color="8EA9DB"/>
              <w:right w:val="single" w:sz="4" w:space="0" w:color="auto"/>
            </w:tcBorders>
            <w:shd w:val="clear" w:color="000000" w:fill="FFFFFF"/>
            <w:noWrap/>
            <w:vAlign w:val="center"/>
            <w:hideMark/>
          </w:tcPr>
          <w:p w14:paraId="4A750332"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8</w:t>
            </w:r>
          </w:p>
        </w:tc>
        <w:tc>
          <w:tcPr>
            <w:tcW w:w="1242"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0608718E"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5</w:t>
            </w:r>
          </w:p>
        </w:tc>
        <w:tc>
          <w:tcPr>
            <w:tcW w:w="1101"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0CF906A4"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0</w:t>
            </w:r>
          </w:p>
        </w:tc>
        <w:tc>
          <w:tcPr>
            <w:tcW w:w="1359"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488081F1"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3</w:t>
            </w:r>
          </w:p>
        </w:tc>
        <w:tc>
          <w:tcPr>
            <w:tcW w:w="1683"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0505D585"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0</w:t>
            </w:r>
          </w:p>
        </w:tc>
      </w:tr>
      <w:tr w:rsidR="00B91DC0" w:rsidRPr="00DC54F8" w14:paraId="6C0C55DA" w14:textId="77777777" w:rsidTr="00B91DC0">
        <w:trPr>
          <w:trHeight w:val="327"/>
        </w:trPr>
        <w:tc>
          <w:tcPr>
            <w:tcW w:w="2684" w:type="dxa"/>
            <w:tcBorders>
              <w:top w:val="single" w:sz="4" w:space="0" w:color="8EA9DB"/>
              <w:left w:val="single" w:sz="8" w:space="0" w:color="auto"/>
              <w:bottom w:val="single" w:sz="4" w:space="0" w:color="8EA9DB"/>
              <w:right w:val="nil"/>
            </w:tcBorders>
            <w:shd w:val="clear" w:color="000000" w:fill="003399"/>
            <w:noWrap/>
            <w:vAlign w:val="bottom"/>
            <w:hideMark/>
          </w:tcPr>
          <w:p w14:paraId="75F257BF" w14:textId="77777777" w:rsidR="00B91DC0" w:rsidRPr="00DC54F8" w:rsidRDefault="00B91DC0" w:rsidP="00B91DC0">
            <w:pPr>
              <w:spacing w:after="0" w:line="240" w:lineRule="auto"/>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Julio 2019</w:t>
            </w:r>
          </w:p>
        </w:tc>
        <w:tc>
          <w:tcPr>
            <w:tcW w:w="1498" w:type="dxa"/>
            <w:tcBorders>
              <w:top w:val="single" w:sz="4" w:space="0" w:color="8EA9DB"/>
              <w:left w:val="nil"/>
              <w:bottom w:val="single" w:sz="4" w:space="0" w:color="8EA9DB"/>
              <w:right w:val="single" w:sz="4" w:space="0" w:color="auto"/>
            </w:tcBorders>
            <w:shd w:val="clear" w:color="000000" w:fill="FFFFFF"/>
            <w:noWrap/>
            <w:vAlign w:val="center"/>
            <w:hideMark/>
          </w:tcPr>
          <w:p w14:paraId="6D1D3498"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6</w:t>
            </w:r>
          </w:p>
        </w:tc>
        <w:tc>
          <w:tcPr>
            <w:tcW w:w="1242"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14778EF4"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3</w:t>
            </w:r>
          </w:p>
        </w:tc>
        <w:tc>
          <w:tcPr>
            <w:tcW w:w="1101"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49B3D120"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1</w:t>
            </w:r>
          </w:p>
        </w:tc>
        <w:tc>
          <w:tcPr>
            <w:tcW w:w="1359"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126A9218"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1</w:t>
            </w:r>
          </w:p>
        </w:tc>
        <w:tc>
          <w:tcPr>
            <w:tcW w:w="1683"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1D73518D"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1</w:t>
            </w:r>
          </w:p>
        </w:tc>
      </w:tr>
      <w:tr w:rsidR="00B91DC0" w:rsidRPr="00DC54F8" w14:paraId="2B96DC51" w14:textId="77777777" w:rsidTr="00B91DC0">
        <w:trPr>
          <w:trHeight w:val="327"/>
        </w:trPr>
        <w:tc>
          <w:tcPr>
            <w:tcW w:w="2684" w:type="dxa"/>
            <w:tcBorders>
              <w:top w:val="single" w:sz="4" w:space="0" w:color="8EA9DB"/>
              <w:left w:val="single" w:sz="8" w:space="0" w:color="auto"/>
              <w:bottom w:val="single" w:sz="4" w:space="0" w:color="8EA9DB"/>
              <w:right w:val="nil"/>
            </w:tcBorders>
            <w:shd w:val="clear" w:color="000000" w:fill="003399"/>
            <w:noWrap/>
            <w:vAlign w:val="bottom"/>
            <w:hideMark/>
          </w:tcPr>
          <w:p w14:paraId="30467EE9" w14:textId="77777777" w:rsidR="00B91DC0" w:rsidRPr="00DC54F8" w:rsidRDefault="00B91DC0" w:rsidP="00B91DC0">
            <w:pPr>
              <w:spacing w:after="0" w:line="240" w:lineRule="auto"/>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Agosto 2019</w:t>
            </w:r>
          </w:p>
        </w:tc>
        <w:tc>
          <w:tcPr>
            <w:tcW w:w="1498" w:type="dxa"/>
            <w:tcBorders>
              <w:top w:val="single" w:sz="4" w:space="0" w:color="8EA9DB"/>
              <w:left w:val="nil"/>
              <w:bottom w:val="single" w:sz="4" w:space="0" w:color="8EA9DB"/>
              <w:right w:val="single" w:sz="4" w:space="0" w:color="auto"/>
            </w:tcBorders>
            <w:shd w:val="clear" w:color="000000" w:fill="FFFFFF"/>
            <w:noWrap/>
            <w:vAlign w:val="center"/>
            <w:hideMark/>
          </w:tcPr>
          <w:p w14:paraId="1B7F8E15"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11</w:t>
            </w:r>
          </w:p>
        </w:tc>
        <w:tc>
          <w:tcPr>
            <w:tcW w:w="1242"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077A8284"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4</w:t>
            </w:r>
          </w:p>
        </w:tc>
        <w:tc>
          <w:tcPr>
            <w:tcW w:w="1101"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01EDAEFD"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2</w:t>
            </w:r>
          </w:p>
        </w:tc>
        <w:tc>
          <w:tcPr>
            <w:tcW w:w="1359"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165ED9C2"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1</w:t>
            </w:r>
          </w:p>
        </w:tc>
        <w:tc>
          <w:tcPr>
            <w:tcW w:w="1683"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4FD4A3A5"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4</w:t>
            </w:r>
          </w:p>
        </w:tc>
      </w:tr>
      <w:tr w:rsidR="00B91DC0" w:rsidRPr="00DC54F8" w14:paraId="7E3697D1" w14:textId="77777777" w:rsidTr="00B91DC0">
        <w:trPr>
          <w:trHeight w:val="327"/>
        </w:trPr>
        <w:tc>
          <w:tcPr>
            <w:tcW w:w="2684" w:type="dxa"/>
            <w:tcBorders>
              <w:top w:val="single" w:sz="4" w:space="0" w:color="8EA9DB"/>
              <w:left w:val="single" w:sz="8" w:space="0" w:color="auto"/>
              <w:bottom w:val="single" w:sz="4" w:space="0" w:color="8EA9DB"/>
              <w:right w:val="nil"/>
            </w:tcBorders>
            <w:shd w:val="clear" w:color="000000" w:fill="003399"/>
            <w:noWrap/>
            <w:vAlign w:val="bottom"/>
            <w:hideMark/>
          </w:tcPr>
          <w:p w14:paraId="558ECE11" w14:textId="77777777" w:rsidR="00B91DC0" w:rsidRPr="00DC54F8" w:rsidRDefault="00B91DC0" w:rsidP="00B91DC0">
            <w:pPr>
              <w:spacing w:after="0" w:line="240" w:lineRule="auto"/>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Septiembre 2019</w:t>
            </w:r>
          </w:p>
        </w:tc>
        <w:tc>
          <w:tcPr>
            <w:tcW w:w="1498" w:type="dxa"/>
            <w:tcBorders>
              <w:top w:val="single" w:sz="4" w:space="0" w:color="8EA9DB"/>
              <w:left w:val="nil"/>
              <w:bottom w:val="single" w:sz="4" w:space="0" w:color="8EA9DB"/>
              <w:right w:val="single" w:sz="4" w:space="0" w:color="auto"/>
            </w:tcBorders>
            <w:shd w:val="clear" w:color="000000" w:fill="FFFFFF"/>
            <w:noWrap/>
            <w:vAlign w:val="center"/>
            <w:hideMark/>
          </w:tcPr>
          <w:p w14:paraId="62843652"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5</w:t>
            </w:r>
          </w:p>
        </w:tc>
        <w:tc>
          <w:tcPr>
            <w:tcW w:w="1242"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0524C0F5"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2</w:t>
            </w:r>
          </w:p>
        </w:tc>
        <w:tc>
          <w:tcPr>
            <w:tcW w:w="1101"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6E0B3052"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0</w:t>
            </w:r>
          </w:p>
        </w:tc>
        <w:tc>
          <w:tcPr>
            <w:tcW w:w="1359"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3E49B845"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3</w:t>
            </w:r>
          </w:p>
        </w:tc>
        <w:tc>
          <w:tcPr>
            <w:tcW w:w="1683"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2D2EF9EC"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0</w:t>
            </w:r>
          </w:p>
        </w:tc>
      </w:tr>
      <w:tr w:rsidR="00B91DC0" w:rsidRPr="00DC54F8" w14:paraId="789DD9AB" w14:textId="77777777" w:rsidTr="00B91DC0">
        <w:trPr>
          <w:trHeight w:val="327"/>
        </w:trPr>
        <w:tc>
          <w:tcPr>
            <w:tcW w:w="2684" w:type="dxa"/>
            <w:tcBorders>
              <w:top w:val="single" w:sz="4" w:space="0" w:color="8EA9DB"/>
              <w:left w:val="single" w:sz="8" w:space="0" w:color="auto"/>
              <w:bottom w:val="single" w:sz="4" w:space="0" w:color="8EA9DB"/>
              <w:right w:val="nil"/>
            </w:tcBorders>
            <w:shd w:val="clear" w:color="000000" w:fill="003399"/>
            <w:noWrap/>
            <w:vAlign w:val="bottom"/>
            <w:hideMark/>
          </w:tcPr>
          <w:p w14:paraId="0F6B18E7" w14:textId="77777777" w:rsidR="00B91DC0" w:rsidRPr="00DC54F8" w:rsidRDefault="00B91DC0" w:rsidP="00B91DC0">
            <w:pPr>
              <w:spacing w:after="0" w:line="240" w:lineRule="auto"/>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Octubre 2019</w:t>
            </w:r>
          </w:p>
        </w:tc>
        <w:tc>
          <w:tcPr>
            <w:tcW w:w="1498" w:type="dxa"/>
            <w:tcBorders>
              <w:top w:val="single" w:sz="4" w:space="0" w:color="8EA9DB"/>
              <w:left w:val="nil"/>
              <w:bottom w:val="single" w:sz="4" w:space="0" w:color="8EA9DB"/>
              <w:right w:val="single" w:sz="4" w:space="0" w:color="auto"/>
            </w:tcBorders>
            <w:shd w:val="clear" w:color="000000" w:fill="FFFFFF"/>
            <w:noWrap/>
            <w:vAlign w:val="center"/>
            <w:hideMark/>
          </w:tcPr>
          <w:p w14:paraId="1AA6FFA8"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5</w:t>
            </w:r>
          </w:p>
        </w:tc>
        <w:tc>
          <w:tcPr>
            <w:tcW w:w="1242"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13AA8A2E"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3</w:t>
            </w:r>
          </w:p>
        </w:tc>
        <w:tc>
          <w:tcPr>
            <w:tcW w:w="1101"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1083B864"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1</w:t>
            </w:r>
          </w:p>
        </w:tc>
        <w:tc>
          <w:tcPr>
            <w:tcW w:w="1359"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28459837"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0</w:t>
            </w:r>
          </w:p>
        </w:tc>
        <w:tc>
          <w:tcPr>
            <w:tcW w:w="1683"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10ED3F30"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1</w:t>
            </w:r>
          </w:p>
        </w:tc>
      </w:tr>
      <w:tr w:rsidR="00B91DC0" w:rsidRPr="00DC54F8" w14:paraId="247C2349" w14:textId="77777777" w:rsidTr="00B91DC0">
        <w:trPr>
          <w:trHeight w:val="327"/>
        </w:trPr>
        <w:tc>
          <w:tcPr>
            <w:tcW w:w="2684" w:type="dxa"/>
            <w:tcBorders>
              <w:top w:val="single" w:sz="4" w:space="0" w:color="8EA9DB"/>
              <w:left w:val="single" w:sz="8" w:space="0" w:color="auto"/>
              <w:bottom w:val="single" w:sz="4" w:space="0" w:color="8EA9DB"/>
              <w:right w:val="nil"/>
            </w:tcBorders>
            <w:shd w:val="clear" w:color="000000" w:fill="003399"/>
            <w:noWrap/>
            <w:vAlign w:val="bottom"/>
            <w:hideMark/>
          </w:tcPr>
          <w:p w14:paraId="5AB46F07" w14:textId="77777777" w:rsidR="00B91DC0" w:rsidRPr="00DC54F8" w:rsidRDefault="00B91DC0" w:rsidP="00B91DC0">
            <w:pPr>
              <w:spacing w:after="0" w:line="240" w:lineRule="auto"/>
              <w:rPr>
                <w:rFonts w:ascii="Calibri Light" w:eastAsia="Times New Roman" w:hAnsi="Calibri Light" w:cs="Calibri Light"/>
                <w:b/>
                <w:bCs/>
                <w:color w:val="FFFFFF"/>
                <w:sz w:val="26"/>
                <w:szCs w:val="26"/>
                <w:lang w:eastAsia="es-DO"/>
              </w:rPr>
            </w:pPr>
            <w:r>
              <w:rPr>
                <w:rFonts w:ascii="Calibri Light" w:eastAsia="Times New Roman" w:hAnsi="Calibri Light" w:cs="Calibri Light"/>
                <w:b/>
                <w:bCs/>
                <w:color w:val="FFFFFF"/>
                <w:sz w:val="26"/>
                <w:szCs w:val="26"/>
                <w:lang w:eastAsia="es-DO"/>
              </w:rPr>
              <w:t xml:space="preserve">Al 15 </w:t>
            </w:r>
            <w:proofErr w:type="gramStart"/>
            <w:r w:rsidRPr="00DC54F8">
              <w:rPr>
                <w:rFonts w:ascii="Calibri Light" w:eastAsia="Times New Roman" w:hAnsi="Calibri Light" w:cs="Calibri Light"/>
                <w:b/>
                <w:bCs/>
                <w:color w:val="FFFFFF"/>
                <w:sz w:val="26"/>
                <w:szCs w:val="26"/>
                <w:lang w:eastAsia="es-DO"/>
              </w:rPr>
              <w:t>Noviembre</w:t>
            </w:r>
            <w:proofErr w:type="gramEnd"/>
            <w:r w:rsidRPr="00DC54F8">
              <w:rPr>
                <w:rFonts w:ascii="Calibri Light" w:eastAsia="Times New Roman" w:hAnsi="Calibri Light" w:cs="Calibri Light"/>
                <w:b/>
                <w:bCs/>
                <w:color w:val="FFFFFF"/>
                <w:sz w:val="26"/>
                <w:szCs w:val="26"/>
                <w:lang w:eastAsia="es-DO"/>
              </w:rPr>
              <w:t xml:space="preserve"> 2019</w:t>
            </w:r>
          </w:p>
        </w:tc>
        <w:tc>
          <w:tcPr>
            <w:tcW w:w="1498" w:type="dxa"/>
            <w:tcBorders>
              <w:top w:val="single" w:sz="4" w:space="0" w:color="8EA9DB"/>
              <w:left w:val="nil"/>
              <w:bottom w:val="single" w:sz="4" w:space="0" w:color="8EA9DB"/>
              <w:right w:val="single" w:sz="4" w:space="0" w:color="auto"/>
            </w:tcBorders>
            <w:shd w:val="clear" w:color="000000" w:fill="FFFFFF"/>
            <w:noWrap/>
            <w:vAlign w:val="center"/>
            <w:hideMark/>
          </w:tcPr>
          <w:p w14:paraId="57144DC3"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Pr>
                <w:rFonts w:ascii="Calibri Light" w:eastAsia="Times New Roman" w:hAnsi="Calibri Light" w:cs="Calibri Light"/>
                <w:color w:val="000000"/>
                <w:sz w:val="26"/>
                <w:szCs w:val="26"/>
                <w:lang w:eastAsia="es-DO"/>
              </w:rPr>
              <w:t xml:space="preserve">3 </w:t>
            </w:r>
            <w:r w:rsidRPr="00DC54F8">
              <w:rPr>
                <w:rFonts w:ascii="Calibri Light" w:eastAsia="Times New Roman" w:hAnsi="Calibri Light" w:cs="Calibri Light"/>
                <w:color w:val="000000"/>
                <w:sz w:val="26"/>
                <w:szCs w:val="26"/>
                <w:lang w:eastAsia="es-DO"/>
              </w:rPr>
              <w:t> </w:t>
            </w:r>
          </w:p>
        </w:tc>
        <w:tc>
          <w:tcPr>
            <w:tcW w:w="1242"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40F81319"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 </w:t>
            </w:r>
            <w:r>
              <w:rPr>
                <w:rFonts w:ascii="Calibri Light" w:eastAsia="Times New Roman" w:hAnsi="Calibri Light" w:cs="Calibri Light"/>
                <w:color w:val="000000"/>
                <w:sz w:val="26"/>
                <w:szCs w:val="26"/>
                <w:lang w:eastAsia="es-DO"/>
              </w:rPr>
              <w:t>2</w:t>
            </w:r>
          </w:p>
        </w:tc>
        <w:tc>
          <w:tcPr>
            <w:tcW w:w="1101"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08017715"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Pr>
                <w:rFonts w:ascii="Calibri Light" w:eastAsia="Times New Roman" w:hAnsi="Calibri Light" w:cs="Calibri Light"/>
                <w:color w:val="000000"/>
                <w:sz w:val="26"/>
                <w:szCs w:val="26"/>
                <w:lang w:eastAsia="es-DO"/>
              </w:rPr>
              <w:t>0</w:t>
            </w:r>
            <w:r w:rsidRPr="00DC54F8">
              <w:rPr>
                <w:rFonts w:ascii="Calibri Light" w:eastAsia="Times New Roman" w:hAnsi="Calibri Light" w:cs="Calibri Light"/>
                <w:color w:val="000000"/>
                <w:sz w:val="26"/>
                <w:szCs w:val="26"/>
                <w:lang w:eastAsia="es-DO"/>
              </w:rPr>
              <w:t> </w:t>
            </w:r>
          </w:p>
        </w:tc>
        <w:tc>
          <w:tcPr>
            <w:tcW w:w="1359"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3B4221AB"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Pr>
                <w:rFonts w:ascii="Calibri Light" w:eastAsia="Times New Roman" w:hAnsi="Calibri Light" w:cs="Calibri Light"/>
                <w:color w:val="000000"/>
                <w:sz w:val="26"/>
                <w:szCs w:val="26"/>
                <w:lang w:eastAsia="es-DO"/>
              </w:rPr>
              <w:t>1</w:t>
            </w:r>
            <w:r w:rsidRPr="00DC54F8">
              <w:rPr>
                <w:rFonts w:ascii="Calibri Light" w:eastAsia="Times New Roman" w:hAnsi="Calibri Light" w:cs="Calibri Light"/>
                <w:color w:val="000000"/>
                <w:sz w:val="26"/>
                <w:szCs w:val="26"/>
                <w:lang w:eastAsia="es-DO"/>
              </w:rPr>
              <w:t> </w:t>
            </w:r>
          </w:p>
        </w:tc>
        <w:tc>
          <w:tcPr>
            <w:tcW w:w="1683" w:type="dxa"/>
            <w:tcBorders>
              <w:top w:val="single" w:sz="4" w:space="0" w:color="8EA9DB"/>
              <w:left w:val="single" w:sz="4" w:space="0" w:color="auto"/>
              <w:bottom w:val="single" w:sz="4" w:space="0" w:color="8EA9DB"/>
              <w:right w:val="single" w:sz="4" w:space="0" w:color="auto"/>
            </w:tcBorders>
            <w:shd w:val="clear" w:color="000000" w:fill="FFFFFF"/>
            <w:noWrap/>
            <w:vAlign w:val="center"/>
            <w:hideMark/>
          </w:tcPr>
          <w:p w14:paraId="73126A12" w14:textId="77777777" w:rsidR="00B91DC0" w:rsidRPr="00DC54F8" w:rsidRDefault="00B91DC0" w:rsidP="00B91DC0">
            <w:pPr>
              <w:spacing w:after="0" w:line="240" w:lineRule="auto"/>
              <w:jc w:val="center"/>
              <w:rPr>
                <w:rFonts w:ascii="Calibri Light" w:eastAsia="Times New Roman" w:hAnsi="Calibri Light" w:cs="Calibri Light"/>
                <w:color w:val="000000"/>
                <w:sz w:val="26"/>
                <w:szCs w:val="26"/>
                <w:lang w:eastAsia="es-DO"/>
              </w:rPr>
            </w:pPr>
            <w:r w:rsidRPr="00DC54F8">
              <w:rPr>
                <w:rFonts w:ascii="Calibri Light" w:eastAsia="Times New Roman" w:hAnsi="Calibri Light" w:cs="Calibri Light"/>
                <w:color w:val="000000"/>
                <w:sz w:val="26"/>
                <w:szCs w:val="26"/>
                <w:lang w:eastAsia="es-DO"/>
              </w:rPr>
              <w:t> </w:t>
            </w:r>
            <w:r>
              <w:rPr>
                <w:rFonts w:ascii="Calibri Light" w:eastAsia="Times New Roman" w:hAnsi="Calibri Light" w:cs="Calibri Light"/>
                <w:color w:val="000000"/>
                <w:sz w:val="26"/>
                <w:szCs w:val="26"/>
                <w:lang w:eastAsia="es-DO"/>
              </w:rPr>
              <w:t>0</w:t>
            </w:r>
          </w:p>
        </w:tc>
      </w:tr>
      <w:tr w:rsidR="00B91DC0" w:rsidRPr="00DC54F8" w14:paraId="1E4C4038" w14:textId="77777777" w:rsidTr="00B91DC0">
        <w:trPr>
          <w:trHeight w:val="327"/>
        </w:trPr>
        <w:tc>
          <w:tcPr>
            <w:tcW w:w="2684" w:type="dxa"/>
            <w:tcBorders>
              <w:top w:val="single" w:sz="4" w:space="0" w:color="8EA9DB"/>
              <w:left w:val="single" w:sz="8" w:space="0" w:color="auto"/>
              <w:bottom w:val="single" w:sz="8" w:space="0" w:color="auto"/>
              <w:right w:val="single" w:sz="4" w:space="0" w:color="auto"/>
            </w:tcBorders>
            <w:shd w:val="clear" w:color="000000" w:fill="0099CC"/>
            <w:noWrap/>
            <w:vAlign w:val="bottom"/>
            <w:hideMark/>
          </w:tcPr>
          <w:p w14:paraId="49626CFA" w14:textId="77777777" w:rsidR="00B91DC0" w:rsidRPr="00DC54F8" w:rsidRDefault="00B91DC0" w:rsidP="00B91DC0">
            <w:pPr>
              <w:spacing w:after="0" w:line="240" w:lineRule="auto"/>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TOTAL</w:t>
            </w:r>
          </w:p>
        </w:tc>
        <w:tc>
          <w:tcPr>
            <w:tcW w:w="1498" w:type="dxa"/>
            <w:tcBorders>
              <w:top w:val="single" w:sz="8" w:space="0" w:color="auto"/>
              <w:left w:val="single" w:sz="4" w:space="0" w:color="auto"/>
              <w:bottom w:val="single" w:sz="8" w:space="0" w:color="auto"/>
              <w:right w:val="single" w:sz="4" w:space="0" w:color="auto"/>
            </w:tcBorders>
            <w:shd w:val="clear" w:color="000000" w:fill="0099CC"/>
            <w:noWrap/>
            <w:vAlign w:val="center"/>
            <w:hideMark/>
          </w:tcPr>
          <w:p w14:paraId="5FFB9B45" w14:textId="77777777" w:rsidR="00B91DC0" w:rsidRPr="00DC54F8" w:rsidRDefault="00B91DC0" w:rsidP="00B91DC0">
            <w:pPr>
              <w:spacing w:after="0" w:line="240" w:lineRule="auto"/>
              <w:jc w:val="center"/>
              <w:rPr>
                <w:rFonts w:ascii="Calibri Light" w:eastAsia="Times New Roman" w:hAnsi="Calibri Light" w:cs="Calibri Light"/>
                <w:b/>
                <w:bCs/>
                <w:color w:val="FFFFFF"/>
                <w:sz w:val="26"/>
                <w:szCs w:val="26"/>
                <w:lang w:eastAsia="es-DO"/>
              </w:rPr>
            </w:pPr>
            <w:r>
              <w:rPr>
                <w:rFonts w:ascii="Calibri Light" w:eastAsia="Times New Roman" w:hAnsi="Calibri Light" w:cs="Calibri Light"/>
                <w:b/>
                <w:bCs/>
                <w:color w:val="FFFFFF"/>
                <w:sz w:val="26"/>
                <w:szCs w:val="26"/>
                <w:lang w:eastAsia="es-DO"/>
              </w:rPr>
              <w:t>72</w:t>
            </w:r>
          </w:p>
        </w:tc>
        <w:tc>
          <w:tcPr>
            <w:tcW w:w="1242" w:type="dxa"/>
            <w:tcBorders>
              <w:top w:val="single" w:sz="8" w:space="0" w:color="auto"/>
              <w:left w:val="single" w:sz="4" w:space="0" w:color="auto"/>
              <w:bottom w:val="single" w:sz="8" w:space="0" w:color="auto"/>
              <w:right w:val="single" w:sz="4" w:space="0" w:color="auto"/>
            </w:tcBorders>
            <w:shd w:val="clear" w:color="000000" w:fill="0099CC"/>
            <w:noWrap/>
            <w:vAlign w:val="center"/>
            <w:hideMark/>
          </w:tcPr>
          <w:p w14:paraId="528087D9" w14:textId="7838DFB7" w:rsidR="00B91DC0" w:rsidRPr="00DC54F8" w:rsidRDefault="00B91DC0" w:rsidP="00B91DC0">
            <w:pPr>
              <w:spacing w:after="0" w:line="240" w:lineRule="auto"/>
              <w:jc w:val="center"/>
              <w:rPr>
                <w:rFonts w:ascii="Calibri Light" w:eastAsia="Times New Roman" w:hAnsi="Calibri Light" w:cs="Calibri Light"/>
                <w:b/>
                <w:bCs/>
                <w:color w:val="FFFFFF"/>
                <w:sz w:val="26"/>
                <w:szCs w:val="26"/>
                <w:lang w:eastAsia="es-DO"/>
              </w:rPr>
            </w:pPr>
            <w:r>
              <w:rPr>
                <w:rFonts w:ascii="Calibri Light" w:eastAsia="Times New Roman" w:hAnsi="Calibri Light" w:cs="Calibri Light"/>
                <w:b/>
                <w:bCs/>
                <w:color w:val="FFFFFF"/>
                <w:sz w:val="26"/>
                <w:szCs w:val="26"/>
                <w:lang w:eastAsia="es-DO"/>
              </w:rPr>
              <w:t>41</w:t>
            </w:r>
          </w:p>
        </w:tc>
        <w:tc>
          <w:tcPr>
            <w:tcW w:w="1101" w:type="dxa"/>
            <w:tcBorders>
              <w:top w:val="single" w:sz="8" w:space="0" w:color="auto"/>
              <w:left w:val="single" w:sz="4" w:space="0" w:color="auto"/>
              <w:bottom w:val="single" w:sz="8" w:space="0" w:color="auto"/>
              <w:right w:val="single" w:sz="4" w:space="0" w:color="auto"/>
            </w:tcBorders>
            <w:shd w:val="clear" w:color="000000" w:fill="0099CC"/>
            <w:noWrap/>
            <w:vAlign w:val="center"/>
            <w:hideMark/>
          </w:tcPr>
          <w:p w14:paraId="27E86B3F" w14:textId="531583A6" w:rsidR="00B91DC0" w:rsidRPr="00DC54F8" w:rsidRDefault="00B91DC0" w:rsidP="00B91DC0">
            <w:pPr>
              <w:spacing w:after="0" w:line="240" w:lineRule="auto"/>
              <w:jc w:val="center"/>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7</w:t>
            </w:r>
          </w:p>
        </w:tc>
        <w:tc>
          <w:tcPr>
            <w:tcW w:w="1359" w:type="dxa"/>
            <w:tcBorders>
              <w:top w:val="single" w:sz="8" w:space="0" w:color="auto"/>
              <w:left w:val="single" w:sz="4" w:space="0" w:color="auto"/>
              <w:bottom w:val="single" w:sz="8" w:space="0" w:color="auto"/>
              <w:right w:val="single" w:sz="4" w:space="0" w:color="auto"/>
            </w:tcBorders>
            <w:shd w:val="clear" w:color="000000" w:fill="0099CC"/>
            <w:noWrap/>
            <w:vAlign w:val="center"/>
            <w:hideMark/>
          </w:tcPr>
          <w:p w14:paraId="1A671A71" w14:textId="1EA4AD07" w:rsidR="00B91DC0" w:rsidRPr="00DC54F8" w:rsidRDefault="00B91DC0" w:rsidP="00B91DC0">
            <w:pPr>
              <w:spacing w:after="0" w:line="240" w:lineRule="auto"/>
              <w:jc w:val="center"/>
              <w:rPr>
                <w:rFonts w:ascii="Calibri Light" w:eastAsia="Times New Roman" w:hAnsi="Calibri Light" w:cs="Calibri Light"/>
                <w:color w:val="FFFFFF"/>
                <w:sz w:val="26"/>
                <w:szCs w:val="26"/>
                <w:lang w:eastAsia="es-DO"/>
              </w:rPr>
            </w:pPr>
            <w:r w:rsidRPr="00DC54F8">
              <w:rPr>
                <w:rFonts w:ascii="Calibri Light" w:eastAsia="Times New Roman" w:hAnsi="Calibri Light" w:cs="Calibri Light"/>
                <w:color w:val="FFFFFF"/>
                <w:sz w:val="26"/>
                <w:szCs w:val="26"/>
                <w:lang w:eastAsia="es-DO"/>
              </w:rPr>
              <w:t>1</w:t>
            </w:r>
            <w:r>
              <w:rPr>
                <w:rFonts w:ascii="Calibri Light" w:eastAsia="Times New Roman" w:hAnsi="Calibri Light" w:cs="Calibri Light"/>
                <w:color w:val="FFFFFF"/>
                <w:sz w:val="26"/>
                <w:szCs w:val="26"/>
                <w:lang w:eastAsia="es-DO"/>
              </w:rPr>
              <w:t>2</w:t>
            </w:r>
          </w:p>
        </w:tc>
        <w:tc>
          <w:tcPr>
            <w:tcW w:w="1683" w:type="dxa"/>
            <w:tcBorders>
              <w:top w:val="single" w:sz="8" w:space="0" w:color="auto"/>
              <w:left w:val="single" w:sz="4" w:space="0" w:color="auto"/>
              <w:bottom w:val="single" w:sz="8" w:space="0" w:color="auto"/>
              <w:right w:val="single" w:sz="8" w:space="0" w:color="auto"/>
            </w:tcBorders>
            <w:shd w:val="clear" w:color="000000" w:fill="0099CC"/>
            <w:noWrap/>
            <w:vAlign w:val="center"/>
            <w:hideMark/>
          </w:tcPr>
          <w:p w14:paraId="006E30A1" w14:textId="77777777" w:rsidR="00B91DC0" w:rsidRPr="00DC54F8" w:rsidRDefault="00B91DC0" w:rsidP="00B91DC0">
            <w:pPr>
              <w:spacing w:after="0" w:line="240" w:lineRule="auto"/>
              <w:jc w:val="center"/>
              <w:rPr>
                <w:rFonts w:ascii="Calibri Light" w:eastAsia="Times New Roman" w:hAnsi="Calibri Light" w:cs="Calibri Light"/>
                <w:b/>
                <w:bCs/>
                <w:color w:val="FFFFFF"/>
                <w:sz w:val="26"/>
                <w:szCs w:val="26"/>
                <w:lang w:eastAsia="es-DO"/>
              </w:rPr>
            </w:pPr>
            <w:r w:rsidRPr="00DC54F8">
              <w:rPr>
                <w:rFonts w:ascii="Calibri Light" w:eastAsia="Times New Roman" w:hAnsi="Calibri Light" w:cs="Calibri Light"/>
                <w:b/>
                <w:bCs/>
                <w:color w:val="FFFFFF"/>
                <w:sz w:val="26"/>
                <w:szCs w:val="26"/>
                <w:lang w:eastAsia="es-DO"/>
              </w:rPr>
              <w:t>11</w:t>
            </w:r>
          </w:p>
        </w:tc>
      </w:tr>
    </w:tbl>
    <w:p w14:paraId="36B28528" w14:textId="4AC7FA87" w:rsidR="00B91DC0" w:rsidRDefault="00B91DC0" w:rsidP="00F21EE9">
      <w:pPr>
        <w:rPr>
          <w:rFonts w:ascii="Times New Roman" w:eastAsia="Times New Roman" w:hAnsi="Times New Roman" w:cs="Times New Roman"/>
          <w:b/>
          <w:color w:val="171717"/>
          <w:sz w:val="28"/>
          <w:szCs w:val="28"/>
        </w:rPr>
      </w:pPr>
    </w:p>
    <w:p w14:paraId="3630F541" w14:textId="713BB8DD" w:rsidR="00B91DC0" w:rsidRDefault="00B91DC0" w:rsidP="00F21EE9">
      <w:pPr>
        <w:rPr>
          <w:rFonts w:ascii="Times New Roman" w:eastAsia="Times New Roman" w:hAnsi="Times New Roman" w:cs="Times New Roman"/>
          <w:b/>
          <w:color w:val="171717"/>
          <w:sz w:val="28"/>
          <w:szCs w:val="28"/>
        </w:rPr>
      </w:pPr>
      <w:r>
        <w:rPr>
          <w:rFonts w:asciiTheme="majorHAnsi" w:hAnsiTheme="majorHAnsi" w:cstheme="majorHAnsi"/>
          <w:noProof/>
          <w:sz w:val="28"/>
          <w:szCs w:val="28"/>
        </w:rPr>
        <w:drawing>
          <wp:anchor distT="0" distB="0" distL="114300" distR="114300" simplePos="0" relativeHeight="251684352" behindDoc="0" locked="0" layoutInCell="1" allowOverlap="1" wp14:anchorId="1CA85892" wp14:editId="1B2FDCF1">
            <wp:simplePos x="0" y="0"/>
            <wp:positionH relativeFrom="margin">
              <wp:align>right</wp:align>
            </wp:positionH>
            <wp:positionV relativeFrom="margin">
              <wp:posOffset>4321851</wp:posOffset>
            </wp:positionV>
            <wp:extent cx="5066030" cy="3016250"/>
            <wp:effectExtent l="0" t="0" r="1270" b="0"/>
            <wp:wrapTopAndBottom/>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4764FEF4" w14:textId="24D3CB54" w:rsidR="00B91DC0" w:rsidRDefault="00B91DC0" w:rsidP="00F21EE9">
      <w:pPr>
        <w:rPr>
          <w:rFonts w:ascii="Times New Roman" w:eastAsia="Times New Roman" w:hAnsi="Times New Roman" w:cs="Times New Roman"/>
          <w:b/>
          <w:color w:val="171717"/>
          <w:sz w:val="28"/>
          <w:szCs w:val="28"/>
        </w:rPr>
      </w:pPr>
    </w:p>
    <w:p w14:paraId="70F977DB" w14:textId="46CFE74C" w:rsidR="00B91DC0" w:rsidRDefault="00B91DC0">
      <w:pPr>
        <w:spacing w:after="0" w:line="240" w:lineRule="auto"/>
        <w:rPr>
          <w:rFonts w:ascii="Times New Roman" w:eastAsia="Times New Roman" w:hAnsi="Times New Roman" w:cs="Times New Roman"/>
          <w:b/>
          <w:color w:val="171717"/>
          <w:sz w:val="28"/>
          <w:szCs w:val="28"/>
        </w:rPr>
      </w:pPr>
      <w:r>
        <w:rPr>
          <w:rFonts w:ascii="Times New Roman" w:eastAsia="Times New Roman" w:hAnsi="Times New Roman" w:cs="Times New Roman"/>
          <w:b/>
          <w:color w:val="171717"/>
          <w:sz w:val="28"/>
          <w:szCs w:val="28"/>
        </w:rPr>
        <w:br w:type="page"/>
      </w:r>
    </w:p>
    <w:p w14:paraId="1851C0AB" w14:textId="77777777" w:rsidR="00B91DC0" w:rsidRPr="00FB4AAF" w:rsidRDefault="00B91DC0" w:rsidP="00FB4AAF">
      <w:pPr>
        <w:rPr>
          <w:rFonts w:ascii="Times New Roman" w:eastAsia="Times New Roman" w:hAnsi="Times New Roman" w:cs="Times New Roman"/>
          <w:b/>
          <w:color w:val="171717"/>
          <w:sz w:val="28"/>
          <w:szCs w:val="28"/>
        </w:rPr>
      </w:pPr>
      <w:r w:rsidRPr="00BE5350">
        <w:rPr>
          <w:rFonts w:ascii="Times New Roman" w:eastAsia="Times New Roman" w:hAnsi="Times New Roman" w:cs="Times New Roman"/>
          <w:b/>
          <w:color w:val="171717"/>
          <w:sz w:val="28"/>
          <w:szCs w:val="28"/>
        </w:rPr>
        <w:lastRenderedPageBreak/>
        <w:t>Cuadro</w:t>
      </w:r>
      <w:r w:rsidRPr="00FB4AAF">
        <w:rPr>
          <w:rFonts w:ascii="Times New Roman" w:eastAsia="Times New Roman" w:hAnsi="Times New Roman" w:cs="Times New Roman"/>
          <w:b/>
          <w:color w:val="171717"/>
          <w:sz w:val="28"/>
          <w:szCs w:val="28"/>
        </w:rPr>
        <w:t xml:space="preserve"> de Calificaciones de las Evaluaciones Portal Transparencia</w:t>
      </w:r>
    </w:p>
    <w:p w14:paraId="63501FF0" w14:textId="37E954C8" w:rsidR="00F21EE9" w:rsidRDefault="00F21EE9">
      <w:pPr>
        <w:spacing w:after="0" w:line="240" w:lineRule="auto"/>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1985"/>
        <w:gridCol w:w="2543"/>
      </w:tblGrid>
      <w:tr w:rsidR="00F21EE9" w14:paraId="4850206B" w14:textId="77777777" w:rsidTr="00FB4AAF">
        <w:trPr>
          <w:trHeight w:val="434"/>
          <w:jc w:val="center"/>
        </w:trPr>
        <w:tc>
          <w:tcPr>
            <w:tcW w:w="1985" w:type="dxa"/>
            <w:shd w:val="clear" w:color="auto" w:fill="1F3864" w:themeFill="accent1" w:themeFillShade="80"/>
          </w:tcPr>
          <w:p w14:paraId="44D10C1C" w14:textId="77777777" w:rsidR="00F21EE9" w:rsidRPr="00597CE0" w:rsidRDefault="00F21EE9" w:rsidP="00B91DC0">
            <w:pPr>
              <w:rPr>
                <w:rFonts w:asciiTheme="majorHAnsi" w:hAnsiTheme="majorHAnsi" w:cstheme="majorHAnsi"/>
                <w:b/>
                <w:sz w:val="24"/>
                <w:szCs w:val="24"/>
              </w:rPr>
            </w:pPr>
            <w:r w:rsidRPr="00597CE0">
              <w:rPr>
                <w:rFonts w:asciiTheme="majorHAnsi" w:hAnsiTheme="majorHAnsi" w:cstheme="majorHAnsi"/>
                <w:b/>
                <w:sz w:val="24"/>
                <w:szCs w:val="24"/>
              </w:rPr>
              <w:t>Mes</w:t>
            </w:r>
          </w:p>
        </w:tc>
        <w:tc>
          <w:tcPr>
            <w:tcW w:w="2543" w:type="dxa"/>
            <w:shd w:val="clear" w:color="auto" w:fill="1F3864" w:themeFill="accent1" w:themeFillShade="80"/>
          </w:tcPr>
          <w:p w14:paraId="22CA5CA0" w14:textId="77777777" w:rsidR="00F21EE9" w:rsidRPr="00597CE0" w:rsidRDefault="00F21EE9" w:rsidP="00B91DC0">
            <w:pPr>
              <w:rPr>
                <w:rFonts w:asciiTheme="majorHAnsi" w:hAnsiTheme="majorHAnsi" w:cstheme="majorHAnsi"/>
                <w:b/>
                <w:sz w:val="24"/>
                <w:szCs w:val="24"/>
              </w:rPr>
            </w:pPr>
            <w:r w:rsidRPr="00597CE0">
              <w:rPr>
                <w:rFonts w:asciiTheme="majorHAnsi" w:hAnsiTheme="majorHAnsi" w:cstheme="majorHAnsi"/>
                <w:b/>
                <w:sz w:val="24"/>
                <w:szCs w:val="24"/>
              </w:rPr>
              <w:t>Calificación</w:t>
            </w:r>
          </w:p>
        </w:tc>
      </w:tr>
      <w:tr w:rsidR="00F21EE9" w14:paraId="51CC8E0F" w14:textId="77777777" w:rsidTr="00FB4AAF">
        <w:trPr>
          <w:trHeight w:val="434"/>
          <w:jc w:val="center"/>
        </w:trPr>
        <w:tc>
          <w:tcPr>
            <w:tcW w:w="1985" w:type="dxa"/>
          </w:tcPr>
          <w:p w14:paraId="44F88ED9"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Enero</w:t>
            </w:r>
          </w:p>
        </w:tc>
        <w:tc>
          <w:tcPr>
            <w:tcW w:w="2543" w:type="dxa"/>
          </w:tcPr>
          <w:p w14:paraId="0E8CFCD7"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95</w:t>
            </w:r>
          </w:p>
        </w:tc>
      </w:tr>
      <w:tr w:rsidR="00F21EE9" w14:paraId="15D4F658" w14:textId="77777777" w:rsidTr="00FB4AAF">
        <w:trPr>
          <w:trHeight w:val="454"/>
          <w:jc w:val="center"/>
        </w:trPr>
        <w:tc>
          <w:tcPr>
            <w:tcW w:w="1985" w:type="dxa"/>
          </w:tcPr>
          <w:p w14:paraId="2F72BA01"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Febrero</w:t>
            </w:r>
          </w:p>
        </w:tc>
        <w:tc>
          <w:tcPr>
            <w:tcW w:w="2543" w:type="dxa"/>
          </w:tcPr>
          <w:p w14:paraId="5F56890F"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98</w:t>
            </w:r>
          </w:p>
        </w:tc>
      </w:tr>
      <w:tr w:rsidR="00F21EE9" w14:paraId="62ADF422" w14:textId="77777777" w:rsidTr="00FB4AAF">
        <w:trPr>
          <w:trHeight w:val="434"/>
          <w:jc w:val="center"/>
        </w:trPr>
        <w:tc>
          <w:tcPr>
            <w:tcW w:w="1985" w:type="dxa"/>
          </w:tcPr>
          <w:p w14:paraId="25FB450B"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Marzo</w:t>
            </w:r>
          </w:p>
        </w:tc>
        <w:tc>
          <w:tcPr>
            <w:tcW w:w="2543" w:type="dxa"/>
          </w:tcPr>
          <w:p w14:paraId="33947DE1"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97.8</w:t>
            </w:r>
          </w:p>
        </w:tc>
      </w:tr>
      <w:tr w:rsidR="00F21EE9" w14:paraId="0BAFCF0E" w14:textId="77777777" w:rsidTr="00FB4AAF">
        <w:trPr>
          <w:trHeight w:val="434"/>
          <w:jc w:val="center"/>
        </w:trPr>
        <w:tc>
          <w:tcPr>
            <w:tcW w:w="1985" w:type="dxa"/>
          </w:tcPr>
          <w:p w14:paraId="467B9C8F"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ABRIL</w:t>
            </w:r>
          </w:p>
        </w:tc>
        <w:tc>
          <w:tcPr>
            <w:tcW w:w="2543" w:type="dxa"/>
          </w:tcPr>
          <w:p w14:paraId="0F31FC7C"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95</w:t>
            </w:r>
          </w:p>
        </w:tc>
      </w:tr>
      <w:tr w:rsidR="00F21EE9" w14:paraId="7054336A" w14:textId="77777777" w:rsidTr="00FB4AAF">
        <w:trPr>
          <w:trHeight w:val="434"/>
          <w:jc w:val="center"/>
        </w:trPr>
        <w:tc>
          <w:tcPr>
            <w:tcW w:w="1985" w:type="dxa"/>
          </w:tcPr>
          <w:p w14:paraId="72A713CA"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 xml:space="preserve">Mayo </w:t>
            </w:r>
          </w:p>
        </w:tc>
        <w:tc>
          <w:tcPr>
            <w:tcW w:w="2543" w:type="dxa"/>
          </w:tcPr>
          <w:p w14:paraId="0EAF2612"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99</w:t>
            </w:r>
          </w:p>
        </w:tc>
      </w:tr>
      <w:tr w:rsidR="00F21EE9" w14:paraId="45649DCC" w14:textId="77777777" w:rsidTr="00FB4AAF">
        <w:trPr>
          <w:trHeight w:val="434"/>
          <w:jc w:val="center"/>
        </w:trPr>
        <w:tc>
          <w:tcPr>
            <w:tcW w:w="1985" w:type="dxa"/>
          </w:tcPr>
          <w:p w14:paraId="69455028"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Junio</w:t>
            </w:r>
          </w:p>
        </w:tc>
        <w:tc>
          <w:tcPr>
            <w:tcW w:w="2543" w:type="dxa"/>
          </w:tcPr>
          <w:p w14:paraId="2321090B"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99</w:t>
            </w:r>
          </w:p>
        </w:tc>
      </w:tr>
      <w:tr w:rsidR="00F21EE9" w14:paraId="78FF0A23" w14:textId="77777777" w:rsidTr="00FB4AAF">
        <w:trPr>
          <w:trHeight w:val="454"/>
          <w:jc w:val="center"/>
        </w:trPr>
        <w:tc>
          <w:tcPr>
            <w:tcW w:w="1985" w:type="dxa"/>
          </w:tcPr>
          <w:p w14:paraId="40067ACB"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Julio</w:t>
            </w:r>
          </w:p>
        </w:tc>
        <w:tc>
          <w:tcPr>
            <w:tcW w:w="2543" w:type="dxa"/>
          </w:tcPr>
          <w:p w14:paraId="53A195DC"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99</w:t>
            </w:r>
          </w:p>
        </w:tc>
      </w:tr>
      <w:tr w:rsidR="00F21EE9" w14:paraId="2090D07E" w14:textId="77777777" w:rsidTr="00FB4AAF">
        <w:trPr>
          <w:trHeight w:val="434"/>
          <w:jc w:val="center"/>
        </w:trPr>
        <w:tc>
          <w:tcPr>
            <w:tcW w:w="1985" w:type="dxa"/>
          </w:tcPr>
          <w:p w14:paraId="6B34CC29"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Agosto</w:t>
            </w:r>
          </w:p>
        </w:tc>
        <w:tc>
          <w:tcPr>
            <w:tcW w:w="2543" w:type="dxa"/>
          </w:tcPr>
          <w:p w14:paraId="63892D04"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98</w:t>
            </w:r>
          </w:p>
        </w:tc>
      </w:tr>
      <w:tr w:rsidR="00F21EE9" w14:paraId="371E5C7F" w14:textId="77777777" w:rsidTr="00FB4AAF">
        <w:trPr>
          <w:trHeight w:val="434"/>
          <w:jc w:val="center"/>
        </w:trPr>
        <w:tc>
          <w:tcPr>
            <w:tcW w:w="1985" w:type="dxa"/>
          </w:tcPr>
          <w:p w14:paraId="6E9B23AC"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Septiembre</w:t>
            </w:r>
          </w:p>
        </w:tc>
        <w:tc>
          <w:tcPr>
            <w:tcW w:w="2543" w:type="dxa"/>
          </w:tcPr>
          <w:p w14:paraId="50B47CA3" w14:textId="77777777" w:rsidR="00F21EE9" w:rsidRDefault="00F21EE9" w:rsidP="00B91DC0">
            <w:pPr>
              <w:rPr>
                <w:rFonts w:asciiTheme="majorHAnsi" w:hAnsiTheme="majorHAnsi" w:cstheme="majorHAnsi"/>
                <w:sz w:val="24"/>
                <w:szCs w:val="24"/>
              </w:rPr>
            </w:pPr>
            <w:r>
              <w:rPr>
                <w:rFonts w:asciiTheme="majorHAnsi" w:hAnsiTheme="majorHAnsi" w:cstheme="majorHAnsi"/>
                <w:sz w:val="24"/>
                <w:szCs w:val="24"/>
              </w:rPr>
              <w:t>99</w:t>
            </w:r>
          </w:p>
        </w:tc>
      </w:tr>
    </w:tbl>
    <w:p w14:paraId="416A24B6" w14:textId="10A6084C" w:rsidR="00B91DC0" w:rsidRDefault="00B91DC0">
      <w:pPr>
        <w:spacing w:line="480" w:lineRule="auto"/>
        <w:jc w:val="both"/>
        <w:rPr>
          <w:rFonts w:ascii="Times New Roman" w:hAnsi="Times New Roman" w:cs="Times New Roman"/>
          <w:sz w:val="24"/>
          <w:szCs w:val="24"/>
        </w:rPr>
      </w:pPr>
      <w:r w:rsidRPr="007231B2">
        <w:rPr>
          <w:rFonts w:cs="Times New Roman"/>
          <w:noProof/>
          <w:sz w:val="24"/>
          <w:szCs w:val="24"/>
          <w:lang w:eastAsia="es-DO"/>
        </w:rPr>
        <w:drawing>
          <wp:anchor distT="0" distB="0" distL="114300" distR="114300" simplePos="0" relativeHeight="251686400" behindDoc="0" locked="0" layoutInCell="1" allowOverlap="1" wp14:anchorId="6A3501FB" wp14:editId="68ABC76E">
            <wp:simplePos x="0" y="0"/>
            <wp:positionH relativeFrom="column">
              <wp:posOffset>-172085</wp:posOffset>
            </wp:positionH>
            <wp:positionV relativeFrom="paragraph">
              <wp:posOffset>361167</wp:posOffset>
            </wp:positionV>
            <wp:extent cx="6035040" cy="3633470"/>
            <wp:effectExtent l="0" t="0" r="3810" b="508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7FAE2DAD" w14:textId="4C98F305" w:rsidR="00B91DC0" w:rsidRDefault="00B91DC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2AFF57D" w14:textId="16888F74" w:rsidR="00B91DC0" w:rsidRDefault="00B91DC0">
      <w:pPr>
        <w:spacing w:line="480" w:lineRule="auto"/>
        <w:jc w:val="both"/>
        <w:rPr>
          <w:rFonts w:ascii="Times New Roman" w:hAnsi="Times New Roman" w:cs="Times New Roman"/>
          <w:sz w:val="24"/>
          <w:szCs w:val="24"/>
        </w:rPr>
      </w:pPr>
      <w:r>
        <w:rPr>
          <w:rFonts w:asciiTheme="majorHAnsi" w:hAnsiTheme="majorHAnsi" w:cstheme="majorHAnsi"/>
          <w:noProof/>
          <w:sz w:val="28"/>
          <w:szCs w:val="28"/>
        </w:rPr>
        <w:lastRenderedPageBreak/>
        <w:drawing>
          <wp:anchor distT="0" distB="0" distL="114300" distR="114300" simplePos="0" relativeHeight="251688448" behindDoc="0" locked="0" layoutInCell="1" allowOverlap="1" wp14:anchorId="0FF411D6" wp14:editId="1B49984D">
            <wp:simplePos x="0" y="0"/>
            <wp:positionH relativeFrom="margin">
              <wp:posOffset>5938</wp:posOffset>
            </wp:positionH>
            <wp:positionV relativeFrom="margin">
              <wp:posOffset>451262</wp:posOffset>
            </wp:positionV>
            <wp:extent cx="5923280" cy="3084830"/>
            <wp:effectExtent l="0" t="0" r="1270" b="1270"/>
            <wp:wrapTopAndBottom/>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28D6F86C" w14:textId="7F41353B" w:rsidR="00B91DC0" w:rsidRDefault="009A1005">
      <w:pPr>
        <w:spacing w:line="480" w:lineRule="auto"/>
        <w:jc w:val="both"/>
        <w:rPr>
          <w:rFonts w:ascii="Times New Roman" w:hAnsi="Times New Roman" w:cs="Times New Roman"/>
          <w:sz w:val="24"/>
          <w:szCs w:val="24"/>
        </w:rPr>
      </w:pPr>
      <w:r>
        <w:rPr>
          <w:noProof/>
        </w:rPr>
        <w:drawing>
          <wp:anchor distT="0" distB="0" distL="114300" distR="114300" simplePos="0" relativeHeight="251689472" behindDoc="0" locked="0" layoutInCell="1" allowOverlap="1" wp14:anchorId="3FDC5C93" wp14:editId="03A40383">
            <wp:simplePos x="0" y="0"/>
            <wp:positionH relativeFrom="margin">
              <wp:align>left</wp:align>
            </wp:positionH>
            <wp:positionV relativeFrom="paragraph">
              <wp:posOffset>3537585</wp:posOffset>
            </wp:positionV>
            <wp:extent cx="5923280" cy="3450590"/>
            <wp:effectExtent l="0" t="0" r="127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22064" t="15975" r="22775" b="26892"/>
                    <a:stretch/>
                  </pic:blipFill>
                  <pic:spPr bwMode="auto">
                    <a:xfrm>
                      <a:off x="0" y="0"/>
                      <a:ext cx="5923280" cy="3450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B6C26C" w14:textId="46275B6E" w:rsidR="009A1005" w:rsidRDefault="009A100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EEB768E" w14:textId="2900CDEA" w:rsidR="00B91DC0" w:rsidRDefault="009A1005">
      <w:pPr>
        <w:spacing w:line="480" w:lineRule="auto"/>
        <w:jc w:val="both"/>
        <w:rPr>
          <w:rFonts w:ascii="Times New Roman" w:hAnsi="Times New Roman" w:cs="Times New Roman"/>
          <w:sz w:val="24"/>
          <w:szCs w:val="24"/>
        </w:rPr>
      </w:pPr>
      <w:r>
        <w:rPr>
          <w:noProof/>
        </w:rPr>
        <w:lastRenderedPageBreak/>
        <w:drawing>
          <wp:anchor distT="0" distB="0" distL="114300" distR="114300" simplePos="0" relativeHeight="251690496" behindDoc="0" locked="0" layoutInCell="1" allowOverlap="1" wp14:anchorId="1EE86486" wp14:editId="6D544776">
            <wp:simplePos x="0" y="0"/>
            <wp:positionH relativeFrom="column">
              <wp:posOffset>5938</wp:posOffset>
            </wp:positionH>
            <wp:positionV relativeFrom="paragraph">
              <wp:posOffset>0</wp:posOffset>
            </wp:positionV>
            <wp:extent cx="5652654" cy="3299077"/>
            <wp:effectExtent l="0" t="0" r="571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15525" t="18879" r="17066" b="11172"/>
                    <a:stretch/>
                  </pic:blipFill>
                  <pic:spPr bwMode="auto">
                    <a:xfrm>
                      <a:off x="0" y="0"/>
                      <a:ext cx="5652654" cy="3299077"/>
                    </a:xfrm>
                    <a:prstGeom prst="rect">
                      <a:avLst/>
                    </a:prstGeom>
                    <a:ln>
                      <a:noFill/>
                    </a:ln>
                    <a:extLst>
                      <a:ext uri="{53640926-AAD7-44D8-BBD7-CCE9431645EC}">
                        <a14:shadowObscured xmlns:a14="http://schemas.microsoft.com/office/drawing/2010/main"/>
                      </a:ext>
                    </a:extLst>
                  </pic:spPr>
                </pic:pic>
              </a:graphicData>
            </a:graphic>
          </wp:anchor>
        </w:drawing>
      </w:r>
    </w:p>
    <w:p w14:paraId="64242CB6" w14:textId="3A06AE59" w:rsidR="00B91DC0" w:rsidRDefault="00B91DC0">
      <w:pPr>
        <w:spacing w:line="480" w:lineRule="auto"/>
        <w:jc w:val="both"/>
        <w:rPr>
          <w:rFonts w:ascii="Times New Roman" w:hAnsi="Times New Roman" w:cs="Times New Roman"/>
          <w:sz w:val="24"/>
          <w:szCs w:val="24"/>
        </w:rPr>
      </w:pPr>
    </w:p>
    <w:p w14:paraId="2D5B68DF" w14:textId="464B445F" w:rsidR="009A1005" w:rsidRDefault="009A1005">
      <w:pPr>
        <w:spacing w:line="480" w:lineRule="auto"/>
        <w:jc w:val="both"/>
        <w:rPr>
          <w:rFonts w:ascii="Times New Roman" w:hAnsi="Times New Roman" w:cs="Times New Roman"/>
          <w:sz w:val="24"/>
          <w:szCs w:val="24"/>
        </w:rPr>
      </w:pPr>
      <w:r>
        <w:rPr>
          <w:noProof/>
        </w:rPr>
        <w:drawing>
          <wp:anchor distT="0" distB="0" distL="114300" distR="114300" simplePos="0" relativeHeight="251691520" behindDoc="0" locked="0" layoutInCell="1" allowOverlap="1" wp14:anchorId="508AC81A" wp14:editId="30C0FE8D">
            <wp:simplePos x="0" y="0"/>
            <wp:positionH relativeFrom="column">
              <wp:posOffset>5938</wp:posOffset>
            </wp:positionH>
            <wp:positionV relativeFrom="paragraph">
              <wp:posOffset>800</wp:posOffset>
            </wp:positionV>
            <wp:extent cx="5766201" cy="3336966"/>
            <wp:effectExtent l="0" t="0" r="635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15933" t="23721" r="15843" b="6085"/>
                    <a:stretch/>
                  </pic:blipFill>
                  <pic:spPr bwMode="auto">
                    <a:xfrm>
                      <a:off x="0" y="0"/>
                      <a:ext cx="5766201" cy="3336966"/>
                    </a:xfrm>
                    <a:prstGeom prst="rect">
                      <a:avLst/>
                    </a:prstGeom>
                    <a:ln>
                      <a:noFill/>
                    </a:ln>
                    <a:extLst>
                      <a:ext uri="{53640926-AAD7-44D8-BBD7-CCE9431645EC}">
                        <a14:shadowObscured xmlns:a14="http://schemas.microsoft.com/office/drawing/2010/main"/>
                      </a:ext>
                    </a:extLst>
                  </pic:spPr>
                </pic:pic>
              </a:graphicData>
            </a:graphic>
          </wp:anchor>
        </w:drawing>
      </w:r>
    </w:p>
    <w:p w14:paraId="67F30335" w14:textId="6222F785" w:rsidR="007F30D7" w:rsidRDefault="00BE1F79">
      <w:pPr>
        <w:spacing w:line="480" w:lineRule="auto"/>
        <w:jc w:val="both"/>
        <w:rPr>
          <w:rFonts w:ascii="Times New Roman" w:hAnsi="Times New Roman" w:cs="Times New Roman"/>
          <w:sz w:val="24"/>
          <w:szCs w:val="24"/>
        </w:rPr>
      </w:pPr>
      <w:r w:rsidRPr="007F30D7">
        <w:rPr>
          <w:rFonts w:ascii="Times New Roman" w:hAnsi="Times New Roman" w:cs="Times New Roman"/>
          <w:b/>
          <w:bCs/>
          <w:sz w:val="28"/>
          <w:szCs w:val="28"/>
        </w:rPr>
        <w:lastRenderedPageBreak/>
        <w:t xml:space="preserve">Servicios </w:t>
      </w:r>
      <w:r w:rsidR="007F30D7" w:rsidRPr="00FB4AAF">
        <w:rPr>
          <w:rFonts w:ascii="Times New Roman" w:hAnsi="Times New Roman" w:cs="Times New Roman"/>
          <w:b/>
          <w:bCs/>
          <w:sz w:val="28"/>
          <w:szCs w:val="28"/>
        </w:rPr>
        <w:t>en mesa de ayuda</w:t>
      </w:r>
    </w:p>
    <w:p w14:paraId="4CE40EEF" w14:textId="22906551" w:rsidR="007F30D7" w:rsidRPr="00FB4AAF" w:rsidRDefault="007F30D7" w:rsidP="00FB4AAF">
      <w:pPr>
        <w:spacing w:line="480" w:lineRule="auto"/>
        <w:jc w:val="both"/>
        <w:rPr>
          <w:rFonts w:ascii="Times New Roman" w:hAnsi="Times New Roman" w:cs="Times New Roman"/>
          <w:sz w:val="28"/>
          <w:szCs w:val="28"/>
        </w:rPr>
      </w:pPr>
      <w:r>
        <w:rPr>
          <w:noProof/>
        </w:rPr>
        <w:drawing>
          <wp:anchor distT="0" distB="0" distL="114300" distR="114300" simplePos="0" relativeHeight="251693568" behindDoc="0" locked="0" layoutInCell="1" allowOverlap="1" wp14:anchorId="228A6C56" wp14:editId="3C0F8842">
            <wp:simplePos x="0" y="0"/>
            <wp:positionH relativeFrom="column">
              <wp:posOffset>5938</wp:posOffset>
            </wp:positionH>
            <wp:positionV relativeFrom="paragraph">
              <wp:posOffset>99</wp:posOffset>
            </wp:positionV>
            <wp:extent cx="4919152" cy="3800104"/>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919152" cy="3800104"/>
                    </a:xfrm>
                    <a:prstGeom prst="rect">
                      <a:avLst/>
                    </a:prstGeom>
                  </pic:spPr>
                </pic:pic>
              </a:graphicData>
            </a:graphic>
          </wp:anchor>
        </w:drawing>
      </w:r>
    </w:p>
    <w:p w14:paraId="5D13883A" w14:textId="12F3741D" w:rsidR="00BE1F79" w:rsidRDefault="00BE1F79">
      <w:pPr>
        <w:spacing w:line="480" w:lineRule="auto"/>
        <w:jc w:val="both"/>
        <w:rPr>
          <w:rFonts w:ascii="Times New Roman" w:hAnsi="Times New Roman" w:cs="Times New Roman"/>
          <w:sz w:val="24"/>
          <w:szCs w:val="24"/>
        </w:rPr>
      </w:pPr>
      <w:r>
        <w:rPr>
          <w:noProof/>
          <w:lang w:val="es-ES"/>
        </w:rPr>
        <w:drawing>
          <wp:anchor distT="0" distB="0" distL="114300" distR="114300" simplePos="0" relativeHeight="251694592" behindDoc="0" locked="0" layoutInCell="1" allowOverlap="1" wp14:anchorId="4D0C37AF" wp14:editId="521976C2">
            <wp:simplePos x="0" y="0"/>
            <wp:positionH relativeFrom="margin">
              <wp:align>left</wp:align>
            </wp:positionH>
            <wp:positionV relativeFrom="paragraph">
              <wp:posOffset>511175</wp:posOffset>
            </wp:positionV>
            <wp:extent cx="5331460" cy="2165985"/>
            <wp:effectExtent l="0" t="0" r="2540" b="5715"/>
            <wp:wrapTopAndBottom/>
            <wp:docPr id="23" name="Picture 23" descr="cid:image001.png@01D5987C.9FA5FD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5987C.9FA5FD8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5331460" cy="2165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1F79">
        <w:rPr>
          <w:rFonts w:ascii="Times New Roman" w:hAnsi="Times New Roman" w:cs="Times New Roman"/>
          <w:b/>
          <w:bCs/>
          <w:sz w:val="28"/>
          <w:szCs w:val="28"/>
        </w:rPr>
        <w:t xml:space="preserve">Indicado </w:t>
      </w:r>
      <w:r w:rsidRPr="00FB4AAF">
        <w:rPr>
          <w:rFonts w:ascii="Times New Roman" w:hAnsi="Times New Roman" w:cs="Times New Roman"/>
          <w:b/>
          <w:bCs/>
          <w:sz w:val="28"/>
          <w:szCs w:val="28"/>
        </w:rPr>
        <w:t>de disponibilidad del SUIR</w:t>
      </w:r>
    </w:p>
    <w:p w14:paraId="212D6D6A" w14:textId="2C4FDD41" w:rsidR="00BE1F79" w:rsidRPr="00FB4AAF" w:rsidRDefault="00BE1F79">
      <w:pPr>
        <w:spacing w:line="480" w:lineRule="auto"/>
        <w:jc w:val="both"/>
        <w:rPr>
          <w:rFonts w:ascii="Times New Roman" w:hAnsi="Times New Roman" w:cs="Times New Roman"/>
          <w:b/>
          <w:bCs/>
          <w:sz w:val="28"/>
          <w:szCs w:val="28"/>
        </w:rPr>
      </w:pPr>
      <w:r>
        <w:rPr>
          <w:noProof/>
        </w:rPr>
        <w:lastRenderedPageBreak/>
        <w:drawing>
          <wp:anchor distT="0" distB="0" distL="114300" distR="114300" simplePos="0" relativeHeight="251696640" behindDoc="0" locked="0" layoutInCell="1" allowOverlap="1" wp14:anchorId="4CDE5532" wp14:editId="4E620CC3">
            <wp:simplePos x="0" y="0"/>
            <wp:positionH relativeFrom="margin">
              <wp:posOffset>0</wp:posOffset>
            </wp:positionH>
            <wp:positionV relativeFrom="margin">
              <wp:posOffset>459428</wp:posOffset>
            </wp:positionV>
            <wp:extent cx="5554980" cy="7030085"/>
            <wp:effectExtent l="0" t="0" r="762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7406" t="17723" r="29081" b="4831"/>
                    <a:stretch/>
                  </pic:blipFill>
                  <pic:spPr bwMode="auto">
                    <a:xfrm>
                      <a:off x="0" y="0"/>
                      <a:ext cx="5554980" cy="7030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28"/>
          <w:szCs w:val="28"/>
        </w:rPr>
        <w:t>Normas Básicas de Control Interno</w:t>
      </w:r>
    </w:p>
    <w:p w14:paraId="105B46B9" w14:textId="0EE7C2C9" w:rsidR="00BE1F79" w:rsidRDefault="00BE1F79">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6C284706" w14:textId="2947D5FE" w:rsidR="007F30D7" w:rsidRPr="00FB4AAF" w:rsidRDefault="00BE1F79">
      <w:pPr>
        <w:spacing w:line="480" w:lineRule="auto"/>
        <w:jc w:val="both"/>
        <w:rPr>
          <w:rFonts w:ascii="Times New Roman" w:hAnsi="Times New Roman" w:cs="Times New Roman"/>
          <w:b/>
          <w:bCs/>
          <w:sz w:val="28"/>
          <w:szCs w:val="28"/>
        </w:rPr>
      </w:pPr>
      <w:r>
        <w:rPr>
          <w:noProof/>
        </w:rPr>
        <w:lastRenderedPageBreak/>
        <w:drawing>
          <wp:anchor distT="0" distB="0" distL="114300" distR="114300" simplePos="0" relativeHeight="251698688" behindDoc="0" locked="0" layoutInCell="1" allowOverlap="1" wp14:anchorId="58B1A014" wp14:editId="2D118328">
            <wp:simplePos x="0" y="0"/>
            <wp:positionH relativeFrom="margin">
              <wp:align>left</wp:align>
            </wp:positionH>
            <wp:positionV relativeFrom="margin">
              <wp:posOffset>937895</wp:posOffset>
            </wp:positionV>
            <wp:extent cx="5770880" cy="3289300"/>
            <wp:effectExtent l="0" t="0" r="1270" b="635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t="4521" b="5174"/>
                    <a:stretch/>
                  </pic:blipFill>
                  <pic:spPr bwMode="auto">
                    <a:xfrm>
                      <a:off x="0" y="0"/>
                      <a:ext cx="5770880" cy="3289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E1F79">
        <w:rPr>
          <w:rFonts w:ascii="Times New Roman" w:hAnsi="Times New Roman" w:cs="Times New Roman"/>
          <w:b/>
          <w:bCs/>
          <w:sz w:val="28"/>
          <w:szCs w:val="28"/>
        </w:rPr>
        <w:t>Estatus del proceso de implementación de las Normas Básicas de Control Interno</w:t>
      </w:r>
    </w:p>
    <w:p w14:paraId="548FABAC" w14:textId="26B9CAB7" w:rsidR="004B424C" w:rsidRDefault="004B424C">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3C042DC2" w14:textId="1978D522" w:rsidR="004B424C" w:rsidRDefault="004B424C">
      <w:pPr>
        <w:spacing w:line="480" w:lineRule="auto"/>
        <w:jc w:val="both"/>
        <w:rPr>
          <w:rFonts w:ascii="Times New Roman" w:hAnsi="Times New Roman" w:cs="Times New Roman"/>
          <w:sz w:val="28"/>
          <w:szCs w:val="28"/>
        </w:rPr>
      </w:pPr>
      <w:r w:rsidRPr="00823819">
        <w:rPr>
          <w:rFonts w:cstheme="minorHAnsi"/>
          <w:noProof/>
          <w:sz w:val="24"/>
          <w:szCs w:val="24"/>
        </w:rPr>
        <w:lastRenderedPageBreak/>
        <w:drawing>
          <wp:anchor distT="0" distB="0" distL="114300" distR="114300" simplePos="0" relativeHeight="251700736" behindDoc="0" locked="0" layoutInCell="1" allowOverlap="1" wp14:anchorId="126BDE48" wp14:editId="34F6D1EA">
            <wp:simplePos x="0" y="0"/>
            <wp:positionH relativeFrom="margin">
              <wp:align>right</wp:align>
            </wp:positionH>
            <wp:positionV relativeFrom="paragraph">
              <wp:posOffset>3163</wp:posOffset>
            </wp:positionV>
            <wp:extent cx="5030470" cy="2621915"/>
            <wp:effectExtent l="0" t="0" r="0" b="698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095" b="1995"/>
                    <a:stretch/>
                  </pic:blipFill>
                  <pic:spPr bwMode="auto">
                    <a:xfrm>
                      <a:off x="0" y="0"/>
                      <a:ext cx="5030470" cy="2621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2C56F7" w14:textId="47265AE4" w:rsidR="004B424C" w:rsidRDefault="004B424C">
      <w:pPr>
        <w:spacing w:line="480" w:lineRule="auto"/>
        <w:jc w:val="both"/>
        <w:rPr>
          <w:rFonts w:ascii="Times New Roman" w:hAnsi="Times New Roman" w:cs="Times New Roman"/>
          <w:sz w:val="28"/>
          <w:szCs w:val="28"/>
        </w:rPr>
      </w:pPr>
      <w:r w:rsidRPr="00823819">
        <w:rPr>
          <w:rFonts w:cstheme="minorHAnsi"/>
          <w:noProof/>
          <w:sz w:val="24"/>
          <w:szCs w:val="24"/>
        </w:rPr>
        <w:drawing>
          <wp:anchor distT="0" distB="0" distL="114300" distR="114300" simplePos="0" relativeHeight="251702784" behindDoc="0" locked="0" layoutInCell="1" allowOverlap="1" wp14:anchorId="00C5860F" wp14:editId="2579A9C8">
            <wp:simplePos x="0" y="0"/>
            <wp:positionH relativeFrom="margin">
              <wp:align>left</wp:align>
            </wp:positionH>
            <wp:positionV relativeFrom="paragraph">
              <wp:posOffset>591808</wp:posOffset>
            </wp:positionV>
            <wp:extent cx="5046345" cy="2906395"/>
            <wp:effectExtent l="0" t="0" r="1905" b="8255"/>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605" t="3803" r="5664" b="1630"/>
                    <a:stretch/>
                  </pic:blipFill>
                  <pic:spPr bwMode="auto">
                    <a:xfrm>
                      <a:off x="0" y="0"/>
                      <a:ext cx="5046345" cy="2906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2DF13B" w14:textId="21BEA525" w:rsidR="00FF5FB3" w:rsidRDefault="00FF5FB3">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042CD274" w14:textId="0417550D" w:rsidR="00FF5FB3" w:rsidRDefault="00FF5FB3">
      <w:pPr>
        <w:spacing w:line="480" w:lineRule="auto"/>
        <w:jc w:val="both"/>
        <w:rPr>
          <w:rFonts w:ascii="Times New Roman" w:hAnsi="Times New Roman" w:cs="Times New Roman"/>
          <w:sz w:val="28"/>
          <w:szCs w:val="28"/>
        </w:rPr>
      </w:pPr>
      <w:r w:rsidRPr="00D90062">
        <w:rPr>
          <w:noProof/>
          <w:lang w:val="en-US"/>
        </w:rPr>
        <w:lastRenderedPageBreak/>
        <w:drawing>
          <wp:anchor distT="0" distB="0" distL="114300" distR="114300" simplePos="0" relativeHeight="251704832" behindDoc="0" locked="0" layoutInCell="1" allowOverlap="1" wp14:anchorId="07F05C7D" wp14:editId="0E268388">
            <wp:simplePos x="0" y="0"/>
            <wp:positionH relativeFrom="margin">
              <wp:align>right</wp:align>
            </wp:positionH>
            <wp:positionV relativeFrom="paragraph">
              <wp:posOffset>3381375</wp:posOffset>
            </wp:positionV>
            <wp:extent cx="5030470" cy="3894455"/>
            <wp:effectExtent l="0" t="0" r="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30470" cy="3894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3811">
        <w:rPr>
          <w:noProof/>
          <w:lang w:val="en-US"/>
        </w:rPr>
        <w:drawing>
          <wp:anchor distT="0" distB="0" distL="114300" distR="114300" simplePos="0" relativeHeight="251703808" behindDoc="0" locked="0" layoutInCell="1" allowOverlap="1" wp14:anchorId="65685A85" wp14:editId="03A752E5">
            <wp:simplePos x="0" y="0"/>
            <wp:positionH relativeFrom="margin">
              <wp:align>right</wp:align>
            </wp:positionH>
            <wp:positionV relativeFrom="paragraph">
              <wp:posOffset>3163</wp:posOffset>
            </wp:positionV>
            <wp:extent cx="5030470" cy="2866390"/>
            <wp:effectExtent l="0" t="0" r="0"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30470" cy="2866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B3615D" w14:textId="7690A788" w:rsidR="00FF5FB3" w:rsidRDefault="00FF5FB3">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26781647" w14:textId="74060B9B" w:rsidR="00FF5FB3" w:rsidRDefault="00731609" w:rsidP="00FF5FB3">
      <w:pPr>
        <w:spacing w:line="480" w:lineRule="auto"/>
        <w:rPr>
          <w:rFonts w:ascii="Times New Roman" w:hAnsi="Times New Roman" w:cs="Times New Roman"/>
          <w:b/>
          <w:bCs/>
          <w:sz w:val="28"/>
          <w:szCs w:val="28"/>
        </w:rPr>
      </w:pPr>
      <w:r w:rsidRPr="004B3811">
        <w:rPr>
          <w:noProof/>
          <w:lang w:val="en-US"/>
        </w:rPr>
        <w:lastRenderedPageBreak/>
        <w:drawing>
          <wp:anchor distT="0" distB="0" distL="114300" distR="114300" simplePos="0" relativeHeight="251705856" behindDoc="0" locked="0" layoutInCell="1" allowOverlap="1" wp14:anchorId="519EA5BA" wp14:editId="46433139">
            <wp:simplePos x="0" y="0"/>
            <wp:positionH relativeFrom="margin">
              <wp:align>right</wp:align>
            </wp:positionH>
            <wp:positionV relativeFrom="paragraph">
              <wp:posOffset>839554</wp:posOffset>
            </wp:positionV>
            <wp:extent cx="5030470" cy="2551794"/>
            <wp:effectExtent l="0" t="0" r="0" b="127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30470" cy="2551794"/>
                    </a:xfrm>
                    <a:prstGeom prst="rect">
                      <a:avLst/>
                    </a:prstGeom>
                    <a:noFill/>
                    <a:ln>
                      <a:noFill/>
                    </a:ln>
                  </pic:spPr>
                </pic:pic>
              </a:graphicData>
            </a:graphic>
          </wp:anchor>
        </w:drawing>
      </w:r>
      <w:r w:rsidR="00FF5FB3" w:rsidRPr="00FB4AAF">
        <w:rPr>
          <w:rFonts w:ascii="Times New Roman" w:hAnsi="Times New Roman" w:cs="Times New Roman"/>
          <w:b/>
          <w:bCs/>
          <w:sz w:val="28"/>
          <w:szCs w:val="28"/>
        </w:rPr>
        <w:t>INDICADORES DE GESTI</w:t>
      </w:r>
      <w:r w:rsidR="00B9127D">
        <w:rPr>
          <w:rFonts w:ascii="Times New Roman" w:hAnsi="Times New Roman" w:cs="Times New Roman"/>
          <w:b/>
          <w:bCs/>
          <w:sz w:val="28"/>
          <w:szCs w:val="28"/>
        </w:rPr>
        <w:t>Ó</w:t>
      </w:r>
      <w:r w:rsidR="00FF5FB3" w:rsidRPr="00FB4AAF">
        <w:rPr>
          <w:rFonts w:ascii="Times New Roman" w:hAnsi="Times New Roman" w:cs="Times New Roman"/>
          <w:b/>
          <w:bCs/>
          <w:sz w:val="28"/>
          <w:szCs w:val="28"/>
        </w:rPr>
        <w:t>N DE COBRO PERSUASIVO EN MONTO RECAUDADO</w:t>
      </w:r>
    </w:p>
    <w:p w14:paraId="3D4F3151" w14:textId="6FEBB311" w:rsidR="00731609" w:rsidRDefault="00731609" w:rsidP="00FF5FB3">
      <w:pPr>
        <w:spacing w:line="480" w:lineRule="auto"/>
        <w:rPr>
          <w:rFonts w:ascii="Times New Roman" w:hAnsi="Times New Roman" w:cs="Times New Roman"/>
          <w:b/>
          <w:bCs/>
          <w:sz w:val="28"/>
          <w:szCs w:val="28"/>
        </w:rPr>
      </w:pPr>
      <w:r w:rsidRPr="009C4D04">
        <w:rPr>
          <w:noProof/>
          <w:lang w:val="en-US"/>
        </w:rPr>
        <w:drawing>
          <wp:anchor distT="0" distB="0" distL="114300" distR="114300" simplePos="0" relativeHeight="251706880" behindDoc="0" locked="0" layoutInCell="1" allowOverlap="1" wp14:anchorId="723DAA15" wp14:editId="40417DCD">
            <wp:simplePos x="0" y="0"/>
            <wp:positionH relativeFrom="margin">
              <wp:align>right</wp:align>
            </wp:positionH>
            <wp:positionV relativeFrom="paragraph">
              <wp:posOffset>3067901</wp:posOffset>
            </wp:positionV>
            <wp:extent cx="5030470" cy="3454821"/>
            <wp:effectExtent l="0" t="0" r="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30470" cy="3454821"/>
                    </a:xfrm>
                    <a:prstGeom prst="rect">
                      <a:avLst/>
                    </a:prstGeom>
                    <a:noFill/>
                    <a:ln>
                      <a:noFill/>
                    </a:ln>
                  </pic:spPr>
                </pic:pic>
              </a:graphicData>
            </a:graphic>
          </wp:anchor>
        </w:drawing>
      </w:r>
    </w:p>
    <w:p w14:paraId="7E4AA064" w14:textId="56B2BD08" w:rsidR="00731609" w:rsidRDefault="00731609">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220AB9DE" w14:textId="26F829B4" w:rsidR="00731609" w:rsidRDefault="00731609" w:rsidP="00731609">
      <w:pPr>
        <w:spacing w:line="480" w:lineRule="auto"/>
        <w:rPr>
          <w:rFonts w:ascii="Times New Roman" w:hAnsi="Times New Roman" w:cs="Times New Roman"/>
          <w:b/>
          <w:bCs/>
          <w:sz w:val="28"/>
          <w:szCs w:val="28"/>
        </w:rPr>
      </w:pPr>
      <w:r w:rsidRPr="00C921AA">
        <w:rPr>
          <w:noProof/>
        </w:rPr>
        <w:lastRenderedPageBreak/>
        <w:drawing>
          <wp:anchor distT="0" distB="0" distL="114300" distR="114300" simplePos="0" relativeHeight="251707904" behindDoc="0" locked="0" layoutInCell="1" allowOverlap="1" wp14:anchorId="30510F46" wp14:editId="0BAD38DD">
            <wp:simplePos x="0" y="0"/>
            <wp:positionH relativeFrom="margin">
              <wp:align>right</wp:align>
            </wp:positionH>
            <wp:positionV relativeFrom="paragraph">
              <wp:posOffset>922655</wp:posOffset>
            </wp:positionV>
            <wp:extent cx="5029200" cy="376174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9200" cy="3761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1609">
        <w:rPr>
          <w:rFonts w:ascii="Times New Roman" w:hAnsi="Times New Roman" w:cs="Times New Roman"/>
          <w:b/>
          <w:bCs/>
          <w:sz w:val="28"/>
          <w:szCs w:val="28"/>
        </w:rPr>
        <w:t>INDICADORES DE GESTI</w:t>
      </w:r>
      <w:r w:rsidR="00B9127D">
        <w:rPr>
          <w:rFonts w:ascii="Times New Roman" w:hAnsi="Times New Roman" w:cs="Times New Roman"/>
          <w:b/>
          <w:bCs/>
          <w:sz w:val="28"/>
          <w:szCs w:val="28"/>
        </w:rPr>
        <w:t>Ó</w:t>
      </w:r>
      <w:r w:rsidRPr="00731609">
        <w:rPr>
          <w:rFonts w:ascii="Times New Roman" w:hAnsi="Times New Roman" w:cs="Times New Roman"/>
          <w:b/>
          <w:bCs/>
          <w:sz w:val="28"/>
          <w:szCs w:val="28"/>
        </w:rPr>
        <w:t>N DE</w:t>
      </w:r>
      <w:r>
        <w:rPr>
          <w:rFonts w:ascii="Times New Roman" w:hAnsi="Times New Roman" w:cs="Times New Roman"/>
          <w:b/>
          <w:bCs/>
          <w:sz w:val="28"/>
          <w:szCs w:val="28"/>
        </w:rPr>
        <w:t xml:space="preserve"> </w:t>
      </w:r>
      <w:r w:rsidRPr="00731609">
        <w:rPr>
          <w:rFonts w:ascii="Times New Roman" w:hAnsi="Times New Roman" w:cs="Times New Roman"/>
          <w:b/>
          <w:bCs/>
          <w:sz w:val="28"/>
          <w:szCs w:val="28"/>
        </w:rPr>
        <w:t>COBRO COMPULSIVO 2019 VS 2018</w:t>
      </w:r>
    </w:p>
    <w:p w14:paraId="05A55A38" w14:textId="65A901C2" w:rsidR="00731609" w:rsidRDefault="00731609" w:rsidP="00731609">
      <w:pPr>
        <w:spacing w:line="480" w:lineRule="auto"/>
        <w:rPr>
          <w:rFonts w:ascii="Times New Roman" w:hAnsi="Times New Roman" w:cs="Times New Roman"/>
          <w:b/>
          <w:bCs/>
          <w:sz w:val="28"/>
          <w:szCs w:val="28"/>
        </w:rPr>
      </w:pPr>
    </w:p>
    <w:p w14:paraId="506FB742" w14:textId="0F6B3860" w:rsidR="00731609" w:rsidRDefault="00731609" w:rsidP="00FF5FB3">
      <w:pPr>
        <w:spacing w:line="480" w:lineRule="auto"/>
        <w:rPr>
          <w:rFonts w:ascii="Times New Roman" w:hAnsi="Times New Roman" w:cs="Times New Roman"/>
          <w:b/>
          <w:bCs/>
          <w:sz w:val="28"/>
          <w:szCs w:val="28"/>
        </w:rPr>
      </w:pPr>
    </w:p>
    <w:p w14:paraId="1F5E764C" w14:textId="3C8CF056" w:rsidR="00731609" w:rsidRDefault="00731609">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05ECD6D5" w14:textId="69FA56B5" w:rsidR="00731609" w:rsidRDefault="00731609" w:rsidP="00FF5FB3">
      <w:pPr>
        <w:spacing w:line="480" w:lineRule="auto"/>
        <w:rPr>
          <w:rFonts w:ascii="Times New Roman" w:hAnsi="Times New Roman" w:cs="Times New Roman"/>
          <w:b/>
          <w:bCs/>
          <w:sz w:val="28"/>
          <w:szCs w:val="28"/>
        </w:rPr>
      </w:pPr>
      <w:r w:rsidRPr="00D90062">
        <w:rPr>
          <w:noProof/>
          <w:lang w:val="en-US"/>
        </w:rPr>
        <w:lastRenderedPageBreak/>
        <w:drawing>
          <wp:anchor distT="0" distB="0" distL="114300" distR="114300" simplePos="0" relativeHeight="251708928" behindDoc="0" locked="0" layoutInCell="1" allowOverlap="1" wp14:anchorId="43DD59D6" wp14:editId="464EB51A">
            <wp:simplePos x="0" y="0"/>
            <wp:positionH relativeFrom="margin">
              <wp:align>right</wp:align>
            </wp:positionH>
            <wp:positionV relativeFrom="paragraph">
              <wp:posOffset>0</wp:posOffset>
            </wp:positionV>
            <wp:extent cx="5023485" cy="5606415"/>
            <wp:effectExtent l="0" t="0" r="5715" b="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23485" cy="5606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202D47" w14:textId="548685C1" w:rsidR="00731609" w:rsidRDefault="00731609">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br w:type="page"/>
      </w:r>
    </w:p>
    <w:tbl>
      <w:tblPr>
        <w:tblW w:w="5000" w:type="pct"/>
        <w:tblLayout w:type="fixed"/>
        <w:tblLook w:val="04A0" w:firstRow="1" w:lastRow="0" w:firstColumn="1" w:lastColumn="0" w:noHBand="0" w:noVBand="1"/>
      </w:tblPr>
      <w:tblGrid>
        <w:gridCol w:w="6521"/>
        <w:gridCol w:w="1401"/>
      </w:tblGrid>
      <w:tr w:rsidR="00731609" w:rsidRPr="00B16535" w14:paraId="25615014" w14:textId="77777777" w:rsidTr="00FB4AAF">
        <w:trPr>
          <w:trHeight w:val="540"/>
        </w:trPr>
        <w:tc>
          <w:tcPr>
            <w:tcW w:w="5000" w:type="pct"/>
            <w:gridSpan w:val="2"/>
            <w:tcBorders>
              <w:top w:val="nil"/>
              <w:left w:val="nil"/>
              <w:bottom w:val="single" w:sz="8" w:space="0" w:color="auto"/>
              <w:right w:val="nil"/>
            </w:tcBorders>
            <w:shd w:val="clear" w:color="auto" w:fill="auto"/>
            <w:noWrap/>
            <w:vAlign w:val="center"/>
            <w:hideMark/>
          </w:tcPr>
          <w:p w14:paraId="2F6DE119" w14:textId="1964A38D" w:rsidR="00731609" w:rsidRPr="00FB4AAF" w:rsidRDefault="00731609" w:rsidP="00AE27F2">
            <w:pPr>
              <w:rPr>
                <w:rFonts w:eastAsia="Times New Roman"/>
                <w:b/>
                <w:bCs/>
                <w:color w:val="000000"/>
                <w:sz w:val="36"/>
                <w:szCs w:val="36"/>
              </w:rPr>
            </w:pPr>
            <w:r w:rsidRPr="00FB4AAF">
              <w:rPr>
                <w:rFonts w:eastAsia="Times New Roman"/>
                <w:b/>
                <w:bCs/>
                <w:color w:val="000000"/>
                <w:sz w:val="36"/>
                <w:szCs w:val="36"/>
              </w:rPr>
              <w:lastRenderedPageBreak/>
              <w:t>ACTIVIDADES DE LA DIRECCI</w:t>
            </w:r>
            <w:r w:rsidR="00B9127D">
              <w:rPr>
                <w:rFonts w:eastAsia="Times New Roman"/>
                <w:b/>
                <w:bCs/>
                <w:color w:val="000000"/>
                <w:sz w:val="36"/>
                <w:szCs w:val="36"/>
              </w:rPr>
              <w:t>Ó</w:t>
            </w:r>
            <w:r w:rsidRPr="00FB4AAF">
              <w:rPr>
                <w:rFonts w:eastAsia="Times New Roman"/>
                <w:b/>
                <w:bCs/>
                <w:color w:val="000000"/>
                <w:sz w:val="36"/>
                <w:szCs w:val="36"/>
              </w:rPr>
              <w:t>N JURIDICA</w:t>
            </w:r>
          </w:p>
        </w:tc>
      </w:tr>
      <w:tr w:rsidR="00731609" w:rsidRPr="00B16535" w14:paraId="7C77D964" w14:textId="77777777" w:rsidTr="00FB4AAF">
        <w:trPr>
          <w:trHeight w:val="465"/>
        </w:trPr>
        <w:tc>
          <w:tcPr>
            <w:tcW w:w="4116" w:type="pct"/>
            <w:tcBorders>
              <w:top w:val="nil"/>
              <w:left w:val="single" w:sz="8" w:space="0" w:color="auto"/>
              <w:bottom w:val="single" w:sz="8" w:space="0" w:color="auto"/>
              <w:right w:val="single" w:sz="8" w:space="0" w:color="auto"/>
            </w:tcBorders>
            <w:shd w:val="clear" w:color="000000" w:fill="FFFFFF"/>
            <w:noWrap/>
            <w:vAlign w:val="center"/>
            <w:hideMark/>
          </w:tcPr>
          <w:p w14:paraId="2149DA7F" w14:textId="77777777" w:rsidR="00731609" w:rsidRPr="00B16535" w:rsidRDefault="00731609" w:rsidP="00AE27F2">
            <w:pPr>
              <w:rPr>
                <w:rFonts w:eastAsia="Times New Roman"/>
                <w:b/>
                <w:bCs/>
                <w:color w:val="000000"/>
                <w:sz w:val="28"/>
                <w:szCs w:val="28"/>
                <w:lang w:val="en-US"/>
              </w:rPr>
            </w:pPr>
            <w:r w:rsidRPr="00B16535">
              <w:rPr>
                <w:rFonts w:eastAsia="Times New Roman"/>
                <w:b/>
                <w:bCs/>
                <w:color w:val="000000"/>
                <w:sz w:val="28"/>
                <w:szCs w:val="28"/>
                <w:lang w:val="en-US"/>
              </w:rPr>
              <w:t>AUDIENCIAS PENALES LABORALES</w:t>
            </w:r>
          </w:p>
        </w:tc>
        <w:tc>
          <w:tcPr>
            <w:tcW w:w="884" w:type="pct"/>
            <w:tcBorders>
              <w:top w:val="nil"/>
              <w:left w:val="nil"/>
              <w:bottom w:val="single" w:sz="8" w:space="0" w:color="auto"/>
              <w:right w:val="single" w:sz="8" w:space="0" w:color="auto"/>
            </w:tcBorders>
            <w:shd w:val="clear" w:color="auto" w:fill="auto"/>
            <w:noWrap/>
            <w:vAlign w:val="center"/>
            <w:hideMark/>
          </w:tcPr>
          <w:p w14:paraId="294FFBB3" w14:textId="77777777" w:rsidR="00731609" w:rsidRPr="00B16535" w:rsidRDefault="00731609" w:rsidP="00AE27F2">
            <w:pPr>
              <w:jc w:val="right"/>
              <w:rPr>
                <w:rFonts w:eastAsia="Times New Roman"/>
                <w:b/>
                <w:bCs/>
                <w:color w:val="000000"/>
                <w:sz w:val="36"/>
                <w:szCs w:val="36"/>
                <w:lang w:val="en-US"/>
              </w:rPr>
            </w:pPr>
            <w:r>
              <w:rPr>
                <w:rFonts w:eastAsia="Times New Roman"/>
                <w:b/>
                <w:bCs/>
                <w:color w:val="000000"/>
                <w:sz w:val="36"/>
                <w:szCs w:val="36"/>
                <w:lang w:val="en-US"/>
              </w:rPr>
              <w:t>656</w:t>
            </w:r>
          </w:p>
        </w:tc>
      </w:tr>
      <w:tr w:rsidR="00731609" w:rsidRPr="00B16535" w14:paraId="1B70801E" w14:textId="77777777" w:rsidTr="00FB4AAF">
        <w:trPr>
          <w:trHeight w:val="450"/>
        </w:trPr>
        <w:tc>
          <w:tcPr>
            <w:tcW w:w="4116" w:type="pct"/>
            <w:tcBorders>
              <w:top w:val="nil"/>
              <w:left w:val="single" w:sz="8" w:space="0" w:color="auto"/>
              <w:bottom w:val="single" w:sz="8" w:space="0" w:color="auto"/>
              <w:right w:val="single" w:sz="8" w:space="0" w:color="auto"/>
            </w:tcBorders>
            <w:shd w:val="clear" w:color="000000" w:fill="FFFFFF"/>
            <w:vAlign w:val="center"/>
            <w:hideMark/>
          </w:tcPr>
          <w:p w14:paraId="1CDBC997" w14:textId="77777777" w:rsidR="00731609" w:rsidRPr="00FB4AAF" w:rsidRDefault="00731609" w:rsidP="00AE27F2">
            <w:pPr>
              <w:rPr>
                <w:rFonts w:eastAsia="Times New Roman"/>
                <w:b/>
                <w:bCs/>
                <w:color w:val="000000"/>
                <w:sz w:val="28"/>
                <w:szCs w:val="28"/>
              </w:rPr>
            </w:pPr>
            <w:r w:rsidRPr="00FB4AAF">
              <w:rPr>
                <w:rFonts w:eastAsia="Times New Roman"/>
                <w:b/>
                <w:bCs/>
                <w:color w:val="000000"/>
                <w:sz w:val="28"/>
                <w:szCs w:val="28"/>
              </w:rPr>
              <w:t>AUDIENCIAS EN OTRAS MATERIAS LEGALES</w:t>
            </w:r>
          </w:p>
        </w:tc>
        <w:tc>
          <w:tcPr>
            <w:tcW w:w="884" w:type="pct"/>
            <w:tcBorders>
              <w:top w:val="nil"/>
              <w:left w:val="nil"/>
              <w:bottom w:val="single" w:sz="8" w:space="0" w:color="auto"/>
              <w:right w:val="single" w:sz="8" w:space="0" w:color="auto"/>
            </w:tcBorders>
            <w:shd w:val="clear" w:color="auto" w:fill="auto"/>
            <w:noWrap/>
            <w:vAlign w:val="center"/>
            <w:hideMark/>
          </w:tcPr>
          <w:p w14:paraId="36D16DDD" w14:textId="77777777" w:rsidR="00731609" w:rsidRPr="00B16535" w:rsidRDefault="00731609" w:rsidP="00AE27F2">
            <w:pPr>
              <w:jc w:val="right"/>
              <w:rPr>
                <w:rFonts w:eastAsia="Times New Roman"/>
                <w:b/>
                <w:bCs/>
                <w:color w:val="000000"/>
                <w:sz w:val="36"/>
                <w:szCs w:val="36"/>
                <w:lang w:val="en-US"/>
              </w:rPr>
            </w:pPr>
            <w:r>
              <w:rPr>
                <w:rFonts w:eastAsia="Times New Roman"/>
                <w:b/>
                <w:bCs/>
                <w:color w:val="000000"/>
                <w:sz w:val="36"/>
                <w:szCs w:val="36"/>
                <w:lang w:val="en-US"/>
              </w:rPr>
              <w:t>28</w:t>
            </w:r>
          </w:p>
        </w:tc>
      </w:tr>
      <w:tr w:rsidR="00731609" w:rsidRPr="00B16535" w14:paraId="0175F334" w14:textId="77777777" w:rsidTr="00FB4AAF">
        <w:trPr>
          <w:trHeight w:val="525"/>
        </w:trPr>
        <w:tc>
          <w:tcPr>
            <w:tcW w:w="4116" w:type="pct"/>
            <w:tcBorders>
              <w:top w:val="nil"/>
              <w:left w:val="single" w:sz="8" w:space="0" w:color="auto"/>
              <w:bottom w:val="single" w:sz="8" w:space="0" w:color="auto"/>
              <w:right w:val="single" w:sz="8" w:space="0" w:color="auto"/>
            </w:tcBorders>
            <w:shd w:val="clear" w:color="000000" w:fill="FFFFFF"/>
            <w:vAlign w:val="center"/>
            <w:hideMark/>
          </w:tcPr>
          <w:p w14:paraId="45EFC7A7" w14:textId="77777777" w:rsidR="00731609" w:rsidRPr="00FB4AAF" w:rsidRDefault="00731609" w:rsidP="00AE27F2">
            <w:pPr>
              <w:rPr>
                <w:rFonts w:eastAsia="Times New Roman"/>
                <w:b/>
                <w:bCs/>
                <w:color w:val="000000"/>
                <w:sz w:val="28"/>
                <w:szCs w:val="28"/>
              </w:rPr>
            </w:pPr>
            <w:r w:rsidRPr="00FB4AAF">
              <w:rPr>
                <w:rFonts w:eastAsia="Times New Roman"/>
                <w:b/>
                <w:bCs/>
                <w:color w:val="000000"/>
                <w:sz w:val="28"/>
                <w:szCs w:val="28"/>
              </w:rPr>
              <w:t>ESCRITOS DE SOMETIMIENTO EN MATERIA PENAL LABORAL</w:t>
            </w:r>
          </w:p>
        </w:tc>
        <w:tc>
          <w:tcPr>
            <w:tcW w:w="884" w:type="pct"/>
            <w:tcBorders>
              <w:top w:val="nil"/>
              <w:left w:val="nil"/>
              <w:bottom w:val="single" w:sz="8" w:space="0" w:color="auto"/>
              <w:right w:val="single" w:sz="8" w:space="0" w:color="auto"/>
            </w:tcBorders>
            <w:shd w:val="clear" w:color="auto" w:fill="auto"/>
            <w:noWrap/>
            <w:vAlign w:val="center"/>
            <w:hideMark/>
          </w:tcPr>
          <w:p w14:paraId="1ACB39D2" w14:textId="77777777" w:rsidR="00731609" w:rsidRPr="00B16535" w:rsidRDefault="00731609" w:rsidP="00AE27F2">
            <w:pPr>
              <w:jc w:val="right"/>
              <w:rPr>
                <w:rFonts w:eastAsia="Times New Roman"/>
                <w:b/>
                <w:bCs/>
                <w:color w:val="000000"/>
                <w:sz w:val="36"/>
                <w:szCs w:val="36"/>
                <w:lang w:val="en-US"/>
              </w:rPr>
            </w:pPr>
            <w:r>
              <w:rPr>
                <w:rFonts w:eastAsia="Times New Roman"/>
                <w:b/>
                <w:bCs/>
                <w:color w:val="000000"/>
                <w:sz w:val="36"/>
                <w:szCs w:val="36"/>
                <w:lang w:val="en-US"/>
              </w:rPr>
              <w:t>224</w:t>
            </w:r>
          </w:p>
        </w:tc>
      </w:tr>
      <w:tr w:rsidR="00731609" w:rsidRPr="00B16535" w14:paraId="11F4DCD0" w14:textId="77777777" w:rsidTr="00FB4AAF">
        <w:trPr>
          <w:trHeight w:val="465"/>
        </w:trPr>
        <w:tc>
          <w:tcPr>
            <w:tcW w:w="4116" w:type="pct"/>
            <w:tcBorders>
              <w:top w:val="nil"/>
              <w:left w:val="single" w:sz="8" w:space="0" w:color="auto"/>
              <w:bottom w:val="single" w:sz="8" w:space="0" w:color="auto"/>
              <w:right w:val="single" w:sz="8" w:space="0" w:color="auto"/>
            </w:tcBorders>
            <w:shd w:val="clear" w:color="000000" w:fill="FFFFFF"/>
            <w:vAlign w:val="center"/>
            <w:hideMark/>
          </w:tcPr>
          <w:p w14:paraId="24FFB110" w14:textId="77777777" w:rsidR="00731609" w:rsidRPr="00FB4AAF" w:rsidRDefault="00731609" w:rsidP="00AE27F2">
            <w:pPr>
              <w:rPr>
                <w:rFonts w:eastAsia="Times New Roman"/>
                <w:b/>
                <w:bCs/>
                <w:color w:val="000000"/>
                <w:sz w:val="28"/>
                <w:szCs w:val="28"/>
              </w:rPr>
            </w:pPr>
            <w:r w:rsidRPr="00FB4AAF">
              <w:rPr>
                <w:rFonts w:eastAsia="Times New Roman"/>
                <w:b/>
                <w:bCs/>
                <w:color w:val="000000"/>
                <w:sz w:val="28"/>
                <w:szCs w:val="28"/>
              </w:rPr>
              <w:t>ESCRITOS EN OTRAS MATERIAS LEGALES</w:t>
            </w:r>
          </w:p>
        </w:tc>
        <w:tc>
          <w:tcPr>
            <w:tcW w:w="884" w:type="pct"/>
            <w:tcBorders>
              <w:top w:val="nil"/>
              <w:left w:val="nil"/>
              <w:bottom w:val="single" w:sz="8" w:space="0" w:color="auto"/>
              <w:right w:val="single" w:sz="8" w:space="0" w:color="auto"/>
            </w:tcBorders>
            <w:shd w:val="clear" w:color="auto" w:fill="auto"/>
            <w:noWrap/>
            <w:vAlign w:val="center"/>
            <w:hideMark/>
          </w:tcPr>
          <w:p w14:paraId="00387BDF" w14:textId="77777777" w:rsidR="00731609" w:rsidRPr="00B16535" w:rsidRDefault="00731609" w:rsidP="00AE27F2">
            <w:pPr>
              <w:jc w:val="right"/>
              <w:rPr>
                <w:rFonts w:eastAsia="Times New Roman"/>
                <w:b/>
                <w:bCs/>
                <w:color w:val="000000"/>
                <w:sz w:val="36"/>
                <w:szCs w:val="36"/>
                <w:lang w:val="en-US"/>
              </w:rPr>
            </w:pPr>
            <w:r>
              <w:rPr>
                <w:rFonts w:eastAsia="Times New Roman"/>
                <w:b/>
                <w:bCs/>
                <w:color w:val="000000"/>
                <w:sz w:val="36"/>
                <w:szCs w:val="36"/>
                <w:lang w:val="en-US"/>
              </w:rPr>
              <w:t>11</w:t>
            </w:r>
          </w:p>
        </w:tc>
      </w:tr>
      <w:tr w:rsidR="00731609" w:rsidRPr="00B16535" w14:paraId="0F2327D8" w14:textId="77777777" w:rsidTr="00FB4AAF">
        <w:trPr>
          <w:trHeight w:val="390"/>
        </w:trPr>
        <w:tc>
          <w:tcPr>
            <w:tcW w:w="4116" w:type="pct"/>
            <w:tcBorders>
              <w:top w:val="nil"/>
              <w:left w:val="single" w:sz="8" w:space="0" w:color="auto"/>
              <w:bottom w:val="single" w:sz="8" w:space="0" w:color="auto"/>
              <w:right w:val="single" w:sz="8" w:space="0" w:color="auto"/>
            </w:tcBorders>
            <w:shd w:val="clear" w:color="000000" w:fill="FFFFFF"/>
            <w:vAlign w:val="center"/>
            <w:hideMark/>
          </w:tcPr>
          <w:p w14:paraId="79C7DBA2" w14:textId="77777777" w:rsidR="00731609" w:rsidRPr="00B16535" w:rsidRDefault="00731609" w:rsidP="00AE27F2">
            <w:pPr>
              <w:rPr>
                <w:rFonts w:eastAsia="Times New Roman"/>
                <w:b/>
                <w:bCs/>
                <w:color w:val="000000"/>
                <w:sz w:val="28"/>
                <w:szCs w:val="28"/>
                <w:lang w:val="en-US"/>
              </w:rPr>
            </w:pPr>
            <w:r w:rsidRPr="00B16535">
              <w:rPr>
                <w:rFonts w:eastAsia="Times New Roman"/>
                <w:b/>
                <w:bCs/>
                <w:color w:val="000000"/>
                <w:sz w:val="28"/>
                <w:szCs w:val="28"/>
                <w:lang w:val="en-US"/>
              </w:rPr>
              <w:t>ACTOS DE ALGUACILES RECIBIDOS</w:t>
            </w:r>
          </w:p>
        </w:tc>
        <w:tc>
          <w:tcPr>
            <w:tcW w:w="884" w:type="pct"/>
            <w:tcBorders>
              <w:top w:val="nil"/>
              <w:left w:val="nil"/>
              <w:bottom w:val="single" w:sz="8" w:space="0" w:color="auto"/>
              <w:right w:val="single" w:sz="8" w:space="0" w:color="auto"/>
            </w:tcBorders>
            <w:shd w:val="clear" w:color="auto" w:fill="auto"/>
            <w:noWrap/>
            <w:vAlign w:val="center"/>
            <w:hideMark/>
          </w:tcPr>
          <w:p w14:paraId="0341D208" w14:textId="77777777" w:rsidR="00731609" w:rsidRPr="00B16535" w:rsidRDefault="00731609" w:rsidP="00AE27F2">
            <w:pPr>
              <w:jc w:val="right"/>
              <w:rPr>
                <w:rFonts w:eastAsia="Times New Roman"/>
                <w:b/>
                <w:bCs/>
                <w:color w:val="000000"/>
                <w:sz w:val="36"/>
                <w:szCs w:val="36"/>
                <w:lang w:val="en-US"/>
              </w:rPr>
            </w:pPr>
            <w:r>
              <w:rPr>
                <w:rFonts w:eastAsia="Times New Roman"/>
                <w:b/>
                <w:bCs/>
                <w:color w:val="000000"/>
                <w:sz w:val="36"/>
                <w:szCs w:val="36"/>
                <w:lang w:val="en-US"/>
              </w:rPr>
              <w:t>87</w:t>
            </w:r>
          </w:p>
        </w:tc>
      </w:tr>
      <w:tr w:rsidR="00731609" w:rsidRPr="00B16535" w14:paraId="23E67EB3" w14:textId="77777777" w:rsidTr="00FB4AAF">
        <w:trPr>
          <w:trHeight w:val="510"/>
        </w:trPr>
        <w:tc>
          <w:tcPr>
            <w:tcW w:w="4116" w:type="pct"/>
            <w:tcBorders>
              <w:top w:val="nil"/>
              <w:left w:val="single" w:sz="8" w:space="0" w:color="auto"/>
              <w:bottom w:val="single" w:sz="8" w:space="0" w:color="auto"/>
              <w:right w:val="single" w:sz="8" w:space="0" w:color="auto"/>
            </w:tcBorders>
            <w:shd w:val="clear" w:color="000000" w:fill="FFFFFF"/>
            <w:vAlign w:val="center"/>
            <w:hideMark/>
          </w:tcPr>
          <w:p w14:paraId="52BC4005" w14:textId="77777777" w:rsidR="00731609" w:rsidRPr="00FB4AAF" w:rsidRDefault="00731609" w:rsidP="00AE27F2">
            <w:pPr>
              <w:rPr>
                <w:rFonts w:eastAsia="Times New Roman"/>
                <w:b/>
                <w:bCs/>
                <w:color w:val="000000"/>
                <w:sz w:val="28"/>
                <w:szCs w:val="28"/>
              </w:rPr>
            </w:pPr>
            <w:r w:rsidRPr="00FB4AAF">
              <w:rPr>
                <w:rFonts w:eastAsia="Times New Roman"/>
                <w:b/>
                <w:bCs/>
                <w:color w:val="000000"/>
                <w:sz w:val="28"/>
                <w:szCs w:val="28"/>
              </w:rPr>
              <w:t>SOLICITUDES DE CERTIFICACIONES JUDICIALES RECIBIDAS</w:t>
            </w:r>
          </w:p>
        </w:tc>
        <w:tc>
          <w:tcPr>
            <w:tcW w:w="884" w:type="pct"/>
            <w:tcBorders>
              <w:top w:val="nil"/>
              <w:left w:val="nil"/>
              <w:bottom w:val="single" w:sz="8" w:space="0" w:color="auto"/>
              <w:right w:val="single" w:sz="8" w:space="0" w:color="auto"/>
            </w:tcBorders>
            <w:shd w:val="clear" w:color="auto" w:fill="auto"/>
            <w:noWrap/>
            <w:vAlign w:val="center"/>
            <w:hideMark/>
          </w:tcPr>
          <w:p w14:paraId="1AF0D34A" w14:textId="77777777" w:rsidR="00731609" w:rsidRPr="00B16535" w:rsidRDefault="00731609" w:rsidP="00AE27F2">
            <w:pPr>
              <w:jc w:val="right"/>
              <w:rPr>
                <w:rFonts w:eastAsia="Times New Roman"/>
                <w:b/>
                <w:bCs/>
                <w:color w:val="000000"/>
                <w:sz w:val="36"/>
                <w:szCs w:val="36"/>
                <w:lang w:val="en-US"/>
              </w:rPr>
            </w:pPr>
            <w:r w:rsidRPr="00B16535">
              <w:rPr>
                <w:rFonts w:eastAsia="Times New Roman"/>
                <w:b/>
                <w:bCs/>
                <w:color w:val="000000"/>
                <w:sz w:val="36"/>
                <w:szCs w:val="36"/>
                <w:lang w:val="en-US"/>
              </w:rPr>
              <w:t>1</w:t>
            </w:r>
            <w:r>
              <w:rPr>
                <w:rFonts w:eastAsia="Times New Roman"/>
                <w:b/>
                <w:bCs/>
                <w:color w:val="000000"/>
                <w:sz w:val="36"/>
                <w:szCs w:val="36"/>
                <w:lang w:val="en-US"/>
              </w:rPr>
              <w:t>256</w:t>
            </w:r>
          </w:p>
        </w:tc>
      </w:tr>
      <w:tr w:rsidR="00731609" w:rsidRPr="00B16535" w14:paraId="1C21167E" w14:textId="77777777" w:rsidTr="00FB4AAF">
        <w:trPr>
          <w:trHeight w:val="540"/>
        </w:trPr>
        <w:tc>
          <w:tcPr>
            <w:tcW w:w="4116" w:type="pct"/>
            <w:tcBorders>
              <w:top w:val="nil"/>
              <w:left w:val="single" w:sz="8" w:space="0" w:color="auto"/>
              <w:bottom w:val="single" w:sz="8" w:space="0" w:color="auto"/>
              <w:right w:val="single" w:sz="8" w:space="0" w:color="auto"/>
            </w:tcBorders>
            <w:shd w:val="clear" w:color="000000" w:fill="FFFFFF"/>
            <w:vAlign w:val="center"/>
            <w:hideMark/>
          </w:tcPr>
          <w:p w14:paraId="5C975113" w14:textId="77777777" w:rsidR="00731609" w:rsidRPr="00FB4AAF" w:rsidRDefault="00731609" w:rsidP="00AE27F2">
            <w:pPr>
              <w:rPr>
                <w:rFonts w:eastAsia="Times New Roman"/>
                <w:b/>
                <w:bCs/>
                <w:color w:val="000000"/>
                <w:sz w:val="28"/>
                <w:szCs w:val="28"/>
              </w:rPr>
            </w:pPr>
            <w:r w:rsidRPr="00FB4AAF">
              <w:rPr>
                <w:rFonts w:eastAsia="Times New Roman"/>
                <w:b/>
                <w:bCs/>
                <w:color w:val="000000"/>
                <w:sz w:val="28"/>
                <w:szCs w:val="28"/>
              </w:rPr>
              <w:t>CERTIFICACIONES DE INFORMACIONES SUIR (INTERNAS) SOLICITADAS</w:t>
            </w:r>
          </w:p>
        </w:tc>
        <w:tc>
          <w:tcPr>
            <w:tcW w:w="884" w:type="pct"/>
            <w:tcBorders>
              <w:top w:val="nil"/>
              <w:left w:val="nil"/>
              <w:bottom w:val="single" w:sz="8" w:space="0" w:color="auto"/>
              <w:right w:val="single" w:sz="8" w:space="0" w:color="auto"/>
            </w:tcBorders>
            <w:shd w:val="clear" w:color="auto" w:fill="auto"/>
            <w:noWrap/>
            <w:vAlign w:val="center"/>
            <w:hideMark/>
          </w:tcPr>
          <w:p w14:paraId="340E1AA6" w14:textId="77777777" w:rsidR="00731609" w:rsidRPr="00B16535" w:rsidRDefault="00731609" w:rsidP="00AE27F2">
            <w:pPr>
              <w:jc w:val="right"/>
              <w:rPr>
                <w:rFonts w:eastAsia="Times New Roman"/>
                <w:b/>
                <w:bCs/>
                <w:color w:val="000000"/>
                <w:sz w:val="36"/>
                <w:szCs w:val="36"/>
                <w:lang w:val="en-US"/>
              </w:rPr>
            </w:pPr>
            <w:r>
              <w:rPr>
                <w:rFonts w:eastAsia="Times New Roman"/>
                <w:b/>
                <w:bCs/>
                <w:color w:val="000000"/>
                <w:sz w:val="36"/>
                <w:szCs w:val="36"/>
                <w:lang w:val="en-US"/>
              </w:rPr>
              <w:t>87</w:t>
            </w:r>
          </w:p>
        </w:tc>
      </w:tr>
      <w:tr w:rsidR="00731609" w:rsidRPr="00B16535" w14:paraId="32A875B9" w14:textId="77777777" w:rsidTr="00FB4AAF">
        <w:trPr>
          <w:trHeight w:val="435"/>
        </w:trPr>
        <w:tc>
          <w:tcPr>
            <w:tcW w:w="4116" w:type="pct"/>
            <w:tcBorders>
              <w:top w:val="nil"/>
              <w:left w:val="single" w:sz="8" w:space="0" w:color="auto"/>
              <w:bottom w:val="single" w:sz="8" w:space="0" w:color="auto"/>
              <w:right w:val="single" w:sz="8" w:space="0" w:color="auto"/>
            </w:tcBorders>
            <w:shd w:val="clear" w:color="000000" w:fill="FFFFFF"/>
            <w:vAlign w:val="center"/>
            <w:hideMark/>
          </w:tcPr>
          <w:p w14:paraId="3C689E7D" w14:textId="77777777" w:rsidR="00731609" w:rsidRPr="00FB4AAF" w:rsidRDefault="00731609" w:rsidP="00AE27F2">
            <w:pPr>
              <w:rPr>
                <w:rFonts w:eastAsia="Times New Roman"/>
                <w:b/>
                <w:bCs/>
                <w:color w:val="000000"/>
                <w:sz w:val="28"/>
                <w:szCs w:val="28"/>
              </w:rPr>
            </w:pPr>
            <w:r w:rsidRPr="00FB4AAF">
              <w:rPr>
                <w:rFonts w:eastAsia="Times New Roman"/>
                <w:b/>
                <w:bCs/>
                <w:color w:val="000000"/>
                <w:sz w:val="28"/>
                <w:szCs w:val="28"/>
              </w:rPr>
              <w:t>SOLICITUDES DE CERTIFICACIONES DE ACUERDO DE PAGO RECIBIDAS</w:t>
            </w:r>
          </w:p>
        </w:tc>
        <w:tc>
          <w:tcPr>
            <w:tcW w:w="884" w:type="pct"/>
            <w:tcBorders>
              <w:top w:val="nil"/>
              <w:left w:val="nil"/>
              <w:bottom w:val="single" w:sz="8" w:space="0" w:color="auto"/>
              <w:right w:val="single" w:sz="8" w:space="0" w:color="auto"/>
            </w:tcBorders>
            <w:shd w:val="clear" w:color="000000" w:fill="FFFFFF"/>
            <w:noWrap/>
            <w:vAlign w:val="center"/>
          </w:tcPr>
          <w:p w14:paraId="1494FC87" w14:textId="77777777" w:rsidR="00731609" w:rsidRPr="00FB4AAF" w:rsidRDefault="00731609" w:rsidP="00AE27F2">
            <w:pPr>
              <w:jc w:val="right"/>
              <w:rPr>
                <w:rFonts w:eastAsia="Times New Roman"/>
                <w:b/>
                <w:bCs/>
                <w:color w:val="000000"/>
                <w:sz w:val="36"/>
                <w:szCs w:val="36"/>
              </w:rPr>
            </w:pPr>
          </w:p>
        </w:tc>
      </w:tr>
      <w:tr w:rsidR="00731609" w:rsidRPr="00B16535" w14:paraId="57BA7B38" w14:textId="77777777" w:rsidTr="00FB4AAF">
        <w:trPr>
          <w:trHeight w:val="435"/>
        </w:trPr>
        <w:tc>
          <w:tcPr>
            <w:tcW w:w="4116" w:type="pct"/>
            <w:tcBorders>
              <w:top w:val="nil"/>
              <w:left w:val="single" w:sz="8" w:space="0" w:color="auto"/>
              <w:bottom w:val="single" w:sz="8" w:space="0" w:color="auto"/>
              <w:right w:val="single" w:sz="8" w:space="0" w:color="auto"/>
            </w:tcBorders>
            <w:shd w:val="clear" w:color="000000" w:fill="FFFFFF"/>
            <w:vAlign w:val="center"/>
            <w:hideMark/>
          </w:tcPr>
          <w:p w14:paraId="03B91A45" w14:textId="77777777" w:rsidR="00731609" w:rsidRPr="00FB4AAF" w:rsidRDefault="00731609" w:rsidP="00AE27F2">
            <w:pPr>
              <w:rPr>
                <w:rFonts w:eastAsia="Times New Roman"/>
                <w:b/>
                <w:bCs/>
                <w:color w:val="000000"/>
                <w:sz w:val="28"/>
                <w:szCs w:val="28"/>
              </w:rPr>
            </w:pPr>
            <w:r w:rsidRPr="00FB4AAF">
              <w:rPr>
                <w:rFonts w:eastAsia="Times New Roman"/>
                <w:b/>
                <w:bCs/>
                <w:color w:val="000000"/>
                <w:sz w:val="28"/>
                <w:szCs w:val="28"/>
              </w:rPr>
              <w:t>CERTIFICACIONES DE ACUERDO DE PAGO GENERADAS</w:t>
            </w:r>
          </w:p>
        </w:tc>
        <w:tc>
          <w:tcPr>
            <w:tcW w:w="884" w:type="pct"/>
            <w:tcBorders>
              <w:top w:val="nil"/>
              <w:left w:val="nil"/>
              <w:bottom w:val="single" w:sz="8" w:space="0" w:color="auto"/>
              <w:right w:val="single" w:sz="8" w:space="0" w:color="auto"/>
            </w:tcBorders>
            <w:shd w:val="clear" w:color="auto" w:fill="auto"/>
            <w:noWrap/>
            <w:vAlign w:val="center"/>
            <w:hideMark/>
          </w:tcPr>
          <w:p w14:paraId="6F31774B" w14:textId="77777777" w:rsidR="00731609" w:rsidRPr="00FB4AAF" w:rsidRDefault="00731609" w:rsidP="00AE27F2">
            <w:pPr>
              <w:jc w:val="right"/>
              <w:rPr>
                <w:rFonts w:eastAsia="Times New Roman"/>
                <w:b/>
                <w:bCs/>
                <w:color w:val="000000"/>
                <w:sz w:val="36"/>
                <w:szCs w:val="36"/>
              </w:rPr>
            </w:pPr>
          </w:p>
        </w:tc>
      </w:tr>
      <w:tr w:rsidR="00731609" w:rsidRPr="00B16535" w14:paraId="5FBC0559" w14:textId="77777777" w:rsidTr="00FB4AAF">
        <w:trPr>
          <w:trHeight w:val="540"/>
        </w:trPr>
        <w:tc>
          <w:tcPr>
            <w:tcW w:w="4116" w:type="pct"/>
            <w:tcBorders>
              <w:top w:val="nil"/>
              <w:left w:val="single" w:sz="8" w:space="0" w:color="auto"/>
              <w:bottom w:val="single" w:sz="8" w:space="0" w:color="auto"/>
              <w:right w:val="single" w:sz="8" w:space="0" w:color="auto"/>
            </w:tcBorders>
            <w:shd w:val="clear" w:color="000000" w:fill="FFFFFF"/>
            <w:vAlign w:val="center"/>
            <w:hideMark/>
          </w:tcPr>
          <w:p w14:paraId="281600AA" w14:textId="44E324CD" w:rsidR="00731609" w:rsidRPr="00FB4AAF" w:rsidRDefault="00731609" w:rsidP="00AE27F2">
            <w:pPr>
              <w:rPr>
                <w:rFonts w:eastAsia="Times New Roman"/>
                <w:b/>
                <w:bCs/>
                <w:color w:val="000000"/>
                <w:sz w:val="28"/>
                <w:szCs w:val="28"/>
              </w:rPr>
            </w:pPr>
            <w:r w:rsidRPr="00FB4AAF">
              <w:rPr>
                <w:rFonts w:eastAsia="Times New Roman"/>
                <w:b/>
                <w:bCs/>
                <w:color w:val="000000"/>
                <w:sz w:val="28"/>
                <w:szCs w:val="28"/>
              </w:rPr>
              <w:t>SOLICITUD VERIFICACI</w:t>
            </w:r>
            <w:r w:rsidR="00ED521E">
              <w:rPr>
                <w:rFonts w:eastAsia="Times New Roman"/>
                <w:b/>
                <w:bCs/>
                <w:color w:val="000000"/>
                <w:sz w:val="28"/>
                <w:szCs w:val="28"/>
              </w:rPr>
              <w:t>Ó</w:t>
            </w:r>
            <w:r w:rsidRPr="00FB4AAF">
              <w:rPr>
                <w:rFonts w:eastAsia="Times New Roman"/>
                <w:b/>
                <w:bCs/>
                <w:color w:val="000000"/>
                <w:sz w:val="28"/>
                <w:szCs w:val="28"/>
              </w:rPr>
              <w:t>N PARA ACUERDOS DE PAGO</w:t>
            </w:r>
          </w:p>
        </w:tc>
        <w:tc>
          <w:tcPr>
            <w:tcW w:w="884" w:type="pct"/>
            <w:tcBorders>
              <w:top w:val="nil"/>
              <w:left w:val="nil"/>
              <w:bottom w:val="single" w:sz="8" w:space="0" w:color="auto"/>
              <w:right w:val="single" w:sz="8" w:space="0" w:color="auto"/>
            </w:tcBorders>
            <w:shd w:val="clear" w:color="000000" w:fill="FFFFFF"/>
            <w:noWrap/>
            <w:vAlign w:val="center"/>
            <w:hideMark/>
          </w:tcPr>
          <w:p w14:paraId="6F24541E" w14:textId="77777777" w:rsidR="00731609" w:rsidRPr="00B16535" w:rsidRDefault="00731609" w:rsidP="00AE27F2">
            <w:pPr>
              <w:jc w:val="right"/>
              <w:rPr>
                <w:rFonts w:eastAsia="Times New Roman"/>
                <w:b/>
                <w:bCs/>
                <w:color w:val="000000"/>
                <w:sz w:val="36"/>
                <w:szCs w:val="36"/>
                <w:lang w:val="en-US"/>
              </w:rPr>
            </w:pPr>
            <w:r>
              <w:rPr>
                <w:rFonts w:eastAsia="Times New Roman"/>
                <w:b/>
                <w:bCs/>
                <w:color w:val="000000"/>
                <w:sz w:val="36"/>
                <w:szCs w:val="36"/>
                <w:lang w:val="en-US"/>
              </w:rPr>
              <w:t>198</w:t>
            </w:r>
          </w:p>
        </w:tc>
      </w:tr>
      <w:tr w:rsidR="00731609" w:rsidRPr="00B16535" w14:paraId="2EEB6B15" w14:textId="77777777" w:rsidTr="00FB4AAF">
        <w:trPr>
          <w:trHeight w:val="450"/>
        </w:trPr>
        <w:tc>
          <w:tcPr>
            <w:tcW w:w="4116" w:type="pct"/>
            <w:tcBorders>
              <w:top w:val="nil"/>
              <w:left w:val="single" w:sz="8" w:space="0" w:color="auto"/>
              <w:bottom w:val="single" w:sz="8" w:space="0" w:color="auto"/>
              <w:right w:val="single" w:sz="8" w:space="0" w:color="auto"/>
            </w:tcBorders>
            <w:shd w:val="clear" w:color="000000" w:fill="FFFFFF"/>
            <w:vAlign w:val="center"/>
            <w:hideMark/>
          </w:tcPr>
          <w:p w14:paraId="4B260A50" w14:textId="77777777" w:rsidR="00731609" w:rsidRPr="00FB4AAF" w:rsidRDefault="00731609" w:rsidP="00AE27F2">
            <w:pPr>
              <w:rPr>
                <w:rFonts w:eastAsia="Times New Roman"/>
                <w:b/>
                <w:bCs/>
                <w:color w:val="000000"/>
                <w:sz w:val="28"/>
                <w:szCs w:val="28"/>
              </w:rPr>
            </w:pPr>
            <w:r w:rsidRPr="00FB4AAF">
              <w:rPr>
                <w:rFonts w:eastAsia="Times New Roman"/>
                <w:b/>
                <w:bCs/>
                <w:color w:val="000000"/>
                <w:sz w:val="28"/>
                <w:szCs w:val="28"/>
              </w:rPr>
              <w:t xml:space="preserve">SEGUIMIENTO DE LOS ACUERDOS DE PAGO </w:t>
            </w:r>
          </w:p>
        </w:tc>
        <w:tc>
          <w:tcPr>
            <w:tcW w:w="884" w:type="pct"/>
            <w:tcBorders>
              <w:top w:val="nil"/>
              <w:left w:val="nil"/>
              <w:bottom w:val="single" w:sz="8" w:space="0" w:color="auto"/>
              <w:right w:val="single" w:sz="8" w:space="0" w:color="auto"/>
            </w:tcBorders>
            <w:shd w:val="clear" w:color="auto" w:fill="auto"/>
            <w:noWrap/>
            <w:vAlign w:val="center"/>
            <w:hideMark/>
          </w:tcPr>
          <w:p w14:paraId="0D6676E2" w14:textId="77777777" w:rsidR="00731609" w:rsidRPr="00B16535" w:rsidRDefault="00731609" w:rsidP="00AE27F2">
            <w:pPr>
              <w:jc w:val="right"/>
              <w:rPr>
                <w:rFonts w:eastAsia="Times New Roman"/>
                <w:b/>
                <w:bCs/>
                <w:color w:val="000000"/>
                <w:sz w:val="36"/>
                <w:szCs w:val="36"/>
                <w:lang w:val="en-US"/>
              </w:rPr>
            </w:pPr>
            <w:r>
              <w:rPr>
                <w:rFonts w:eastAsia="Times New Roman"/>
                <w:b/>
                <w:bCs/>
                <w:color w:val="000000"/>
                <w:sz w:val="36"/>
                <w:szCs w:val="36"/>
                <w:lang w:val="en-US"/>
              </w:rPr>
              <w:t>391</w:t>
            </w:r>
          </w:p>
        </w:tc>
      </w:tr>
      <w:tr w:rsidR="00731609" w:rsidRPr="00B16535" w14:paraId="510B3D53" w14:textId="77777777" w:rsidTr="00FB4AAF">
        <w:trPr>
          <w:trHeight w:val="495"/>
        </w:trPr>
        <w:tc>
          <w:tcPr>
            <w:tcW w:w="4116" w:type="pct"/>
            <w:tcBorders>
              <w:top w:val="nil"/>
              <w:left w:val="single" w:sz="8" w:space="0" w:color="auto"/>
              <w:bottom w:val="single" w:sz="8" w:space="0" w:color="auto"/>
              <w:right w:val="single" w:sz="8" w:space="0" w:color="auto"/>
            </w:tcBorders>
            <w:shd w:val="clear" w:color="000000" w:fill="FFFFFF"/>
            <w:noWrap/>
            <w:vAlign w:val="center"/>
            <w:hideMark/>
          </w:tcPr>
          <w:p w14:paraId="1877DA33" w14:textId="59079860" w:rsidR="00731609" w:rsidRPr="00FB4AAF" w:rsidRDefault="00731609" w:rsidP="00AE27F2">
            <w:pPr>
              <w:rPr>
                <w:rFonts w:eastAsia="Times New Roman"/>
                <w:b/>
                <w:bCs/>
                <w:color w:val="000000"/>
                <w:sz w:val="28"/>
                <w:szCs w:val="28"/>
              </w:rPr>
            </w:pPr>
            <w:r w:rsidRPr="00FB4AAF">
              <w:rPr>
                <w:rFonts w:eastAsia="Times New Roman"/>
                <w:b/>
                <w:bCs/>
                <w:color w:val="000000"/>
                <w:sz w:val="28"/>
                <w:szCs w:val="28"/>
              </w:rPr>
              <w:t>OFICIOS DE REMISI</w:t>
            </w:r>
            <w:r w:rsidR="00ED521E">
              <w:rPr>
                <w:rFonts w:eastAsia="Times New Roman"/>
                <w:b/>
                <w:bCs/>
                <w:color w:val="000000"/>
                <w:sz w:val="28"/>
                <w:szCs w:val="28"/>
              </w:rPr>
              <w:t>Ó</w:t>
            </w:r>
            <w:r w:rsidRPr="00FB4AAF">
              <w:rPr>
                <w:rFonts w:eastAsia="Times New Roman"/>
                <w:b/>
                <w:bCs/>
                <w:color w:val="000000"/>
                <w:sz w:val="28"/>
                <w:szCs w:val="28"/>
              </w:rPr>
              <w:t>N DE CERTIFICACIONES JUDICIALES</w:t>
            </w:r>
          </w:p>
        </w:tc>
        <w:tc>
          <w:tcPr>
            <w:tcW w:w="884" w:type="pct"/>
            <w:tcBorders>
              <w:top w:val="nil"/>
              <w:left w:val="nil"/>
              <w:bottom w:val="single" w:sz="8" w:space="0" w:color="auto"/>
              <w:right w:val="single" w:sz="8" w:space="0" w:color="auto"/>
            </w:tcBorders>
            <w:shd w:val="clear" w:color="auto" w:fill="auto"/>
            <w:noWrap/>
            <w:vAlign w:val="center"/>
            <w:hideMark/>
          </w:tcPr>
          <w:p w14:paraId="48FA9AA3" w14:textId="77777777" w:rsidR="00731609" w:rsidRPr="00B16535" w:rsidRDefault="00731609" w:rsidP="00AE27F2">
            <w:pPr>
              <w:jc w:val="right"/>
              <w:rPr>
                <w:rFonts w:eastAsia="Times New Roman"/>
                <w:b/>
                <w:bCs/>
                <w:color w:val="000000"/>
                <w:sz w:val="36"/>
                <w:szCs w:val="36"/>
                <w:lang w:val="en-US"/>
              </w:rPr>
            </w:pPr>
            <w:r>
              <w:rPr>
                <w:rFonts w:eastAsia="Times New Roman"/>
                <w:b/>
                <w:bCs/>
                <w:color w:val="000000"/>
                <w:sz w:val="36"/>
                <w:szCs w:val="36"/>
                <w:lang w:val="en-US"/>
              </w:rPr>
              <w:t>1187</w:t>
            </w:r>
          </w:p>
        </w:tc>
      </w:tr>
      <w:tr w:rsidR="00731609" w:rsidRPr="00B16535" w14:paraId="1A80246F" w14:textId="77777777" w:rsidTr="00FB4AAF">
        <w:trPr>
          <w:trHeight w:val="465"/>
        </w:trPr>
        <w:tc>
          <w:tcPr>
            <w:tcW w:w="4116" w:type="pct"/>
            <w:tcBorders>
              <w:top w:val="nil"/>
              <w:left w:val="single" w:sz="8" w:space="0" w:color="auto"/>
              <w:bottom w:val="single" w:sz="8" w:space="0" w:color="auto"/>
              <w:right w:val="single" w:sz="8" w:space="0" w:color="auto"/>
            </w:tcBorders>
            <w:shd w:val="clear" w:color="000000" w:fill="FFFFFF"/>
            <w:noWrap/>
            <w:vAlign w:val="center"/>
            <w:hideMark/>
          </w:tcPr>
          <w:p w14:paraId="373C7863" w14:textId="77777777" w:rsidR="00731609" w:rsidRPr="00B16535" w:rsidRDefault="00731609" w:rsidP="00AE27F2">
            <w:pPr>
              <w:rPr>
                <w:rFonts w:eastAsia="Times New Roman"/>
                <w:b/>
                <w:bCs/>
                <w:color w:val="000000"/>
                <w:sz w:val="28"/>
                <w:szCs w:val="28"/>
                <w:lang w:val="en-US"/>
              </w:rPr>
            </w:pPr>
            <w:r w:rsidRPr="00B16535">
              <w:rPr>
                <w:rFonts w:eastAsia="Times New Roman"/>
                <w:b/>
                <w:bCs/>
                <w:color w:val="000000"/>
                <w:sz w:val="28"/>
                <w:szCs w:val="28"/>
                <w:lang w:val="en-US"/>
              </w:rPr>
              <w:t xml:space="preserve">RELACIONES DE ACUERDOS </w:t>
            </w:r>
          </w:p>
        </w:tc>
        <w:tc>
          <w:tcPr>
            <w:tcW w:w="884" w:type="pct"/>
            <w:tcBorders>
              <w:top w:val="nil"/>
              <w:left w:val="nil"/>
              <w:bottom w:val="single" w:sz="8" w:space="0" w:color="auto"/>
              <w:right w:val="single" w:sz="8" w:space="0" w:color="auto"/>
            </w:tcBorders>
            <w:shd w:val="clear" w:color="auto" w:fill="auto"/>
            <w:noWrap/>
            <w:vAlign w:val="center"/>
            <w:hideMark/>
          </w:tcPr>
          <w:p w14:paraId="25E342A3" w14:textId="77777777" w:rsidR="00731609" w:rsidRPr="00B16535" w:rsidRDefault="00731609" w:rsidP="00AE27F2">
            <w:pPr>
              <w:jc w:val="right"/>
              <w:rPr>
                <w:rFonts w:eastAsia="Times New Roman"/>
                <w:b/>
                <w:bCs/>
                <w:color w:val="000000"/>
                <w:sz w:val="36"/>
                <w:szCs w:val="36"/>
                <w:lang w:val="en-US"/>
              </w:rPr>
            </w:pPr>
            <w:r>
              <w:rPr>
                <w:rFonts w:eastAsia="Times New Roman"/>
                <w:b/>
                <w:bCs/>
                <w:color w:val="000000"/>
                <w:sz w:val="36"/>
                <w:szCs w:val="36"/>
                <w:lang w:val="en-US"/>
              </w:rPr>
              <w:t>89</w:t>
            </w:r>
          </w:p>
        </w:tc>
      </w:tr>
      <w:tr w:rsidR="00731609" w:rsidRPr="00B16535" w14:paraId="682BC36A" w14:textId="77777777" w:rsidTr="00FB4AAF">
        <w:trPr>
          <w:trHeight w:val="495"/>
        </w:trPr>
        <w:tc>
          <w:tcPr>
            <w:tcW w:w="4116" w:type="pct"/>
            <w:tcBorders>
              <w:top w:val="nil"/>
              <w:left w:val="single" w:sz="8" w:space="0" w:color="auto"/>
              <w:bottom w:val="single" w:sz="8" w:space="0" w:color="auto"/>
              <w:right w:val="single" w:sz="8" w:space="0" w:color="auto"/>
            </w:tcBorders>
            <w:shd w:val="clear" w:color="000000" w:fill="FFFFFF"/>
            <w:noWrap/>
            <w:vAlign w:val="center"/>
            <w:hideMark/>
          </w:tcPr>
          <w:p w14:paraId="41027929" w14:textId="136D74CB" w:rsidR="00731609" w:rsidRPr="00FB4AAF" w:rsidRDefault="00731609" w:rsidP="00AE27F2">
            <w:pPr>
              <w:rPr>
                <w:rFonts w:eastAsia="Times New Roman"/>
                <w:b/>
                <w:bCs/>
                <w:color w:val="000000"/>
                <w:sz w:val="28"/>
                <w:szCs w:val="28"/>
              </w:rPr>
            </w:pPr>
            <w:r w:rsidRPr="00FB4AAF">
              <w:rPr>
                <w:rFonts w:eastAsia="Times New Roman"/>
                <w:b/>
                <w:bCs/>
                <w:color w:val="000000"/>
                <w:sz w:val="28"/>
                <w:szCs w:val="28"/>
              </w:rPr>
              <w:t>OFICIOS LEGALIZACI</w:t>
            </w:r>
            <w:r w:rsidR="00ED521E">
              <w:rPr>
                <w:rFonts w:eastAsia="Times New Roman"/>
                <w:b/>
                <w:bCs/>
                <w:color w:val="000000"/>
                <w:sz w:val="28"/>
                <w:szCs w:val="28"/>
              </w:rPr>
              <w:t>Ó</w:t>
            </w:r>
            <w:r w:rsidRPr="00FB4AAF">
              <w:rPr>
                <w:rFonts w:eastAsia="Times New Roman"/>
                <w:b/>
                <w:bCs/>
                <w:color w:val="000000"/>
                <w:sz w:val="28"/>
                <w:szCs w:val="28"/>
              </w:rPr>
              <w:t>N ACUERDOS DE PAGO</w:t>
            </w:r>
          </w:p>
        </w:tc>
        <w:tc>
          <w:tcPr>
            <w:tcW w:w="884" w:type="pct"/>
            <w:tcBorders>
              <w:top w:val="nil"/>
              <w:left w:val="nil"/>
              <w:bottom w:val="single" w:sz="8" w:space="0" w:color="auto"/>
              <w:right w:val="single" w:sz="8" w:space="0" w:color="auto"/>
            </w:tcBorders>
            <w:shd w:val="clear" w:color="auto" w:fill="auto"/>
            <w:noWrap/>
            <w:vAlign w:val="center"/>
            <w:hideMark/>
          </w:tcPr>
          <w:p w14:paraId="16EEF4A3" w14:textId="77777777" w:rsidR="00731609" w:rsidRPr="00B16535" w:rsidRDefault="00731609" w:rsidP="00AE27F2">
            <w:pPr>
              <w:jc w:val="right"/>
              <w:rPr>
                <w:rFonts w:eastAsia="Times New Roman"/>
                <w:b/>
                <w:bCs/>
                <w:color w:val="000000"/>
                <w:sz w:val="36"/>
                <w:szCs w:val="36"/>
                <w:lang w:val="en-US"/>
              </w:rPr>
            </w:pPr>
            <w:r>
              <w:rPr>
                <w:rFonts w:eastAsia="Times New Roman"/>
                <w:b/>
                <w:bCs/>
                <w:color w:val="000000"/>
                <w:sz w:val="36"/>
                <w:szCs w:val="36"/>
                <w:lang w:val="en-US"/>
              </w:rPr>
              <w:t>10</w:t>
            </w:r>
          </w:p>
        </w:tc>
      </w:tr>
    </w:tbl>
    <w:p w14:paraId="47C618C0" w14:textId="77777777" w:rsidR="00731609" w:rsidRPr="00FB4AAF" w:rsidRDefault="00731609" w:rsidP="007912E8">
      <w:pPr>
        <w:spacing w:line="480" w:lineRule="auto"/>
        <w:rPr>
          <w:rFonts w:ascii="Times New Roman" w:hAnsi="Times New Roman" w:cs="Times New Roman"/>
          <w:b/>
          <w:bCs/>
          <w:sz w:val="28"/>
          <w:szCs w:val="28"/>
        </w:rPr>
      </w:pPr>
    </w:p>
    <w:p w14:paraId="725BF647" w14:textId="651487A3" w:rsidR="00E52AC1" w:rsidRPr="00FB4AAF" w:rsidRDefault="00E52AC1" w:rsidP="007912E8">
      <w:pPr>
        <w:spacing w:line="480" w:lineRule="auto"/>
        <w:jc w:val="both"/>
        <w:rPr>
          <w:rFonts w:ascii="Times New Roman" w:hAnsi="Times New Roman" w:cs="Times New Roman"/>
          <w:sz w:val="28"/>
          <w:szCs w:val="28"/>
        </w:rPr>
      </w:pPr>
    </w:p>
    <w:sectPr w:rsidR="00E52AC1" w:rsidRPr="00FB4AAF" w:rsidSect="005818CB">
      <w:type w:val="continuous"/>
      <w:pgSz w:w="12242" w:h="15842" w:code="1"/>
      <w:pgMar w:top="1440" w:right="2160" w:bottom="1440" w:left="21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EC79A" w14:textId="77777777" w:rsidR="0028397F" w:rsidRDefault="0028397F" w:rsidP="00642C95">
      <w:pPr>
        <w:spacing w:after="0" w:line="240" w:lineRule="auto"/>
      </w:pPr>
      <w:r>
        <w:separator/>
      </w:r>
    </w:p>
  </w:endnote>
  <w:endnote w:type="continuationSeparator" w:id="0">
    <w:p w14:paraId="562DD18A" w14:textId="77777777" w:rsidR="0028397F" w:rsidRDefault="0028397F" w:rsidP="00642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BF88A" w14:textId="77777777" w:rsidR="00DB14E6" w:rsidRDefault="00DB14E6">
    <w:pPr>
      <w:pStyle w:val="Footer"/>
      <w:jc w:val="right"/>
    </w:pPr>
    <w:r>
      <w:fldChar w:fldCharType="begin"/>
    </w:r>
    <w:r>
      <w:instrText xml:space="preserve"> PAGE   \* MERGEFORMAT </w:instrText>
    </w:r>
    <w:r>
      <w:fldChar w:fldCharType="separate"/>
    </w:r>
    <w:r>
      <w:rPr>
        <w:noProof/>
      </w:rPr>
      <w:t>2</w:t>
    </w:r>
    <w:r>
      <w:rPr>
        <w:noProof/>
      </w:rPr>
      <w:fldChar w:fldCharType="end"/>
    </w:r>
  </w:p>
  <w:p w14:paraId="43BA751D" w14:textId="77777777" w:rsidR="00DB14E6" w:rsidRDefault="00DB14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962EC" w14:textId="77777777" w:rsidR="00DB14E6" w:rsidRDefault="00DB14E6">
    <w:pPr>
      <w:pStyle w:val="Footer"/>
      <w:jc w:val="right"/>
    </w:pPr>
    <w:r>
      <w:fldChar w:fldCharType="begin"/>
    </w:r>
    <w:r>
      <w:instrText xml:space="preserve"> PAGE   \* MERGEFORMAT </w:instrText>
    </w:r>
    <w:r>
      <w:fldChar w:fldCharType="separate"/>
    </w:r>
    <w:r>
      <w:rPr>
        <w:noProof/>
      </w:rPr>
      <w:t>2</w:t>
    </w:r>
    <w:r>
      <w:rPr>
        <w:noProof/>
      </w:rPr>
      <w:fldChar w:fldCharType="end"/>
    </w:r>
  </w:p>
  <w:p w14:paraId="1D84AF7C" w14:textId="77777777" w:rsidR="00DB14E6" w:rsidRDefault="00DB1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5A600" w14:textId="77777777" w:rsidR="0028397F" w:rsidRDefault="0028397F" w:rsidP="00642C95">
      <w:pPr>
        <w:spacing w:after="0" w:line="240" w:lineRule="auto"/>
      </w:pPr>
      <w:r>
        <w:separator/>
      </w:r>
    </w:p>
  </w:footnote>
  <w:footnote w:type="continuationSeparator" w:id="0">
    <w:p w14:paraId="48AFCA2D" w14:textId="77777777" w:rsidR="0028397F" w:rsidRDefault="0028397F" w:rsidP="00642C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2EE"/>
    <w:multiLevelType w:val="hybridMultilevel"/>
    <w:tmpl w:val="427AB9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14314B08"/>
    <w:multiLevelType w:val="hybridMultilevel"/>
    <w:tmpl w:val="4B2AE7B8"/>
    <w:lvl w:ilvl="0" w:tplc="0E505D8A">
      <w:start w:val="1"/>
      <w:numFmt w:val="bullet"/>
      <w:lvlText w:val="-"/>
      <w:lvlJc w:val="left"/>
      <w:pPr>
        <w:tabs>
          <w:tab w:val="num" w:pos="6210"/>
        </w:tabs>
        <w:ind w:left="6210" w:hanging="360"/>
      </w:pPr>
      <w:rPr>
        <w:rFonts w:ascii="Calibri" w:hAnsi="Calibri" w:hint="default"/>
      </w:rPr>
    </w:lvl>
    <w:lvl w:ilvl="1" w:tplc="CF1C0AE4" w:tentative="1">
      <w:start w:val="1"/>
      <w:numFmt w:val="bullet"/>
      <w:lvlText w:val="-"/>
      <w:lvlJc w:val="left"/>
      <w:pPr>
        <w:tabs>
          <w:tab w:val="num" w:pos="6930"/>
        </w:tabs>
        <w:ind w:left="6930" w:hanging="360"/>
      </w:pPr>
      <w:rPr>
        <w:rFonts w:ascii="Calibri" w:hAnsi="Calibri" w:hint="default"/>
      </w:rPr>
    </w:lvl>
    <w:lvl w:ilvl="2" w:tplc="412A5196" w:tentative="1">
      <w:start w:val="1"/>
      <w:numFmt w:val="bullet"/>
      <w:lvlText w:val="-"/>
      <w:lvlJc w:val="left"/>
      <w:pPr>
        <w:tabs>
          <w:tab w:val="num" w:pos="7650"/>
        </w:tabs>
        <w:ind w:left="7650" w:hanging="360"/>
      </w:pPr>
      <w:rPr>
        <w:rFonts w:ascii="Calibri" w:hAnsi="Calibri" w:hint="default"/>
      </w:rPr>
    </w:lvl>
    <w:lvl w:ilvl="3" w:tplc="484E4BDE" w:tentative="1">
      <w:start w:val="1"/>
      <w:numFmt w:val="bullet"/>
      <w:lvlText w:val="-"/>
      <w:lvlJc w:val="left"/>
      <w:pPr>
        <w:tabs>
          <w:tab w:val="num" w:pos="8370"/>
        </w:tabs>
        <w:ind w:left="8370" w:hanging="360"/>
      </w:pPr>
      <w:rPr>
        <w:rFonts w:ascii="Calibri" w:hAnsi="Calibri" w:hint="default"/>
      </w:rPr>
    </w:lvl>
    <w:lvl w:ilvl="4" w:tplc="D3CAAAB8" w:tentative="1">
      <w:start w:val="1"/>
      <w:numFmt w:val="bullet"/>
      <w:lvlText w:val="-"/>
      <w:lvlJc w:val="left"/>
      <w:pPr>
        <w:tabs>
          <w:tab w:val="num" w:pos="9090"/>
        </w:tabs>
        <w:ind w:left="9090" w:hanging="360"/>
      </w:pPr>
      <w:rPr>
        <w:rFonts w:ascii="Calibri" w:hAnsi="Calibri" w:hint="default"/>
      </w:rPr>
    </w:lvl>
    <w:lvl w:ilvl="5" w:tplc="BF2A59DE" w:tentative="1">
      <w:start w:val="1"/>
      <w:numFmt w:val="bullet"/>
      <w:lvlText w:val="-"/>
      <w:lvlJc w:val="left"/>
      <w:pPr>
        <w:tabs>
          <w:tab w:val="num" w:pos="9810"/>
        </w:tabs>
        <w:ind w:left="9810" w:hanging="360"/>
      </w:pPr>
      <w:rPr>
        <w:rFonts w:ascii="Calibri" w:hAnsi="Calibri" w:hint="default"/>
      </w:rPr>
    </w:lvl>
    <w:lvl w:ilvl="6" w:tplc="1FAA3592" w:tentative="1">
      <w:start w:val="1"/>
      <w:numFmt w:val="bullet"/>
      <w:lvlText w:val="-"/>
      <w:lvlJc w:val="left"/>
      <w:pPr>
        <w:tabs>
          <w:tab w:val="num" w:pos="10530"/>
        </w:tabs>
        <w:ind w:left="10530" w:hanging="360"/>
      </w:pPr>
      <w:rPr>
        <w:rFonts w:ascii="Calibri" w:hAnsi="Calibri" w:hint="default"/>
      </w:rPr>
    </w:lvl>
    <w:lvl w:ilvl="7" w:tplc="6DB2E3A0" w:tentative="1">
      <w:start w:val="1"/>
      <w:numFmt w:val="bullet"/>
      <w:lvlText w:val="-"/>
      <w:lvlJc w:val="left"/>
      <w:pPr>
        <w:tabs>
          <w:tab w:val="num" w:pos="11250"/>
        </w:tabs>
        <w:ind w:left="11250" w:hanging="360"/>
      </w:pPr>
      <w:rPr>
        <w:rFonts w:ascii="Calibri" w:hAnsi="Calibri" w:hint="default"/>
      </w:rPr>
    </w:lvl>
    <w:lvl w:ilvl="8" w:tplc="11203650" w:tentative="1">
      <w:start w:val="1"/>
      <w:numFmt w:val="bullet"/>
      <w:lvlText w:val="-"/>
      <w:lvlJc w:val="left"/>
      <w:pPr>
        <w:tabs>
          <w:tab w:val="num" w:pos="11970"/>
        </w:tabs>
        <w:ind w:left="11970" w:hanging="360"/>
      </w:pPr>
      <w:rPr>
        <w:rFonts w:ascii="Calibri" w:hAnsi="Calibri" w:hint="default"/>
      </w:rPr>
    </w:lvl>
  </w:abstractNum>
  <w:abstractNum w:abstractNumId="2" w15:restartNumberingAfterBreak="0">
    <w:nsid w:val="14B226CA"/>
    <w:multiLevelType w:val="hybridMultilevel"/>
    <w:tmpl w:val="412A41DA"/>
    <w:lvl w:ilvl="0" w:tplc="5276FF4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AA5A24"/>
    <w:multiLevelType w:val="hybridMultilevel"/>
    <w:tmpl w:val="B12E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A4E65"/>
    <w:multiLevelType w:val="hybridMultilevel"/>
    <w:tmpl w:val="101C4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357200"/>
    <w:multiLevelType w:val="hybridMultilevel"/>
    <w:tmpl w:val="89C030BE"/>
    <w:lvl w:ilvl="0" w:tplc="405EBEE2">
      <w:start w:val="1"/>
      <w:numFmt w:val="bullet"/>
      <w:lvlText w:val="-"/>
      <w:lvlJc w:val="left"/>
      <w:pPr>
        <w:tabs>
          <w:tab w:val="num" w:pos="720"/>
        </w:tabs>
        <w:ind w:left="720" w:hanging="360"/>
      </w:pPr>
      <w:rPr>
        <w:rFonts w:ascii="Calibri" w:hAnsi="Calibri" w:hint="default"/>
      </w:rPr>
    </w:lvl>
    <w:lvl w:ilvl="1" w:tplc="8C68FDA6" w:tentative="1">
      <w:start w:val="1"/>
      <w:numFmt w:val="bullet"/>
      <w:lvlText w:val="-"/>
      <w:lvlJc w:val="left"/>
      <w:pPr>
        <w:tabs>
          <w:tab w:val="num" w:pos="1440"/>
        </w:tabs>
        <w:ind w:left="1440" w:hanging="360"/>
      </w:pPr>
      <w:rPr>
        <w:rFonts w:ascii="Calibri" w:hAnsi="Calibri" w:hint="default"/>
      </w:rPr>
    </w:lvl>
    <w:lvl w:ilvl="2" w:tplc="95AECAA4" w:tentative="1">
      <w:start w:val="1"/>
      <w:numFmt w:val="bullet"/>
      <w:lvlText w:val="-"/>
      <w:lvlJc w:val="left"/>
      <w:pPr>
        <w:tabs>
          <w:tab w:val="num" w:pos="2160"/>
        </w:tabs>
        <w:ind w:left="2160" w:hanging="360"/>
      </w:pPr>
      <w:rPr>
        <w:rFonts w:ascii="Calibri" w:hAnsi="Calibri" w:hint="default"/>
      </w:rPr>
    </w:lvl>
    <w:lvl w:ilvl="3" w:tplc="A2B44F8A" w:tentative="1">
      <w:start w:val="1"/>
      <w:numFmt w:val="bullet"/>
      <w:lvlText w:val="-"/>
      <w:lvlJc w:val="left"/>
      <w:pPr>
        <w:tabs>
          <w:tab w:val="num" w:pos="2880"/>
        </w:tabs>
        <w:ind w:left="2880" w:hanging="360"/>
      </w:pPr>
      <w:rPr>
        <w:rFonts w:ascii="Calibri" w:hAnsi="Calibri" w:hint="default"/>
      </w:rPr>
    </w:lvl>
    <w:lvl w:ilvl="4" w:tplc="C70E0E44" w:tentative="1">
      <w:start w:val="1"/>
      <w:numFmt w:val="bullet"/>
      <w:lvlText w:val="-"/>
      <w:lvlJc w:val="left"/>
      <w:pPr>
        <w:tabs>
          <w:tab w:val="num" w:pos="3600"/>
        </w:tabs>
        <w:ind w:left="3600" w:hanging="360"/>
      </w:pPr>
      <w:rPr>
        <w:rFonts w:ascii="Calibri" w:hAnsi="Calibri" w:hint="default"/>
      </w:rPr>
    </w:lvl>
    <w:lvl w:ilvl="5" w:tplc="815AC35A" w:tentative="1">
      <w:start w:val="1"/>
      <w:numFmt w:val="bullet"/>
      <w:lvlText w:val="-"/>
      <w:lvlJc w:val="left"/>
      <w:pPr>
        <w:tabs>
          <w:tab w:val="num" w:pos="4320"/>
        </w:tabs>
        <w:ind w:left="4320" w:hanging="360"/>
      </w:pPr>
      <w:rPr>
        <w:rFonts w:ascii="Calibri" w:hAnsi="Calibri" w:hint="default"/>
      </w:rPr>
    </w:lvl>
    <w:lvl w:ilvl="6" w:tplc="009CD7BE" w:tentative="1">
      <w:start w:val="1"/>
      <w:numFmt w:val="bullet"/>
      <w:lvlText w:val="-"/>
      <w:lvlJc w:val="left"/>
      <w:pPr>
        <w:tabs>
          <w:tab w:val="num" w:pos="5040"/>
        </w:tabs>
        <w:ind w:left="5040" w:hanging="360"/>
      </w:pPr>
      <w:rPr>
        <w:rFonts w:ascii="Calibri" w:hAnsi="Calibri" w:hint="default"/>
      </w:rPr>
    </w:lvl>
    <w:lvl w:ilvl="7" w:tplc="44109C12" w:tentative="1">
      <w:start w:val="1"/>
      <w:numFmt w:val="bullet"/>
      <w:lvlText w:val="-"/>
      <w:lvlJc w:val="left"/>
      <w:pPr>
        <w:tabs>
          <w:tab w:val="num" w:pos="5760"/>
        </w:tabs>
        <w:ind w:left="5760" w:hanging="360"/>
      </w:pPr>
      <w:rPr>
        <w:rFonts w:ascii="Calibri" w:hAnsi="Calibri" w:hint="default"/>
      </w:rPr>
    </w:lvl>
    <w:lvl w:ilvl="8" w:tplc="CDDC1FB8"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21D22F76"/>
    <w:multiLevelType w:val="hybridMultilevel"/>
    <w:tmpl w:val="E1C00284"/>
    <w:lvl w:ilvl="0" w:tplc="EF5635F8">
      <w:start w:val="1"/>
      <w:numFmt w:val="bullet"/>
      <w:lvlText w:val="•"/>
      <w:lvlJc w:val="left"/>
      <w:pPr>
        <w:tabs>
          <w:tab w:val="num" w:pos="720"/>
        </w:tabs>
        <w:ind w:left="720" w:hanging="360"/>
      </w:pPr>
      <w:rPr>
        <w:rFonts w:ascii="Arial" w:hAnsi="Arial" w:hint="default"/>
      </w:rPr>
    </w:lvl>
    <w:lvl w:ilvl="1" w:tplc="B942BF36" w:tentative="1">
      <w:start w:val="1"/>
      <w:numFmt w:val="bullet"/>
      <w:lvlText w:val="•"/>
      <w:lvlJc w:val="left"/>
      <w:pPr>
        <w:tabs>
          <w:tab w:val="num" w:pos="1440"/>
        </w:tabs>
        <w:ind w:left="1440" w:hanging="360"/>
      </w:pPr>
      <w:rPr>
        <w:rFonts w:ascii="Arial" w:hAnsi="Arial" w:hint="default"/>
      </w:rPr>
    </w:lvl>
    <w:lvl w:ilvl="2" w:tplc="FF54D02C" w:tentative="1">
      <w:start w:val="1"/>
      <w:numFmt w:val="bullet"/>
      <w:lvlText w:val="•"/>
      <w:lvlJc w:val="left"/>
      <w:pPr>
        <w:tabs>
          <w:tab w:val="num" w:pos="2160"/>
        </w:tabs>
        <w:ind w:left="2160" w:hanging="360"/>
      </w:pPr>
      <w:rPr>
        <w:rFonts w:ascii="Arial" w:hAnsi="Arial" w:hint="default"/>
      </w:rPr>
    </w:lvl>
    <w:lvl w:ilvl="3" w:tplc="BC20B12A" w:tentative="1">
      <w:start w:val="1"/>
      <w:numFmt w:val="bullet"/>
      <w:lvlText w:val="•"/>
      <w:lvlJc w:val="left"/>
      <w:pPr>
        <w:tabs>
          <w:tab w:val="num" w:pos="2880"/>
        </w:tabs>
        <w:ind w:left="2880" w:hanging="360"/>
      </w:pPr>
      <w:rPr>
        <w:rFonts w:ascii="Arial" w:hAnsi="Arial" w:hint="default"/>
      </w:rPr>
    </w:lvl>
    <w:lvl w:ilvl="4" w:tplc="2078F216" w:tentative="1">
      <w:start w:val="1"/>
      <w:numFmt w:val="bullet"/>
      <w:lvlText w:val="•"/>
      <w:lvlJc w:val="left"/>
      <w:pPr>
        <w:tabs>
          <w:tab w:val="num" w:pos="3600"/>
        </w:tabs>
        <w:ind w:left="3600" w:hanging="360"/>
      </w:pPr>
      <w:rPr>
        <w:rFonts w:ascii="Arial" w:hAnsi="Arial" w:hint="default"/>
      </w:rPr>
    </w:lvl>
    <w:lvl w:ilvl="5" w:tplc="FFA4C820" w:tentative="1">
      <w:start w:val="1"/>
      <w:numFmt w:val="bullet"/>
      <w:lvlText w:val="•"/>
      <w:lvlJc w:val="left"/>
      <w:pPr>
        <w:tabs>
          <w:tab w:val="num" w:pos="4320"/>
        </w:tabs>
        <w:ind w:left="4320" w:hanging="360"/>
      </w:pPr>
      <w:rPr>
        <w:rFonts w:ascii="Arial" w:hAnsi="Arial" w:hint="default"/>
      </w:rPr>
    </w:lvl>
    <w:lvl w:ilvl="6" w:tplc="15C6C8A2" w:tentative="1">
      <w:start w:val="1"/>
      <w:numFmt w:val="bullet"/>
      <w:lvlText w:val="•"/>
      <w:lvlJc w:val="left"/>
      <w:pPr>
        <w:tabs>
          <w:tab w:val="num" w:pos="5040"/>
        </w:tabs>
        <w:ind w:left="5040" w:hanging="360"/>
      </w:pPr>
      <w:rPr>
        <w:rFonts w:ascii="Arial" w:hAnsi="Arial" w:hint="default"/>
      </w:rPr>
    </w:lvl>
    <w:lvl w:ilvl="7" w:tplc="9A78598C" w:tentative="1">
      <w:start w:val="1"/>
      <w:numFmt w:val="bullet"/>
      <w:lvlText w:val="•"/>
      <w:lvlJc w:val="left"/>
      <w:pPr>
        <w:tabs>
          <w:tab w:val="num" w:pos="5760"/>
        </w:tabs>
        <w:ind w:left="5760" w:hanging="360"/>
      </w:pPr>
      <w:rPr>
        <w:rFonts w:ascii="Arial" w:hAnsi="Arial" w:hint="default"/>
      </w:rPr>
    </w:lvl>
    <w:lvl w:ilvl="8" w:tplc="BDF291B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E911F4"/>
    <w:multiLevelType w:val="hybridMultilevel"/>
    <w:tmpl w:val="C616D99C"/>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239D6416"/>
    <w:multiLevelType w:val="hybridMultilevel"/>
    <w:tmpl w:val="C8F27618"/>
    <w:lvl w:ilvl="0" w:tplc="081EE1D8">
      <w:start w:val="1"/>
      <w:numFmt w:val="bullet"/>
      <w:lvlText w:val="-"/>
      <w:lvlJc w:val="left"/>
      <w:pPr>
        <w:tabs>
          <w:tab w:val="num" w:pos="720"/>
        </w:tabs>
        <w:ind w:left="720" w:hanging="360"/>
      </w:pPr>
      <w:rPr>
        <w:rFonts w:ascii="Calibri" w:hAnsi="Calibri" w:hint="default"/>
      </w:rPr>
    </w:lvl>
    <w:lvl w:ilvl="1" w:tplc="AE3A817E" w:tentative="1">
      <w:start w:val="1"/>
      <w:numFmt w:val="bullet"/>
      <w:lvlText w:val="-"/>
      <w:lvlJc w:val="left"/>
      <w:pPr>
        <w:tabs>
          <w:tab w:val="num" w:pos="1440"/>
        </w:tabs>
        <w:ind w:left="1440" w:hanging="360"/>
      </w:pPr>
      <w:rPr>
        <w:rFonts w:ascii="Calibri" w:hAnsi="Calibri" w:hint="default"/>
      </w:rPr>
    </w:lvl>
    <w:lvl w:ilvl="2" w:tplc="3BF6A96C" w:tentative="1">
      <w:start w:val="1"/>
      <w:numFmt w:val="bullet"/>
      <w:lvlText w:val="-"/>
      <w:lvlJc w:val="left"/>
      <w:pPr>
        <w:tabs>
          <w:tab w:val="num" w:pos="2160"/>
        </w:tabs>
        <w:ind w:left="2160" w:hanging="360"/>
      </w:pPr>
      <w:rPr>
        <w:rFonts w:ascii="Calibri" w:hAnsi="Calibri" w:hint="default"/>
      </w:rPr>
    </w:lvl>
    <w:lvl w:ilvl="3" w:tplc="3FB8F1B8" w:tentative="1">
      <w:start w:val="1"/>
      <w:numFmt w:val="bullet"/>
      <w:lvlText w:val="-"/>
      <w:lvlJc w:val="left"/>
      <w:pPr>
        <w:tabs>
          <w:tab w:val="num" w:pos="2880"/>
        </w:tabs>
        <w:ind w:left="2880" w:hanging="360"/>
      </w:pPr>
      <w:rPr>
        <w:rFonts w:ascii="Calibri" w:hAnsi="Calibri" w:hint="default"/>
      </w:rPr>
    </w:lvl>
    <w:lvl w:ilvl="4" w:tplc="BCA210F6" w:tentative="1">
      <w:start w:val="1"/>
      <w:numFmt w:val="bullet"/>
      <w:lvlText w:val="-"/>
      <w:lvlJc w:val="left"/>
      <w:pPr>
        <w:tabs>
          <w:tab w:val="num" w:pos="3600"/>
        </w:tabs>
        <w:ind w:left="3600" w:hanging="360"/>
      </w:pPr>
      <w:rPr>
        <w:rFonts w:ascii="Calibri" w:hAnsi="Calibri" w:hint="default"/>
      </w:rPr>
    </w:lvl>
    <w:lvl w:ilvl="5" w:tplc="1444F8C2" w:tentative="1">
      <w:start w:val="1"/>
      <w:numFmt w:val="bullet"/>
      <w:lvlText w:val="-"/>
      <w:lvlJc w:val="left"/>
      <w:pPr>
        <w:tabs>
          <w:tab w:val="num" w:pos="4320"/>
        </w:tabs>
        <w:ind w:left="4320" w:hanging="360"/>
      </w:pPr>
      <w:rPr>
        <w:rFonts w:ascii="Calibri" w:hAnsi="Calibri" w:hint="default"/>
      </w:rPr>
    </w:lvl>
    <w:lvl w:ilvl="6" w:tplc="F3AC95DE" w:tentative="1">
      <w:start w:val="1"/>
      <w:numFmt w:val="bullet"/>
      <w:lvlText w:val="-"/>
      <w:lvlJc w:val="left"/>
      <w:pPr>
        <w:tabs>
          <w:tab w:val="num" w:pos="5040"/>
        </w:tabs>
        <w:ind w:left="5040" w:hanging="360"/>
      </w:pPr>
      <w:rPr>
        <w:rFonts w:ascii="Calibri" w:hAnsi="Calibri" w:hint="default"/>
      </w:rPr>
    </w:lvl>
    <w:lvl w:ilvl="7" w:tplc="EFE81CF6" w:tentative="1">
      <w:start w:val="1"/>
      <w:numFmt w:val="bullet"/>
      <w:lvlText w:val="-"/>
      <w:lvlJc w:val="left"/>
      <w:pPr>
        <w:tabs>
          <w:tab w:val="num" w:pos="5760"/>
        </w:tabs>
        <w:ind w:left="5760" w:hanging="360"/>
      </w:pPr>
      <w:rPr>
        <w:rFonts w:ascii="Calibri" w:hAnsi="Calibri" w:hint="default"/>
      </w:rPr>
    </w:lvl>
    <w:lvl w:ilvl="8" w:tplc="5E3ED16A" w:tentative="1">
      <w:start w:val="1"/>
      <w:numFmt w:val="bullet"/>
      <w:lvlText w:val="-"/>
      <w:lvlJc w:val="left"/>
      <w:pPr>
        <w:tabs>
          <w:tab w:val="num" w:pos="6480"/>
        </w:tabs>
        <w:ind w:left="6480" w:hanging="360"/>
      </w:pPr>
      <w:rPr>
        <w:rFonts w:ascii="Calibri" w:hAnsi="Calibri" w:hint="default"/>
      </w:rPr>
    </w:lvl>
  </w:abstractNum>
  <w:abstractNum w:abstractNumId="9" w15:restartNumberingAfterBreak="0">
    <w:nsid w:val="25E156EF"/>
    <w:multiLevelType w:val="hybridMultilevel"/>
    <w:tmpl w:val="9D7876F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30737244"/>
    <w:multiLevelType w:val="hybridMultilevel"/>
    <w:tmpl w:val="F2484190"/>
    <w:lvl w:ilvl="0" w:tplc="498E2A8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F61985"/>
    <w:multiLevelType w:val="hybridMultilevel"/>
    <w:tmpl w:val="6BA4CB26"/>
    <w:lvl w:ilvl="0" w:tplc="E714730E">
      <w:start w:val="1"/>
      <w:numFmt w:val="bullet"/>
      <w:lvlText w:val="-"/>
      <w:lvlJc w:val="left"/>
      <w:pPr>
        <w:tabs>
          <w:tab w:val="num" w:pos="720"/>
        </w:tabs>
        <w:ind w:left="720" w:hanging="360"/>
      </w:pPr>
      <w:rPr>
        <w:rFonts w:ascii="Calibri" w:hAnsi="Calibri" w:hint="default"/>
      </w:rPr>
    </w:lvl>
    <w:lvl w:ilvl="1" w:tplc="66E83766" w:tentative="1">
      <w:start w:val="1"/>
      <w:numFmt w:val="bullet"/>
      <w:lvlText w:val="-"/>
      <w:lvlJc w:val="left"/>
      <w:pPr>
        <w:tabs>
          <w:tab w:val="num" w:pos="1440"/>
        </w:tabs>
        <w:ind w:left="1440" w:hanging="360"/>
      </w:pPr>
      <w:rPr>
        <w:rFonts w:ascii="Calibri" w:hAnsi="Calibri" w:hint="default"/>
      </w:rPr>
    </w:lvl>
    <w:lvl w:ilvl="2" w:tplc="B92E9ED8" w:tentative="1">
      <w:start w:val="1"/>
      <w:numFmt w:val="bullet"/>
      <w:lvlText w:val="-"/>
      <w:lvlJc w:val="left"/>
      <w:pPr>
        <w:tabs>
          <w:tab w:val="num" w:pos="2160"/>
        </w:tabs>
        <w:ind w:left="2160" w:hanging="360"/>
      </w:pPr>
      <w:rPr>
        <w:rFonts w:ascii="Calibri" w:hAnsi="Calibri" w:hint="default"/>
      </w:rPr>
    </w:lvl>
    <w:lvl w:ilvl="3" w:tplc="58FC3A2A" w:tentative="1">
      <w:start w:val="1"/>
      <w:numFmt w:val="bullet"/>
      <w:lvlText w:val="-"/>
      <w:lvlJc w:val="left"/>
      <w:pPr>
        <w:tabs>
          <w:tab w:val="num" w:pos="2880"/>
        </w:tabs>
        <w:ind w:left="2880" w:hanging="360"/>
      </w:pPr>
      <w:rPr>
        <w:rFonts w:ascii="Calibri" w:hAnsi="Calibri" w:hint="default"/>
      </w:rPr>
    </w:lvl>
    <w:lvl w:ilvl="4" w:tplc="E610984A" w:tentative="1">
      <w:start w:val="1"/>
      <w:numFmt w:val="bullet"/>
      <w:lvlText w:val="-"/>
      <w:lvlJc w:val="left"/>
      <w:pPr>
        <w:tabs>
          <w:tab w:val="num" w:pos="3600"/>
        </w:tabs>
        <w:ind w:left="3600" w:hanging="360"/>
      </w:pPr>
      <w:rPr>
        <w:rFonts w:ascii="Calibri" w:hAnsi="Calibri" w:hint="default"/>
      </w:rPr>
    </w:lvl>
    <w:lvl w:ilvl="5" w:tplc="E45EA508" w:tentative="1">
      <w:start w:val="1"/>
      <w:numFmt w:val="bullet"/>
      <w:lvlText w:val="-"/>
      <w:lvlJc w:val="left"/>
      <w:pPr>
        <w:tabs>
          <w:tab w:val="num" w:pos="4320"/>
        </w:tabs>
        <w:ind w:left="4320" w:hanging="360"/>
      </w:pPr>
      <w:rPr>
        <w:rFonts w:ascii="Calibri" w:hAnsi="Calibri" w:hint="default"/>
      </w:rPr>
    </w:lvl>
    <w:lvl w:ilvl="6" w:tplc="A2CE687C" w:tentative="1">
      <w:start w:val="1"/>
      <w:numFmt w:val="bullet"/>
      <w:lvlText w:val="-"/>
      <w:lvlJc w:val="left"/>
      <w:pPr>
        <w:tabs>
          <w:tab w:val="num" w:pos="5040"/>
        </w:tabs>
        <w:ind w:left="5040" w:hanging="360"/>
      </w:pPr>
      <w:rPr>
        <w:rFonts w:ascii="Calibri" w:hAnsi="Calibri" w:hint="default"/>
      </w:rPr>
    </w:lvl>
    <w:lvl w:ilvl="7" w:tplc="BDAA921C" w:tentative="1">
      <w:start w:val="1"/>
      <w:numFmt w:val="bullet"/>
      <w:lvlText w:val="-"/>
      <w:lvlJc w:val="left"/>
      <w:pPr>
        <w:tabs>
          <w:tab w:val="num" w:pos="5760"/>
        </w:tabs>
        <w:ind w:left="5760" w:hanging="360"/>
      </w:pPr>
      <w:rPr>
        <w:rFonts w:ascii="Calibri" w:hAnsi="Calibri" w:hint="default"/>
      </w:rPr>
    </w:lvl>
    <w:lvl w:ilvl="8" w:tplc="A89E4562"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3965192F"/>
    <w:multiLevelType w:val="hybridMultilevel"/>
    <w:tmpl w:val="C4B28640"/>
    <w:lvl w:ilvl="0" w:tplc="AC2238B6">
      <w:start w:val="1"/>
      <w:numFmt w:val="bullet"/>
      <w:lvlText w:val="•"/>
      <w:lvlJc w:val="left"/>
      <w:pPr>
        <w:tabs>
          <w:tab w:val="num" w:pos="720"/>
        </w:tabs>
        <w:ind w:left="720" w:hanging="360"/>
      </w:pPr>
      <w:rPr>
        <w:rFonts w:ascii="Arial" w:hAnsi="Arial" w:hint="default"/>
      </w:rPr>
    </w:lvl>
    <w:lvl w:ilvl="1" w:tplc="224C1ACC">
      <w:start w:val="1"/>
      <w:numFmt w:val="bullet"/>
      <w:lvlText w:val="•"/>
      <w:lvlJc w:val="left"/>
      <w:pPr>
        <w:tabs>
          <w:tab w:val="num" w:pos="1440"/>
        </w:tabs>
        <w:ind w:left="1440" w:hanging="360"/>
      </w:pPr>
      <w:rPr>
        <w:rFonts w:ascii="Arial" w:hAnsi="Arial" w:hint="default"/>
      </w:rPr>
    </w:lvl>
    <w:lvl w:ilvl="2" w:tplc="7E342B02" w:tentative="1">
      <w:start w:val="1"/>
      <w:numFmt w:val="bullet"/>
      <w:lvlText w:val="•"/>
      <w:lvlJc w:val="left"/>
      <w:pPr>
        <w:tabs>
          <w:tab w:val="num" w:pos="2160"/>
        </w:tabs>
        <w:ind w:left="2160" w:hanging="360"/>
      </w:pPr>
      <w:rPr>
        <w:rFonts w:ascii="Arial" w:hAnsi="Arial" w:hint="default"/>
      </w:rPr>
    </w:lvl>
    <w:lvl w:ilvl="3" w:tplc="4A28479E" w:tentative="1">
      <w:start w:val="1"/>
      <w:numFmt w:val="bullet"/>
      <w:lvlText w:val="•"/>
      <w:lvlJc w:val="left"/>
      <w:pPr>
        <w:tabs>
          <w:tab w:val="num" w:pos="2880"/>
        </w:tabs>
        <w:ind w:left="2880" w:hanging="360"/>
      </w:pPr>
      <w:rPr>
        <w:rFonts w:ascii="Arial" w:hAnsi="Arial" w:hint="default"/>
      </w:rPr>
    </w:lvl>
    <w:lvl w:ilvl="4" w:tplc="087E2424" w:tentative="1">
      <w:start w:val="1"/>
      <w:numFmt w:val="bullet"/>
      <w:lvlText w:val="•"/>
      <w:lvlJc w:val="left"/>
      <w:pPr>
        <w:tabs>
          <w:tab w:val="num" w:pos="3600"/>
        </w:tabs>
        <w:ind w:left="3600" w:hanging="360"/>
      </w:pPr>
      <w:rPr>
        <w:rFonts w:ascii="Arial" w:hAnsi="Arial" w:hint="default"/>
      </w:rPr>
    </w:lvl>
    <w:lvl w:ilvl="5" w:tplc="00448128" w:tentative="1">
      <w:start w:val="1"/>
      <w:numFmt w:val="bullet"/>
      <w:lvlText w:val="•"/>
      <w:lvlJc w:val="left"/>
      <w:pPr>
        <w:tabs>
          <w:tab w:val="num" w:pos="4320"/>
        </w:tabs>
        <w:ind w:left="4320" w:hanging="360"/>
      </w:pPr>
      <w:rPr>
        <w:rFonts w:ascii="Arial" w:hAnsi="Arial" w:hint="default"/>
      </w:rPr>
    </w:lvl>
    <w:lvl w:ilvl="6" w:tplc="449EE8B6" w:tentative="1">
      <w:start w:val="1"/>
      <w:numFmt w:val="bullet"/>
      <w:lvlText w:val="•"/>
      <w:lvlJc w:val="left"/>
      <w:pPr>
        <w:tabs>
          <w:tab w:val="num" w:pos="5040"/>
        </w:tabs>
        <w:ind w:left="5040" w:hanging="360"/>
      </w:pPr>
      <w:rPr>
        <w:rFonts w:ascii="Arial" w:hAnsi="Arial" w:hint="default"/>
      </w:rPr>
    </w:lvl>
    <w:lvl w:ilvl="7" w:tplc="370AD1FE" w:tentative="1">
      <w:start w:val="1"/>
      <w:numFmt w:val="bullet"/>
      <w:lvlText w:val="•"/>
      <w:lvlJc w:val="left"/>
      <w:pPr>
        <w:tabs>
          <w:tab w:val="num" w:pos="5760"/>
        </w:tabs>
        <w:ind w:left="5760" w:hanging="360"/>
      </w:pPr>
      <w:rPr>
        <w:rFonts w:ascii="Arial" w:hAnsi="Arial" w:hint="default"/>
      </w:rPr>
    </w:lvl>
    <w:lvl w:ilvl="8" w:tplc="8C807DA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FF60DA5"/>
    <w:multiLevelType w:val="hybridMultilevel"/>
    <w:tmpl w:val="0ED8D57C"/>
    <w:lvl w:ilvl="0" w:tplc="24E4A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B33270"/>
    <w:multiLevelType w:val="hybridMultilevel"/>
    <w:tmpl w:val="D23CF030"/>
    <w:lvl w:ilvl="0" w:tplc="F3882A2A">
      <w:start w:val="1"/>
      <w:numFmt w:val="decimal"/>
      <w:lvlText w:val="%1-"/>
      <w:lvlJc w:val="left"/>
      <w:pPr>
        <w:ind w:left="1413" w:hanging="705"/>
      </w:pPr>
      <w:rPr>
        <w:rFonts w:hint="default"/>
      </w:r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5" w15:restartNumberingAfterBreak="0">
    <w:nsid w:val="432B1271"/>
    <w:multiLevelType w:val="hybridMultilevel"/>
    <w:tmpl w:val="37147272"/>
    <w:lvl w:ilvl="0" w:tplc="5EA68A76">
      <w:start w:val="85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CA5D11"/>
    <w:multiLevelType w:val="hybridMultilevel"/>
    <w:tmpl w:val="3A3EE6BC"/>
    <w:lvl w:ilvl="0" w:tplc="620E21FE">
      <w:start w:val="1"/>
      <w:numFmt w:val="bullet"/>
      <w:lvlText w:val="-"/>
      <w:lvlJc w:val="left"/>
      <w:pPr>
        <w:tabs>
          <w:tab w:val="num" w:pos="720"/>
        </w:tabs>
        <w:ind w:left="720" w:hanging="360"/>
      </w:pPr>
      <w:rPr>
        <w:rFonts w:ascii="Calibri" w:hAnsi="Calibri" w:hint="default"/>
      </w:rPr>
    </w:lvl>
    <w:lvl w:ilvl="1" w:tplc="8ABA74B8" w:tentative="1">
      <w:start w:val="1"/>
      <w:numFmt w:val="bullet"/>
      <w:lvlText w:val="-"/>
      <w:lvlJc w:val="left"/>
      <w:pPr>
        <w:tabs>
          <w:tab w:val="num" w:pos="1440"/>
        </w:tabs>
        <w:ind w:left="1440" w:hanging="360"/>
      </w:pPr>
      <w:rPr>
        <w:rFonts w:ascii="Calibri" w:hAnsi="Calibri" w:hint="default"/>
      </w:rPr>
    </w:lvl>
    <w:lvl w:ilvl="2" w:tplc="2E1AF592" w:tentative="1">
      <w:start w:val="1"/>
      <w:numFmt w:val="bullet"/>
      <w:lvlText w:val="-"/>
      <w:lvlJc w:val="left"/>
      <w:pPr>
        <w:tabs>
          <w:tab w:val="num" w:pos="2160"/>
        </w:tabs>
        <w:ind w:left="2160" w:hanging="360"/>
      </w:pPr>
      <w:rPr>
        <w:rFonts w:ascii="Calibri" w:hAnsi="Calibri" w:hint="default"/>
      </w:rPr>
    </w:lvl>
    <w:lvl w:ilvl="3" w:tplc="A81814F8" w:tentative="1">
      <w:start w:val="1"/>
      <w:numFmt w:val="bullet"/>
      <w:lvlText w:val="-"/>
      <w:lvlJc w:val="left"/>
      <w:pPr>
        <w:tabs>
          <w:tab w:val="num" w:pos="2880"/>
        </w:tabs>
        <w:ind w:left="2880" w:hanging="360"/>
      </w:pPr>
      <w:rPr>
        <w:rFonts w:ascii="Calibri" w:hAnsi="Calibri" w:hint="default"/>
      </w:rPr>
    </w:lvl>
    <w:lvl w:ilvl="4" w:tplc="D61A5BC2" w:tentative="1">
      <w:start w:val="1"/>
      <w:numFmt w:val="bullet"/>
      <w:lvlText w:val="-"/>
      <w:lvlJc w:val="left"/>
      <w:pPr>
        <w:tabs>
          <w:tab w:val="num" w:pos="3600"/>
        </w:tabs>
        <w:ind w:left="3600" w:hanging="360"/>
      </w:pPr>
      <w:rPr>
        <w:rFonts w:ascii="Calibri" w:hAnsi="Calibri" w:hint="default"/>
      </w:rPr>
    </w:lvl>
    <w:lvl w:ilvl="5" w:tplc="AFD85E50" w:tentative="1">
      <w:start w:val="1"/>
      <w:numFmt w:val="bullet"/>
      <w:lvlText w:val="-"/>
      <w:lvlJc w:val="left"/>
      <w:pPr>
        <w:tabs>
          <w:tab w:val="num" w:pos="4320"/>
        </w:tabs>
        <w:ind w:left="4320" w:hanging="360"/>
      </w:pPr>
      <w:rPr>
        <w:rFonts w:ascii="Calibri" w:hAnsi="Calibri" w:hint="default"/>
      </w:rPr>
    </w:lvl>
    <w:lvl w:ilvl="6" w:tplc="99503AE6" w:tentative="1">
      <w:start w:val="1"/>
      <w:numFmt w:val="bullet"/>
      <w:lvlText w:val="-"/>
      <w:lvlJc w:val="left"/>
      <w:pPr>
        <w:tabs>
          <w:tab w:val="num" w:pos="5040"/>
        </w:tabs>
        <w:ind w:left="5040" w:hanging="360"/>
      </w:pPr>
      <w:rPr>
        <w:rFonts w:ascii="Calibri" w:hAnsi="Calibri" w:hint="default"/>
      </w:rPr>
    </w:lvl>
    <w:lvl w:ilvl="7" w:tplc="DD22EC68" w:tentative="1">
      <w:start w:val="1"/>
      <w:numFmt w:val="bullet"/>
      <w:lvlText w:val="-"/>
      <w:lvlJc w:val="left"/>
      <w:pPr>
        <w:tabs>
          <w:tab w:val="num" w:pos="5760"/>
        </w:tabs>
        <w:ind w:left="5760" w:hanging="360"/>
      </w:pPr>
      <w:rPr>
        <w:rFonts w:ascii="Calibri" w:hAnsi="Calibri" w:hint="default"/>
      </w:rPr>
    </w:lvl>
    <w:lvl w:ilvl="8" w:tplc="0FC69E82"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486B7E56"/>
    <w:multiLevelType w:val="hybridMultilevel"/>
    <w:tmpl w:val="347615A6"/>
    <w:lvl w:ilvl="0" w:tplc="498E2A8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C1586C"/>
    <w:multiLevelType w:val="hybridMultilevel"/>
    <w:tmpl w:val="E158AE2C"/>
    <w:lvl w:ilvl="0" w:tplc="5D66A89C">
      <w:start w:val="1"/>
      <w:numFmt w:val="bullet"/>
      <w:lvlText w:val="•"/>
      <w:lvlJc w:val="left"/>
      <w:pPr>
        <w:tabs>
          <w:tab w:val="num" w:pos="720"/>
        </w:tabs>
        <w:ind w:left="720" w:hanging="360"/>
      </w:pPr>
      <w:rPr>
        <w:rFonts w:ascii="Arial" w:hAnsi="Arial" w:hint="default"/>
      </w:rPr>
    </w:lvl>
    <w:lvl w:ilvl="1" w:tplc="077682BC" w:tentative="1">
      <w:start w:val="1"/>
      <w:numFmt w:val="bullet"/>
      <w:lvlText w:val="•"/>
      <w:lvlJc w:val="left"/>
      <w:pPr>
        <w:tabs>
          <w:tab w:val="num" w:pos="1440"/>
        </w:tabs>
        <w:ind w:left="1440" w:hanging="360"/>
      </w:pPr>
      <w:rPr>
        <w:rFonts w:ascii="Arial" w:hAnsi="Arial" w:hint="default"/>
      </w:rPr>
    </w:lvl>
    <w:lvl w:ilvl="2" w:tplc="F10AC872" w:tentative="1">
      <w:start w:val="1"/>
      <w:numFmt w:val="bullet"/>
      <w:lvlText w:val="•"/>
      <w:lvlJc w:val="left"/>
      <w:pPr>
        <w:tabs>
          <w:tab w:val="num" w:pos="2160"/>
        </w:tabs>
        <w:ind w:left="2160" w:hanging="360"/>
      </w:pPr>
      <w:rPr>
        <w:rFonts w:ascii="Arial" w:hAnsi="Arial" w:hint="default"/>
      </w:rPr>
    </w:lvl>
    <w:lvl w:ilvl="3" w:tplc="4D66B608" w:tentative="1">
      <w:start w:val="1"/>
      <w:numFmt w:val="bullet"/>
      <w:lvlText w:val="•"/>
      <w:lvlJc w:val="left"/>
      <w:pPr>
        <w:tabs>
          <w:tab w:val="num" w:pos="2880"/>
        </w:tabs>
        <w:ind w:left="2880" w:hanging="360"/>
      </w:pPr>
      <w:rPr>
        <w:rFonts w:ascii="Arial" w:hAnsi="Arial" w:hint="default"/>
      </w:rPr>
    </w:lvl>
    <w:lvl w:ilvl="4" w:tplc="DED4E492" w:tentative="1">
      <w:start w:val="1"/>
      <w:numFmt w:val="bullet"/>
      <w:lvlText w:val="•"/>
      <w:lvlJc w:val="left"/>
      <w:pPr>
        <w:tabs>
          <w:tab w:val="num" w:pos="3600"/>
        </w:tabs>
        <w:ind w:left="3600" w:hanging="360"/>
      </w:pPr>
      <w:rPr>
        <w:rFonts w:ascii="Arial" w:hAnsi="Arial" w:hint="default"/>
      </w:rPr>
    </w:lvl>
    <w:lvl w:ilvl="5" w:tplc="5900C664" w:tentative="1">
      <w:start w:val="1"/>
      <w:numFmt w:val="bullet"/>
      <w:lvlText w:val="•"/>
      <w:lvlJc w:val="left"/>
      <w:pPr>
        <w:tabs>
          <w:tab w:val="num" w:pos="4320"/>
        </w:tabs>
        <w:ind w:left="4320" w:hanging="360"/>
      </w:pPr>
      <w:rPr>
        <w:rFonts w:ascii="Arial" w:hAnsi="Arial" w:hint="default"/>
      </w:rPr>
    </w:lvl>
    <w:lvl w:ilvl="6" w:tplc="86B43C22" w:tentative="1">
      <w:start w:val="1"/>
      <w:numFmt w:val="bullet"/>
      <w:lvlText w:val="•"/>
      <w:lvlJc w:val="left"/>
      <w:pPr>
        <w:tabs>
          <w:tab w:val="num" w:pos="5040"/>
        </w:tabs>
        <w:ind w:left="5040" w:hanging="360"/>
      </w:pPr>
      <w:rPr>
        <w:rFonts w:ascii="Arial" w:hAnsi="Arial" w:hint="default"/>
      </w:rPr>
    </w:lvl>
    <w:lvl w:ilvl="7" w:tplc="48CC4598" w:tentative="1">
      <w:start w:val="1"/>
      <w:numFmt w:val="bullet"/>
      <w:lvlText w:val="•"/>
      <w:lvlJc w:val="left"/>
      <w:pPr>
        <w:tabs>
          <w:tab w:val="num" w:pos="5760"/>
        </w:tabs>
        <w:ind w:left="5760" w:hanging="360"/>
      </w:pPr>
      <w:rPr>
        <w:rFonts w:ascii="Arial" w:hAnsi="Arial" w:hint="default"/>
      </w:rPr>
    </w:lvl>
    <w:lvl w:ilvl="8" w:tplc="5830899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BEE1E27"/>
    <w:multiLevelType w:val="hybridMultilevel"/>
    <w:tmpl w:val="EB1066C0"/>
    <w:lvl w:ilvl="0" w:tplc="6D6C34CC">
      <w:start w:val="1"/>
      <w:numFmt w:val="bullet"/>
      <w:lvlText w:val="•"/>
      <w:lvlJc w:val="left"/>
      <w:pPr>
        <w:tabs>
          <w:tab w:val="num" w:pos="720"/>
        </w:tabs>
        <w:ind w:left="720" w:hanging="360"/>
      </w:pPr>
      <w:rPr>
        <w:rFonts w:ascii="Arial" w:hAnsi="Arial" w:hint="default"/>
      </w:rPr>
    </w:lvl>
    <w:lvl w:ilvl="1" w:tplc="C55284B2" w:tentative="1">
      <w:start w:val="1"/>
      <w:numFmt w:val="bullet"/>
      <w:lvlText w:val="•"/>
      <w:lvlJc w:val="left"/>
      <w:pPr>
        <w:tabs>
          <w:tab w:val="num" w:pos="1440"/>
        </w:tabs>
        <w:ind w:left="1440" w:hanging="360"/>
      </w:pPr>
      <w:rPr>
        <w:rFonts w:ascii="Arial" w:hAnsi="Arial" w:hint="default"/>
      </w:rPr>
    </w:lvl>
    <w:lvl w:ilvl="2" w:tplc="2FAADA98" w:tentative="1">
      <w:start w:val="1"/>
      <w:numFmt w:val="bullet"/>
      <w:lvlText w:val="•"/>
      <w:lvlJc w:val="left"/>
      <w:pPr>
        <w:tabs>
          <w:tab w:val="num" w:pos="2160"/>
        </w:tabs>
        <w:ind w:left="2160" w:hanging="360"/>
      </w:pPr>
      <w:rPr>
        <w:rFonts w:ascii="Arial" w:hAnsi="Arial" w:hint="default"/>
      </w:rPr>
    </w:lvl>
    <w:lvl w:ilvl="3" w:tplc="8D8A5A30" w:tentative="1">
      <w:start w:val="1"/>
      <w:numFmt w:val="bullet"/>
      <w:lvlText w:val="•"/>
      <w:lvlJc w:val="left"/>
      <w:pPr>
        <w:tabs>
          <w:tab w:val="num" w:pos="2880"/>
        </w:tabs>
        <w:ind w:left="2880" w:hanging="360"/>
      </w:pPr>
      <w:rPr>
        <w:rFonts w:ascii="Arial" w:hAnsi="Arial" w:hint="default"/>
      </w:rPr>
    </w:lvl>
    <w:lvl w:ilvl="4" w:tplc="52306156" w:tentative="1">
      <w:start w:val="1"/>
      <w:numFmt w:val="bullet"/>
      <w:lvlText w:val="•"/>
      <w:lvlJc w:val="left"/>
      <w:pPr>
        <w:tabs>
          <w:tab w:val="num" w:pos="3600"/>
        </w:tabs>
        <w:ind w:left="3600" w:hanging="360"/>
      </w:pPr>
      <w:rPr>
        <w:rFonts w:ascii="Arial" w:hAnsi="Arial" w:hint="default"/>
      </w:rPr>
    </w:lvl>
    <w:lvl w:ilvl="5" w:tplc="7A70BD12" w:tentative="1">
      <w:start w:val="1"/>
      <w:numFmt w:val="bullet"/>
      <w:lvlText w:val="•"/>
      <w:lvlJc w:val="left"/>
      <w:pPr>
        <w:tabs>
          <w:tab w:val="num" w:pos="4320"/>
        </w:tabs>
        <w:ind w:left="4320" w:hanging="360"/>
      </w:pPr>
      <w:rPr>
        <w:rFonts w:ascii="Arial" w:hAnsi="Arial" w:hint="default"/>
      </w:rPr>
    </w:lvl>
    <w:lvl w:ilvl="6" w:tplc="DACA2DC4" w:tentative="1">
      <w:start w:val="1"/>
      <w:numFmt w:val="bullet"/>
      <w:lvlText w:val="•"/>
      <w:lvlJc w:val="left"/>
      <w:pPr>
        <w:tabs>
          <w:tab w:val="num" w:pos="5040"/>
        </w:tabs>
        <w:ind w:left="5040" w:hanging="360"/>
      </w:pPr>
      <w:rPr>
        <w:rFonts w:ascii="Arial" w:hAnsi="Arial" w:hint="default"/>
      </w:rPr>
    </w:lvl>
    <w:lvl w:ilvl="7" w:tplc="301E74BE" w:tentative="1">
      <w:start w:val="1"/>
      <w:numFmt w:val="bullet"/>
      <w:lvlText w:val="•"/>
      <w:lvlJc w:val="left"/>
      <w:pPr>
        <w:tabs>
          <w:tab w:val="num" w:pos="5760"/>
        </w:tabs>
        <w:ind w:left="5760" w:hanging="360"/>
      </w:pPr>
      <w:rPr>
        <w:rFonts w:ascii="Arial" w:hAnsi="Arial" w:hint="default"/>
      </w:rPr>
    </w:lvl>
    <w:lvl w:ilvl="8" w:tplc="35A8F3B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F8B5C47"/>
    <w:multiLevelType w:val="hybridMultilevel"/>
    <w:tmpl w:val="D0CA73B8"/>
    <w:lvl w:ilvl="0" w:tplc="FA2C25DA">
      <w:start w:val="1"/>
      <w:numFmt w:val="bullet"/>
      <w:lvlText w:val="•"/>
      <w:lvlJc w:val="left"/>
      <w:pPr>
        <w:tabs>
          <w:tab w:val="num" w:pos="720"/>
        </w:tabs>
        <w:ind w:left="720" w:hanging="360"/>
      </w:pPr>
      <w:rPr>
        <w:rFonts w:ascii="Arial" w:hAnsi="Arial" w:hint="default"/>
      </w:rPr>
    </w:lvl>
    <w:lvl w:ilvl="1" w:tplc="81E4682C" w:tentative="1">
      <w:start w:val="1"/>
      <w:numFmt w:val="bullet"/>
      <w:lvlText w:val="•"/>
      <w:lvlJc w:val="left"/>
      <w:pPr>
        <w:tabs>
          <w:tab w:val="num" w:pos="1440"/>
        </w:tabs>
        <w:ind w:left="1440" w:hanging="360"/>
      </w:pPr>
      <w:rPr>
        <w:rFonts w:ascii="Arial" w:hAnsi="Arial" w:hint="default"/>
      </w:rPr>
    </w:lvl>
    <w:lvl w:ilvl="2" w:tplc="DB0E3C84" w:tentative="1">
      <w:start w:val="1"/>
      <w:numFmt w:val="bullet"/>
      <w:lvlText w:val="•"/>
      <w:lvlJc w:val="left"/>
      <w:pPr>
        <w:tabs>
          <w:tab w:val="num" w:pos="2160"/>
        </w:tabs>
        <w:ind w:left="2160" w:hanging="360"/>
      </w:pPr>
      <w:rPr>
        <w:rFonts w:ascii="Arial" w:hAnsi="Arial" w:hint="default"/>
      </w:rPr>
    </w:lvl>
    <w:lvl w:ilvl="3" w:tplc="229ABD3E" w:tentative="1">
      <w:start w:val="1"/>
      <w:numFmt w:val="bullet"/>
      <w:lvlText w:val="•"/>
      <w:lvlJc w:val="left"/>
      <w:pPr>
        <w:tabs>
          <w:tab w:val="num" w:pos="2880"/>
        </w:tabs>
        <w:ind w:left="2880" w:hanging="360"/>
      </w:pPr>
      <w:rPr>
        <w:rFonts w:ascii="Arial" w:hAnsi="Arial" w:hint="default"/>
      </w:rPr>
    </w:lvl>
    <w:lvl w:ilvl="4" w:tplc="7F2A15CC" w:tentative="1">
      <w:start w:val="1"/>
      <w:numFmt w:val="bullet"/>
      <w:lvlText w:val="•"/>
      <w:lvlJc w:val="left"/>
      <w:pPr>
        <w:tabs>
          <w:tab w:val="num" w:pos="3600"/>
        </w:tabs>
        <w:ind w:left="3600" w:hanging="360"/>
      </w:pPr>
      <w:rPr>
        <w:rFonts w:ascii="Arial" w:hAnsi="Arial" w:hint="default"/>
      </w:rPr>
    </w:lvl>
    <w:lvl w:ilvl="5" w:tplc="86FE5D28" w:tentative="1">
      <w:start w:val="1"/>
      <w:numFmt w:val="bullet"/>
      <w:lvlText w:val="•"/>
      <w:lvlJc w:val="left"/>
      <w:pPr>
        <w:tabs>
          <w:tab w:val="num" w:pos="4320"/>
        </w:tabs>
        <w:ind w:left="4320" w:hanging="360"/>
      </w:pPr>
      <w:rPr>
        <w:rFonts w:ascii="Arial" w:hAnsi="Arial" w:hint="default"/>
      </w:rPr>
    </w:lvl>
    <w:lvl w:ilvl="6" w:tplc="380EEA42" w:tentative="1">
      <w:start w:val="1"/>
      <w:numFmt w:val="bullet"/>
      <w:lvlText w:val="•"/>
      <w:lvlJc w:val="left"/>
      <w:pPr>
        <w:tabs>
          <w:tab w:val="num" w:pos="5040"/>
        </w:tabs>
        <w:ind w:left="5040" w:hanging="360"/>
      </w:pPr>
      <w:rPr>
        <w:rFonts w:ascii="Arial" w:hAnsi="Arial" w:hint="default"/>
      </w:rPr>
    </w:lvl>
    <w:lvl w:ilvl="7" w:tplc="AAD8AB72" w:tentative="1">
      <w:start w:val="1"/>
      <w:numFmt w:val="bullet"/>
      <w:lvlText w:val="•"/>
      <w:lvlJc w:val="left"/>
      <w:pPr>
        <w:tabs>
          <w:tab w:val="num" w:pos="5760"/>
        </w:tabs>
        <w:ind w:left="5760" w:hanging="360"/>
      </w:pPr>
      <w:rPr>
        <w:rFonts w:ascii="Arial" w:hAnsi="Arial" w:hint="default"/>
      </w:rPr>
    </w:lvl>
    <w:lvl w:ilvl="8" w:tplc="D342112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0D25238"/>
    <w:multiLevelType w:val="hybridMultilevel"/>
    <w:tmpl w:val="03C4C86A"/>
    <w:lvl w:ilvl="0" w:tplc="0C58EA92">
      <w:start w:val="1"/>
      <w:numFmt w:val="bullet"/>
      <w:lvlText w:val="•"/>
      <w:lvlJc w:val="left"/>
      <w:pPr>
        <w:tabs>
          <w:tab w:val="num" w:pos="720"/>
        </w:tabs>
        <w:ind w:left="720" w:hanging="360"/>
      </w:pPr>
      <w:rPr>
        <w:rFonts w:ascii="Arial" w:hAnsi="Arial" w:hint="default"/>
      </w:rPr>
    </w:lvl>
    <w:lvl w:ilvl="1" w:tplc="8216FACA" w:tentative="1">
      <w:start w:val="1"/>
      <w:numFmt w:val="bullet"/>
      <w:lvlText w:val="•"/>
      <w:lvlJc w:val="left"/>
      <w:pPr>
        <w:tabs>
          <w:tab w:val="num" w:pos="1440"/>
        </w:tabs>
        <w:ind w:left="1440" w:hanging="360"/>
      </w:pPr>
      <w:rPr>
        <w:rFonts w:ascii="Arial" w:hAnsi="Arial" w:hint="default"/>
      </w:rPr>
    </w:lvl>
    <w:lvl w:ilvl="2" w:tplc="A64AFB14" w:tentative="1">
      <w:start w:val="1"/>
      <w:numFmt w:val="bullet"/>
      <w:lvlText w:val="•"/>
      <w:lvlJc w:val="left"/>
      <w:pPr>
        <w:tabs>
          <w:tab w:val="num" w:pos="2160"/>
        </w:tabs>
        <w:ind w:left="2160" w:hanging="360"/>
      </w:pPr>
      <w:rPr>
        <w:rFonts w:ascii="Arial" w:hAnsi="Arial" w:hint="default"/>
      </w:rPr>
    </w:lvl>
    <w:lvl w:ilvl="3" w:tplc="D2A20B3A" w:tentative="1">
      <w:start w:val="1"/>
      <w:numFmt w:val="bullet"/>
      <w:lvlText w:val="•"/>
      <w:lvlJc w:val="left"/>
      <w:pPr>
        <w:tabs>
          <w:tab w:val="num" w:pos="2880"/>
        </w:tabs>
        <w:ind w:left="2880" w:hanging="360"/>
      </w:pPr>
      <w:rPr>
        <w:rFonts w:ascii="Arial" w:hAnsi="Arial" w:hint="default"/>
      </w:rPr>
    </w:lvl>
    <w:lvl w:ilvl="4" w:tplc="0CE4D18A" w:tentative="1">
      <w:start w:val="1"/>
      <w:numFmt w:val="bullet"/>
      <w:lvlText w:val="•"/>
      <w:lvlJc w:val="left"/>
      <w:pPr>
        <w:tabs>
          <w:tab w:val="num" w:pos="3600"/>
        </w:tabs>
        <w:ind w:left="3600" w:hanging="360"/>
      </w:pPr>
      <w:rPr>
        <w:rFonts w:ascii="Arial" w:hAnsi="Arial" w:hint="default"/>
      </w:rPr>
    </w:lvl>
    <w:lvl w:ilvl="5" w:tplc="56D24712" w:tentative="1">
      <w:start w:val="1"/>
      <w:numFmt w:val="bullet"/>
      <w:lvlText w:val="•"/>
      <w:lvlJc w:val="left"/>
      <w:pPr>
        <w:tabs>
          <w:tab w:val="num" w:pos="4320"/>
        </w:tabs>
        <w:ind w:left="4320" w:hanging="360"/>
      </w:pPr>
      <w:rPr>
        <w:rFonts w:ascii="Arial" w:hAnsi="Arial" w:hint="default"/>
      </w:rPr>
    </w:lvl>
    <w:lvl w:ilvl="6" w:tplc="0C2C4FF4" w:tentative="1">
      <w:start w:val="1"/>
      <w:numFmt w:val="bullet"/>
      <w:lvlText w:val="•"/>
      <w:lvlJc w:val="left"/>
      <w:pPr>
        <w:tabs>
          <w:tab w:val="num" w:pos="5040"/>
        </w:tabs>
        <w:ind w:left="5040" w:hanging="360"/>
      </w:pPr>
      <w:rPr>
        <w:rFonts w:ascii="Arial" w:hAnsi="Arial" w:hint="default"/>
      </w:rPr>
    </w:lvl>
    <w:lvl w:ilvl="7" w:tplc="BF524E2A" w:tentative="1">
      <w:start w:val="1"/>
      <w:numFmt w:val="bullet"/>
      <w:lvlText w:val="•"/>
      <w:lvlJc w:val="left"/>
      <w:pPr>
        <w:tabs>
          <w:tab w:val="num" w:pos="5760"/>
        </w:tabs>
        <w:ind w:left="5760" w:hanging="360"/>
      </w:pPr>
      <w:rPr>
        <w:rFonts w:ascii="Arial" w:hAnsi="Arial" w:hint="default"/>
      </w:rPr>
    </w:lvl>
    <w:lvl w:ilvl="8" w:tplc="F300E49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2F30DED"/>
    <w:multiLevelType w:val="hybridMultilevel"/>
    <w:tmpl w:val="F0D4A4CC"/>
    <w:lvl w:ilvl="0" w:tplc="BE58CE26">
      <w:start w:val="1"/>
      <w:numFmt w:val="bullet"/>
      <w:lvlText w:val="-"/>
      <w:lvlJc w:val="left"/>
      <w:pPr>
        <w:tabs>
          <w:tab w:val="num" w:pos="720"/>
        </w:tabs>
        <w:ind w:left="720" w:hanging="360"/>
      </w:pPr>
      <w:rPr>
        <w:rFonts w:ascii="Calibri" w:hAnsi="Calibri" w:hint="default"/>
      </w:rPr>
    </w:lvl>
    <w:lvl w:ilvl="1" w:tplc="0534E44E" w:tentative="1">
      <w:start w:val="1"/>
      <w:numFmt w:val="bullet"/>
      <w:lvlText w:val="-"/>
      <w:lvlJc w:val="left"/>
      <w:pPr>
        <w:tabs>
          <w:tab w:val="num" w:pos="1440"/>
        </w:tabs>
        <w:ind w:left="1440" w:hanging="360"/>
      </w:pPr>
      <w:rPr>
        <w:rFonts w:ascii="Calibri" w:hAnsi="Calibri" w:hint="default"/>
      </w:rPr>
    </w:lvl>
    <w:lvl w:ilvl="2" w:tplc="1BAE5702" w:tentative="1">
      <w:start w:val="1"/>
      <w:numFmt w:val="bullet"/>
      <w:lvlText w:val="-"/>
      <w:lvlJc w:val="left"/>
      <w:pPr>
        <w:tabs>
          <w:tab w:val="num" w:pos="2160"/>
        </w:tabs>
        <w:ind w:left="2160" w:hanging="360"/>
      </w:pPr>
      <w:rPr>
        <w:rFonts w:ascii="Calibri" w:hAnsi="Calibri" w:hint="default"/>
      </w:rPr>
    </w:lvl>
    <w:lvl w:ilvl="3" w:tplc="70921E86" w:tentative="1">
      <w:start w:val="1"/>
      <w:numFmt w:val="bullet"/>
      <w:lvlText w:val="-"/>
      <w:lvlJc w:val="left"/>
      <w:pPr>
        <w:tabs>
          <w:tab w:val="num" w:pos="2880"/>
        </w:tabs>
        <w:ind w:left="2880" w:hanging="360"/>
      </w:pPr>
      <w:rPr>
        <w:rFonts w:ascii="Calibri" w:hAnsi="Calibri" w:hint="default"/>
      </w:rPr>
    </w:lvl>
    <w:lvl w:ilvl="4" w:tplc="6AC0E1AA" w:tentative="1">
      <w:start w:val="1"/>
      <w:numFmt w:val="bullet"/>
      <w:lvlText w:val="-"/>
      <w:lvlJc w:val="left"/>
      <w:pPr>
        <w:tabs>
          <w:tab w:val="num" w:pos="3600"/>
        </w:tabs>
        <w:ind w:left="3600" w:hanging="360"/>
      </w:pPr>
      <w:rPr>
        <w:rFonts w:ascii="Calibri" w:hAnsi="Calibri" w:hint="default"/>
      </w:rPr>
    </w:lvl>
    <w:lvl w:ilvl="5" w:tplc="D4FAFA24" w:tentative="1">
      <w:start w:val="1"/>
      <w:numFmt w:val="bullet"/>
      <w:lvlText w:val="-"/>
      <w:lvlJc w:val="left"/>
      <w:pPr>
        <w:tabs>
          <w:tab w:val="num" w:pos="4320"/>
        </w:tabs>
        <w:ind w:left="4320" w:hanging="360"/>
      </w:pPr>
      <w:rPr>
        <w:rFonts w:ascii="Calibri" w:hAnsi="Calibri" w:hint="default"/>
      </w:rPr>
    </w:lvl>
    <w:lvl w:ilvl="6" w:tplc="CD34C0EC" w:tentative="1">
      <w:start w:val="1"/>
      <w:numFmt w:val="bullet"/>
      <w:lvlText w:val="-"/>
      <w:lvlJc w:val="left"/>
      <w:pPr>
        <w:tabs>
          <w:tab w:val="num" w:pos="5040"/>
        </w:tabs>
        <w:ind w:left="5040" w:hanging="360"/>
      </w:pPr>
      <w:rPr>
        <w:rFonts w:ascii="Calibri" w:hAnsi="Calibri" w:hint="default"/>
      </w:rPr>
    </w:lvl>
    <w:lvl w:ilvl="7" w:tplc="9B8481E6" w:tentative="1">
      <w:start w:val="1"/>
      <w:numFmt w:val="bullet"/>
      <w:lvlText w:val="-"/>
      <w:lvlJc w:val="left"/>
      <w:pPr>
        <w:tabs>
          <w:tab w:val="num" w:pos="5760"/>
        </w:tabs>
        <w:ind w:left="5760" w:hanging="360"/>
      </w:pPr>
      <w:rPr>
        <w:rFonts w:ascii="Calibri" w:hAnsi="Calibri" w:hint="default"/>
      </w:rPr>
    </w:lvl>
    <w:lvl w:ilvl="8" w:tplc="DA9876D6"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54534B42"/>
    <w:multiLevelType w:val="hybridMultilevel"/>
    <w:tmpl w:val="DDE4F390"/>
    <w:lvl w:ilvl="0" w:tplc="A664F3F4">
      <w:start w:val="1"/>
      <w:numFmt w:val="bullet"/>
      <w:lvlText w:val="•"/>
      <w:lvlJc w:val="left"/>
      <w:pPr>
        <w:tabs>
          <w:tab w:val="num" w:pos="720"/>
        </w:tabs>
        <w:ind w:left="720" w:hanging="360"/>
      </w:pPr>
      <w:rPr>
        <w:rFonts w:ascii="Arial" w:hAnsi="Arial" w:hint="default"/>
      </w:rPr>
    </w:lvl>
    <w:lvl w:ilvl="1" w:tplc="6E60D3BA" w:tentative="1">
      <w:start w:val="1"/>
      <w:numFmt w:val="bullet"/>
      <w:lvlText w:val="•"/>
      <w:lvlJc w:val="left"/>
      <w:pPr>
        <w:tabs>
          <w:tab w:val="num" w:pos="1440"/>
        </w:tabs>
        <w:ind w:left="1440" w:hanging="360"/>
      </w:pPr>
      <w:rPr>
        <w:rFonts w:ascii="Arial" w:hAnsi="Arial" w:hint="default"/>
      </w:rPr>
    </w:lvl>
    <w:lvl w:ilvl="2" w:tplc="37D08976" w:tentative="1">
      <w:start w:val="1"/>
      <w:numFmt w:val="bullet"/>
      <w:lvlText w:val="•"/>
      <w:lvlJc w:val="left"/>
      <w:pPr>
        <w:tabs>
          <w:tab w:val="num" w:pos="2160"/>
        </w:tabs>
        <w:ind w:left="2160" w:hanging="360"/>
      </w:pPr>
      <w:rPr>
        <w:rFonts w:ascii="Arial" w:hAnsi="Arial" w:hint="default"/>
      </w:rPr>
    </w:lvl>
    <w:lvl w:ilvl="3" w:tplc="D760FF7A" w:tentative="1">
      <w:start w:val="1"/>
      <w:numFmt w:val="bullet"/>
      <w:lvlText w:val="•"/>
      <w:lvlJc w:val="left"/>
      <w:pPr>
        <w:tabs>
          <w:tab w:val="num" w:pos="2880"/>
        </w:tabs>
        <w:ind w:left="2880" w:hanging="360"/>
      </w:pPr>
      <w:rPr>
        <w:rFonts w:ascii="Arial" w:hAnsi="Arial" w:hint="default"/>
      </w:rPr>
    </w:lvl>
    <w:lvl w:ilvl="4" w:tplc="85801CA2" w:tentative="1">
      <w:start w:val="1"/>
      <w:numFmt w:val="bullet"/>
      <w:lvlText w:val="•"/>
      <w:lvlJc w:val="left"/>
      <w:pPr>
        <w:tabs>
          <w:tab w:val="num" w:pos="3600"/>
        </w:tabs>
        <w:ind w:left="3600" w:hanging="360"/>
      </w:pPr>
      <w:rPr>
        <w:rFonts w:ascii="Arial" w:hAnsi="Arial" w:hint="default"/>
      </w:rPr>
    </w:lvl>
    <w:lvl w:ilvl="5" w:tplc="E5F6CFA2" w:tentative="1">
      <w:start w:val="1"/>
      <w:numFmt w:val="bullet"/>
      <w:lvlText w:val="•"/>
      <w:lvlJc w:val="left"/>
      <w:pPr>
        <w:tabs>
          <w:tab w:val="num" w:pos="4320"/>
        </w:tabs>
        <w:ind w:left="4320" w:hanging="360"/>
      </w:pPr>
      <w:rPr>
        <w:rFonts w:ascii="Arial" w:hAnsi="Arial" w:hint="default"/>
      </w:rPr>
    </w:lvl>
    <w:lvl w:ilvl="6" w:tplc="3ACAE0BE" w:tentative="1">
      <w:start w:val="1"/>
      <w:numFmt w:val="bullet"/>
      <w:lvlText w:val="•"/>
      <w:lvlJc w:val="left"/>
      <w:pPr>
        <w:tabs>
          <w:tab w:val="num" w:pos="5040"/>
        </w:tabs>
        <w:ind w:left="5040" w:hanging="360"/>
      </w:pPr>
      <w:rPr>
        <w:rFonts w:ascii="Arial" w:hAnsi="Arial" w:hint="default"/>
      </w:rPr>
    </w:lvl>
    <w:lvl w:ilvl="7" w:tplc="74EE65A6" w:tentative="1">
      <w:start w:val="1"/>
      <w:numFmt w:val="bullet"/>
      <w:lvlText w:val="•"/>
      <w:lvlJc w:val="left"/>
      <w:pPr>
        <w:tabs>
          <w:tab w:val="num" w:pos="5760"/>
        </w:tabs>
        <w:ind w:left="5760" w:hanging="360"/>
      </w:pPr>
      <w:rPr>
        <w:rFonts w:ascii="Arial" w:hAnsi="Arial" w:hint="default"/>
      </w:rPr>
    </w:lvl>
    <w:lvl w:ilvl="8" w:tplc="12E8A87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A681944"/>
    <w:multiLevelType w:val="hybridMultilevel"/>
    <w:tmpl w:val="01DCC8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6AAD4FB6"/>
    <w:multiLevelType w:val="hybridMultilevel"/>
    <w:tmpl w:val="D48A40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71AE5E83"/>
    <w:multiLevelType w:val="hybridMultilevel"/>
    <w:tmpl w:val="164E0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BC444B"/>
    <w:multiLevelType w:val="hybridMultilevel"/>
    <w:tmpl w:val="E1A0603C"/>
    <w:lvl w:ilvl="0" w:tplc="1C0A000B">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74967519"/>
    <w:multiLevelType w:val="hybridMultilevel"/>
    <w:tmpl w:val="2A9AE02E"/>
    <w:lvl w:ilvl="0" w:tplc="E8127690">
      <w:start w:val="1"/>
      <w:numFmt w:val="bullet"/>
      <w:lvlText w:val="-"/>
      <w:lvlJc w:val="left"/>
      <w:pPr>
        <w:tabs>
          <w:tab w:val="num" w:pos="720"/>
        </w:tabs>
        <w:ind w:left="720" w:hanging="360"/>
      </w:pPr>
      <w:rPr>
        <w:rFonts w:ascii="Calibri" w:hAnsi="Calibri" w:hint="default"/>
      </w:rPr>
    </w:lvl>
    <w:lvl w:ilvl="1" w:tplc="D80CE496" w:tentative="1">
      <w:start w:val="1"/>
      <w:numFmt w:val="bullet"/>
      <w:lvlText w:val="-"/>
      <w:lvlJc w:val="left"/>
      <w:pPr>
        <w:tabs>
          <w:tab w:val="num" w:pos="1440"/>
        </w:tabs>
        <w:ind w:left="1440" w:hanging="360"/>
      </w:pPr>
      <w:rPr>
        <w:rFonts w:ascii="Calibri" w:hAnsi="Calibri" w:hint="default"/>
      </w:rPr>
    </w:lvl>
    <w:lvl w:ilvl="2" w:tplc="1124D42C" w:tentative="1">
      <w:start w:val="1"/>
      <w:numFmt w:val="bullet"/>
      <w:lvlText w:val="-"/>
      <w:lvlJc w:val="left"/>
      <w:pPr>
        <w:tabs>
          <w:tab w:val="num" w:pos="2160"/>
        </w:tabs>
        <w:ind w:left="2160" w:hanging="360"/>
      </w:pPr>
      <w:rPr>
        <w:rFonts w:ascii="Calibri" w:hAnsi="Calibri" w:hint="default"/>
      </w:rPr>
    </w:lvl>
    <w:lvl w:ilvl="3" w:tplc="2D301994" w:tentative="1">
      <w:start w:val="1"/>
      <w:numFmt w:val="bullet"/>
      <w:lvlText w:val="-"/>
      <w:lvlJc w:val="left"/>
      <w:pPr>
        <w:tabs>
          <w:tab w:val="num" w:pos="2880"/>
        </w:tabs>
        <w:ind w:left="2880" w:hanging="360"/>
      </w:pPr>
      <w:rPr>
        <w:rFonts w:ascii="Calibri" w:hAnsi="Calibri" w:hint="default"/>
      </w:rPr>
    </w:lvl>
    <w:lvl w:ilvl="4" w:tplc="97D0AF96" w:tentative="1">
      <w:start w:val="1"/>
      <w:numFmt w:val="bullet"/>
      <w:lvlText w:val="-"/>
      <w:lvlJc w:val="left"/>
      <w:pPr>
        <w:tabs>
          <w:tab w:val="num" w:pos="3600"/>
        </w:tabs>
        <w:ind w:left="3600" w:hanging="360"/>
      </w:pPr>
      <w:rPr>
        <w:rFonts w:ascii="Calibri" w:hAnsi="Calibri" w:hint="default"/>
      </w:rPr>
    </w:lvl>
    <w:lvl w:ilvl="5" w:tplc="7BFC1820" w:tentative="1">
      <w:start w:val="1"/>
      <w:numFmt w:val="bullet"/>
      <w:lvlText w:val="-"/>
      <w:lvlJc w:val="left"/>
      <w:pPr>
        <w:tabs>
          <w:tab w:val="num" w:pos="4320"/>
        </w:tabs>
        <w:ind w:left="4320" w:hanging="360"/>
      </w:pPr>
      <w:rPr>
        <w:rFonts w:ascii="Calibri" w:hAnsi="Calibri" w:hint="default"/>
      </w:rPr>
    </w:lvl>
    <w:lvl w:ilvl="6" w:tplc="06207612" w:tentative="1">
      <w:start w:val="1"/>
      <w:numFmt w:val="bullet"/>
      <w:lvlText w:val="-"/>
      <w:lvlJc w:val="left"/>
      <w:pPr>
        <w:tabs>
          <w:tab w:val="num" w:pos="5040"/>
        </w:tabs>
        <w:ind w:left="5040" w:hanging="360"/>
      </w:pPr>
      <w:rPr>
        <w:rFonts w:ascii="Calibri" w:hAnsi="Calibri" w:hint="default"/>
      </w:rPr>
    </w:lvl>
    <w:lvl w:ilvl="7" w:tplc="31D4E22E" w:tentative="1">
      <w:start w:val="1"/>
      <w:numFmt w:val="bullet"/>
      <w:lvlText w:val="-"/>
      <w:lvlJc w:val="left"/>
      <w:pPr>
        <w:tabs>
          <w:tab w:val="num" w:pos="5760"/>
        </w:tabs>
        <w:ind w:left="5760" w:hanging="360"/>
      </w:pPr>
      <w:rPr>
        <w:rFonts w:ascii="Calibri" w:hAnsi="Calibri" w:hint="default"/>
      </w:rPr>
    </w:lvl>
    <w:lvl w:ilvl="8" w:tplc="8818926A"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74EF4473"/>
    <w:multiLevelType w:val="hybridMultilevel"/>
    <w:tmpl w:val="F47CD7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7A816955"/>
    <w:multiLevelType w:val="hybridMultilevel"/>
    <w:tmpl w:val="57BC48C8"/>
    <w:lvl w:ilvl="0" w:tplc="722C5DDA">
      <w:start w:val="1"/>
      <w:numFmt w:val="bullet"/>
      <w:lvlText w:val="•"/>
      <w:lvlJc w:val="left"/>
      <w:pPr>
        <w:tabs>
          <w:tab w:val="num" w:pos="720"/>
        </w:tabs>
        <w:ind w:left="720" w:hanging="360"/>
      </w:pPr>
      <w:rPr>
        <w:rFonts w:ascii="Arial" w:hAnsi="Arial" w:hint="default"/>
      </w:rPr>
    </w:lvl>
    <w:lvl w:ilvl="1" w:tplc="F6ACE54E" w:tentative="1">
      <w:start w:val="1"/>
      <w:numFmt w:val="bullet"/>
      <w:lvlText w:val="•"/>
      <w:lvlJc w:val="left"/>
      <w:pPr>
        <w:tabs>
          <w:tab w:val="num" w:pos="1440"/>
        </w:tabs>
        <w:ind w:left="1440" w:hanging="360"/>
      </w:pPr>
      <w:rPr>
        <w:rFonts w:ascii="Arial" w:hAnsi="Arial" w:hint="default"/>
      </w:rPr>
    </w:lvl>
    <w:lvl w:ilvl="2" w:tplc="96F0FF78" w:tentative="1">
      <w:start w:val="1"/>
      <w:numFmt w:val="bullet"/>
      <w:lvlText w:val="•"/>
      <w:lvlJc w:val="left"/>
      <w:pPr>
        <w:tabs>
          <w:tab w:val="num" w:pos="2160"/>
        </w:tabs>
        <w:ind w:left="2160" w:hanging="360"/>
      </w:pPr>
      <w:rPr>
        <w:rFonts w:ascii="Arial" w:hAnsi="Arial" w:hint="default"/>
      </w:rPr>
    </w:lvl>
    <w:lvl w:ilvl="3" w:tplc="45EAA23E" w:tentative="1">
      <w:start w:val="1"/>
      <w:numFmt w:val="bullet"/>
      <w:lvlText w:val="•"/>
      <w:lvlJc w:val="left"/>
      <w:pPr>
        <w:tabs>
          <w:tab w:val="num" w:pos="2880"/>
        </w:tabs>
        <w:ind w:left="2880" w:hanging="360"/>
      </w:pPr>
      <w:rPr>
        <w:rFonts w:ascii="Arial" w:hAnsi="Arial" w:hint="default"/>
      </w:rPr>
    </w:lvl>
    <w:lvl w:ilvl="4" w:tplc="A33E0516" w:tentative="1">
      <w:start w:val="1"/>
      <w:numFmt w:val="bullet"/>
      <w:lvlText w:val="•"/>
      <w:lvlJc w:val="left"/>
      <w:pPr>
        <w:tabs>
          <w:tab w:val="num" w:pos="3600"/>
        </w:tabs>
        <w:ind w:left="3600" w:hanging="360"/>
      </w:pPr>
      <w:rPr>
        <w:rFonts w:ascii="Arial" w:hAnsi="Arial" w:hint="default"/>
      </w:rPr>
    </w:lvl>
    <w:lvl w:ilvl="5" w:tplc="6F64AA74" w:tentative="1">
      <w:start w:val="1"/>
      <w:numFmt w:val="bullet"/>
      <w:lvlText w:val="•"/>
      <w:lvlJc w:val="left"/>
      <w:pPr>
        <w:tabs>
          <w:tab w:val="num" w:pos="4320"/>
        </w:tabs>
        <w:ind w:left="4320" w:hanging="360"/>
      </w:pPr>
      <w:rPr>
        <w:rFonts w:ascii="Arial" w:hAnsi="Arial" w:hint="default"/>
      </w:rPr>
    </w:lvl>
    <w:lvl w:ilvl="6" w:tplc="D4FAF9CA" w:tentative="1">
      <w:start w:val="1"/>
      <w:numFmt w:val="bullet"/>
      <w:lvlText w:val="•"/>
      <w:lvlJc w:val="left"/>
      <w:pPr>
        <w:tabs>
          <w:tab w:val="num" w:pos="5040"/>
        </w:tabs>
        <w:ind w:left="5040" w:hanging="360"/>
      </w:pPr>
      <w:rPr>
        <w:rFonts w:ascii="Arial" w:hAnsi="Arial" w:hint="default"/>
      </w:rPr>
    </w:lvl>
    <w:lvl w:ilvl="7" w:tplc="57109C52" w:tentative="1">
      <w:start w:val="1"/>
      <w:numFmt w:val="bullet"/>
      <w:lvlText w:val="•"/>
      <w:lvlJc w:val="left"/>
      <w:pPr>
        <w:tabs>
          <w:tab w:val="num" w:pos="5760"/>
        </w:tabs>
        <w:ind w:left="5760" w:hanging="360"/>
      </w:pPr>
      <w:rPr>
        <w:rFonts w:ascii="Arial" w:hAnsi="Arial" w:hint="default"/>
      </w:rPr>
    </w:lvl>
    <w:lvl w:ilvl="8" w:tplc="9FFC360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FC21031"/>
    <w:multiLevelType w:val="hybridMultilevel"/>
    <w:tmpl w:val="CBFE6FAE"/>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4"/>
  </w:num>
  <w:num w:numId="2">
    <w:abstractNumId w:val="25"/>
  </w:num>
  <w:num w:numId="3">
    <w:abstractNumId w:val="9"/>
  </w:num>
  <w:num w:numId="4">
    <w:abstractNumId w:val="24"/>
  </w:num>
  <w:num w:numId="5">
    <w:abstractNumId w:val="2"/>
  </w:num>
  <w:num w:numId="6">
    <w:abstractNumId w:val="13"/>
  </w:num>
  <w:num w:numId="7">
    <w:abstractNumId w:val="16"/>
  </w:num>
  <w:num w:numId="8">
    <w:abstractNumId w:val="1"/>
  </w:num>
  <w:num w:numId="9">
    <w:abstractNumId w:val="28"/>
  </w:num>
  <w:num w:numId="10">
    <w:abstractNumId w:val="2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9"/>
  </w:num>
  <w:num w:numId="14">
    <w:abstractNumId w:val="30"/>
  </w:num>
  <w:num w:numId="15">
    <w:abstractNumId w:val="8"/>
  </w:num>
  <w:num w:numId="16">
    <w:abstractNumId w:val="5"/>
  </w:num>
  <w:num w:numId="17">
    <w:abstractNumId w:val="11"/>
  </w:num>
  <w:num w:numId="18">
    <w:abstractNumId w:val="23"/>
  </w:num>
  <w:num w:numId="19">
    <w:abstractNumId w:val="21"/>
  </w:num>
  <w:num w:numId="20">
    <w:abstractNumId w:val="12"/>
  </w:num>
  <w:num w:numId="21">
    <w:abstractNumId w:val="18"/>
  </w:num>
  <w:num w:numId="22">
    <w:abstractNumId w:val="6"/>
  </w:num>
  <w:num w:numId="23">
    <w:abstractNumId w:val="26"/>
  </w:num>
  <w:num w:numId="24">
    <w:abstractNumId w:val="4"/>
  </w:num>
  <w:num w:numId="25">
    <w:abstractNumId w:val="15"/>
  </w:num>
  <w:num w:numId="26">
    <w:abstractNumId w:val="17"/>
  </w:num>
  <w:num w:numId="27">
    <w:abstractNumId w:val="3"/>
  </w:num>
  <w:num w:numId="28">
    <w:abstractNumId w:val="29"/>
  </w:num>
  <w:num w:numId="29">
    <w:abstractNumId w:val="7"/>
  </w:num>
  <w:num w:numId="30">
    <w:abstractNumId w:val="31"/>
  </w:num>
  <w:num w:numId="31">
    <w:abstractNumId w:val="27"/>
  </w:num>
  <w:num w:numId="32">
    <w:abstractNumId w:val="0"/>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B3"/>
    <w:rsid w:val="00012C98"/>
    <w:rsid w:val="00012E2E"/>
    <w:rsid w:val="00021C81"/>
    <w:rsid w:val="00042CDB"/>
    <w:rsid w:val="00043754"/>
    <w:rsid w:val="00052961"/>
    <w:rsid w:val="000600AC"/>
    <w:rsid w:val="000641E9"/>
    <w:rsid w:val="00065004"/>
    <w:rsid w:val="00065C43"/>
    <w:rsid w:val="00070353"/>
    <w:rsid w:val="00093F09"/>
    <w:rsid w:val="000A2584"/>
    <w:rsid w:val="000B1044"/>
    <w:rsid w:val="000B469B"/>
    <w:rsid w:val="000B5F56"/>
    <w:rsid w:val="000B6176"/>
    <w:rsid w:val="000C4BB5"/>
    <w:rsid w:val="000D2803"/>
    <w:rsid w:val="000D5A6F"/>
    <w:rsid w:val="000E08ED"/>
    <w:rsid w:val="000E0BCB"/>
    <w:rsid w:val="000F7FEF"/>
    <w:rsid w:val="00127551"/>
    <w:rsid w:val="001331B8"/>
    <w:rsid w:val="001416E5"/>
    <w:rsid w:val="00146305"/>
    <w:rsid w:val="001652E2"/>
    <w:rsid w:val="00174485"/>
    <w:rsid w:val="00175CAB"/>
    <w:rsid w:val="00184535"/>
    <w:rsid w:val="00184ADC"/>
    <w:rsid w:val="0018537B"/>
    <w:rsid w:val="001A22AB"/>
    <w:rsid w:val="001A23F8"/>
    <w:rsid w:val="001A49E6"/>
    <w:rsid w:val="001A74DA"/>
    <w:rsid w:val="001B2C6F"/>
    <w:rsid w:val="001B67CA"/>
    <w:rsid w:val="001E1D20"/>
    <w:rsid w:val="001E5790"/>
    <w:rsid w:val="001F57D2"/>
    <w:rsid w:val="00201CA3"/>
    <w:rsid w:val="00203996"/>
    <w:rsid w:val="002114A0"/>
    <w:rsid w:val="00212139"/>
    <w:rsid w:val="002205E2"/>
    <w:rsid w:val="002234AA"/>
    <w:rsid w:val="00225107"/>
    <w:rsid w:val="002254F6"/>
    <w:rsid w:val="00230CCF"/>
    <w:rsid w:val="00231633"/>
    <w:rsid w:val="0024730B"/>
    <w:rsid w:val="0025001D"/>
    <w:rsid w:val="00252F64"/>
    <w:rsid w:val="00253316"/>
    <w:rsid w:val="00254725"/>
    <w:rsid w:val="0026597B"/>
    <w:rsid w:val="00282E2A"/>
    <w:rsid w:val="0028397F"/>
    <w:rsid w:val="0028596A"/>
    <w:rsid w:val="002A35FC"/>
    <w:rsid w:val="002C1048"/>
    <w:rsid w:val="002C240C"/>
    <w:rsid w:val="002C46F1"/>
    <w:rsid w:val="002D3BA1"/>
    <w:rsid w:val="002E6E17"/>
    <w:rsid w:val="002F3245"/>
    <w:rsid w:val="002F5CA3"/>
    <w:rsid w:val="003006D4"/>
    <w:rsid w:val="00301A96"/>
    <w:rsid w:val="00313384"/>
    <w:rsid w:val="003156F2"/>
    <w:rsid w:val="00316BA1"/>
    <w:rsid w:val="003212A4"/>
    <w:rsid w:val="003234B3"/>
    <w:rsid w:val="003245EE"/>
    <w:rsid w:val="00336E75"/>
    <w:rsid w:val="00343A26"/>
    <w:rsid w:val="0034662E"/>
    <w:rsid w:val="00347AB0"/>
    <w:rsid w:val="003810EB"/>
    <w:rsid w:val="003863F7"/>
    <w:rsid w:val="00386689"/>
    <w:rsid w:val="0038747F"/>
    <w:rsid w:val="00392E22"/>
    <w:rsid w:val="003A3BF7"/>
    <w:rsid w:val="003A57BE"/>
    <w:rsid w:val="003A5D34"/>
    <w:rsid w:val="003B1AEB"/>
    <w:rsid w:val="003B1FE3"/>
    <w:rsid w:val="003C06F8"/>
    <w:rsid w:val="003C6FF9"/>
    <w:rsid w:val="003D0E4A"/>
    <w:rsid w:val="003E399B"/>
    <w:rsid w:val="003E78AA"/>
    <w:rsid w:val="003F255A"/>
    <w:rsid w:val="003F5219"/>
    <w:rsid w:val="003F64AE"/>
    <w:rsid w:val="004112CA"/>
    <w:rsid w:val="004117F5"/>
    <w:rsid w:val="00433A11"/>
    <w:rsid w:val="00436DA8"/>
    <w:rsid w:val="00442686"/>
    <w:rsid w:val="00446828"/>
    <w:rsid w:val="004541D6"/>
    <w:rsid w:val="00454A36"/>
    <w:rsid w:val="00454D67"/>
    <w:rsid w:val="00461CF2"/>
    <w:rsid w:val="00467446"/>
    <w:rsid w:val="00471ADE"/>
    <w:rsid w:val="00476365"/>
    <w:rsid w:val="004857CE"/>
    <w:rsid w:val="00485EBE"/>
    <w:rsid w:val="004B424C"/>
    <w:rsid w:val="004C0587"/>
    <w:rsid w:val="004C782E"/>
    <w:rsid w:val="004D2A5F"/>
    <w:rsid w:val="004D6C85"/>
    <w:rsid w:val="005038A4"/>
    <w:rsid w:val="005129BF"/>
    <w:rsid w:val="00513E0E"/>
    <w:rsid w:val="00521534"/>
    <w:rsid w:val="00522125"/>
    <w:rsid w:val="00530C0C"/>
    <w:rsid w:val="00537758"/>
    <w:rsid w:val="00540928"/>
    <w:rsid w:val="00540A6F"/>
    <w:rsid w:val="00540FDB"/>
    <w:rsid w:val="00560211"/>
    <w:rsid w:val="0056524D"/>
    <w:rsid w:val="00570230"/>
    <w:rsid w:val="005714FA"/>
    <w:rsid w:val="00576F6E"/>
    <w:rsid w:val="005818CB"/>
    <w:rsid w:val="00582727"/>
    <w:rsid w:val="00597DA7"/>
    <w:rsid w:val="005D1812"/>
    <w:rsid w:val="005D2DEC"/>
    <w:rsid w:val="005F0805"/>
    <w:rsid w:val="005F1FFF"/>
    <w:rsid w:val="005F768E"/>
    <w:rsid w:val="00622774"/>
    <w:rsid w:val="00623179"/>
    <w:rsid w:val="00623556"/>
    <w:rsid w:val="00623714"/>
    <w:rsid w:val="00630420"/>
    <w:rsid w:val="00631B22"/>
    <w:rsid w:val="00633670"/>
    <w:rsid w:val="00642C95"/>
    <w:rsid w:val="00653673"/>
    <w:rsid w:val="006761E4"/>
    <w:rsid w:val="00693F72"/>
    <w:rsid w:val="00695949"/>
    <w:rsid w:val="006C02F7"/>
    <w:rsid w:val="006D02CA"/>
    <w:rsid w:val="006D0B02"/>
    <w:rsid w:val="006E19F5"/>
    <w:rsid w:val="006E3E0A"/>
    <w:rsid w:val="006F45FF"/>
    <w:rsid w:val="006F70D0"/>
    <w:rsid w:val="006F72B6"/>
    <w:rsid w:val="007048CA"/>
    <w:rsid w:val="00731609"/>
    <w:rsid w:val="00736D90"/>
    <w:rsid w:val="007554EF"/>
    <w:rsid w:val="007615E7"/>
    <w:rsid w:val="007748F3"/>
    <w:rsid w:val="00775C01"/>
    <w:rsid w:val="00776EB9"/>
    <w:rsid w:val="0078057C"/>
    <w:rsid w:val="00782CCF"/>
    <w:rsid w:val="007912E8"/>
    <w:rsid w:val="007C3FF8"/>
    <w:rsid w:val="007D5C6F"/>
    <w:rsid w:val="007F18FA"/>
    <w:rsid w:val="007F2CAE"/>
    <w:rsid w:val="007F2CED"/>
    <w:rsid w:val="007F2F5E"/>
    <w:rsid w:val="007F30D7"/>
    <w:rsid w:val="007F4814"/>
    <w:rsid w:val="0080115D"/>
    <w:rsid w:val="008175C0"/>
    <w:rsid w:val="008228F1"/>
    <w:rsid w:val="00845F67"/>
    <w:rsid w:val="00867475"/>
    <w:rsid w:val="008757CC"/>
    <w:rsid w:val="00882E40"/>
    <w:rsid w:val="00891B20"/>
    <w:rsid w:val="008A55CB"/>
    <w:rsid w:val="008E0E9B"/>
    <w:rsid w:val="008E3144"/>
    <w:rsid w:val="008E7D96"/>
    <w:rsid w:val="008F0677"/>
    <w:rsid w:val="008F0DEC"/>
    <w:rsid w:val="0090029D"/>
    <w:rsid w:val="0090313D"/>
    <w:rsid w:val="00904CCF"/>
    <w:rsid w:val="00915059"/>
    <w:rsid w:val="0092648C"/>
    <w:rsid w:val="009428FB"/>
    <w:rsid w:val="00944CDB"/>
    <w:rsid w:val="00945537"/>
    <w:rsid w:val="00945906"/>
    <w:rsid w:val="0094695F"/>
    <w:rsid w:val="00960D7D"/>
    <w:rsid w:val="00964D4E"/>
    <w:rsid w:val="00980D46"/>
    <w:rsid w:val="0099044A"/>
    <w:rsid w:val="009904D6"/>
    <w:rsid w:val="009906E6"/>
    <w:rsid w:val="009908BB"/>
    <w:rsid w:val="00992941"/>
    <w:rsid w:val="0099542D"/>
    <w:rsid w:val="009A1005"/>
    <w:rsid w:val="009A558E"/>
    <w:rsid w:val="009B726F"/>
    <w:rsid w:val="009B7EC4"/>
    <w:rsid w:val="009D1BB1"/>
    <w:rsid w:val="009D2CAA"/>
    <w:rsid w:val="009D6D70"/>
    <w:rsid w:val="009F205B"/>
    <w:rsid w:val="009F2A58"/>
    <w:rsid w:val="009F4C5E"/>
    <w:rsid w:val="00A03A25"/>
    <w:rsid w:val="00A04BC3"/>
    <w:rsid w:val="00A141B6"/>
    <w:rsid w:val="00A145CF"/>
    <w:rsid w:val="00A16FC0"/>
    <w:rsid w:val="00A31C75"/>
    <w:rsid w:val="00A32A86"/>
    <w:rsid w:val="00A409C4"/>
    <w:rsid w:val="00A41280"/>
    <w:rsid w:val="00A47970"/>
    <w:rsid w:val="00A63B91"/>
    <w:rsid w:val="00A64844"/>
    <w:rsid w:val="00A71CC9"/>
    <w:rsid w:val="00A77A89"/>
    <w:rsid w:val="00A84F6D"/>
    <w:rsid w:val="00A964AD"/>
    <w:rsid w:val="00A974D5"/>
    <w:rsid w:val="00AA0C08"/>
    <w:rsid w:val="00AA79C8"/>
    <w:rsid w:val="00AB0779"/>
    <w:rsid w:val="00AC0B8E"/>
    <w:rsid w:val="00AD1CEF"/>
    <w:rsid w:val="00AD2D43"/>
    <w:rsid w:val="00AD5279"/>
    <w:rsid w:val="00AE27F2"/>
    <w:rsid w:val="00AE3B24"/>
    <w:rsid w:val="00B006AA"/>
    <w:rsid w:val="00B03F89"/>
    <w:rsid w:val="00B114C5"/>
    <w:rsid w:val="00B11D7D"/>
    <w:rsid w:val="00B15866"/>
    <w:rsid w:val="00B21F15"/>
    <w:rsid w:val="00B227CF"/>
    <w:rsid w:val="00B248C4"/>
    <w:rsid w:val="00B26187"/>
    <w:rsid w:val="00B37659"/>
    <w:rsid w:val="00B43EF7"/>
    <w:rsid w:val="00B6254B"/>
    <w:rsid w:val="00B65286"/>
    <w:rsid w:val="00B6558B"/>
    <w:rsid w:val="00B819B3"/>
    <w:rsid w:val="00B81A5F"/>
    <w:rsid w:val="00B8311C"/>
    <w:rsid w:val="00B83E97"/>
    <w:rsid w:val="00B8406A"/>
    <w:rsid w:val="00B900A9"/>
    <w:rsid w:val="00B9127D"/>
    <w:rsid w:val="00B91DC0"/>
    <w:rsid w:val="00B94DDD"/>
    <w:rsid w:val="00B961C0"/>
    <w:rsid w:val="00BB1B17"/>
    <w:rsid w:val="00BB2A18"/>
    <w:rsid w:val="00BB41DE"/>
    <w:rsid w:val="00BB49F7"/>
    <w:rsid w:val="00BD0B19"/>
    <w:rsid w:val="00BD19ED"/>
    <w:rsid w:val="00BD2E7D"/>
    <w:rsid w:val="00BD33C5"/>
    <w:rsid w:val="00BD376E"/>
    <w:rsid w:val="00BE1848"/>
    <w:rsid w:val="00BE1F79"/>
    <w:rsid w:val="00BE5350"/>
    <w:rsid w:val="00BE7E1D"/>
    <w:rsid w:val="00BF542A"/>
    <w:rsid w:val="00C24D2C"/>
    <w:rsid w:val="00C375B4"/>
    <w:rsid w:val="00C41595"/>
    <w:rsid w:val="00C57034"/>
    <w:rsid w:val="00C64A7C"/>
    <w:rsid w:val="00C66F26"/>
    <w:rsid w:val="00C8242A"/>
    <w:rsid w:val="00C864BD"/>
    <w:rsid w:val="00C86696"/>
    <w:rsid w:val="00C906E6"/>
    <w:rsid w:val="00C976B3"/>
    <w:rsid w:val="00CC0C60"/>
    <w:rsid w:val="00CD12B2"/>
    <w:rsid w:val="00CD2459"/>
    <w:rsid w:val="00CD5BD2"/>
    <w:rsid w:val="00CE302C"/>
    <w:rsid w:val="00CF1A87"/>
    <w:rsid w:val="00D1404A"/>
    <w:rsid w:val="00D21155"/>
    <w:rsid w:val="00D23069"/>
    <w:rsid w:val="00D37173"/>
    <w:rsid w:val="00D46987"/>
    <w:rsid w:val="00D5071A"/>
    <w:rsid w:val="00D53D3E"/>
    <w:rsid w:val="00D60455"/>
    <w:rsid w:val="00D66095"/>
    <w:rsid w:val="00D662ED"/>
    <w:rsid w:val="00D86CDA"/>
    <w:rsid w:val="00D96C1B"/>
    <w:rsid w:val="00DB0D07"/>
    <w:rsid w:val="00DB14E6"/>
    <w:rsid w:val="00DD64DB"/>
    <w:rsid w:val="00DD74DB"/>
    <w:rsid w:val="00DD7B46"/>
    <w:rsid w:val="00DD7D91"/>
    <w:rsid w:val="00DE3695"/>
    <w:rsid w:val="00DE3B91"/>
    <w:rsid w:val="00E153FA"/>
    <w:rsid w:val="00E2055A"/>
    <w:rsid w:val="00E32321"/>
    <w:rsid w:val="00E332F2"/>
    <w:rsid w:val="00E33A53"/>
    <w:rsid w:val="00E36246"/>
    <w:rsid w:val="00E44E21"/>
    <w:rsid w:val="00E51790"/>
    <w:rsid w:val="00E52AC1"/>
    <w:rsid w:val="00E60724"/>
    <w:rsid w:val="00E669CC"/>
    <w:rsid w:val="00E75C39"/>
    <w:rsid w:val="00E96DFE"/>
    <w:rsid w:val="00EA277C"/>
    <w:rsid w:val="00EC01C8"/>
    <w:rsid w:val="00ED3ED1"/>
    <w:rsid w:val="00ED521E"/>
    <w:rsid w:val="00EE4D11"/>
    <w:rsid w:val="00EE5A65"/>
    <w:rsid w:val="00F04C27"/>
    <w:rsid w:val="00F21EE9"/>
    <w:rsid w:val="00F330C6"/>
    <w:rsid w:val="00F34C3B"/>
    <w:rsid w:val="00F40BA0"/>
    <w:rsid w:val="00F5161E"/>
    <w:rsid w:val="00F52853"/>
    <w:rsid w:val="00F80E49"/>
    <w:rsid w:val="00F84FE5"/>
    <w:rsid w:val="00F8648D"/>
    <w:rsid w:val="00F86819"/>
    <w:rsid w:val="00F93852"/>
    <w:rsid w:val="00FA7ABF"/>
    <w:rsid w:val="00FB2AA4"/>
    <w:rsid w:val="00FB33D2"/>
    <w:rsid w:val="00FB4AAF"/>
    <w:rsid w:val="00FC0A3C"/>
    <w:rsid w:val="00FC405A"/>
    <w:rsid w:val="00FF5FB3"/>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BB385"/>
  <w15:chartTrackingRefBased/>
  <w15:docId w15:val="{7B863480-E7E7-4787-8DCF-C5762DB1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s-DO" w:eastAsia="es-D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F93852"/>
    <w:pPr>
      <w:keepNext/>
      <w:spacing w:before="240" w:after="60"/>
      <w:outlineLvl w:val="0"/>
    </w:pPr>
    <w:rPr>
      <w:rFonts w:ascii="Calibri Light" w:eastAsia="Times New Roman" w:hAnsi="Calibri Light"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93852"/>
    <w:rPr>
      <w:rFonts w:ascii="Calibri Light" w:eastAsia="Times New Roman" w:hAnsi="Calibri Light" w:cs="Times New Roman"/>
      <w:b/>
      <w:bCs/>
      <w:kern w:val="32"/>
      <w:sz w:val="32"/>
      <w:szCs w:val="32"/>
      <w:lang w:eastAsia="en-US"/>
    </w:rPr>
  </w:style>
  <w:style w:type="paragraph" w:styleId="FootnoteText">
    <w:name w:val="footnote text"/>
    <w:basedOn w:val="Normal"/>
    <w:link w:val="FootnoteTextChar"/>
    <w:uiPriority w:val="99"/>
    <w:semiHidden/>
    <w:unhideWhenUsed/>
    <w:rsid w:val="00642C95"/>
    <w:rPr>
      <w:sz w:val="20"/>
      <w:szCs w:val="20"/>
    </w:rPr>
  </w:style>
  <w:style w:type="character" w:customStyle="1" w:styleId="FootnoteTextChar">
    <w:name w:val="Footnote Text Char"/>
    <w:link w:val="FootnoteText"/>
    <w:uiPriority w:val="99"/>
    <w:semiHidden/>
    <w:rsid w:val="00642C95"/>
    <w:rPr>
      <w:lang w:eastAsia="en-US"/>
    </w:rPr>
  </w:style>
  <w:style w:type="character" w:styleId="FootnoteReference">
    <w:name w:val="footnote reference"/>
    <w:uiPriority w:val="99"/>
    <w:semiHidden/>
    <w:unhideWhenUsed/>
    <w:rsid w:val="00642C95"/>
    <w:rPr>
      <w:vertAlign w:val="superscript"/>
    </w:rPr>
  </w:style>
  <w:style w:type="paragraph" w:styleId="Header">
    <w:name w:val="header"/>
    <w:basedOn w:val="Normal"/>
    <w:link w:val="HeaderChar"/>
    <w:uiPriority w:val="99"/>
    <w:unhideWhenUsed/>
    <w:rsid w:val="00642C95"/>
    <w:pPr>
      <w:tabs>
        <w:tab w:val="center" w:pos="4513"/>
        <w:tab w:val="right" w:pos="9026"/>
      </w:tabs>
    </w:pPr>
  </w:style>
  <w:style w:type="character" w:customStyle="1" w:styleId="HeaderChar">
    <w:name w:val="Header Char"/>
    <w:link w:val="Header"/>
    <w:uiPriority w:val="99"/>
    <w:rsid w:val="00642C95"/>
    <w:rPr>
      <w:sz w:val="22"/>
      <w:szCs w:val="22"/>
      <w:lang w:eastAsia="en-US"/>
    </w:rPr>
  </w:style>
  <w:style w:type="paragraph" w:styleId="Footer">
    <w:name w:val="footer"/>
    <w:basedOn w:val="Normal"/>
    <w:link w:val="FooterChar"/>
    <w:uiPriority w:val="99"/>
    <w:unhideWhenUsed/>
    <w:rsid w:val="00642C95"/>
    <w:pPr>
      <w:tabs>
        <w:tab w:val="center" w:pos="4513"/>
        <w:tab w:val="right" w:pos="9026"/>
      </w:tabs>
    </w:pPr>
  </w:style>
  <w:style w:type="character" w:customStyle="1" w:styleId="FooterChar">
    <w:name w:val="Footer Char"/>
    <w:link w:val="Footer"/>
    <w:uiPriority w:val="99"/>
    <w:rsid w:val="00642C95"/>
    <w:rPr>
      <w:sz w:val="22"/>
      <w:szCs w:val="22"/>
      <w:lang w:eastAsia="en-US"/>
    </w:rPr>
  </w:style>
  <w:style w:type="table" w:styleId="TableGrid">
    <w:name w:val="Table Grid"/>
    <w:basedOn w:val="TableNormal"/>
    <w:uiPriority w:val="39"/>
    <w:rsid w:val="00960D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76B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976B3"/>
    <w:rPr>
      <w:rFonts w:ascii="Segoe UI" w:hAnsi="Segoe UI" w:cs="Segoe UI"/>
      <w:sz w:val="18"/>
      <w:szCs w:val="18"/>
      <w:lang w:eastAsia="en-US"/>
    </w:rPr>
  </w:style>
  <w:style w:type="character" w:styleId="CommentReference">
    <w:name w:val="annotation reference"/>
    <w:uiPriority w:val="99"/>
    <w:semiHidden/>
    <w:unhideWhenUsed/>
    <w:rsid w:val="001A23F8"/>
    <w:rPr>
      <w:sz w:val="16"/>
      <w:szCs w:val="16"/>
    </w:rPr>
  </w:style>
  <w:style w:type="paragraph" w:styleId="CommentText">
    <w:name w:val="annotation text"/>
    <w:basedOn w:val="Normal"/>
    <w:link w:val="CommentTextChar"/>
    <w:uiPriority w:val="99"/>
    <w:semiHidden/>
    <w:unhideWhenUsed/>
    <w:rsid w:val="001A23F8"/>
    <w:rPr>
      <w:sz w:val="20"/>
      <w:szCs w:val="20"/>
    </w:rPr>
  </w:style>
  <w:style w:type="character" w:customStyle="1" w:styleId="CommentTextChar">
    <w:name w:val="Comment Text Char"/>
    <w:link w:val="CommentText"/>
    <w:uiPriority w:val="99"/>
    <w:semiHidden/>
    <w:rsid w:val="001A23F8"/>
    <w:rPr>
      <w:lang w:eastAsia="en-US"/>
    </w:rPr>
  </w:style>
  <w:style w:type="paragraph" w:styleId="CommentSubject">
    <w:name w:val="annotation subject"/>
    <w:basedOn w:val="CommentText"/>
    <w:next w:val="CommentText"/>
    <w:link w:val="CommentSubjectChar"/>
    <w:uiPriority w:val="99"/>
    <w:semiHidden/>
    <w:unhideWhenUsed/>
    <w:rsid w:val="001A23F8"/>
    <w:rPr>
      <w:b/>
      <w:bCs/>
    </w:rPr>
  </w:style>
  <w:style w:type="character" w:customStyle="1" w:styleId="CommentSubjectChar">
    <w:name w:val="Comment Subject Char"/>
    <w:link w:val="CommentSubject"/>
    <w:uiPriority w:val="99"/>
    <w:semiHidden/>
    <w:rsid w:val="001A23F8"/>
    <w:rPr>
      <w:b/>
      <w:bCs/>
      <w:lang w:eastAsia="en-US"/>
    </w:rPr>
  </w:style>
  <w:style w:type="paragraph" w:styleId="ListParagraph">
    <w:name w:val="List Paragraph"/>
    <w:basedOn w:val="Normal"/>
    <w:uiPriority w:val="34"/>
    <w:qFormat/>
    <w:rsid w:val="00A84F6D"/>
    <w:pPr>
      <w:spacing w:after="200" w:line="276" w:lineRule="auto"/>
      <w:ind w:left="720"/>
      <w:contextualSpacing/>
    </w:pPr>
    <w:rPr>
      <w:rFonts w:cs="Times New Roman"/>
      <w:lang w:val="en-US"/>
    </w:rPr>
  </w:style>
  <w:style w:type="paragraph" w:customStyle="1" w:styleId="FORMAT">
    <w:name w:val="FORMAT"/>
    <w:basedOn w:val="Normal"/>
    <w:uiPriority w:val="99"/>
    <w:semiHidden/>
    <w:rsid w:val="004541D6"/>
    <w:pPr>
      <w:spacing w:after="0" w:line="240" w:lineRule="auto"/>
    </w:pPr>
    <w:rPr>
      <w:rFonts w:cs="Calibri"/>
      <w:b/>
      <w:bCs/>
      <w:color w:val="FFFFFF"/>
      <w:sz w:val="24"/>
      <w:szCs w:val="24"/>
      <w:lang w:val="en-US"/>
    </w:rPr>
  </w:style>
  <w:style w:type="paragraph" w:styleId="Index1">
    <w:name w:val="index 1"/>
    <w:basedOn w:val="Normal"/>
    <w:next w:val="Normal"/>
    <w:autoRedefine/>
    <w:uiPriority w:val="99"/>
    <w:unhideWhenUsed/>
    <w:rsid w:val="00F93852"/>
    <w:pPr>
      <w:ind w:left="220" w:hanging="220"/>
    </w:pPr>
  </w:style>
  <w:style w:type="paragraph" w:styleId="TOCHeading">
    <w:name w:val="TOC Heading"/>
    <w:basedOn w:val="Heading1"/>
    <w:next w:val="Normal"/>
    <w:uiPriority w:val="39"/>
    <w:unhideWhenUsed/>
    <w:qFormat/>
    <w:rsid w:val="00F93852"/>
    <w:pPr>
      <w:keepLines/>
      <w:spacing w:after="0"/>
      <w:outlineLvl w:val="9"/>
    </w:pPr>
    <w:rPr>
      <w:b w:val="0"/>
      <w:bCs w:val="0"/>
      <w:color w:val="2F5496"/>
      <w:kern w:val="0"/>
      <w:lang w:val="en-US"/>
    </w:rPr>
  </w:style>
  <w:style w:type="paragraph" w:customStyle="1" w:styleId="msonormal0">
    <w:name w:val="msonormal"/>
    <w:basedOn w:val="Normal"/>
    <w:rsid w:val="00BB49F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2">
    <w:name w:val="xl72"/>
    <w:basedOn w:val="Normal"/>
    <w:rsid w:val="00BB49F7"/>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3">
    <w:name w:val="xl73"/>
    <w:basedOn w:val="Normal"/>
    <w:rsid w:val="00BB49F7"/>
    <w:pPr>
      <w:shd w:val="clear" w:color="000000" w:fill="FFFF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4">
    <w:name w:val="xl74"/>
    <w:basedOn w:val="Normal"/>
    <w:rsid w:val="00BB49F7"/>
    <w:pPr>
      <w:shd w:val="clear" w:color="000000" w:fill="FFFF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rsid w:val="00BB49F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B49F7"/>
    <w:pPr>
      <w:shd w:val="clear" w:color="000000" w:fill="FFFF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7">
    <w:name w:val="xl77"/>
    <w:basedOn w:val="Normal"/>
    <w:rsid w:val="00BB49F7"/>
    <w:pPr>
      <w:shd w:val="clear" w:color="000000" w:fill="FFFF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B49F7"/>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B49F7"/>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80">
    <w:name w:val="xl80"/>
    <w:basedOn w:val="Normal"/>
    <w:rsid w:val="00BB49F7"/>
    <w:pPr>
      <w:pBdr>
        <w:top w:val="single" w:sz="4" w:space="0" w:color="BFBFBF"/>
        <w:left w:val="single" w:sz="4" w:space="0" w:color="BFBFBF"/>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81">
    <w:name w:val="xl81"/>
    <w:basedOn w:val="Normal"/>
    <w:rsid w:val="00BB49F7"/>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82">
    <w:name w:val="xl82"/>
    <w:basedOn w:val="Normal"/>
    <w:rsid w:val="00BB49F7"/>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83">
    <w:name w:val="xl83"/>
    <w:basedOn w:val="Normal"/>
    <w:rsid w:val="00BB49F7"/>
    <w:pPr>
      <w:pBdr>
        <w:top w:val="single" w:sz="4" w:space="0" w:color="auto"/>
        <w:left w:val="single" w:sz="4" w:space="0" w:color="BFBFBF"/>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84">
    <w:name w:val="xl84"/>
    <w:basedOn w:val="Normal"/>
    <w:rsid w:val="00BB49F7"/>
    <w:pPr>
      <w:pBdr>
        <w:top w:val="single" w:sz="4" w:space="0" w:color="auto"/>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85">
    <w:name w:val="xl85"/>
    <w:basedOn w:val="Normal"/>
    <w:rsid w:val="00BB49F7"/>
    <w:pPr>
      <w:pBdr>
        <w:top w:val="single" w:sz="4" w:space="0" w:color="auto"/>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86">
    <w:name w:val="xl86"/>
    <w:basedOn w:val="Normal"/>
    <w:rsid w:val="00BB49F7"/>
    <w:pPr>
      <w:pBdr>
        <w:top w:val="single" w:sz="4" w:space="0" w:color="auto"/>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87">
    <w:name w:val="xl87"/>
    <w:basedOn w:val="Normal"/>
    <w:rsid w:val="00BB49F7"/>
    <w:pPr>
      <w:pBdr>
        <w:top w:val="single" w:sz="4" w:space="0" w:color="auto"/>
        <w:left w:val="single" w:sz="4" w:space="0" w:color="BFBFBF"/>
        <w:bottom w:val="single" w:sz="4" w:space="0" w:color="BFBFBF"/>
        <w:right w:val="single" w:sz="4" w:space="0" w:color="auto"/>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88">
    <w:name w:val="xl88"/>
    <w:basedOn w:val="Normal"/>
    <w:rsid w:val="00BB49F7"/>
    <w:pPr>
      <w:pBdr>
        <w:top w:val="single" w:sz="4" w:space="0" w:color="BFBFBF"/>
        <w:left w:val="single" w:sz="4" w:space="0" w:color="BFBFBF"/>
        <w:bottom w:val="single" w:sz="4" w:space="0" w:color="BFBFBF"/>
        <w:right w:val="single" w:sz="4" w:space="0" w:color="auto"/>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89">
    <w:name w:val="xl89"/>
    <w:basedOn w:val="Normal"/>
    <w:rsid w:val="00BB49F7"/>
    <w:pPr>
      <w:pBdr>
        <w:top w:val="single" w:sz="4" w:space="0" w:color="BFBFBF"/>
        <w:left w:val="single" w:sz="4" w:space="0" w:color="BFBFBF"/>
        <w:bottom w:val="single" w:sz="4" w:space="0" w:color="auto"/>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90">
    <w:name w:val="xl90"/>
    <w:basedOn w:val="Normal"/>
    <w:rsid w:val="00BB49F7"/>
    <w:pPr>
      <w:pBdr>
        <w:top w:val="single" w:sz="4" w:space="0" w:color="BFBFBF"/>
        <w:left w:val="single" w:sz="4" w:space="0" w:color="BFBFBF"/>
        <w:bottom w:val="single" w:sz="4" w:space="0" w:color="auto"/>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91">
    <w:name w:val="xl91"/>
    <w:basedOn w:val="Normal"/>
    <w:rsid w:val="00BB49F7"/>
    <w:pPr>
      <w:pBdr>
        <w:top w:val="single" w:sz="4" w:space="0" w:color="BFBFBF"/>
        <w:left w:val="single" w:sz="4" w:space="0" w:color="BFBFBF"/>
        <w:bottom w:val="single" w:sz="4" w:space="0" w:color="auto"/>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92">
    <w:name w:val="xl92"/>
    <w:basedOn w:val="Normal"/>
    <w:rsid w:val="00BB49F7"/>
    <w:pPr>
      <w:pBdr>
        <w:top w:val="single" w:sz="4" w:space="0" w:color="BFBFBF"/>
        <w:left w:val="single" w:sz="4" w:space="0" w:color="BFBFBF"/>
        <w:bottom w:val="single" w:sz="4" w:space="0" w:color="auto"/>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93">
    <w:name w:val="xl93"/>
    <w:basedOn w:val="Normal"/>
    <w:rsid w:val="00BB49F7"/>
    <w:pPr>
      <w:pBdr>
        <w:top w:val="single" w:sz="4" w:space="0" w:color="BFBFBF"/>
        <w:left w:val="single" w:sz="4" w:space="0" w:color="BFBFBF"/>
        <w:bottom w:val="single" w:sz="4" w:space="0" w:color="auto"/>
        <w:right w:val="single" w:sz="4" w:space="0" w:color="auto"/>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94">
    <w:name w:val="xl94"/>
    <w:basedOn w:val="Normal"/>
    <w:rsid w:val="00BB49F7"/>
    <w:pPr>
      <w:pBdr>
        <w:top w:val="single" w:sz="4" w:space="0" w:color="auto"/>
        <w:left w:val="single" w:sz="4" w:space="0" w:color="auto"/>
        <w:bottom w:val="single" w:sz="4" w:space="0" w:color="auto"/>
        <w:right w:val="single" w:sz="4" w:space="0" w:color="BFBFBF"/>
      </w:pBdr>
      <w:shd w:val="clear" w:color="000000" w:fill="305496"/>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n-US"/>
    </w:rPr>
  </w:style>
  <w:style w:type="paragraph" w:customStyle="1" w:styleId="xl95">
    <w:name w:val="xl95"/>
    <w:basedOn w:val="Normal"/>
    <w:rsid w:val="00BB49F7"/>
    <w:pPr>
      <w:pBdr>
        <w:top w:val="single" w:sz="4" w:space="0" w:color="auto"/>
        <w:left w:val="single" w:sz="4" w:space="0" w:color="BFBFBF"/>
        <w:bottom w:val="single" w:sz="4" w:space="0" w:color="auto"/>
        <w:right w:val="single" w:sz="4" w:space="0" w:color="BFBFBF"/>
      </w:pBdr>
      <w:shd w:val="clear" w:color="000000" w:fill="305496"/>
      <w:spacing w:before="100" w:beforeAutospacing="1" w:after="100" w:afterAutospacing="1" w:line="240" w:lineRule="auto"/>
      <w:textAlignment w:val="center"/>
    </w:pPr>
    <w:rPr>
      <w:rFonts w:ascii="Times New Roman" w:eastAsia="Times New Roman" w:hAnsi="Times New Roman" w:cs="Times New Roman"/>
      <w:b/>
      <w:bCs/>
      <w:color w:val="FFFFFF"/>
      <w:sz w:val="24"/>
      <w:szCs w:val="24"/>
      <w:lang w:val="en-US"/>
    </w:rPr>
  </w:style>
  <w:style w:type="paragraph" w:customStyle="1" w:styleId="xl96">
    <w:name w:val="xl96"/>
    <w:basedOn w:val="Normal"/>
    <w:rsid w:val="00BB49F7"/>
    <w:pPr>
      <w:pBdr>
        <w:top w:val="single" w:sz="4" w:space="0" w:color="auto"/>
        <w:left w:val="single" w:sz="4" w:space="0" w:color="BFBFBF"/>
        <w:bottom w:val="single" w:sz="4" w:space="0" w:color="auto"/>
        <w:right w:val="single" w:sz="4" w:space="0" w:color="BFBFBF"/>
      </w:pBdr>
      <w:shd w:val="clear" w:color="000000" w:fill="305496"/>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n-US"/>
    </w:rPr>
  </w:style>
  <w:style w:type="paragraph" w:customStyle="1" w:styleId="xl97">
    <w:name w:val="xl97"/>
    <w:basedOn w:val="Normal"/>
    <w:rsid w:val="00BB49F7"/>
    <w:pPr>
      <w:pBdr>
        <w:top w:val="single" w:sz="4" w:space="0" w:color="auto"/>
        <w:left w:val="single" w:sz="4" w:space="0" w:color="BFBFBF"/>
        <w:bottom w:val="single" w:sz="4" w:space="0" w:color="auto"/>
        <w:right w:val="single" w:sz="4" w:space="0" w:color="BFBFBF"/>
      </w:pBdr>
      <w:shd w:val="clear" w:color="000000" w:fill="305496"/>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n-US"/>
    </w:rPr>
  </w:style>
  <w:style w:type="paragraph" w:customStyle="1" w:styleId="xl98">
    <w:name w:val="xl98"/>
    <w:basedOn w:val="Normal"/>
    <w:rsid w:val="00BB49F7"/>
    <w:pPr>
      <w:pBdr>
        <w:top w:val="single" w:sz="4" w:space="0" w:color="auto"/>
        <w:left w:val="single" w:sz="4" w:space="0" w:color="BFBFBF"/>
        <w:bottom w:val="single" w:sz="4" w:space="0" w:color="auto"/>
      </w:pBdr>
      <w:shd w:val="clear" w:color="000000" w:fill="305496"/>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n-US"/>
    </w:rPr>
  </w:style>
  <w:style w:type="paragraph" w:customStyle="1" w:styleId="xl99">
    <w:name w:val="xl99"/>
    <w:basedOn w:val="Normal"/>
    <w:rsid w:val="00BB49F7"/>
    <w:pPr>
      <w:pBdr>
        <w:top w:val="single" w:sz="4" w:space="0" w:color="auto"/>
        <w:left w:val="single" w:sz="4" w:space="0" w:color="BFBFBF"/>
        <w:bottom w:val="single" w:sz="4" w:space="0" w:color="auto"/>
        <w:right w:val="single" w:sz="4" w:space="0" w:color="BFBFBF"/>
      </w:pBdr>
      <w:shd w:val="clear" w:color="000000" w:fill="525252"/>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n-US"/>
    </w:rPr>
  </w:style>
  <w:style w:type="paragraph" w:customStyle="1" w:styleId="xl100">
    <w:name w:val="xl100"/>
    <w:basedOn w:val="Normal"/>
    <w:rsid w:val="00BB49F7"/>
    <w:pPr>
      <w:pBdr>
        <w:top w:val="single" w:sz="4" w:space="0" w:color="auto"/>
        <w:left w:val="single" w:sz="4" w:space="0" w:color="BFBFBF"/>
        <w:bottom w:val="single" w:sz="4" w:space="0" w:color="auto"/>
        <w:right w:val="single" w:sz="4" w:space="0" w:color="BFBFBF"/>
      </w:pBdr>
      <w:shd w:val="clear" w:color="000000" w:fill="525252"/>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n-US"/>
    </w:rPr>
  </w:style>
  <w:style w:type="paragraph" w:customStyle="1" w:styleId="xl101">
    <w:name w:val="xl101"/>
    <w:basedOn w:val="Normal"/>
    <w:rsid w:val="00BB49F7"/>
    <w:pPr>
      <w:pBdr>
        <w:top w:val="single" w:sz="4" w:space="0" w:color="auto"/>
        <w:left w:val="single" w:sz="4" w:space="0" w:color="BFBFBF"/>
        <w:bottom w:val="single" w:sz="4" w:space="0" w:color="auto"/>
        <w:right w:val="single" w:sz="4" w:space="0" w:color="auto"/>
      </w:pBdr>
      <w:shd w:val="clear" w:color="000000" w:fill="525252"/>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n-US"/>
    </w:rPr>
  </w:style>
  <w:style w:type="paragraph" w:customStyle="1" w:styleId="xl102">
    <w:name w:val="xl102"/>
    <w:basedOn w:val="Normal"/>
    <w:rsid w:val="00BB49F7"/>
    <w:pPr>
      <w:pBdr>
        <w:top w:val="single" w:sz="4" w:space="0" w:color="auto"/>
        <w:left w:val="single" w:sz="4" w:space="0" w:color="BFBFBF"/>
        <w:bottom w:val="single" w:sz="4" w:space="0" w:color="auto"/>
      </w:pBdr>
      <w:shd w:val="clear" w:color="000000" w:fill="525252"/>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n-US"/>
    </w:rPr>
  </w:style>
  <w:style w:type="paragraph" w:customStyle="1" w:styleId="xl103">
    <w:name w:val="xl103"/>
    <w:basedOn w:val="Normal"/>
    <w:rsid w:val="00BB49F7"/>
    <w:pPr>
      <w:pBdr>
        <w:top w:val="single" w:sz="4" w:space="0" w:color="auto"/>
        <w:left w:val="single" w:sz="4" w:space="0" w:color="BFBFBF"/>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04">
    <w:name w:val="xl104"/>
    <w:basedOn w:val="Normal"/>
    <w:rsid w:val="00BB49F7"/>
    <w:pPr>
      <w:pBdr>
        <w:left w:val="single" w:sz="4" w:space="0" w:color="BFBFBF"/>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05">
    <w:name w:val="xl105"/>
    <w:basedOn w:val="Normal"/>
    <w:rsid w:val="00BB49F7"/>
    <w:pPr>
      <w:pBdr>
        <w:left w:val="single" w:sz="4" w:space="0" w:color="BFBFBF"/>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06">
    <w:name w:val="xl106"/>
    <w:basedOn w:val="Normal"/>
    <w:rsid w:val="00BB49F7"/>
    <w:pPr>
      <w:pBdr>
        <w:top w:val="single" w:sz="4" w:space="0" w:color="auto"/>
        <w:left w:val="single" w:sz="4" w:space="0" w:color="BFBFBF"/>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en-US"/>
    </w:rPr>
  </w:style>
  <w:style w:type="paragraph" w:customStyle="1" w:styleId="xl107">
    <w:name w:val="xl107"/>
    <w:basedOn w:val="Normal"/>
    <w:rsid w:val="00BB49F7"/>
    <w:pPr>
      <w:pBdr>
        <w:left w:val="single" w:sz="4" w:space="0" w:color="BFBFBF"/>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en-US"/>
    </w:rPr>
  </w:style>
  <w:style w:type="paragraph" w:customStyle="1" w:styleId="xl108">
    <w:name w:val="xl108"/>
    <w:basedOn w:val="Normal"/>
    <w:rsid w:val="00BB49F7"/>
    <w:pPr>
      <w:pBdr>
        <w:left w:val="single" w:sz="4" w:space="0" w:color="BFBFBF"/>
        <w:bottom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en-US"/>
    </w:rPr>
  </w:style>
  <w:style w:type="paragraph" w:customStyle="1" w:styleId="xl109">
    <w:name w:val="xl109"/>
    <w:basedOn w:val="Normal"/>
    <w:rsid w:val="00BB49F7"/>
    <w:pPr>
      <w:pBdr>
        <w:top w:val="single" w:sz="4" w:space="0" w:color="auto"/>
        <w:left w:val="single" w:sz="4" w:space="0" w:color="BFBFBF"/>
        <w:bottom w:val="single" w:sz="4" w:space="0" w:color="BFBFBF"/>
        <w:right w:val="single" w:sz="4" w:space="0" w:color="BFBFBF"/>
      </w:pBdr>
      <w:shd w:val="clear" w:color="000000" w:fill="70AD47"/>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10">
    <w:name w:val="xl110"/>
    <w:basedOn w:val="Normal"/>
    <w:rsid w:val="00BB49F7"/>
    <w:pPr>
      <w:pBdr>
        <w:top w:val="single" w:sz="4" w:space="0" w:color="auto"/>
        <w:left w:val="single" w:sz="4" w:space="0" w:color="BFBFBF"/>
        <w:bottom w:val="single" w:sz="4" w:space="0" w:color="BFBFBF"/>
        <w:right w:val="single" w:sz="4" w:space="0" w:color="BFBFBF"/>
      </w:pBdr>
      <w:shd w:val="clear" w:color="000000" w:fill="70AD47"/>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11">
    <w:name w:val="xl111"/>
    <w:basedOn w:val="Normal"/>
    <w:rsid w:val="00BB49F7"/>
    <w:pPr>
      <w:pBdr>
        <w:top w:val="single" w:sz="4" w:space="0" w:color="auto"/>
        <w:left w:val="single" w:sz="4" w:space="0" w:color="BFBFBF"/>
        <w:bottom w:val="single" w:sz="4" w:space="0" w:color="BFBFBF"/>
        <w:right w:val="single" w:sz="4" w:space="0" w:color="BFBFBF"/>
      </w:pBdr>
      <w:shd w:val="clear" w:color="000000" w:fill="70AD47"/>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12">
    <w:name w:val="xl112"/>
    <w:basedOn w:val="Normal"/>
    <w:rsid w:val="00BB49F7"/>
    <w:pPr>
      <w:pBdr>
        <w:top w:val="single" w:sz="4" w:space="0" w:color="BFBFBF"/>
        <w:left w:val="single" w:sz="4" w:space="0" w:color="BFBFBF"/>
        <w:bottom w:val="single" w:sz="4" w:space="0" w:color="BFBFBF"/>
        <w:right w:val="single" w:sz="4" w:space="0" w:color="BFBFBF"/>
      </w:pBdr>
      <w:shd w:val="clear" w:color="000000" w:fill="70AD47"/>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13">
    <w:name w:val="xl113"/>
    <w:basedOn w:val="Normal"/>
    <w:rsid w:val="00BB49F7"/>
    <w:pPr>
      <w:pBdr>
        <w:top w:val="single" w:sz="4" w:space="0" w:color="BFBFBF"/>
        <w:left w:val="single" w:sz="4" w:space="0" w:color="BFBFBF"/>
        <w:bottom w:val="single" w:sz="4" w:space="0" w:color="BFBFBF"/>
        <w:right w:val="single" w:sz="4" w:space="0" w:color="BFBFBF"/>
      </w:pBdr>
      <w:shd w:val="clear" w:color="000000" w:fill="70AD47"/>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14">
    <w:name w:val="xl114"/>
    <w:basedOn w:val="Normal"/>
    <w:rsid w:val="00BB49F7"/>
    <w:pPr>
      <w:pBdr>
        <w:top w:val="single" w:sz="4" w:space="0" w:color="BFBFBF"/>
        <w:left w:val="single" w:sz="4" w:space="0" w:color="BFBFBF"/>
        <w:bottom w:val="single" w:sz="4" w:space="0" w:color="BFBFBF"/>
        <w:right w:val="single" w:sz="4" w:space="0" w:color="BFBFBF"/>
      </w:pBdr>
      <w:shd w:val="clear" w:color="000000" w:fill="70AD47"/>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15">
    <w:name w:val="xl115"/>
    <w:basedOn w:val="Normal"/>
    <w:rsid w:val="00BB49F7"/>
    <w:pPr>
      <w:pBdr>
        <w:top w:val="single" w:sz="4" w:space="0" w:color="auto"/>
        <w:left w:val="single" w:sz="4" w:space="0" w:color="BFBFBF"/>
        <w:right w:val="single" w:sz="4" w:space="0" w:color="BFBFBF"/>
      </w:pBdr>
      <w:shd w:val="clear" w:color="000000" w:fill="D9E1F2"/>
      <w:spacing w:before="100" w:beforeAutospacing="1" w:after="100" w:afterAutospacing="1" w:line="240" w:lineRule="auto"/>
      <w:jc w:val="center"/>
      <w:textAlignment w:val="center"/>
    </w:pPr>
    <w:rPr>
      <w:rFonts w:ascii="Arial" w:eastAsia="Times New Roman" w:hAnsi="Arial"/>
      <w:sz w:val="20"/>
      <w:szCs w:val="20"/>
      <w:lang w:val="en-US"/>
    </w:rPr>
  </w:style>
  <w:style w:type="paragraph" w:customStyle="1" w:styleId="xl116">
    <w:name w:val="xl116"/>
    <w:basedOn w:val="Normal"/>
    <w:rsid w:val="00BB49F7"/>
    <w:pPr>
      <w:pBdr>
        <w:left w:val="single" w:sz="4" w:space="0" w:color="BFBFBF"/>
        <w:right w:val="single" w:sz="4" w:space="0" w:color="BFBFBF"/>
      </w:pBdr>
      <w:shd w:val="clear" w:color="000000" w:fill="D9E1F2"/>
      <w:spacing w:before="100" w:beforeAutospacing="1" w:after="100" w:afterAutospacing="1" w:line="240" w:lineRule="auto"/>
      <w:jc w:val="center"/>
      <w:textAlignment w:val="center"/>
    </w:pPr>
    <w:rPr>
      <w:rFonts w:ascii="Arial" w:eastAsia="Times New Roman" w:hAnsi="Arial"/>
      <w:sz w:val="20"/>
      <w:szCs w:val="20"/>
      <w:lang w:val="en-US"/>
    </w:rPr>
  </w:style>
  <w:style w:type="paragraph" w:customStyle="1" w:styleId="xl117">
    <w:name w:val="xl117"/>
    <w:basedOn w:val="Normal"/>
    <w:rsid w:val="00BB49F7"/>
    <w:pPr>
      <w:pBdr>
        <w:left w:val="single" w:sz="4" w:space="0" w:color="BFBFBF"/>
        <w:bottom w:val="single" w:sz="4" w:space="0" w:color="auto"/>
        <w:right w:val="single" w:sz="4" w:space="0" w:color="BFBFBF"/>
      </w:pBdr>
      <w:shd w:val="clear" w:color="000000" w:fill="D9E1F2"/>
      <w:spacing w:before="100" w:beforeAutospacing="1" w:after="100" w:afterAutospacing="1" w:line="240" w:lineRule="auto"/>
      <w:jc w:val="center"/>
      <w:textAlignment w:val="center"/>
    </w:pPr>
    <w:rPr>
      <w:rFonts w:ascii="Arial" w:eastAsia="Times New Roman" w:hAnsi="Arial"/>
      <w:sz w:val="20"/>
      <w:szCs w:val="20"/>
      <w:lang w:val="en-US"/>
    </w:rPr>
  </w:style>
  <w:style w:type="paragraph" w:customStyle="1" w:styleId="xl118">
    <w:name w:val="xl118"/>
    <w:basedOn w:val="Normal"/>
    <w:rsid w:val="00BB49F7"/>
    <w:pPr>
      <w:pBdr>
        <w:top w:val="single" w:sz="4" w:space="0" w:color="auto"/>
        <w:left w:val="single" w:sz="4" w:space="0" w:color="BFBFBF"/>
        <w:right w:val="single" w:sz="4" w:space="0" w:color="BFBFBF"/>
      </w:pBdr>
      <w:shd w:val="clear" w:color="000000" w:fill="D9E1F2"/>
      <w:spacing w:before="100" w:beforeAutospacing="1" w:after="100" w:afterAutospacing="1" w:line="240" w:lineRule="auto"/>
      <w:jc w:val="center"/>
      <w:textAlignment w:val="center"/>
    </w:pPr>
    <w:rPr>
      <w:rFonts w:ascii="Arial" w:eastAsia="Times New Roman" w:hAnsi="Arial"/>
      <w:sz w:val="20"/>
      <w:szCs w:val="20"/>
      <w:lang w:val="en-US"/>
    </w:rPr>
  </w:style>
  <w:style w:type="paragraph" w:customStyle="1" w:styleId="xl119">
    <w:name w:val="xl119"/>
    <w:basedOn w:val="Normal"/>
    <w:rsid w:val="00BB49F7"/>
    <w:pPr>
      <w:pBdr>
        <w:left w:val="single" w:sz="4" w:space="0" w:color="BFBFBF"/>
        <w:right w:val="single" w:sz="4" w:space="0" w:color="BFBFBF"/>
      </w:pBdr>
      <w:shd w:val="clear" w:color="000000" w:fill="D9E1F2"/>
      <w:spacing w:before="100" w:beforeAutospacing="1" w:after="100" w:afterAutospacing="1" w:line="240" w:lineRule="auto"/>
      <w:jc w:val="center"/>
      <w:textAlignment w:val="center"/>
    </w:pPr>
    <w:rPr>
      <w:rFonts w:ascii="Arial" w:eastAsia="Times New Roman" w:hAnsi="Arial"/>
      <w:sz w:val="20"/>
      <w:szCs w:val="20"/>
      <w:lang w:val="en-US"/>
    </w:rPr>
  </w:style>
  <w:style w:type="paragraph" w:customStyle="1" w:styleId="xl120">
    <w:name w:val="xl120"/>
    <w:basedOn w:val="Normal"/>
    <w:rsid w:val="00BB49F7"/>
    <w:pPr>
      <w:pBdr>
        <w:left w:val="single" w:sz="4" w:space="0" w:color="BFBFBF"/>
        <w:bottom w:val="single" w:sz="4" w:space="0" w:color="auto"/>
        <w:right w:val="single" w:sz="4" w:space="0" w:color="BFBFBF"/>
      </w:pBdr>
      <w:shd w:val="clear" w:color="000000" w:fill="D9E1F2"/>
      <w:spacing w:before="100" w:beforeAutospacing="1" w:after="100" w:afterAutospacing="1" w:line="240" w:lineRule="auto"/>
      <w:jc w:val="center"/>
      <w:textAlignment w:val="center"/>
    </w:pPr>
    <w:rPr>
      <w:rFonts w:ascii="Arial" w:eastAsia="Times New Roman" w:hAnsi="Arial"/>
      <w:sz w:val="20"/>
      <w:szCs w:val="20"/>
      <w:lang w:val="en-US"/>
    </w:rPr>
  </w:style>
  <w:style w:type="paragraph" w:customStyle="1" w:styleId="xl121">
    <w:name w:val="xl121"/>
    <w:basedOn w:val="Normal"/>
    <w:rsid w:val="00BB49F7"/>
    <w:pPr>
      <w:pBdr>
        <w:top w:val="single" w:sz="4" w:space="0" w:color="auto"/>
        <w:left w:val="single" w:sz="4" w:space="0" w:color="BFBFBF"/>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22">
    <w:name w:val="xl122"/>
    <w:basedOn w:val="Normal"/>
    <w:rsid w:val="00BB49F7"/>
    <w:pPr>
      <w:pBdr>
        <w:left w:val="single" w:sz="4" w:space="0" w:color="BFBFBF"/>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23">
    <w:name w:val="xl123"/>
    <w:basedOn w:val="Normal"/>
    <w:rsid w:val="00BB49F7"/>
    <w:pPr>
      <w:pBdr>
        <w:left w:val="single" w:sz="4" w:space="0" w:color="BFBFBF"/>
        <w:bottom w:val="single" w:sz="4" w:space="0" w:color="auto"/>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24">
    <w:name w:val="xl124"/>
    <w:basedOn w:val="Normal"/>
    <w:rsid w:val="00BB49F7"/>
    <w:pPr>
      <w:pBdr>
        <w:top w:val="single" w:sz="4" w:space="0" w:color="auto"/>
        <w:left w:val="single" w:sz="4" w:space="0" w:color="BFBFBF"/>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25">
    <w:name w:val="xl125"/>
    <w:basedOn w:val="Normal"/>
    <w:rsid w:val="00BB49F7"/>
    <w:pPr>
      <w:pBdr>
        <w:left w:val="single" w:sz="4" w:space="0" w:color="BFBFBF"/>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26">
    <w:name w:val="xl126"/>
    <w:basedOn w:val="Normal"/>
    <w:rsid w:val="00BB49F7"/>
    <w:pPr>
      <w:pBdr>
        <w:left w:val="single" w:sz="4" w:space="0" w:color="BFBFBF"/>
        <w:bottom w:val="single" w:sz="4" w:space="0" w:color="auto"/>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27">
    <w:name w:val="xl127"/>
    <w:basedOn w:val="Normal"/>
    <w:rsid w:val="00BB49F7"/>
    <w:pPr>
      <w:pBdr>
        <w:top w:val="single" w:sz="4" w:space="0" w:color="auto"/>
        <w:left w:val="single" w:sz="4" w:space="0" w:color="BFBFBF"/>
        <w:right w:val="single" w:sz="4" w:space="0" w:color="BFBFBF"/>
      </w:pBdr>
      <w:shd w:val="clear" w:color="000000" w:fill="D9E1F2"/>
      <w:spacing w:before="100" w:beforeAutospacing="1" w:after="100" w:afterAutospacing="1" w:line="240" w:lineRule="auto"/>
      <w:jc w:val="center"/>
      <w:textAlignment w:val="center"/>
    </w:pPr>
    <w:rPr>
      <w:rFonts w:ascii="Arial" w:eastAsia="Times New Roman" w:hAnsi="Arial"/>
      <w:sz w:val="20"/>
      <w:szCs w:val="20"/>
      <w:lang w:val="en-US"/>
    </w:rPr>
  </w:style>
  <w:style w:type="paragraph" w:customStyle="1" w:styleId="xl128">
    <w:name w:val="xl128"/>
    <w:basedOn w:val="Normal"/>
    <w:rsid w:val="00BB49F7"/>
    <w:pPr>
      <w:pBdr>
        <w:left w:val="single" w:sz="4" w:space="0" w:color="BFBFBF"/>
        <w:right w:val="single" w:sz="4" w:space="0" w:color="BFBFBF"/>
      </w:pBdr>
      <w:shd w:val="clear" w:color="000000" w:fill="D9E1F2"/>
      <w:spacing w:before="100" w:beforeAutospacing="1" w:after="100" w:afterAutospacing="1" w:line="240" w:lineRule="auto"/>
      <w:jc w:val="center"/>
      <w:textAlignment w:val="center"/>
    </w:pPr>
    <w:rPr>
      <w:rFonts w:ascii="Arial" w:eastAsia="Times New Roman" w:hAnsi="Arial"/>
      <w:sz w:val="20"/>
      <w:szCs w:val="20"/>
      <w:lang w:val="en-US"/>
    </w:rPr>
  </w:style>
  <w:style w:type="paragraph" w:customStyle="1" w:styleId="xl129">
    <w:name w:val="xl129"/>
    <w:basedOn w:val="Normal"/>
    <w:rsid w:val="00BB49F7"/>
    <w:pPr>
      <w:pBdr>
        <w:left w:val="single" w:sz="4" w:space="0" w:color="BFBFBF"/>
        <w:bottom w:val="single" w:sz="4" w:space="0" w:color="auto"/>
        <w:right w:val="single" w:sz="4" w:space="0" w:color="BFBFBF"/>
      </w:pBdr>
      <w:shd w:val="clear" w:color="000000" w:fill="D9E1F2"/>
      <w:spacing w:before="100" w:beforeAutospacing="1" w:after="100" w:afterAutospacing="1" w:line="240" w:lineRule="auto"/>
      <w:jc w:val="center"/>
      <w:textAlignment w:val="center"/>
    </w:pPr>
    <w:rPr>
      <w:rFonts w:ascii="Arial" w:eastAsia="Times New Roman" w:hAnsi="Arial"/>
      <w:sz w:val="20"/>
      <w:szCs w:val="20"/>
      <w:lang w:val="en-US"/>
    </w:rPr>
  </w:style>
  <w:style w:type="paragraph" w:customStyle="1" w:styleId="xl130">
    <w:name w:val="xl130"/>
    <w:basedOn w:val="Normal"/>
    <w:rsid w:val="00BB49F7"/>
    <w:pPr>
      <w:pBdr>
        <w:top w:val="single" w:sz="4" w:space="0" w:color="auto"/>
        <w:left w:val="single" w:sz="4" w:space="0" w:color="auto"/>
        <w:right w:val="single" w:sz="4" w:space="0" w:color="BFBFBF"/>
      </w:pBdr>
      <w:shd w:val="clear" w:color="000000" w:fill="E2EFDA"/>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31">
    <w:name w:val="xl131"/>
    <w:basedOn w:val="Normal"/>
    <w:rsid w:val="00BB49F7"/>
    <w:pPr>
      <w:pBdr>
        <w:left w:val="single" w:sz="4" w:space="0" w:color="auto"/>
        <w:right w:val="single" w:sz="4" w:space="0" w:color="BFBFBF"/>
      </w:pBdr>
      <w:shd w:val="clear" w:color="000000" w:fill="E2EFDA"/>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32">
    <w:name w:val="xl132"/>
    <w:basedOn w:val="Normal"/>
    <w:rsid w:val="00BB49F7"/>
    <w:pPr>
      <w:pBdr>
        <w:left w:val="single" w:sz="4" w:space="0" w:color="auto"/>
        <w:bottom w:val="single" w:sz="4" w:space="0" w:color="auto"/>
        <w:right w:val="single" w:sz="4" w:space="0" w:color="BFBFBF"/>
      </w:pBdr>
      <w:shd w:val="clear" w:color="000000" w:fill="E2EFDA"/>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33">
    <w:name w:val="xl133"/>
    <w:basedOn w:val="Normal"/>
    <w:rsid w:val="00BB49F7"/>
    <w:pPr>
      <w:pBdr>
        <w:top w:val="single" w:sz="4" w:space="0" w:color="auto"/>
        <w:left w:val="single" w:sz="4" w:space="0" w:color="BFBFBF"/>
        <w:right w:val="single" w:sz="4" w:space="0" w:color="BFBFBF"/>
      </w:pBdr>
      <w:shd w:val="clear" w:color="000000" w:fill="E2EFDA"/>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34">
    <w:name w:val="xl134"/>
    <w:basedOn w:val="Normal"/>
    <w:rsid w:val="00BB49F7"/>
    <w:pPr>
      <w:pBdr>
        <w:left w:val="single" w:sz="4" w:space="0" w:color="BFBFBF"/>
        <w:right w:val="single" w:sz="4" w:space="0" w:color="BFBFBF"/>
      </w:pBdr>
      <w:shd w:val="clear" w:color="000000" w:fill="E2EFDA"/>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35">
    <w:name w:val="xl135"/>
    <w:basedOn w:val="Normal"/>
    <w:rsid w:val="00BB49F7"/>
    <w:pPr>
      <w:pBdr>
        <w:left w:val="single" w:sz="4" w:space="0" w:color="BFBFBF"/>
        <w:bottom w:val="single" w:sz="4" w:space="0" w:color="auto"/>
        <w:right w:val="single" w:sz="4" w:space="0" w:color="BFBFBF"/>
      </w:pBdr>
      <w:shd w:val="clear" w:color="000000" w:fill="E2EFDA"/>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36">
    <w:name w:val="xl136"/>
    <w:basedOn w:val="Normal"/>
    <w:rsid w:val="00BB49F7"/>
    <w:pPr>
      <w:pBdr>
        <w:top w:val="single" w:sz="4" w:space="0" w:color="auto"/>
        <w:left w:val="single" w:sz="4" w:space="0" w:color="BFBFBF"/>
        <w:right w:val="single" w:sz="4" w:space="0" w:color="BFBFBF"/>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37">
    <w:name w:val="xl137"/>
    <w:basedOn w:val="Normal"/>
    <w:rsid w:val="00BB49F7"/>
    <w:pPr>
      <w:pBdr>
        <w:left w:val="single" w:sz="4" w:space="0" w:color="BFBFBF"/>
        <w:right w:val="single" w:sz="4" w:space="0" w:color="BFBFBF"/>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38">
    <w:name w:val="xl138"/>
    <w:basedOn w:val="Normal"/>
    <w:rsid w:val="00BB49F7"/>
    <w:pPr>
      <w:pBdr>
        <w:left w:val="single" w:sz="4" w:space="0" w:color="BFBFBF"/>
        <w:bottom w:val="single" w:sz="4" w:space="0" w:color="auto"/>
        <w:right w:val="single" w:sz="4" w:space="0" w:color="BFBFBF"/>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39">
    <w:name w:val="xl139"/>
    <w:basedOn w:val="Normal"/>
    <w:rsid w:val="00BB49F7"/>
    <w:pPr>
      <w:pBdr>
        <w:top w:val="single" w:sz="4" w:space="0" w:color="auto"/>
        <w:left w:val="single" w:sz="4" w:space="0" w:color="BFBFBF"/>
        <w:right w:val="single" w:sz="4" w:space="0" w:color="BFBFBF"/>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40">
    <w:name w:val="xl140"/>
    <w:basedOn w:val="Normal"/>
    <w:rsid w:val="00BB49F7"/>
    <w:pPr>
      <w:pBdr>
        <w:left w:val="single" w:sz="4" w:space="0" w:color="BFBFBF"/>
        <w:right w:val="single" w:sz="4" w:space="0" w:color="BFBFBF"/>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41">
    <w:name w:val="xl141"/>
    <w:basedOn w:val="Normal"/>
    <w:rsid w:val="00BB49F7"/>
    <w:pPr>
      <w:pBdr>
        <w:left w:val="single" w:sz="4" w:space="0" w:color="BFBFBF"/>
        <w:bottom w:val="single" w:sz="4" w:space="0" w:color="auto"/>
        <w:right w:val="single" w:sz="4" w:space="0" w:color="BFBFBF"/>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42">
    <w:name w:val="xl142"/>
    <w:basedOn w:val="Normal"/>
    <w:rsid w:val="00BB49F7"/>
    <w:pPr>
      <w:pBdr>
        <w:top w:val="single" w:sz="4" w:space="0" w:color="auto"/>
        <w:left w:val="single" w:sz="4" w:space="0" w:color="BFBFBF"/>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43">
    <w:name w:val="xl143"/>
    <w:basedOn w:val="Normal"/>
    <w:rsid w:val="00BB49F7"/>
    <w:pPr>
      <w:pBdr>
        <w:left w:val="single" w:sz="4" w:space="0" w:color="BFBFBF"/>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44">
    <w:name w:val="xl144"/>
    <w:basedOn w:val="Normal"/>
    <w:rsid w:val="00BB49F7"/>
    <w:pPr>
      <w:pBdr>
        <w:left w:val="single" w:sz="4" w:space="0" w:color="BFBFBF"/>
        <w:bottom w:val="single" w:sz="4" w:space="0" w:color="auto"/>
        <w:right w:val="single" w:sz="4" w:space="0" w:color="BFBFBF"/>
      </w:pBdr>
      <w:shd w:val="clear" w:color="000000" w:fill="D9E1F2"/>
      <w:spacing w:before="100" w:beforeAutospacing="1" w:after="100" w:afterAutospacing="1" w:line="240" w:lineRule="auto"/>
      <w:textAlignment w:val="center"/>
    </w:pPr>
    <w:rPr>
      <w:rFonts w:ascii="Arial" w:eastAsia="Times New Roman" w:hAnsi="Arial"/>
      <w:sz w:val="20"/>
      <w:szCs w:val="20"/>
      <w:lang w:val="en-US"/>
    </w:rPr>
  </w:style>
  <w:style w:type="paragraph" w:customStyle="1" w:styleId="xl145">
    <w:name w:val="xl145"/>
    <w:basedOn w:val="Normal"/>
    <w:rsid w:val="00BB49F7"/>
    <w:pPr>
      <w:pBdr>
        <w:top w:val="single" w:sz="4" w:space="0" w:color="auto"/>
        <w:left w:val="single" w:sz="4" w:space="0" w:color="BFBFBF"/>
        <w:right w:val="single" w:sz="4" w:space="0" w:color="BFBFBF"/>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en-US"/>
    </w:rPr>
  </w:style>
  <w:style w:type="paragraph" w:customStyle="1" w:styleId="xl146">
    <w:name w:val="xl146"/>
    <w:basedOn w:val="Normal"/>
    <w:rsid w:val="00BB49F7"/>
    <w:pPr>
      <w:pBdr>
        <w:left w:val="single" w:sz="4" w:space="0" w:color="BFBFBF"/>
        <w:right w:val="single" w:sz="4" w:space="0" w:color="BFBFBF"/>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en-US"/>
    </w:rPr>
  </w:style>
  <w:style w:type="paragraph" w:customStyle="1" w:styleId="xl147">
    <w:name w:val="xl147"/>
    <w:basedOn w:val="Normal"/>
    <w:rsid w:val="00BB49F7"/>
    <w:pPr>
      <w:pBdr>
        <w:left w:val="single" w:sz="4" w:space="0" w:color="BFBFBF"/>
        <w:bottom w:val="single" w:sz="4" w:space="0" w:color="auto"/>
        <w:right w:val="single" w:sz="4" w:space="0" w:color="BFBFBF"/>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en-US"/>
    </w:rPr>
  </w:style>
  <w:style w:type="paragraph" w:styleId="NormalWeb">
    <w:name w:val="Normal (Web)"/>
    <w:basedOn w:val="Normal"/>
    <w:uiPriority w:val="99"/>
    <w:semiHidden/>
    <w:unhideWhenUsed/>
    <w:rsid w:val="00CC0C6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CC0C60"/>
    <w:rPr>
      <w:color w:val="0563C1"/>
      <w:u w:val="single"/>
    </w:rPr>
  </w:style>
  <w:style w:type="character" w:styleId="FollowedHyperlink">
    <w:name w:val="FollowedHyperlink"/>
    <w:basedOn w:val="DefaultParagraphFont"/>
    <w:uiPriority w:val="99"/>
    <w:semiHidden/>
    <w:unhideWhenUsed/>
    <w:rsid w:val="00CC0C60"/>
    <w:rPr>
      <w:color w:val="954F72"/>
      <w:u w:val="single"/>
    </w:rPr>
  </w:style>
  <w:style w:type="paragraph" w:customStyle="1" w:styleId="xl69">
    <w:name w:val="xl69"/>
    <w:basedOn w:val="Normal"/>
    <w:rsid w:val="00CC0C6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71405">
      <w:bodyDiv w:val="1"/>
      <w:marLeft w:val="0"/>
      <w:marRight w:val="0"/>
      <w:marTop w:val="0"/>
      <w:marBottom w:val="0"/>
      <w:divBdr>
        <w:top w:val="none" w:sz="0" w:space="0" w:color="auto"/>
        <w:left w:val="none" w:sz="0" w:space="0" w:color="auto"/>
        <w:bottom w:val="none" w:sz="0" w:space="0" w:color="auto"/>
        <w:right w:val="none" w:sz="0" w:space="0" w:color="auto"/>
      </w:divBdr>
    </w:div>
    <w:div w:id="261381029">
      <w:bodyDiv w:val="1"/>
      <w:marLeft w:val="0"/>
      <w:marRight w:val="0"/>
      <w:marTop w:val="0"/>
      <w:marBottom w:val="0"/>
      <w:divBdr>
        <w:top w:val="none" w:sz="0" w:space="0" w:color="auto"/>
        <w:left w:val="none" w:sz="0" w:space="0" w:color="auto"/>
        <w:bottom w:val="none" w:sz="0" w:space="0" w:color="auto"/>
        <w:right w:val="none" w:sz="0" w:space="0" w:color="auto"/>
      </w:divBdr>
    </w:div>
    <w:div w:id="309020176">
      <w:bodyDiv w:val="1"/>
      <w:marLeft w:val="0"/>
      <w:marRight w:val="0"/>
      <w:marTop w:val="0"/>
      <w:marBottom w:val="0"/>
      <w:divBdr>
        <w:top w:val="none" w:sz="0" w:space="0" w:color="auto"/>
        <w:left w:val="none" w:sz="0" w:space="0" w:color="auto"/>
        <w:bottom w:val="none" w:sz="0" w:space="0" w:color="auto"/>
        <w:right w:val="none" w:sz="0" w:space="0" w:color="auto"/>
      </w:divBdr>
    </w:div>
    <w:div w:id="431319935">
      <w:bodyDiv w:val="1"/>
      <w:marLeft w:val="0"/>
      <w:marRight w:val="0"/>
      <w:marTop w:val="0"/>
      <w:marBottom w:val="0"/>
      <w:divBdr>
        <w:top w:val="none" w:sz="0" w:space="0" w:color="auto"/>
        <w:left w:val="none" w:sz="0" w:space="0" w:color="auto"/>
        <w:bottom w:val="none" w:sz="0" w:space="0" w:color="auto"/>
        <w:right w:val="none" w:sz="0" w:space="0" w:color="auto"/>
      </w:divBdr>
    </w:div>
    <w:div w:id="692800747">
      <w:bodyDiv w:val="1"/>
      <w:marLeft w:val="0"/>
      <w:marRight w:val="0"/>
      <w:marTop w:val="0"/>
      <w:marBottom w:val="0"/>
      <w:divBdr>
        <w:top w:val="none" w:sz="0" w:space="0" w:color="auto"/>
        <w:left w:val="none" w:sz="0" w:space="0" w:color="auto"/>
        <w:bottom w:val="none" w:sz="0" w:space="0" w:color="auto"/>
        <w:right w:val="none" w:sz="0" w:space="0" w:color="auto"/>
      </w:divBdr>
    </w:div>
    <w:div w:id="899171666">
      <w:bodyDiv w:val="1"/>
      <w:marLeft w:val="0"/>
      <w:marRight w:val="0"/>
      <w:marTop w:val="0"/>
      <w:marBottom w:val="0"/>
      <w:divBdr>
        <w:top w:val="none" w:sz="0" w:space="0" w:color="auto"/>
        <w:left w:val="none" w:sz="0" w:space="0" w:color="auto"/>
        <w:bottom w:val="none" w:sz="0" w:space="0" w:color="auto"/>
        <w:right w:val="none" w:sz="0" w:space="0" w:color="auto"/>
      </w:divBdr>
    </w:div>
    <w:div w:id="971788197">
      <w:bodyDiv w:val="1"/>
      <w:marLeft w:val="0"/>
      <w:marRight w:val="0"/>
      <w:marTop w:val="0"/>
      <w:marBottom w:val="0"/>
      <w:divBdr>
        <w:top w:val="none" w:sz="0" w:space="0" w:color="auto"/>
        <w:left w:val="none" w:sz="0" w:space="0" w:color="auto"/>
        <w:bottom w:val="none" w:sz="0" w:space="0" w:color="auto"/>
        <w:right w:val="none" w:sz="0" w:space="0" w:color="auto"/>
      </w:divBdr>
    </w:div>
    <w:div w:id="980965320">
      <w:bodyDiv w:val="1"/>
      <w:marLeft w:val="0"/>
      <w:marRight w:val="0"/>
      <w:marTop w:val="0"/>
      <w:marBottom w:val="0"/>
      <w:divBdr>
        <w:top w:val="none" w:sz="0" w:space="0" w:color="auto"/>
        <w:left w:val="none" w:sz="0" w:space="0" w:color="auto"/>
        <w:bottom w:val="none" w:sz="0" w:space="0" w:color="auto"/>
        <w:right w:val="none" w:sz="0" w:space="0" w:color="auto"/>
      </w:divBdr>
    </w:div>
    <w:div w:id="1121923709">
      <w:bodyDiv w:val="1"/>
      <w:marLeft w:val="0"/>
      <w:marRight w:val="0"/>
      <w:marTop w:val="0"/>
      <w:marBottom w:val="0"/>
      <w:divBdr>
        <w:top w:val="none" w:sz="0" w:space="0" w:color="auto"/>
        <w:left w:val="none" w:sz="0" w:space="0" w:color="auto"/>
        <w:bottom w:val="none" w:sz="0" w:space="0" w:color="auto"/>
        <w:right w:val="none" w:sz="0" w:space="0" w:color="auto"/>
      </w:divBdr>
    </w:div>
    <w:div w:id="1160578702">
      <w:bodyDiv w:val="1"/>
      <w:marLeft w:val="0"/>
      <w:marRight w:val="0"/>
      <w:marTop w:val="0"/>
      <w:marBottom w:val="0"/>
      <w:divBdr>
        <w:top w:val="none" w:sz="0" w:space="0" w:color="auto"/>
        <w:left w:val="none" w:sz="0" w:space="0" w:color="auto"/>
        <w:bottom w:val="none" w:sz="0" w:space="0" w:color="auto"/>
        <w:right w:val="none" w:sz="0" w:space="0" w:color="auto"/>
      </w:divBdr>
    </w:div>
    <w:div w:id="1208375904">
      <w:bodyDiv w:val="1"/>
      <w:marLeft w:val="0"/>
      <w:marRight w:val="0"/>
      <w:marTop w:val="0"/>
      <w:marBottom w:val="0"/>
      <w:divBdr>
        <w:top w:val="none" w:sz="0" w:space="0" w:color="auto"/>
        <w:left w:val="none" w:sz="0" w:space="0" w:color="auto"/>
        <w:bottom w:val="none" w:sz="0" w:space="0" w:color="auto"/>
        <w:right w:val="none" w:sz="0" w:space="0" w:color="auto"/>
      </w:divBdr>
    </w:div>
    <w:div w:id="1226454246">
      <w:bodyDiv w:val="1"/>
      <w:marLeft w:val="0"/>
      <w:marRight w:val="0"/>
      <w:marTop w:val="0"/>
      <w:marBottom w:val="0"/>
      <w:divBdr>
        <w:top w:val="none" w:sz="0" w:space="0" w:color="auto"/>
        <w:left w:val="none" w:sz="0" w:space="0" w:color="auto"/>
        <w:bottom w:val="none" w:sz="0" w:space="0" w:color="auto"/>
        <w:right w:val="none" w:sz="0" w:space="0" w:color="auto"/>
      </w:divBdr>
    </w:div>
    <w:div w:id="1461458688">
      <w:bodyDiv w:val="1"/>
      <w:marLeft w:val="0"/>
      <w:marRight w:val="0"/>
      <w:marTop w:val="0"/>
      <w:marBottom w:val="0"/>
      <w:divBdr>
        <w:top w:val="none" w:sz="0" w:space="0" w:color="auto"/>
        <w:left w:val="none" w:sz="0" w:space="0" w:color="auto"/>
        <w:bottom w:val="none" w:sz="0" w:space="0" w:color="auto"/>
        <w:right w:val="none" w:sz="0" w:space="0" w:color="auto"/>
      </w:divBdr>
    </w:div>
    <w:div w:id="1530489891">
      <w:bodyDiv w:val="1"/>
      <w:marLeft w:val="0"/>
      <w:marRight w:val="0"/>
      <w:marTop w:val="0"/>
      <w:marBottom w:val="0"/>
      <w:divBdr>
        <w:top w:val="none" w:sz="0" w:space="0" w:color="auto"/>
        <w:left w:val="none" w:sz="0" w:space="0" w:color="auto"/>
        <w:bottom w:val="none" w:sz="0" w:space="0" w:color="auto"/>
        <w:right w:val="none" w:sz="0" w:space="0" w:color="auto"/>
      </w:divBdr>
    </w:div>
    <w:div w:id="1645162067">
      <w:bodyDiv w:val="1"/>
      <w:marLeft w:val="0"/>
      <w:marRight w:val="0"/>
      <w:marTop w:val="0"/>
      <w:marBottom w:val="0"/>
      <w:divBdr>
        <w:top w:val="none" w:sz="0" w:space="0" w:color="auto"/>
        <w:left w:val="none" w:sz="0" w:space="0" w:color="auto"/>
        <w:bottom w:val="none" w:sz="0" w:space="0" w:color="auto"/>
        <w:right w:val="none" w:sz="0" w:space="0" w:color="auto"/>
      </w:divBdr>
    </w:div>
    <w:div w:id="1700469712">
      <w:bodyDiv w:val="1"/>
      <w:marLeft w:val="0"/>
      <w:marRight w:val="0"/>
      <w:marTop w:val="0"/>
      <w:marBottom w:val="0"/>
      <w:divBdr>
        <w:top w:val="none" w:sz="0" w:space="0" w:color="auto"/>
        <w:left w:val="none" w:sz="0" w:space="0" w:color="auto"/>
        <w:bottom w:val="none" w:sz="0" w:space="0" w:color="auto"/>
        <w:right w:val="none" w:sz="0" w:space="0" w:color="auto"/>
      </w:divBdr>
    </w:div>
    <w:div w:id="1717660203">
      <w:bodyDiv w:val="1"/>
      <w:marLeft w:val="0"/>
      <w:marRight w:val="0"/>
      <w:marTop w:val="0"/>
      <w:marBottom w:val="0"/>
      <w:divBdr>
        <w:top w:val="none" w:sz="0" w:space="0" w:color="auto"/>
        <w:left w:val="none" w:sz="0" w:space="0" w:color="auto"/>
        <w:bottom w:val="none" w:sz="0" w:space="0" w:color="auto"/>
        <w:right w:val="none" w:sz="0" w:space="0" w:color="auto"/>
      </w:divBdr>
    </w:div>
    <w:div w:id="1879077424">
      <w:bodyDiv w:val="1"/>
      <w:marLeft w:val="0"/>
      <w:marRight w:val="0"/>
      <w:marTop w:val="0"/>
      <w:marBottom w:val="0"/>
      <w:divBdr>
        <w:top w:val="none" w:sz="0" w:space="0" w:color="auto"/>
        <w:left w:val="none" w:sz="0" w:space="0" w:color="auto"/>
        <w:bottom w:val="none" w:sz="0" w:space="0" w:color="auto"/>
        <w:right w:val="none" w:sz="0" w:space="0" w:color="auto"/>
      </w:divBdr>
    </w:div>
    <w:div w:id="2025597359">
      <w:bodyDiv w:val="1"/>
      <w:marLeft w:val="0"/>
      <w:marRight w:val="0"/>
      <w:marTop w:val="0"/>
      <w:marBottom w:val="0"/>
      <w:divBdr>
        <w:top w:val="none" w:sz="0" w:space="0" w:color="auto"/>
        <w:left w:val="none" w:sz="0" w:space="0" w:color="auto"/>
        <w:bottom w:val="none" w:sz="0" w:space="0" w:color="auto"/>
        <w:right w:val="none" w:sz="0" w:space="0" w:color="auto"/>
      </w:divBdr>
    </w:div>
    <w:div w:id="2038039172">
      <w:bodyDiv w:val="1"/>
      <w:marLeft w:val="0"/>
      <w:marRight w:val="0"/>
      <w:marTop w:val="0"/>
      <w:marBottom w:val="0"/>
      <w:divBdr>
        <w:top w:val="none" w:sz="0" w:space="0" w:color="auto"/>
        <w:left w:val="none" w:sz="0" w:space="0" w:color="auto"/>
        <w:bottom w:val="none" w:sz="0" w:space="0" w:color="auto"/>
        <w:right w:val="none" w:sz="0" w:space="0" w:color="auto"/>
      </w:divBdr>
    </w:div>
    <w:div w:id="206786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3.xm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1.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2.xml"/><Relationship Id="rId25" Type="http://schemas.openxmlformats.org/officeDocument/2006/relationships/image" Target="media/image12.png"/><Relationship Id="rId33"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8.png"/><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cid:image001.png@01D5987C.9FA5FD80" TargetMode="External"/><Relationship Id="rId32" Type="http://schemas.openxmlformats.org/officeDocument/2006/relationships/image" Target="media/image19.e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Cumplimiento Plazos Solicitudes de Información</a:t>
            </a:r>
          </a:p>
        </c:rich>
      </c:tx>
      <c:layout>
        <c:manualLayout>
          <c:xMode val="edge"/>
          <c:yMode val="edge"/>
          <c:x val="0.12375218823826487"/>
          <c:y val="4.219754809129872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Solicitudes de Información</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DDEC-463C-B335-782ADE5BD5AB}"/>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DDEC-463C-B335-782ADE5BD5AB}"/>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DDEC-463C-B335-782ADE5BD5AB}"/>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DDEC-463C-B335-782ADE5BD5AB}"/>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DO"/>
                </a:p>
              </c:txPr>
              <c:dLblPos val="outEnd"/>
              <c:showLegendKey val="0"/>
              <c:showVal val="1"/>
              <c:showCatName val="1"/>
              <c:showSerName val="0"/>
              <c:showPercent val="0"/>
              <c:showBubbleSize val="0"/>
              <c:extLst>
                <c:ext xmlns:c16="http://schemas.microsoft.com/office/drawing/2014/chart" uri="{C3380CC4-5D6E-409C-BE32-E72D297353CC}">
                  <c16:uniqueId val="{00000001-DDEC-463C-B335-782ADE5BD5AB}"/>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DO"/>
                </a:p>
              </c:txPr>
              <c:dLblPos val="outEnd"/>
              <c:showLegendKey val="0"/>
              <c:showVal val="1"/>
              <c:showCatName val="1"/>
              <c:showSerName val="0"/>
              <c:showPercent val="0"/>
              <c:showBubbleSize val="0"/>
              <c:extLst>
                <c:ext xmlns:c16="http://schemas.microsoft.com/office/drawing/2014/chart" uri="{C3380CC4-5D6E-409C-BE32-E72D297353CC}">
                  <c16:uniqueId val="{00000003-DDEC-463C-B335-782ADE5BD5AB}"/>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DO"/>
                </a:p>
              </c:txPr>
              <c:dLblPos val="outEnd"/>
              <c:showLegendKey val="0"/>
              <c:showVal val="1"/>
              <c:showCatName val="1"/>
              <c:showSerName val="0"/>
              <c:showPercent val="0"/>
              <c:showBubbleSize val="0"/>
              <c:extLst>
                <c:ext xmlns:c16="http://schemas.microsoft.com/office/drawing/2014/chart" uri="{C3380CC4-5D6E-409C-BE32-E72D297353CC}">
                  <c16:uniqueId val="{00000005-DDEC-463C-B335-782ADE5BD5AB}"/>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DO"/>
                </a:p>
              </c:txPr>
              <c:dLblPos val="outEnd"/>
              <c:showLegendKey val="0"/>
              <c:showVal val="1"/>
              <c:showCatName val="1"/>
              <c:showSerName val="0"/>
              <c:showPercent val="0"/>
              <c:showBubbleSize val="0"/>
              <c:extLst>
                <c:ext xmlns:c16="http://schemas.microsoft.com/office/drawing/2014/chart" uri="{C3380CC4-5D6E-409C-BE32-E72D297353CC}">
                  <c16:uniqueId val="{00000007-DDEC-463C-B335-782ADE5BD5AB}"/>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En Plazo</c:v>
                </c:pt>
                <c:pt idx="1">
                  <c:v>Fuera de Plazo</c:v>
                </c:pt>
              </c:strCache>
            </c:strRef>
          </c:cat>
          <c:val>
            <c:numRef>
              <c:f>Sheet1!$B$2:$B$5</c:f>
              <c:numCache>
                <c:formatCode>General</c:formatCode>
                <c:ptCount val="4"/>
                <c:pt idx="0">
                  <c:v>72</c:v>
                </c:pt>
                <c:pt idx="1">
                  <c:v>0</c:v>
                </c:pt>
              </c:numCache>
            </c:numRef>
          </c:val>
          <c:extLst>
            <c:ext xmlns:c16="http://schemas.microsoft.com/office/drawing/2014/chart" uri="{C3380CC4-5D6E-409C-BE32-E72D297353CC}">
              <c16:uniqueId val="{00000008-DDEC-463C-B335-782ADE5BD5AB}"/>
            </c:ext>
          </c:extLst>
        </c:ser>
        <c:dLbls>
          <c:dLblPos val="outEnd"/>
          <c:showLegendKey val="0"/>
          <c:showVal val="1"/>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Pt>
            <c:idx val="4"/>
            <c:invertIfNegative val="0"/>
            <c:bubble3D val="0"/>
            <c:extLst>
              <c:ext xmlns:c16="http://schemas.microsoft.com/office/drawing/2014/chart" uri="{C3380CC4-5D6E-409C-BE32-E72D297353CC}">
                <c16:uniqueId val="{00000000-06BA-485F-99BD-B6FE2D12584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9"/>
                <c:pt idx="0">
                  <c:v>Enero </c:v>
                </c:pt>
                <c:pt idx="1">
                  <c:v>Febrero</c:v>
                </c:pt>
                <c:pt idx="2">
                  <c:v>Marzo</c:v>
                </c:pt>
                <c:pt idx="3">
                  <c:v>Abril</c:v>
                </c:pt>
                <c:pt idx="4">
                  <c:v>Mayo</c:v>
                </c:pt>
                <c:pt idx="5">
                  <c:v>Junio</c:v>
                </c:pt>
                <c:pt idx="6">
                  <c:v>Julio</c:v>
                </c:pt>
                <c:pt idx="7">
                  <c:v>Agosto </c:v>
                </c:pt>
                <c:pt idx="8">
                  <c:v>Septiembre</c:v>
                </c:pt>
              </c:strCache>
            </c:strRef>
          </c:cat>
          <c:val>
            <c:numRef>
              <c:f>Sheet1!$B$2:$B$12</c:f>
              <c:numCache>
                <c:formatCode>General</c:formatCode>
                <c:ptCount val="11"/>
                <c:pt idx="0">
                  <c:v>95</c:v>
                </c:pt>
                <c:pt idx="1">
                  <c:v>98</c:v>
                </c:pt>
                <c:pt idx="2">
                  <c:v>97.8</c:v>
                </c:pt>
                <c:pt idx="3">
                  <c:v>95</c:v>
                </c:pt>
                <c:pt idx="4">
                  <c:v>99</c:v>
                </c:pt>
                <c:pt idx="5">
                  <c:v>99</c:v>
                </c:pt>
                <c:pt idx="6">
                  <c:v>99</c:v>
                </c:pt>
                <c:pt idx="7">
                  <c:v>98</c:v>
                </c:pt>
                <c:pt idx="8">
                  <c:v>99</c:v>
                </c:pt>
              </c:numCache>
            </c:numRef>
          </c:val>
          <c:extLst>
            <c:ext xmlns:c16="http://schemas.microsoft.com/office/drawing/2014/chart" uri="{C3380CC4-5D6E-409C-BE32-E72D297353CC}">
              <c16:uniqueId val="{00000001-06BA-485F-99BD-B6FE2D12584A}"/>
            </c:ext>
          </c:extLst>
        </c:ser>
        <c:ser>
          <c:idx val="1"/>
          <c:order val="1"/>
          <c:tx>
            <c:strRef>
              <c:f>Sheet1!$C$1</c:f>
              <c:strCache>
                <c:ptCount val="1"/>
                <c:pt idx="0">
                  <c:v>Column1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9"/>
                <c:pt idx="0">
                  <c:v>Enero </c:v>
                </c:pt>
                <c:pt idx="1">
                  <c:v>Febrero</c:v>
                </c:pt>
                <c:pt idx="2">
                  <c:v>Marzo</c:v>
                </c:pt>
                <c:pt idx="3">
                  <c:v>Abril</c:v>
                </c:pt>
                <c:pt idx="4">
                  <c:v>Mayo</c:v>
                </c:pt>
                <c:pt idx="5">
                  <c:v>Junio</c:v>
                </c:pt>
                <c:pt idx="6">
                  <c:v>Julio</c:v>
                </c:pt>
                <c:pt idx="7">
                  <c:v>Agosto </c:v>
                </c:pt>
                <c:pt idx="8">
                  <c:v>Septiembre</c:v>
                </c:pt>
              </c:strCache>
            </c:strRef>
          </c:cat>
          <c:val>
            <c:numRef>
              <c:f>Sheet1!$C$2:$C$12</c:f>
              <c:numCache>
                <c:formatCode>General</c:formatCode>
                <c:ptCount val="11"/>
              </c:numCache>
            </c:numRef>
          </c:val>
          <c:extLst>
            <c:ext xmlns:c16="http://schemas.microsoft.com/office/drawing/2014/chart" uri="{C3380CC4-5D6E-409C-BE32-E72D297353CC}">
              <c16:uniqueId val="{00000002-06BA-485F-99BD-B6FE2D12584A}"/>
            </c:ext>
          </c:extLst>
        </c:ser>
        <c:ser>
          <c:idx val="2"/>
          <c:order val="2"/>
          <c:tx>
            <c:strRef>
              <c:f>Sheet1!$D$1</c:f>
              <c:strCache>
                <c:ptCount val="1"/>
                <c:pt idx="0">
                  <c:v>Column2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9"/>
                <c:pt idx="0">
                  <c:v>Enero </c:v>
                </c:pt>
                <c:pt idx="1">
                  <c:v>Febrero</c:v>
                </c:pt>
                <c:pt idx="2">
                  <c:v>Marzo</c:v>
                </c:pt>
                <c:pt idx="3">
                  <c:v>Abril</c:v>
                </c:pt>
                <c:pt idx="4">
                  <c:v>Mayo</c:v>
                </c:pt>
                <c:pt idx="5">
                  <c:v>Junio</c:v>
                </c:pt>
                <c:pt idx="6">
                  <c:v>Julio</c:v>
                </c:pt>
                <c:pt idx="7">
                  <c:v>Agosto </c:v>
                </c:pt>
                <c:pt idx="8">
                  <c:v>Septiembre</c:v>
                </c:pt>
              </c:strCache>
            </c:strRef>
          </c:cat>
          <c:val>
            <c:numRef>
              <c:f>Sheet1!$D$2:$D$12</c:f>
              <c:numCache>
                <c:formatCode>General</c:formatCode>
                <c:ptCount val="11"/>
              </c:numCache>
            </c:numRef>
          </c:val>
          <c:extLst>
            <c:ext xmlns:c16="http://schemas.microsoft.com/office/drawing/2014/chart" uri="{C3380CC4-5D6E-409C-BE32-E72D297353CC}">
              <c16:uniqueId val="{00000003-06BA-485F-99BD-B6FE2D12584A}"/>
            </c:ext>
          </c:extLst>
        </c:ser>
        <c:dLbls>
          <c:showLegendKey val="0"/>
          <c:showVal val="1"/>
          <c:showCatName val="0"/>
          <c:showSerName val="0"/>
          <c:showPercent val="0"/>
          <c:showBubbleSize val="0"/>
        </c:dLbls>
        <c:gapWidth val="150"/>
        <c:shape val="box"/>
        <c:axId val="-2113712192"/>
        <c:axId val="-2113701312"/>
        <c:axId val="0"/>
      </c:bar3DChart>
      <c:catAx>
        <c:axId val="-21137121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113701312"/>
        <c:crosses val="autoZero"/>
        <c:auto val="1"/>
        <c:lblAlgn val="ctr"/>
        <c:lblOffset val="100"/>
        <c:noMultiLvlLbl val="0"/>
      </c:catAx>
      <c:valAx>
        <c:axId val="-2113701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113712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solidFill>
                  <a:schemeClr val="accent1">
                    <a:lumMod val="50000"/>
                  </a:schemeClr>
                </a:solidFill>
              </a:rPr>
              <a:t>Número de Ciudadanos Beneficiados Mediante Solicitudes Atendidas </a:t>
            </a:r>
          </a:p>
        </c:rich>
      </c:tx>
      <c:layout>
        <c:manualLayout>
          <c:xMode val="edge"/>
          <c:yMode val="edge"/>
          <c:x val="0.13211790097368625"/>
          <c:y val="2.3809654228004108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Número </c:v>
                </c:pt>
              </c:strCache>
            </c:strRef>
          </c:tx>
          <c:spPr>
            <a:solidFill>
              <a:srgbClr val="0033CC"/>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3"/>
                <c:pt idx="0">
                  <c:v>Ciudadanos Atendidos - Socilitudes de Información Pública </c:v>
                </c:pt>
                <c:pt idx="1">
                  <c:v>Ciudadanos Atendidos - Socilitudes Canalizadas con Otras Areas</c:v>
                </c:pt>
                <c:pt idx="2">
                  <c:v>Colaboradores capacitados </c:v>
                </c:pt>
              </c:strCache>
            </c:strRef>
          </c:cat>
          <c:val>
            <c:numRef>
              <c:f>Sheet1!$B$2:$B$5</c:f>
              <c:numCache>
                <c:formatCode>General</c:formatCode>
                <c:ptCount val="4"/>
                <c:pt idx="0">
                  <c:v>72</c:v>
                </c:pt>
                <c:pt idx="1">
                  <c:v>391</c:v>
                </c:pt>
                <c:pt idx="2">
                  <c:v>80</c:v>
                </c:pt>
              </c:numCache>
            </c:numRef>
          </c:val>
          <c:extLst>
            <c:ext xmlns:c16="http://schemas.microsoft.com/office/drawing/2014/chart" uri="{C3380CC4-5D6E-409C-BE32-E72D297353CC}">
              <c16:uniqueId val="{00000000-0630-4D31-9F92-A6EC345C7BDF}"/>
            </c:ext>
          </c:extLst>
        </c:ser>
        <c:ser>
          <c:idx val="1"/>
          <c:order val="1"/>
          <c:tx>
            <c:strRef>
              <c:f>Sheet1!$C$1</c:f>
              <c:strCache>
                <c:ptCount val="1"/>
                <c:pt idx="0">
                  <c:v>Column1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3"/>
                <c:pt idx="0">
                  <c:v>Ciudadanos Atendidos - Socilitudes de Información Pública </c:v>
                </c:pt>
                <c:pt idx="1">
                  <c:v>Ciudadanos Atendidos - Socilitudes Canalizadas con Otras Areas</c:v>
                </c:pt>
                <c:pt idx="2">
                  <c:v>Colaboradores capacitados </c:v>
                </c:pt>
              </c:strCache>
            </c:strRef>
          </c:cat>
          <c:val>
            <c:numRef>
              <c:f>Sheet1!$C$2:$C$5</c:f>
              <c:numCache>
                <c:formatCode>General</c:formatCode>
                <c:ptCount val="4"/>
              </c:numCache>
            </c:numRef>
          </c:val>
          <c:extLst>
            <c:ext xmlns:c16="http://schemas.microsoft.com/office/drawing/2014/chart" uri="{C3380CC4-5D6E-409C-BE32-E72D297353CC}">
              <c16:uniqueId val="{00000001-0630-4D31-9F92-A6EC345C7BDF}"/>
            </c:ext>
          </c:extLst>
        </c:ser>
        <c:ser>
          <c:idx val="2"/>
          <c:order val="2"/>
          <c:tx>
            <c:strRef>
              <c:f>Sheet1!$D$1</c:f>
              <c:strCache>
                <c:ptCount val="1"/>
                <c:pt idx="0">
                  <c:v>Column2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3"/>
                <c:pt idx="0">
                  <c:v>Ciudadanos Atendidos - Socilitudes de Información Pública </c:v>
                </c:pt>
                <c:pt idx="1">
                  <c:v>Ciudadanos Atendidos - Socilitudes Canalizadas con Otras Areas</c:v>
                </c:pt>
                <c:pt idx="2">
                  <c:v>Colaboradores capacitados </c:v>
                </c:pt>
              </c:strCache>
            </c:strRef>
          </c:cat>
          <c:val>
            <c:numRef>
              <c:f>Sheet1!$D$2:$D$5</c:f>
              <c:numCache>
                <c:formatCode>General</c:formatCode>
                <c:ptCount val="4"/>
              </c:numCache>
            </c:numRef>
          </c:val>
          <c:extLst>
            <c:ext xmlns:c16="http://schemas.microsoft.com/office/drawing/2014/chart" uri="{C3380CC4-5D6E-409C-BE32-E72D297353CC}">
              <c16:uniqueId val="{00000002-0630-4D31-9F92-A6EC345C7BDF}"/>
            </c:ext>
          </c:extLst>
        </c:ser>
        <c:dLbls>
          <c:showLegendKey val="0"/>
          <c:showVal val="1"/>
          <c:showCatName val="0"/>
          <c:showSerName val="0"/>
          <c:showPercent val="0"/>
          <c:showBubbleSize val="0"/>
        </c:dLbls>
        <c:gapWidth val="150"/>
        <c:shape val="box"/>
        <c:axId val="486005727"/>
        <c:axId val="662940655"/>
        <c:axId val="0"/>
      </c:bar3DChart>
      <c:catAx>
        <c:axId val="486005727"/>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662940655"/>
        <c:crosses val="autoZero"/>
        <c:auto val="1"/>
        <c:lblAlgn val="ctr"/>
        <c:lblOffset val="100"/>
        <c:noMultiLvlLbl val="0"/>
      </c:catAx>
      <c:valAx>
        <c:axId val="662940655"/>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4860057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9923C-C06E-49C1-B49D-D16FB21A3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135</Pages>
  <Words>24300</Words>
  <Characters>133654</Characters>
  <Application>Microsoft Office Word</Application>
  <DocSecurity>0</DocSecurity>
  <Lines>1113</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157639</CharactersWithSpaces>
  <SharedDoc>false</SharedDoc>
  <HLinks>
    <vt:vector size="6" baseType="variant">
      <vt:variant>
        <vt:i4>7340109</vt:i4>
      </vt:variant>
      <vt:variant>
        <vt:i4>-1</vt:i4>
      </vt:variant>
      <vt:variant>
        <vt:i4>1096</vt:i4>
      </vt:variant>
      <vt:variant>
        <vt:i4>1</vt:i4>
      </vt:variant>
      <vt:variant>
        <vt:lpwstr>cid:image002.jpg@01D4B88E.83D24790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Juan_Garcia</dc:creator>
  <cp:keywords/>
  <dc:description/>
  <cp:lastModifiedBy>Juan_Garcia</cp:lastModifiedBy>
  <cp:revision>3</cp:revision>
  <cp:lastPrinted>2018-12-26T15:58:00Z</cp:lastPrinted>
  <dcterms:created xsi:type="dcterms:W3CDTF">2019-12-13T18:47:00Z</dcterms:created>
  <dcterms:modified xsi:type="dcterms:W3CDTF">2019-12-13T19:10:00Z</dcterms:modified>
</cp:coreProperties>
</file>