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C8C" w:rsidRPr="005A3697" w:rsidRDefault="009E342F" w:rsidP="005F7C8C">
      <w:pPr>
        <w:tabs>
          <w:tab w:val="left" w:pos="2430"/>
        </w:tabs>
        <w:spacing w:line="480" w:lineRule="auto"/>
        <w:jc w:val="center"/>
        <w:rPr>
          <w:rFonts w:ascii="Times New Roman" w:hAnsi="Times New Roman" w:cs="Times New Roman"/>
          <w:b/>
          <w:sz w:val="44"/>
          <w:szCs w:val="44"/>
        </w:rPr>
      </w:pPr>
      <w:r w:rsidRPr="005A3697">
        <w:rPr>
          <w:rFonts w:ascii="Times New Roman" w:hAnsi="Times New Roman" w:cs="Times New Roman"/>
          <w:b/>
          <w:noProof/>
          <w:sz w:val="44"/>
          <w:szCs w:val="44"/>
          <w:lang w:val="es-ES" w:eastAsia="es-ES"/>
        </w:rPr>
        <w:t>Unidad de Electrificacion Rural y Sub-urbana</w:t>
      </w:r>
    </w:p>
    <w:p w:rsidR="005F7C8C" w:rsidRDefault="0032157D" w:rsidP="005F7C8C">
      <w:pPr>
        <w:tabs>
          <w:tab w:val="left" w:pos="2430"/>
        </w:tabs>
        <w:spacing w:line="480" w:lineRule="auto"/>
        <w:jc w:val="center"/>
        <w:rPr>
          <w:rFonts w:ascii="Times New Roman" w:hAnsi="Times New Roman" w:cs="Times New Roman"/>
          <w:b/>
          <w:sz w:val="32"/>
          <w:szCs w:val="32"/>
        </w:rPr>
      </w:pPr>
      <w:r>
        <w:rPr>
          <w:noProof/>
          <w:lang w:val="es-ES" w:eastAsia="es-ES"/>
        </w:rPr>
        <w:drawing>
          <wp:inline distT="0" distB="0" distL="0" distR="0" wp14:anchorId="64AF6ED8" wp14:editId="5A441F42">
            <wp:extent cx="2214995" cy="1500966"/>
            <wp:effectExtent l="0" t="0" r="0" b="4445"/>
            <wp:docPr id="6" name="5 Imagen"/>
            <wp:cNvGraphicFramePr/>
            <a:graphic xmlns:a="http://schemas.openxmlformats.org/drawingml/2006/main">
              <a:graphicData uri="http://schemas.openxmlformats.org/drawingml/2006/picture">
                <pic:pic xmlns:pic="http://schemas.openxmlformats.org/drawingml/2006/picture">
                  <pic:nvPicPr>
                    <pic:cNvPr id="6" name="5 Imagen"/>
                    <pic:cNvPicPr/>
                  </pic:nvPicPr>
                  <pic:blipFill>
                    <a:blip r:embed="rId8" cstate="print"/>
                    <a:srcRect/>
                    <a:stretch>
                      <a:fillRect/>
                    </a:stretch>
                  </pic:blipFill>
                  <pic:spPr bwMode="auto">
                    <a:xfrm>
                      <a:off x="0" y="0"/>
                      <a:ext cx="2214995" cy="1500966"/>
                    </a:xfrm>
                    <a:prstGeom prst="rect">
                      <a:avLst/>
                    </a:prstGeom>
                    <a:noFill/>
                    <a:ln w="9525">
                      <a:noFill/>
                      <a:miter lim="800000"/>
                      <a:headEnd/>
                      <a:tailEnd/>
                    </a:ln>
                  </pic:spPr>
                </pic:pic>
              </a:graphicData>
            </a:graphic>
          </wp:inline>
        </w:drawing>
      </w:r>
    </w:p>
    <w:p w:rsidR="005F7C8C" w:rsidRDefault="005F7C8C" w:rsidP="005F7C8C">
      <w:pPr>
        <w:tabs>
          <w:tab w:val="left" w:pos="2430"/>
        </w:tabs>
        <w:spacing w:line="480" w:lineRule="auto"/>
        <w:jc w:val="center"/>
        <w:rPr>
          <w:rFonts w:ascii="Times New Roman" w:hAnsi="Times New Roman" w:cs="Times New Roman"/>
          <w:b/>
          <w:sz w:val="32"/>
          <w:szCs w:val="32"/>
        </w:rPr>
      </w:pPr>
    </w:p>
    <w:p w:rsidR="005F7C8C" w:rsidRPr="005A3697" w:rsidRDefault="005F7C8C" w:rsidP="005F7C8C">
      <w:pPr>
        <w:tabs>
          <w:tab w:val="left" w:pos="2430"/>
        </w:tabs>
        <w:spacing w:line="480" w:lineRule="auto"/>
        <w:jc w:val="center"/>
        <w:rPr>
          <w:rFonts w:ascii="Times New Roman" w:hAnsi="Times New Roman" w:cs="Times New Roman"/>
          <w:b/>
          <w:sz w:val="36"/>
          <w:szCs w:val="36"/>
        </w:rPr>
      </w:pPr>
      <w:r w:rsidRPr="005A3697">
        <w:rPr>
          <w:rFonts w:ascii="Times New Roman" w:hAnsi="Times New Roman" w:cs="Times New Roman"/>
          <w:b/>
          <w:sz w:val="36"/>
          <w:szCs w:val="36"/>
        </w:rPr>
        <w:t>Memoria de Rendición de Cuentas</w:t>
      </w:r>
    </w:p>
    <w:p w:rsidR="005F7C8C" w:rsidRPr="005A3697" w:rsidRDefault="00031D0C" w:rsidP="005F7C8C">
      <w:pPr>
        <w:tabs>
          <w:tab w:val="left" w:pos="243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Diciembre 2019</w:t>
      </w:r>
    </w:p>
    <w:p w:rsidR="005F7C8C" w:rsidRDefault="005F7C8C" w:rsidP="00B50792">
      <w:pPr>
        <w:tabs>
          <w:tab w:val="left" w:pos="2430"/>
        </w:tabs>
        <w:spacing w:line="480" w:lineRule="auto"/>
        <w:jc w:val="both"/>
        <w:rPr>
          <w:rFonts w:ascii="Times New Roman" w:hAnsi="Times New Roman" w:cs="Times New Roman"/>
          <w:b/>
          <w:sz w:val="32"/>
          <w:szCs w:val="32"/>
        </w:rPr>
      </w:pPr>
    </w:p>
    <w:p w:rsidR="005F7C8C" w:rsidRDefault="005F7C8C" w:rsidP="00B50792">
      <w:pPr>
        <w:tabs>
          <w:tab w:val="left" w:pos="2430"/>
        </w:tabs>
        <w:spacing w:line="480" w:lineRule="auto"/>
        <w:jc w:val="both"/>
        <w:rPr>
          <w:rFonts w:ascii="Times New Roman" w:hAnsi="Times New Roman" w:cs="Times New Roman"/>
          <w:b/>
          <w:sz w:val="32"/>
          <w:szCs w:val="32"/>
        </w:rPr>
      </w:pPr>
    </w:p>
    <w:p w:rsidR="005F7C8C" w:rsidRDefault="005F7C8C" w:rsidP="00B50792">
      <w:pPr>
        <w:tabs>
          <w:tab w:val="left" w:pos="2430"/>
        </w:tabs>
        <w:spacing w:line="480" w:lineRule="auto"/>
        <w:jc w:val="both"/>
        <w:rPr>
          <w:rFonts w:ascii="Times New Roman" w:hAnsi="Times New Roman" w:cs="Times New Roman"/>
          <w:b/>
          <w:sz w:val="32"/>
          <w:szCs w:val="32"/>
        </w:rPr>
      </w:pPr>
    </w:p>
    <w:p w:rsidR="005F7C8C" w:rsidRDefault="005F7C8C" w:rsidP="00B50792">
      <w:pPr>
        <w:tabs>
          <w:tab w:val="left" w:pos="2430"/>
        </w:tabs>
        <w:spacing w:line="480" w:lineRule="auto"/>
        <w:jc w:val="both"/>
        <w:rPr>
          <w:rFonts w:ascii="Times New Roman" w:hAnsi="Times New Roman" w:cs="Times New Roman"/>
          <w:b/>
          <w:sz w:val="32"/>
          <w:szCs w:val="32"/>
        </w:rPr>
      </w:pPr>
    </w:p>
    <w:p w:rsidR="005F7C8C" w:rsidRDefault="005F7C8C" w:rsidP="00B50792">
      <w:pPr>
        <w:tabs>
          <w:tab w:val="left" w:pos="2430"/>
        </w:tabs>
        <w:spacing w:line="480" w:lineRule="auto"/>
        <w:jc w:val="both"/>
        <w:rPr>
          <w:rFonts w:ascii="Times New Roman" w:hAnsi="Times New Roman" w:cs="Times New Roman"/>
          <w:b/>
          <w:sz w:val="32"/>
          <w:szCs w:val="32"/>
        </w:rPr>
      </w:pPr>
    </w:p>
    <w:p w:rsidR="009E342F" w:rsidRDefault="009E342F" w:rsidP="00B50792">
      <w:pPr>
        <w:tabs>
          <w:tab w:val="left" w:pos="2430"/>
        </w:tabs>
        <w:spacing w:line="480" w:lineRule="auto"/>
        <w:jc w:val="both"/>
        <w:rPr>
          <w:rFonts w:ascii="Times New Roman" w:hAnsi="Times New Roman" w:cs="Times New Roman"/>
          <w:b/>
          <w:sz w:val="32"/>
          <w:szCs w:val="32"/>
        </w:rPr>
      </w:pPr>
    </w:p>
    <w:p w:rsidR="005F7C8C" w:rsidRDefault="005F7C8C" w:rsidP="00B50792">
      <w:pPr>
        <w:tabs>
          <w:tab w:val="left" w:pos="2430"/>
        </w:tabs>
        <w:spacing w:line="480" w:lineRule="auto"/>
        <w:jc w:val="both"/>
        <w:rPr>
          <w:rFonts w:ascii="Times New Roman" w:hAnsi="Times New Roman" w:cs="Times New Roman"/>
          <w:b/>
          <w:sz w:val="32"/>
          <w:szCs w:val="32"/>
        </w:rPr>
      </w:pPr>
    </w:p>
    <w:p w:rsidR="005978D1" w:rsidRDefault="0032157D" w:rsidP="00246A2F">
      <w:pPr>
        <w:spacing w:line="480" w:lineRule="auto"/>
        <w:rPr>
          <w:rFonts w:ascii="Times New Roman" w:hAnsi="Times New Roman" w:cs="Times New Roman"/>
          <w:b/>
          <w:sz w:val="32"/>
          <w:szCs w:val="32"/>
        </w:rPr>
      </w:pPr>
      <w:r>
        <w:rPr>
          <w:rFonts w:ascii="Times New Roman" w:hAnsi="Times New Roman" w:cs="Times New Roman"/>
          <w:b/>
          <w:sz w:val="32"/>
          <w:szCs w:val="32"/>
        </w:rPr>
        <w:lastRenderedPageBreak/>
        <w:t>I</w:t>
      </w:r>
      <w:r w:rsidR="00246A2F">
        <w:rPr>
          <w:rFonts w:ascii="Times New Roman" w:hAnsi="Times New Roman" w:cs="Times New Roman"/>
          <w:b/>
          <w:sz w:val="32"/>
          <w:szCs w:val="32"/>
        </w:rPr>
        <w:t xml:space="preserve">. </w:t>
      </w:r>
      <w:r w:rsidR="005978D1" w:rsidRPr="009864DD">
        <w:rPr>
          <w:rFonts w:ascii="Times New Roman" w:hAnsi="Times New Roman" w:cs="Times New Roman"/>
          <w:b/>
          <w:sz w:val="32"/>
          <w:szCs w:val="32"/>
        </w:rPr>
        <w:t>Índice de Contenido</w:t>
      </w:r>
    </w:p>
    <w:p w:rsidR="00246A2F" w:rsidRDefault="00246A2F" w:rsidP="00246A2F">
      <w:pPr>
        <w:pStyle w:val="NormalWeb"/>
        <w:spacing w:before="0" w:beforeAutospacing="0" w:after="0" w:afterAutospacing="0"/>
      </w:pPr>
      <w:r>
        <w:rPr>
          <w:rFonts w:ascii="Cambria" w:eastAsia="+mn-ea" w:hAnsi="Cambria" w:cs="+mn-cs"/>
          <w:b/>
          <w:bCs/>
          <w:color w:val="000000"/>
          <w:kern w:val="24"/>
          <w:sz w:val="28"/>
          <w:szCs w:val="28"/>
          <w:lang w:val="es-DO"/>
        </w:rPr>
        <w:t xml:space="preserve">II. Resumen Ejecutivo </w:t>
      </w:r>
    </w:p>
    <w:p w:rsidR="00246A2F" w:rsidRDefault="00246A2F" w:rsidP="00246A2F">
      <w:pPr>
        <w:pStyle w:val="NormalWeb"/>
        <w:spacing w:before="0" w:beforeAutospacing="0" w:after="0" w:afterAutospacing="0"/>
      </w:pPr>
      <w:r>
        <w:rPr>
          <w:rFonts w:ascii="Cambria" w:eastAsia="+mn-ea" w:hAnsi="Cambria" w:cs="+mn-cs"/>
          <w:b/>
          <w:bCs/>
          <w:color w:val="000000"/>
          <w:kern w:val="24"/>
          <w:sz w:val="28"/>
          <w:szCs w:val="28"/>
          <w:lang w:val="es-DO"/>
        </w:rPr>
        <w:t xml:space="preserve">III. Información Institucional (Misión, Visión, Funcionarios, Base Legal, etc.) </w:t>
      </w:r>
    </w:p>
    <w:p w:rsidR="00246A2F" w:rsidRDefault="00246A2F" w:rsidP="00246A2F">
      <w:pPr>
        <w:pStyle w:val="NormalWeb"/>
        <w:spacing w:before="0" w:beforeAutospacing="0" w:after="0" w:afterAutospacing="0"/>
      </w:pPr>
      <w:r>
        <w:rPr>
          <w:rFonts w:ascii="Cambria" w:eastAsia="+mn-ea" w:hAnsi="Cambria" w:cs="+mn-cs"/>
          <w:b/>
          <w:bCs/>
          <w:color w:val="000000"/>
          <w:kern w:val="24"/>
          <w:sz w:val="28"/>
          <w:szCs w:val="28"/>
          <w:lang w:val="es-DO"/>
        </w:rPr>
        <w:t xml:space="preserve">IV. Resultados de la Gestión del Año </w:t>
      </w:r>
    </w:p>
    <w:p w:rsidR="00246A2F" w:rsidRDefault="00246A2F" w:rsidP="00246A2F">
      <w:pPr>
        <w:pStyle w:val="NormalWeb"/>
        <w:spacing w:before="0" w:beforeAutospacing="0" w:after="0" w:afterAutospacing="0"/>
        <w:ind w:left="317"/>
      </w:pPr>
      <w:r>
        <w:rPr>
          <w:rFonts w:ascii="Cambria" w:eastAsia="+mn-ea" w:hAnsi="Cambria" w:cs="+mn-cs"/>
          <w:b/>
          <w:bCs/>
          <w:color w:val="000000"/>
          <w:kern w:val="24"/>
          <w:sz w:val="28"/>
          <w:szCs w:val="28"/>
          <w:lang w:val="es-DO"/>
        </w:rPr>
        <w:t xml:space="preserve">a) Metas Institucionales </w:t>
      </w:r>
    </w:p>
    <w:p w:rsidR="00246A2F" w:rsidRDefault="00246A2F" w:rsidP="00246A2F">
      <w:pPr>
        <w:pStyle w:val="NormalWeb"/>
        <w:spacing w:before="0" w:beforeAutospacing="0" w:after="0" w:afterAutospacing="0"/>
        <w:ind w:left="317"/>
      </w:pPr>
      <w:r>
        <w:rPr>
          <w:rFonts w:ascii="Cambria" w:eastAsia="+mn-ea" w:hAnsi="Cambria" w:cs="+mn-cs"/>
          <w:b/>
          <w:bCs/>
          <w:color w:val="000000"/>
          <w:kern w:val="24"/>
          <w:sz w:val="28"/>
          <w:szCs w:val="28"/>
          <w:lang w:val="es-DO"/>
        </w:rPr>
        <w:t xml:space="preserve">b) Indicadores de Gestión </w:t>
      </w:r>
    </w:p>
    <w:p w:rsidR="00246A2F" w:rsidRDefault="00246A2F" w:rsidP="00246A2F">
      <w:pPr>
        <w:pStyle w:val="NormalWeb"/>
        <w:spacing w:before="0" w:beforeAutospacing="0" w:after="0" w:afterAutospacing="0"/>
        <w:ind w:left="533"/>
      </w:pPr>
      <w:r>
        <w:rPr>
          <w:rFonts w:ascii="Cambria" w:eastAsia="+mn-ea" w:hAnsi="Cambria" w:cs="+mn-cs"/>
          <w:b/>
          <w:bCs/>
          <w:color w:val="000000"/>
          <w:kern w:val="24"/>
          <w:sz w:val="28"/>
          <w:szCs w:val="28"/>
          <w:lang w:val="es-DO"/>
        </w:rPr>
        <w:t xml:space="preserve">1. Perspectiva Estratégica </w:t>
      </w:r>
    </w:p>
    <w:p w:rsidR="00246A2F" w:rsidRDefault="00246A2F" w:rsidP="00246A2F">
      <w:pPr>
        <w:pStyle w:val="NormalWeb"/>
        <w:spacing w:before="0" w:beforeAutospacing="0" w:after="0" w:afterAutospacing="0"/>
        <w:ind w:left="950" w:hanging="202"/>
      </w:pPr>
      <w:r>
        <w:rPr>
          <w:rFonts w:ascii="Cambria" w:eastAsia="+mn-ea" w:hAnsi="Cambria" w:cs="+mn-cs"/>
          <w:color w:val="000000"/>
          <w:kern w:val="24"/>
          <w:sz w:val="28"/>
          <w:szCs w:val="28"/>
          <w:lang w:val="es-DO"/>
        </w:rPr>
        <w:t xml:space="preserve">i. Metas Presidenciales </w:t>
      </w:r>
    </w:p>
    <w:p w:rsidR="00246A2F" w:rsidRDefault="00246A2F" w:rsidP="00246A2F">
      <w:pPr>
        <w:pStyle w:val="NormalWeb"/>
        <w:spacing w:before="0" w:beforeAutospacing="0" w:after="0" w:afterAutospacing="0"/>
        <w:ind w:left="950" w:hanging="202"/>
      </w:pPr>
      <w:r>
        <w:rPr>
          <w:rFonts w:ascii="Cambria" w:eastAsia="+mn-ea" w:hAnsi="Cambria" w:cs="+mn-cs"/>
          <w:color w:val="000000"/>
          <w:kern w:val="24"/>
          <w:sz w:val="28"/>
          <w:szCs w:val="28"/>
          <w:lang w:val="es-DO"/>
        </w:rPr>
        <w:t xml:space="preserve">ii. Índice Uso TIC e Implementación Gobierno Electrónico </w:t>
      </w:r>
    </w:p>
    <w:p w:rsidR="00246A2F" w:rsidRDefault="00246A2F" w:rsidP="00246A2F">
      <w:pPr>
        <w:pStyle w:val="NormalWeb"/>
        <w:spacing w:before="0" w:beforeAutospacing="0" w:after="0" w:afterAutospacing="0"/>
        <w:ind w:left="950" w:hanging="202"/>
      </w:pPr>
      <w:r>
        <w:rPr>
          <w:rFonts w:ascii="Cambria" w:eastAsia="+mn-ea" w:hAnsi="Cambria" w:cs="+mn-cs"/>
          <w:color w:val="000000"/>
          <w:kern w:val="24"/>
          <w:sz w:val="28"/>
          <w:szCs w:val="28"/>
          <w:lang w:val="es-DO"/>
        </w:rPr>
        <w:t xml:space="preserve">iii. Sistema de Monitoreo de la Administración Pública (SISMAP) </w:t>
      </w:r>
    </w:p>
    <w:p w:rsidR="00246A2F" w:rsidRDefault="00246A2F" w:rsidP="00246A2F">
      <w:pPr>
        <w:pStyle w:val="NormalWeb"/>
        <w:spacing w:before="0" w:beforeAutospacing="0" w:after="0" w:afterAutospacing="0"/>
        <w:ind w:left="533"/>
      </w:pPr>
      <w:r>
        <w:rPr>
          <w:rFonts w:ascii="Cambria" w:eastAsia="+mn-ea" w:hAnsi="Cambria" w:cs="+mn-cs"/>
          <w:b/>
          <w:bCs/>
          <w:color w:val="000000"/>
          <w:kern w:val="24"/>
          <w:sz w:val="28"/>
          <w:szCs w:val="28"/>
          <w:lang w:val="es-DO"/>
        </w:rPr>
        <w:t xml:space="preserve">2. Perspectiva Operativa </w:t>
      </w:r>
    </w:p>
    <w:p w:rsidR="00246A2F" w:rsidRDefault="00246A2F" w:rsidP="00246A2F">
      <w:pPr>
        <w:pStyle w:val="NormalWeb"/>
        <w:spacing w:before="0" w:beforeAutospacing="0" w:after="0" w:afterAutospacing="0"/>
        <w:ind w:left="749"/>
      </w:pPr>
      <w:r>
        <w:rPr>
          <w:rFonts w:ascii="Cambria" w:eastAsia="+mn-ea" w:hAnsi="Cambria" w:cs="+mn-cs"/>
          <w:color w:val="000000"/>
          <w:kern w:val="24"/>
          <w:sz w:val="28"/>
          <w:szCs w:val="28"/>
          <w:lang w:val="es-DO"/>
        </w:rPr>
        <w:t xml:space="preserve">i. Índice de Transparencia </w:t>
      </w:r>
    </w:p>
    <w:p w:rsidR="00246A2F" w:rsidRDefault="00246A2F" w:rsidP="00246A2F">
      <w:pPr>
        <w:pStyle w:val="NormalWeb"/>
        <w:spacing w:before="0" w:beforeAutospacing="0" w:after="0" w:afterAutospacing="0"/>
        <w:ind w:left="749"/>
      </w:pPr>
      <w:r>
        <w:rPr>
          <w:rFonts w:ascii="Cambria" w:eastAsia="+mn-ea" w:hAnsi="Cambria" w:cs="+mn-cs"/>
          <w:color w:val="000000"/>
          <w:kern w:val="24"/>
          <w:sz w:val="28"/>
          <w:szCs w:val="28"/>
          <w:lang w:val="es-DO"/>
        </w:rPr>
        <w:t xml:space="preserve">ii. Normas de Control Interno (NCI) </w:t>
      </w:r>
    </w:p>
    <w:p w:rsidR="00246A2F" w:rsidRDefault="00246A2F" w:rsidP="00246A2F">
      <w:pPr>
        <w:pStyle w:val="NormalWeb"/>
        <w:spacing w:before="0" w:beforeAutospacing="0" w:after="0" w:afterAutospacing="0"/>
        <w:ind w:left="749"/>
      </w:pPr>
      <w:r>
        <w:rPr>
          <w:rFonts w:ascii="Cambria" w:eastAsia="+mn-ea" w:hAnsi="Cambria" w:cs="+mn-cs"/>
          <w:color w:val="000000"/>
          <w:kern w:val="24"/>
          <w:sz w:val="28"/>
          <w:szCs w:val="28"/>
          <w:lang w:val="es-DO"/>
        </w:rPr>
        <w:t xml:space="preserve">iii. Plan Anual de Compras y Contrataciones (PACC) </w:t>
      </w:r>
    </w:p>
    <w:p w:rsidR="00246A2F" w:rsidRDefault="00246A2F" w:rsidP="00246A2F">
      <w:pPr>
        <w:pStyle w:val="NormalWeb"/>
        <w:spacing w:before="0" w:beforeAutospacing="0" w:after="0" w:afterAutospacing="0"/>
        <w:ind w:left="749"/>
      </w:pPr>
      <w:r>
        <w:rPr>
          <w:rFonts w:ascii="Cambria" w:eastAsia="+mn-ea" w:hAnsi="Cambria" w:cs="+mn-cs"/>
          <w:color w:val="000000"/>
          <w:kern w:val="24"/>
          <w:sz w:val="28"/>
          <w:szCs w:val="28"/>
          <w:lang w:val="es-DO"/>
        </w:rPr>
        <w:t xml:space="preserve">iv. Comisiones de Veedurías Ciudadanas </w:t>
      </w:r>
    </w:p>
    <w:p w:rsidR="00246A2F" w:rsidRDefault="00246A2F" w:rsidP="00246A2F">
      <w:pPr>
        <w:pStyle w:val="NormalWeb"/>
        <w:spacing w:before="0" w:beforeAutospacing="0" w:after="0" w:afterAutospacing="0"/>
        <w:ind w:left="749"/>
      </w:pPr>
      <w:r>
        <w:rPr>
          <w:rFonts w:ascii="Cambria" w:eastAsia="+mn-ea" w:hAnsi="Cambria" w:cs="+mn-cs"/>
          <w:color w:val="000000"/>
          <w:kern w:val="24"/>
          <w:sz w:val="28"/>
          <w:szCs w:val="28"/>
          <w:lang w:val="es-DO"/>
        </w:rPr>
        <w:t xml:space="preserve">v. Auditorías y Declaraciones Juradas </w:t>
      </w:r>
    </w:p>
    <w:p w:rsidR="00246A2F" w:rsidRDefault="00246A2F" w:rsidP="00246A2F">
      <w:pPr>
        <w:pStyle w:val="NormalWeb"/>
        <w:spacing w:before="0" w:beforeAutospacing="0" w:after="0" w:afterAutospacing="0"/>
        <w:ind w:left="533"/>
      </w:pPr>
      <w:r>
        <w:rPr>
          <w:rFonts w:ascii="Cambria" w:eastAsia="+mn-ea" w:hAnsi="Cambria" w:cs="+mn-cs"/>
          <w:b/>
          <w:bCs/>
          <w:color w:val="000000"/>
          <w:kern w:val="24"/>
          <w:sz w:val="28"/>
          <w:szCs w:val="28"/>
          <w:lang w:val="es-DO"/>
        </w:rPr>
        <w:t xml:space="preserve">3. Perspectiva de los Usuarios </w:t>
      </w:r>
    </w:p>
    <w:p w:rsidR="00246A2F" w:rsidRDefault="00246A2F" w:rsidP="00246A2F">
      <w:pPr>
        <w:pStyle w:val="NormalWeb"/>
        <w:spacing w:before="0" w:beforeAutospacing="0" w:after="0" w:afterAutospacing="0"/>
        <w:ind w:left="749"/>
      </w:pPr>
      <w:r>
        <w:rPr>
          <w:rFonts w:ascii="Cambria" w:eastAsia="+mn-ea" w:hAnsi="Cambria" w:cs="+mn-cs"/>
          <w:color w:val="000000"/>
          <w:kern w:val="24"/>
          <w:sz w:val="28"/>
          <w:szCs w:val="28"/>
          <w:lang w:val="es-DO"/>
        </w:rPr>
        <w:t xml:space="preserve">i. Sistema de Atención Ciudadana 3-1-1 </w:t>
      </w:r>
    </w:p>
    <w:p w:rsidR="00246A2F" w:rsidRDefault="00246A2F" w:rsidP="00246A2F">
      <w:pPr>
        <w:pStyle w:val="NormalWeb"/>
        <w:spacing w:before="0" w:beforeAutospacing="0" w:after="0" w:afterAutospacing="0"/>
        <w:ind w:left="317"/>
      </w:pPr>
      <w:r>
        <w:rPr>
          <w:rFonts w:ascii="Cambria" w:eastAsia="+mn-ea" w:hAnsi="Cambria" w:cs="+mn-cs"/>
          <w:b/>
          <w:bCs/>
          <w:color w:val="000000"/>
          <w:kern w:val="24"/>
          <w:sz w:val="28"/>
          <w:szCs w:val="28"/>
          <w:lang w:val="es-DO"/>
        </w:rPr>
        <w:t xml:space="preserve">c) Otras acciones desarrolladas </w:t>
      </w:r>
    </w:p>
    <w:p w:rsidR="00246A2F" w:rsidRDefault="00246A2F" w:rsidP="00246A2F">
      <w:pPr>
        <w:pStyle w:val="NormalWeb"/>
        <w:spacing w:before="0" w:beforeAutospacing="0" w:after="0" w:afterAutospacing="0"/>
      </w:pPr>
      <w:r>
        <w:rPr>
          <w:rFonts w:ascii="Cambria" w:eastAsia="+mn-ea" w:hAnsi="Cambria" w:cs="+mn-cs"/>
          <w:b/>
          <w:bCs/>
          <w:color w:val="000000"/>
          <w:kern w:val="24"/>
          <w:sz w:val="28"/>
          <w:szCs w:val="28"/>
          <w:lang w:val="es-DO"/>
        </w:rPr>
        <w:t xml:space="preserve">V. Gestión Interna </w:t>
      </w:r>
    </w:p>
    <w:p w:rsidR="00246A2F" w:rsidRDefault="00246A2F" w:rsidP="00246A2F">
      <w:pPr>
        <w:pStyle w:val="NormalWeb"/>
        <w:spacing w:before="0" w:beforeAutospacing="0" w:after="0" w:afterAutospacing="0"/>
        <w:ind w:left="317"/>
      </w:pPr>
      <w:r>
        <w:rPr>
          <w:rFonts w:ascii="Cambria" w:eastAsia="+mn-ea" w:hAnsi="Cambria" w:cs="+mn-cs"/>
          <w:b/>
          <w:bCs/>
          <w:color w:val="000000"/>
          <w:kern w:val="24"/>
          <w:sz w:val="28"/>
          <w:szCs w:val="28"/>
          <w:lang w:val="es-DO"/>
        </w:rPr>
        <w:t xml:space="preserve">a) Desempeño Financiero </w:t>
      </w:r>
    </w:p>
    <w:p w:rsidR="00246A2F" w:rsidRDefault="00246A2F" w:rsidP="00246A2F">
      <w:pPr>
        <w:pStyle w:val="NormalWeb"/>
        <w:spacing w:before="0" w:beforeAutospacing="0" w:after="0" w:afterAutospacing="0"/>
        <w:ind w:left="317"/>
      </w:pPr>
      <w:r>
        <w:rPr>
          <w:rFonts w:ascii="Cambria" w:eastAsia="+mn-ea" w:hAnsi="Cambria" w:cs="+mn-cs"/>
          <w:b/>
          <w:bCs/>
          <w:color w:val="000000"/>
          <w:kern w:val="24"/>
          <w:sz w:val="28"/>
          <w:szCs w:val="28"/>
          <w:lang w:val="es-DO"/>
        </w:rPr>
        <w:t xml:space="preserve">b) Contrataciones y Adquisiciones </w:t>
      </w:r>
    </w:p>
    <w:p w:rsidR="00246A2F" w:rsidRDefault="00246A2F" w:rsidP="00246A2F">
      <w:pPr>
        <w:pStyle w:val="NormalWeb"/>
        <w:spacing w:before="0" w:beforeAutospacing="0" w:after="0" w:afterAutospacing="0"/>
      </w:pPr>
      <w:r>
        <w:rPr>
          <w:rFonts w:ascii="Cambria" w:eastAsia="+mn-ea" w:hAnsi="Cambria" w:cs="+mn-cs"/>
          <w:b/>
          <w:bCs/>
          <w:color w:val="000000"/>
          <w:kern w:val="24"/>
          <w:sz w:val="28"/>
          <w:szCs w:val="28"/>
          <w:lang w:val="es-DO"/>
        </w:rPr>
        <w:t xml:space="preserve">VI. Reconocimientos </w:t>
      </w:r>
    </w:p>
    <w:p w:rsidR="00246A2F" w:rsidRDefault="00246A2F" w:rsidP="00246A2F">
      <w:pPr>
        <w:pStyle w:val="NormalWeb"/>
        <w:spacing w:before="0" w:beforeAutospacing="0" w:after="0" w:afterAutospacing="0"/>
      </w:pPr>
      <w:r>
        <w:rPr>
          <w:rFonts w:ascii="Cambria" w:eastAsia="+mn-ea" w:hAnsi="Cambria" w:cs="+mn-cs"/>
          <w:b/>
          <w:bCs/>
          <w:color w:val="000000"/>
          <w:kern w:val="24"/>
          <w:sz w:val="28"/>
          <w:szCs w:val="28"/>
          <w:lang w:val="es-DO"/>
        </w:rPr>
        <w:t xml:space="preserve">VII. Proyecciones al Próximo Año </w:t>
      </w:r>
    </w:p>
    <w:p w:rsidR="00246A2F" w:rsidRDefault="00246A2F" w:rsidP="00246A2F">
      <w:pPr>
        <w:pStyle w:val="NormalWeb"/>
        <w:spacing w:before="0" w:beforeAutospacing="0" w:after="0" w:afterAutospacing="0"/>
      </w:pPr>
      <w:r>
        <w:rPr>
          <w:rFonts w:ascii="Cambria" w:eastAsia="+mn-ea" w:hAnsi="Cambria" w:cs="+mn-cs"/>
          <w:b/>
          <w:bCs/>
          <w:color w:val="000000"/>
          <w:kern w:val="24"/>
          <w:sz w:val="28"/>
          <w:szCs w:val="28"/>
          <w:lang w:val="es-DO"/>
        </w:rPr>
        <w:t xml:space="preserve">VIII. Anexos </w:t>
      </w:r>
    </w:p>
    <w:p w:rsidR="00246A2F" w:rsidRDefault="00246A2F" w:rsidP="005978D1">
      <w:pPr>
        <w:spacing w:line="480" w:lineRule="auto"/>
        <w:jc w:val="both"/>
        <w:rPr>
          <w:rFonts w:ascii="Times New Roman" w:hAnsi="Times New Roman" w:cs="Times New Roman"/>
          <w:b/>
          <w:sz w:val="32"/>
          <w:szCs w:val="32"/>
        </w:rPr>
      </w:pPr>
    </w:p>
    <w:p w:rsidR="005F7C8C" w:rsidRDefault="005F7C8C" w:rsidP="00B50792">
      <w:pPr>
        <w:tabs>
          <w:tab w:val="left" w:pos="2430"/>
        </w:tabs>
        <w:spacing w:line="480" w:lineRule="auto"/>
        <w:jc w:val="both"/>
        <w:rPr>
          <w:rFonts w:ascii="Times New Roman" w:hAnsi="Times New Roman" w:cs="Times New Roman"/>
          <w:b/>
          <w:sz w:val="32"/>
          <w:szCs w:val="32"/>
        </w:rPr>
      </w:pPr>
    </w:p>
    <w:p w:rsidR="005F7C8C" w:rsidRDefault="005F7C8C" w:rsidP="00B50792">
      <w:pPr>
        <w:tabs>
          <w:tab w:val="left" w:pos="2430"/>
        </w:tabs>
        <w:spacing w:line="480" w:lineRule="auto"/>
        <w:jc w:val="both"/>
        <w:rPr>
          <w:rFonts w:ascii="Times New Roman" w:hAnsi="Times New Roman" w:cs="Times New Roman"/>
          <w:b/>
          <w:sz w:val="32"/>
          <w:szCs w:val="32"/>
        </w:rPr>
      </w:pPr>
    </w:p>
    <w:p w:rsidR="005F7C8C" w:rsidRDefault="005F7C8C" w:rsidP="00B50792">
      <w:pPr>
        <w:tabs>
          <w:tab w:val="left" w:pos="2430"/>
        </w:tabs>
        <w:spacing w:line="480" w:lineRule="auto"/>
        <w:jc w:val="both"/>
        <w:rPr>
          <w:rFonts w:ascii="Times New Roman" w:hAnsi="Times New Roman" w:cs="Times New Roman"/>
          <w:b/>
          <w:sz w:val="32"/>
          <w:szCs w:val="32"/>
        </w:rPr>
      </w:pPr>
    </w:p>
    <w:p w:rsidR="009864DD" w:rsidRPr="00246A2F" w:rsidRDefault="005978D1" w:rsidP="00246A2F">
      <w:pPr>
        <w:pStyle w:val="Prrafodelista"/>
        <w:numPr>
          <w:ilvl w:val="0"/>
          <w:numId w:val="27"/>
        </w:numPr>
        <w:tabs>
          <w:tab w:val="left" w:pos="2430"/>
        </w:tabs>
        <w:spacing w:line="480" w:lineRule="auto"/>
        <w:rPr>
          <w:rFonts w:ascii="Times New Roman" w:hAnsi="Times New Roman" w:cs="Times New Roman"/>
          <w:b/>
          <w:sz w:val="32"/>
          <w:szCs w:val="32"/>
        </w:rPr>
      </w:pPr>
      <w:r w:rsidRPr="00246A2F">
        <w:rPr>
          <w:rFonts w:ascii="Times New Roman" w:hAnsi="Times New Roman" w:cs="Times New Roman"/>
          <w:b/>
          <w:sz w:val="32"/>
          <w:szCs w:val="32"/>
        </w:rPr>
        <w:lastRenderedPageBreak/>
        <w:t>R</w:t>
      </w:r>
      <w:r w:rsidR="009864DD" w:rsidRPr="00246A2F">
        <w:rPr>
          <w:rFonts w:ascii="Times New Roman" w:hAnsi="Times New Roman" w:cs="Times New Roman"/>
          <w:b/>
          <w:sz w:val="32"/>
          <w:szCs w:val="32"/>
        </w:rPr>
        <w:t>esumen Ejecutivo</w:t>
      </w:r>
      <w:r w:rsidR="004A2910" w:rsidRPr="00246A2F">
        <w:rPr>
          <w:rFonts w:ascii="Times New Roman" w:hAnsi="Times New Roman" w:cs="Times New Roman"/>
          <w:b/>
          <w:sz w:val="32"/>
          <w:szCs w:val="32"/>
        </w:rPr>
        <w:tab/>
      </w:r>
    </w:p>
    <w:p w:rsidR="004A2910" w:rsidRDefault="009864DD" w:rsidP="009864DD">
      <w:pPr>
        <w:spacing w:after="0" w:line="480" w:lineRule="auto"/>
        <w:jc w:val="both"/>
        <w:rPr>
          <w:rFonts w:ascii="Times New Roman" w:hAnsi="Times New Roman" w:cs="Times New Roman"/>
          <w:sz w:val="24"/>
          <w:szCs w:val="24"/>
        </w:rPr>
      </w:pPr>
      <w:r w:rsidRPr="009864DD">
        <w:rPr>
          <w:rFonts w:ascii="Times New Roman" w:hAnsi="Times New Roman" w:cs="Times New Roman"/>
          <w:sz w:val="24"/>
          <w:szCs w:val="24"/>
        </w:rPr>
        <w:t xml:space="preserve">La Unidad de Electrificación Rural y Sub-Urbana (UERS), </w:t>
      </w:r>
      <w:r w:rsidR="004A2910">
        <w:rPr>
          <w:rFonts w:ascii="Times New Roman" w:hAnsi="Times New Roman" w:cs="Times New Roman"/>
          <w:sz w:val="24"/>
          <w:szCs w:val="24"/>
        </w:rPr>
        <w:t xml:space="preserve">miembro de las empresas que componen el holding de la </w:t>
      </w:r>
      <w:r w:rsidRPr="009864DD">
        <w:rPr>
          <w:rFonts w:ascii="Times New Roman" w:hAnsi="Times New Roman" w:cs="Times New Roman"/>
          <w:sz w:val="24"/>
          <w:szCs w:val="24"/>
        </w:rPr>
        <w:t>Corporación Dominicana de Empresas Eléctrica Estatales</w:t>
      </w:r>
      <w:r w:rsidR="004A2910">
        <w:rPr>
          <w:rFonts w:ascii="Times New Roman" w:hAnsi="Times New Roman" w:cs="Times New Roman"/>
          <w:sz w:val="24"/>
          <w:szCs w:val="24"/>
        </w:rPr>
        <w:t xml:space="preserve"> (CDEEE)</w:t>
      </w:r>
      <w:r w:rsidRPr="009864DD">
        <w:rPr>
          <w:rFonts w:ascii="Times New Roman" w:hAnsi="Times New Roman" w:cs="Times New Roman"/>
          <w:sz w:val="24"/>
          <w:szCs w:val="24"/>
        </w:rPr>
        <w:t>, es la entidad pública mediante la cual el gobierno dominicano</w:t>
      </w:r>
      <w:r w:rsidRPr="009864DD">
        <w:rPr>
          <w:rFonts w:ascii="Times New Roman" w:hAnsi="Times New Roman" w:cs="Times New Roman"/>
          <w:color w:val="FF0000"/>
          <w:sz w:val="24"/>
          <w:szCs w:val="24"/>
        </w:rPr>
        <w:t xml:space="preserve"> </w:t>
      </w:r>
      <w:r w:rsidRPr="009864DD">
        <w:rPr>
          <w:rFonts w:ascii="Times New Roman" w:hAnsi="Times New Roman" w:cs="Times New Roman"/>
          <w:sz w:val="24"/>
          <w:szCs w:val="24"/>
        </w:rPr>
        <w:t xml:space="preserve">lleva soluciones eléctricas a las </w:t>
      </w:r>
      <w:r w:rsidR="004A2910">
        <w:rPr>
          <w:rFonts w:ascii="Times New Roman" w:hAnsi="Times New Roman" w:cs="Times New Roman"/>
          <w:sz w:val="24"/>
          <w:szCs w:val="24"/>
        </w:rPr>
        <w:t xml:space="preserve">comunidades </w:t>
      </w:r>
      <w:r w:rsidRPr="009864DD">
        <w:rPr>
          <w:rFonts w:ascii="Times New Roman" w:hAnsi="Times New Roman" w:cs="Times New Roman"/>
          <w:sz w:val="24"/>
          <w:szCs w:val="24"/>
        </w:rPr>
        <w:t>rurales y suburbanas de República Dominicana, por medio de energía convencional y  energía alternativa, a cuantos carecen de ese importante servicio. Esta labor se realiza a  través de cinco gerencias regionales que son: Distrito Nacional, Norte, Sur, Este y Nordeste.  Con el objetivo de eliminar la marginalidad  del acceso a la tecnología y contribuir a impulsar el crecimiento y el desarrollo del país, se le brinda apoyo a la generación de nuevas microempresas para el progreso económico de los beneficiados y un marcado desarrollo en las actividades sociales de las comunidades,</w:t>
      </w:r>
      <w:r w:rsidR="004A2910">
        <w:rPr>
          <w:rFonts w:ascii="Times New Roman" w:hAnsi="Times New Roman" w:cs="Times New Roman"/>
          <w:sz w:val="24"/>
          <w:szCs w:val="24"/>
        </w:rPr>
        <w:t xml:space="preserve"> reducción del analfabetismo y la insalubridad,</w:t>
      </w:r>
      <w:r w:rsidRPr="009864DD">
        <w:rPr>
          <w:rFonts w:ascii="Times New Roman" w:hAnsi="Times New Roman" w:cs="Times New Roman"/>
          <w:sz w:val="24"/>
          <w:szCs w:val="24"/>
        </w:rPr>
        <w:t xml:space="preserve"> atendien</w:t>
      </w:r>
      <w:r w:rsidR="004A2910">
        <w:rPr>
          <w:rFonts w:ascii="Times New Roman" w:hAnsi="Times New Roman" w:cs="Times New Roman"/>
          <w:sz w:val="24"/>
          <w:szCs w:val="24"/>
        </w:rPr>
        <w:t>do de inmediato</w:t>
      </w:r>
      <w:r w:rsidRPr="009864DD">
        <w:rPr>
          <w:rFonts w:ascii="Times New Roman" w:hAnsi="Times New Roman" w:cs="Times New Roman"/>
          <w:sz w:val="24"/>
          <w:szCs w:val="24"/>
        </w:rPr>
        <w:t xml:space="preserve"> las prioridades </w:t>
      </w:r>
      <w:r w:rsidR="00534E16">
        <w:rPr>
          <w:rFonts w:ascii="Times New Roman" w:hAnsi="Times New Roman" w:cs="Times New Roman"/>
          <w:sz w:val="24"/>
          <w:szCs w:val="24"/>
        </w:rPr>
        <w:t xml:space="preserve">dispuestas por </w:t>
      </w:r>
      <w:r w:rsidRPr="009864DD">
        <w:rPr>
          <w:rFonts w:ascii="Times New Roman" w:hAnsi="Times New Roman" w:cs="Times New Roman"/>
          <w:sz w:val="24"/>
          <w:szCs w:val="24"/>
        </w:rPr>
        <w:t xml:space="preserve">la presidencia. </w:t>
      </w:r>
    </w:p>
    <w:p w:rsidR="004A2910" w:rsidRDefault="004A2910" w:rsidP="009864DD">
      <w:pPr>
        <w:spacing w:after="0" w:line="480" w:lineRule="auto"/>
        <w:jc w:val="both"/>
        <w:rPr>
          <w:rFonts w:ascii="Times New Roman" w:hAnsi="Times New Roman" w:cs="Times New Roman"/>
          <w:sz w:val="24"/>
          <w:szCs w:val="24"/>
        </w:rPr>
      </w:pPr>
    </w:p>
    <w:p w:rsidR="00534E16" w:rsidRDefault="00534E16" w:rsidP="009864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w:t>
      </w:r>
      <w:r w:rsidRPr="00534E16">
        <w:rPr>
          <w:rFonts w:ascii="Times New Roman" w:hAnsi="Times New Roman" w:cs="Times New Roman"/>
          <w:sz w:val="24"/>
          <w:szCs w:val="24"/>
        </w:rPr>
        <w:t>on dichas medidas se procura crear las condiciones para el desarrollo económico de las zonas rurales y sub-urbanas, promoviendo el aumento de la eficiencia y de la productividad agrícola</w:t>
      </w:r>
      <w:r>
        <w:rPr>
          <w:rFonts w:ascii="Times New Roman" w:hAnsi="Times New Roman" w:cs="Times New Roman"/>
          <w:sz w:val="24"/>
          <w:szCs w:val="24"/>
        </w:rPr>
        <w:t xml:space="preserve">, así como de la </w:t>
      </w:r>
      <w:r w:rsidRPr="00534E16">
        <w:rPr>
          <w:rFonts w:ascii="Times New Roman" w:hAnsi="Times New Roman" w:cs="Times New Roman"/>
          <w:sz w:val="24"/>
          <w:szCs w:val="24"/>
        </w:rPr>
        <w:t>inversión privada, lo cual conducirá a la creación de fuentes de empleos en esas comunidades.</w:t>
      </w:r>
    </w:p>
    <w:p w:rsidR="00534E16" w:rsidRDefault="00534E16" w:rsidP="009864DD">
      <w:pPr>
        <w:spacing w:after="0" w:line="480" w:lineRule="auto"/>
        <w:jc w:val="both"/>
        <w:rPr>
          <w:rFonts w:ascii="Times New Roman" w:hAnsi="Times New Roman" w:cs="Times New Roman"/>
          <w:sz w:val="24"/>
          <w:szCs w:val="24"/>
        </w:rPr>
      </w:pPr>
    </w:p>
    <w:p w:rsidR="00D71F20" w:rsidRDefault="009864DD" w:rsidP="009864DD">
      <w:pPr>
        <w:spacing w:after="0" w:line="480" w:lineRule="auto"/>
        <w:jc w:val="both"/>
        <w:rPr>
          <w:rFonts w:ascii="Times New Roman" w:hAnsi="Times New Roman" w:cs="Times New Roman"/>
          <w:sz w:val="24"/>
          <w:szCs w:val="24"/>
        </w:rPr>
      </w:pPr>
      <w:r w:rsidRPr="009864DD">
        <w:rPr>
          <w:rFonts w:ascii="Times New Roman" w:hAnsi="Times New Roman" w:cs="Times New Roman"/>
          <w:sz w:val="24"/>
          <w:szCs w:val="24"/>
        </w:rPr>
        <w:t>Se ha continuado el apoyo al Plan de Alfabetización, puesto en marcha por  la Presidencia de la República Dominicana “</w:t>
      </w:r>
      <w:proofErr w:type="spellStart"/>
      <w:r w:rsidR="004A2910">
        <w:rPr>
          <w:rFonts w:ascii="Times New Roman" w:hAnsi="Times New Roman" w:cs="Times New Roman"/>
          <w:b/>
          <w:bCs/>
          <w:sz w:val="24"/>
          <w:szCs w:val="24"/>
        </w:rPr>
        <w:t>Quisqueya</w:t>
      </w:r>
      <w:proofErr w:type="spellEnd"/>
      <w:r w:rsidR="004A2910">
        <w:rPr>
          <w:rFonts w:ascii="Times New Roman" w:hAnsi="Times New Roman" w:cs="Times New Roman"/>
          <w:b/>
          <w:bCs/>
          <w:sz w:val="24"/>
          <w:szCs w:val="24"/>
        </w:rPr>
        <w:t xml:space="preserve">  Aprende C</w:t>
      </w:r>
      <w:r w:rsidRPr="009864DD">
        <w:rPr>
          <w:rFonts w:ascii="Times New Roman" w:hAnsi="Times New Roman" w:cs="Times New Roman"/>
          <w:b/>
          <w:bCs/>
          <w:sz w:val="24"/>
          <w:szCs w:val="24"/>
        </w:rPr>
        <w:t>ontigo”</w:t>
      </w:r>
      <w:r w:rsidRPr="009864DD">
        <w:rPr>
          <w:rFonts w:ascii="Times New Roman" w:hAnsi="Times New Roman" w:cs="Times New Roman"/>
          <w:sz w:val="24"/>
          <w:szCs w:val="24"/>
        </w:rPr>
        <w:t xml:space="preserve"> implementado </w:t>
      </w:r>
      <w:r w:rsidR="00683A02">
        <w:rPr>
          <w:rFonts w:ascii="Times New Roman" w:hAnsi="Times New Roman" w:cs="Times New Roman"/>
          <w:sz w:val="24"/>
          <w:szCs w:val="24"/>
        </w:rPr>
        <w:t>en las</w:t>
      </w:r>
      <w:r w:rsidRPr="00627206">
        <w:rPr>
          <w:rFonts w:ascii="Times New Roman" w:hAnsi="Times New Roman" w:cs="Times New Roman"/>
          <w:b/>
          <w:color w:val="FF0000"/>
          <w:sz w:val="24"/>
          <w:szCs w:val="24"/>
        </w:rPr>
        <w:t xml:space="preserve"> </w:t>
      </w:r>
      <w:r w:rsidRPr="00627206">
        <w:rPr>
          <w:rFonts w:ascii="Times New Roman" w:hAnsi="Times New Roman" w:cs="Times New Roman"/>
          <w:sz w:val="24"/>
          <w:szCs w:val="24"/>
        </w:rPr>
        <w:t>Comunidades</w:t>
      </w:r>
      <w:r w:rsidRPr="009864DD">
        <w:rPr>
          <w:rFonts w:ascii="Times New Roman" w:hAnsi="Times New Roman" w:cs="Times New Roman"/>
          <w:sz w:val="24"/>
          <w:szCs w:val="24"/>
        </w:rPr>
        <w:t xml:space="preserve"> Rurales beneficiadas con </w:t>
      </w:r>
      <w:r w:rsidR="00CD245F">
        <w:rPr>
          <w:rFonts w:ascii="Times New Roman" w:hAnsi="Times New Roman" w:cs="Times New Roman"/>
          <w:sz w:val="24"/>
          <w:szCs w:val="24"/>
        </w:rPr>
        <w:t xml:space="preserve">obras de energía a nivel nacional, </w:t>
      </w:r>
      <w:r w:rsidRPr="009864DD">
        <w:rPr>
          <w:rFonts w:ascii="Times New Roman" w:hAnsi="Times New Roman" w:cs="Times New Roman"/>
          <w:sz w:val="24"/>
          <w:szCs w:val="24"/>
        </w:rPr>
        <w:t>en las cuales se realizaron</w:t>
      </w:r>
      <w:r w:rsidR="00C862DE">
        <w:rPr>
          <w:rFonts w:ascii="Times New Roman" w:hAnsi="Times New Roman" w:cs="Times New Roman"/>
          <w:sz w:val="24"/>
          <w:szCs w:val="24"/>
        </w:rPr>
        <w:t xml:space="preserve"> </w:t>
      </w:r>
      <w:r w:rsidR="00683A02">
        <w:rPr>
          <w:rFonts w:ascii="Times New Roman" w:hAnsi="Times New Roman" w:cs="Times New Roman"/>
          <w:sz w:val="24"/>
          <w:szCs w:val="24"/>
        </w:rPr>
        <w:t xml:space="preserve">varias </w:t>
      </w:r>
      <w:r w:rsidR="00C862DE">
        <w:rPr>
          <w:rFonts w:ascii="Times New Roman" w:hAnsi="Times New Roman" w:cs="Times New Roman"/>
          <w:sz w:val="24"/>
          <w:szCs w:val="24"/>
        </w:rPr>
        <w:t xml:space="preserve">coordinaciones para </w:t>
      </w:r>
      <w:r w:rsidRPr="009864DD">
        <w:rPr>
          <w:rFonts w:ascii="Times New Roman" w:hAnsi="Times New Roman" w:cs="Times New Roman"/>
          <w:sz w:val="24"/>
          <w:szCs w:val="24"/>
        </w:rPr>
        <w:t>las siguientes actividade</w:t>
      </w:r>
      <w:r w:rsidRPr="00627206">
        <w:rPr>
          <w:rFonts w:ascii="Times New Roman" w:hAnsi="Times New Roman" w:cs="Times New Roman"/>
          <w:sz w:val="24"/>
          <w:szCs w:val="24"/>
        </w:rPr>
        <w:t xml:space="preserve">s: </w:t>
      </w:r>
      <w:r w:rsidR="00D71F20" w:rsidRPr="00683A02">
        <w:rPr>
          <w:rFonts w:ascii="Times New Roman" w:hAnsi="Times New Roman" w:cs="Times New Roman"/>
          <w:sz w:val="24"/>
          <w:szCs w:val="24"/>
        </w:rPr>
        <w:t>1</w:t>
      </w:r>
      <w:r w:rsidR="00E2759C" w:rsidRPr="00683A02">
        <w:rPr>
          <w:rFonts w:ascii="Times New Roman" w:hAnsi="Times New Roman" w:cs="Times New Roman"/>
          <w:sz w:val="24"/>
          <w:szCs w:val="24"/>
        </w:rPr>
        <w:t>0</w:t>
      </w:r>
      <w:r w:rsidR="00D71F20">
        <w:rPr>
          <w:rFonts w:ascii="Times New Roman" w:hAnsi="Times New Roman" w:cs="Times New Roman"/>
          <w:sz w:val="24"/>
          <w:szCs w:val="24"/>
        </w:rPr>
        <w:t xml:space="preserve"> Mesas de Apoyo </w:t>
      </w:r>
      <w:r w:rsidR="00D71F20">
        <w:rPr>
          <w:rFonts w:ascii="Times New Roman" w:hAnsi="Times New Roman" w:cs="Times New Roman"/>
          <w:sz w:val="24"/>
          <w:szCs w:val="24"/>
        </w:rPr>
        <w:lastRenderedPageBreak/>
        <w:t xml:space="preserve">montadas, </w:t>
      </w:r>
      <w:r w:rsidR="00683A02">
        <w:rPr>
          <w:rFonts w:ascii="Times New Roman" w:hAnsi="Times New Roman" w:cs="Times New Roman"/>
          <w:sz w:val="24"/>
          <w:szCs w:val="24"/>
        </w:rPr>
        <w:t xml:space="preserve">91 personas identificadas e </w:t>
      </w:r>
      <w:r w:rsidR="00900EC5">
        <w:rPr>
          <w:rFonts w:ascii="Times New Roman" w:hAnsi="Times New Roman" w:cs="Times New Roman"/>
          <w:sz w:val="24"/>
          <w:szCs w:val="24"/>
        </w:rPr>
        <w:t>incluidas</w:t>
      </w:r>
      <w:r w:rsidR="00683A02">
        <w:rPr>
          <w:rFonts w:ascii="Times New Roman" w:hAnsi="Times New Roman" w:cs="Times New Roman"/>
          <w:sz w:val="24"/>
          <w:szCs w:val="24"/>
        </w:rPr>
        <w:t xml:space="preserve"> en </w:t>
      </w:r>
      <w:r w:rsidR="00900EC5">
        <w:rPr>
          <w:rFonts w:ascii="Times New Roman" w:hAnsi="Times New Roman" w:cs="Times New Roman"/>
          <w:sz w:val="24"/>
          <w:szCs w:val="24"/>
        </w:rPr>
        <w:t>el programa</w:t>
      </w:r>
      <w:r w:rsidR="00683A02">
        <w:rPr>
          <w:rFonts w:ascii="Times New Roman" w:hAnsi="Times New Roman" w:cs="Times New Roman"/>
          <w:sz w:val="24"/>
          <w:szCs w:val="24"/>
        </w:rPr>
        <w:t xml:space="preserve"> con necesidades de </w:t>
      </w:r>
      <w:r w:rsidR="00900EC5">
        <w:rPr>
          <w:rFonts w:ascii="Times New Roman" w:hAnsi="Times New Roman" w:cs="Times New Roman"/>
          <w:sz w:val="24"/>
          <w:szCs w:val="24"/>
        </w:rPr>
        <w:t>alfabetización</w:t>
      </w:r>
      <w:r w:rsidR="00D71F20" w:rsidRPr="00900EC5">
        <w:rPr>
          <w:rFonts w:ascii="Times New Roman" w:hAnsi="Times New Roman" w:cs="Times New Roman"/>
          <w:sz w:val="24"/>
          <w:szCs w:val="24"/>
        </w:rPr>
        <w:t>,</w:t>
      </w:r>
      <w:r w:rsidR="00900EC5">
        <w:rPr>
          <w:rFonts w:ascii="Times New Roman" w:hAnsi="Times New Roman" w:cs="Times New Roman"/>
          <w:sz w:val="24"/>
          <w:szCs w:val="24"/>
        </w:rPr>
        <w:t xml:space="preserve"> así como </w:t>
      </w:r>
      <w:r w:rsidR="00683A02" w:rsidRPr="00900EC5">
        <w:rPr>
          <w:rFonts w:ascii="Times New Roman" w:hAnsi="Times New Roman" w:cs="Times New Roman"/>
          <w:sz w:val="24"/>
          <w:szCs w:val="24"/>
        </w:rPr>
        <w:t>10</w:t>
      </w:r>
      <w:r w:rsidR="00900EC5">
        <w:rPr>
          <w:rFonts w:ascii="Times New Roman" w:hAnsi="Times New Roman" w:cs="Times New Roman"/>
          <w:sz w:val="24"/>
          <w:szCs w:val="24"/>
        </w:rPr>
        <w:t xml:space="preserve"> n</w:t>
      </w:r>
      <w:r w:rsidR="00D71F20">
        <w:rPr>
          <w:rFonts w:ascii="Times New Roman" w:hAnsi="Times New Roman" w:cs="Times New Roman"/>
          <w:sz w:val="24"/>
          <w:szCs w:val="24"/>
        </w:rPr>
        <w:t xml:space="preserve">úcleos creados y </w:t>
      </w:r>
      <w:r w:rsidR="00900EC5">
        <w:rPr>
          <w:rFonts w:ascii="Times New Roman" w:hAnsi="Times New Roman" w:cs="Times New Roman"/>
          <w:sz w:val="24"/>
          <w:szCs w:val="24"/>
        </w:rPr>
        <w:t>8 en proceso de formación.</w:t>
      </w:r>
    </w:p>
    <w:p w:rsidR="00534E16" w:rsidRDefault="00534E16" w:rsidP="009864DD">
      <w:pPr>
        <w:tabs>
          <w:tab w:val="left" w:pos="1755"/>
        </w:tabs>
        <w:spacing w:after="0" w:line="480" w:lineRule="auto"/>
        <w:jc w:val="both"/>
        <w:rPr>
          <w:rFonts w:ascii="Times New Roman" w:hAnsi="Times New Roman" w:cs="Times New Roman"/>
          <w:sz w:val="24"/>
          <w:szCs w:val="24"/>
        </w:rPr>
      </w:pPr>
    </w:p>
    <w:p w:rsidR="009864DD" w:rsidRPr="009864DD" w:rsidRDefault="009864DD" w:rsidP="00A43B1D">
      <w:pPr>
        <w:tabs>
          <w:tab w:val="left" w:pos="1755"/>
        </w:tabs>
        <w:spacing w:after="0" w:line="480" w:lineRule="auto"/>
        <w:jc w:val="both"/>
        <w:rPr>
          <w:rFonts w:ascii="Times New Roman" w:hAnsi="Times New Roman" w:cs="Times New Roman"/>
          <w:color w:val="FF0000"/>
          <w:sz w:val="24"/>
          <w:szCs w:val="24"/>
        </w:rPr>
      </w:pPr>
      <w:r w:rsidRPr="000606DF">
        <w:rPr>
          <w:rFonts w:ascii="Times New Roman" w:hAnsi="Times New Roman" w:cs="Times New Roman"/>
          <w:sz w:val="24"/>
          <w:szCs w:val="24"/>
        </w:rPr>
        <w:t xml:space="preserve">Como parte de los </w:t>
      </w:r>
      <w:r w:rsidRPr="000606DF">
        <w:rPr>
          <w:rFonts w:ascii="Times New Roman" w:hAnsi="Times New Roman" w:cs="Times New Roman"/>
          <w:b/>
          <w:sz w:val="24"/>
          <w:szCs w:val="24"/>
        </w:rPr>
        <w:t>Servicios Comunitarios</w:t>
      </w:r>
      <w:r w:rsidRPr="000606DF">
        <w:rPr>
          <w:rFonts w:ascii="Times New Roman" w:hAnsi="Times New Roman" w:cs="Times New Roman"/>
          <w:sz w:val="24"/>
          <w:szCs w:val="24"/>
        </w:rPr>
        <w:t xml:space="preserve">, se coordinaron y efectuaron  </w:t>
      </w:r>
      <w:r w:rsidR="00A43B1D" w:rsidRPr="000606DF">
        <w:rPr>
          <w:rFonts w:ascii="Times New Roman" w:hAnsi="Times New Roman" w:cs="Times New Roman"/>
          <w:sz w:val="24"/>
          <w:szCs w:val="24"/>
        </w:rPr>
        <w:t>varias a</w:t>
      </w:r>
      <w:r w:rsidRPr="000606DF">
        <w:rPr>
          <w:rFonts w:ascii="Times New Roman" w:hAnsi="Times New Roman" w:cs="Times New Roman"/>
          <w:sz w:val="24"/>
          <w:szCs w:val="24"/>
        </w:rPr>
        <w:t xml:space="preserve">ctividades con la participación de comunitarios y </w:t>
      </w:r>
      <w:r w:rsidR="00A43B1D" w:rsidRPr="000606DF">
        <w:rPr>
          <w:rFonts w:ascii="Times New Roman" w:hAnsi="Times New Roman" w:cs="Times New Roman"/>
          <w:sz w:val="24"/>
          <w:szCs w:val="24"/>
        </w:rPr>
        <w:t xml:space="preserve">personal de la Institución. Dentro de las mismas se conformaron </w:t>
      </w:r>
      <w:r w:rsidR="009B7FB7">
        <w:rPr>
          <w:rFonts w:ascii="Times New Roman" w:hAnsi="Times New Roman" w:cs="Times New Roman"/>
          <w:sz w:val="24"/>
          <w:szCs w:val="24"/>
        </w:rPr>
        <w:t>16</w:t>
      </w:r>
      <w:r w:rsidR="00C862DE">
        <w:rPr>
          <w:rFonts w:ascii="Times New Roman" w:hAnsi="Times New Roman" w:cs="Times New Roman"/>
          <w:sz w:val="24"/>
          <w:szCs w:val="24"/>
        </w:rPr>
        <w:t xml:space="preserve"> </w:t>
      </w:r>
      <w:r w:rsidR="00A43B1D" w:rsidRPr="000606DF">
        <w:rPr>
          <w:rFonts w:ascii="Times New Roman" w:hAnsi="Times New Roman" w:cs="Times New Roman"/>
          <w:sz w:val="24"/>
          <w:szCs w:val="24"/>
        </w:rPr>
        <w:t>Comités</w:t>
      </w:r>
      <w:r w:rsidRPr="000606DF">
        <w:rPr>
          <w:rFonts w:ascii="Times New Roman" w:hAnsi="Times New Roman" w:cs="Times New Roman"/>
          <w:sz w:val="24"/>
          <w:szCs w:val="24"/>
        </w:rPr>
        <w:t xml:space="preserve"> de Vigilancia; </w:t>
      </w:r>
      <w:r w:rsidR="00AF2D4D" w:rsidRPr="000606DF">
        <w:rPr>
          <w:rFonts w:ascii="Times New Roman" w:hAnsi="Times New Roman" w:cs="Times New Roman"/>
          <w:sz w:val="24"/>
          <w:szCs w:val="24"/>
        </w:rPr>
        <w:t xml:space="preserve">se realizaron </w:t>
      </w:r>
      <w:r w:rsidR="005C0C3F">
        <w:rPr>
          <w:rFonts w:ascii="Times New Roman" w:hAnsi="Times New Roman" w:cs="Times New Roman"/>
          <w:sz w:val="24"/>
          <w:szCs w:val="24"/>
        </w:rPr>
        <w:t>27</w:t>
      </w:r>
      <w:r w:rsidR="00900EC5">
        <w:rPr>
          <w:rFonts w:ascii="Times New Roman" w:hAnsi="Times New Roman" w:cs="Times New Roman"/>
          <w:sz w:val="24"/>
          <w:szCs w:val="24"/>
        </w:rPr>
        <w:t xml:space="preserve"> Asambleas C</w:t>
      </w:r>
      <w:r w:rsidR="00C862DE">
        <w:rPr>
          <w:rFonts w:ascii="Times New Roman" w:hAnsi="Times New Roman" w:cs="Times New Roman"/>
          <w:sz w:val="24"/>
          <w:szCs w:val="24"/>
        </w:rPr>
        <w:t xml:space="preserve">omunitarias, </w:t>
      </w:r>
      <w:r w:rsidR="00900EC5">
        <w:rPr>
          <w:rFonts w:ascii="Times New Roman" w:hAnsi="Times New Roman" w:cs="Times New Roman"/>
          <w:sz w:val="24"/>
          <w:szCs w:val="24"/>
        </w:rPr>
        <w:t>2</w:t>
      </w:r>
      <w:r w:rsidR="005C0C3F">
        <w:rPr>
          <w:rFonts w:ascii="Times New Roman" w:hAnsi="Times New Roman" w:cs="Times New Roman"/>
          <w:sz w:val="24"/>
          <w:szCs w:val="24"/>
        </w:rPr>
        <w:t>8</w:t>
      </w:r>
      <w:r w:rsidR="00B476E6" w:rsidRPr="000606DF">
        <w:rPr>
          <w:rFonts w:ascii="Times New Roman" w:hAnsi="Times New Roman" w:cs="Times New Roman"/>
          <w:sz w:val="24"/>
          <w:szCs w:val="24"/>
        </w:rPr>
        <w:t xml:space="preserve"> </w:t>
      </w:r>
      <w:r w:rsidR="00900EC5">
        <w:rPr>
          <w:rFonts w:ascii="Times New Roman" w:hAnsi="Times New Roman" w:cs="Times New Roman"/>
          <w:sz w:val="24"/>
          <w:szCs w:val="24"/>
        </w:rPr>
        <w:t>L</w:t>
      </w:r>
      <w:r w:rsidR="000606DF" w:rsidRPr="000606DF">
        <w:rPr>
          <w:rFonts w:ascii="Times New Roman" w:hAnsi="Times New Roman" w:cs="Times New Roman"/>
          <w:sz w:val="24"/>
          <w:szCs w:val="24"/>
        </w:rPr>
        <w:t xml:space="preserve">evantamientos </w:t>
      </w:r>
      <w:r w:rsidR="00900EC5">
        <w:rPr>
          <w:rFonts w:ascii="Times New Roman" w:hAnsi="Times New Roman" w:cs="Times New Roman"/>
          <w:sz w:val="24"/>
          <w:szCs w:val="24"/>
        </w:rPr>
        <w:t>o Censos S</w:t>
      </w:r>
      <w:r w:rsidR="000606DF" w:rsidRPr="000606DF">
        <w:rPr>
          <w:rFonts w:ascii="Times New Roman" w:hAnsi="Times New Roman" w:cs="Times New Roman"/>
          <w:sz w:val="24"/>
          <w:szCs w:val="24"/>
        </w:rPr>
        <w:t>ocioeconómicos</w:t>
      </w:r>
      <w:r w:rsidR="00900EC5">
        <w:rPr>
          <w:rFonts w:ascii="Times New Roman" w:hAnsi="Times New Roman" w:cs="Times New Roman"/>
          <w:sz w:val="24"/>
          <w:szCs w:val="24"/>
        </w:rPr>
        <w:t xml:space="preserve"> y </w:t>
      </w:r>
      <w:r w:rsidR="000606DF" w:rsidRPr="000606DF">
        <w:rPr>
          <w:rFonts w:ascii="Times New Roman" w:hAnsi="Times New Roman" w:cs="Times New Roman"/>
          <w:sz w:val="24"/>
          <w:szCs w:val="24"/>
        </w:rPr>
        <w:t>charlas de empoderamiento e introducción al sistema de cooperativismo</w:t>
      </w:r>
      <w:r w:rsidRPr="000606DF">
        <w:rPr>
          <w:rFonts w:ascii="Times New Roman" w:hAnsi="Times New Roman" w:cs="Times New Roman"/>
          <w:sz w:val="24"/>
          <w:szCs w:val="24"/>
        </w:rPr>
        <w:t>.</w:t>
      </w:r>
    </w:p>
    <w:p w:rsidR="00246A2F" w:rsidRDefault="00246A2F" w:rsidP="000606DF">
      <w:pPr>
        <w:tabs>
          <w:tab w:val="left" w:pos="1755"/>
        </w:tabs>
        <w:spacing w:after="0" w:line="480" w:lineRule="auto"/>
        <w:jc w:val="both"/>
        <w:rPr>
          <w:rFonts w:ascii="Times New Roman" w:hAnsi="Times New Roman" w:cs="Times New Roman"/>
          <w:b/>
          <w:sz w:val="28"/>
          <w:szCs w:val="28"/>
        </w:rPr>
      </w:pPr>
    </w:p>
    <w:p w:rsidR="008942EB" w:rsidRPr="008942EB" w:rsidRDefault="00AF5D8A" w:rsidP="000606DF">
      <w:pPr>
        <w:spacing w:after="0" w:line="480" w:lineRule="auto"/>
        <w:jc w:val="both"/>
        <w:rPr>
          <w:rFonts w:ascii="Times New Roman" w:eastAsia="Times New Roman" w:hAnsi="Times New Roman" w:cs="Times New Roman"/>
          <w:sz w:val="24"/>
          <w:szCs w:val="24"/>
          <w:lang w:val="es-ES" w:eastAsia="es-ES"/>
        </w:rPr>
      </w:pPr>
      <w:r w:rsidRPr="008942EB">
        <w:rPr>
          <w:rFonts w:ascii="Times New Roman" w:hAnsi="Times New Roman" w:cs="Times New Roman"/>
          <w:sz w:val="24"/>
          <w:szCs w:val="24"/>
        </w:rPr>
        <w:t xml:space="preserve">Hemos coordinado </w:t>
      </w:r>
      <w:r w:rsidR="00F23F8E">
        <w:rPr>
          <w:rFonts w:ascii="Times New Roman" w:hAnsi="Times New Roman" w:cs="Times New Roman"/>
          <w:sz w:val="24"/>
          <w:szCs w:val="24"/>
        </w:rPr>
        <w:t>P</w:t>
      </w:r>
      <w:r w:rsidR="00F23F8E">
        <w:rPr>
          <w:rFonts w:ascii="Times New Roman" w:hAnsi="Times New Roman" w:cs="Times New Roman"/>
          <w:b/>
          <w:sz w:val="24"/>
          <w:szCs w:val="24"/>
        </w:rPr>
        <w:t>rogramas M</w:t>
      </w:r>
      <w:r w:rsidRPr="000606DF">
        <w:rPr>
          <w:rFonts w:ascii="Times New Roman" w:hAnsi="Times New Roman" w:cs="Times New Roman"/>
          <w:b/>
          <w:sz w:val="24"/>
          <w:szCs w:val="24"/>
        </w:rPr>
        <w:t>edioambientales</w:t>
      </w:r>
      <w:r w:rsidRPr="008942EB">
        <w:rPr>
          <w:rFonts w:ascii="Times New Roman" w:hAnsi="Times New Roman" w:cs="Times New Roman"/>
          <w:sz w:val="24"/>
          <w:szCs w:val="24"/>
        </w:rPr>
        <w:t xml:space="preserve">, con capacitaciones para concientizar sobre el Manejo Responsable de la Energía, Sostenibilidad y Cuidado del Medio Ambiente. Las mismas, han sido impartidas a los habitantes de </w:t>
      </w:r>
      <w:r w:rsidR="00631A92">
        <w:rPr>
          <w:rFonts w:ascii="Times New Roman" w:hAnsi="Times New Roman" w:cs="Times New Roman"/>
          <w:sz w:val="24"/>
          <w:szCs w:val="24"/>
        </w:rPr>
        <w:t>12</w:t>
      </w:r>
      <w:r w:rsidRPr="008942EB">
        <w:rPr>
          <w:rFonts w:ascii="Times New Roman" w:hAnsi="Times New Roman" w:cs="Times New Roman"/>
          <w:sz w:val="24"/>
          <w:szCs w:val="24"/>
        </w:rPr>
        <w:t xml:space="preserve"> comunidades rurales. </w:t>
      </w:r>
      <w:r w:rsidR="00E7463F">
        <w:rPr>
          <w:rFonts w:ascii="Times New Roman" w:eastAsia="Times New Roman" w:hAnsi="Times New Roman" w:cs="Times New Roman"/>
          <w:sz w:val="24"/>
          <w:szCs w:val="24"/>
          <w:lang w:val="es-ES" w:eastAsia="es-ES"/>
        </w:rPr>
        <w:t xml:space="preserve">Se realizaron </w:t>
      </w:r>
      <w:r w:rsidR="00631A92">
        <w:rPr>
          <w:rFonts w:ascii="Times New Roman" w:eastAsia="Times New Roman" w:hAnsi="Times New Roman" w:cs="Times New Roman"/>
          <w:sz w:val="24"/>
          <w:szCs w:val="24"/>
          <w:lang w:val="es-ES" w:eastAsia="es-ES"/>
        </w:rPr>
        <w:t>6</w:t>
      </w:r>
      <w:r w:rsidR="00E7463F">
        <w:rPr>
          <w:rFonts w:ascii="Times New Roman" w:eastAsia="Times New Roman" w:hAnsi="Times New Roman" w:cs="Times New Roman"/>
          <w:sz w:val="24"/>
          <w:szCs w:val="24"/>
          <w:lang w:val="es-ES" w:eastAsia="es-ES"/>
        </w:rPr>
        <w:t xml:space="preserve"> jornadas de reforestación, sembrándose unas </w:t>
      </w:r>
      <w:r w:rsidR="00631A92">
        <w:rPr>
          <w:rFonts w:ascii="Times New Roman" w:eastAsia="Times New Roman" w:hAnsi="Times New Roman" w:cs="Times New Roman"/>
          <w:sz w:val="24"/>
          <w:szCs w:val="24"/>
          <w:lang w:val="es-ES" w:eastAsia="es-ES"/>
        </w:rPr>
        <w:t xml:space="preserve">15,500 plantas endémicas como el cedro, capa, pino, café, </w:t>
      </w:r>
      <w:proofErr w:type="spellStart"/>
      <w:r w:rsidR="00631A92">
        <w:rPr>
          <w:rFonts w:ascii="Times New Roman" w:eastAsia="Times New Roman" w:hAnsi="Times New Roman" w:cs="Times New Roman"/>
          <w:sz w:val="24"/>
          <w:szCs w:val="24"/>
          <w:lang w:val="es-ES" w:eastAsia="es-ES"/>
        </w:rPr>
        <w:t>ozua</w:t>
      </w:r>
      <w:proofErr w:type="spellEnd"/>
      <w:r w:rsidR="00631A92">
        <w:rPr>
          <w:rFonts w:ascii="Times New Roman" w:eastAsia="Times New Roman" w:hAnsi="Times New Roman" w:cs="Times New Roman"/>
          <w:sz w:val="24"/>
          <w:szCs w:val="24"/>
          <w:lang w:val="es-ES" w:eastAsia="es-ES"/>
        </w:rPr>
        <w:t xml:space="preserve">, framboyán, caoba, corazón de paloma, </w:t>
      </w:r>
      <w:proofErr w:type="spellStart"/>
      <w:r w:rsidR="00631A92">
        <w:rPr>
          <w:rFonts w:ascii="Times New Roman" w:eastAsia="Times New Roman" w:hAnsi="Times New Roman" w:cs="Times New Roman"/>
          <w:sz w:val="24"/>
          <w:szCs w:val="24"/>
          <w:lang w:val="es-ES" w:eastAsia="es-ES"/>
        </w:rPr>
        <w:t>guazara</w:t>
      </w:r>
      <w:proofErr w:type="spellEnd"/>
      <w:r w:rsidR="00631A92">
        <w:rPr>
          <w:rFonts w:ascii="Times New Roman" w:eastAsia="Times New Roman" w:hAnsi="Times New Roman" w:cs="Times New Roman"/>
          <w:sz w:val="24"/>
          <w:szCs w:val="24"/>
          <w:lang w:val="es-ES" w:eastAsia="es-ES"/>
        </w:rPr>
        <w:t xml:space="preserve">, guáramo y </w:t>
      </w:r>
      <w:proofErr w:type="spellStart"/>
      <w:r w:rsidR="00631A92">
        <w:rPr>
          <w:rFonts w:ascii="Times New Roman" w:eastAsia="Times New Roman" w:hAnsi="Times New Roman" w:cs="Times New Roman"/>
          <w:sz w:val="24"/>
          <w:szCs w:val="24"/>
          <w:lang w:val="es-ES" w:eastAsia="es-ES"/>
        </w:rPr>
        <w:t>cabirna</w:t>
      </w:r>
      <w:proofErr w:type="spellEnd"/>
      <w:r w:rsidR="00631A92">
        <w:rPr>
          <w:rFonts w:ascii="Times New Roman" w:eastAsia="Times New Roman" w:hAnsi="Times New Roman" w:cs="Times New Roman"/>
          <w:sz w:val="24"/>
          <w:szCs w:val="24"/>
          <w:lang w:val="es-ES" w:eastAsia="es-ES"/>
        </w:rPr>
        <w:t xml:space="preserve"> criolla.  </w:t>
      </w:r>
      <w:r w:rsidR="00785A85">
        <w:rPr>
          <w:rFonts w:ascii="Times New Roman" w:eastAsia="Times New Roman" w:hAnsi="Times New Roman" w:cs="Times New Roman"/>
          <w:sz w:val="24"/>
          <w:szCs w:val="24"/>
          <w:lang w:eastAsia="es-ES"/>
        </w:rPr>
        <w:t>Fueron recogido</w:t>
      </w:r>
      <w:r w:rsidR="00785A85" w:rsidRPr="00785A85">
        <w:rPr>
          <w:rFonts w:ascii="Times New Roman" w:eastAsia="Times New Roman" w:hAnsi="Times New Roman" w:cs="Times New Roman"/>
          <w:sz w:val="24"/>
          <w:szCs w:val="24"/>
          <w:lang w:eastAsia="es-ES"/>
        </w:rPr>
        <w:t xml:space="preserve">s 24 metros cúbicos de basura, en la jornada de limpieza de playa que realizamos en playa San Gill, Malecón, Santo Domingo, en colaboración con el Ejército Nacional, Ministerio de Medio Ambiente y Salud Publica.  </w:t>
      </w:r>
    </w:p>
    <w:p w:rsidR="00AF5D8A" w:rsidRPr="00AF5D8A" w:rsidRDefault="00AF5D8A" w:rsidP="00AF5D8A">
      <w:pPr>
        <w:tabs>
          <w:tab w:val="left" w:pos="1755"/>
        </w:tabs>
        <w:spacing w:after="0" w:line="480" w:lineRule="auto"/>
        <w:jc w:val="both"/>
        <w:rPr>
          <w:rFonts w:ascii="Times New Roman" w:hAnsi="Times New Roman" w:cs="Times New Roman"/>
          <w:sz w:val="24"/>
          <w:szCs w:val="24"/>
        </w:rPr>
      </w:pPr>
    </w:p>
    <w:p w:rsidR="00F23F8E" w:rsidRDefault="00F23F8E" w:rsidP="007839B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valor agregado hemos realizado varios </w:t>
      </w:r>
      <w:r>
        <w:rPr>
          <w:rFonts w:ascii="Times New Roman" w:eastAsia="Times New Roman" w:hAnsi="Times New Roman" w:cs="Times New Roman"/>
          <w:b/>
          <w:sz w:val="24"/>
          <w:szCs w:val="24"/>
        </w:rPr>
        <w:t>O</w:t>
      </w:r>
      <w:r w:rsidRPr="00F23F8E">
        <w:rPr>
          <w:rFonts w:ascii="Times New Roman" w:eastAsia="Times New Roman" w:hAnsi="Times New Roman" w:cs="Times New Roman"/>
          <w:b/>
          <w:sz w:val="24"/>
          <w:szCs w:val="24"/>
        </w:rPr>
        <w:t xml:space="preserve">perativos </w:t>
      </w:r>
      <w:r>
        <w:rPr>
          <w:rFonts w:ascii="Times New Roman" w:eastAsia="Times New Roman" w:hAnsi="Times New Roman" w:cs="Times New Roman"/>
          <w:b/>
          <w:sz w:val="24"/>
          <w:szCs w:val="24"/>
        </w:rPr>
        <w:t>M</w:t>
      </w:r>
      <w:r w:rsidRPr="00F23F8E">
        <w:rPr>
          <w:rFonts w:ascii="Times New Roman" w:eastAsia="Times New Roman" w:hAnsi="Times New Roman" w:cs="Times New Roman"/>
          <w:b/>
          <w:sz w:val="24"/>
          <w:szCs w:val="24"/>
        </w:rPr>
        <w:t xml:space="preserve">édicos y </w:t>
      </w:r>
      <w:r>
        <w:rPr>
          <w:rFonts w:ascii="Times New Roman" w:eastAsia="Times New Roman" w:hAnsi="Times New Roman" w:cs="Times New Roman"/>
          <w:b/>
          <w:sz w:val="24"/>
          <w:szCs w:val="24"/>
        </w:rPr>
        <w:t>O</w:t>
      </w:r>
      <w:r w:rsidRPr="00F23F8E">
        <w:rPr>
          <w:rFonts w:ascii="Times New Roman" w:eastAsia="Times New Roman" w:hAnsi="Times New Roman" w:cs="Times New Roman"/>
          <w:b/>
          <w:sz w:val="24"/>
          <w:szCs w:val="24"/>
        </w:rPr>
        <w:t>dontológicos</w:t>
      </w:r>
      <w:r>
        <w:rPr>
          <w:rFonts w:ascii="Times New Roman" w:eastAsia="Times New Roman" w:hAnsi="Times New Roman" w:cs="Times New Roman"/>
          <w:sz w:val="24"/>
          <w:szCs w:val="24"/>
        </w:rPr>
        <w:t xml:space="preserve"> a nivel nacional, en las comunidades rurales beneficiadas con obras de energía. Se ha dado servicio </w:t>
      </w:r>
      <w:r w:rsidRPr="00C77B6D">
        <w:rPr>
          <w:rFonts w:ascii="Times New Roman" w:eastAsia="Times New Roman" w:hAnsi="Times New Roman" w:cs="Times New Roman"/>
          <w:sz w:val="24"/>
          <w:szCs w:val="24"/>
        </w:rPr>
        <w:t xml:space="preserve">gratuito a </w:t>
      </w:r>
      <w:r w:rsidR="00C77B6D" w:rsidRPr="00C77B6D">
        <w:rPr>
          <w:rFonts w:ascii="Times New Roman" w:eastAsia="Times New Roman" w:hAnsi="Times New Roman" w:cs="Times New Roman"/>
          <w:sz w:val="24"/>
          <w:szCs w:val="24"/>
        </w:rPr>
        <w:t>603</w:t>
      </w:r>
      <w:r w:rsidRPr="00C77B6D">
        <w:rPr>
          <w:rFonts w:ascii="Times New Roman" w:eastAsia="Times New Roman" w:hAnsi="Times New Roman" w:cs="Times New Roman"/>
          <w:sz w:val="24"/>
          <w:szCs w:val="24"/>
        </w:rPr>
        <w:t xml:space="preserve"> personas, dentro de los cuales se encuentran</w:t>
      </w:r>
      <w:r w:rsidR="00C77B6D" w:rsidRPr="00C77B6D">
        <w:rPr>
          <w:rFonts w:ascii="Times New Roman" w:eastAsia="Times New Roman" w:hAnsi="Times New Roman" w:cs="Times New Roman"/>
          <w:sz w:val="24"/>
          <w:szCs w:val="24"/>
        </w:rPr>
        <w:t xml:space="preserve"> 108</w:t>
      </w:r>
      <w:r w:rsidRPr="00C77B6D">
        <w:rPr>
          <w:rFonts w:ascii="Times New Roman" w:eastAsia="Times New Roman" w:hAnsi="Times New Roman" w:cs="Times New Roman"/>
          <w:sz w:val="24"/>
          <w:szCs w:val="24"/>
        </w:rPr>
        <w:t xml:space="preserve"> niños, </w:t>
      </w:r>
      <w:r w:rsidR="00C77B6D" w:rsidRPr="00C77B6D">
        <w:rPr>
          <w:rFonts w:ascii="Times New Roman" w:eastAsia="Times New Roman" w:hAnsi="Times New Roman" w:cs="Times New Roman"/>
          <w:sz w:val="24"/>
          <w:szCs w:val="24"/>
        </w:rPr>
        <w:t>105</w:t>
      </w:r>
      <w:r w:rsidRPr="00C77B6D">
        <w:rPr>
          <w:rFonts w:ascii="Times New Roman" w:eastAsia="Times New Roman" w:hAnsi="Times New Roman" w:cs="Times New Roman"/>
          <w:sz w:val="24"/>
          <w:szCs w:val="24"/>
        </w:rPr>
        <w:t xml:space="preserve"> ancianos, </w:t>
      </w:r>
      <w:r w:rsidR="00C77B6D" w:rsidRPr="00C77B6D">
        <w:rPr>
          <w:rFonts w:ascii="Times New Roman" w:eastAsia="Times New Roman" w:hAnsi="Times New Roman" w:cs="Times New Roman"/>
          <w:sz w:val="24"/>
          <w:szCs w:val="24"/>
        </w:rPr>
        <w:t>55</w:t>
      </w:r>
      <w:r w:rsidRPr="00C77B6D">
        <w:rPr>
          <w:rFonts w:ascii="Times New Roman" w:eastAsia="Times New Roman" w:hAnsi="Times New Roman" w:cs="Times New Roman"/>
          <w:sz w:val="24"/>
          <w:szCs w:val="24"/>
        </w:rPr>
        <w:t xml:space="preserve"> embarazadas, </w:t>
      </w:r>
      <w:r w:rsidR="00C77B6D" w:rsidRPr="00C77B6D">
        <w:rPr>
          <w:rFonts w:ascii="Times New Roman" w:eastAsia="Times New Roman" w:hAnsi="Times New Roman" w:cs="Times New Roman"/>
          <w:sz w:val="24"/>
          <w:szCs w:val="24"/>
        </w:rPr>
        <w:t>206</w:t>
      </w:r>
      <w:r w:rsidRPr="00C77B6D">
        <w:rPr>
          <w:rFonts w:ascii="Times New Roman" w:eastAsia="Times New Roman" w:hAnsi="Times New Roman" w:cs="Times New Roman"/>
          <w:sz w:val="24"/>
          <w:szCs w:val="24"/>
        </w:rPr>
        <w:t xml:space="preserve"> mujeres y 1</w:t>
      </w:r>
      <w:r w:rsidR="00C77B6D" w:rsidRPr="00C77B6D">
        <w:rPr>
          <w:rFonts w:ascii="Times New Roman" w:eastAsia="Times New Roman" w:hAnsi="Times New Roman" w:cs="Times New Roman"/>
          <w:sz w:val="24"/>
          <w:szCs w:val="24"/>
        </w:rPr>
        <w:t>84</w:t>
      </w:r>
      <w:r w:rsidRPr="00C77B6D">
        <w:rPr>
          <w:rFonts w:ascii="Times New Roman" w:eastAsia="Times New Roman" w:hAnsi="Times New Roman" w:cs="Times New Roman"/>
          <w:sz w:val="24"/>
          <w:szCs w:val="24"/>
        </w:rPr>
        <w:t xml:space="preserve"> hombres.</w:t>
      </w:r>
    </w:p>
    <w:p w:rsidR="00D313AF" w:rsidRDefault="00D313AF" w:rsidP="007839B0">
      <w:pPr>
        <w:spacing w:after="0" w:line="480" w:lineRule="auto"/>
        <w:jc w:val="both"/>
        <w:rPr>
          <w:rFonts w:ascii="Times New Roman" w:eastAsia="Times New Roman" w:hAnsi="Times New Roman" w:cs="Times New Roman"/>
          <w:sz w:val="24"/>
          <w:szCs w:val="24"/>
        </w:rPr>
      </w:pPr>
    </w:p>
    <w:p w:rsidR="007839B0" w:rsidRPr="00774AF7" w:rsidRDefault="007839B0" w:rsidP="007839B0">
      <w:pPr>
        <w:spacing w:after="0" w:line="480" w:lineRule="auto"/>
        <w:jc w:val="both"/>
        <w:rPr>
          <w:rFonts w:ascii="Times New Roman" w:eastAsia="Times New Roman" w:hAnsi="Times New Roman" w:cs="Times New Roman"/>
          <w:b/>
          <w:sz w:val="24"/>
          <w:szCs w:val="24"/>
          <w:highlight w:val="yellow"/>
        </w:rPr>
      </w:pPr>
      <w:r w:rsidRPr="009011AF">
        <w:rPr>
          <w:rFonts w:ascii="Times New Roman" w:eastAsia="Times New Roman" w:hAnsi="Times New Roman" w:cs="Times New Roman"/>
          <w:sz w:val="24"/>
          <w:szCs w:val="24"/>
        </w:rPr>
        <w:lastRenderedPageBreak/>
        <w:t xml:space="preserve">A través de la Dirección de Ingeniería y Planificación </w:t>
      </w:r>
      <w:r w:rsidR="009011AF">
        <w:rPr>
          <w:rFonts w:ascii="Times New Roman" w:eastAsia="Times New Roman" w:hAnsi="Times New Roman" w:cs="Times New Roman"/>
          <w:sz w:val="24"/>
          <w:szCs w:val="24"/>
        </w:rPr>
        <w:t>d</w:t>
      </w:r>
      <w:r w:rsidRPr="009011AF">
        <w:rPr>
          <w:rFonts w:ascii="Times New Roman" w:eastAsia="Times New Roman" w:hAnsi="Times New Roman" w:cs="Times New Roman"/>
          <w:sz w:val="24"/>
          <w:szCs w:val="24"/>
        </w:rPr>
        <w:t>e Proyectos se realizaron</w:t>
      </w:r>
      <w:r w:rsidR="009011AF">
        <w:rPr>
          <w:rFonts w:ascii="Times New Roman" w:eastAsia="Times New Roman" w:hAnsi="Times New Roman" w:cs="Times New Roman"/>
          <w:sz w:val="24"/>
          <w:szCs w:val="24"/>
        </w:rPr>
        <w:t xml:space="preserve"> 1,049 actividades que se desarrollaron de la siguiente forma: 269</w:t>
      </w:r>
      <w:r w:rsidRPr="009011AF">
        <w:rPr>
          <w:rFonts w:ascii="Times New Roman" w:eastAsia="Times New Roman" w:hAnsi="Times New Roman" w:cs="Times New Roman"/>
          <w:sz w:val="24"/>
          <w:szCs w:val="24"/>
        </w:rPr>
        <w:t xml:space="preserve"> levantamientos de solicitudes de obras de energía, </w:t>
      </w:r>
      <w:r w:rsidR="009011AF">
        <w:rPr>
          <w:rFonts w:ascii="Times New Roman" w:eastAsia="Times New Roman" w:hAnsi="Times New Roman" w:cs="Times New Roman"/>
          <w:sz w:val="24"/>
          <w:szCs w:val="24"/>
        </w:rPr>
        <w:t xml:space="preserve">96 proyectos actualizados, </w:t>
      </w:r>
      <w:r w:rsidRPr="009011AF">
        <w:rPr>
          <w:rFonts w:ascii="Times New Roman" w:eastAsia="Times New Roman" w:hAnsi="Times New Roman" w:cs="Times New Roman"/>
          <w:sz w:val="24"/>
          <w:szCs w:val="24"/>
        </w:rPr>
        <w:t xml:space="preserve">se diseñaron y actualizaron 299 proyectos, se elaboraron </w:t>
      </w:r>
      <w:r w:rsidR="009011AF">
        <w:rPr>
          <w:rFonts w:ascii="Times New Roman" w:eastAsia="Times New Roman" w:hAnsi="Times New Roman" w:cs="Times New Roman"/>
          <w:sz w:val="24"/>
          <w:szCs w:val="24"/>
        </w:rPr>
        <w:t xml:space="preserve">217 dibujos,  297 presupuestos y 63 actualizados, </w:t>
      </w:r>
      <w:r w:rsidRPr="009011AF">
        <w:rPr>
          <w:rFonts w:ascii="Times New Roman" w:eastAsia="Times New Roman" w:hAnsi="Times New Roman" w:cs="Times New Roman"/>
          <w:sz w:val="24"/>
          <w:szCs w:val="24"/>
        </w:rPr>
        <w:t xml:space="preserve">se efectuaron 17 levantamientos topográficos, se hicieron 3 fiscalizaciones y se prepararon </w:t>
      </w:r>
      <w:r w:rsidR="009011AF">
        <w:rPr>
          <w:rFonts w:ascii="Times New Roman" w:eastAsia="Times New Roman" w:hAnsi="Times New Roman" w:cs="Times New Roman"/>
          <w:sz w:val="24"/>
          <w:szCs w:val="24"/>
        </w:rPr>
        <w:t>45</w:t>
      </w:r>
      <w:r w:rsidRPr="009011AF">
        <w:rPr>
          <w:rFonts w:ascii="Times New Roman" w:eastAsia="Times New Roman" w:hAnsi="Times New Roman" w:cs="Times New Roman"/>
          <w:sz w:val="24"/>
          <w:szCs w:val="24"/>
        </w:rPr>
        <w:t xml:space="preserve"> as</w:t>
      </w:r>
      <w:r w:rsidR="009011AF">
        <w:rPr>
          <w:rFonts w:ascii="Times New Roman" w:eastAsia="Times New Roman" w:hAnsi="Times New Roman" w:cs="Times New Roman"/>
          <w:sz w:val="24"/>
          <w:szCs w:val="24"/>
        </w:rPr>
        <w:t xml:space="preserve"> </w:t>
      </w:r>
      <w:proofErr w:type="spellStart"/>
      <w:r w:rsidR="009011AF">
        <w:rPr>
          <w:rFonts w:ascii="Times New Roman" w:eastAsia="Times New Roman" w:hAnsi="Times New Roman" w:cs="Times New Roman"/>
          <w:sz w:val="24"/>
          <w:szCs w:val="24"/>
        </w:rPr>
        <w:t>built</w:t>
      </w:r>
      <w:proofErr w:type="spellEnd"/>
      <w:r w:rsidR="009011AF">
        <w:rPr>
          <w:rFonts w:ascii="Times New Roman" w:eastAsia="Times New Roman" w:hAnsi="Times New Roman" w:cs="Times New Roman"/>
          <w:sz w:val="24"/>
          <w:szCs w:val="24"/>
        </w:rPr>
        <w:t xml:space="preserve">, </w:t>
      </w:r>
      <w:r w:rsidR="007F0E37">
        <w:rPr>
          <w:rFonts w:ascii="Times New Roman" w:eastAsia="Times New Roman" w:hAnsi="Times New Roman" w:cs="Times New Roman"/>
          <w:sz w:val="24"/>
          <w:szCs w:val="24"/>
        </w:rPr>
        <w:t>así</w:t>
      </w:r>
      <w:r w:rsidR="009011AF">
        <w:rPr>
          <w:rFonts w:ascii="Times New Roman" w:eastAsia="Times New Roman" w:hAnsi="Times New Roman" w:cs="Times New Roman"/>
          <w:sz w:val="24"/>
          <w:szCs w:val="24"/>
        </w:rPr>
        <w:t xml:space="preserve"> como 42 actividades diversas.</w:t>
      </w:r>
    </w:p>
    <w:p w:rsidR="00C862DE" w:rsidRDefault="00C862DE" w:rsidP="001D4A14">
      <w:pPr>
        <w:tabs>
          <w:tab w:val="left" w:pos="1755"/>
        </w:tabs>
        <w:spacing w:after="0" w:line="480" w:lineRule="auto"/>
        <w:rPr>
          <w:rFonts w:ascii="Times New Roman" w:hAnsi="Times New Roman" w:cs="Times New Roman"/>
          <w:b/>
          <w:sz w:val="28"/>
          <w:szCs w:val="28"/>
        </w:rPr>
      </w:pPr>
    </w:p>
    <w:p w:rsidR="00534E16" w:rsidRPr="00373122" w:rsidRDefault="00534E16" w:rsidP="001D4A14">
      <w:pPr>
        <w:tabs>
          <w:tab w:val="left" w:pos="1755"/>
        </w:tabs>
        <w:spacing w:after="0" w:line="480" w:lineRule="auto"/>
        <w:rPr>
          <w:rFonts w:ascii="Times New Roman" w:hAnsi="Times New Roman" w:cs="Times New Roman"/>
          <w:b/>
          <w:sz w:val="28"/>
          <w:szCs w:val="28"/>
        </w:rPr>
      </w:pPr>
      <w:r w:rsidRPr="00373122">
        <w:rPr>
          <w:rFonts w:ascii="Times New Roman" w:hAnsi="Times New Roman" w:cs="Times New Roman"/>
          <w:b/>
          <w:sz w:val="28"/>
          <w:szCs w:val="28"/>
        </w:rPr>
        <w:t xml:space="preserve">Ejecución de la Electrificación Rural  </w:t>
      </w:r>
    </w:p>
    <w:p w:rsidR="009864DD" w:rsidRPr="00534E16" w:rsidRDefault="00534E16" w:rsidP="00534E1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Obras con </w:t>
      </w:r>
      <w:r w:rsidR="009864DD" w:rsidRPr="00534E16">
        <w:rPr>
          <w:rFonts w:ascii="Times New Roman" w:hAnsi="Times New Roman" w:cs="Times New Roman"/>
          <w:b/>
          <w:sz w:val="24"/>
          <w:szCs w:val="24"/>
        </w:rPr>
        <w:t>Energía Alternativa</w:t>
      </w:r>
    </w:p>
    <w:p w:rsidR="001D4A14" w:rsidRDefault="001D4A14" w:rsidP="001D4A14">
      <w:pPr>
        <w:spacing w:after="0" w:line="480" w:lineRule="auto"/>
        <w:ind w:firstLine="708"/>
        <w:jc w:val="both"/>
        <w:rPr>
          <w:rFonts w:ascii="Times New Roman" w:hAnsi="Times New Roman" w:cs="Times New Roman"/>
          <w:sz w:val="24"/>
          <w:szCs w:val="24"/>
        </w:rPr>
      </w:pPr>
    </w:p>
    <w:p w:rsidR="009864DD" w:rsidRPr="00447A72" w:rsidRDefault="00534E16" w:rsidP="001D4A14">
      <w:pPr>
        <w:spacing w:after="0" w:line="480" w:lineRule="auto"/>
        <w:jc w:val="both"/>
        <w:rPr>
          <w:rFonts w:ascii="Times New Roman" w:hAnsi="Times New Roman" w:cs="Times New Roman"/>
          <w:color w:val="FF0000"/>
          <w:sz w:val="24"/>
          <w:szCs w:val="24"/>
        </w:rPr>
      </w:pPr>
      <w:r w:rsidRPr="000606DF">
        <w:rPr>
          <w:rFonts w:ascii="Times New Roman" w:hAnsi="Times New Roman" w:cs="Times New Roman"/>
          <w:b/>
          <w:sz w:val="24"/>
          <w:szCs w:val="24"/>
        </w:rPr>
        <w:t xml:space="preserve">Las obras </w:t>
      </w:r>
      <w:r w:rsidR="00640F1D" w:rsidRPr="000606DF">
        <w:rPr>
          <w:rFonts w:ascii="Times New Roman" w:hAnsi="Times New Roman" w:cs="Times New Roman"/>
          <w:b/>
          <w:sz w:val="24"/>
          <w:szCs w:val="24"/>
        </w:rPr>
        <w:t xml:space="preserve">ejecutadas de mayor relevancia mediante el uso de </w:t>
      </w:r>
      <w:r w:rsidR="009864DD" w:rsidRPr="000606DF">
        <w:rPr>
          <w:rFonts w:ascii="Times New Roman" w:hAnsi="Times New Roman" w:cs="Times New Roman"/>
          <w:b/>
          <w:sz w:val="24"/>
          <w:szCs w:val="24"/>
        </w:rPr>
        <w:t xml:space="preserve">Energía Alternativa durante </w:t>
      </w:r>
      <w:r w:rsidRPr="000606DF">
        <w:rPr>
          <w:rFonts w:ascii="Times New Roman" w:hAnsi="Times New Roman" w:cs="Times New Roman"/>
          <w:b/>
          <w:sz w:val="24"/>
          <w:szCs w:val="24"/>
        </w:rPr>
        <w:t xml:space="preserve">el </w:t>
      </w:r>
      <w:r w:rsidR="009864DD" w:rsidRPr="000606DF">
        <w:rPr>
          <w:rFonts w:ascii="Times New Roman" w:hAnsi="Times New Roman" w:cs="Times New Roman"/>
          <w:b/>
          <w:sz w:val="24"/>
          <w:szCs w:val="24"/>
        </w:rPr>
        <w:t>año 2</w:t>
      </w:r>
      <w:r w:rsidRPr="000606DF">
        <w:rPr>
          <w:rFonts w:ascii="Times New Roman" w:hAnsi="Times New Roman" w:cs="Times New Roman"/>
          <w:b/>
          <w:sz w:val="24"/>
          <w:szCs w:val="24"/>
        </w:rPr>
        <w:t>01</w:t>
      </w:r>
      <w:r w:rsidR="00920BF7">
        <w:rPr>
          <w:rFonts w:ascii="Times New Roman" w:hAnsi="Times New Roman" w:cs="Times New Roman"/>
          <w:b/>
          <w:sz w:val="24"/>
          <w:szCs w:val="24"/>
        </w:rPr>
        <w:t>9</w:t>
      </w:r>
      <w:r w:rsidR="009864DD" w:rsidRPr="009864DD">
        <w:rPr>
          <w:rFonts w:ascii="Times New Roman" w:hAnsi="Times New Roman" w:cs="Times New Roman"/>
          <w:sz w:val="24"/>
          <w:szCs w:val="24"/>
        </w:rPr>
        <w:t xml:space="preserve">, </w:t>
      </w:r>
      <w:r w:rsidR="00640F1D">
        <w:rPr>
          <w:rFonts w:ascii="Times New Roman" w:hAnsi="Times New Roman" w:cs="Times New Roman"/>
          <w:sz w:val="24"/>
          <w:szCs w:val="24"/>
        </w:rPr>
        <w:t>se basaron en la construcción de</w:t>
      </w:r>
      <w:r w:rsidR="009864DD" w:rsidRPr="009864DD">
        <w:rPr>
          <w:rFonts w:ascii="Times New Roman" w:hAnsi="Times New Roman" w:cs="Times New Roman"/>
          <w:sz w:val="24"/>
          <w:szCs w:val="24"/>
        </w:rPr>
        <w:t xml:space="preserve"> Micro-centrales Hidroeléctricas y </w:t>
      </w:r>
      <w:r w:rsidR="00304008">
        <w:rPr>
          <w:rFonts w:ascii="Times New Roman" w:hAnsi="Times New Roman" w:cs="Times New Roman"/>
          <w:sz w:val="24"/>
          <w:szCs w:val="24"/>
        </w:rPr>
        <w:t xml:space="preserve">la </w:t>
      </w:r>
      <w:r w:rsidR="00611D09">
        <w:rPr>
          <w:rFonts w:ascii="Times New Roman" w:hAnsi="Times New Roman" w:cs="Times New Roman"/>
          <w:sz w:val="24"/>
          <w:szCs w:val="24"/>
        </w:rPr>
        <w:t>instalación</w:t>
      </w:r>
      <w:r w:rsidR="00640F1D">
        <w:rPr>
          <w:rFonts w:ascii="Times New Roman" w:hAnsi="Times New Roman" w:cs="Times New Roman"/>
          <w:sz w:val="24"/>
          <w:szCs w:val="24"/>
        </w:rPr>
        <w:t xml:space="preserve"> de </w:t>
      </w:r>
      <w:r w:rsidR="00640F1D" w:rsidRPr="00C44E5F">
        <w:rPr>
          <w:rFonts w:ascii="Times New Roman" w:hAnsi="Times New Roman" w:cs="Times New Roman"/>
          <w:sz w:val="24"/>
          <w:szCs w:val="24"/>
        </w:rPr>
        <w:t>sistemas fotovoltaico</w:t>
      </w:r>
      <w:r w:rsidR="00304008" w:rsidRPr="00C44E5F">
        <w:rPr>
          <w:rFonts w:ascii="Times New Roman" w:hAnsi="Times New Roman" w:cs="Times New Roman"/>
          <w:sz w:val="24"/>
          <w:szCs w:val="24"/>
        </w:rPr>
        <w:t>s</w:t>
      </w:r>
      <w:r w:rsidR="00640F1D">
        <w:rPr>
          <w:rFonts w:ascii="Times New Roman" w:hAnsi="Times New Roman" w:cs="Times New Roman"/>
          <w:sz w:val="24"/>
          <w:szCs w:val="24"/>
        </w:rPr>
        <w:t xml:space="preserve"> con el uso de paneles solares, </w:t>
      </w:r>
      <w:r w:rsidR="009864DD" w:rsidRPr="009864DD">
        <w:rPr>
          <w:rFonts w:ascii="Times New Roman" w:hAnsi="Times New Roman" w:cs="Times New Roman"/>
          <w:sz w:val="24"/>
          <w:szCs w:val="24"/>
        </w:rPr>
        <w:t>aportando al sistema eléctrico</w:t>
      </w:r>
      <w:r w:rsidR="00640F1D">
        <w:rPr>
          <w:rFonts w:ascii="Times New Roman" w:hAnsi="Times New Roman" w:cs="Times New Roman"/>
          <w:sz w:val="24"/>
          <w:szCs w:val="24"/>
        </w:rPr>
        <w:t xml:space="preserve"> dominicano </w:t>
      </w:r>
      <w:r w:rsidR="009864DD" w:rsidRPr="009864DD">
        <w:rPr>
          <w:rFonts w:ascii="Times New Roman" w:hAnsi="Times New Roman" w:cs="Times New Roman"/>
          <w:sz w:val="24"/>
          <w:szCs w:val="24"/>
        </w:rPr>
        <w:t>energía limpia</w:t>
      </w:r>
      <w:r w:rsidR="00640F1D">
        <w:rPr>
          <w:rFonts w:ascii="Times New Roman" w:hAnsi="Times New Roman" w:cs="Times New Roman"/>
          <w:sz w:val="24"/>
          <w:szCs w:val="24"/>
        </w:rPr>
        <w:t xml:space="preserve"> y sostenible</w:t>
      </w:r>
      <w:r w:rsidR="009864DD" w:rsidRPr="009864DD">
        <w:rPr>
          <w:rFonts w:ascii="Times New Roman" w:hAnsi="Times New Roman" w:cs="Times New Roman"/>
          <w:sz w:val="24"/>
          <w:szCs w:val="24"/>
        </w:rPr>
        <w:t xml:space="preserve">.  </w:t>
      </w:r>
      <w:r w:rsidR="009864DD" w:rsidRPr="005978D1">
        <w:rPr>
          <w:rFonts w:ascii="Times New Roman" w:hAnsi="Times New Roman" w:cs="Times New Roman"/>
          <w:color w:val="000000" w:themeColor="text1"/>
          <w:sz w:val="24"/>
          <w:szCs w:val="24"/>
        </w:rPr>
        <w:t xml:space="preserve">En tal sentido, se instalaron redes MT, BT </w:t>
      </w:r>
      <w:r w:rsidR="009864DD" w:rsidRPr="00447A72">
        <w:rPr>
          <w:rFonts w:ascii="Times New Roman" w:hAnsi="Times New Roman" w:cs="Times New Roman"/>
          <w:color w:val="000000" w:themeColor="text1"/>
          <w:sz w:val="24"/>
          <w:szCs w:val="24"/>
        </w:rPr>
        <w:t>y tuberías para</w:t>
      </w:r>
      <w:r w:rsidR="009864DD" w:rsidRPr="00447A72">
        <w:rPr>
          <w:rFonts w:ascii="Times New Roman" w:hAnsi="Times New Roman" w:cs="Times New Roman"/>
          <w:color w:val="FF0000"/>
          <w:sz w:val="24"/>
          <w:szCs w:val="24"/>
        </w:rPr>
        <w:t xml:space="preserve"> </w:t>
      </w:r>
      <w:r w:rsidR="00447A72" w:rsidRPr="00447A72">
        <w:rPr>
          <w:rFonts w:ascii="Times New Roman" w:hAnsi="Times New Roman" w:cs="Times New Roman"/>
          <w:color w:val="000000" w:themeColor="text1"/>
          <w:sz w:val="24"/>
          <w:szCs w:val="24"/>
        </w:rPr>
        <w:t>cuatro (4</w:t>
      </w:r>
      <w:r w:rsidR="00345DAE" w:rsidRPr="00447A72">
        <w:rPr>
          <w:rFonts w:ascii="Times New Roman" w:hAnsi="Times New Roman" w:cs="Times New Roman"/>
          <w:color w:val="000000" w:themeColor="text1"/>
          <w:sz w:val="24"/>
          <w:szCs w:val="24"/>
        </w:rPr>
        <w:t>)</w:t>
      </w:r>
      <w:r w:rsidR="009864DD" w:rsidRPr="00447A72">
        <w:rPr>
          <w:rFonts w:ascii="Times New Roman" w:hAnsi="Times New Roman" w:cs="Times New Roman"/>
          <w:color w:val="000000" w:themeColor="text1"/>
          <w:sz w:val="24"/>
          <w:szCs w:val="24"/>
        </w:rPr>
        <w:t>,</w:t>
      </w:r>
      <w:r w:rsidR="00447A72">
        <w:rPr>
          <w:rFonts w:ascii="Times New Roman" w:hAnsi="Times New Roman" w:cs="Times New Roman"/>
          <w:b/>
          <w:color w:val="000000" w:themeColor="text1"/>
          <w:sz w:val="24"/>
          <w:szCs w:val="24"/>
        </w:rPr>
        <w:t xml:space="preserve"> </w:t>
      </w:r>
      <w:r w:rsidR="009864DD" w:rsidRPr="00447A72">
        <w:rPr>
          <w:rFonts w:ascii="Times New Roman" w:hAnsi="Times New Roman" w:cs="Times New Roman"/>
          <w:color w:val="000000" w:themeColor="text1"/>
          <w:sz w:val="24"/>
          <w:szCs w:val="24"/>
        </w:rPr>
        <w:t>Mi</w:t>
      </w:r>
      <w:r w:rsidR="00447A72">
        <w:rPr>
          <w:rFonts w:ascii="Times New Roman" w:hAnsi="Times New Roman" w:cs="Times New Roman"/>
          <w:color w:val="000000" w:themeColor="text1"/>
          <w:sz w:val="24"/>
          <w:szCs w:val="24"/>
        </w:rPr>
        <w:t xml:space="preserve">cro-centrales Hidroeléctricas, </w:t>
      </w:r>
      <w:r w:rsidR="009864DD" w:rsidRPr="00447A72">
        <w:rPr>
          <w:rFonts w:ascii="Times New Roman" w:hAnsi="Times New Roman" w:cs="Times New Roman"/>
          <w:color w:val="000000" w:themeColor="text1"/>
          <w:sz w:val="24"/>
          <w:szCs w:val="24"/>
        </w:rPr>
        <w:t>con una inversión de RD$</w:t>
      </w:r>
      <w:r w:rsidR="00447A72" w:rsidRPr="00447A72">
        <w:rPr>
          <w:rFonts w:ascii="Times New Roman" w:hAnsi="Times New Roman" w:cs="Times New Roman"/>
          <w:color w:val="000000" w:themeColor="text1"/>
          <w:sz w:val="24"/>
          <w:szCs w:val="24"/>
          <w:lang w:val="es-ES"/>
        </w:rPr>
        <w:t>79.906.766,61</w:t>
      </w:r>
      <w:r w:rsidR="00447A72" w:rsidRPr="00447A72">
        <w:rPr>
          <w:rFonts w:ascii="Times New Roman" w:hAnsi="Times New Roman" w:cs="Times New Roman"/>
          <w:b/>
          <w:color w:val="000000" w:themeColor="text1"/>
          <w:sz w:val="24"/>
          <w:szCs w:val="24"/>
          <w:lang w:val="es-ES"/>
        </w:rPr>
        <w:t xml:space="preserve"> </w:t>
      </w:r>
      <w:r w:rsidR="009864DD" w:rsidRPr="00447A72">
        <w:rPr>
          <w:rFonts w:ascii="Times New Roman" w:hAnsi="Times New Roman" w:cs="Times New Roman"/>
          <w:color w:val="000000" w:themeColor="text1"/>
          <w:sz w:val="24"/>
          <w:szCs w:val="24"/>
        </w:rPr>
        <w:t xml:space="preserve">para beneficiar a </w:t>
      </w:r>
      <w:r w:rsidR="009D6FFD">
        <w:rPr>
          <w:rFonts w:ascii="Times New Roman" w:hAnsi="Times New Roman" w:cs="Times New Roman"/>
          <w:color w:val="000000" w:themeColor="text1"/>
          <w:sz w:val="24"/>
          <w:szCs w:val="24"/>
        </w:rPr>
        <w:t>1,715</w:t>
      </w:r>
      <w:r w:rsidR="00310AE0" w:rsidRPr="00447A72">
        <w:rPr>
          <w:rFonts w:ascii="Times New Roman" w:hAnsi="Times New Roman" w:cs="Times New Roman"/>
          <w:color w:val="000000" w:themeColor="text1"/>
          <w:sz w:val="24"/>
          <w:szCs w:val="24"/>
        </w:rPr>
        <w:t xml:space="preserve"> personas</w:t>
      </w:r>
      <w:r w:rsidR="009864DD" w:rsidRPr="00447A72">
        <w:rPr>
          <w:rFonts w:ascii="Times New Roman" w:hAnsi="Times New Roman" w:cs="Times New Roman"/>
          <w:color w:val="000000" w:themeColor="text1"/>
          <w:sz w:val="24"/>
          <w:szCs w:val="24"/>
        </w:rPr>
        <w:t xml:space="preserve">, aportando al sistema </w:t>
      </w:r>
      <w:r w:rsidR="009D6FFD">
        <w:rPr>
          <w:rFonts w:ascii="Times New Roman" w:hAnsi="Times New Roman" w:cs="Times New Roman"/>
          <w:color w:val="000000" w:themeColor="text1"/>
          <w:sz w:val="24"/>
          <w:szCs w:val="24"/>
        </w:rPr>
        <w:t xml:space="preserve">106 </w:t>
      </w:r>
      <w:proofErr w:type="spellStart"/>
      <w:r w:rsidR="009864DD" w:rsidRPr="00447A72">
        <w:rPr>
          <w:rFonts w:ascii="Times New Roman" w:hAnsi="Times New Roman" w:cs="Times New Roman"/>
          <w:color w:val="000000" w:themeColor="text1"/>
          <w:sz w:val="24"/>
          <w:szCs w:val="24"/>
        </w:rPr>
        <w:t>kw</w:t>
      </w:r>
      <w:proofErr w:type="spellEnd"/>
      <w:r w:rsidR="009864DD" w:rsidRPr="00447A72">
        <w:rPr>
          <w:rFonts w:ascii="Times New Roman" w:hAnsi="Times New Roman" w:cs="Times New Roman"/>
          <w:color w:val="000000" w:themeColor="text1"/>
          <w:sz w:val="24"/>
          <w:szCs w:val="24"/>
        </w:rPr>
        <w:t xml:space="preserve">. </w:t>
      </w:r>
      <w:r w:rsidR="00614ABB" w:rsidRPr="00447A72">
        <w:rPr>
          <w:rFonts w:ascii="Times New Roman" w:hAnsi="Times New Roman" w:cs="Times New Roman"/>
          <w:color w:val="000000" w:themeColor="text1"/>
          <w:sz w:val="24"/>
          <w:szCs w:val="24"/>
        </w:rPr>
        <w:t xml:space="preserve"> </w:t>
      </w:r>
    </w:p>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
        <w:gridCol w:w="2889"/>
        <w:gridCol w:w="1512"/>
        <w:gridCol w:w="1520"/>
        <w:gridCol w:w="1290"/>
        <w:gridCol w:w="1346"/>
      </w:tblGrid>
      <w:tr w:rsidR="001476D2" w:rsidRPr="00447A72" w:rsidTr="00F73345">
        <w:trPr>
          <w:trHeight w:val="316"/>
        </w:trPr>
        <w:tc>
          <w:tcPr>
            <w:tcW w:w="424" w:type="dxa"/>
            <w:shd w:val="clear" w:color="000000" w:fill="002060"/>
            <w:vAlign w:val="center"/>
            <w:hideMark/>
          </w:tcPr>
          <w:p w:rsidR="001476D2" w:rsidRPr="00447A72" w:rsidRDefault="001476D2" w:rsidP="00F73345">
            <w:pPr>
              <w:spacing w:after="0" w:line="240" w:lineRule="auto"/>
              <w:jc w:val="center"/>
              <w:rPr>
                <w:rFonts w:ascii="Times New Roman" w:eastAsia="Times New Roman" w:hAnsi="Times New Roman" w:cs="Times New Roman"/>
                <w:b/>
                <w:bCs/>
                <w:color w:val="FFFFFF"/>
                <w:sz w:val="20"/>
                <w:szCs w:val="20"/>
                <w:lang w:val="es-ES" w:eastAsia="es-ES"/>
              </w:rPr>
            </w:pPr>
            <w:r w:rsidRPr="00447A72">
              <w:rPr>
                <w:rFonts w:ascii="Times New Roman" w:eastAsia="Times New Roman" w:hAnsi="Times New Roman" w:cs="Times New Roman"/>
                <w:b/>
                <w:bCs/>
                <w:color w:val="FFFFFF"/>
                <w:sz w:val="20"/>
                <w:szCs w:val="20"/>
                <w:lang w:val="es-ES" w:eastAsia="es-ES"/>
              </w:rPr>
              <w:t>No.</w:t>
            </w:r>
          </w:p>
        </w:tc>
        <w:tc>
          <w:tcPr>
            <w:tcW w:w="2889" w:type="dxa"/>
            <w:shd w:val="clear" w:color="000000" w:fill="002060"/>
            <w:vAlign w:val="center"/>
            <w:hideMark/>
          </w:tcPr>
          <w:p w:rsidR="001476D2" w:rsidRPr="00447A72" w:rsidRDefault="001476D2" w:rsidP="00F73345">
            <w:pPr>
              <w:spacing w:after="0" w:line="240" w:lineRule="auto"/>
              <w:jc w:val="center"/>
              <w:rPr>
                <w:rFonts w:ascii="Times New Roman" w:eastAsia="Times New Roman" w:hAnsi="Times New Roman" w:cs="Times New Roman"/>
                <w:b/>
                <w:bCs/>
                <w:color w:val="FFFFFF"/>
                <w:sz w:val="20"/>
                <w:szCs w:val="20"/>
                <w:lang w:val="es-ES" w:eastAsia="es-ES"/>
              </w:rPr>
            </w:pPr>
            <w:r w:rsidRPr="00447A72">
              <w:rPr>
                <w:rFonts w:ascii="Times New Roman" w:eastAsia="Times New Roman" w:hAnsi="Times New Roman" w:cs="Times New Roman"/>
                <w:b/>
                <w:bCs/>
                <w:color w:val="FFFFFF"/>
                <w:sz w:val="20"/>
                <w:szCs w:val="20"/>
                <w:lang w:val="es-ES" w:eastAsia="es-ES"/>
              </w:rPr>
              <w:t>Descripción</w:t>
            </w:r>
          </w:p>
        </w:tc>
        <w:tc>
          <w:tcPr>
            <w:tcW w:w="1521" w:type="dxa"/>
            <w:shd w:val="clear" w:color="000000" w:fill="002060"/>
            <w:vAlign w:val="center"/>
            <w:hideMark/>
          </w:tcPr>
          <w:p w:rsidR="001476D2" w:rsidRPr="00447A72" w:rsidRDefault="001476D2" w:rsidP="00F73345">
            <w:pPr>
              <w:spacing w:after="0" w:line="240" w:lineRule="auto"/>
              <w:jc w:val="center"/>
              <w:rPr>
                <w:rFonts w:ascii="Times New Roman" w:eastAsia="Times New Roman" w:hAnsi="Times New Roman" w:cs="Times New Roman"/>
                <w:b/>
                <w:bCs/>
                <w:color w:val="FFFFFF"/>
                <w:sz w:val="20"/>
                <w:szCs w:val="20"/>
                <w:lang w:val="es-ES" w:eastAsia="es-ES"/>
              </w:rPr>
            </w:pPr>
            <w:r w:rsidRPr="00447A72">
              <w:rPr>
                <w:rFonts w:ascii="Times New Roman" w:eastAsia="Times New Roman" w:hAnsi="Times New Roman" w:cs="Times New Roman"/>
                <w:b/>
                <w:bCs/>
                <w:color w:val="FFFFFF"/>
                <w:sz w:val="20"/>
                <w:szCs w:val="20"/>
                <w:lang w:val="es-ES" w:eastAsia="es-ES"/>
              </w:rPr>
              <w:t>Provincia</w:t>
            </w:r>
          </w:p>
        </w:tc>
        <w:tc>
          <w:tcPr>
            <w:tcW w:w="1520" w:type="dxa"/>
            <w:shd w:val="clear" w:color="000000" w:fill="002060"/>
            <w:vAlign w:val="center"/>
            <w:hideMark/>
          </w:tcPr>
          <w:p w:rsidR="001476D2" w:rsidRPr="00447A72" w:rsidRDefault="001476D2" w:rsidP="00F73345">
            <w:pPr>
              <w:spacing w:after="0" w:line="240" w:lineRule="auto"/>
              <w:jc w:val="center"/>
              <w:rPr>
                <w:rFonts w:ascii="Times New Roman" w:eastAsia="Times New Roman" w:hAnsi="Times New Roman" w:cs="Times New Roman"/>
                <w:b/>
                <w:bCs/>
                <w:color w:val="FFFFFF"/>
                <w:sz w:val="20"/>
                <w:szCs w:val="20"/>
                <w:lang w:val="es-ES" w:eastAsia="es-ES"/>
              </w:rPr>
            </w:pPr>
            <w:r w:rsidRPr="00447A72">
              <w:rPr>
                <w:rFonts w:ascii="Times New Roman" w:eastAsia="Times New Roman" w:hAnsi="Times New Roman" w:cs="Times New Roman"/>
                <w:b/>
                <w:bCs/>
                <w:color w:val="FFFFFF"/>
                <w:sz w:val="20"/>
                <w:szCs w:val="20"/>
                <w:lang w:val="es-ES" w:eastAsia="es-ES"/>
              </w:rPr>
              <w:t>Inversión RD$</w:t>
            </w:r>
          </w:p>
        </w:tc>
        <w:tc>
          <w:tcPr>
            <w:tcW w:w="1290" w:type="dxa"/>
            <w:shd w:val="clear" w:color="000000" w:fill="002060"/>
            <w:vAlign w:val="center"/>
            <w:hideMark/>
          </w:tcPr>
          <w:p w:rsidR="001476D2" w:rsidRPr="00447A72" w:rsidRDefault="001476D2" w:rsidP="00F73345">
            <w:pPr>
              <w:spacing w:after="0" w:line="240" w:lineRule="auto"/>
              <w:jc w:val="center"/>
              <w:rPr>
                <w:rFonts w:ascii="Times New Roman" w:eastAsia="Times New Roman" w:hAnsi="Times New Roman" w:cs="Times New Roman"/>
                <w:b/>
                <w:bCs/>
                <w:color w:val="FFFFFF"/>
                <w:sz w:val="20"/>
                <w:szCs w:val="20"/>
                <w:lang w:val="es-ES" w:eastAsia="es-ES"/>
              </w:rPr>
            </w:pPr>
            <w:r w:rsidRPr="00447A72">
              <w:rPr>
                <w:rFonts w:ascii="Times New Roman" w:eastAsia="Times New Roman" w:hAnsi="Times New Roman" w:cs="Times New Roman"/>
                <w:b/>
                <w:bCs/>
                <w:color w:val="FFFFFF"/>
                <w:sz w:val="20"/>
                <w:szCs w:val="20"/>
                <w:lang w:val="es-ES" w:eastAsia="es-ES"/>
              </w:rPr>
              <w:t>Familias Beneficiadas</w:t>
            </w:r>
          </w:p>
        </w:tc>
        <w:tc>
          <w:tcPr>
            <w:tcW w:w="1346" w:type="dxa"/>
            <w:shd w:val="clear" w:color="000000" w:fill="002060"/>
            <w:vAlign w:val="center"/>
            <w:hideMark/>
          </w:tcPr>
          <w:p w:rsidR="001476D2" w:rsidRPr="00447A72" w:rsidRDefault="001476D2" w:rsidP="00F73345">
            <w:pPr>
              <w:spacing w:after="0" w:line="240" w:lineRule="auto"/>
              <w:jc w:val="center"/>
              <w:rPr>
                <w:rFonts w:ascii="Times New Roman" w:eastAsia="Times New Roman" w:hAnsi="Times New Roman" w:cs="Times New Roman"/>
                <w:b/>
                <w:bCs/>
                <w:color w:val="FFFFFF"/>
                <w:sz w:val="20"/>
                <w:szCs w:val="20"/>
                <w:lang w:val="es-ES" w:eastAsia="es-ES"/>
              </w:rPr>
            </w:pPr>
            <w:r w:rsidRPr="00447A72">
              <w:rPr>
                <w:rFonts w:ascii="Times New Roman" w:eastAsia="Times New Roman" w:hAnsi="Times New Roman" w:cs="Times New Roman"/>
                <w:b/>
                <w:bCs/>
                <w:color w:val="FFFFFF"/>
                <w:sz w:val="20"/>
                <w:szCs w:val="20"/>
                <w:lang w:val="es-ES" w:eastAsia="es-ES"/>
              </w:rPr>
              <w:t>Capacidad (KW)</w:t>
            </w:r>
          </w:p>
        </w:tc>
      </w:tr>
      <w:tr w:rsidR="001476D2" w:rsidRPr="00447A72" w:rsidTr="00F73345">
        <w:trPr>
          <w:trHeight w:val="768"/>
        </w:trPr>
        <w:tc>
          <w:tcPr>
            <w:tcW w:w="424" w:type="dxa"/>
            <w:shd w:val="clear" w:color="auto" w:fill="auto"/>
            <w:noWrap/>
            <w:vAlign w:val="bottom"/>
            <w:hideMark/>
          </w:tcPr>
          <w:p w:rsidR="001476D2" w:rsidRPr="00447A72" w:rsidRDefault="001476D2" w:rsidP="00F73345">
            <w:pPr>
              <w:spacing w:after="0" w:line="240" w:lineRule="auto"/>
              <w:jc w:val="right"/>
              <w:rPr>
                <w:rFonts w:ascii="Times New Roman" w:eastAsia="Times New Roman" w:hAnsi="Times New Roman" w:cs="Times New Roman"/>
                <w:color w:val="000000"/>
                <w:sz w:val="20"/>
                <w:szCs w:val="20"/>
                <w:lang w:val="es-ES" w:eastAsia="es-ES"/>
              </w:rPr>
            </w:pPr>
            <w:r w:rsidRPr="00447A72">
              <w:rPr>
                <w:rFonts w:ascii="Times New Roman" w:eastAsia="Times New Roman" w:hAnsi="Times New Roman" w:cs="Times New Roman"/>
                <w:color w:val="000000"/>
                <w:sz w:val="20"/>
                <w:szCs w:val="20"/>
                <w:lang w:val="es-ES" w:eastAsia="es-ES"/>
              </w:rPr>
              <w:t>1</w:t>
            </w:r>
          </w:p>
        </w:tc>
        <w:tc>
          <w:tcPr>
            <w:tcW w:w="2889" w:type="dxa"/>
            <w:shd w:val="clear" w:color="auto" w:fill="auto"/>
            <w:vAlign w:val="center"/>
            <w:hideMark/>
          </w:tcPr>
          <w:p w:rsidR="001476D2" w:rsidRPr="00447A72" w:rsidRDefault="001476D2" w:rsidP="00F73345">
            <w:pPr>
              <w:spacing w:after="0" w:line="240" w:lineRule="auto"/>
              <w:jc w:val="both"/>
              <w:rPr>
                <w:rFonts w:ascii="Times New Roman" w:eastAsia="Times New Roman" w:hAnsi="Times New Roman" w:cs="Times New Roman"/>
                <w:sz w:val="20"/>
                <w:szCs w:val="20"/>
                <w:lang w:val="es-ES" w:eastAsia="es-ES"/>
              </w:rPr>
            </w:pPr>
            <w:proofErr w:type="spellStart"/>
            <w:r w:rsidRPr="00447A72">
              <w:rPr>
                <w:rFonts w:ascii="Times New Roman" w:eastAsia="Times New Roman" w:hAnsi="Times New Roman" w:cs="Times New Roman"/>
                <w:sz w:val="20"/>
                <w:szCs w:val="20"/>
                <w:lang w:val="es-ES" w:eastAsia="es-ES"/>
              </w:rPr>
              <w:t>Microhidroléctrica</w:t>
            </w:r>
            <w:proofErr w:type="spellEnd"/>
            <w:r w:rsidRPr="00447A72">
              <w:rPr>
                <w:rFonts w:ascii="Times New Roman" w:eastAsia="Times New Roman" w:hAnsi="Times New Roman" w:cs="Times New Roman"/>
                <w:sz w:val="20"/>
                <w:szCs w:val="20"/>
                <w:lang w:val="es-ES" w:eastAsia="es-ES"/>
              </w:rPr>
              <w:t xml:space="preserve"> </w:t>
            </w:r>
            <w:proofErr w:type="spellStart"/>
            <w:r w:rsidRPr="00447A72">
              <w:rPr>
                <w:rFonts w:ascii="Times New Roman" w:eastAsia="Times New Roman" w:hAnsi="Times New Roman" w:cs="Times New Roman"/>
                <w:sz w:val="20"/>
                <w:szCs w:val="20"/>
                <w:lang w:val="es-ES" w:eastAsia="es-ES"/>
              </w:rPr>
              <w:t>Guayajayuco</w:t>
            </w:r>
            <w:proofErr w:type="spellEnd"/>
            <w:r w:rsidRPr="00447A72">
              <w:rPr>
                <w:rFonts w:ascii="Times New Roman" w:eastAsia="Times New Roman" w:hAnsi="Times New Roman" w:cs="Times New Roman"/>
                <w:sz w:val="20"/>
                <w:szCs w:val="20"/>
                <w:lang w:val="es-ES" w:eastAsia="es-ES"/>
              </w:rPr>
              <w:t>, D.M. Río Limpio, municipio Pedro Santana,</w:t>
            </w:r>
          </w:p>
        </w:tc>
        <w:tc>
          <w:tcPr>
            <w:tcW w:w="1521" w:type="dxa"/>
            <w:shd w:val="clear" w:color="auto" w:fill="auto"/>
            <w:vAlign w:val="center"/>
            <w:hideMark/>
          </w:tcPr>
          <w:p w:rsidR="001476D2" w:rsidRPr="00447A72" w:rsidRDefault="001476D2" w:rsidP="00F73345">
            <w:pPr>
              <w:spacing w:after="0" w:line="240" w:lineRule="auto"/>
              <w:jc w:val="center"/>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Elias Piña</w:t>
            </w:r>
          </w:p>
        </w:tc>
        <w:tc>
          <w:tcPr>
            <w:tcW w:w="1520" w:type="dxa"/>
            <w:shd w:val="clear" w:color="auto" w:fill="auto"/>
            <w:vAlign w:val="center"/>
            <w:hideMark/>
          </w:tcPr>
          <w:p w:rsidR="001476D2" w:rsidRPr="00447A72" w:rsidRDefault="001476D2" w:rsidP="00F73345">
            <w:pPr>
              <w:spacing w:after="0" w:line="240" w:lineRule="auto"/>
              <w:jc w:val="right"/>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 xml:space="preserve"> 46.113.717,02 </w:t>
            </w:r>
          </w:p>
        </w:tc>
        <w:tc>
          <w:tcPr>
            <w:tcW w:w="1290" w:type="dxa"/>
            <w:shd w:val="clear" w:color="auto" w:fill="auto"/>
            <w:vAlign w:val="center"/>
            <w:hideMark/>
          </w:tcPr>
          <w:p w:rsidR="001476D2" w:rsidRPr="00447A72" w:rsidRDefault="001476D2" w:rsidP="00F73345">
            <w:pPr>
              <w:spacing w:after="0" w:line="240" w:lineRule="auto"/>
              <w:jc w:val="right"/>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213</w:t>
            </w:r>
          </w:p>
        </w:tc>
        <w:tc>
          <w:tcPr>
            <w:tcW w:w="1346" w:type="dxa"/>
            <w:shd w:val="clear" w:color="000000" w:fill="FFFFFF"/>
            <w:vAlign w:val="center"/>
            <w:hideMark/>
          </w:tcPr>
          <w:p w:rsidR="001476D2" w:rsidRPr="00447A72" w:rsidRDefault="001476D2" w:rsidP="00F73345">
            <w:pPr>
              <w:spacing w:after="0" w:line="240" w:lineRule="auto"/>
              <w:jc w:val="right"/>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 xml:space="preserve">       75,00 </w:t>
            </w:r>
          </w:p>
        </w:tc>
      </w:tr>
      <w:tr w:rsidR="001476D2" w:rsidRPr="00447A72" w:rsidTr="00F73345">
        <w:trPr>
          <w:trHeight w:val="460"/>
        </w:trPr>
        <w:tc>
          <w:tcPr>
            <w:tcW w:w="424" w:type="dxa"/>
            <w:shd w:val="clear" w:color="auto" w:fill="auto"/>
            <w:noWrap/>
            <w:vAlign w:val="bottom"/>
            <w:hideMark/>
          </w:tcPr>
          <w:p w:rsidR="001476D2" w:rsidRPr="00447A72" w:rsidRDefault="001476D2" w:rsidP="00F73345">
            <w:pPr>
              <w:spacing w:after="0" w:line="240" w:lineRule="auto"/>
              <w:jc w:val="right"/>
              <w:rPr>
                <w:rFonts w:ascii="Times New Roman" w:eastAsia="Times New Roman" w:hAnsi="Times New Roman" w:cs="Times New Roman"/>
                <w:color w:val="000000"/>
                <w:sz w:val="20"/>
                <w:szCs w:val="20"/>
                <w:lang w:val="es-ES" w:eastAsia="es-ES"/>
              </w:rPr>
            </w:pPr>
            <w:r w:rsidRPr="00447A72">
              <w:rPr>
                <w:rFonts w:ascii="Times New Roman" w:eastAsia="Times New Roman" w:hAnsi="Times New Roman" w:cs="Times New Roman"/>
                <w:color w:val="000000"/>
                <w:sz w:val="20"/>
                <w:szCs w:val="20"/>
                <w:lang w:val="es-ES" w:eastAsia="es-ES"/>
              </w:rPr>
              <w:t>2</w:t>
            </w:r>
          </w:p>
        </w:tc>
        <w:tc>
          <w:tcPr>
            <w:tcW w:w="2889" w:type="dxa"/>
            <w:shd w:val="clear" w:color="auto" w:fill="auto"/>
            <w:vAlign w:val="center"/>
            <w:hideMark/>
          </w:tcPr>
          <w:p w:rsidR="001476D2" w:rsidRPr="00447A72" w:rsidRDefault="001476D2" w:rsidP="00F73345">
            <w:pPr>
              <w:spacing w:after="0" w:line="240" w:lineRule="auto"/>
              <w:jc w:val="both"/>
              <w:rPr>
                <w:rFonts w:ascii="Times New Roman" w:eastAsia="Times New Roman" w:hAnsi="Times New Roman" w:cs="Times New Roman"/>
                <w:sz w:val="20"/>
                <w:szCs w:val="20"/>
                <w:lang w:val="es-ES" w:eastAsia="es-ES"/>
              </w:rPr>
            </w:pPr>
            <w:proofErr w:type="spellStart"/>
            <w:r w:rsidRPr="00447A72">
              <w:rPr>
                <w:rFonts w:ascii="Times New Roman" w:eastAsia="Times New Roman" w:hAnsi="Times New Roman" w:cs="Times New Roman"/>
                <w:sz w:val="20"/>
                <w:szCs w:val="20"/>
                <w:lang w:val="es-ES" w:eastAsia="es-ES"/>
              </w:rPr>
              <w:t>Microhidroléctrica</w:t>
            </w:r>
            <w:proofErr w:type="spellEnd"/>
            <w:r w:rsidRPr="00447A72">
              <w:rPr>
                <w:rFonts w:ascii="Times New Roman" w:eastAsia="Times New Roman" w:hAnsi="Times New Roman" w:cs="Times New Roman"/>
                <w:sz w:val="20"/>
                <w:szCs w:val="20"/>
                <w:lang w:val="es-ES" w:eastAsia="es-ES"/>
              </w:rPr>
              <w:t xml:space="preserve"> Los Anones, D.M. La </w:t>
            </w:r>
            <w:proofErr w:type="spellStart"/>
            <w:r w:rsidRPr="00447A72">
              <w:rPr>
                <w:rFonts w:ascii="Times New Roman" w:eastAsia="Times New Roman" w:hAnsi="Times New Roman" w:cs="Times New Roman"/>
                <w:sz w:val="20"/>
                <w:szCs w:val="20"/>
                <w:lang w:val="es-ES" w:eastAsia="es-ES"/>
              </w:rPr>
              <w:t>Cienaga</w:t>
            </w:r>
            <w:proofErr w:type="spellEnd"/>
          </w:p>
        </w:tc>
        <w:tc>
          <w:tcPr>
            <w:tcW w:w="1521" w:type="dxa"/>
            <w:shd w:val="clear" w:color="auto" w:fill="auto"/>
            <w:vAlign w:val="center"/>
            <w:hideMark/>
          </w:tcPr>
          <w:p w:rsidR="001476D2" w:rsidRPr="00447A72" w:rsidRDefault="001476D2" w:rsidP="00F73345">
            <w:pPr>
              <w:spacing w:after="0" w:line="240" w:lineRule="auto"/>
              <w:jc w:val="center"/>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 xml:space="preserve">San José de </w:t>
            </w:r>
            <w:proofErr w:type="spellStart"/>
            <w:r w:rsidRPr="00447A72">
              <w:rPr>
                <w:rFonts w:ascii="Times New Roman" w:eastAsia="Times New Roman" w:hAnsi="Times New Roman" w:cs="Times New Roman"/>
                <w:sz w:val="20"/>
                <w:szCs w:val="20"/>
                <w:lang w:val="es-ES" w:eastAsia="es-ES"/>
              </w:rPr>
              <w:t>Ocoa</w:t>
            </w:r>
            <w:proofErr w:type="spellEnd"/>
          </w:p>
        </w:tc>
        <w:tc>
          <w:tcPr>
            <w:tcW w:w="1520" w:type="dxa"/>
            <w:shd w:val="clear" w:color="auto" w:fill="auto"/>
            <w:vAlign w:val="center"/>
            <w:hideMark/>
          </w:tcPr>
          <w:p w:rsidR="001476D2" w:rsidRPr="00447A72" w:rsidRDefault="001476D2" w:rsidP="00F73345">
            <w:pPr>
              <w:spacing w:after="0" w:line="240" w:lineRule="auto"/>
              <w:jc w:val="right"/>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 xml:space="preserve">   9.915.645,88 </w:t>
            </w:r>
          </w:p>
        </w:tc>
        <w:tc>
          <w:tcPr>
            <w:tcW w:w="1290" w:type="dxa"/>
            <w:shd w:val="clear" w:color="auto" w:fill="auto"/>
            <w:vAlign w:val="center"/>
            <w:hideMark/>
          </w:tcPr>
          <w:p w:rsidR="001476D2" w:rsidRPr="00447A72" w:rsidRDefault="001476D2" w:rsidP="00F73345">
            <w:pPr>
              <w:spacing w:after="0" w:line="240" w:lineRule="auto"/>
              <w:jc w:val="right"/>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40</w:t>
            </w:r>
          </w:p>
        </w:tc>
        <w:tc>
          <w:tcPr>
            <w:tcW w:w="1346" w:type="dxa"/>
            <w:shd w:val="clear" w:color="000000" w:fill="FFFFFF"/>
            <w:vAlign w:val="center"/>
            <w:hideMark/>
          </w:tcPr>
          <w:p w:rsidR="001476D2" w:rsidRPr="00447A72" w:rsidRDefault="001476D2" w:rsidP="00F73345">
            <w:pPr>
              <w:spacing w:after="0" w:line="240" w:lineRule="auto"/>
              <w:jc w:val="right"/>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 xml:space="preserve">       13,00 </w:t>
            </w:r>
          </w:p>
        </w:tc>
      </w:tr>
      <w:tr w:rsidR="001476D2" w:rsidRPr="00447A72" w:rsidTr="00F73345">
        <w:trPr>
          <w:trHeight w:val="614"/>
        </w:trPr>
        <w:tc>
          <w:tcPr>
            <w:tcW w:w="424" w:type="dxa"/>
            <w:shd w:val="clear" w:color="auto" w:fill="auto"/>
            <w:noWrap/>
            <w:vAlign w:val="bottom"/>
            <w:hideMark/>
          </w:tcPr>
          <w:p w:rsidR="001476D2" w:rsidRPr="00447A72" w:rsidRDefault="001476D2" w:rsidP="00F73345">
            <w:pPr>
              <w:spacing w:after="0" w:line="240" w:lineRule="auto"/>
              <w:jc w:val="right"/>
              <w:rPr>
                <w:rFonts w:ascii="Times New Roman" w:eastAsia="Times New Roman" w:hAnsi="Times New Roman" w:cs="Times New Roman"/>
                <w:color w:val="000000"/>
                <w:sz w:val="20"/>
                <w:szCs w:val="20"/>
                <w:lang w:val="es-ES" w:eastAsia="es-ES"/>
              </w:rPr>
            </w:pPr>
            <w:r w:rsidRPr="00447A72">
              <w:rPr>
                <w:rFonts w:ascii="Times New Roman" w:eastAsia="Times New Roman" w:hAnsi="Times New Roman" w:cs="Times New Roman"/>
                <w:color w:val="000000"/>
                <w:sz w:val="20"/>
                <w:szCs w:val="20"/>
                <w:lang w:val="es-ES" w:eastAsia="es-ES"/>
              </w:rPr>
              <w:t>3</w:t>
            </w:r>
          </w:p>
        </w:tc>
        <w:tc>
          <w:tcPr>
            <w:tcW w:w="2889" w:type="dxa"/>
            <w:shd w:val="clear" w:color="auto" w:fill="auto"/>
            <w:vAlign w:val="center"/>
            <w:hideMark/>
          </w:tcPr>
          <w:p w:rsidR="001476D2" w:rsidRPr="00447A72" w:rsidRDefault="001476D2" w:rsidP="00F73345">
            <w:pPr>
              <w:spacing w:after="0" w:line="240" w:lineRule="auto"/>
              <w:jc w:val="both"/>
              <w:rPr>
                <w:rFonts w:ascii="Times New Roman" w:eastAsia="Times New Roman" w:hAnsi="Times New Roman" w:cs="Times New Roman"/>
                <w:sz w:val="20"/>
                <w:szCs w:val="20"/>
                <w:lang w:val="es-ES" w:eastAsia="es-ES"/>
              </w:rPr>
            </w:pPr>
            <w:proofErr w:type="spellStart"/>
            <w:r w:rsidRPr="00447A72">
              <w:rPr>
                <w:rFonts w:ascii="Times New Roman" w:eastAsia="Times New Roman" w:hAnsi="Times New Roman" w:cs="Times New Roman"/>
                <w:sz w:val="20"/>
                <w:szCs w:val="20"/>
                <w:lang w:val="es-ES" w:eastAsia="es-ES"/>
              </w:rPr>
              <w:t>Microhidroléctrica</w:t>
            </w:r>
            <w:proofErr w:type="spellEnd"/>
            <w:r w:rsidRPr="00447A72">
              <w:rPr>
                <w:rFonts w:ascii="Times New Roman" w:eastAsia="Times New Roman" w:hAnsi="Times New Roman" w:cs="Times New Roman"/>
                <w:sz w:val="20"/>
                <w:szCs w:val="20"/>
                <w:lang w:val="es-ES" w:eastAsia="es-ES"/>
              </w:rPr>
              <w:t xml:space="preserve"> Guardarraya, San Juan de la Maguana </w:t>
            </w:r>
          </w:p>
        </w:tc>
        <w:tc>
          <w:tcPr>
            <w:tcW w:w="1521" w:type="dxa"/>
            <w:shd w:val="clear" w:color="auto" w:fill="auto"/>
            <w:vAlign w:val="center"/>
            <w:hideMark/>
          </w:tcPr>
          <w:p w:rsidR="001476D2" w:rsidRPr="00447A72" w:rsidRDefault="001476D2" w:rsidP="00F73345">
            <w:pPr>
              <w:spacing w:after="0" w:line="240" w:lineRule="auto"/>
              <w:jc w:val="center"/>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San Juan</w:t>
            </w:r>
          </w:p>
        </w:tc>
        <w:tc>
          <w:tcPr>
            <w:tcW w:w="1520" w:type="dxa"/>
            <w:shd w:val="clear" w:color="auto" w:fill="auto"/>
            <w:vAlign w:val="center"/>
            <w:hideMark/>
          </w:tcPr>
          <w:p w:rsidR="001476D2" w:rsidRPr="00447A72" w:rsidRDefault="001476D2" w:rsidP="00F73345">
            <w:pPr>
              <w:spacing w:after="0" w:line="240" w:lineRule="auto"/>
              <w:jc w:val="right"/>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 xml:space="preserve"> 15.311.195,96 </w:t>
            </w:r>
          </w:p>
        </w:tc>
        <w:tc>
          <w:tcPr>
            <w:tcW w:w="1290" w:type="dxa"/>
            <w:shd w:val="clear" w:color="auto" w:fill="auto"/>
            <w:vAlign w:val="center"/>
            <w:hideMark/>
          </w:tcPr>
          <w:p w:rsidR="001476D2" w:rsidRPr="00447A72" w:rsidRDefault="001476D2" w:rsidP="00F73345">
            <w:pPr>
              <w:spacing w:after="0" w:line="240" w:lineRule="auto"/>
              <w:jc w:val="right"/>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70</w:t>
            </w:r>
          </w:p>
        </w:tc>
        <w:tc>
          <w:tcPr>
            <w:tcW w:w="1346" w:type="dxa"/>
            <w:shd w:val="clear" w:color="000000" w:fill="FFFFFF"/>
            <w:vAlign w:val="center"/>
            <w:hideMark/>
          </w:tcPr>
          <w:p w:rsidR="001476D2" w:rsidRPr="00447A72" w:rsidRDefault="001476D2" w:rsidP="00F73345">
            <w:pPr>
              <w:spacing w:after="0" w:line="240" w:lineRule="auto"/>
              <w:jc w:val="right"/>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 xml:space="preserve">       10,00 </w:t>
            </w:r>
          </w:p>
        </w:tc>
      </w:tr>
      <w:tr w:rsidR="001476D2" w:rsidRPr="00447A72" w:rsidTr="00F73345">
        <w:trPr>
          <w:trHeight w:val="614"/>
        </w:trPr>
        <w:tc>
          <w:tcPr>
            <w:tcW w:w="424" w:type="dxa"/>
            <w:shd w:val="clear" w:color="auto" w:fill="auto"/>
            <w:noWrap/>
            <w:vAlign w:val="bottom"/>
            <w:hideMark/>
          </w:tcPr>
          <w:p w:rsidR="001476D2" w:rsidRPr="00447A72" w:rsidRDefault="001476D2" w:rsidP="00F73345">
            <w:pPr>
              <w:spacing w:after="0" w:line="240" w:lineRule="auto"/>
              <w:jc w:val="right"/>
              <w:rPr>
                <w:rFonts w:ascii="Times New Roman" w:eastAsia="Times New Roman" w:hAnsi="Times New Roman" w:cs="Times New Roman"/>
                <w:color w:val="000000"/>
                <w:sz w:val="20"/>
                <w:szCs w:val="20"/>
                <w:lang w:val="es-ES" w:eastAsia="es-ES"/>
              </w:rPr>
            </w:pPr>
            <w:r w:rsidRPr="00447A72">
              <w:rPr>
                <w:rFonts w:ascii="Times New Roman" w:eastAsia="Times New Roman" w:hAnsi="Times New Roman" w:cs="Times New Roman"/>
                <w:color w:val="000000"/>
                <w:sz w:val="20"/>
                <w:szCs w:val="20"/>
                <w:lang w:val="es-ES" w:eastAsia="es-ES"/>
              </w:rPr>
              <w:t>4</w:t>
            </w:r>
          </w:p>
        </w:tc>
        <w:tc>
          <w:tcPr>
            <w:tcW w:w="2889" w:type="dxa"/>
            <w:shd w:val="clear" w:color="auto" w:fill="auto"/>
            <w:vAlign w:val="center"/>
            <w:hideMark/>
          </w:tcPr>
          <w:p w:rsidR="001476D2" w:rsidRPr="00447A72" w:rsidRDefault="001476D2" w:rsidP="00F73345">
            <w:pPr>
              <w:spacing w:after="0" w:line="240" w:lineRule="auto"/>
              <w:jc w:val="both"/>
              <w:rPr>
                <w:rFonts w:ascii="Times New Roman" w:eastAsia="Times New Roman" w:hAnsi="Times New Roman" w:cs="Times New Roman"/>
                <w:sz w:val="20"/>
                <w:szCs w:val="20"/>
                <w:lang w:val="es-ES" w:eastAsia="es-ES"/>
              </w:rPr>
            </w:pPr>
            <w:proofErr w:type="spellStart"/>
            <w:r w:rsidRPr="00447A72">
              <w:rPr>
                <w:rFonts w:ascii="Times New Roman" w:eastAsia="Times New Roman" w:hAnsi="Times New Roman" w:cs="Times New Roman"/>
                <w:sz w:val="20"/>
                <w:szCs w:val="20"/>
                <w:lang w:val="es-ES" w:eastAsia="es-ES"/>
              </w:rPr>
              <w:t>Microhidroléctrica</w:t>
            </w:r>
            <w:proofErr w:type="spellEnd"/>
            <w:r w:rsidRPr="00447A72">
              <w:rPr>
                <w:rFonts w:ascii="Times New Roman" w:eastAsia="Times New Roman" w:hAnsi="Times New Roman" w:cs="Times New Roman"/>
                <w:sz w:val="20"/>
                <w:szCs w:val="20"/>
                <w:lang w:val="es-ES" w:eastAsia="es-ES"/>
              </w:rPr>
              <w:t xml:space="preserve"> El Limón, municipio Villa Los </w:t>
            </w:r>
            <w:proofErr w:type="spellStart"/>
            <w:r w:rsidRPr="00447A72">
              <w:rPr>
                <w:rFonts w:ascii="Times New Roman" w:eastAsia="Times New Roman" w:hAnsi="Times New Roman" w:cs="Times New Roman"/>
                <w:sz w:val="20"/>
                <w:szCs w:val="20"/>
                <w:lang w:val="es-ES" w:eastAsia="es-ES"/>
              </w:rPr>
              <w:t>Almacigos</w:t>
            </w:r>
            <w:proofErr w:type="spellEnd"/>
          </w:p>
        </w:tc>
        <w:tc>
          <w:tcPr>
            <w:tcW w:w="1521" w:type="dxa"/>
            <w:shd w:val="clear" w:color="auto" w:fill="auto"/>
            <w:vAlign w:val="center"/>
            <w:hideMark/>
          </w:tcPr>
          <w:p w:rsidR="001476D2" w:rsidRPr="00447A72" w:rsidRDefault="001476D2" w:rsidP="00F73345">
            <w:pPr>
              <w:spacing w:after="0" w:line="240" w:lineRule="auto"/>
              <w:jc w:val="center"/>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Santiago Rodríguez</w:t>
            </w:r>
          </w:p>
        </w:tc>
        <w:tc>
          <w:tcPr>
            <w:tcW w:w="1520" w:type="dxa"/>
            <w:shd w:val="clear" w:color="auto" w:fill="auto"/>
            <w:vAlign w:val="center"/>
            <w:hideMark/>
          </w:tcPr>
          <w:p w:rsidR="001476D2" w:rsidRPr="00447A72" w:rsidRDefault="001476D2" w:rsidP="00F73345">
            <w:pPr>
              <w:spacing w:after="0" w:line="240" w:lineRule="auto"/>
              <w:jc w:val="right"/>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 xml:space="preserve">   8.566.207,75 </w:t>
            </w:r>
          </w:p>
        </w:tc>
        <w:tc>
          <w:tcPr>
            <w:tcW w:w="1290" w:type="dxa"/>
            <w:shd w:val="clear" w:color="auto" w:fill="auto"/>
            <w:vAlign w:val="center"/>
            <w:hideMark/>
          </w:tcPr>
          <w:p w:rsidR="001476D2" w:rsidRPr="00447A72" w:rsidRDefault="001476D2" w:rsidP="00F73345">
            <w:pPr>
              <w:spacing w:after="0" w:line="240" w:lineRule="auto"/>
              <w:jc w:val="right"/>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20</w:t>
            </w:r>
          </w:p>
        </w:tc>
        <w:tc>
          <w:tcPr>
            <w:tcW w:w="1346" w:type="dxa"/>
            <w:shd w:val="clear" w:color="000000" w:fill="FFFFFF"/>
            <w:vAlign w:val="center"/>
            <w:hideMark/>
          </w:tcPr>
          <w:p w:rsidR="001476D2" w:rsidRPr="00447A72" w:rsidRDefault="001476D2" w:rsidP="00F73345">
            <w:pPr>
              <w:spacing w:after="0" w:line="240" w:lineRule="auto"/>
              <w:jc w:val="right"/>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 xml:space="preserve">        8,00 </w:t>
            </w:r>
          </w:p>
        </w:tc>
      </w:tr>
      <w:tr w:rsidR="001476D2" w:rsidRPr="00447A72" w:rsidTr="00F73345">
        <w:trPr>
          <w:trHeight w:val="180"/>
        </w:trPr>
        <w:tc>
          <w:tcPr>
            <w:tcW w:w="4836" w:type="dxa"/>
            <w:gridSpan w:val="3"/>
            <w:shd w:val="clear" w:color="auto" w:fill="002060"/>
            <w:noWrap/>
            <w:vAlign w:val="center"/>
            <w:hideMark/>
          </w:tcPr>
          <w:p w:rsidR="001476D2" w:rsidRPr="00447A72" w:rsidRDefault="001476D2" w:rsidP="00F73345">
            <w:pPr>
              <w:spacing w:after="0" w:line="240" w:lineRule="auto"/>
              <w:jc w:val="center"/>
              <w:rPr>
                <w:rFonts w:ascii="Times New Roman" w:eastAsia="Times New Roman" w:hAnsi="Times New Roman" w:cs="Times New Roman"/>
                <w:b/>
                <w:bCs/>
                <w:color w:val="FFFFFF" w:themeColor="background1"/>
                <w:sz w:val="20"/>
                <w:szCs w:val="20"/>
                <w:lang w:val="es-ES" w:eastAsia="es-ES"/>
              </w:rPr>
            </w:pPr>
            <w:r w:rsidRPr="00447A72">
              <w:rPr>
                <w:rFonts w:ascii="Times New Roman" w:eastAsia="Times New Roman" w:hAnsi="Times New Roman" w:cs="Times New Roman"/>
                <w:b/>
                <w:bCs/>
                <w:color w:val="FFFFFF" w:themeColor="background1"/>
                <w:sz w:val="20"/>
                <w:szCs w:val="20"/>
                <w:lang w:val="es-ES" w:eastAsia="es-ES"/>
              </w:rPr>
              <w:t>Totales</w:t>
            </w:r>
          </w:p>
        </w:tc>
        <w:tc>
          <w:tcPr>
            <w:tcW w:w="1520" w:type="dxa"/>
            <w:shd w:val="clear" w:color="auto" w:fill="002060"/>
            <w:noWrap/>
            <w:vAlign w:val="bottom"/>
            <w:hideMark/>
          </w:tcPr>
          <w:p w:rsidR="001476D2" w:rsidRPr="00447A72" w:rsidRDefault="001476D2" w:rsidP="00F73345">
            <w:pPr>
              <w:spacing w:after="0" w:line="240" w:lineRule="auto"/>
              <w:rPr>
                <w:rFonts w:ascii="Times New Roman" w:eastAsia="Times New Roman" w:hAnsi="Times New Roman" w:cs="Times New Roman"/>
                <w:b/>
                <w:color w:val="FFFFFF" w:themeColor="background1"/>
                <w:sz w:val="20"/>
                <w:szCs w:val="20"/>
                <w:lang w:val="es-ES" w:eastAsia="es-ES"/>
              </w:rPr>
            </w:pPr>
            <w:r w:rsidRPr="00447A72">
              <w:rPr>
                <w:rFonts w:ascii="Times New Roman" w:eastAsia="Times New Roman" w:hAnsi="Times New Roman" w:cs="Times New Roman"/>
                <w:b/>
                <w:color w:val="FFFFFF" w:themeColor="background1"/>
                <w:sz w:val="20"/>
                <w:szCs w:val="20"/>
                <w:lang w:val="es-ES" w:eastAsia="es-ES"/>
              </w:rPr>
              <w:t xml:space="preserve">  79.906.766,61 </w:t>
            </w:r>
          </w:p>
        </w:tc>
        <w:tc>
          <w:tcPr>
            <w:tcW w:w="1290" w:type="dxa"/>
            <w:shd w:val="clear" w:color="auto" w:fill="002060"/>
            <w:noWrap/>
            <w:vAlign w:val="bottom"/>
            <w:hideMark/>
          </w:tcPr>
          <w:p w:rsidR="001476D2" w:rsidRPr="00447A72" w:rsidRDefault="001476D2" w:rsidP="00F73345">
            <w:pPr>
              <w:spacing w:after="0" w:line="240" w:lineRule="auto"/>
              <w:jc w:val="right"/>
              <w:rPr>
                <w:rFonts w:ascii="Times New Roman" w:eastAsia="Times New Roman" w:hAnsi="Times New Roman" w:cs="Times New Roman"/>
                <w:b/>
                <w:color w:val="FFFFFF" w:themeColor="background1"/>
                <w:sz w:val="20"/>
                <w:szCs w:val="20"/>
                <w:lang w:val="es-ES" w:eastAsia="es-ES"/>
              </w:rPr>
            </w:pPr>
            <w:r w:rsidRPr="00447A72">
              <w:rPr>
                <w:rFonts w:ascii="Times New Roman" w:eastAsia="Times New Roman" w:hAnsi="Times New Roman" w:cs="Times New Roman"/>
                <w:b/>
                <w:color w:val="FFFFFF" w:themeColor="background1"/>
                <w:sz w:val="20"/>
                <w:szCs w:val="20"/>
                <w:lang w:val="es-ES" w:eastAsia="es-ES"/>
              </w:rPr>
              <w:t>343</w:t>
            </w:r>
          </w:p>
        </w:tc>
        <w:tc>
          <w:tcPr>
            <w:tcW w:w="1346" w:type="dxa"/>
            <w:shd w:val="clear" w:color="auto" w:fill="002060"/>
            <w:noWrap/>
            <w:vAlign w:val="bottom"/>
            <w:hideMark/>
          </w:tcPr>
          <w:p w:rsidR="001476D2" w:rsidRPr="00447A72" w:rsidRDefault="001476D2" w:rsidP="00F73345">
            <w:pPr>
              <w:spacing w:after="0" w:line="240" w:lineRule="auto"/>
              <w:rPr>
                <w:rFonts w:ascii="Times New Roman" w:eastAsia="Times New Roman" w:hAnsi="Times New Roman" w:cs="Times New Roman"/>
                <w:b/>
                <w:color w:val="FFFFFF" w:themeColor="background1"/>
                <w:sz w:val="20"/>
                <w:szCs w:val="20"/>
                <w:lang w:val="es-ES" w:eastAsia="es-ES"/>
              </w:rPr>
            </w:pPr>
            <w:r w:rsidRPr="00447A72">
              <w:rPr>
                <w:rFonts w:ascii="Times New Roman" w:eastAsia="Times New Roman" w:hAnsi="Times New Roman" w:cs="Times New Roman"/>
                <w:b/>
                <w:color w:val="FFFFFF" w:themeColor="background1"/>
                <w:sz w:val="20"/>
                <w:szCs w:val="20"/>
                <w:lang w:val="es-ES" w:eastAsia="es-ES"/>
              </w:rPr>
              <w:t xml:space="preserve">       106,00 </w:t>
            </w:r>
          </w:p>
        </w:tc>
      </w:tr>
    </w:tbl>
    <w:p w:rsidR="005978D1" w:rsidRPr="00447A72" w:rsidRDefault="005978D1" w:rsidP="009864DD">
      <w:pPr>
        <w:spacing w:after="0" w:line="480" w:lineRule="auto"/>
        <w:jc w:val="both"/>
        <w:rPr>
          <w:rFonts w:ascii="Times New Roman" w:hAnsi="Times New Roman" w:cs="Times New Roman"/>
          <w:color w:val="000000" w:themeColor="text1"/>
          <w:sz w:val="24"/>
          <w:szCs w:val="24"/>
        </w:rPr>
      </w:pPr>
    </w:p>
    <w:p w:rsidR="009864DD" w:rsidRPr="003E7469" w:rsidRDefault="003C378D" w:rsidP="009864DD">
      <w:pPr>
        <w:spacing w:after="0" w:line="480" w:lineRule="auto"/>
        <w:jc w:val="both"/>
        <w:rPr>
          <w:rFonts w:ascii="Times New Roman" w:hAnsi="Times New Roman" w:cs="Times New Roman"/>
          <w:color w:val="000000" w:themeColor="text1"/>
          <w:sz w:val="24"/>
          <w:szCs w:val="24"/>
        </w:rPr>
      </w:pPr>
      <w:r w:rsidRPr="00447A72">
        <w:rPr>
          <w:rFonts w:ascii="Times New Roman" w:hAnsi="Times New Roman" w:cs="Times New Roman"/>
          <w:b/>
          <w:sz w:val="24"/>
          <w:szCs w:val="24"/>
        </w:rPr>
        <w:lastRenderedPageBreak/>
        <w:t>Se realizaron en este año 201</w:t>
      </w:r>
      <w:r w:rsidR="00920BF7" w:rsidRPr="00447A72">
        <w:rPr>
          <w:rFonts w:ascii="Times New Roman" w:hAnsi="Times New Roman" w:cs="Times New Roman"/>
          <w:b/>
          <w:sz w:val="24"/>
          <w:szCs w:val="24"/>
        </w:rPr>
        <w:t>9</w:t>
      </w:r>
      <w:r w:rsidR="009864DD" w:rsidRPr="00447A72">
        <w:rPr>
          <w:rFonts w:ascii="Times New Roman" w:hAnsi="Times New Roman" w:cs="Times New Roman"/>
          <w:b/>
          <w:sz w:val="24"/>
          <w:szCs w:val="24"/>
        </w:rPr>
        <w:t>, Proyectos Fotovoltaicos</w:t>
      </w:r>
      <w:r w:rsidR="009864DD" w:rsidRPr="00447A72">
        <w:rPr>
          <w:rFonts w:ascii="Times New Roman" w:hAnsi="Times New Roman" w:cs="Times New Roman"/>
          <w:sz w:val="24"/>
          <w:szCs w:val="24"/>
        </w:rPr>
        <w:t xml:space="preserve"> en varias comunidades de las diferentes provincias del país;   Instalando </w:t>
      </w:r>
      <w:r w:rsidR="006A7E4E">
        <w:rPr>
          <w:rFonts w:ascii="Times New Roman" w:hAnsi="Times New Roman" w:cs="Times New Roman"/>
          <w:sz w:val="24"/>
          <w:szCs w:val="24"/>
        </w:rPr>
        <w:t>134</w:t>
      </w:r>
      <w:r w:rsidR="009864DD" w:rsidRPr="00447A72">
        <w:rPr>
          <w:rFonts w:ascii="Times New Roman" w:hAnsi="Times New Roman" w:cs="Times New Roman"/>
          <w:sz w:val="24"/>
          <w:szCs w:val="24"/>
        </w:rPr>
        <w:t xml:space="preserve"> paneles solares</w:t>
      </w:r>
      <w:r w:rsidR="00A43BBD" w:rsidRPr="00447A72">
        <w:rPr>
          <w:rFonts w:ascii="Times New Roman" w:hAnsi="Times New Roman" w:cs="Times New Roman"/>
          <w:sz w:val="24"/>
          <w:szCs w:val="24"/>
        </w:rPr>
        <w:t xml:space="preserve"> y </w:t>
      </w:r>
      <w:r w:rsidR="009864DD" w:rsidRPr="00447A72">
        <w:rPr>
          <w:rFonts w:ascii="Times New Roman" w:hAnsi="Times New Roman" w:cs="Times New Roman"/>
          <w:sz w:val="24"/>
          <w:szCs w:val="24"/>
        </w:rPr>
        <w:t xml:space="preserve">en </w:t>
      </w:r>
      <w:r w:rsidR="008613D7" w:rsidRPr="00447A72">
        <w:rPr>
          <w:rFonts w:ascii="Times New Roman" w:hAnsi="Times New Roman" w:cs="Times New Roman"/>
          <w:sz w:val="24"/>
          <w:szCs w:val="24"/>
        </w:rPr>
        <w:t>escuelas, así como en Iglesias y Asociaciones de Agricultores. Estas obras beneficiaron a unas</w:t>
      </w:r>
      <w:r w:rsidR="00E957BD" w:rsidRPr="00447A72">
        <w:rPr>
          <w:rFonts w:ascii="Times New Roman" w:hAnsi="Times New Roman" w:cs="Times New Roman"/>
          <w:sz w:val="24"/>
          <w:szCs w:val="24"/>
        </w:rPr>
        <w:t xml:space="preserve"> </w:t>
      </w:r>
      <w:r w:rsidR="001204F8">
        <w:rPr>
          <w:rFonts w:ascii="Times New Roman" w:hAnsi="Times New Roman" w:cs="Times New Roman"/>
          <w:sz w:val="24"/>
          <w:szCs w:val="24"/>
        </w:rPr>
        <w:t>520</w:t>
      </w:r>
      <w:r w:rsidR="00E957BD" w:rsidRPr="00447A72">
        <w:rPr>
          <w:rFonts w:ascii="Times New Roman" w:hAnsi="Times New Roman" w:cs="Times New Roman"/>
          <w:sz w:val="24"/>
          <w:szCs w:val="24"/>
        </w:rPr>
        <w:t xml:space="preserve"> </w:t>
      </w:r>
      <w:r w:rsidR="00C44E5F" w:rsidRPr="00447A72">
        <w:rPr>
          <w:rFonts w:ascii="Times New Roman" w:hAnsi="Times New Roman" w:cs="Times New Roman"/>
          <w:sz w:val="24"/>
          <w:szCs w:val="24"/>
        </w:rPr>
        <w:t>personas</w:t>
      </w:r>
      <w:r w:rsidR="008613D7" w:rsidRPr="00447A72">
        <w:rPr>
          <w:rFonts w:ascii="Times New Roman" w:hAnsi="Times New Roman" w:cs="Times New Roman"/>
          <w:sz w:val="24"/>
          <w:szCs w:val="24"/>
        </w:rPr>
        <w:t xml:space="preserve"> de forma directa y </w:t>
      </w:r>
      <w:r w:rsidR="003E7469" w:rsidRPr="00447A72">
        <w:rPr>
          <w:rFonts w:ascii="Times New Roman" w:hAnsi="Times New Roman" w:cs="Times New Roman"/>
          <w:sz w:val="24"/>
          <w:szCs w:val="24"/>
        </w:rPr>
        <w:t xml:space="preserve">a otros </w:t>
      </w:r>
      <w:r w:rsidR="008613D7" w:rsidRPr="00447A72">
        <w:rPr>
          <w:rFonts w:ascii="Times New Roman" w:hAnsi="Times New Roman" w:cs="Times New Roman"/>
          <w:sz w:val="24"/>
          <w:szCs w:val="24"/>
        </w:rPr>
        <w:t>miles de ciudadanos/as</w:t>
      </w:r>
      <w:r w:rsidR="003E7469" w:rsidRPr="00447A72">
        <w:rPr>
          <w:rFonts w:ascii="Times New Roman" w:hAnsi="Times New Roman" w:cs="Times New Roman"/>
          <w:sz w:val="24"/>
          <w:szCs w:val="24"/>
        </w:rPr>
        <w:t xml:space="preserve">, por medio de la colaboración </w:t>
      </w:r>
      <w:r w:rsidR="008613D7" w:rsidRPr="00447A72">
        <w:rPr>
          <w:rFonts w:ascii="Times New Roman" w:hAnsi="Times New Roman" w:cs="Times New Roman"/>
          <w:sz w:val="24"/>
          <w:szCs w:val="24"/>
        </w:rPr>
        <w:t xml:space="preserve">con la seguridad ciudadana </w:t>
      </w:r>
      <w:r w:rsidR="009864DD" w:rsidRPr="00447A72">
        <w:rPr>
          <w:rFonts w:ascii="Times New Roman" w:hAnsi="Times New Roman" w:cs="Times New Roman"/>
          <w:sz w:val="24"/>
          <w:szCs w:val="24"/>
        </w:rPr>
        <w:t xml:space="preserve">y a </w:t>
      </w:r>
      <w:r w:rsidR="008613D7" w:rsidRPr="00447A72">
        <w:rPr>
          <w:rFonts w:ascii="Times New Roman" w:hAnsi="Times New Roman" w:cs="Times New Roman"/>
          <w:sz w:val="24"/>
          <w:szCs w:val="24"/>
        </w:rPr>
        <w:t>la eficiencia de los</w:t>
      </w:r>
      <w:r w:rsidR="009864DD" w:rsidRPr="00447A72">
        <w:rPr>
          <w:rFonts w:ascii="Times New Roman" w:hAnsi="Times New Roman" w:cs="Times New Roman"/>
          <w:sz w:val="24"/>
          <w:szCs w:val="24"/>
        </w:rPr>
        <w:t xml:space="preserve"> servicios </w:t>
      </w:r>
      <w:r w:rsidR="008613D7" w:rsidRPr="00447A72">
        <w:rPr>
          <w:rFonts w:ascii="Times New Roman" w:hAnsi="Times New Roman" w:cs="Times New Roman"/>
          <w:sz w:val="24"/>
          <w:szCs w:val="24"/>
        </w:rPr>
        <w:t xml:space="preserve">en </w:t>
      </w:r>
      <w:r w:rsidR="00C44E5F" w:rsidRPr="00447A72">
        <w:rPr>
          <w:rFonts w:ascii="Times New Roman" w:hAnsi="Times New Roman" w:cs="Times New Roman"/>
          <w:sz w:val="24"/>
          <w:szCs w:val="24"/>
        </w:rPr>
        <w:t>los Organismos de S</w:t>
      </w:r>
      <w:r w:rsidR="009864DD" w:rsidRPr="00447A72">
        <w:rPr>
          <w:rFonts w:ascii="Times New Roman" w:hAnsi="Times New Roman" w:cs="Times New Roman"/>
          <w:sz w:val="24"/>
          <w:szCs w:val="24"/>
        </w:rPr>
        <w:t xml:space="preserve">eguridad del Estado. Estos proyectos Fotovoltaicos se realizaron con una  inversión de </w:t>
      </w:r>
      <w:r w:rsidR="009864DD" w:rsidRPr="00447A72">
        <w:rPr>
          <w:rFonts w:ascii="Times New Roman" w:hAnsi="Times New Roman" w:cs="Times New Roman"/>
          <w:color w:val="000000" w:themeColor="text1"/>
          <w:sz w:val="24"/>
          <w:szCs w:val="24"/>
        </w:rPr>
        <w:t>RD$</w:t>
      </w:r>
      <w:r w:rsidR="006A7E4E">
        <w:rPr>
          <w:rFonts w:ascii="Times New Roman" w:hAnsi="Times New Roman" w:cs="Times New Roman"/>
          <w:color w:val="000000" w:themeColor="text1"/>
          <w:sz w:val="24"/>
          <w:szCs w:val="24"/>
        </w:rPr>
        <w:t>8</w:t>
      </w:r>
      <w:proofErr w:type="gramStart"/>
      <w:r w:rsidR="006A7E4E">
        <w:rPr>
          <w:rFonts w:ascii="Times New Roman" w:hAnsi="Times New Roman" w:cs="Times New Roman"/>
          <w:color w:val="000000" w:themeColor="text1"/>
          <w:sz w:val="24"/>
          <w:szCs w:val="24"/>
        </w:rPr>
        <w:t>,932,857.60</w:t>
      </w:r>
      <w:proofErr w:type="gramEnd"/>
      <w:r w:rsidR="009864DD" w:rsidRPr="00447A72">
        <w:rPr>
          <w:rFonts w:ascii="Times New Roman" w:hAnsi="Times New Roman" w:cs="Times New Roman"/>
          <w:sz w:val="24"/>
          <w:szCs w:val="24"/>
        </w:rPr>
        <w:t xml:space="preserve"> aportando una capacidad de </w:t>
      </w:r>
      <w:r w:rsidR="006A7E4E">
        <w:rPr>
          <w:rFonts w:ascii="Times New Roman" w:hAnsi="Times New Roman" w:cs="Times New Roman"/>
          <w:sz w:val="24"/>
          <w:szCs w:val="24"/>
        </w:rPr>
        <w:t>45.30</w:t>
      </w:r>
      <w:r w:rsidR="00E957BD" w:rsidRPr="00447A72">
        <w:rPr>
          <w:rFonts w:ascii="Times New Roman" w:hAnsi="Times New Roman" w:cs="Times New Roman"/>
          <w:sz w:val="24"/>
          <w:szCs w:val="24"/>
        </w:rPr>
        <w:t xml:space="preserve"> </w:t>
      </w:r>
      <w:proofErr w:type="spellStart"/>
      <w:r w:rsidR="003E7469" w:rsidRPr="00447A72">
        <w:rPr>
          <w:rFonts w:ascii="Times New Roman" w:hAnsi="Times New Roman" w:cs="Times New Roman"/>
          <w:color w:val="000000" w:themeColor="text1"/>
          <w:sz w:val="24"/>
          <w:szCs w:val="24"/>
        </w:rPr>
        <w:t>k</w:t>
      </w:r>
      <w:r w:rsidR="009864DD" w:rsidRPr="00447A72">
        <w:rPr>
          <w:rFonts w:ascii="Times New Roman" w:hAnsi="Times New Roman" w:cs="Times New Roman"/>
          <w:color w:val="000000" w:themeColor="text1"/>
          <w:sz w:val="24"/>
          <w:szCs w:val="24"/>
        </w:rPr>
        <w:t>w</w:t>
      </w:r>
      <w:proofErr w:type="spellEnd"/>
      <w:r w:rsidR="009864DD" w:rsidRPr="00447A72">
        <w:rPr>
          <w:rFonts w:ascii="Times New Roman" w:hAnsi="Times New Roman" w:cs="Times New Roman"/>
          <w:color w:val="000000" w:themeColor="text1"/>
          <w:sz w:val="24"/>
          <w:szCs w:val="24"/>
        </w:rPr>
        <w:t>.</w:t>
      </w:r>
    </w:p>
    <w:tbl>
      <w:tblPr>
        <w:tblW w:w="9591" w:type="dxa"/>
        <w:tblCellMar>
          <w:left w:w="70" w:type="dxa"/>
          <w:right w:w="70" w:type="dxa"/>
        </w:tblCellMar>
        <w:tblLook w:val="04A0" w:firstRow="1" w:lastRow="0" w:firstColumn="1" w:lastColumn="0" w:noHBand="0" w:noVBand="1"/>
      </w:tblPr>
      <w:tblGrid>
        <w:gridCol w:w="562"/>
        <w:gridCol w:w="2978"/>
        <w:gridCol w:w="1200"/>
        <w:gridCol w:w="1200"/>
        <w:gridCol w:w="1426"/>
        <w:gridCol w:w="1025"/>
        <w:gridCol w:w="1200"/>
      </w:tblGrid>
      <w:tr w:rsidR="006A7E4E" w:rsidRPr="006A7E4E" w:rsidTr="006A7E4E">
        <w:trPr>
          <w:trHeight w:val="315"/>
        </w:trPr>
        <w:tc>
          <w:tcPr>
            <w:tcW w:w="562" w:type="dxa"/>
            <w:vMerge w:val="restart"/>
            <w:tcBorders>
              <w:top w:val="single" w:sz="4" w:space="0" w:color="auto"/>
              <w:left w:val="single" w:sz="4" w:space="0" w:color="auto"/>
              <w:bottom w:val="single" w:sz="4" w:space="0" w:color="000000"/>
              <w:right w:val="single" w:sz="4" w:space="0" w:color="auto"/>
            </w:tcBorders>
            <w:shd w:val="clear" w:color="000000" w:fill="002060"/>
            <w:noWrap/>
            <w:vAlign w:val="center"/>
            <w:hideMark/>
          </w:tcPr>
          <w:p w:rsidR="006A7E4E" w:rsidRPr="006A7E4E" w:rsidRDefault="006A7E4E" w:rsidP="006A7E4E">
            <w:pPr>
              <w:spacing w:after="0" w:line="240" w:lineRule="auto"/>
              <w:jc w:val="center"/>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No.</w:t>
            </w:r>
          </w:p>
        </w:tc>
        <w:tc>
          <w:tcPr>
            <w:tcW w:w="2978" w:type="dxa"/>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6A7E4E" w:rsidRPr="006A7E4E" w:rsidRDefault="006A7E4E" w:rsidP="006A7E4E">
            <w:pPr>
              <w:spacing w:after="0" w:line="240" w:lineRule="auto"/>
              <w:jc w:val="center"/>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Descripción del Proyecto</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6A7E4E" w:rsidRPr="006A7E4E" w:rsidRDefault="006A7E4E" w:rsidP="006A7E4E">
            <w:pPr>
              <w:spacing w:after="0" w:line="240" w:lineRule="auto"/>
              <w:jc w:val="center"/>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Provincia</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6A7E4E" w:rsidRPr="006A7E4E" w:rsidRDefault="006A7E4E" w:rsidP="006A7E4E">
            <w:pPr>
              <w:spacing w:after="0" w:line="240" w:lineRule="auto"/>
              <w:jc w:val="center"/>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Monto Proyecto</w:t>
            </w:r>
          </w:p>
        </w:tc>
        <w:tc>
          <w:tcPr>
            <w:tcW w:w="1426" w:type="dxa"/>
            <w:tcBorders>
              <w:top w:val="single" w:sz="4" w:space="0" w:color="auto"/>
              <w:left w:val="nil"/>
              <w:bottom w:val="single" w:sz="4" w:space="0" w:color="auto"/>
              <w:right w:val="nil"/>
            </w:tcBorders>
            <w:shd w:val="clear" w:color="000000" w:fill="002060"/>
            <w:vAlign w:val="center"/>
            <w:hideMark/>
          </w:tcPr>
          <w:p w:rsidR="006A7E4E" w:rsidRPr="006A7E4E" w:rsidRDefault="006A7E4E" w:rsidP="006A7E4E">
            <w:pPr>
              <w:spacing w:after="0" w:line="240" w:lineRule="auto"/>
              <w:jc w:val="center"/>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Beneficiarios</w:t>
            </w:r>
          </w:p>
        </w:tc>
        <w:tc>
          <w:tcPr>
            <w:tcW w:w="1025" w:type="dxa"/>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6A7E4E" w:rsidRPr="006A7E4E" w:rsidRDefault="006A7E4E" w:rsidP="006A7E4E">
            <w:pPr>
              <w:spacing w:after="0" w:line="240" w:lineRule="auto"/>
              <w:jc w:val="center"/>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Paneles Instalados</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002060"/>
            <w:noWrap/>
            <w:vAlign w:val="center"/>
            <w:hideMark/>
          </w:tcPr>
          <w:p w:rsidR="006A7E4E" w:rsidRPr="006A7E4E" w:rsidRDefault="006A7E4E" w:rsidP="006A7E4E">
            <w:pPr>
              <w:spacing w:after="0" w:line="240" w:lineRule="auto"/>
              <w:jc w:val="center"/>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KW</w:t>
            </w:r>
          </w:p>
        </w:tc>
      </w:tr>
      <w:tr w:rsidR="006A7E4E" w:rsidRPr="006A7E4E" w:rsidTr="006A7E4E">
        <w:trPr>
          <w:trHeight w:val="1185"/>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6A7E4E" w:rsidRPr="006A7E4E" w:rsidRDefault="006A7E4E" w:rsidP="006A7E4E">
            <w:pPr>
              <w:spacing w:after="0" w:line="240" w:lineRule="auto"/>
              <w:rPr>
                <w:rFonts w:ascii="Times New Roman" w:eastAsia="Times New Roman" w:hAnsi="Times New Roman" w:cs="Times New Roman"/>
                <w:b/>
                <w:bCs/>
                <w:color w:val="FFFFFF"/>
                <w:sz w:val="20"/>
                <w:szCs w:val="20"/>
                <w:lang w:val="es-ES" w:eastAsia="es-ES"/>
              </w:rPr>
            </w:pPr>
          </w:p>
        </w:tc>
        <w:tc>
          <w:tcPr>
            <w:tcW w:w="2978" w:type="dxa"/>
            <w:vMerge/>
            <w:tcBorders>
              <w:top w:val="single" w:sz="4" w:space="0" w:color="auto"/>
              <w:left w:val="single" w:sz="4" w:space="0" w:color="auto"/>
              <w:bottom w:val="single" w:sz="4" w:space="0" w:color="000000"/>
              <w:right w:val="single" w:sz="4" w:space="0" w:color="auto"/>
            </w:tcBorders>
            <w:vAlign w:val="center"/>
            <w:hideMark/>
          </w:tcPr>
          <w:p w:rsidR="006A7E4E" w:rsidRPr="006A7E4E" w:rsidRDefault="006A7E4E" w:rsidP="006A7E4E">
            <w:pPr>
              <w:spacing w:after="0" w:line="240" w:lineRule="auto"/>
              <w:rPr>
                <w:rFonts w:ascii="Times New Roman" w:eastAsia="Times New Roman" w:hAnsi="Times New Roman" w:cs="Times New Roman"/>
                <w:b/>
                <w:bCs/>
                <w:color w:val="FFFFFF"/>
                <w:sz w:val="20"/>
                <w:szCs w:val="20"/>
                <w:lang w:val="es-ES" w:eastAsia="es-ES"/>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6A7E4E" w:rsidRPr="006A7E4E" w:rsidRDefault="006A7E4E" w:rsidP="006A7E4E">
            <w:pPr>
              <w:spacing w:after="0" w:line="240" w:lineRule="auto"/>
              <w:rPr>
                <w:rFonts w:ascii="Times New Roman" w:eastAsia="Times New Roman" w:hAnsi="Times New Roman" w:cs="Times New Roman"/>
                <w:b/>
                <w:bCs/>
                <w:color w:val="FFFFFF"/>
                <w:sz w:val="20"/>
                <w:szCs w:val="20"/>
                <w:lang w:val="es-ES" w:eastAsia="es-ES"/>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6A7E4E" w:rsidRPr="006A7E4E" w:rsidRDefault="006A7E4E" w:rsidP="006A7E4E">
            <w:pPr>
              <w:spacing w:after="0" w:line="240" w:lineRule="auto"/>
              <w:rPr>
                <w:rFonts w:ascii="Times New Roman" w:eastAsia="Times New Roman" w:hAnsi="Times New Roman" w:cs="Times New Roman"/>
                <w:b/>
                <w:bCs/>
                <w:color w:val="FFFFFF"/>
                <w:sz w:val="20"/>
                <w:szCs w:val="20"/>
                <w:lang w:val="es-ES" w:eastAsia="es-ES"/>
              </w:rPr>
            </w:pPr>
          </w:p>
        </w:tc>
        <w:tc>
          <w:tcPr>
            <w:tcW w:w="1426" w:type="dxa"/>
            <w:tcBorders>
              <w:top w:val="nil"/>
              <w:left w:val="nil"/>
              <w:bottom w:val="single" w:sz="4" w:space="0" w:color="auto"/>
              <w:right w:val="single" w:sz="4" w:space="0" w:color="auto"/>
            </w:tcBorders>
            <w:shd w:val="clear" w:color="000000" w:fill="002060"/>
            <w:vAlign w:val="center"/>
            <w:hideMark/>
          </w:tcPr>
          <w:p w:rsidR="006A7E4E" w:rsidRPr="006A7E4E" w:rsidRDefault="006A7E4E" w:rsidP="006A7E4E">
            <w:pPr>
              <w:spacing w:after="0" w:line="240" w:lineRule="auto"/>
              <w:jc w:val="center"/>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Familias</w:t>
            </w: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6A7E4E" w:rsidRPr="006A7E4E" w:rsidRDefault="006A7E4E" w:rsidP="006A7E4E">
            <w:pPr>
              <w:spacing w:after="0" w:line="240" w:lineRule="auto"/>
              <w:rPr>
                <w:rFonts w:ascii="Times New Roman" w:eastAsia="Times New Roman" w:hAnsi="Times New Roman" w:cs="Times New Roman"/>
                <w:b/>
                <w:bCs/>
                <w:color w:val="FFFFFF"/>
                <w:sz w:val="20"/>
                <w:szCs w:val="20"/>
                <w:lang w:val="es-ES" w:eastAsia="es-ES"/>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6A7E4E" w:rsidRPr="006A7E4E" w:rsidRDefault="006A7E4E" w:rsidP="006A7E4E">
            <w:pPr>
              <w:spacing w:after="0" w:line="240" w:lineRule="auto"/>
              <w:rPr>
                <w:rFonts w:ascii="Times New Roman" w:eastAsia="Times New Roman" w:hAnsi="Times New Roman" w:cs="Times New Roman"/>
                <w:b/>
                <w:bCs/>
                <w:color w:val="FFFFFF"/>
                <w:sz w:val="20"/>
                <w:szCs w:val="20"/>
                <w:lang w:val="es-ES" w:eastAsia="es-ES"/>
              </w:rPr>
            </w:pPr>
          </w:p>
        </w:tc>
      </w:tr>
      <w:tr w:rsidR="006A7E4E" w:rsidRPr="006A7E4E" w:rsidTr="006A7E4E">
        <w:trPr>
          <w:trHeight w:val="6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6A7E4E" w:rsidRPr="006A7E4E" w:rsidRDefault="006A7E4E" w:rsidP="006A7E4E">
            <w:pPr>
              <w:spacing w:after="0" w:line="240" w:lineRule="auto"/>
              <w:jc w:val="center"/>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1</w:t>
            </w:r>
          </w:p>
        </w:tc>
        <w:tc>
          <w:tcPr>
            <w:tcW w:w="2978"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rPr>
                <w:rFonts w:ascii="Times New Roman" w:eastAsia="Times New Roman" w:hAnsi="Times New Roman" w:cs="Times New Roman"/>
                <w:color w:val="000000"/>
                <w:sz w:val="20"/>
                <w:szCs w:val="20"/>
                <w:lang w:val="es-ES" w:eastAsia="es-ES"/>
              </w:rPr>
            </w:pPr>
            <w:r w:rsidRPr="006A7E4E">
              <w:rPr>
                <w:rFonts w:ascii="Times New Roman" w:eastAsia="Times New Roman" w:hAnsi="Times New Roman" w:cs="Times New Roman"/>
                <w:color w:val="000000"/>
                <w:sz w:val="20"/>
                <w:szCs w:val="20"/>
                <w:lang w:val="es-ES" w:eastAsia="es-ES"/>
              </w:rPr>
              <w:t xml:space="preserve">2da. </w:t>
            </w:r>
            <w:proofErr w:type="spellStart"/>
            <w:r w:rsidRPr="006A7E4E">
              <w:rPr>
                <w:rFonts w:ascii="Times New Roman" w:eastAsia="Times New Roman" w:hAnsi="Times New Roman" w:cs="Times New Roman"/>
                <w:color w:val="000000"/>
                <w:sz w:val="20"/>
                <w:szCs w:val="20"/>
                <w:lang w:val="es-ES" w:eastAsia="es-ES"/>
              </w:rPr>
              <w:t>EtapaInstalacion</w:t>
            </w:r>
            <w:proofErr w:type="spellEnd"/>
            <w:r w:rsidRPr="006A7E4E">
              <w:rPr>
                <w:rFonts w:ascii="Times New Roman" w:eastAsia="Times New Roman" w:hAnsi="Times New Roman" w:cs="Times New Roman"/>
                <w:color w:val="000000"/>
                <w:sz w:val="20"/>
                <w:szCs w:val="20"/>
                <w:lang w:val="es-ES" w:eastAsia="es-ES"/>
              </w:rPr>
              <w:t xml:space="preserve"> de paneles solares en la comunidad </w:t>
            </w:r>
            <w:proofErr w:type="spellStart"/>
            <w:r w:rsidRPr="006A7E4E">
              <w:rPr>
                <w:rFonts w:ascii="Times New Roman" w:eastAsia="Times New Roman" w:hAnsi="Times New Roman" w:cs="Times New Roman"/>
                <w:color w:val="000000"/>
                <w:sz w:val="20"/>
                <w:szCs w:val="20"/>
                <w:lang w:val="es-ES" w:eastAsia="es-ES"/>
              </w:rPr>
              <w:t>yacahueque-catanamatia</w:t>
            </w:r>
            <w:proofErr w:type="spellEnd"/>
            <w:r w:rsidRPr="006A7E4E">
              <w:rPr>
                <w:rFonts w:ascii="Times New Roman" w:eastAsia="Times New Roman" w:hAnsi="Times New Roman" w:cs="Times New Roman"/>
                <w:color w:val="000000"/>
                <w:sz w:val="20"/>
                <w:szCs w:val="20"/>
                <w:lang w:val="es-ES" w:eastAsia="es-ES"/>
              </w:rPr>
              <w:t>, San Juan</w:t>
            </w:r>
          </w:p>
        </w:tc>
        <w:tc>
          <w:tcPr>
            <w:tcW w:w="1200"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rPr>
                <w:rFonts w:ascii="Arial" w:eastAsia="Times New Roman" w:hAnsi="Arial" w:cs="Arial"/>
                <w:sz w:val="20"/>
                <w:szCs w:val="20"/>
                <w:lang w:val="es-ES" w:eastAsia="es-ES"/>
              </w:rPr>
            </w:pPr>
            <w:r w:rsidRPr="006A7E4E">
              <w:rPr>
                <w:rFonts w:ascii="Arial" w:eastAsia="Times New Roman" w:hAnsi="Arial" w:cs="Arial"/>
                <w:sz w:val="20"/>
                <w:szCs w:val="20"/>
                <w:lang w:val="es-ES" w:eastAsia="es-ES"/>
              </w:rPr>
              <w:t xml:space="preserve">San Juan </w:t>
            </w:r>
          </w:p>
        </w:tc>
        <w:tc>
          <w:tcPr>
            <w:tcW w:w="1200"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right"/>
              <w:rPr>
                <w:rFonts w:ascii="Times New Roman" w:eastAsia="Times New Roman" w:hAnsi="Times New Roman" w:cs="Times New Roman"/>
                <w:color w:val="000000"/>
                <w:sz w:val="20"/>
                <w:szCs w:val="20"/>
                <w:lang w:val="es-ES" w:eastAsia="es-ES"/>
              </w:rPr>
            </w:pPr>
            <w:r w:rsidRPr="006A7E4E">
              <w:rPr>
                <w:rFonts w:ascii="Times New Roman" w:eastAsia="Times New Roman" w:hAnsi="Times New Roman" w:cs="Times New Roman"/>
                <w:color w:val="000000"/>
                <w:sz w:val="20"/>
                <w:szCs w:val="20"/>
                <w:lang w:val="es-ES" w:eastAsia="es-ES"/>
              </w:rPr>
              <w:t>1.300.000,00</w:t>
            </w:r>
          </w:p>
        </w:tc>
        <w:tc>
          <w:tcPr>
            <w:tcW w:w="1426" w:type="dxa"/>
            <w:tcBorders>
              <w:top w:val="nil"/>
              <w:left w:val="nil"/>
              <w:bottom w:val="single" w:sz="4" w:space="0" w:color="auto"/>
              <w:right w:val="single" w:sz="4" w:space="0" w:color="auto"/>
            </w:tcBorders>
            <w:shd w:val="clear" w:color="auto" w:fill="auto"/>
            <w:vAlign w:val="center"/>
            <w:hideMark/>
          </w:tcPr>
          <w:p w:rsidR="006A7E4E" w:rsidRPr="006A7E4E" w:rsidRDefault="006A7E4E" w:rsidP="006A7E4E">
            <w:pPr>
              <w:spacing w:after="0" w:line="240" w:lineRule="auto"/>
              <w:jc w:val="center"/>
              <w:rPr>
                <w:rFonts w:ascii="Calibri" w:eastAsia="Times New Roman" w:hAnsi="Calibri" w:cs="Calibri"/>
                <w:sz w:val="20"/>
                <w:szCs w:val="20"/>
                <w:lang w:val="es-ES" w:eastAsia="es-ES"/>
              </w:rPr>
            </w:pPr>
            <w:r w:rsidRPr="006A7E4E">
              <w:rPr>
                <w:rFonts w:ascii="Calibri" w:eastAsia="Times New Roman" w:hAnsi="Calibri" w:cs="Calibri"/>
                <w:sz w:val="20"/>
                <w:szCs w:val="20"/>
                <w:lang w:val="es-ES" w:eastAsia="es-ES"/>
              </w:rPr>
              <w:t>35</w:t>
            </w:r>
          </w:p>
        </w:tc>
        <w:tc>
          <w:tcPr>
            <w:tcW w:w="1025"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36</w:t>
            </w:r>
          </w:p>
        </w:tc>
        <w:tc>
          <w:tcPr>
            <w:tcW w:w="1200"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12,3</w:t>
            </w:r>
          </w:p>
        </w:tc>
      </w:tr>
      <w:tr w:rsidR="006A7E4E" w:rsidRPr="006A7E4E" w:rsidTr="006A7E4E">
        <w:trPr>
          <w:trHeight w:val="6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6A7E4E" w:rsidRPr="006A7E4E" w:rsidRDefault="006A7E4E" w:rsidP="006A7E4E">
            <w:pPr>
              <w:spacing w:after="0" w:line="240" w:lineRule="auto"/>
              <w:jc w:val="center"/>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2</w:t>
            </w:r>
          </w:p>
        </w:tc>
        <w:tc>
          <w:tcPr>
            <w:tcW w:w="2978"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rPr>
                <w:rFonts w:ascii="Times New Roman" w:eastAsia="Times New Roman" w:hAnsi="Times New Roman" w:cs="Times New Roman"/>
                <w:color w:val="000000"/>
                <w:sz w:val="20"/>
                <w:szCs w:val="20"/>
                <w:lang w:val="es-ES" w:eastAsia="es-ES"/>
              </w:rPr>
            </w:pPr>
            <w:proofErr w:type="spellStart"/>
            <w:r w:rsidRPr="006A7E4E">
              <w:rPr>
                <w:rFonts w:ascii="Times New Roman" w:eastAsia="Times New Roman" w:hAnsi="Times New Roman" w:cs="Times New Roman"/>
                <w:color w:val="000000"/>
                <w:sz w:val="20"/>
                <w:szCs w:val="20"/>
                <w:lang w:val="es-ES" w:eastAsia="es-ES"/>
              </w:rPr>
              <w:t>Instalacion</w:t>
            </w:r>
            <w:proofErr w:type="spellEnd"/>
            <w:r w:rsidRPr="006A7E4E">
              <w:rPr>
                <w:rFonts w:ascii="Times New Roman" w:eastAsia="Times New Roman" w:hAnsi="Times New Roman" w:cs="Times New Roman"/>
                <w:color w:val="000000"/>
                <w:sz w:val="20"/>
                <w:szCs w:val="20"/>
                <w:lang w:val="es-ES" w:eastAsia="es-ES"/>
              </w:rPr>
              <w:t xml:space="preserve"> de paneles solares en la comunidad pedro Sanchez, Pedro Corto, San Juan de La Maguana</w:t>
            </w:r>
          </w:p>
        </w:tc>
        <w:tc>
          <w:tcPr>
            <w:tcW w:w="1200"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rPr>
                <w:rFonts w:ascii="Arial" w:eastAsia="Times New Roman" w:hAnsi="Arial" w:cs="Arial"/>
                <w:sz w:val="20"/>
                <w:szCs w:val="20"/>
                <w:lang w:val="es-ES" w:eastAsia="es-ES"/>
              </w:rPr>
            </w:pPr>
            <w:r w:rsidRPr="006A7E4E">
              <w:rPr>
                <w:rFonts w:ascii="Arial" w:eastAsia="Times New Roman" w:hAnsi="Arial" w:cs="Arial"/>
                <w:sz w:val="20"/>
                <w:szCs w:val="20"/>
                <w:lang w:val="es-ES" w:eastAsia="es-ES"/>
              </w:rPr>
              <w:t xml:space="preserve">San Juan </w:t>
            </w:r>
          </w:p>
        </w:tc>
        <w:tc>
          <w:tcPr>
            <w:tcW w:w="1200"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right"/>
              <w:rPr>
                <w:rFonts w:ascii="Times New Roman" w:eastAsia="Times New Roman" w:hAnsi="Times New Roman" w:cs="Times New Roman"/>
                <w:color w:val="000000"/>
                <w:sz w:val="20"/>
                <w:szCs w:val="20"/>
                <w:lang w:val="es-ES" w:eastAsia="es-ES"/>
              </w:rPr>
            </w:pPr>
            <w:r w:rsidRPr="006A7E4E">
              <w:rPr>
                <w:rFonts w:ascii="Times New Roman" w:eastAsia="Times New Roman" w:hAnsi="Times New Roman" w:cs="Times New Roman"/>
                <w:color w:val="000000"/>
                <w:sz w:val="20"/>
                <w:szCs w:val="20"/>
                <w:lang w:val="es-ES" w:eastAsia="es-ES"/>
              </w:rPr>
              <w:t>888.000,00</w:t>
            </w:r>
          </w:p>
        </w:tc>
        <w:tc>
          <w:tcPr>
            <w:tcW w:w="1426" w:type="dxa"/>
            <w:tcBorders>
              <w:top w:val="nil"/>
              <w:left w:val="nil"/>
              <w:bottom w:val="single" w:sz="4" w:space="0" w:color="auto"/>
              <w:right w:val="single" w:sz="4" w:space="0" w:color="auto"/>
            </w:tcBorders>
            <w:shd w:val="clear" w:color="000000" w:fill="FFFFFF"/>
            <w:vAlign w:val="center"/>
            <w:hideMark/>
          </w:tcPr>
          <w:p w:rsidR="006A7E4E" w:rsidRPr="006A7E4E" w:rsidRDefault="006A7E4E" w:rsidP="006A7E4E">
            <w:pPr>
              <w:spacing w:after="0" w:line="240" w:lineRule="auto"/>
              <w:jc w:val="center"/>
              <w:rPr>
                <w:rFonts w:ascii="Calibri" w:eastAsia="Times New Roman" w:hAnsi="Calibri" w:cs="Calibri"/>
                <w:sz w:val="20"/>
                <w:szCs w:val="20"/>
                <w:lang w:val="es-ES" w:eastAsia="es-ES"/>
              </w:rPr>
            </w:pPr>
            <w:r w:rsidRPr="006A7E4E">
              <w:rPr>
                <w:rFonts w:ascii="Calibri" w:eastAsia="Times New Roman" w:hAnsi="Calibri" w:cs="Calibri"/>
                <w:sz w:val="20"/>
                <w:szCs w:val="20"/>
                <w:lang w:val="es-ES" w:eastAsia="es-ES"/>
              </w:rPr>
              <w:t>14</w:t>
            </w:r>
          </w:p>
        </w:tc>
        <w:tc>
          <w:tcPr>
            <w:tcW w:w="1025"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14</w:t>
            </w:r>
          </w:p>
        </w:tc>
        <w:tc>
          <w:tcPr>
            <w:tcW w:w="1200"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4,8</w:t>
            </w:r>
          </w:p>
        </w:tc>
      </w:tr>
      <w:tr w:rsidR="006A7E4E" w:rsidRPr="006A7E4E" w:rsidTr="006A7E4E">
        <w:trPr>
          <w:trHeight w:val="6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6A7E4E" w:rsidRPr="006A7E4E" w:rsidRDefault="006A7E4E" w:rsidP="006A7E4E">
            <w:pPr>
              <w:spacing w:after="0" w:line="240" w:lineRule="auto"/>
              <w:jc w:val="center"/>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3</w:t>
            </w:r>
          </w:p>
        </w:tc>
        <w:tc>
          <w:tcPr>
            <w:tcW w:w="2978"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rPr>
                <w:rFonts w:ascii="Times New Roman" w:eastAsia="Times New Roman" w:hAnsi="Times New Roman" w:cs="Times New Roman"/>
                <w:color w:val="000000"/>
                <w:sz w:val="20"/>
                <w:szCs w:val="20"/>
                <w:lang w:val="es-ES" w:eastAsia="es-ES"/>
              </w:rPr>
            </w:pPr>
            <w:proofErr w:type="spellStart"/>
            <w:r w:rsidRPr="006A7E4E">
              <w:rPr>
                <w:rFonts w:ascii="Times New Roman" w:eastAsia="Times New Roman" w:hAnsi="Times New Roman" w:cs="Times New Roman"/>
                <w:color w:val="000000"/>
                <w:sz w:val="20"/>
                <w:szCs w:val="20"/>
                <w:lang w:val="es-ES" w:eastAsia="es-ES"/>
              </w:rPr>
              <w:t>Instalacion</w:t>
            </w:r>
            <w:proofErr w:type="spellEnd"/>
            <w:r w:rsidRPr="006A7E4E">
              <w:rPr>
                <w:rFonts w:ascii="Times New Roman" w:eastAsia="Times New Roman" w:hAnsi="Times New Roman" w:cs="Times New Roman"/>
                <w:color w:val="000000"/>
                <w:sz w:val="20"/>
                <w:szCs w:val="20"/>
                <w:lang w:val="es-ES" w:eastAsia="es-ES"/>
              </w:rPr>
              <w:t xml:space="preserve"> de paneles solares en el Intendencia Mat. </w:t>
            </w:r>
            <w:proofErr w:type="spellStart"/>
            <w:r w:rsidRPr="006A7E4E">
              <w:rPr>
                <w:rFonts w:ascii="Times New Roman" w:eastAsia="Times New Roman" w:hAnsi="Times New Roman" w:cs="Times New Roman"/>
                <w:color w:val="000000"/>
                <w:sz w:val="20"/>
                <w:szCs w:val="20"/>
                <w:lang w:val="es-ES" w:eastAsia="es-ES"/>
              </w:rPr>
              <w:t>Belico</w:t>
            </w:r>
            <w:proofErr w:type="spellEnd"/>
            <w:r w:rsidRPr="006A7E4E">
              <w:rPr>
                <w:rFonts w:ascii="Times New Roman" w:eastAsia="Times New Roman" w:hAnsi="Times New Roman" w:cs="Times New Roman"/>
                <w:color w:val="000000"/>
                <w:sz w:val="20"/>
                <w:szCs w:val="20"/>
                <w:lang w:val="es-ES" w:eastAsia="es-ES"/>
              </w:rPr>
              <w:t xml:space="preserve"> ERD</w:t>
            </w:r>
          </w:p>
        </w:tc>
        <w:tc>
          <w:tcPr>
            <w:tcW w:w="1200"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rPr>
                <w:rFonts w:ascii="Arial" w:eastAsia="Times New Roman" w:hAnsi="Arial" w:cs="Arial"/>
                <w:sz w:val="20"/>
                <w:szCs w:val="20"/>
                <w:lang w:val="es-ES" w:eastAsia="es-ES"/>
              </w:rPr>
            </w:pPr>
            <w:r w:rsidRPr="006A7E4E">
              <w:rPr>
                <w:rFonts w:ascii="Arial" w:eastAsia="Times New Roman" w:hAnsi="Arial" w:cs="Arial"/>
                <w:sz w:val="20"/>
                <w:szCs w:val="20"/>
                <w:lang w:val="es-ES" w:eastAsia="es-ES"/>
              </w:rPr>
              <w:t>Santo Domingo</w:t>
            </w:r>
          </w:p>
        </w:tc>
        <w:tc>
          <w:tcPr>
            <w:tcW w:w="1200"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right"/>
              <w:rPr>
                <w:rFonts w:ascii="Times New Roman" w:eastAsia="Times New Roman" w:hAnsi="Times New Roman" w:cs="Times New Roman"/>
                <w:color w:val="000000"/>
                <w:sz w:val="20"/>
                <w:szCs w:val="20"/>
                <w:lang w:val="es-ES" w:eastAsia="es-ES"/>
              </w:rPr>
            </w:pPr>
            <w:r w:rsidRPr="006A7E4E">
              <w:rPr>
                <w:rFonts w:ascii="Times New Roman" w:eastAsia="Times New Roman" w:hAnsi="Times New Roman" w:cs="Times New Roman"/>
                <w:color w:val="000000"/>
                <w:sz w:val="20"/>
                <w:szCs w:val="20"/>
                <w:lang w:val="es-ES" w:eastAsia="es-ES"/>
              </w:rPr>
              <w:t>3.500.000,00</w:t>
            </w:r>
          </w:p>
        </w:tc>
        <w:tc>
          <w:tcPr>
            <w:tcW w:w="1426" w:type="dxa"/>
            <w:tcBorders>
              <w:top w:val="nil"/>
              <w:left w:val="nil"/>
              <w:bottom w:val="single" w:sz="4" w:space="0" w:color="auto"/>
              <w:right w:val="single" w:sz="4" w:space="0" w:color="auto"/>
            </w:tcBorders>
            <w:shd w:val="clear" w:color="auto" w:fill="auto"/>
            <w:vAlign w:val="center"/>
            <w:hideMark/>
          </w:tcPr>
          <w:p w:rsidR="006A7E4E" w:rsidRPr="006A7E4E" w:rsidRDefault="006A7E4E" w:rsidP="006A7E4E">
            <w:pPr>
              <w:spacing w:after="0" w:line="240" w:lineRule="auto"/>
              <w:jc w:val="center"/>
              <w:rPr>
                <w:rFonts w:ascii="Calibri" w:eastAsia="Times New Roman" w:hAnsi="Calibri" w:cs="Calibri"/>
                <w:sz w:val="20"/>
                <w:szCs w:val="20"/>
                <w:lang w:val="es-ES" w:eastAsia="es-ES"/>
              </w:rPr>
            </w:pPr>
            <w:r w:rsidRPr="006A7E4E">
              <w:rPr>
                <w:rFonts w:ascii="Calibri" w:eastAsia="Times New Roman" w:hAnsi="Calibri" w:cs="Calibri"/>
                <w:sz w:val="20"/>
                <w:szCs w:val="20"/>
                <w:lang w:val="es-ES" w:eastAsia="es-ES"/>
              </w:rPr>
              <w:t>16</w:t>
            </w:r>
          </w:p>
        </w:tc>
        <w:tc>
          <w:tcPr>
            <w:tcW w:w="1025"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25</w:t>
            </w:r>
          </w:p>
        </w:tc>
        <w:tc>
          <w:tcPr>
            <w:tcW w:w="1200"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8,4</w:t>
            </w:r>
          </w:p>
        </w:tc>
      </w:tr>
      <w:tr w:rsidR="006A7E4E" w:rsidRPr="006A7E4E" w:rsidTr="006A7E4E">
        <w:trPr>
          <w:trHeight w:val="6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6A7E4E" w:rsidRPr="006A7E4E" w:rsidRDefault="006A7E4E" w:rsidP="006A7E4E">
            <w:pPr>
              <w:spacing w:after="0" w:line="240" w:lineRule="auto"/>
              <w:jc w:val="center"/>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4</w:t>
            </w:r>
          </w:p>
        </w:tc>
        <w:tc>
          <w:tcPr>
            <w:tcW w:w="2978"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rPr>
                <w:rFonts w:ascii="Times New Roman" w:eastAsia="Times New Roman" w:hAnsi="Times New Roman" w:cs="Times New Roman"/>
                <w:color w:val="000000"/>
                <w:sz w:val="20"/>
                <w:szCs w:val="20"/>
                <w:lang w:val="es-ES" w:eastAsia="es-ES"/>
              </w:rPr>
            </w:pPr>
            <w:proofErr w:type="spellStart"/>
            <w:r w:rsidRPr="006A7E4E">
              <w:rPr>
                <w:rFonts w:ascii="Times New Roman" w:eastAsia="Times New Roman" w:hAnsi="Times New Roman" w:cs="Times New Roman"/>
                <w:color w:val="000000"/>
                <w:sz w:val="20"/>
                <w:szCs w:val="20"/>
                <w:lang w:val="es-ES" w:eastAsia="es-ES"/>
              </w:rPr>
              <w:t>Instalacion</w:t>
            </w:r>
            <w:proofErr w:type="spellEnd"/>
            <w:r w:rsidRPr="006A7E4E">
              <w:rPr>
                <w:rFonts w:ascii="Times New Roman" w:eastAsia="Times New Roman" w:hAnsi="Times New Roman" w:cs="Times New Roman"/>
                <w:color w:val="000000"/>
                <w:sz w:val="20"/>
                <w:szCs w:val="20"/>
                <w:lang w:val="es-ES" w:eastAsia="es-ES"/>
              </w:rPr>
              <w:t xml:space="preserve"> de Sistema de </w:t>
            </w:r>
            <w:proofErr w:type="spellStart"/>
            <w:r w:rsidRPr="006A7E4E">
              <w:rPr>
                <w:rFonts w:ascii="Times New Roman" w:eastAsia="Times New Roman" w:hAnsi="Times New Roman" w:cs="Times New Roman"/>
                <w:color w:val="000000"/>
                <w:sz w:val="20"/>
                <w:szCs w:val="20"/>
                <w:lang w:val="es-ES" w:eastAsia="es-ES"/>
              </w:rPr>
              <w:t>Baterias</w:t>
            </w:r>
            <w:proofErr w:type="spellEnd"/>
            <w:r w:rsidRPr="006A7E4E">
              <w:rPr>
                <w:rFonts w:ascii="Times New Roman" w:eastAsia="Times New Roman" w:hAnsi="Times New Roman" w:cs="Times New Roman"/>
                <w:color w:val="000000"/>
                <w:sz w:val="20"/>
                <w:szCs w:val="20"/>
                <w:lang w:val="es-ES" w:eastAsia="es-ES"/>
              </w:rPr>
              <w:t xml:space="preserve"> Liceo Derrumbado </w:t>
            </w:r>
          </w:p>
        </w:tc>
        <w:tc>
          <w:tcPr>
            <w:tcW w:w="1200"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rPr>
                <w:rFonts w:ascii="Arial" w:eastAsia="Times New Roman" w:hAnsi="Arial" w:cs="Arial"/>
                <w:sz w:val="20"/>
                <w:szCs w:val="20"/>
                <w:lang w:val="es-ES" w:eastAsia="es-ES"/>
              </w:rPr>
            </w:pPr>
            <w:r w:rsidRPr="006A7E4E">
              <w:rPr>
                <w:rFonts w:ascii="Arial" w:eastAsia="Times New Roman" w:hAnsi="Arial" w:cs="Arial"/>
                <w:sz w:val="20"/>
                <w:szCs w:val="20"/>
                <w:lang w:val="es-ES" w:eastAsia="es-ES"/>
              </w:rPr>
              <w:t xml:space="preserve">San Jose de </w:t>
            </w:r>
            <w:proofErr w:type="spellStart"/>
            <w:r w:rsidRPr="006A7E4E">
              <w:rPr>
                <w:rFonts w:ascii="Arial" w:eastAsia="Times New Roman" w:hAnsi="Arial" w:cs="Arial"/>
                <w:sz w:val="20"/>
                <w:szCs w:val="20"/>
                <w:lang w:val="es-ES" w:eastAsia="es-ES"/>
              </w:rPr>
              <w:t>Ocoa</w:t>
            </w:r>
            <w:proofErr w:type="spellEnd"/>
            <w:r w:rsidRPr="006A7E4E">
              <w:rPr>
                <w:rFonts w:ascii="Arial" w:eastAsia="Times New Roman" w:hAnsi="Arial" w:cs="Arial"/>
                <w:sz w:val="20"/>
                <w:szCs w:val="20"/>
                <w:lang w:val="es-ES" w:eastAsia="es-ES"/>
              </w:rPr>
              <w:t xml:space="preserve"> </w:t>
            </w:r>
          </w:p>
        </w:tc>
        <w:tc>
          <w:tcPr>
            <w:tcW w:w="1200"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right"/>
              <w:rPr>
                <w:rFonts w:ascii="Times New Roman" w:eastAsia="Times New Roman" w:hAnsi="Times New Roman" w:cs="Times New Roman"/>
                <w:color w:val="000000"/>
                <w:sz w:val="20"/>
                <w:szCs w:val="20"/>
                <w:lang w:val="es-ES" w:eastAsia="es-ES"/>
              </w:rPr>
            </w:pPr>
            <w:r w:rsidRPr="006A7E4E">
              <w:rPr>
                <w:rFonts w:ascii="Times New Roman" w:eastAsia="Times New Roman" w:hAnsi="Times New Roman" w:cs="Times New Roman"/>
                <w:color w:val="000000"/>
                <w:sz w:val="20"/>
                <w:szCs w:val="20"/>
                <w:lang w:val="es-ES" w:eastAsia="es-ES"/>
              </w:rPr>
              <w:t>100.000,00</w:t>
            </w:r>
          </w:p>
        </w:tc>
        <w:tc>
          <w:tcPr>
            <w:tcW w:w="1426" w:type="dxa"/>
            <w:tcBorders>
              <w:top w:val="nil"/>
              <w:left w:val="nil"/>
              <w:bottom w:val="single" w:sz="4" w:space="0" w:color="auto"/>
              <w:right w:val="single" w:sz="4" w:space="0" w:color="auto"/>
            </w:tcBorders>
            <w:shd w:val="clear" w:color="000000" w:fill="FFFFFF"/>
            <w:vAlign w:val="center"/>
            <w:hideMark/>
          </w:tcPr>
          <w:p w:rsidR="006A7E4E" w:rsidRPr="006A7E4E" w:rsidRDefault="006A7E4E" w:rsidP="006A7E4E">
            <w:pPr>
              <w:spacing w:after="0" w:line="240" w:lineRule="auto"/>
              <w:jc w:val="center"/>
              <w:rPr>
                <w:rFonts w:ascii="Calibri" w:eastAsia="Times New Roman" w:hAnsi="Calibri" w:cs="Calibri"/>
                <w:sz w:val="20"/>
                <w:szCs w:val="20"/>
                <w:lang w:val="es-ES" w:eastAsia="es-ES"/>
              </w:rPr>
            </w:pPr>
            <w:r w:rsidRPr="006A7E4E">
              <w:rPr>
                <w:rFonts w:ascii="Calibri" w:eastAsia="Times New Roman" w:hAnsi="Calibri" w:cs="Calibri"/>
                <w:sz w:val="20"/>
                <w:szCs w:val="20"/>
                <w:lang w:val="es-ES" w:eastAsia="es-ES"/>
              </w:rPr>
              <w:t>10</w:t>
            </w:r>
          </w:p>
        </w:tc>
        <w:tc>
          <w:tcPr>
            <w:tcW w:w="1025"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4</w:t>
            </w:r>
          </w:p>
        </w:tc>
        <w:tc>
          <w:tcPr>
            <w:tcW w:w="1200"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1,4</w:t>
            </w:r>
          </w:p>
        </w:tc>
      </w:tr>
      <w:tr w:rsidR="006A7E4E" w:rsidRPr="006A7E4E" w:rsidTr="006A7E4E">
        <w:trPr>
          <w:trHeight w:val="6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6A7E4E" w:rsidRPr="006A7E4E" w:rsidRDefault="006A7E4E" w:rsidP="006A7E4E">
            <w:pPr>
              <w:spacing w:after="0" w:line="240" w:lineRule="auto"/>
              <w:jc w:val="center"/>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5</w:t>
            </w:r>
          </w:p>
        </w:tc>
        <w:tc>
          <w:tcPr>
            <w:tcW w:w="2978"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rPr>
                <w:rFonts w:ascii="Times New Roman" w:eastAsia="Times New Roman" w:hAnsi="Times New Roman" w:cs="Times New Roman"/>
                <w:color w:val="000000"/>
                <w:sz w:val="20"/>
                <w:szCs w:val="20"/>
                <w:lang w:val="es-ES" w:eastAsia="es-ES"/>
              </w:rPr>
            </w:pPr>
            <w:r w:rsidRPr="006A7E4E">
              <w:rPr>
                <w:rFonts w:ascii="Times New Roman" w:eastAsia="Times New Roman" w:hAnsi="Times New Roman" w:cs="Times New Roman"/>
                <w:color w:val="000000"/>
                <w:sz w:val="20"/>
                <w:szCs w:val="20"/>
                <w:lang w:val="es-ES" w:eastAsia="es-ES"/>
              </w:rPr>
              <w:t xml:space="preserve">Instalación sistema solares arroyo bonito </w:t>
            </w:r>
          </w:p>
        </w:tc>
        <w:tc>
          <w:tcPr>
            <w:tcW w:w="1200"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rPr>
                <w:rFonts w:ascii="Arial" w:eastAsia="Times New Roman" w:hAnsi="Arial" w:cs="Arial"/>
                <w:sz w:val="20"/>
                <w:szCs w:val="20"/>
                <w:lang w:val="es-ES" w:eastAsia="es-ES"/>
              </w:rPr>
            </w:pPr>
            <w:r w:rsidRPr="006A7E4E">
              <w:rPr>
                <w:rFonts w:ascii="Arial" w:eastAsia="Times New Roman" w:hAnsi="Arial" w:cs="Arial"/>
                <w:sz w:val="20"/>
                <w:szCs w:val="20"/>
                <w:lang w:val="es-ES" w:eastAsia="es-ES"/>
              </w:rPr>
              <w:t xml:space="preserve">San Jose de </w:t>
            </w:r>
            <w:proofErr w:type="spellStart"/>
            <w:r w:rsidRPr="006A7E4E">
              <w:rPr>
                <w:rFonts w:ascii="Arial" w:eastAsia="Times New Roman" w:hAnsi="Arial" w:cs="Arial"/>
                <w:sz w:val="20"/>
                <w:szCs w:val="20"/>
                <w:lang w:val="es-ES" w:eastAsia="es-ES"/>
              </w:rPr>
              <w:t>Ocoa</w:t>
            </w:r>
            <w:proofErr w:type="spellEnd"/>
            <w:r w:rsidRPr="006A7E4E">
              <w:rPr>
                <w:rFonts w:ascii="Arial" w:eastAsia="Times New Roman" w:hAnsi="Arial" w:cs="Arial"/>
                <w:sz w:val="20"/>
                <w:szCs w:val="20"/>
                <w:lang w:val="es-ES" w:eastAsia="es-ES"/>
              </w:rPr>
              <w:t xml:space="preserve"> </w:t>
            </w:r>
          </w:p>
        </w:tc>
        <w:tc>
          <w:tcPr>
            <w:tcW w:w="1200"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right"/>
              <w:rPr>
                <w:rFonts w:ascii="Times New Roman" w:eastAsia="Times New Roman" w:hAnsi="Times New Roman" w:cs="Times New Roman"/>
                <w:color w:val="000000"/>
                <w:sz w:val="20"/>
                <w:szCs w:val="20"/>
                <w:lang w:val="es-ES" w:eastAsia="es-ES"/>
              </w:rPr>
            </w:pPr>
            <w:r w:rsidRPr="006A7E4E">
              <w:rPr>
                <w:rFonts w:ascii="Times New Roman" w:eastAsia="Times New Roman" w:hAnsi="Times New Roman" w:cs="Times New Roman"/>
                <w:color w:val="000000"/>
                <w:sz w:val="20"/>
                <w:szCs w:val="20"/>
                <w:lang w:val="es-ES" w:eastAsia="es-ES"/>
              </w:rPr>
              <w:t>1.019.912,80</w:t>
            </w:r>
          </w:p>
        </w:tc>
        <w:tc>
          <w:tcPr>
            <w:tcW w:w="1426" w:type="dxa"/>
            <w:tcBorders>
              <w:top w:val="nil"/>
              <w:left w:val="nil"/>
              <w:bottom w:val="single" w:sz="4" w:space="0" w:color="auto"/>
              <w:right w:val="single" w:sz="4" w:space="0" w:color="auto"/>
            </w:tcBorders>
            <w:shd w:val="clear" w:color="000000" w:fill="FFFFFF"/>
            <w:vAlign w:val="center"/>
            <w:hideMark/>
          </w:tcPr>
          <w:p w:rsidR="006A7E4E" w:rsidRPr="006A7E4E" w:rsidRDefault="006A7E4E" w:rsidP="006A7E4E">
            <w:pPr>
              <w:spacing w:after="0" w:line="240" w:lineRule="auto"/>
              <w:jc w:val="center"/>
              <w:rPr>
                <w:rFonts w:ascii="Calibri" w:eastAsia="Times New Roman" w:hAnsi="Calibri" w:cs="Calibri"/>
                <w:sz w:val="20"/>
                <w:szCs w:val="20"/>
                <w:lang w:val="es-ES" w:eastAsia="es-ES"/>
              </w:rPr>
            </w:pPr>
            <w:r w:rsidRPr="006A7E4E">
              <w:rPr>
                <w:rFonts w:ascii="Calibri" w:eastAsia="Times New Roman" w:hAnsi="Calibri" w:cs="Calibri"/>
                <w:sz w:val="20"/>
                <w:szCs w:val="20"/>
                <w:lang w:val="es-ES" w:eastAsia="es-ES"/>
              </w:rPr>
              <w:t>14</w:t>
            </w:r>
          </w:p>
        </w:tc>
        <w:tc>
          <w:tcPr>
            <w:tcW w:w="1025"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14</w:t>
            </w:r>
          </w:p>
        </w:tc>
        <w:tc>
          <w:tcPr>
            <w:tcW w:w="1200"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4,8</w:t>
            </w:r>
          </w:p>
        </w:tc>
      </w:tr>
      <w:tr w:rsidR="006A7E4E" w:rsidRPr="006A7E4E" w:rsidTr="006A7E4E">
        <w:trPr>
          <w:trHeight w:val="6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6A7E4E" w:rsidRPr="006A7E4E" w:rsidRDefault="006A7E4E" w:rsidP="006A7E4E">
            <w:pPr>
              <w:spacing w:after="0" w:line="240" w:lineRule="auto"/>
              <w:jc w:val="center"/>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6</w:t>
            </w:r>
          </w:p>
        </w:tc>
        <w:tc>
          <w:tcPr>
            <w:tcW w:w="2978"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rPr>
                <w:rFonts w:ascii="Times New Roman" w:eastAsia="Times New Roman" w:hAnsi="Times New Roman" w:cs="Times New Roman"/>
                <w:color w:val="000000"/>
                <w:sz w:val="20"/>
                <w:szCs w:val="20"/>
                <w:lang w:val="es-ES" w:eastAsia="es-ES"/>
              </w:rPr>
            </w:pPr>
            <w:proofErr w:type="spellStart"/>
            <w:r w:rsidRPr="006A7E4E">
              <w:rPr>
                <w:rFonts w:ascii="Times New Roman" w:eastAsia="Times New Roman" w:hAnsi="Times New Roman" w:cs="Times New Roman"/>
                <w:color w:val="000000"/>
                <w:sz w:val="20"/>
                <w:szCs w:val="20"/>
                <w:lang w:val="es-ES" w:eastAsia="es-ES"/>
              </w:rPr>
              <w:t>Elect</w:t>
            </w:r>
            <w:proofErr w:type="spellEnd"/>
            <w:r w:rsidRPr="006A7E4E">
              <w:rPr>
                <w:rFonts w:ascii="Times New Roman" w:eastAsia="Times New Roman" w:hAnsi="Times New Roman" w:cs="Times New Roman"/>
                <w:color w:val="000000"/>
                <w:sz w:val="20"/>
                <w:szCs w:val="20"/>
                <w:lang w:val="es-ES" w:eastAsia="es-ES"/>
              </w:rPr>
              <w:t xml:space="preserve">. </w:t>
            </w:r>
            <w:proofErr w:type="spellStart"/>
            <w:r w:rsidRPr="006A7E4E">
              <w:rPr>
                <w:rFonts w:ascii="Times New Roman" w:eastAsia="Times New Roman" w:hAnsi="Times New Roman" w:cs="Times New Roman"/>
                <w:color w:val="000000"/>
                <w:sz w:val="20"/>
                <w:szCs w:val="20"/>
                <w:lang w:val="es-ES" w:eastAsia="es-ES"/>
              </w:rPr>
              <w:t>Policia</w:t>
            </w:r>
            <w:proofErr w:type="spellEnd"/>
            <w:r w:rsidRPr="006A7E4E">
              <w:rPr>
                <w:rFonts w:ascii="Times New Roman" w:eastAsia="Times New Roman" w:hAnsi="Times New Roman" w:cs="Times New Roman"/>
                <w:color w:val="000000"/>
                <w:sz w:val="20"/>
                <w:szCs w:val="20"/>
                <w:lang w:val="es-ES" w:eastAsia="es-ES"/>
              </w:rPr>
              <w:t xml:space="preserve"> Municipal; Pedro Brand</w:t>
            </w:r>
          </w:p>
        </w:tc>
        <w:tc>
          <w:tcPr>
            <w:tcW w:w="1200"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rPr>
                <w:rFonts w:ascii="Arial" w:eastAsia="Times New Roman" w:hAnsi="Arial" w:cs="Arial"/>
                <w:sz w:val="20"/>
                <w:szCs w:val="20"/>
                <w:lang w:val="es-ES" w:eastAsia="es-ES"/>
              </w:rPr>
            </w:pPr>
            <w:r w:rsidRPr="006A7E4E">
              <w:rPr>
                <w:rFonts w:ascii="Arial" w:eastAsia="Times New Roman" w:hAnsi="Arial" w:cs="Arial"/>
                <w:sz w:val="20"/>
                <w:szCs w:val="20"/>
                <w:lang w:val="es-ES" w:eastAsia="es-ES"/>
              </w:rPr>
              <w:t>Santo Domingo</w:t>
            </w:r>
          </w:p>
        </w:tc>
        <w:tc>
          <w:tcPr>
            <w:tcW w:w="1200"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right"/>
              <w:rPr>
                <w:rFonts w:ascii="Times New Roman" w:eastAsia="Times New Roman" w:hAnsi="Times New Roman" w:cs="Times New Roman"/>
                <w:color w:val="000000"/>
                <w:sz w:val="20"/>
                <w:szCs w:val="20"/>
                <w:lang w:val="es-ES" w:eastAsia="es-ES"/>
              </w:rPr>
            </w:pPr>
            <w:r w:rsidRPr="006A7E4E">
              <w:rPr>
                <w:rFonts w:ascii="Times New Roman" w:eastAsia="Times New Roman" w:hAnsi="Times New Roman" w:cs="Times New Roman"/>
                <w:color w:val="000000"/>
                <w:sz w:val="20"/>
                <w:szCs w:val="20"/>
                <w:lang w:val="es-ES" w:eastAsia="es-ES"/>
              </w:rPr>
              <w:t>224.944,80</w:t>
            </w:r>
          </w:p>
        </w:tc>
        <w:tc>
          <w:tcPr>
            <w:tcW w:w="1426" w:type="dxa"/>
            <w:tcBorders>
              <w:top w:val="nil"/>
              <w:left w:val="nil"/>
              <w:bottom w:val="single" w:sz="4" w:space="0" w:color="auto"/>
              <w:right w:val="single" w:sz="4" w:space="0" w:color="auto"/>
            </w:tcBorders>
            <w:shd w:val="clear" w:color="000000" w:fill="FFFFFF"/>
            <w:vAlign w:val="center"/>
            <w:hideMark/>
          </w:tcPr>
          <w:p w:rsidR="006A7E4E" w:rsidRPr="006A7E4E" w:rsidRDefault="006A7E4E" w:rsidP="006A7E4E">
            <w:pPr>
              <w:spacing w:after="0" w:line="240" w:lineRule="auto"/>
              <w:jc w:val="center"/>
              <w:rPr>
                <w:rFonts w:ascii="Calibri" w:eastAsia="Times New Roman" w:hAnsi="Calibri" w:cs="Calibri"/>
                <w:sz w:val="20"/>
                <w:szCs w:val="20"/>
                <w:lang w:val="es-ES" w:eastAsia="es-ES"/>
              </w:rPr>
            </w:pPr>
            <w:r w:rsidRPr="006A7E4E">
              <w:rPr>
                <w:rFonts w:ascii="Calibri" w:eastAsia="Times New Roman" w:hAnsi="Calibri" w:cs="Calibri"/>
                <w:sz w:val="20"/>
                <w:szCs w:val="20"/>
                <w:lang w:val="es-ES" w:eastAsia="es-ES"/>
              </w:rPr>
              <w:t>1</w:t>
            </w:r>
          </w:p>
        </w:tc>
        <w:tc>
          <w:tcPr>
            <w:tcW w:w="1025"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4</w:t>
            </w:r>
          </w:p>
        </w:tc>
        <w:tc>
          <w:tcPr>
            <w:tcW w:w="1200"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1,4</w:t>
            </w:r>
          </w:p>
        </w:tc>
      </w:tr>
      <w:tr w:rsidR="006A7E4E" w:rsidRPr="006A7E4E" w:rsidTr="006A7E4E">
        <w:trPr>
          <w:trHeight w:val="6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6A7E4E" w:rsidRPr="006A7E4E" w:rsidRDefault="006A7E4E" w:rsidP="006A7E4E">
            <w:pPr>
              <w:spacing w:after="0" w:line="240" w:lineRule="auto"/>
              <w:jc w:val="center"/>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7</w:t>
            </w:r>
          </w:p>
        </w:tc>
        <w:tc>
          <w:tcPr>
            <w:tcW w:w="2978"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rPr>
                <w:rFonts w:ascii="Times New Roman" w:eastAsia="Times New Roman" w:hAnsi="Times New Roman" w:cs="Times New Roman"/>
                <w:color w:val="000000"/>
                <w:sz w:val="20"/>
                <w:szCs w:val="20"/>
                <w:lang w:val="es-ES" w:eastAsia="es-ES"/>
              </w:rPr>
            </w:pPr>
            <w:r w:rsidRPr="006A7E4E">
              <w:rPr>
                <w:rFonts w:ascii="Times New Roman" w:eastAsia="Times New Roman" w:hAnsi="Times New Roman" w:cs="Times New Roman"/>
                <w:color w:val="000000"/>
                <w:sz w:val="20"/>
                <w:szCs w:val="20"/>
                <w:lang w:val="es-ES" w:eastAsia="es-ES"/>
              </w:rPr>
              <w:t xml:space="preserve">Inst. Sistema solar Esc. </w:t>
            </w:r>
            <w:proofErr w:type="spellStart"/>
            <w:r w:rsidRPr="006A7E4E">
              <w:rPr>
                <w:rFonts w:ascii="Times New Roman" w:eastAsia="Times New Roman" w:hAnsi="Times New Roman" w:cs="Times New Roman"/>
                <w:color w:val="000000"/>
                <w:sz w:val="20"/>
                <w:szCs w:val="20"/>
                <w:lang w:val="es-ES" w:eastAsia="es-ES"/>
              </w:rPr>
              <w:t>Tecnico</w:t>
            </w:r>
            <w:proofErr w:type="spellEnd"/>
            <w:r w:rsidRPr="006A7E4E">
              <w:rPr>
                <w:rFonts w:ascii="Times New Roman" w:eastAsia="Times New Roman" w:hAnsi="Times New Roman" w:cs="Times New Roman"/>
                <w:color w:val="000000"/>
                <w:sz w:val="20"/>
                <w:szCs w:val="20"/>
                <w:lang w:val="es-ES" w:eastAsia="es-ES"/>
              </w:rPr>
              <w:t xml:space="preserve"> Ambiental </w:t>
            </w:r>
            <w:proofErr w:type="spellStart"/>
            <w:r w:rsidRPr="006A7E4E">
              <w:rPr>
                <w:rFonts w:ascii="Times New Roman" w:eastAsia="Times New Roman" w:hAnsi="Times New Roman" w:cs="Times New Roman"/>
                <w:color w:val="000000"/>
                <w:sz w:val="20"/>
                <w:szCs w:val="20"/>
                <w:lang w:val="es-ES" w:eastAsia="es-ES"/>
              </w:rPr>
              <w:t>Jarabacoa,R.D</w:t>
            </w:r>
            <w:proofErr w:type="spellEnd"/>
          </w:p>
        </w:tc>
        <w:tc>
          <w:tcPr>
            <w:tcW w:w="1200"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rPr>
                <w:rFonts w:ascii="Arial" w:eastAsia="Times New Roman" w:hAnsi="Arial" w:cs="Arial"/>
                <w:sz w:val="20"/>
                <w:szCs w:val="20"/>
                <w:lang w:val="es-ES" w:eastAsia="es-ES"/>
              </w:rPr>
            </w:pPr>
            <w:r w:rsidRPr="006A7E4E">
              <w:rPr>
                <w:rFonts w:ascii="Arial" w:eastAsia="Times New Roman" w:hAnsi="Arial" w:cs="Arial"/>
                <w:sz w:val="20"/>
                <w:szCs w:val="20"/>
                <w:lang w:val="es-ES" w:eastAsia="es-ES"/>
              </w:rPr>
              <w:t>La Vega</w:t>
            </w:r>
          </w:p>
        </w:tc>
        <w:tc>
          <w:tcPr>
            <w:tcW w:w="1200"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right"/>
              <w:rPr>
                <w:rFonts w:ascii="Times New Roman" w:eastAsia="Times New Roman" w:hAnsi="Times New Roman" w:cs="Times New Roman"/>
                <w:color w:val="000000"/>
                <w:sz w:val="20"/>
                <w:szCs w:val="20"/>
                <w:lang w:val="es-ES" w:eastAsia="es-ES"/>
              </w:rPr>
            </w:pPr>
            <w:r w:rsidRPr="006A7E4E">
              <w:rPr>
                <w:rFonts w:ascii="Times New Roman" w:eastAsia="Times New Roman" w:hAnsi="Times New Roman" w:cs="Times New Roman"/>
                <w:color w:val="000000"/>
                <w:sz w:val="20"/>
                <w:szCs w:val="20"/>
                <w:lang w:val="es-ES" w:eastAsia="es-ES"/>
              </w:rPr>
              <w:t>1.500.000,00</w:t>
            </w:r>
          </w:p>
        </w:tc>
        <w:tc>
          <w:tcPr>
            <w:tcW w:w="1426" w:type="dxa"/>
            <w:tcBorders>
              <w:top w:val="nil"/>
              <w:left w:val="nil"/>
              <w:bottom w:val="single" w:sz="4" w:space="0" w:color="auto"/>
              <w:right w:val="single" w:sz="4" w:space="0" w:color="auto"/>
            </w:tcBorders>
            <w:shd w:val="clear" w:color="000000" w:fill="FFFFFF"/>
            <w:vAlign w:val="center"/>
            <w:hideMark/>
          </w:tcPr>
          <w:p w:rsidR="006A7E4E" w:rsidRPr="006A7E4E" w:rsidRDefault="006A7E4E" w:rsidP="006A7E4E">
            <w:pPr>
              <w:spacing w:after="0" w:line="240" w:lineRule="auto"/>
              <w:jc w:val="center"/>
              <w:rPr>
                <w:rFonts w:ascii="Calibri" w:eastAsia="Times New Roman" w:hAnsi="Calibri" w:cs="Calibri"/>
                <w:sz w:val="20"/>
                <w:szCs w:val="20"/>
                <w:lang w:val="es-ES" w:eastAsia="es-ES"/>
              </w:rPr>
            </w:pPr>
            <w:r w:rsidRPr="006A7E4E">
              <w:rPr>
                <w:rFonts w:ascii="Calibri" w:eastAsia="Times New Roman" w:hAnsi="Calibri" w:cs="Calibri"/>
                <w:sz w:val="20"/>
                <w:szCs w:val="20"/>
                <w:lang w:val="es-ES" w:eastAsia="es-ES"/>
              </w:rPr>
              <w:t>8</w:t>
            </w:r>
          </w:p>
        </w:tc>
        <w:tc>
          <w:tcPr>
            <w:tcW w:w="1025"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31</w:t>
            </w:r>
          </w:p>
        </w:tc>
        <w:tc>
          <w:tcPr>
            <w:tcW w:w="1200"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10,2</w:t>
            </w:r>
          </w:p>
        </w:tc>
      </w:tr>
      <w:tr w:rsidR="006A7E4E" w:rsidRPr="006A7E4E" w:rsidTr="006A7E4E">
        <w:trPr>
          <w:trHeight w:val="6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6A7E4E" w:rsidRPr="006A7E4E" w:rsidRDefault="006A7E4E" w:rsidP="006A7E4E">
            <w:pPr>
              <w:spacing w:after="0" w:line="240" w:lineRule="auto"/>
              <w:jc w:val="center"/>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8</w:t>
            </w:r>
          </w:p>
        </w:tc>
        <w:tc>
          <w:tcPr>
            <w:tcW w:w="2978"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rPr>
                <w:rFonts w:ascii="Times New Roman" w:eastAsia="Times New Roman" w:hAnsi="Times New Roman" w:cs="Times New Roman"/>
                <w:color w:val="000000"/>
                <w:sz w:val="20"/>
                <w:szCs w:val="20"/>
                <w:lang w:val="es-ES" w:eastAsia="es-ES"/>
              </w:rPr>
            </w:pPr>
            <w:r w:rsidRPr="006A7E4E">
              <w:rPr>
                <w:rFonts w:ascii="Times New Roman" w:eastAsia="Times New Roman" w:hAnsi="Times New Roman" w:cs="Times New Roman"/>
                <w:color w:val="000000"/>
                <w:sz w:val="20"/>
                <w:szCs w:val="20"/>
                <w:lang w:val="es-ES" w:eastAsia="es-ES"/>
              </w:rPr>
              <w:t>Proyectos varios</w:t>
            </w:r>
          </w:p>
        </w:tc>
        <w:tc>
          <w:tcPr>
            <w:tcW w:w="1200"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rPr>
                <w:rFonts w:ascii="Arial" w:eastAsia="Times New Roman" w:hAnsi="Arial" w:cs="Arial"/>
                <w:sz w:val="20"/>
                <w:szCs w:val="20"/>
                <w:lang w:val="es-ES" w:eastAsia="es-ES"/>
              </w:rPr>
            </w:pPr>
            <w:r w:rsidRPr="006A7E4E">
              <w:rPr>
                <w:rFonts w:ascii="Arial" w:eastAsia="Times New Roman" w:hAnsi="Arial" w:cs="Arial"/>
                <w:sz w:val="20"/>
                <w:szCs w:val="20"/>
                <w:lang w:val="es-ES" w:eastAsia="es-ES"/>
              </w:rPr>
              <w:t>Santo Domingo</w:t>
            </w:r>
          </w:p>
        </w:tc>
        <w:tc>
          <w:tcPr>
            <w:tcW w:w="1200"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right"/>
              <w:rPr>
                <w:rFonts w:ascii="Times New Roman" w:eastAsia="Times New Roman" w:hAnsi="Times New Roman" w:cs="Times New Roman"/>
                <w:color w:val="000000"/>
                <w:sz w:val="20"/>
                <w:szCs w:val="20"/>
                <w:lang w:val="es-ES" w:eastAsia="es-ES"/>
              </w:rPr>
            </w:pPr>
            <w:r w:rsidRPr="006A7E4E">
              <w:rPr>
                <w:rFonts w:ascii="Times New Roman" w:eastAsia="Times New Roman" w:hAnsi="Times New Roman" w:cs="Times New Roman"/>
                <w:color w:val="000000"/>
                <w:sz w:val="20"/>
                <w:szCs w:val="20"/>
                <w:lang w:val="es-ES" w:eastAsia="es-ES"/>
              </w:rPr>
              <w:t>400.000,00</w:t>
            </w:r>
          </w:p>
        </w:tc>
        <w:tc>
          <w:tcPr>
            <w:tcW w:w="1426"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center"/>
              <w:rPr>
                <w:rFonts w:ascii="Calibri" w:eastAsia="Times New Roman" w:hAnsi="Calibri" w:cs="Calibri"/>
                <w:color w:val="000000"/>
                <w:sz w:val="20"/>
                <w:szCs w:val="20"/>
                <w:lang w:val="es-ES" w:eastAsia="es-ES"/>
              </w:rPr>
            </w:pPr>
            <w:r w:rsidRPr="006A7E4E">
              <w:rPr>
                <w:rFonts w:ascii="Calibri" w:eastAsia="Times New Roman" w:hAnsi="Calibri" w:cs="Calibri"/>
                <w:color w:val="000000"/>
                <w:sz w:val="20"/>
                <w:szCs w:val="20"/>
                <w:lang w:val="es-ES" w:eastAsia="es-ES"/>
              </w:rPr>
              <w:t>6</w:t>
            </w:r>
          </w:p>
        </w:tc>
        <w:tc>
          <w:tcPr>
            <w:tcW w:w="1025"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6</w:t>
            </w:r>
          </w:p>
        </w:tc>
        <w:tc>
          <w:tcPr>
            <w:tcW w:w="1200" w:type="dxa"/>
            <w:tcBorders>
              <w:top w:val="nil"/>
              <w:left w:val="nil"/>
              <w:bottom w:val="single" w:sz="4" w:space="0" w:color="auto"/>
              <w:right w:val="single" w:sz="4" w:space="0" w:color="auto"/>
            </w:tcBorders>
            <w:shd w:val="clear" w:color="auto" w:fill="auto"/>
            <w:vAlign w:val="bottom"/>
            <w:hideMark/>
          </w:tcPr>
          <w:p w:rsidR="006A7E4E" w:rsidRPr="006A7E4E" w:rsidRDefault="006A7E4E" w:rsidP="006A7E4E">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2,0</w:t>
            </w:r>
          </w:p>
        </w:tc>
      </w:tr>
      <w:tr w:rsidR="006A7E4E" w:rsidRPr="006A7E4E" w:rsidTr="006A7E4E">
        <w:trPr>
          <w:trHeight w:val="600"/>
        </w:trPr>
        <w:tc>
          <w:tcPr>
            <w:tcW w:w="3540" w:type="dxa"/>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6A7E4E" w:rsidRPr="006A7E4E" w:rsidRDefault="006A7E4E" w:rsidP="006A7E4E">
            <w:pPr>
              <w:spacing w:after="0" w:line="240" w:lineRule="auto"/>
              <w:jc w:val="center"/>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TOTAL GENERAL</w:t>
            </w:r>
          </w:p>
        </w:tc>
        <w:tc>
          <w:tcPr>
            <w:tcW w:w="1200" w:type="dxa"/>
            <w:tcBorders>
              <w:top w:val="nil"/>
              <w:left w:val="nil"/>
              <w:bottom w:val="single" w:sz="4" w:space="0" w:color="auto"/>
              <w:right w:val="single" w:sz="4" w:space="0" w:color="auto"/>
            </w:tcBorders>
            <w:shd w:val="clear" w:color="000000" w:fill="002060"/>
            <w:noWrap/>
            <w:vAlign w:val="center"/>
            <w:hideMark/>
          </w:tcPr>
          <w:p w:rsidR="006A7E4E" w:rsidRPr="006A7E4E" w:rsidRDefault="006A7E4E" w:rsidP="006A7E4E">
            <w:pPr>
              <w:spacing w:after="0" w:line="240" w:lineRule="auto"/>
              <w:jc w:val="center"/>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 </w:t>
            </w:r>
          </w:p>
        </w:tc>
        <w:tc>
          <w:tcPr>
            <w:tcW w:w="1200" w:type="dxa"/>
            <w:tcBorders>
              <w:top w:val="nil"/>
              <w:left w:val="nil"/>
              <w:bottom w:val="single" w:sz="4" w:space="0" w:color="auto"/>
              <w:right w:val="single" w:sz="4" w:space="0" w:color="auto"/>
            </w:tcBorders>
            <w:shd w:val="clear" w:color="000000" w:fill="002060"/>
            <w:noWrap/>
            <w:vAlign w:val="center"/>
            <w:hideMark/>
          </w:tcPr>
          <w:p w:rsidR="006A7E4E" w:rsidRPr="006A7E4E" w:rsidRDefault="006A7E4E" w:rsidP="006A7E4E">
            <w:pPr>
              <w:spacing w:after="0" w:line="240" w:lineRule="auto"/>
              <w:jc w:val="right"/>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8.932.857,60</w:t>
            </w:r>
          </w:p>
        </w:tc>
        <w:tc>
          <w:tcPr>
            <w:tcW w:w="1426" w:type="dxa"/>
            <w:tcBorders>
              <w:top w:val="nil"/>
              <w:left w:val="nil"/>
              <w:bottom w:val="single" w:sz="4" w:space="0" w:color="auto"/>
              <w:right w:val="single" w:sz="4" w:space="0" w:color="auto"/>
            </w:tcBorders>
            <w:shd w:val="clear" w:color="000000" w:fill="002060"/>
            <w:noWrap/>
            <w:vAlign w:val="center"/>
            <w:hideMark/>
          </w:tcPr>
          <w:p w:rsidR="006A7E4E" w:rsidRPr="006A7E4E" w:rsidRDefault="006A7E4E" w:rsidP="006A7E4E">
            <w:pPr>
              <w:spacing w:after="0" w:line="240" w:lineRule="auto"/>
              <w:jc w:val="center"/>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104</w:t>
            </w:r>
          </w:p>
        </w:tc>
        <w:tc>
          <w:tcPr>
            <w:tcW w:w="1025" w:type="dxa"/>
            <w:tcBorders>
              <w:top w:val="nil"/>
              <w:left w:val="nil"/>
              <w:bottom w:val="single" w:sz="4" w:space="0" w:color="auto"/>
              <w:right w:val="single" w:sz="4" w:space="0" w:color="auto"/>
            </w:tcBorders>
            <w:shd w:val="clear" w:color="000000" w:fill="002060"/>
            <w:noWrap/>
            <w:vAlign w:val="center"/>
            <w:hideMark/>
          </w:tcPr>
          <w:p w:rsidR="006A7E4E" w:rsidRPr="006A7E4E" w:rsidRDefault="006A7E4E" w:rsidP="006A7E4E">
            <w:pPr>
              <w:spacing w:after="0" w:line="240" w:lineRule="auto"/>
              <w:jc w:val="right"/>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134</w:t>
            </w:r>
          </w:p>
        </w:tc>
        <w:tc>
          <w:tcPr>
            <w:tcW w:w="1200" w:type="dxa"/>
            <w:tcBorders>
              <w:top w:val="nil"/>
              <w:left w:val="nil"/>
              <w:bottom w:val="single" w:sz="4" w:space="0" w:color="auto"/>
              <w:right w:val="single" w:sz="4" w:space="0" w:color="auto"/>
            </w:tcBorders>
            <w:shd w:val="clear" w:color="000000" w:fill="002060"/>
            <w:noWrap/>
            <w:vAlign w:val="center"/>
            <w:hideMark/>
          </w:tcPr>
          <w:p w:rsidR="006A7E4E" w:rsidRPr="006A7E4E" w:rsidRDefault="006A7E4E" w:rsidP="006A7E4E">
            <w:pPr>
              <w:spacing w:after="0" w:line="240" w:lineRule="auto"/>
              <w:jc w:val="right"/>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45,30</w:t>
            </w:r>
          </w:p>
        </w:tc>
      </w:tr>
    </w:tbl>
    <w:p w:rsidR="001124C5" w:rsidRDefault="001124C5" w:rsidP="00B476E6">
      <w:pPr>
        <w:spacing w:after="0" w:line="480" w:lineRule="auto"/>
        <w:jc w:val="both"/>
        <w:rPr>
          <w:rFonts w:ascii="Times New Roman" w:hAnsi="Times New Roman" w:cs="Times New Roman"/>
          <w:b/>
          <w:sz w:val="28"/>
          <w:szCs w:val="28"/>
        </w:rPr>
      </w:pPr>
    </w:p>
    <w:p w:rsidR="001124C5" w:rsidRDefault="001124C5" w:rsidP="00B476E6">
      <w:pPr>
        <w:spacing w:after="0" w:line="480" w:lineRule="auto"/>
        <w:jc w:val="both"/>
        <w:rPr>
          <w:rFonts w:ascii="Times New Roman" w:hAnsi="Times New Roman" w:cs="Times New Roman"/>
          <w:b/>
          <w:sz w:val="28"/>
          <w:szCs w:val="28"/>
        </w:rPr>
      </w:pPr>
    </w:p>
    <w:p w:rsidR="001124C5" w:rsidRPr="00934BF8" w:rsidRDefault="00934BF8" w:rsidP="00B476E6">
      <w:pPr>
        <w:spacing w:after="0" w:line="480" w:lineRule="auto"/>
        <w:jc w:val="both"/>
        <w:rPr>
          <w:rFonts w:ascii="Times New Roman" w:hAnsi="Times New Roman" w:cs="Times New Roman"/>
          <w:sz w:val="24"/>
          <w:szCs w:val="24"/>
        </w:rPr>
      </w:pPr>
      <w:r w:rsidRPr="00934BF8">
        <w:rPr>
          <w:rFonts w:ascii="Times New Roman" w:hAnsi="Times New Roman" w:cs="Times New Roman"/>
          <w:sz w:val="24"/>
          <w:szCs w:val="24"/>
        </w:rPr>
        <w:lastRenderedPageBreak/>
        <w:t>Desde la Direccion de Energía Alternativa se realizan monitoreo del buen funcionamiento de las obras de microhidroelectricas</w:t>
      </w:r>
      <w:r>
        <w:rPr>
          <w:rFonts w:ascii="Times New Roman" w:hAnsi="Times New Roman" w:cs="Times New Roman"/>
          <w:sz w:val="24"/>
          <w:szCs w:val="24"/>
        </w:rPr>
        <w:t>, facilitando manteni</w:t>
      </w:r>
      <w:r w:rsidRPr="00934BF8">
        <w:rPr>
          <w:rFonts w:ascii="Times New Roman" w:hAnsi="Times New Roman" w:cs="Times New Roman"/>
          <w:sz w:val="24"/>
          <w:szCs w:val="24"/>
        </w:rPr>
        <w:t>mi</w:t>
      </w:r>
      <w:r>
        <w:rPr>
          <w:rFonts w:ascii="Times New Roman" w:hAnsi="Times New Roman" w:cs="Times New Roman"/>
          <w:sz w:val="24"/>
          <w:szCs w:val="24"/>
        </w:rPr>
        <w:t>ento</w:t>
      </w:r>
      <w:r w:rsidRPr="00934BF8">
        <w:rPr>
          <w:rFonts w:ascii="Times New Roman" w:hAnsi="Times New Roman" w:cs="Times New Roman"/>
          <w:sz w:val="24"/>
          <w:szCs w:val="24"/>
        </w:rPr>
        <w:t xml:space="preserve"> preventi</w:t>
      </w:r>
      <w:r>
        <w:rPr>
          <w:rFonts w:ascii="Times New Roman" w:hAnsi="Times New Roman" w:cs="Times New Roman"/>
          <w:sz w:val="24"/>
          <w:szCs w:val="24"/>
        </w:rPr>
        <w:t xml:space="preserve">vos y correctivos en los </w:t>
      </w:r>
      <w:r w:rsidRPr="00934BF8">
        <w:rPr>
          <w:rFonts w:ascii="Times New Roman" w:hAnsi="Times New Roman" w:cs="Times New Roman"/>
          <w:sz w:val="24"/>
          <w:szCs w:val="24"/>
        </w:rPr>
        <w:t xml:space="preserve">casos que amerite. Estas actividades son realizadas en todo el territorio nacional y en el año 2019 fueron efectuados los </w:t>
      </w:r>
      <w:r w:rsidR="00C70DD9" w:rsidRPr="00934BF8">
        <w:rPr>
          <w:rFonts w:ascii="Times New Roman" w:hAnsi="Times New Roman" w:cs="Times New Roman"/>
          <w:sz w:val="24"/>
          <w:szCs w:val="24"/>
        </w:rPr>
        <w:t>siguientes</w:t>
      </w:r>
      <w:r w:rsidRPr="00934BF8">
        <w:rPr>
          <w:rFonts w:ascii="Times New Roman" w:hAnsi="Times New Roman" w:cs="Times New Roman"/>
          <w:sz w:val="24"/>
          <w:szCs w:val="24"/>
        </w:rPr>
        <w:t xml:space="preserve"> mantenimientos:</w:t>
      </w:r>
    </w:p>
    <w:p w:rsidR="00934BF8" w:rsidRDefault="00934BF8" w:rsidP="00B476E6">
      <w:pPr>
        <w:spacing w:after="0" w:line="480" w:lineRule="auto"/>
        <w:jc w:val="both"/>
        <w:rPr>
          <w:rFonts w:ascii="Times New Roman" w:hAnsi="Times New Roman" w:cs="Times New Roman"/>
          <w:b/>
          <w:sz w:val="28"/>
          <w:szCs w:val="28"/>
        </w:rPr>
      </w:pPr>
    </w:p>
    <w:tbl>
      <w:tblPr>
        <w:tblW w:w="9046" w:type="dxa"/>
        <w:tblCellMar>
          <w:left w:w="70" w:type="dxa"/>
          <w:right w:w="70" w:type="dxa"/>
        </w:tblCellMar>
        <w:tblLook w:val="04A0" w:firstRow="1" w:lastRow="0" w:firstColumn="1" w:lastColumn="0" w:noHBand="0" w:noVBand="1"/>
      </w:tblPr>
      <w:tblGrid>
        <w:gridCol w:w="3005"/>
        <w:gridCol w:w="2357"/>
        <w:gridCol w:w="1809"/>
        <w:gridCol w:w="1875"/>
      </w:tblGrid>
      <w:tr w:rsidR="00934BF8" w:rsidRPr="00934BF8" w:rsidTr="00C70DD9">
        <w:trPr>
          <w:trHeight w:val="546"/>
        </w:trPr>
        <w:tc>
          <w:tcPr>
            <w:tcW w:w="3005" w:type="dxa"/>
            <w:tcBorders>
              <w:top w:val="single" w:sz="4" w:space="0" w:color="auto"/>
              <w:left w:val="single" w:sz="4" w:space="0" w:color="auto"/>
              <w:bottom w:val="single" w:sz="4" w:space="0" w:color="auto"/>
              <w:right w:val="single" w:sz="4" w:space="0" w:color="auto"/>
            </w:tcBorders>
            <w:shd w:val="clear" w:color="000000" w:fill="002060"/>
            <w:vAlign w:val="center"/>
            <w:hideMark/>
          </w:tcPr>
          <w:p w:rsidR="00934BF8" w:rsidRPr="00934BF8" w:rsidRDefault="00934BF8" w:rsidP="00934BF8">
            <w:pPr>
              <w:spacing w:after="0" w:line="240" w:lineRule="auto"/>
              <w:jc w:val="center"/>
              <w:rPr>
                <w:rFonts w:ascii="Calibri" w:eastAsia="Times New Roman" w:hAnsi="Calibri" w:cs="Calibri"/>
                <w:b/>
                <w:bCs/>
                <w:color w:val="FFFFFF"/>
                <w:lang w:val="es-ES" w:eastAsia="es-ES"/>
              </w:rPr>
            </w:pPr>
            <w:r w:rsidRPr="00934BF8">
              <w:rPr>
                <w:rFonts w:ascii="Calibri" w:eastAsia="Times New Roman" w:hAnsi="Calibri" w:cs="Calibri"/>
                <w:b/>
                <w:bCs/>
                <w:color w:val="FFFFFF"/>
                <w:lang w:val="es-ES" w:eastAsia="es-ES"/>
              </w:rPr>
              <w:t>Provincia</w:t>
            </w:r>
          </w:p>
        </w:tc>
        <w:tc>
          <w:tcPr>
            <w:tcW w:w="2357" w:type="dxa"/>
            <w:tcBorders>
              <w:top w:val="single" w:sz="4" w:space="0" w:color="auto"/>
              <w:left w:val="nil"/>
              <w:bottom w:val="single" w:sz="4" w:space="0" w:color="auto"/>
              <w:right w:val="single" w:sz="4" w:space="0" w:color="auto"/>
            </w:tcBorders>
            <w:shd w:val="clear" w:color="000000" w:fill="002060"/>
            <w:vAlign w:val="center"/>
            <w:hideMark/>
          </w:tcPr>
          <w:p w:rsidR="00934BF8" w:rsidRPr="00934BF8" w:rsidRDefault="00934BF8" w:rsidP="00934BF8">
            <w:pPr>
              <w:spacing w:after="0" w:line="240" w:lineRule="auto"/>
              <w:jc w:val="center"/>
              <w:rPr>
                <w:rFonts w:ascii="Calibri" w:eastAsia="Times New Roman" w:hAnsi="Calibri" w:cs="Calibri"/>
                <w:b/>
                <w:bCs/>
                <w:color w:val="FFFFFF"/>
                <w:lang w:val="es-ES" w:eastAsia="es-ES"/>
              </w:rPr>
            </w:pPr>
            <w:r w:rsidRPr="00934BF8">
              <w:rPr>
                <w:rFonts w:ascii="Calibri" w:eastAsia="Times New Roman" w:hAnsi="Calibri" w:cs="Calibri"/>
                <w:b/>
                <w:bCs/>
                <w:color w:val="FFFFFF"/>
                <w:lang w:val="es-ES" w:eastAsia="es-ES"/>
              </w:rPr>
              <w:t>Mantenimientos</w:t>
            </w:r>
          </w:p>
        </w:tc>
        <w:tc>
          <w:tcPr>
            <w:tcW w:w="1809" w:type="dxa"/>
            <w:tcBorders>
              <w:top w:val="single" w:sz="4" w:space="0" w:color="auto"/>
              <w:left w:val="nil"/>
              <w:bottom w:val="single" w:sz="4" w:space="0" w:color="auto"/>
              <w:right w:val="single" w:sz="4" w:space="0" w:color="auto"/>
            </w:tcBorders>
            <w:shd w:val="clear" w:color="000000" w:fill="002060"/>
            <w:vAlign w:val="center"/>
            <w:hideMark/>
          </w:tcPr>
          <w:p w:rsidR="00934BF8" w:rsidRPr="00934BF8" w:rsidRDefault="00C70DD9" w:rsidP="00934BF8">
            <w:pPr>
              <w:spacing w:after="0" w:line="240" w:lineRule="auto"/>
              <w:jc w:val="center"/>
              <w:rPr>
                <w:rFonts w:ascii="Calibri" w:eastAsia="Times New Roman" w:hAnsi="Calibri" w:cs="Calibri"/>
                <w:b/>
                <w:bCs/>
                <w:color w:val="FFFFFF"/>
                <w:lang w:val="es-ES" w:eastAsia="es-ES"/>
              </w:rPr>
            </w:pPr>
            <w:r w:rsidRPr="00934BF8">
              <w:rPr>
                <w:rFonts w:ascii="Calibri" w:eastAsia="Times New Roman" w:hAnsi="Calibri" w:cs="Calibri"/>
                <w:b/>
                <w:bCs/>
                <w:color w:val="FFFFFF"/>
                <w:lang w:val="es-ES" w:eastAsia="es-ES"/>
              </w:rPr>
              <w:t>Inversión</w:t>
            </w:r>
            <w:r w:rsidR="00934BF8" w:rsidRPr="00934BF8">
              <w:rPr>
                <w:rFonts w:ascii="Calibri" w:eastAsia="Times New Roman" w:hAnsi="Calibri" w:cs="Calibri"/>
                <w:b/>
                <w:bCs/>
                <w:color w:val="FFFFFF"/>
                <w:lang w:val="es-ES" w:eastAsia="es-ES"/>
              </w:rPr>
              <w:t xml:space="preserve"> RD$</w:t>
            </w:r>
          </w:p>
        </w:tc>
        <w:tc>
          <w:tcPr>
            <w:tcW w:w="1875" w:type="dxa"/>
            <w:tcBorders>
              <w:top w:val="single" w:sz="4" w:space="0" w:color="auto"/>
              <w:left w:val="nil"/>
              <w:bottom w:val="single" w:sz="4" w:space="0" w:color="auto"/>
              <w:right w:val="single" w:sz="4" w:space="0" w:color="auto"/>
            </w:tcBorders>
            <w:shd w:val="clear" w:color="000000" w:fill="002060"/>
            <w:vAlign w:val="center"/>
            <w:hideMark/>
          </w:tcPr>
          <w:p w:rsidR="00934BF8" w:rsidRPr="00934BF8" w:rsidRDefault="00934BF8" w:rsidP="00934BF8">
            <w:pPr>
              <w:spacing w:after="0" w:line="240" w:lineRule="auto"/>
              <w:jc w:val="center"/>
              <w:rPr>
                <w:rFonts w:ascii="Calibri" w:eastAsia="Times New Roman" w:hAnsi="Calibri" w:cs="Calibri"/>
                <w:b/>
                <w:bCs/>
                <w:color w:val="FFFFFF"/>
                <w:lang w:val="es-ES" w:eastAsia="es-ES"/>
              </w:rPr>
            </w:pPr>
            <w:r w:rsidRPr="00934BF8">
              <w:rPr>
                <w:rFonts w:ascii="Calibri" w:eastAsia="Times New Roman" w:hAnsi="Calibri" w:cs="Calibri"/>
                <w:b/>
                <w:bCs/>
                <w:color w:val="FFFFFF"/>
                <w:lang w:val="es-ES" w:eastAsia="es-ES"/>
              </w:rPr>
              <w:t>Familias Beneficiadas</w:t>
            </w:r>
          </w:p>
        </w:tc>
      </w:tr>
      <w:tr w:rsidR="00934BF8" w:rsidRPr="00934BF8" w:rsidTr="00C70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Elias Piña</w:t>
            </w:r>
          </w:p>
        </w:tc>
        <w:tc>
          <w:tcPr>
            <w:tcW w:w="2357"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3</w:t>
            </w:r>
          </w:p>
        </w:tc>
        <w:tc>
          <w:tcPr>
            <w:tcW w:w="1809"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163635,73</w:t>
            </w:r>
          </w:p>
        </w:tc>
        <w:tc>
          <w:tcPr>
            <w:tcW w:w="1875"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373</w:t>
            </w:r>
          </w:p>
        </w:tc>
      </w:tr>
      <w:tr w:rsidR="00934BF8" w:rsidRPr="00934BF8" w:rsidTr="00C70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Santiago Rodriguez</w:t>
            </w:r>
          </w:p>
        </w:tc>
        <w:tc>
          <w:tcPr>
            <w:tcW w:w="2357"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8</w:t>
            </w:r>
          </w:p>
        </w:tc>
        <w:tc>
          <w:tcPr>
            <w:tcW w:w="1809"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282010</w:t>
            </w:r>
          </w:p>
        </w:tc>
        <w:tc>
          <w:tcPr>
            <w:tcW w:w="1875"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731</w:t>
            </w:r>
          </w:p>
        </w:tc>
      </w:tr>
      <w:tr w:rsidR="00934BF8" w:rsidRPr="00934BF8" w:rsidTr="00C70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 xml:space="preserve">San Jose de </w:t>
            </w:r>
            <w:proofErr w:type="spellStart"/>
            <w:r w:rsidRPr="00934BF8">
              <w:rPr>
                <w:rFonts w:ascii="Calibri" w:eastAsia="Times New Roman" w:hAnsi="Calibri" w:cs="Calibri"/>
                <w:color w:val="000000"/>
                <w:lang w:val="es-ES" w:eastAsia="es-ES"/>
              </w:rPr>
              <w:t>Ocoa</w:t>
            </w:r>
            <w:proofErr w:type="spellEnd"/>
          </w:p>
        </w:tc>
        <w:tc>
          <w:tcPr>
            <w:tcW w:w="2357"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8</w:t>
            </w:r>
          </w:p>
        </w:tc>
        <w:tc>
          <w:tcPr>
            <w:tcW w:w="1809"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266,450,87</w:t>
            </w:r>
          </w:p>
        </w:tc>
        <w:tc>
          <w:tcPr>
            <w:tcW w:w="1875"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520</w:t>
            </w:r>
          </w:p>
        </w:tc>
      </w:tr>
      <w:tr w:rsidR="00934BF8" w:rsidRPr="00934BF8" w:rsidTr="00C70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San Juan</w:t>
            </w:r>
          </w:p>
        </w:tc>
        <w:tc>
          <w:tcPr>
            <w:tcW w:w="2357"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1</w:t>
            </w:r>
          </w:p>
        </w:tc>
        <w:tc>
          <w:tcPr>
            <w:tcW w:w="1809"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0</w:t>
            </w:r>
          </w:p>
        </w:tc>
        <w:tc>
          <w:tcPr>
            <w:tcW w:w="1875"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57</w:t>
            </w:r>
          </w:p>
        </w:tc>
      </w:tr>
      <w:tr w:rsidR="00934BF8" w:rsidRPr="00934BF8" w:rsidTr="00C70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rPr>
                <w:rFonts w:ascii="Calibri" w:eastAsia="Times New Roman" w:hAnsi="Calibri" w:cs="Calibri"/>
                <w:color w:val="000000"/>
                <w:lang w:val="es-ES" w:eastAsia="es-ES"/>
              </w:rPr>
            </w:pPr>
            <w:proofErr w:type="spellStart"/>
            <w:r w:rsidRPr="00934BF8">
              <w:rPr>
                <w:rFonts w:ascii="Calibri" w:eastAsia="Times New Roman" w:hAnsi="Calibri" w:cs="Calibri"/>
                <w:color w:val="000000"/>
                <w:lang w:val="es-ES" w:eastAsia="es-ES"/>
              </w:rPr>
              <w:t>Bahoruco</w:t>
            </w:r>
            <w:proofErr w:type="spellEnd"/>
          </w:p>
        </w:tc>
        <w:tc>
          <w:tcPr>
            <w:tcW w:w="2357"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1</w:t>
            </w:r>
          </w:p>
        </w:tc>
        <w:tc>
          <w:tcPr>
            <w:tcW w:w="1809"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45375,5</w:t>
            </w:r>
          </w:p>
        </w:tc>
        <w:tc>
          <w:tcPr>
            <w:tcW w:w="1875"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154</w:t>
            </w:r>
          </w:p>
        </w:tc>
      </w:tr>
      <w:tr w:rsidR="00934BF8" w:rsidRPr="00934BF8" w:rsidTr="00C70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Barahona</w:t>
            </w:r>
          </w:p>
        </w:tc>
        <w:tc>
          <w:tcPr>
            <w:tcW w:w="2357"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1</w:t>
            </w:r>
          </w:p>
        </w:tc>
        <w:tc>
          <w:tcPr>
            <w:tcW w:w="1809"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0</w:t>
            </w:r>
          </w:p>
        </w:tc>
        <w:tc>
          <w:tcPr>
            <w:tcW w:w="1875"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130</w:t>
            </w:r>
          </w:p>
        </w:tc>
      </w:tr>
      <w:tr w:rsidR="00934BF8" w:rsidRPr="00934BF8" w:rsidTr="00C70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Pedernales</w:t>
            </w:r>
          </w:p>
        </w:tc>
        <w:tc>
          <w:tcPr>
            <w:tcW w:w="2357"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1</w:t>
            </w:r>
          </w:p>
        </w:tc>
        <w:tc>
          <w:tcPr>
            <w:tcW w:w="1809"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86975,25</w:t>
            </w:r>
          </w:p>
        </w:tc>
        <w:tc>
          <w:tcPr>
            <w:tcW w:w="1875"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315</w:t>
            </w:r>
          </w:p>
        </w:tc>
      </w:tr>
      <w:tr w:rsidR="00934BF8" w:rsidRPr="00934BF8" w:rsidTr="00C70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Maria Trinidad Sanchez</w:t>
            </w:r>
          </w:p>
        </w:tc>
        <w:tc>
          <w:tcPr>
            <w:tcW w:w="2357"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1</w:t>
            </w:r>
          </w:p>
        </w:tc>
        <w:tc>
          <w:tcPr>
            <w:tcW w:w="1809"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17280,98</w:t>
            </w:r>
          </w:p>
        </w:tc>
        <w:tc>
          <w:tcPr>
            <w:tcW w:w="1875"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100</w:t>
            </w:r>
          </w:p>
        </w:tc>
      </w:tr>
      <w:tr w:rsidR="00934BF8" w:rsidRPr="00934BF8" w:rsidTr="00C70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Monte Plata</w:t>
            </w:r>
          </w:p>
        </w:tc>
        <w:tc>
          <w:tcPr>
            <w:tcW w:w="2357"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1</w:t>
            </w:r>
          </w:p>
        </w:tc>
        <w:tc>
          <w:tcPr>
            <w:tcW w:w="1809"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23374,5</w:t>
            </w:r>
          </w:p>
        </w:tc>
        <w:tc>
          <w:tcPr>
            <w:tcW w:w="1875"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73</w:t>
            </w:r>
          </w:p>
        </w:tc>
      </w:tr>
      <w:tr w:rsidR="00934BF8" w:rsidRPr="00934BF8" w:rsidTr="00C70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Hermanas Mirabal</w:t>
            </w:r>
          </w:p>
        </w:tc>
        <w:tc>
          <w:tcPr>
            <w:tcW w:w="2357"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1</w:t>
            </w:r>
          </w:p>
        </w:tc>
        <w:tc>
          <w:tcPr>
            <w:tcW w:w="1809"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0</w:t>
            </w:r>
          </w:p>
        </w:tc>
        <w:tc>
          <w:tcPr>
            <w:tcW w:w="1875"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160</w:t>
            </w:r>
          </w:p>
        </w:tc>
      </w:tr>
      <w:tr w:rsidR="00934BF8" w:rsidRPr="00934BF8" w:rsidTr="00C70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Azua</w:t>
            </w:r>
          </w:p>
        </w:tc>
        <w:tc>
          <w:tcPr>
            <w:tcW w:w="2357"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1</w:t>
            </w:r>
          </w:p>
        </w:tc>
        <w:tc>
          <w:tcPr>
            <w:tcW w:w="1809"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18765,5</w:t>
            </w:r>
          </w:p>
        </w:tc>
        <w:tc>
          <w:tcPr>
            <w:tcW w:w="1875"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278</w:t>
            </w:r>
          </w:p>
        </w:tc>
      </w:tr>
      <w:tr w:rsidR="00934BF8" w:rsidRPr="00934BF8" w:rsidTr="00C70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La Vega</w:t>
            </w:r>
          </w:p>
        </w:tc>
        <w:tc>
          <w:tcPr>
            <w:tcW w:w="2357"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7</w:t>
            </w:r>
          </w:p>
        </w:tc>
        <w:tc>
          <w:tcPr>
            <w:tcW w:w="1809"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169876</w:t>
            </w:r>
          </w:p>
        </w:tc>
        <w:tc>
          <w:tcPr>
            <w:tcW w:w="1875"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1055</w:t>
            </w:r>
          </w:p>
        </w:tc>
      </w:tr>
      <w:tr w:rsidR="00934BF8" w:rsidRPr="00934BF8" w:rsidTr="00C70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 xml:space="preserve">Monseñor </w:t>
            </w:r>
            <w:proofErr w:type="spellStart"/>
            <w:r w:rsidRPr="00934BF8">
              <w:rPr>
                <w:rFonts w:ascii="Calibri" w:eastAsia="Times New Roman" w:hAnsi="Calibri" w:cs="Calibri"/>
                <w:color w:val="000000"/>
                <w:lang w:val="es-ES" w:eastAsia="es-ES"/>
              </w:rPr>
              <w:t>Nouel</w:t>
            </w:r>
            <w:proofErr w:type="spellEnd"/>
          </w:p>
        </w:tc>
        <w:tc>
          <w:tcPr>
            <w:tcW w:w="2357"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4</w:t>
            </w:r>
          </w:p>
        </w:tc>
        <w:tc>
          <w:tcPr>
            <w:tcW w:w="1809"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159570</w:t>
            </w:r>
          </w:p>
        </w:tc>
        <w:tc>
          <w:tcPr>
            <w:tcW w:w="1875"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236</w:t>
            </w:r>
          </w:p>
        </w:tc>
      </w:tr>
      <w:tr w:rsidR="00934BF8" w:rsidRPr="00934BF8" w:rsidTr="00C70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Duarte</w:t>
            </w:r>
          </w:p>
        </w:tc>
        <w:tc>
          <w:tcPr>
            <w:tcW w:w="2357"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2</w:t>
            </w:r>
          </w:p>
        </w:tc>
        <w:tc>
          <w:tcPr>
            <w:tcW w:w="1809"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1070850</w:t>
            </w:r>
          </w:p>
        </w:tc>
        <w:tc>
          <w:tcPr>
            <w:tcW w:w="1875"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160</w:t>
            </w:r>
          </w:p>
        </w:tc>
      </w:tr>
      <w:tr w:rsidR="00934BF8" w:rsidRPr="00934BF8" w:rsidTr="00C70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Puerto Plata</w:t>
            </w:r>
          </w:p>
        </w:tc>
        <w:tc>
          <w:tcPr>
            <w:tcW w:w="2357"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4</w:t>
            </w:r>
          </w:p>
        </w:tc>
        <w:tc>
          <w:tcPr>
            <w:tcW w:w="1809"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157256,08</w:t>
            </w:r>
          </w:p>
        </w:tc>
        <w:tc>
          <w:tcPr>
            <w:tcW w:w="1875"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239</w:t>
            </w:r>
          </w:p>
        </w:tc>
      </w:tr>
      <w:tr w:rsidR="00934BF8" w:rsidRPr="00934BF8" w:rsidTr="00C70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rPr>
                <w:rFonts w:ascii="Calibri" w:eastAsia="Times New Roman" w:hAnsi="Calibri" w:cs="Calibri"/>
                <w:color w:val="000000"/>
                <w:lang w:val="es-ES" w:eastAsia="es-ES"/>
              </w:rPr>
            </w:pPr>
            <w:proofErr w:type="spellStart"/>
            <w:r w:rsidRPr="00934BF8">
              <w:rPr>
                <w:rFonts w:ascii="Calibri" w:eastAsia="Times New Roman" w:hAnsi="Calibri" w:cs="Calibri"/>
                <w:color w:val="000000"/>
                <w:lang w:val="es-ES" w:eastAsia="es-ES"/>
              </w:rPr>
              <w:t>Dajabon</w:t>
            </w:r>
            <w:proofErr w:type="spellEnd"/>
          </w:p>
        </w:tc>
        <w:tc>
          <w:tcPr>
            <w:tcW w:w="2357"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1</w:t>
            </w:r>
          </w:p>
        </w:tc>
        <w:tc>
          <w:tcPr>
            <w:tcW w:w="1809"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147234,25</w:t>
            </w:r>
          </w:p>
        </w:tc>
        <w:tc>
          <w:tcPr>
            <w:tcW w:w="1875"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65</w:t>
            </w:r>
          </w:p>
        </w:tc>
      </w:tr>
      <w:tr w:rsidR="00934BF8" w:rsidRPr="00934BF8" w:rsidTr="00C70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rPr>
                <w:rFonts w:ascii="Calibri" w:eastAsia="Times New Roman" w:hAnsi="Calibri" w:cs="Calibri"/>
                <w:b/>
                <w:bCs/>
                <w:color w:val="000000"/>
                <w:lang w:val="es-ES" w:eastAsia="es-ES"/>
              </w:rPr>
            </w:pPr>
            <w:r w:rsidRPr="00934BF8">
              <w:rPr>
                <w:rFonts w:ascii="Calibri" w:eastAsia="Times New Roman" w:hAnsi="Calibri" w:cs="Calibri"/>
                <w:b/>
                <w:bCs/>
                <w:color w:val="000000"/>
                <w:lang w:val="es-ES" w:eastAsia="es-ES"/>
              </w:rPr>
              <w:t>Totales</w:t>
            </w:r>
          </w:p>
        </w:tc>
        <w:tc>
          <w:tcPr>
            <w:tcW w:w="2357"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b/>
                <w:bCs/>
                <w:color w:val="000000"/>
                <w:lang w:val="es-ES" w:eastAsia="es-ES"/>
              </w:rPr>
            </w:pPr>
            <w:r w:rsidRPr="00934BF8">
              <w:rPr>
                <w:rFonts w:ascii="Calibri" w:eastAsia="Times New Roman" w:hAnsi="Calibri" w:cs="Calibri"/>
                <w:b/>
                <w:bCs/>
                <w:color w:val="000000"/>
                <w:lang w:val="es-ES" w:eastAsia="es-ES"/>
              </w:rPr>
              <w:t>45</w:t>
            </w:r>
          </w:p>
        </w:tc>
        <w:tc>
          <w:tcPr>
            <w:tcW w:w="1809"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b/>
                <w:bCs/>
                <w:color w:val="000000"/>
                <w:lang w:val="es-ES" w:eastAsia="es-ES"/>
              </w:rPr>
            </w:pPr>
            <w:r w:rsidRPr="00934BF8">
              <w:rPr>
                <w:rFonts w:ascii="Calibri" w:eastAsia="Times New Roman" w:hAnsi="Calibri" w:cs="Calibri"/>
                <w:b/>
                <w:bCs/>
                <w:color w:val="000000"/>
                <w:lang w:val="es-ES" w:eastAsia="es-ES"/>
              </w:rPr>
              <w:t>2342203,79</w:t>
            </w:r>
          </w:p>
        </w:tc>
        <w:tc>
          <w:tcPr>
            <w:tcW w:w="1875" w:type="dxa"/>
            <w:tcBorders>
              <w:top w:val="nil"/>
              <w:left w:val="nil"/>
              <w:bottom w:val="single" w:sz="4" w:space="0" w:color="auto"/>
              <w:right w:val="single" w:sz="4" w:space="0" w:color="auto"/>
            </w:tcBorders>
            <w:shd w:val="clear" w:color="auto" w:fill="auto"/>
            <w:noWrap/>
            <w:vAlign w:val="bottom"/>
            <w:hideMark/>
          </w:tcPr>
          <w:p w:rsidR="00934BF8" w:rsidRPr="00934BF8" w:rsidRDefault="00934BF8" w:rsidP="00934BF8">
            <w:pPr>
              <w:spacing w:after="0" w:line="240" w:lineRule="auto"/>
              <w:jc w:val="right"/>
              <w:rPr>
                <w:rFonts w:ascii="Calibri" w:eastAsia="Times New Roman" w:hAnsi="Calibri" w:cs="Calibri"/>
                <w:color w:val="000000"/>
                <w:lang w:val="es-ES" w:eastAsia="es-ES"/>
              </w:rPr>
            </w:pPr>
            <w:r w:rsidRPr="00934BF8">
              <w:rPr>
                <w:rFonts w:ascii="Calibri" w:eastAsia="Times New Roman" w:hAnsi="Calibri" w:cs="Calibri"/>
                <w:color w:val="000000"/>
                <w:lang w:val="es-ES" w:eastAsia="es-ES"/>
              </w:rPr>
              <w:t>4646</w:t>
            </w:r>
          </w:p>
        </w:tc>
      </w:tr>
    </w:tbl>
    <w:p w:rsidR="00934BF8" w:rsidRDefault="00934BF8" w:rsidP="00B476E6">
      <w:pPr>
        <w:spacing w:after="0" w:line="480" w:lineRule="auto"/>
        <w:jc w:val="both"/>
        <w:rPr>
          <w:rFonts w:ascii="Times New Roman" w:hAnsi="Times New Roman" w:cs="Times New Roman"/>
          <w:b/>
          <w:sz w:val="28"/>
          <w:szCs w:val="28"/>
        </w:rPr>
      </w:pPr>
    </w:p>
    <w:p w:rsidR="001124C5" w:rsidRDefault="001124C5" w:rsidP="00B476E6">
      <w:pPr>
        <w:spacing w:after="0" w:line="480" w:lineRule="auto"/>
        <w:jc w:val="both"/>
        <w:rPr>
          <w:rFonts w:ascii="Times New Roman" w:hAnsi="Times New Roman" w:cs="Times New Roman"/>
          <w:b/>
          <w:sz w:val="28"/>
          <w:szCs w:val="28"/>
        </w:rPr>
      </w:pPr>
    </w:p>
    <w:p w:rsidR="001124C5" w:rsidRDefault="001124C5" w:rsidP="00B476E6">
      <w:pPr>
        <w:spacing w:after="0" w:line="480" w:lineRule="auto"/>
        <w:jc w:val="both"/>
        <w:rPr>
          <w:rFonts w:ascii="Times New Roman" w:hAnsi="Times New Roman" w:cs="Times New Roman"/>
          <w:b/>
          <w:sz w:val="28"/>
          <w:szCs w:val="28"/>
        </w:rPr>
      </w:pPr>
    </w:p>
    <w:p w:rsidR="001124C5" w:rsidRDefault="001124C5" w:rsidP="00B476E6">
      <w:pPr>
        <w:spacing w:after="0" w:line="480" w:lineRule="auto"/>
        <w:jc w:val="both"/>
        <w:rPr>
          <w:rFonts w:ascii="Times New Roman" w:hAnsi="Times New Roman" w:cs="Times New Roman"/>
          <w:b/>
          <w:sz w:val="28"/>
          <w:szCs w:val="28"/>
        </w:rPr>
      </w:pPr>
    </w:p>
    <w:p w:rsidR="001124C5" w:rsidRDefault="001124C5" w:rsidP="00B476E6">
      <w:pPr>
        <w:spacing w:after="0" w:line="480" w:lineRule="auto"/>
        <w:jc w:val="both"/>
        <w:rPr>
          <w:rFonts w:ascii="Times New Roman" w:hAnsi="Times New Roman" w:cs="Times New Roman"/>
          <w:b/>
          <w:sz w:val="28"/>
          <w:szCs w:val="28"/>
        </w:rPr>
        <w:sectPr w:rsidR="001124C5" w:rsidSect="001124C5">
          <w:footerReference w:type="default" r:id="rId9"/>
          <w:pgSz w:w="12240" w:h="15840"/>
          <w:pgMar w:top="1418" w:right="1701" w:bottom="1418" w:left="1701" w:header="709" w:footer="709" w:gutter="0"/>
          <w:cols w:space="708"/>
          <w:docGrid w:linePitch="360"/>
        </w:sectPr>
      </w:pPr>
    </w:p>
    <w:p w:rsidR="009864DD" w:rsidRPr="00D7276A" w:rsidRDefault="00B476E6" w:rsidP="00B476E6">
      <w:pPr>
        <w:spacing w:after="0" w:line="480" w:lineRule="auto"/>
        <w:jc w:val="both"/>
        <w:rPr>
          <w:rFonts w:ascii="Times New Roman" w:hAnsi="Times New Roman" w:cs="Times New Roman"/>
          <w:b/>
          <w:sz w:val="28"/>
          <w:szCs w:val="28"/>
        </w:rPr>
      </w:pPr>
      <w:r w:rsidRPr="00D7276A">
        <w:rPr>
          <w:rFonts w:ascii="Times New Roman" w:hAnsi="Times New Roman" w:cs="Times New Roman"/>
          <w:b/>
          <w:sz w:val="28"/>
          <w:szCs w:val="28"/>
        </w:rPr>
        <w:lastRenderedPageBreak/>
        <w:t>Obras con Energía Convencional</w:t>
      </w:r>
      <w:r w:rsidR="007C3EFD" w:rsidRPr="00D7276A">
        <w:rPr>
          <w:rFonts w:ascii="Times New Roman" w:hAnsi="Times New Roman" w:cs="Times New Roman"/>
          <w:b/>
          <w:sz w:val="28"/>
          <w:szCs w:val="28"/>
        </w:rPr>
        <w:t>-Soluciones Puntuales</w:t>
      </w:r>
    </w:p>
    <w:p w:rsidR="00B15888" w:rsidRPr="00D50076" w:rsidRDefault="00D50076" w:rsidP="00373122">
      <w:pPr>
        <w:spacing w:after="0" w:line="480" w:lineRule="auto"/>
        <w:jc w:val="both"/>
        <w:rPr>
          <w:rFonts w:ascii="Times New Roman" w:eastAsia="Times New Roman" w:hAnsi="Times New Roman" w:cs="Times New Roman"/>
          <w:bCs/>
          <w:sz w:val="24"/>
          <w:szCs w:val="24"/>
          <w:lang w:val="es-ES" w:eastAsia="es-ES"/>
        </w:rPr>
      </w:pPr>
      <w:r w:rsidRPr="00D7276A">
        <w:rPr>
          <w:rFonts w:ascii="Times New Roman" w:hAnsi="Times New Roman"/>
          <w:sz w:val="24"/>
          <w:szCs w:val="24"/>
        </w:rPr>
        <w:t xml:space="preserve">La Unidad de Electrificación Rural y Sub-urbana ha realizado </w:t>
      </w:r>
      <w:r w:rsidR="00D7276A">
        <w:rPr>
          <w:rFonts w:ascii="Times New Roman" w:hAnsi="Times New Roman"/>
          <w:sz w:val="24"/>
          <w:szCs w:val="24"/>
        </w:rPr>
        <w:t>587</w:t>
      </w:r>
      <w:r w:rsidRPr="00D7276A">
        <w:rPr>
          <w:rFonts w:ascii="Times New Roman" w:hAnsi="Times New Roman"/>
          <w:sz w:val="24"/>
          <w:szCs w:val="24"/>
        </w:rPr>
        <w:t xml:space="preserve"> operativos de mejoras o soluciones puntuales a nivel nacional, en beneficio de las comunidades rurales</w:t>
      </w:r>
      <w:r w:rsidR="00D7276A">
        <w:rPr>
          <w:rFonts w:ascii="Times New Roman" w:hAnsi="Times New Roman"/>
          <w:sz w:val="24"/>
          <w:szCs w:val="24"/>
        </w:rPr>
        <w:t xml:space="preserve"> y suburbanas</w:t>
      </w:r>
      <w:r w:rsidRPr="00D7276A">
        <w:rPr>
          <w:rFonts w:ascii="Times New Roman" w:hAnsi="Times New Roman"/>
          <w:sz w:val="24"/>
          <w:szCs w:val="24"/>
        </w:rPr>
        <w:t xml:space="preserve">. La inversión asciende a RD$ </w:t>
      </w:r>
      <w:r w:rsidRPr="00D7276A">
        <w:rPr>
          <w:rFonts w:ascii="Times New Roman" w:eastAsia="Times New Roman" w:hAnsi="Times New Roman" w:cs="Times New Roman"/>
          <w:bCs/>
          <w:sz w:val="24"/>
          <w:szCs w:val="24"/>
          <w:lang w:val="es-ES" w:eastAsia="es-ES"/>
        </w:rPr>
        <w:t>$4</w:t>
      </w:r>
      <w:r w:rsidR="00D7276A">
        <w:rPr>
          <w:rFonts w:ascii="Times New Roman" w:eastAsia="Times New Roman" w:hAnsi="Times New Roman" w:cs="Times New Roman"/>
          <w:bCs/>
          <w:sz w:val="24"/>
          <w:szCs w:val="24"/>
          <w:lang w:val="es-ES" w:eastAsia="es-ES"/>
        </w:rPr>
        <w:t>08</w:t>
      </w:r>
      <w:proofErr w:type="gramStart"/>
      <w:r w:rsidR="00D7276A">
        <w:rPr>
          <w:rFonts w:ascii="Times New Roman" w:eastAsia="Times New Roman" w:hAnsi="Times New Roman" w:cs="Times New Roman"/>
          <w:bCs/>
          <w:sz w:val="24"/>
          <w:szCs w:val="24"/>
          <w:lang w:val="es-ES" w:eastAsia="es-ES"/>
        </w:rPr>
        <w:t>,976,203.82</w:t>
      </w:r>
      <w:proofErr w:type="gramEnd"/>
      <w:r w:rsidRPr="00D7276A">
        <w:rPr>
          <w:rFonts w:ascii="Times New Roman" w:eastAsia="Times New Roman" w:hAnsi="Times New Roman" w:cs="Times New Roman"/>
          <w:bCs/>
          <w:sz w:val="24"/>
          <w:szCs w:val="24"/>
          <w:lang w:val="es-ES" w:eastAsia="es-ES"/>
        </w:rPr>
        <w:t xml:space="preserve">, instalándose </w:t>
      </w:r>
      <w:r w:rsidR="00D7276A">
        <w:rPr>
          <w:rFonts w:ascii="Times New Roman" w:eastAsia="Times New Roman" w:hAnsi="Times New Roman" w:cs="Times New Roman"/>
          <w:bCs/>
          <w:sz w:val="24"/>
          <w:szCs w:val="24"/>
          <w:lang w:val="es-ES" w:eastAsia="es-ES"/>
        </w:rPr>
        <w:t>47</w:t>
      </w:r>
      <w:r w:rsidRPr="00D7276A">
        <w:rPr>
          <w:rFonts w:ascii="Times New Roman" w:eastAsia="Times New Roman" w:hAnsi="Times New Roman" w:cs="Times New Roman"/>
          <w:bCs/>
          <w:sz w:val="24"/>
          <w:szCs w:val="24"/>
          <w:lang w:val="es-ES" w:eastAsia="es-ES"/>
        </w:rPr>
        <w:t xml:space="preserve"> Transformadores con una potencia total de </w:t>
      </w:r>
      <w:r w:rsidR="00D7276A">
        <w:rPr>
          <w:rFonts w:ascii="Times New Roman" w:eastAsia="Times New Roman" w:hAnsi="Times New Roman" w:cs="Times New Roman"/>
          <w:bCs/>
          <w:sz w:val="24"/>
          <w:szCs w:val="24"/>
          <w:lang w:val="es-ES" w:eastAsia="es-ES"/>
        </w:rPr>
        <w:t>1,190</w:t>
      </w:r>
      <w:r w:rsidRPr="00D7276A">
        <w:rPr>
          <w:rFonts w:ascii="Times New Roman" w:eastAsia="Times New Roman" w:hAnsi="Times New Roman" w:cs="Times New Roman"/>
          <w:bCs/>
          <w:sz w:val="24"/>
          <w:szCs w:val="24"/>
          <w:lang w:val="es-ES" w:eastAsia="es-ES"/>
        </w:rPr>
        <w:t xml:space="preserve"> </w:t>
      </w:r>
      <w:proofErr w:type="spellStart"/>
      <w:r w:rsidRPr="00D7276A">
        <w:rPr>
          <w:rFonts w:ascii="Times New Roman" w:eastAsia="Times New Roman" w:hAnsi="Times New Roman" w:cs="Times New Roman"/>
          <w:bCs/>
          <w:sz w:val="24"/>
          <w:szCs w:val="24"/>
          <w:lang w:val="es-ES" w:eastAsia="es-ES"/>
        </w:rPr>
        <w:t>Kva</w:t>
      </w:r>
      <w:proofErr w:type="spellEnd"/>
      <w:r w:rsidRPr="00D7276A">
        <w:rPr>
          <w:rFonts w:ascii="Times New Roman" w:eastAsia="Times New Roman" w:hAnsi="Times New Roman" w:cs="Times New Roman"/>
          <w:bCs/>
          <w:sz w:val="24"/>
          <w:szCs w:val="24"/>
          <w:lang w:val="es-ES" w:eastAsia="es-ES"/>
        </w:rPr>
        <w:t xml:space="preserve">, </w:t>
      </w:r>
      <w:r w:rsidR="00D7276A">
        <w:rPr>
          <w:rFonts w:ascii="Times New Roman" w:eastAsia="Times New Roman" w:hAnsi="Times New Roman" w:cs="Times New Roman"/>
          <w:bCs/>
          <w:sz w:val="24"/>
          <w:szCs w:val="24"/>
          <w:lang w:val="es-ES" w:eastAsia="es-ES"/>
        </w:rPr>
        <w:t xml:space="preserve">16.7 </w:t>
      </w:r>
      <w:r w:rsidRPr="00D7276A">
        <w:rPr>
          <w:rFonts w:ascii="Times New Roman" w:eastAsia="Times New Roman" w:hAnsi="Times New Roman" w:cs="Times New Roman"/>
          <w:bCs/>
          <w:sz w:val="24"/>
          <w:szCs w:val="24"/>
          <w:lang w:val="es-ES" w:eastAsia="es-ES"/>
        </w:rPr>
        <w:t xml:space="preserve">kilómetros de línea de Media Tensión, </w:t>
      </w:r>
      <w:r w:rsidR="00D7276A">
        <w:rPr>
          <w:rFonts w:ascii="Times New Roman" w:eastAsia="Times New Roman" w:hAnsi="Times New Roman" w:cs="Times New Roman"/>
          <w:bCs/>
          <w:sz w:val="24"/>
          <w:szCs w:val="24"/>
          <w:lang w:val="es-ES" w:eastAsia="es-ES"/>
        </w:rPr>
        <w:t>19.60</w:t>
      </w:r>
      <w:r w:rsidRPr="00D7276A">
        <w:rPr>
          <w:rFonts w:ascii="Times New Roman" w:eastAsia="Times New Roman" w:hAnsi="Times New Roman" w:cs="Times New Roman"/>
          <w:bCs/>
          <w:sz w:val="24"/>
          <w:szCs w:val="24"/>
          <w:lang w:val="es-ES" w:eastAsia="es-ES"/>
        </w:rPr>
        <w:t xml:space="preserve"> kilómetros de cable de Baja Tensión, </w:t>
      </w:r>
      <w:r w:rsidR="00D7276A">
        <w:rPr>
          <w:rFonts w:ascii="Times New Roman" w:eastAsia="Times New Roman" w:hAnsi="Times New Roman" w:cs="Times New Roman"/>
          <w:bCs/>
          <w:sz w:val="24"/>
          <w:szCs w:val="24"/>
          <w:lang w:val="es-ES" w:eastAsia="es-ES"/>
        </w:rPr>
        <w:t>163</w:t>
      </w:r>
      <w:r w:rsidRPr="00D7276A">
        <w:rPr>
          <w:rFonts w:ascii="Times New Roman" w:eastAsia="Times New Roman" w:hAnsi="Times New Roman" w:cs="Times New Roman"/>
          <w:bCs/>
          <w:sz w:val="24"/>
          <w:szCs w:val="24"/>
          <w:lang w:val="es-ES" w:eastAsia="es-ES"/>
        </w:rPr>
        <w:t xml:space="preserve"> postes </w:t>
      </w:r>
      <w:r w:rsidR="00D7276A">
        <w:rPr>
          <w:rFonts w:ascii="Times New Roman" w:eastAsia="Times New Roman" w:hAnsi="Times New Roman" w:cs="Times New Roman"/>
          <w:bCs/>
          <w:sz w:val="24"/>
          <w:szCs w:val="24"/>
          <w:lang w:val="es-ES" w:eastAsia="es-ES"/>
        </w:rPr>
        <w:t>izados</w:t>
      </w:r>
      <w:r w:rsidRPr="00D7276A">
        <w:rPr>
          <w:rFonts w:ascii="Times New Roman" w:eastAsia="Times New Roman" w:hAnsi="Times New Roman" w:cs="Times New Roman"/>
          <w:bCs/>
          <w:sz w:val="24"/>
          <w:szCs w:val="24"/>
          <w:lang w:val="es-ES" w:eastAsia="es-ES"/>
        </w:rPr>
        <w:t xml:space="preserve">, </w:t>
      </w:r>
      <w:r w:rsidR="00D7276A">
        <w:rPr>
          <w:rFonts w:ascii="Times New Roman" w:eastAsia="Times New Roman" w:hAnsi="Times New Roman" w:cs="Times New Roman"/>
          <w:bCs/>
          <w:sz w:val="24"/>
          <w:szCs w:val="24"/>
          <w:lang w:val="es-ES" w:eastAsia="es-ES"/>
        </w:rPr>
        <w:t xml:space="preserve">16,964 </w:t>
      </w:r>
      <w:r w:rsidRPr="00D7276A">
        <w:rPr>
          <w:rFonts w:ascii="Times New Roman" w:eastAsia="Times New Roman" w:hAnsi="Times New Roman" w:cs="Times New Roman"/>
          <w:bCs/>
          <w:sz w:val="24"/>
          <w:szCs w:val="24"/>
          <w:lang w:val="es-ES" w:eastAsia="es-ES"/>
        </w:rPr>
        <w:t xml:space="preserve">lámparas instaladas, beneficiando a </w:t>
      </w:r>
      <w:r w:rsidR="00D7276A">
        <w:rPr>
          <w:rFonts w:ascii="Times New Roman" w:eastAsia="Times New Roman" w:hAnsi="Times New Roman" w:cs="Times New Roman"/>
          <w:bCs/>
          <w:sz w:val="24"/>
          <w:szCs w:val="24"/>
          <w:lang w:val="es-ES" w:eastAsia="es-ES"/>
        </w:rPr>
        <w:t xml:space="preserve">1, 322 familias que asciende aproximadamente a </w:t>
      </w:r>
      <w:r w:rsidR="002633E4">
        <w:rPr>
          <w:rFonts w:ascii="Times New Roman" w:eastAsia="Times New Roman" w:hAnsi="Times New Roman" w:cs="Times New Roman"/>
          <w:bCs/>
          <w:sz w:val="24"/>
          <w:szCs w:val="24"/>
          <w:lang w:val="es-ES" w:eastAsia="es-ES"/>
        </w:rPr>
        <w:t>unas 6,610 personas.</w:t>
      </w:r>
    </w:p>
    <w:p w:rsidR="00C31AFD" w:rsidRDefault="00C31AFD" w:rsidP="00373122">
      <w:pPr>
        <w:spacing w:after="0" w:line="480" w:lineRule="auto"/>
        <w:jc w:val="both"/>
        <w:rPr>
          <w:rFonts w:ascii="Times New Roman" w:hAnsi="Times New Roman"/>
          <w:b/>
          <w:sz w:val="24"/>
          <w:szCs w:val="24"/>
        </w:rPr>
      </w:pPr>
    </w:p>
    <w:tbl>
      <w:tblPr>
        <w:tblStyle w:val="Tablaconcuadrcula"/>
        <w:tblW w:w="13574" w:type="dxa"/>
        <w:tblLook w:val="04A0" w:firstRow="1" w:lastRow="0" w:firstColumn="1" w:lastColumn="0" w:noHBand="0" w:noVBand="1"/>
      </w:tblPr>
      <w:tblGrid>
        <w:gridCol w:w="1920"/>
        <w:gridCol w:w="2002"/>
        <w:gridCol w:w="1302"/>
        <w:gridCol w:w="643"/>
        <w:gridCol w:w="929"/>
        <w:gridCol w:w="1524"/>
        <w:gridCol w:w="1524"/>
        <w:gridCol w:w="991"/>
        <w:gridCol w:w="1514"/>
        <w:gridCol w:w="1294"/>
      </w:tblGrid>
      <w:tr w:rsidR="007635F2" w:rsidRPr="00F352BF" w:rsidTr="007635F2">
        <w:trPr>
          <w:trHeight w:val="497"/>
        </w:trPr>
        <w:tc>
          <w:tcPr>
            <w:tcW w:w="1920" w:type="dxa"/>
            <w:vMerge w:val="restart"/>
            <w:shd w:val="clear" w:color="auto" w:fill="002060"/>
            <w:noWrap/>
            <w:hideMark/>
          </w:tcPr>
          <w:p w:rsidR="003B0EBE" w:rsidRPr="00F352BF" w:rsidRDefault="00F352BF" w:rsidP="00D7276A">
            <w:pPr>
              <w:jc w:val="center"/>
              <w:rPr>
                <w:rFonts w:ascii="Times New Roman" w:eastAsia="Times New Roman" w:hAnsi="Times New Roman" w:cs="Times New Roman"/>
                <w:b/>
                <w:bCs/>
                <w:sz w:val="20"/>
                <w:szCs w:val="20"/>
                <w:lang w:val="es-ES" w:eastAsia="es-ES"/>
              </w:rPr>
            </w:pPr>
            <w:r>
              <w:rPr>
                <w:rFonts w:ascii="Times New Roman" w:eastAsia="Times New Roman" w:hAnsi="Times New Roman" w:cs="Times New Roman"/>
                <w:b/>
                <w:bCs/>
                <w:sz w:val="20"/>
                <w:szCs w:val="20"/>
                <w:lang w:val="es-ES" w:eastAsia="es-ES"/>
              </w:rPr>
              <w:t>Zona</w:t>
            </w:r>
          </w:p>
        </w:tc>
        <w:tc>
          <w:tcPr>
            <w:tcW w:w="2002" w:type="dxa"/>
            <w:vMerge w:val="restart"/>
            <w:shd w:val="clear" w:color="auto" w:fill="002060"/>
            <w:noWrap/>
            <w:hideMark/>
          </w:tcPr>
          <w:p w:rsidR="003B0EBE" w:rsidRPr="00F352BF" w:rsidRDefault="00F352BF" w:rsidP="00D7276A">
            <w:pPr>
              <w:jc w:val="center"/>
              <w:rPr>
                <w:rFonts w:ascii="Times New Roman" w:eastAsia="Times New Roman" w:hAnsi="Times New Roman" w:cs="Times New Roman"/>
                <w:b/>
                <w:bCs/>
                <w:sz w:val="20"/>
                <w:szCs w:val="20"/>
                <w:lang w:val="es-ES" w:eastAsia="es-ES"/>
              </w:rPr>
            </w:pPr>
            <w:r>
              <w:rPr>
                <w:rFonts w:ascii="Times New Roman" w:eastAsia="Times New Roman" w:hAnsi="Times New Roman" w:cs="Times New Roman"/>
                <w:b/>
                <w:bCs/>
                <w:sz w:val="20"/>
                <w:szCs w:val="20"/>
                <w:lang w:val="es-ES" w:eastAsia="es-ES"/>
              </w:rPr>
              <w:t>Monto RD$</w:t>
            </w:r>
          </w:p>
        </w:tc>
        <w:tc>
          <w:tcPr>
            <w:tcW w:w="1302" w:type="dxa"/>
            <w:vMerge w:val="restart"/>
            <w:shd w:val="clear" w:color="auto" w:fill="002060"/>
            <w:hideMark/>
          </w:tcPr>
          <w:p w:rsidR="003B0EBE" w:rsidRPr="00F352BF" w:rsidRDefault="00F352BF" w:rsidP="00D7276A">
            <w:pPr>
              <w:jc w:val="center"/>
              <w:rPr>
                <w:rFonts w:ascii="Times New Roman" w:eastAsia="Times New Roman" w:hAnsi="Times New Roman" w:cs="Times New Roman"/>
                <w:b/>
                <w:bCs/>
                <w:sz w:val="20"/>
                <w:szCs w:val="20"/>
                <w:lang w:val="es-ES" w:eastAsia="es-ES"/>
              </w:rPr>
            </w:pPr>
            <w:r>
              <w:rPr>
                <w:rFonts w:ascii="Times New Roman" w:eastAsia="Times New Roman" w:hAnsi="Times New Roman" w:cs="Times New Roman"/>
                <w:b/>
                <w:bCs/>
                <w:sz w:val="20"/>
                <w:szCs w:val="20"/>
                <w:lang w:val="es-ES" w:eastAsia="es-ES"/>
              </w:rPr>
              <w:t>Cantidad</w:t>
            </w:r>
          </w:p>
        </w:tc>
        <w:tc>
          <w:tcPr>
            <w:tcW w:w="1572" w:type="dxa"/>
            <w:gridSpan w:val="2"/>
            <w:shd w:val="clear" w:color="auto" w:fill="002060"/>
            <w:hideMark/>
          </w:tcPr>
          <w:p w:rsidR="003B0EBE" w:rsidRPr="00F352BF" w:rsidRDefault="00F352BF" w:rsidP="00D7276A">
            <w:pPr>
              <w:jc w:val="center"/>
              <w:rPr>
                <w:rFonts w:ascii="Times New Roman" w:eastAsia="Times New Roman" w:hAnsi="Times New Roman" w:cs="Times New Roman"/>
                <w:b/>
                <w:bCs/>
                <w:sz w:val="20"/>
                <w:szCs w:val="20"/>
                <w:lang w:val="es-ES" w:eastAsia="es-ES"/>
              </w:rPr>
            </w:pPr>
            <w:r>
              <w:rPr>
                <w:rFonts w:ascii="Times New Roman" w:eastAsia="Times New Roman" w:hAnsi="Times New Roman" w:cs="Times New Roman"/>
                <w:b/>
                <w:bCs/>
                <w:sz w:val="20"/>
                <w:szCs w:val="20"/>
                <w:lang w:val="es-ES" w:eastAsia="es-ES"/>
              </w:rPr>
              <w:t>Potencia Instalada</w:t>
            </w:r>
          </w:p>
        </w:tc>
        <w:tc>
          <w:tcPr>
            <w:tcW w:w="1524" w:type="dxa"/>
            <w:vMerge w:val="restart"/>
            <w:shd w:val="clear" w:color="auto" w:fill="002060"/>
            <w:hideMark/>
          </w:tcPr>
          <w:p w:rsidR="003B0EBE" w:rsidRPr="00F352BF" w:rsidRDefault="00F352BF" w:rsidP="00D7276A">
            <w:pPr>
              <w:jc w:val="center"/>
              <w:rPr>
                <w:rFonts w:ascii="Times New Roman" w:eastAsia="Times New Roman" w:hAnsi="Times New Roman" w:cs="Times New Roman"/>
                <w:b/>
                <w:bCs/>
                <w:sz w:val="20"/>
                <w:szCs w:val="20"/>
                <w:lang w:val="es-ES" w:eastAsia="es-ES"/>
              </w:rPr>
            </w:pPr>
            <w:r>
              <w:rPr>
                <w:rFonts w:ascii="Times New Roman" w:eastAsia="Times New Roman" w:hAnsi="Times New Roman" w:cs="Times New Roman"/>
                <w:b/>
                <w:bCs/>
                <w:sz w:val="20"/>
                <w:szCs w:val="20"/>
                <w:lang w:val="es-ES" w:eastAsia="es-ES"/>
              </w:rPr>
              <w:t>Cable MT</w:t>
            </w:r>
            <w:r w:rsidR="003B0EBE" w:rsidRPr="00F352BF">
              <w:rPr>
                <w:rFonts w:ascii="Times New Roman" w:eastAsia="Times New Roman" w:hAnsi="Times New Roman" w:cs="Times New Roman"/>
                <w:b/>
                <w:bCs/>
                <w:sz w:val="20"/>
                <w:szCs w:val="20"/>
                <w:lang w:val="es-ES" w:eastAsia="es-ES"/>
              </w:rPr>
              <w:t xml:space="preserve"> (KM)</w:t>
            </w:r>
          </w:p>
        </w:tc>
        <w:tc>
          <w:tcPr>
            <w:tcW w:w="1524" w:type="dxa"/>
            <w:vMerge w:val="restart"/>
            <w:shd w:val="clear" w:color="auto" w:fill="002060"/>
            <w:hideMark/>
          </w:tcPr>
          <w:p w:rsidR="003B0EBE" w:rsidRPr="00F352BF" w:rsidRDefault="003B0EBE" w:rsidP="00D7276A">
            <w:pPr>
              <w:jc w:val="cente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C</w:t>
            </w:r>
            <w:r w:rsidR="00F352BF">
              <w:rPr>
                <w:rFonts w:ascii="Times New Roman" w:eastAsia="Times New Roman" w:hAnsi="Times New Roman" w:cs="Times New Roman"/>
                <w:b/>
                <w:bCs/>
                <w:sz w:val="20"/>
                <w:szCs w:val="20"/>
                <w:lang w:val="es-ES" w:eastAsia="es-ES"/>
              </w:rPr>
              <w:t xml:space="preserve">able </w:t>
            </w:r>
            <w:r w:rsidRPr="00F352BF">
              <w:rPr>
                <w:rFonts w:ascii="Times New Roman" w:eastAsia="Times New Roman" w:hAnsi="Times New Roman" w:cs="Times New Roman"/>
                <w:b/>
                <w:bCs/>
                <w:sz w:val="20"/>
                <w:szCs w:val="20"/>
                <w:lang w:val="es-ES" w:eastAsia="es-ES"/>
              </w:rPr>
              <w:t>BT (KM)</w:t>
            </w:r>
          </w:p>
        </w:tc>
        <w:tc>
          <w:tcPr>
            <w:tcW w:w="991" w:type="dxa"/>
            <w:vMerge w:val="restart"/>
            <w:shd w:val="clear" w:color="auto" w:fill="002060"/>
            <w:hideMark/>
          </w:tcPr>
          <w:p w:rsidR="003B0EBE" w:rsidRPr="00F352BF" w:rsidRDefault="003B0EBE" w:rsidP="00D7276A">
            <w:pPr>
              <w:jc w:val="cente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P</w:t>
            </w:r>
            <w:r w:rsidR="00D7276A">
              <w:rPr>
                <w:rFonts w:ascii="Times New Roman" w:eastAsia="Times New Roman" w:hAnsi="Times New Roman" w:cs="Times New Roman"/>
                <w:b/>
                <w:bCs/>
                <w:sz w:val="20"/>
                <w:szCs w:val="20"/>
                <w:lang w:val="es-ES" w:eastAsia="es-ES"/>
              </w:rPr>
              <w:t>ostes Izados</w:t>
            </w:r>
          </w:p>
        </w:tc>
        <w:tc>
          <w:tcPr>
            <w:tcW w:w="1514" w:type="dxa"/>
            <w:vMerge w:val="restart"/>
            <w:shd w:val="clear" w:color="auto" w:fill="002060"/>
            <w:hideMark/>
          </w:tcPr>
          <w:p w:rsidR="003B0EBE" w:rsidRPr="00F352BF" w:rsidRDefault="00D7276A" w:rsidP="00D7276A">
            <w:pPr>
              <w:jc w:val="cente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L</w:t>
            </w:r>
            <w:r>
              <w:rPr>
                <w:rFonts w:ascii="Times New Roman" w:eastAsia="Times New Roman" w:hAnsi="Times New Roman" w:cs="Times New Roman"/>
                <w:b/>
                <w:bCs/>
                <w:sz w:val="20"/>
                <w:szCs w:val="20"/>
                <w:lang w:val="es-ES" w:eastAsia="es-ES"/>
              </w:rPr>
              <w:t>ámparas Instaladas</w:t>
            </w:r>
          </w:p>
        </w:tc>
        <w:tc>
          <w:tcPr>
            <w:tcW w:w="1225" w:type="dxa"/>
            <w:vMerge w:val="restart"/>
            <w:shd w:val="clear" w:color="auto" w:fill="002060"/>
            <w:hideMark/>
          </w:tcPr>
          <w:p w:rsidR="003B0EBE" w:rsidRPr="00F352BF" w:rsidRDefault="003B0EBE" w:rsidP="00D7276A">
            <w:pPr>
              <w:jc w:val="cente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F</w:t>
            </w:r>
            <w:r w:rsidR="00D7276A">
              <w:rPr>
                <w:rFonts w:ascii="Times New Roman" w:eastAsia="Times New Roman" w:hAnsi="Times New Roman" w:cs="Times New Roman"/>
                <w:b/>
                <w:bCs/>
                <w:sz w:val="20"/>
                <w:szCs w:val="20"/>
                <w:lang w:val="es-ES" w:eastAsia="es-ES"/>
              </w:rPr>
              <w:t>amilias Beneficiadas</w:t>
            </w:r>
          </w:p>
        </w:tc>
      </w:tr>
      <w:tr w:rsidR="00F352BF" w:rsidRPr="00F352BF" w:rsidTr="007635F2">
        <w:trPr>
          <w:trHeight w:val="311"/>
        </w:trPr>
        <w:tc>
          <w:tcPr>
            <w:tcW w:w="1920" w:type="dxa"/>
            <w:vMerge/>
            <w:hideMark/>
          </w:tcPr>
          <w:p w:rsidR="003B0EBE" w:rsidRPr="00F352BF" w:rsidRDefault="003B0EBE" w:rsidP="003B0EBE">
            <w:pPr>
              <w:rPr>
                <w:rFonts w:ascii="Times New Roman" w:eastAsia="Times New Roman" w:hAnsi="Times New Roman" w:cs="Times New Roman"/>
                <w:b/>
                <w:bCs/>
                <w:sz w:val="20"/>
                <w:szCs w:val="20"/>
                <w:lang w:val="es-ES" w:eastAsia="es-ES"/>
              </w:rPr>
            </w:pPr>
          </w:p>
        </w:tc>
        <w:tc>
          <w:tcPr>
            <w:tcW w:w="2002" w:type="dxa"/>
            <w:vMerge/>
            <w:hideMark/>
          </w:tcPr>
          <w:p w:rsidR="003B0EBE" w:rsidRPr="00F352BF" w:rsidRDefault="003B0EBE" w:rsidP="003B0EBE">
            <w:pPr>
              <w:rPr>
                <w:rFonts w:ascii="Times New Roman" w:eastAsia="Times New Roman" w:hAnsi="Times New Roman" w:cs="Times New Roman"/>
                <w:b/>
                <w:bCs/>
                <w:sz w:val="20"/>
                <w:szCs w:val="20"/>
                <w:lang w:val="es-ES" w:eastAsia="es-ES"/>
              </w:rPr>
            </w:pPr>
          </w:p>
        </w:tc>
        <w:tc>
          <w:tcPr>
            <w:tcW w:w="1302" w:type="dxa"/>
            <w:vMerge/>
            <w:hideMark/>
          </w:tcPr>
          <w:p w:rsidR="003B0EBE" w:rsidRPr="00F352BF" w:rsidRDefault="003B0EBE" w:rsidP="003B0EBE">
            <w:pPr>
              <w:rPr>
                <w:rFonts w:ascii="Times New Roman" w:eastAsia="Times New Roman" w:hAnsi="Times New Roman" w:cs="Times New Roman"/>
                <w:b/>
                <w:bCs/>
                <w:sz w:val="20"/>
                <w:szCs w:val="20"/>
                <w:lang w:val="es-ES" w:eastAsia="es-ES"/>
              </w:rPr>
            </w:pPr>
          </w:p>
        </w:tc>
        <w:tc>
          <w:tcPr>
            <w:tcW w:w="643" w:type="dxa"/>
            <w:shd w:val="clear" w:color="auto" w:fill="002060"/>
            <w:hideMark/>
          </w:tcPr>
          <w:p w:rsidR="003B0EBE" w:rsidRPr="00F352BF" w:rsidRDefault="003B0EBE" w:rsidP="003B0EBE">
            <w:pPr>
              <w:jc w:val="cente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TR</w:t>
            </w:r>
          </w:p>
        </w:tc>
        <w:tc>
          <w:tcPr>
            <w:tcW w:w="929" w:type="dxa"/>
            <w:shd w:val="clear" w:color="auto" w:fill="002060"/>
            <w:hideMark/>
          </w:tcPr>
          <w:p w:rsidR="003B0EBE" w:rsidRPr="00F352BF" w:rsidRDefault="003B0EBE" w:rsidP="003B0EBE">
            <w:pPr>
              <w:jc w:val="center"/>
              <w:rPr>
                <w:rFonts w:ascii="Times New Roman" w:eastAsia="Times New Roman" w:hAnsi="Times New Roman" w:cs="Times New Roman"/>
                <w:b/>
                <w:bCs/>
                <w:sz w:val="20"/>
                <w:szCs w:val="20"/>
                <w:lang w:val="es-ES" w:eastAsia="es-ES"/>
              </w:rPr>
            </w:pPr>
            <w:proofErr w:type="spellStart"/>
            <w:r w:rsidRPr="00F352BF">
              <w:rPr>
                <w:rFonts w:ascii="Times New Roman" w:eastAsia="Times New Roman" w:hAnsi="Times New Roman" w:cs="Times New Roman"/>
                <w:b/>
                <w:bCs/>
                <w:sz w:val="20"/>
                <w:szCs w:val="20"/>
                <w:lang w:val="es-ES" w:eastAsia="es-ES"/>
              </w:rPr>
              <w:t>Kva</w:t>
            </w:r>
            <w:proofErr w:type="spellEnd"/>
          </w:p>
        </w:tc>
        <w:tc>
          <w:tcPr>
            <w:tcW w:w="1524" w:type="dxa"/>
            <w:vMerge/>
            <w:hideMark/>
          </w:tcPr>
          <w:p w:rsidR="003B0EBE" w:rsidRPr="00F352BF" w:rsidRDefault="003B0EBE" w:rsidP="003B0EBE">
            <w:pPr>
              <w:rPr>
                <w:rFonts w:ascii="Times New Roman" w:eastAsia="Times New Roman" w:hAnsi="Times New Roman" w:cs="Times New Roman"/>
                <w:b/>
                <w:bCs/>
                <w:sz w:val="20"/>
                <w:szCs w:val="20"/>
                <w:lang w:val="es-ES" w:eastAsia="es-ES"/>
              </w:rPr>
            </w:pPr>
          </w:p>
        </w:tc>
        <w:tc>
          <w:tcPr>
            <w:tcW w:w="1524" w:type="dxa"/>
            <w:vMerge/>
            <w:hideMark/>
          </w:tcPr>
          <w:p w:rsidR="003B0EBE" w:rsidRPr="00F352BF" w:rsidRDefault="003B0EBE" w:rsidP="003B0EBE">
            <w:pPr>
              <w:rPr>
                <w:rFonts w:ascii="Times New Roman" w:eastAsia="Times New Roman" w:hAnsi="Times New Roman" w:cs="Times New Roman"/>
                <w:b/>
                <w:bCs/>
                <w:sz w:val="20"/>
                <w:szCs w:val="20"/>
                <w:lang w:val="es-ES" w:eastAsia="es-ES"/>
              </w:rPr>
            </w:pPr>
          </w:p>
        </w:tc>
        <w:tc>
          <w:tcPr>
            <w:tcW w:w="991" w:type="dxa"/>
            <w:vMerge/>
            <w:hideMark/>
          </w:tcPr>
          <w:p w:rsidR="003B0EBE" w:rsidRPr="00F352BF" w:rsidRDefault="003B0EBE" w:rsidP="003B0EBE">
            <w:pPr>
              <w:rPr>
                <w:rFonts w:ascii="Times New Roman" w:eastAsia="Times New Roman" w:hAnsi="Times New Roman" w:cs="Times New Roman"/>
                <w:b/>
                <w:bCs/>
                <w:sz w:val="20"/>
                <w:szCs w:val="20"/>
                <w:lang w:val="es-ES" w:eastAsia="es-ES"/>
              </w:rPr>
            </w:pPr>
          </w:p>
        </w:tc>
        <w:tc>
          <w:tcPr>
            <w:tcW w:w="1514" w:type="dxa"/>
            <w:vMerge/>
            <w:hideMark/>
          </w:tcPr>
          <w:p w:rsidR="003B0EBE" w:rsidRPr="00F352BF" w:rsidRDefault="003B0EBE" w:rsidP="003B0EBE">
            <w:pPr>
              <w:rPr>
                <w:rFonts w:ascii="Times New Roman" w:eastAsia="Times New Roman" w:hAnsi="Times New Roman" w:cs="Times New Roman"/>
                <w:b/>
                <w:bCs/>
                <w:sz w:val="20"/>
                <w:szCs w:val="20"/>
                <w:lang w:val="es-ES" w:eastAsia="es-ES"/>
              </w:rPr>
            </w:pPr>
          </w:p>
        </w:tc>
        <w:tc>
          <w:tcPr>
            <w:tcW w:w="1225" w:type="dxa"/>
            <w:vMerge/>
            <w:hideMark/>
          </w:tcPr>
          <w:p w:rsidR="003B0EBE" w:rsidRPr="00F352BF" w:rsidRDefault="003B0EBE" w:rsidP="003B0EBE">
            <w:pPr>
              <w:rPr>
                <w:rFonts w:ascii="Times New Roman" w:eastAsia="Times New Roman" w:hAnsi="Times New Roman" w:cs="Times New Roman"/>
                <w:b/>
                <w:bCs/>
                <w:sz w:val="20"/>
                <w:szCs w:val="20"/>
                <w:lang w:val="es-ES" w:eastAsia="es-ES"/>
              </w:rPr>
            </w:pPr>
          </w:p>
        </w:tc>
      </w:tr>
      <w:tr w:rsidR="00F352BF" w:rsidRPr="00F352BF" w:rsidTr="00F352BF">
        <w:trPr>
          <w:trHeight w:val="485"/>
        </w:trPr>
        <w:tc>
          <w:tcPr>
            <w:tcW w:w="1920" w:type="dxa"/>
            <w:hideMark/>
          </w:tcPr>
          <w:p w:rsidR="003B0EBE" w:rsidRPr="00F352BF" w:rsidRDefault="003B0EBE" w:rsidP="00F352BF">
            <w:pP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SANTO DOMINGO</w:t>
            </w:r>
          </w:p>
        </w:tc>
        <w:tc>
          <w:tcPr>
            <w:tcW w:w="2002" w:type="dxa"/>
            <w:hideMark/>
          </w:tcPr>
          <w:p w:rsidR="003B0EBE" w:rsidRPr="00F352BF" w:rsidRDefault="003B0EBE" w:rsidP="003B0EBE">
            <w:pPr>
              <w:jc w:val="cente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$37.787.478,96</w:t>
            </w:r>
          </w:p>
        </w:tc>
        <w:tc>
          <w:tcPr>
            <w:tcW w:w="1302" w:type="dxa"/>
            <w:hideMark/>
          </w:tcPr>
          <w:p w:rsidR="003B0EBE" w:rsidRPr="00F352BF" w:rsidRDefault="003B0EBE" w:rsidP="003B0EBE">
            <w:pPr>
              <w:jc w:val="cente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68</w:t>
            </w:r>
          </w:p>
        </w:tc>
        <w:tc>
          <w:tcPr>
            <w:tcW w:w="643" w:type="dxa"/>
            <w:hideMark/>
          </w:tcPr>
          <w:p w:rsidR="003B0EBE" w:rsidRPr="00F352BF" w:rsidRDefault="003B0EBE" w:rsidP="003B0EBE">
            <w:pPr>
              <w:jc w:val="cente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10</w:t>
            </w:r>
          </w:p>
        </w:tc>
        <w:tc>
          <w:tcPr>
            <w:tcW w:w="929"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415,0</w:t>
            </w:r>
          </w:p>
        </w:tc>
        <w:tc>
          <w:tcPr>
            <w:tcW w:w="1524"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1,6</w:t>
            </w:r>
          </w:p>
        </w:tc>
        <w:tc>
          <w:tcPr>
            <w:tcW w:w="1524"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7,3</w:t>
            </w:r>
          </w:p>
        </w:tc>
        <w:tc>
          <w:tcPr>
            <w:tcW w:w="991"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36</w:t>
            </w:r>
          </w:p>
        </w:tc>
        <w:tc>
          <w:tcPr>
            <w:tcW w:w="1514"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1.396</w:t>
            </w:r>
          </w:p>
        </w:tc>
        <w:tc>
          <w:tcPr>
            <w:tcW w:w="1225"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461</w:t>
            </w:r>
          </w:p>
        </w:tc>
      </w:tr>
      <w:tr w:rsidR="00F352BF" w:rsidRPr="00F352BF" w:rsidTr="00F352BF">
        <w:trPr>
          <w:trHeight w:val="485"/>
        </w:trPr>
        <w:tc>
          <w:tcPr>
            <w:tcW w:w="1920" w:type="dxa"/>
            <w:hideMark/>
          </w:tcPr>
          <w:p w:rsidR="003B0EBE" w:rsidRPr="00F352BF" w:rsidRDefault="003B0EBE" w:rsidP="00F352BF">
            <w:pP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ZONA ESTE</w:t>
            </w:r>
          </w:p>
        </w:tc>
        <w:tc>
          <w:tcPr>
            <w:tcW w:w="2002" w:type="dxa"/>
            <w:hideMark/>
          </w:tcPr>
          <w:p w:rsidR="003B0EBE" w:rsidRPr="00F352BF" w:rsidRDefault="003B0EBE" w:rsidP="003B0EBE">
            <w:pPr>
              <w:jc w:val="cente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$106.907.918,06</w:t>
            </w:r>
          </w:p>
        </w:tc>
        <w:tc>
          <w:tcPr>
            <w:tcW w:w="1302" w:type="dxa"/>
            <w:hideMark/>
          </w:tcPr>
          <w:p w:rsidR="003B0EBE" w:rsidRPr="00F352BF" w:rsidRDefault="003B0EBE" w:rsidP="003B0EBE">
            <w:pPr>
              <w:jc w:val="cente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108</w:t>
            </w:r>
          </w:p>
        </w:tc>
        <w:tc>
          <w:tcPr>
            <w:tcW w:w="643" w:type="dxa"/>
            <w:hideMark/>
          </w:tcPr>
          <w:p w:rsidR="003B0EBE" w:rsidRPr="00F352BF" w:rsidRDefault="003B0EBE" w:rsidP="003B0EBE">
            <w:pPr>
              <w:jc w:val="cente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28</w:t>
            </w:r>
          </w:p>
        </w:tc>
        <w:tc>
          <w:tcPr>
            <w:tcW w:w="929"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540,0</w:t>
            </w:r>
          </w:p>
        </w:tc>
        <w:tc>
          <w:tcPr>
            <w:tcW w:w="1524"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7,7</w:t>
            </w:r>
          </w:p>
        </w:tc>
        <w:tc>
          <w:tcPr>
            <w:tcW w:w="1524"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3,3</w:t>
            </w:r>
          </w:p>
        </w:tc>
        <w:tc>
          <w:tcPr>
            <w:tcW w:w="991"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44</w:t>
            </w:r>
          </w:p>
        </w:tc>
        <w:tc>
          <w:tcPr>
            <w:tcW w:w="1514"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4.183</w:t>
            </w:r>
          </w:p>
        </w:tc>
        <w:tc>
          <w:tcPr>
            <w:tcW w:w="1225"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600</w:t>
            </w:r>
          </w:p>
        </w:tc>
      </w:tr>
      <w:tr w:rsidR="00F352BF" w:rsidRPr="00F352BF" w:rsidTr="00F352BF">
        <w:trPr>
          <w:trHeight w:val="485"/>
        </w:trPr>
        <w:tc>
          <w:tcPr>
            <w:tcW w:w="1920" w:type="dxa"/>
            <w:hideMark/>
          </w:tcPr>
          <w:p w:rsidR="003B0EBE" w:rsidRPr="00F352BF" w:rsidRDefault="003B0EBE" w:rsidP="00F352BF">
            <w:pP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ZONA NORTE</w:t>
            </w:r>
          </w:p>
        </w:tc>
        <w:tc>
          <w:tcPr>
            <w:tcW w:w="2002" w:type="dxa"/>
            <w:hideMark/>
          </w:tcPr>
          <w:p w:rsidR="003B0EBE" w:rsidRPr="00F352BF" w:rsidRDefault="003B0EBE" w:rsidP="003B0EBE">
            <w:pPr>
              <w:jc w:val="cente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$91.490.912,98</w:t>
            </w:r>
          </w:p>
        </w:tc>
        <w:tc>
          <w:tcPr>
            <w:tcW w:w="1302" w:type="dxa"/>
            <w:hideMark/>
          </w:tcPr>
          <w:p w:rsidR="003B0EBE" w:rsidRPr="00F352BF" w:rsidRDefault="003B0EBE" w:rsidP="003B0EBE">
            <w:pPr>
              <w:jc w:val="cente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183</w:t>
            </w:r>
          </w:p>
        </w:tc>
        <w:tc>
          <w:tcPr>
            <w:tcW w:w="643" w:type="dxa"/>
            <w:hideMark/>
          </w:tcPr>
          <w:p w:rsidR="003B0EBE" w:rsidRPr="00F352BF" w:rsidRDefault="003B0EBE" w:rsidP="003B0EBE">
            <w:pPr>
              <w:jc w:val="cente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2</w:t>
            </w:r>
          </w:p>
        </w:tc>
        <w:tc>
          <w:tcPr>
            <w:tcW w:w="929"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75,0</w:t>
            </w:r>
          </w:p>
        </w:tc>
        <w:tc>
          <w:tcPr>
            <w:tcW w:w="1524"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0,2</w:t>
            </w:r>
          </w:p>
        </w:tc>
        <w:tc>
          <w:tcPr>
            <w:tcW w:w="1524"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2,5</w:t>
            </w:r>
          </w:p>
        </w:tc>
        <w:tc>
          <w:tcPr>
            <w:tcW w:w="991"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20</w:t>
            </w:r>
          </w:p>
        </w:tc>
        <w:tc>
          <w:tcPr>
            <w:tcW w:w="1514"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3.883</w:t>
            </w:r>
          </w:p>
        </w:tc>
        <w:tc>
          <w:tcPr>
            <w:tcW w:w="1225"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83</w:t>
            </w:r>
          </w:p>
        </w:tc>
      </w:tr>
      <w:tr w:rsidR="00F352BF" w:rsidRPr="00F352BF" w:rsidTr="00F352BF">
        <w:trPr>
          <w:trHeight w:val="485"/>
        </w:trPr>
        <w:tc>
          <w:tcPr>
            <w:tcW w:w="1920" w:type="dxa"/>
            <w:hideMark/>
          </w:tcPr>
          <w:p w:rsidR="003B0EBE" w:rsidRPr="00F352BF" w:rsidRDefault="003B0EBE" w:rsidP="00F352BF">
            <w:pP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ZONA NORDESTE</w:t>
            </w:r>
          </w:p>
        </w:tc>
        <w:tc>
          <w:tcPr>
            <w:tcW w:w="2002" w:type="dxa"/>
            <w:hideMark/>
          </w:tcPr>
          <w:p w:rsidR="003B0EBE" w:rsidRPr="00F352BF" w:rsidRDefault="003B0EBE" w:rsidP="003B0EBE">
            <w:pPr>
              <w:jc w:val="cente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$44.281.041,67</w:t>
            </w:r>
          </w:p>
        </w:tc>
        <w:tc>
          <w:tcPr>
            <w:tcW w:w="1302" w:type="dxa"/>
            <w:hideMark/>
          </w:tcPr>
          <w:p w:rsidR="003B0EBE" w:rsidRPr="00F352BF" w:rsidRDefault="003B0EBE" w:rsidP="003B0EBE">
            <w:pPr>
              <w:jc w:val="cente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54</w:t>
            </w:r>
          </w:p>
        </w:tc>
        <w:tc>
          <w:tcPr>
            <w:tcW w:w="643" w:type="dxa"/>
            <w:hideMark/>
          </w:tcPr>
          <w:p w:rsidR="003B0EBE" w:rsidRPr="00F352BF" w:rsidRDefault="003B0EBE" w:rsidP="003B0EBE">
            <w:pPr>
              <w:jc w:val="cente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3</w:t>
            </w:r>
          </w:p>
        </w:tc>
        <w:tc>
          <w:tcPr>
            <w:tcW w:w="929"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55,0</w:t>
            </w:r>
          </w:p>
        </w:tc>
        <w:tc>
          <w:tcPr>
            <w:tcW w:w="1524"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4,3</w:t>
            </w:r>
          </w:p>
        </w:tc>
        <w:tc>
          <w:tcPr>
            <w:tcW w:w="1524"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3,9</w:t>
            </w:r>
          </w:p>
        </w:tc>
        <w:tc>
          <w:tcPr>
            <w:tcW w:w="991"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0</w:t>
            </w:r>
          </w:p>
        </w:tc>
        <w:tc>
          <w:tcPr>
            <w:tcW w:w="1514"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1.943</w:t>
            </w:r>
          </w:p>
        </w:tc>
        <w:tc>
          <w:tcPr>
            <w:tcW w:w="1225"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61</w:t>
            </w:r>
          </w:p>
        </w:tc>
      </w:tr>
      <w:tr w:rsidR="00F352BF" w:rsidRPr="00F352BF" w:rsidTr="00F352BF">
        <w:trPr>
          <w:trHeight w:val="485"/>
        </w:trPr>
        <w:tc>
          <w:tcPr>
            <w:tcW w:w="1920" w:type="dxa"/>
            <w:hideMark/>
          </w:tcPr>
          <w:p w:rsidR="003B0EBE" w:rsidRPr="00F352BF" w:rsidRDefault="003B0EBE" w:rsidP="00F352BF">
            <w:pP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ZONA SUR</w:t>
            </w:r>
          </w:p>
        </w:tc>
        <w:tc>
          <w:tcPr>
            <w:tcW w:w="2002" w:type="dxa"/>
            <w:hideMark/>
          </w:tcPr>
          <w:p w:rsidR="003B0EBE" w:rsidRPr="00F352BF" w:rsidRDefault="003B0EBE" w:rsidP="003B0EBE">
            <w:pPr>
              <w:jc w:val="cente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$128.508.852,14</w:t>
            </w:r>
          </w:p>
        </w:tc>
        <w:tc>
          <w:tcPr>
            <w:tcW w:w="1302" w:type="dxa"/>
            <w:hideMark/>
          </w:tcPr>
          <w:p w:rsidR="003B0EBE" w:rsidRPr="00F352BF" w:rsidRDefault="003B0EBE" w:rsidP="003B0EBE">
            <w:pPr>
              <w:jc w:val="cente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174</w:t>
            </w:r>
          </w:p>
        </w:tc>
        <w:tc>
          <w:tcPr>
            <w:tcW w:w="643" w:type="dxa"/>
            <w:hideMark/>
          </w:tcPr>
          <w:p w:rsidR="003B0EBE" w:rsidRPr="00F352BF" w:rsidRDefault="003B0EBE" w:rsidP="003B0EBE">
            <w:pPr>
              <w:jc w:val="cente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4</w:t>
            </w:r>
          </w:p>
        </w:tc>
        <w:tc>
          <w:tcPr>
            <w:tcW w:w="929"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105,0</w:t>
            </w:r>
          </w:p>
        </w:tc>
        <w:tc>
          <w:tcPr>
            <w:tcW w:w="1524"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3,0</w:t>
            </w:r>
          </w:p>
        </w:tc>
        <w:tc>
          <w:tcPr>
            <w:tcW w:w="1524"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2,6</w:t>
            </w:r>
          </w:p>
        </w:tc>
        <w:tc>
          <w:tcPr>
            <w:tcW w:w="991"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63</w:t>
            </w:r>
          </w:p>
        </w:tc>
        <w:tc>
          <w:tcPr>
            <w:tcW w:w="1514"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5.559</w:t>
            </w:r>
          </w:p>
        </w:tc>
        <w:tc>
          <w:tcPr>
            <w:tcW w:w="1225" w:type="dxa"/>
            <w:hideMark/>
          </w:tcPr>
          <w:p w:rsidR="003B0EBE" w:rsidRPr="00F352BF" w:rsidRDefault="003B0EBE" w:rsidP="003B0EBE">
            <w:pPr>
              <w:jc w:val="center"/>
              <w:rPr>
                <w:rFonts w:ascii="Times New Roman" w:eastAsia="Times New Roman" w:hAnsi="Times New Roman" w:cs="Times New Roman"/>
                <w:color w:val="000000"/>
                <w:sz w:val="20"/>
                <w:szCs w:val="20"/>
                <w:lang w:val="es-ES" w:eastAsia="es-ES"/>
              </w:rPr>
            </w:pPr>
            <w:r w:rsidRPr="00F352BF">
              <w:rPr>
                <w:rFonts w:ascii="Times New Roman" w:eastAsia="Times New Roman" w:hAnsi="Times New Roman" w:cs="Times New Roman"/>
                <w:color w:val="000000"/>
                <w:sz w:val="20"/>
                <w:szCs w:val="20"/>
                <w:lang w:val="es-ES" w:eastAsia="es-ES"/>
              </w:rPr>
              <w:t>117</w:t>
            </w:r>
          </w:p>
        </w:tc>
      </w:tr>
      <w:tr w:rsidR="00F352BF" w:rsidRPr="00F352BF" w:rsidTr="00F352BF">
        <w:trPr>
          <w:trHeight w:val="735"/>
        </w:trPr>
        <w:tc>
          <w:tcPr>
            <w:tcW w:w="1920" w:type="dxa"/>
            <w:noWrap/>
            <w:hideMark/>
          </w:tcPr>
          <w:p w:rsidR="003B0EBE" w:rsidRPr="00F352BF" w:rsidRDefault="003B0EBE" w:rsidP="00F352BF">
            <w:pP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TOTAL</w:t>
            </w:r>
          </w:p>
        </w:tc>
        <w:tc>
          <w:tcPr>
            <w:tcW w:w="2002" w:type="dxa"/>
            <w:noWrap/>
            <w:hideMark/>
          </w:tcPr>
          <w:p w:rsidR="003B0EBE" w:rsidRPr="00F352BF" w:rsidRDefault="003B0EBE" w:rsidP="003B0EBE">
            <w:pPr>
              <w:jc w:val="cente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$408.976.203,82</w:t>
            </w:r>
          </w:p>
        </w:tc>
        <w:tc>
          <w:tcPr>
            <w:tcW w:w="1302" w:type="dxa"/>
            <w:noWrap/>
            <w:hideMark/>
          </w:tcPr>
          <w:p w:rsidR="003B0EBE" w:rsidRPr="00F352BF" w:rsidRDefault="003B0EBE" w:rsidP="003B0EBE">
            <w:pPr>
              <w:jc w:val="cente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587</w:t>
            </w:r>
          </w:p>
        </w:tc>
        <w:tc>
          <w:tcPr>
            <w:tcW w:w="643" w:type="dxa"/>
            <w:noWrap/>
            <w:hideMark/>
          </w:tcPr>
          <w:p w:rsidR="003B0EBE" w:rsidRPr="00F352BF" w:rsidRDefault="003B0EBE" w:rsidP="003B0EBE">
            <w:pPr>
              <w:jc w:val="center"/>
              <w:rPr>
                <w:rFonts w:ascii="Times New Roman" w:eastAsia="Times New Roman" w:hAnsi="Times New Roman" w:cs="Times New Roman"/>
                <w:b/>
                <w:bCs/>
                <w:sz w:val="20"/>
                <w:szCs w:val="20"/>
                <w:lang w:val="es-ES" w:eastAsia="es-ES"/>
              </w:rPr>
            </w:pPr>
            <w:r w:rsidRPr="00F352BF">
              <w:rPr>
                <w:rFonts w:ascii="Times New Roman" w:eastAsia="Times New Roman" w:hAnsi="Times New Roman" w:cs="Times New Roman"/>
                <w:b/>
                <w:bCs/>
                <w:sz w:val="20"/>
                <w:szCs w:val="20"/>
                <w:lang w:val="es-ES" w:eastAsia="es-ES"/>
              </w:rPr>
              <w:t>47</w:t>
            </w:r>
          </w:p>
        </w:tc>
        <w:tc>
          <w:tcPr>
            <w:tcW w:w="929" w:type="dxa"/>
            <w:noWrap/>
            <w:hideMark/>
          </w:tcPr>
          <w:p w:rsidR="003B0EBE" w:rsidRPr="00F352BF" w:rsidRDefault="003B0EBE" w:rsidP="003B0EBE">
            <w:pPr>
              <w:jc w:val="center"/>
              <w:rPr>
                <w:rFonts w:ascii="Times New Roman" w:eastAsia="Times New Roman" w:hAnsi="Times New Roman" w:cs="Times New Roman"/>
                <w:b/>
                <w:bCs/>
                <w:color w:val="000000"/>
                <w:sz w:val="20"/>
                <w:szCs w:val="20"/>
                <w:lang w:val="es-ES" w:eastAsia="es-ES"/>
              </w:rPr>
            </w:pPr>
            <w:r w:rsidRPr="00F352BF">
              <w:rPr>
                <w:rFonts w:ascii="Times New Roman" w:eastAsia="Times New Roman" w:hAnsi="Times New Roman" w:cs="Times New Roman"/>
                <w:b/>
                <w:bCs/>
                <w:color w:val="000000"/>
                <w:sz w:val="20"/>
                <w:szCs w:val="20"/>
                <w:lang w:val="es-ES" w:eastAsia="es-ES"/>
              </w:rPr>
              <w:t>1.190,0</w:t>
            </w:r>
          </w:p>
        </w:tc>
        <w:tc>
          <w:tcPr>
            <w:tcW w:w="1524" w:type="dxa"/>
            <w:noWrap/>
            <w:hideMark/>
          </w:tcPr>
          <w:p w:rsidR="003B0EBE" w:rsidRPr="00F352BF" w:rsidRDefault="003B0EBE" w:rsidP="003B0EBE">
            <w:pPr>
              <w:jc w:val="center"/>
              <w:rPr>
                <w:rFonts w:ascii="Times New Roman" w:eastAsia="Times New Roman" w:hAnsi="Times New Roman" w:cs="Times New Roman"/>
                <w:b/>
                <w:bCs/>
                <w:color w:val="000000"/>
                <w:sz w:val="20"/>
                <w:szCs w:val="20"/>
                <w:lang w:val="es-ES" w:eastAsia="es-ES"/>
              </w:rPr>
            </w:pPr>
            <w:r w:rsidRPr="00F352BF">
              <w:rPr>
                <w:rFonts w:ascii="Times New Roman" w:eastAsia="Times New Roman" w:hAnsi="Times New Roman" w:cs="Times New Roman"/>
                <w:b/>
                <w:bCs/>
                <w:color w:val="000000"/>
                <w:sz w:val="20"/>
                <w:szCs w:val="20"/>
                <w:lang w:val="es-ES" w:eastAsia="es-ES"/>
              </w:rPr>
              <w:t>16,7</w:t>
            </w:r>
          </w:p>
        </w:tc>
        <w:tc>
          <w:tcPr>
            <w:tcW w:w="1524" w:type="dxa"/>
            <w:noWrap/>
            <w:hideMark/>
          </w:tcPr>
          <w:p w:rsidR="003B0EBE" w:rsidRPr="00F352BF" w:rsidRDefault="003B0EBE" w:rsidP="003B0EBE">
            <w:pPr>
              <w:jc w:val="center"/>
              <w:rPr>
                <w:rFonts w:ascii="Times New Roman" w:eastAsia="Times New Roman" w:hAnsi="Times New Roman" w:cs="Times New Roman"/>
                <w:b/>
                <w:bCs/>
                <w:color w:val="000000"/>
                <w:sz w:val="20"/>
                <w:szCs w:val="20"/>
                <w:lang w:val="es-ES" w:eastAsia="es-ES"/>
              </w:rPr>
            </w:pPr>
            <w:r w:rsidRPr="00F352BF">
              <w:rPr>
                <w:rFonts w:ascii="Times New Roman" w:eastAsia="Times New Roman" w:hAnsi="Times New Roman" w:cs="Times New Roman"/>
                <w:b/>
                <w:bCs/>
                <w:color w:val="000000"/>
                <w:sz w:val="20"/>
                <w:szCs w:val="20"/>
                <w:lang w:val="es-ES" w:eastAsia="es-ES"/>
              </w:rPr>
              <w:t>19,60</w:t>
            </w:r>
          </w:p>
        </w:tc>
        <w:tc>
          <w:tcPr>
            <w:tcW w:w="991" w:type="dxa"/>
            <w:noWrap/>
            <w:hideMark/>
          </w:tcPr>
          <w:p w:rsidR="003B0EBE" w:rsidRPr="00F352BF" w:rsidRDefault="003B0EBE" w:rsidP="003B0EBE">
            <w:pPr>
              <w:jc w:val="center"/>
              <w:rPr>
                <w:rFonts w:ascii="Times New Roman" w:eastAsia="Times New Roman" w:hAnsi="Times New Roman" w:cs="Times New Roman"/>
                <w:b/>
                <w:bCs/>
                <w:color w:val="000000"/>
                <w:sz w:val="20"/>
                <w:szCs w:val="20"/>
                <w:lang w:val="es-ES" w:eastAsia="es-ES"/>
              </w:rPr>
            </w:pPr>
            <w:r w:rsidRPr="00F352BF">
              <w:rPr>
                <w:rFonts w:ascii="Times New Roman" w:eastAsia="Times New Roman" w:hAnsi="Times New Roman" w:cs="Times New Roman"/>
                <w:b/>
                <w:bCs/>
                <w:color w:val="000000"/>
                <w:sz w:val="20"/>
                <w:szCs w:val="20"/>
                <w:lang w:val="es-ES" w:eastAsia="es-ES"/>
              </w:rPr>
              <w:t>163</w:t>
            </w:r>
          </w:p>
        </w:tc>
        <w:tc>
          <w:tcPr>
            <w:tcW w:w="1514" w:type="dxa"/>
            <w:noWrap/>
            <w:hideMark/>
          </w:tcPr>
          <w:p w:rsidR="003B0EBE" w:rsidRPr="00F352BF" w:rsidRDefault="003B0EBE" w:rsidP="003B0EBE">
            <w:pPr>
              <w:jc w:val="center"/>
              <w:rPr>
                <w:rFonts w:ascii="Times New Roman" w:eastAsia="Times New Roman" w:hAnsi="Times New Roman" w:cs="Times New Roman"/>
                <w:b/>
                <w:bCs/>
                <w:color w:val="000000"/>
                <w:sz w:val="20"/>
                <w:szCs w:val="20"/>
                <w:lang w:val="es-ES" w:eastAsia="es-ES"/>
              </w:rPr>
            </w:pPr>
            <w:r w:rsidRPr="00F352BF">
              <w:rPr>
                <w:rFonts w:ascii="Times New Roman" w:eastAsia="Times New Roman" w:hAnsi="Times New Roman" w:cs="Times New Roman"/>
                <w:b/>
                <w:bCs/>
                <w:color w:val="000000"/>
                <w:sz w:val="20"/>
                <w:szCs w:val="20"/>
                <w:lang w:val="es-ES" w:eastAsia="es-ES"/>
              </w:rPr>
              <w:t>16.964</w:t>
            </w:r>
          </w:p>
        </w:tc>
        <w:tc>
          <w:tcPr>
            <w:tcW w:w="1225" w:type="dxa"/>
            <w:noWrap/>
            <w:hideMark/>
          </w:tcPr>
          <w:p w:rsidR="003B0EBE" w:rsidRPr="00F352BF" w:rsidRDefault="003B0EBE" w:rsidP="003B0EBE">
            <w:pPr>
              <w:jc w:val="center"/>
              <w:rPr>
                <w:rFonts w:ascii="Times New Roman" w:eastAsia="Times New Roman" w:hAnsi="Times New Roman" w:cs="Times New Roman"/>
                <w:b/>
                <w:bCs/>
                <w:color w:val="000000"/>
                <w:sz w:val="20"/>
                <w:szCs w:val="20"/>
                <w:lang w:val="es-ES" w:eastAsia="es-ES"/>
              </w:rPr>
            </w:pPr>
            <w:r w:rsidRPr="00F352BF">
              <w:rPr>
                <w:rFonts w:ascii="Times New Roman" w:eastAsia="Times New Roman" w:hAnsi="Times New Roman" w:cs="Times New Roman"/>
                <w:b/>
                <w:bCs/>
                <w:color w:val="000000"/>
                <w:sz w:val="20"/>
                <w:szCs w:val="20"/>
                <w:lang w:val="es-ES" w:eastAsia="es-ES"/>
              </w:rPr>
              <w:t>1.322</w:t>
            </w:r>
          </w:p>
        </w:tc>
      </w:tr>
    </w:tbl>
    <w:p w:rsidR="003B0EBE" w:rsidRDefault="003B0EBE" w:rsidP="00373122">
      <w:pPr>
        <w:spacing w:after="0" w:line="480" w:lineRule="auto"/>
        <w:jc w:val="both"/>
        <w:rPr>
          <w:rFonts w:ascii="Times New Roman" w:hAnsi="Times New Roman"/>
          <w:b/>
          <w:sz w:val="24"/>
          <w:szCs w:val="24"/>
        </w:rPr>
      </w:pPr>
    </w:p>
    <w:p w:rsidR="003B0EBE" w:rsidRDefault="003B0EBE" w:rsidP="00373122">
      <w:pPr>
        <w:spacing w:after="0" w:line="480" w:lineRule="auto"/>
        <w:jc w:val="both"/>
        <w:rPr>
          <w:rFonts w:ascii="Times New Roman" w:hAnsi="Times New Roman"/>
          <w:b/>
          <w:sz w:val="24"/>
          <w:szCs w:val="24"/>
        </w:rPr>
      </w:pPr>
    </w:p>
    <w:p w:rsidR="00C31AFD" w:rsidRPr="0049590A" w:rsidRDefault="0049590A" w:rsidP="0049590A">
      <w:pPr>
        <w:spacing w:after="0" w:line="480" w:lineRule="auto"/>
        <w:rPr>
          <w:rFonts w:ascii="Times New Roman" w:hAnsi="Times New Roman"/>
          <w:b/>
          <w:sz w:val="28"/>
          <w:szCs w:val="28"/>
        </w:rPr>
      </w:pPr>
      <w:r w:rsidRPr="0049590A">
        <w:rPr>
          <w:rFonts w:ascii="Times New Roman" w:hAnsi="Times New Roman"/>
          <w:b/>
          <w:sz w:val="28"/>
          <w:szCs w:val="28"/>
        </w:rPr>
        <w:lastRenderedPageBreak/>
        <w:t xml:space="preserve">Obras con Energía Convencional por Administración </w:t>
      </w:r>
    </w:p>
    <w:p w:rsidR="007C3EFD" w:rsidRDefault="00972BDF" w:rsidP="00373122">
      <w:pPr>
        <w:spacing w:after="0" w:line="480" w:lineRule="auto"/>
        <w:jc w:val="both"/>
        <w:rPr>
          <w:rFonts w:ascii="Times New Roman" w:eastAsia="Times New Roman" w:hAnsi="Times New Roman" w:cs="Times New Roman"/>
          <w:bCs/>
          <w:sz w:val="24"/>
          <w:szCs w:val="24"/>
          <w:lang w:val="es-ES" w:eastAsia="es-ES"/>
        </w:rPr>
      </w:pPr>
      <w:r w:rsidRPr="00972BDF">
        <w:rPr>
          <w:rFonts w:ascii="Times New Roman" w:hAnsi="Times New Roman" w:cs="Times New Roman"/>
          <w:sz w:val="24"/>
          <w:szCs w:val="24"/>
        </w:rPr>
        <w:t>Mediante el uso de redes convencionales s</w:t>
      </w:r>
      <w:r w:rsidR="007635F2">
        <w:rPr>
          <w:rFonts w:ascii="Times New Roman" w:hAnsi="Times New Roman" w:cs="Times New Roman"/>
          <w:sz w:val="24"/>
          <w:szCs w:val="24"/>
        </w:rPr>
        <w:t>e construyeron 13</w:t>
      </w:r>
      <w:r w:rsidR="007C3EFD" w:rsidRPr="00972BDF">
        <w:rPr>
          <w:rFonts w:ascii="Times New Roman" w:hAnsi="Times New Roman" w:cs="Times New Roman"/>
          <w:sz w:val="24"/>
          <w:szCs w:val="24"/>
        </w:rPr>
        <w:t xml:space="preserve"> obras de energía en todo el territorio </w:t>
      </w:r>
      <w:r w:rsidRPr="00972BDF">
        <w:rPr>
          <w:rFonts w:ascii="Times New Roman" w:hAnsi="Times New Roman" w:cs="Times New Roman"/>
          <w:sz w:val="24"/>
          <w:szCs w:val="24"/>
        </w:rPr>
        <w:t>nacional</w:t>
      </w:r>
      <w:r w:rsidR="007C3EFD" w:rsidRPr="00972BDF">
        <w:rPr>
          <w:rFonts w:ascii="Times New Roman" w:hAnsi="Times New Roman" w:cs="Times New Roman"/>
          <w:sz w:val="24"/>
          <w:szCs w:val="24"/>
        </w:rPr>
        <w:t>. La inversión asciende a RD$</w:t>
      </w:r>
      <w:r w:rsidR="007C3EFD" w:rsidRPr="00972BDF">
        <w:rPr>
          <w:rFonts w:ascii="Times New Roman" w:eastAsia="Times New Roman" w:hAnsi="Times New Roman" w:cs="Times New Roman"/>
          <w:bCs/>
          <w:sz w:val="24"/>
          <w:szCs w:val="24"/>
          <w:lang w:val="es-ES" w:eastAsia="es-ES"/>
        </w:rPr>
        <w:t>$</w:t>
      </w:r>
      <w:r w:rsidR="007635F2">
        <w:rPr>
          <w:rFonts w:ascii="Times New Roman" w:eastAsia="Times New Roman" w:hAnsi="Times New Roman" w:cs="Times New Roman"/>
          <w:bCs/>
          <w:sz w:val="24"/>
          <w:szCs w:val="24"/>
          <w:lang w:val="es-ES" w:eastAsia="es-ES"/>
        </w:rPr>
        <w:t>203, 407,445.39</w:t>
      </w:r>
      <w:r w:rsidRPr="00972BDF">
        <w:rPr>
          <w:rFonts w:ascii="Times New Roman" w:eastAsia="Times New Roman" w:hAnsi="Times New Roman" w:cs="Times New Roman"/>
          <w:bCs/>
          <w:sz w:val="24"/>
          <w:szCs w:val="24"/>
          <w:lang w:val="es-ES" w:eastAsia="es-ES"/>
        </w:rPr>
        <w:t xml:space="preserve"> y fueron beneficiadas 1,</w:t>
      </w:r>
      <w:r w:rsidR="007635F2">
        <w:rPr>
          <w:rFonts w:ascii="Times New Roman" w:eastAsia="Times New Roman" w:hAnsi="Times New Roman" w:cs="Times New Roman"/>
          <w:bCs/>
          <w:sz w:val="24"/>
          <w:szCs w:val="24"/>
          <w:lang w:val="es-ES" w:eastAsia="es-ES"/>
        </w:rPr>
        <w:t>464</w:t>
      </w:r>
      <w:r w:rsidRPr="00972BDF">
        <w:rPr>
          <w:rFonts w:ascii="Times New Roman" w:eastAsia="Times New Roman" w:hAnsi="Times New Roman" w:cs="Times New Roman"/>
          <w:bCs/>
          <w:sz w:val="24"/>
          <w:szCs w:val="24"/>
          <w:lang w:val="es-ES" w:eastAsia="es-ES"/>
        </w:rPr>
        <w:t xml:space="preserve"> familias rurales</w:t>
      </w:r>
      <w:r w:rsidR="007635F2">
        <w:rPr>
          <w:rFonts w:ascii="Times New Roman" w:eastAsia="Times New Roman" w:hAnsi="Times New Roman" w:cs="Times New Roman"/>
          <w:bCs/>
          <w:sz w:val="24"/>
          <w:szCs w:val="24"/>
          <w:lang w:val="es-ES" w:eastAsia="es-ES"/>
        </w:rPr>
        <w:t xml:space="preserve">, siendo aproximadamente unas </w:t>
      </w:r>
      <w:r w:rsidR="00673BE7">
        <w:rPr>
          <w:rFonts w:ascii="Times New Roman" w:eastAsia="Times New Roman" w:hAnsi="Times New Roman" w:cs="Times New Roman"/>
          <w:bCs/>
          <w:sz w:val="24"/>
          <w:szCs w:val="24"/>
          <w:lang w:val="es-ES" w:eastAsia="es-ES"/>
        </w:rPr>
        <w:t>7,320 personas carenciadas.</w:t>
      </w:r>
      <w:r w:rsidRPr="00972BDF">
        <w:rPr>
          <w:rFonts w:ascii="Times New Roman" w:eastAsia="Times New Roman" w:hAnsi="Times New Roman" w:cs="Times New Roman"/>
          <w:bCs/>
          <w:sz w:val="24"/>
          <w:szCs w:val="24"/>
          <w:lang w:val="es-ES" w:eastAsia="es-ES"/>
        </w:rPr>
        <w:t xml:space="preserve"> Se instalaron 79 trasformadores</w:t>
      </w:r>
      <w:r>
        <w:rPr>
          <w:rFonts w:ascii="Times New Roman" w:eastAsia="Times New Roman" w:hAnsi="Times New Roman" w:cs="Times New Roman"/>
          <w:bCs/>
          <w:sz w:val="24"/>
          <w:szCs w:val="24"/>
          <w:lang w:val="es-ES" w:eastAsia="es-ES"/>
        </w:rPr>
        <w:t>, con un</w:t>
      </w:r>
      <w:r w:rsidRPr="00972BDF">
        <w:rPr>
          <w:rFonts w:ascii="Times New Roman" w:eastAsia="Times New Roman" w:hAnsi="Times New Roman" w:cs="Times New Roman"/>
          <w:bCs/>
          <w:sz w:val="24"/>
          <w:szCs w:val="24"/>
          <w:lang w:val="es-ES" w:eastAsia="es-ES"/>
        </w:rPr>
        <w:t>a</w:t>
      </w:r>
      <w:r>
        <w:rPr>
          <w:rFonts w:ascii="Times New Roman" w:eastAsia="Times New Roman" w:hAnsi="Times New Roman" w:cs="Times New Roman"/>
          <w:bCs/>
          <w:sz w:val="24"/>
          <w:szCs w:val="24"/>
          <w:lang w:val="es-ES" w:eastAsia="es-ES"/>
        </w:rPr>
        <w:t xml:space="preserve"> </w:t>
      </w:r>
      <w:r w:rsidRPr="00972BDF">
        <w:rPr>
          <w:rFonts w:ascii="Times New Roman" w:eastAsia="Times New Roman" w:hAnsi="Times New Roman" w:cs="Times New Roman"/>
          <w:bCs/>
          <w:sz w:val="24"/>
          <w:szCs w:val="24"/>
          <w:lang w:val="es-ES" w:eastAsia="es-ES"/>
        </w:rPr>
        <w:t>potencia de 1,</w:t>
      </w:r>
      <w:r w:rsidR="007635F2">
        <w:rPr>
          <w:rFonts w:ascii="Times New Roman" w:eastAsia="Times New Roman" w:hAnsi="Times New Roman" w:cs="Times New Roman"/>
          <w:bCs/>
          <w:sz w:val="24"/>
          <w:szCs w:val="24"/>
          <w:lang w:val="es-ES" w:eastAsia="es-ES"/>
        </w:rPr>
        <w:t>813</w:t>
      </w:r>
      <w:r w:rsidRPr="00972BDF">
        <w:rPr>
          <w:rFonts w:ascii="Times New Roman" w:eastAsia="Times New Roman" w:hAnsi="Times New Roman" w:cs="Times New Roman"/>
          <w:bCs/>
          <w:sz w:val="24"/>
          <w:szCs w:val="24"/>
          <w:lang w:val="es-ES" w:eastAsia="es-ES"/>
        </w:rPr>
        <w:t xml:space="preserve"> </w:t>
      </w:r>
      <w:proofErr w:type="spellStart"/>
      <w:r w:rsidRPr="00972BDF">
        <w:rPr>
          <w:rFonts w:ascii="Times New Roman" w:eastAsia="Times New Roman" w:hAnsi="Times New Roman" w:cs="Times New Roman"/>
          <w:bCs/>
          <w:sz w:val="24"/>
          <w:szCs w:val="24"/>
          <w:lang w:val="es-ES" w:eastAsia="es-ES"/>
        </w:rPr>
        <w:t>kva</w:t>
      </w:r>
      <w:proofErr w:type="spellEnd"/>
      <w:r w:rsidRPr="00972BDF">
        <w:rPr>
          <w:rFonts w:ascii="Times New Roman" w:eastAsia="Times New Roman" w:hAnsi="Times New Roman" w:cs="Times New Roman"/>
          <w:bCs/>
          <w:sz w:val="24"/>
          <w:szCs w:val="24"/>
          <w:lang w:val="es-ES" w:eastAsia="es-ES"/>
        </w:rPr>
        <w:t xml:space="preserve">. Se instalaron </w:t>
      </w:r>
      <w:r w:rsidR="007635F2">
        <w:rPr>
          <w:rFonts w:ascii="Times New Roman" w:eastAsia="Times New Roman" w:hAnsi="Times New Roman" w:cs="Times New Roman"/>
          <w:bCs/>
          <w:sz w:val="24"/>
          <w:szCs w:val="24"/>
          <w:lang w:val="es-ES" w:eastAsia="es-ES"/>
        </w:rPr>
        <w:t>105.46</w:t>
      </w:r>
      <w:r w:rsidRPr="00972BDF">
        <w:rPr>
          <w:rFonts w:ascii="Times New Roman" w:eastAsia="Times New Roman" w:hAnsi="Times New Roman" w:cs="Times New Roman"/>
          <w:bCs/>
          <w:sz w:val="24"/>
          <w:szCs w:val="24"/>
          <w:lang w:val="es-ES" w:eastAsia="es-ES"/>
        </w:rPr>
        <w:t xml:space="preserve"> kilómetros de línea de Media </w:t>
      </w:r>
      <w:r w:rsidR="007635F2">
        <w:rPr>
          <w:rFonts w:ascii="Times New Roman" w:eastAsia="Times New Roman" w:hAnsi="Times New Roman" w:cs="Times New Roman"/>
          <w:bCs/>
          <w:sz w:val="24"/>
          <w:szCs w:val="24"/>
          <w:lang w:val="es-ES" w:eastAsia="es-ES"/>
        </w:rPr>
        <w:t>y Baja Tensión</w:t>
      </w:r>
      <w:r w:rsidRPr="00972BDF">
        <w:rPr>
          <w:rFonts w:ascii="Times New Roman" w:eastAsia="Times New Roman" w:hAnsi="Times New Roman" w:cs="Times New Roman"/>
          <w:bCs/>
          <w:sz w:val="24"/>
          <w:szCs w:val="24"/>
          <w:lang w:val="es-ES" w:eastAsia="es-ES"/>
        </w:rPr>
        <w:t xml:space="preserve">. Se </w:t>
      </w:r>
      <w:r w:rsidR="007635F2">
        <w:rPr>
          <w:rFonts w:ascii="Times New Roman" w:eastAsia="Times New Roman" w:hAnsi="Times New Roman" w:cs="Times New Roman"/>
          <w:bCs/>
          <w:sz w:val="24"/>
          <w:szCs w:val="24"/>
          <w:lang w:val="es-ES" w:eastAsia="es-ES"/>
        </w:rPr>
        <w:t xml:space="preserve">izaron </w:t>
      </w:r>
      <w:r w:rsidRPr="00972BDF">
        <w:rPr>
          <w:rFonts w:ascii="Times New Roman" w:eastAsia="Times New Roman" w:hAnsi="Times New Roman" w:cs="Times New Roman"/>
          <w:bCs/>
          <w:sz w:val="24"/>
          <w:szCs w:val="24"/>
          <w:lang w:val="es-ES" w:eastAsia="es-ES"/>
        </w:rPr>
        <w:t>1,</w:t>
      </w:r>
      <w:r w:rsidR="007635F2">
        <w:rPr>
          <w:rFonts w:ascii="Times New Roman" w:eastAsia="Times New Roman" w:hAnsi="Times New Roman" w:cs="Times New Roman"/>
          <w:bCs/>
          <w:sz w:val="24"/>
          <w:szCs w:val="24"/>
          <w:lang w:val="es-ES" w:eastAsia="es-ES"/>
        </w:rPr>
        <w:t xml:space="preserve">960 </w:t>
      </w:r>
      <w:r w:rsidRPr="00972BDF">
        <w:rPr>
          <w:rFonts w:ascii="Times New Roman" w:eastAsia="Times New Roman" w:hAnsi="Times New Roman" w:cs="Times New Roman"/>
          <w:bCs/>
          <w:sz w:val="24"/>
          <w:szCs w:val="24"/>
          <w:lang w:val="es-ES" w:eastAsia="es-ES"/>
        </w:rPr>
        <w:t>postes y 4</w:t>
      </w:r>
      <w:r w:rsidR="007635F2">
        <w:rPr>
          <w:rFonts w:ascii="Times New Roman" w:eastAsia="Times New Roman" w:hAnsi="Times New Roman" w:cs="Times New Roman"/>
          <w:bCs/>
          <w:sz w:val="24"/>
          <w:szCs w:val="24"/>
          <w:lang w:val="es-ES" w:eastAsia="es-ES"/>
        </w:rPr>
        <w:t>81 luminarias</w:t>
      </w:r>
      <w:r w:rsidRPr="00972BDF">
        <w:rPr>
          <w:rFonts w:ascii="Times New Roman" w:eastAsia="Times New Roman" w:hAnsi="Times New Roman" w:cs="Times New Roman"/>
          <w:bCs/>
          <w:sz w:val="24"/>
          <w:szCs w:val="24"/>
          <w:lang w:val="es-ES" w:eastAsia="es-ES"/>
        </w:rPr>
        <w:t>.</w:t>
      </w:r>
    </w:p>
    <w:tbl>
      <w:tblPr>
        <w:tblW w:w="13161" w:type="dxa"/>
        <w:tblInd w:w="-10" w:type="dxa"/>
        <w:tblCellMar>
          <w:left w:w="70" w:type="dxa"/>
          <w:right w:w="70" w:type="dxa"/>
        </w:tblCellMar>
        <w:tblLook w:val="04A0" w:firstRow="1" w:lastRow="0" w:firstColumn="1" w:lastColumn="0" w:noHBand="0" w:noVBand="1"/>
      </w:tblPr>
      <w:tblGrid>
        <w:gridCol w:w="562"/>
        <w:gridCol w:w="4509"/>
        <w:gridCol w:w="1509"/>
        <w:gridCol w:w="1544"/>
        <w:gridCol w:w="1203"/>
        <w:gridCol w:w="1166"/>
        <w:gridCol w:w="723"/>
        <w:gridCol w:w="643"/>
        <w:gridCol w:w="1302"/>
      </w:tblGrid>
      <w:tr w:rsidR="007635F2" w:rsidRPr="007635F2" w:rsidTr="00D75915">
        <w:trPr>
          <w:trHeight w:val="520"/>
        </w:trPr>
        <w:tc>
          <w:tcPr>
            <w:tcW w:w="562" w:type="dxa"/>
            <w:tcBorders>
              <w:top w:val="single" w:sz="8" w:space="0" w:color="auto"/>
              <w:left w:val="single" w:sz="8" w:space="0" w:color="auto"/>
              <w:bottom w:val="single" w:sz="8" w:space="0" w:color="auto"/>
              <w:right w:val="single" w:sz="4" w:space="0" w:color="auto"/>
            </w:tcBorders>
            <w:shd w:val="clear" w:color="000000" w:fill="002060"/>
            <w:vAlign w:val="center"/>
            <w:hideMark/>
          </w:tcPr>
          <w:p w:rsidR="007635F2" w:rsidRPr="007635F2" w:rsidRDefault="007635F2" w:rsidP="007635F2">
            <w:pPr>
              <w:spacing w:after="0" w:line="240" w:lineRule="auto"/>
              <w:jc w:val="center"/>
              <w:rPr>
                <w:rFonts w:ascii="Times New Roman" w:eastAsia="Times New Roman" w:hAnsi="Times New Roman" w:cs="Times New Roman"/>
                <w:color w:val="FFFFFF"/>
                <w:sz w:val="20"/>
                <w:szCs w:val="20"/>
                <w:lang w:val="es-ES" w:eastAsia="es-ES"/>
              </w:rPr>
            </w:pPr>
            <w:proofErr w:type="spellStart"/>
            <w:r w:rsidRPr="007635F2">
              <w:rPr>
                <w:rFonts w:ascii="Times New Roman" w:eastAsia="Times New Roman" w:hAnsi="Times New Roman" w:cs="Times New Roman"/>
                <w:color w:val="FFFFFF"/>
                <w:sz w:val="20"/>
                <w:szCs w:val="20"/>
                <w:lang w:val="es-ES" w:eastAsia="es-ES"/>
              </w:rPr>
              <w:t>Item</w:t>
            </w:r>
            <w:proofErr w:type="spellEnd"/>
          </w:p>
        </w:tc>
        <w:tc>
          <w:tcPr>
            <w:tcW w:w="4509" w:type="dxa"/>
            <w:tcBorders>
              <w:top w:val="single" w:sz="8" w:space="0" w:color="auto"/>
              <w:left w:val="nil"/>
              <w:bottom w:val="single" w:sz="8" w:space="0" w:color="auto"/>
              <w:right w:val="single" w:sz="4" w:space="0" w:color="auto"/>
            </w:tcBorders>
            <w:shd w:val="clear" w:color="000000" w:fill="002060"/>
            <w:vAlign w:val="center"/>
            <w:hideMark/>
          </w:tcPr>
          <w:p w:rsidR="007635F2" w:rsidRPr="007635F2" w:rsidRDefault="007635F2" w:rsidP="007635F2">
            <w:pPr>
              <w:spacing w:after="0" w:line="240" w:lineRule="auto"/>
              <w:jc w:val="center"/>
              <w:rPr>
                <w:rFonts w:ascii="Times New Roman" w:eastAsia="Times New Roman" w:hAnsi="Times New Roman" w:cs="Times New Roman"/>
                <w:color w:val="FFFFFF"/>
                <w:sz w:val="20"/>
                <w:szCs w:val="20"/>
                <w:lang w:val="es-ES" w:eastAsia="es-ES"/>
              </w:rPr>
            </w:pPr>
            <w:r w:rsidRPr="007635F2">
              <w:rPr>
                <w:rFonts w:ascii="Times New Roman" w:eastAsia="Times New Roman" w:hAnsi="Times New Roman" w:cs="Times New Roman"/>
                <w:color w:val="FFFFFF"/>
                <w:sz w:val="20"/>
                <w:szCs w:val="20"/>
                <w:lang w:val="es-ES" w:eastAsia="es-ES"/>
              </w:rPr>
              <w:t>Descripción</w:t>
            </w:r>
          </w:p>
        </w:tc>
        <w:tc>
          <w:tcPr>
            <w:tcW w:w="1509" w:type="dxa"/>
            <w:tcBorders>
              <w:top w:val="single" w:sz="8" w:space="0" w:color="auto"/>
              <w:left w:val="nil"/>
              <w:bottom w:val="single" w:sz="8" w:space="0" w:color="auto"/>
              <w:right w:val="single" w:sz="4" w:space="0" w:color="auto"/>
            </w:tcBorders>
            <w:shd w:val="clear" w:color="000000" w:fill="002060"/>
            <w:vAlign w:val="center"/>
            <w:hideMark/>
          </w:tcPr>
          <w:p w:rsidR="007635F2" w:rsidRPr="007635F2" w:rsidRDefault="007635F2" w:rsidP="007635F2">
            <w:pPr>
              <w:spacing w:after="0" w:line="240" w:lineRule="auto"/>
              <w:jc w:val="center"/>
              <w:rPr>
                <w:rFonts w:ascii="Times New Roman" w:eastAsia="Times New Roman" w:hAnsi="Times New Roman" w:cs="Times New Roman"/>
                <w:color w:val="FFFFFF"/>
                <w:sz w:val="20"/>
                <w:szCs w:val="20"/>
                <w:lang w:val="es-ES" w:eastAsia="es-ES"/>
              </w:rPr>
            </w:pPr>
            <w:r w:rsidRPr="007635F2">
              <w:rPr>
                <w:rFonts w:ascii="Times New Roman" w:eastAsia="Times New Roman" w:hAnsi="Times New Roman" w:cs="Times New Roman"/>
                <w:color w:val="FFFFFF"/>
                <w:sz w:val="20"/>
                <w:szCs w:val="20"/>
                <w:lang w:val="es-ES" w:eastAsia="es-ES"/>
              </w:rPr>
              <w:t>Provincia</w:t>
            </w:r>
          </w:p>
        </w:tc>
        <w:tc>
          <w:tcPr>
            <w:tcW w:w="1544" w:type="dxa"/>
            <w:tcBorders>
              <w:top w:val="single" w:sz="8" w:space="0" w:color="auto"/>
              <w:left w:val="nil"/>
              <w:bottom w:val="single" w:sz="8" w:space="0" w:color="auto"/>
              <w:right w:val="single" w:sz="4" w:space="0" w:color="auto"/>
            </w:tcBorders>
            <w:shd w:val="clear" w:color="000000" w:fill="002060"/>
            <w:vAlign w:val="center"/>
            <w:hideMark/>
          </w:tcPr>
          <w:p w:rsidR="007635F2" w:rsidRPr="007635F2" w:rsidRDefault="007635F2" w:rsidP="007635F2">
            <w:pPr>
              <w:spacing w:after="0" w:line="240" w:lineRule="auto"/>
              <w:jc w:val="center"/>
              <w:rPr>
                <w:rFonts w:ascii="Times New Roman" w:eastAsia="Times New Roman" w:hAnsi="Times New Roman" w:cs="Times New Roman"/>
                <w:color w:val="FFFFFF"/>
                <w:sz w:val="20"/>
                <w:szCs w:val="20"/>
                <w:lang w:val="es-ES" w:eastAsia="es-ES"/>
              </w:rPr>
            </w:pPr>
            <w:r w:rsidRPr="007635F2">
              <w:rPr>
                <w:rFonts w:ascii="Times New Roman" w:eastAsia="Times New Roman" w:hAnsi="Times New Roman" w:cs="Times New Roman"/>
                <w:color w:val="FFFFFF"/>
                <w:sz w:val="20"/>
                <w:szCs w:val="20"/>
                <w:lang w:val="es-ES" w:eastAsia="es-ES"/>
              </w:rPr>
              <w:t>Costo</w:t>
            </w:r>
          </w:p>
        </w:tc>
        <w:tc>
          <w:tcPr>
            <w:tcW w:w="1203" w:type="dxa"/>
            <w:tcBorders>
              <w:top w:val="single" w:sz="8" w:space="0" w:color="auto"/>
              <w:left w:val="nil"/>
              <w:bottom w:val="single" w:sz="8" w:space="0" w:color="auto"/>
              <w:right w:val="single" w:sz="4" w:space="0" w:color="auto"/>
            </w:tcBorders>
            <w:shd w:val="clear" w:color="000000" w:fill="002060"/>
            <w:vAlign w:val="center"/>
            <w:hideMark/>
          </w:tcPr>
          <w:p w:rsidR="007635F2" w:rsidRPr="007635F2" w:rsidRDefault="007635F2" w:rsidP="007635F2">
            <w:pPr>
              <w:spacing w:after="0" w:line="240" w:lineRule="auto"/>
              <w:jc w:val="center"/>
              <w:rPr>
                <w:rFonts w:ascii="Times New Roman" w:eastAsia="Times New Roman" w:hAnsi="Times New Roman" w:cs="Times New Roman"/>
                <w:color w:val="FFFFFF"/>
                <w:sz w:val="20"/>
                <w:szCs w:val="20"/>
                <w:lang w:val="es-ES" w:eastAsia="es-ES"/>
              </w:rPr>
            </w:pPr>
            <w:r w:rsidRPr="007635F2">
              <w:rPr>
                <w:rFonts w:ascii="Times New Roman" w:eastAsia="Times New Roman" w:hAnsi="Times New Roman" w:cs="Times New Roman"/>
                <w:color w:val="FFFFFF"/>
                <w:sz w:val="20"/>
                <w:szCs w:val="20"/>
                <w:lang w:val="es-ES" w:eastAsia="es-ES"/>
              </w:rPr>
              <w:t>Líneas MT y BT</w:t>
            </w:r>
          </w:p>
        </w:tc>
        <w:tc>
          <w:tcPr>
            <w:tcW w:w="1166" w:type="dxa"/>
            <w:tcBorders>
              <w:top w:val="single" w:sz="8" w:space="0" w:color="auto"/>
              <w:left w:val="nil"/>
              <w:bottom w:val="single" w:sz="8" w:space="0" w:color="auto"/>
              <w:right w:val="single" w:sz="4" w:space="0" w:color="auto"/>
            </w:tcBorders>
            <w:shd w:val="clear" w:color="000000" w:fill="002060"/>
            <w:vAlign w:val="center"/>
            <w:hideMark/>
          </w:tcPr>
          <w:p w:rsidR="007635F2" w:rsidRPr="007635F2" w:rsidRDefault="007635F2" w:rsidP="007635F2">
            <w:pPr>
              <w:spacing w:after="0" w:line="240" w:lineRule="auto"/>
              <w:jc w:val="center"/>
              <w:rPr>
                <w:rFonts w:ascii="Times New Roman" w:eastAsia="Times New Roman" w:hAnsi="Times New Roman" w:cs="Times New Roman"/>
                <w:color w:val="FFFFFF"/>
                <w:sz w:val="20"/>
                <w:szCs w:val="20"/>
                <w:lang w:val="es-ES" w:eastAsia="es-ES"/>
              </w:rPr>
            </w:pPr>
            <w:r w:rsidRPr="007635F2">
              <w:rPr>
                <w:rFonts w:ascii="Times New Roman" w:eastAsia="Times New Roman" w:hAnsi="Times New Roman" w:cs="Times New Roman"/>
                <w:color w:val="FFFFFF"/>
                <w:sz w:val="20"/>
                <w:szCs w:val="20"/>
                <w:lang w:val="es-ES" w:eastAsia="es-ES"/>
              </w:rPr>
              <w:t>Luminaria</w:t>
            </w:r>
            <w:r>
              <w:rPr>
                <w:rFonts w:ascii="Times New Roman" w:eastAsia="Times New Roman" w:hAnsi="Times New Roman" w:cs="Times New Roman"/>
                <w:color w:val="FFFFFF"/>
                <w:sz w:val="20"/>
                <w:szCs w:val="20"/>
                <w:lang w:val="es-ES" w:eastAsia="es-ES"/>
              </w:rPr>
              <w:t>s</w:t>
            </w:r>
          </w:p>
        </w:tc>
        <w:tc>
          <w:tcPr>
            <w:tcW w:w="723" w:type="dxa"/>
            <w:tcBorders>
              <w:top w:val="single" w:sz="8" w:space="0" w:color="auto"/>
              <w:left w:val="nil"/>
              <w:bottom w:val="single" w:sz="8" w:space="0" w:color="auto"/>
              <w:right w:val="single" w:sz="4" w:space="0" w:color="auto"/>
            </w:tcBorders>
            <w:shd w:val="clear" w:color="000000" w:fill="002060"/>
            <w:vAlign w:val="center"/>
            <w:hideMark/>
          </w:tcPr>
          <w:p w:rsidR="007635F2" w:rsidRPr="007635F2" w:rsidRDefault="007635F2" w:rsidP="007635F2">
            <w:pPr>
              <w:spacing w:after="0" w:line="240" w:lineRule="auto"/>
              <w:jc w:val="center"/>
              <w:rPr>
                <w:rFonts w:ascii="Times New Roman" w:eastAsia="Times New Roman" w:hAnsi="Times New Roman" w:cs="Times New Roman"/>
                <w:color w:val="FFFFFF"/>
                <w:sz w:val="20"/>
                <w:szCs w:val="20"/>
                <w:lang w:val="es-ES" w:eastAsia="es-ES"/>
              </w:rPr>
            </w:pPr>
            <w:r w:rsidRPr="007635F2">
              <w:rPr>
                <w:rFonts w:ascii="Times New Roman" w:eastAsia="Times New Roman" w:hAnsi="Times New Roman" w:cs="Times New Roman"/>
                <w:color w:val="FFFFFF"/>
                <w:sz w:val="20"/>
                <w:szCs w:val="20"/>
                <w:lang w:val="es-ES" w:eastAsia="es-ES"/>
              </w:rPr>
              <w:t>Postes</w:t>
            </w:r>
          </w:p>
        </w:tc>
        <w:tc>
          <w:tcPr>
            <w:tcW w:w="643" w:type="dxa"/>
            <w:tcBorders>
              <w:top w:val="single" w:sz="8" w:space="0" w:color="auto"/>
              <w:left w:val="nil"/>
              <w:bottom w:val="single" w:sz="8" w:space="0" w:color="auto"/>
              <w:right w:val="single" w:sz="4" w:space="0" w:color="auto"/>
            </w:tcBorders>
            <w:shd w:val="clear" w:color="000000" w:fill="002060"/>
            <w:vAlign w:val="center"/>
            <w:hideMark/>
          </w:tcPr>
          <w:p w:rsidR="007635F2" w:rsidRPr="007635F2" w:rsidRDefault="007635F2" w:rsidP="007635F2">
            <w:pPr>
              <w:spacing w:after="0" w:line="240" w:lineRule="auto"/>
              <w:jc w:val="center"/>
              <w:rPr>
                <w:rFonts w:ascii="Times New Roman" w:eastAsia="Times New Roman" w:hAnsi="Times New Roman" w:cs="Times New Roman"/>
                <w:color w:val="FFFFFF"/>
                <w:sz w:val="20"/>
                <w:szCs w:val="20"/>
                <w:lang w:val="es-ES" w:eastAsia="es-ES"/>
              </w:rPr>
            </w:pPr>
            <w:r w:rsidRPr="007635F2">
              <w:rPr>
                <w:rFonts w:ascii="Times New Roman" w:eastAsia="Times New Roman" w:hAnsi="Times New Roman" w:cs="Times New Roman"/>
                <w:color w:val="FFFFFF"/>
                <w:sz w:val="20"/>
                <w:szCs w:val="20"/>
                <w:lang w:val="es-ES" w:eastAsia="es-ES"/>
              </w:rPr>
              <w:t>KVA</w:t>
            </w:r>
          </w:p>
        </w:tc>
        <w:tc>
          <w:tcPr>
            <w:tcW w:w="1302" w:type="dxa"/>
            <w:tcBorders>
              <w:top w:val="single" w:sz="8" w:space="0" w:color="auto"/>
              <w:left w:val="nil"/>
              <w:bottom w:val="single" w:sz="8" w:space="0" w:color="auto"/>
              <w:right w:val="single" w:sz="4" w:space="0" w:color="auto"/>
            </w:tcBorders>
            <w:shd w:val="clear" w:color="000000" w:fill="002060"/>
            <w:vAlign w:val="center"/>
            <w:hideMark/>
          </w:tcPr>
          <w:p w:rsidR="007635F2" w:rsidRPr="007635F2" w:rsidRDefault="007635F2" w:rsidP="007635F2">
            <w:pPr>
              <w:spacing w:after="0" w:line="240" w:lineRule="auto"/>
              <w:jc w:val="center"/>
              <w:rPr>
                <w:rFonts w:ascii="Times New Roman" w:eastAsia="Times New Roman" w:hAnsi="Times New Roman" w:cs="Times New Roman"/>
                <w:color w:val="FFFFFF"/>
                <w:sz w:val="20"/>
                <w:szCs w:val="20"/>
                <w:lang w:val="es-ES" w:eastAsia="es-ES"/>
              </w:rPr>
            </w:pPr>
            <w:r w:rsidRPr="007635F2">
              <w:rPr>
                <w:rFonts w:ascii="Times New Roman" w:eastAsia="Times New Roman" w:hAnsi="Times New Roman" w:cs="Times New Roman"/>
                <w:color w:val="FFFFFF"/>
                <w:sz w:val="20"/>
                <w:szCs w:val="20"/>
                <w:lang w:val="es-ES" w:eastAsia="es-ES"/>
              </w:rPr>
              <w:t>Familias Beneficiadas</w:t>
            </w:r>
          </w:p>
        </w:tc>
      </w:tr>
      <w:tr w:rsidR="00D75915" w:rsidRPr="007635F2" w:rsidTr="00D75915">
        <w:trPr>
          <w:trHeight w:val="50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w:t>
            </w:r>
          </w:p>
        </w:tc>
        <w:tc>
          <w:tcPr>
            <w:tcW w:w="4509" w:type="dxa"/>
            <w:tcBorders>
              <w:top w:val="nil"/>
              <w:left w:val="nil"/>
              <w:bottom w:val="single" w:sz="4" w:space="0" w:color="auto"/>
              <w:right w:val="single" w:sz="4" w:space="0" w:color="auto"/>
            </w:tcBorders>
            <w:shd w:val="clear" w:color="auto" w:fill="auto"/>
            <w:hideMark/>
          </w:tcPr>
          <w:p w:rsidR="007635F2" w:rsidRPr="007635F2" w:rsidRDefault="007635F2" w:rsidP="007635F2">
            <w:pPr>
              <w:spacing w:after="0" w:line="240" w:lineRule="auto"/>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Extensión de Redes comunidad La Loma, Distrito Municipal Mata Palacio, Provincia Hato Mayor</w:t>
            </w:r>
          </w:p>
        </w:tc>
        <w:tc>
          <w:tcPr>
            <w:tcW w:w="1509" w:type="dxa"/>
            <w:tcBorders>
              <w:top w:val="nil"/>
              <w:left w:val="nil"/>
              <w:bottom w:val="single" w:sz="4" w:space="0" w:color="auto"/>
              <w:right w:val="single" w:sz="4" w:space="0" w:color="auto"/>
            </w:tcBorders>
            <w:shd w:val="clear" w:color="auto" w:fill="auto"/>
            <w:noWrap/>
            <w:vAlign w:val="center"/>
            <w:hideMark/>
          </w:tcPr>
          <w:p w:rsidR="007635F2" w:rsidRPr="007635F2" w:rsidRDefault="007635F2" w:rsidP="007635F2">
            <w:pPr>
              <w:spacing w:after="0" w:line="240" w:lineRule="auto"/>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Hato Mayor</w:t>
            </w:r>
          </w:p>
        </w:tc>
        <w:tc>
          <w:tcPr>
            <w:tcW w:w="1544"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right"/>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8.724.867,73</w:t>
            </w:r>
          </w:p>
        </w:tc>
        <w:tc>
          <w:tcPr>
            <w:tcW w:w="120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3,04</w:t>
            </w:r>
          </w:p>
        </w:tc>
        <w:tc>
          <w:tcPr>
            <w:tcW w:w="1166"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16</w:t>
            </w:r>
          </w:p>
        </w:tc>
        <w:tc>
          <w:tcPr>
            <w:tcW w:w="72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50</w:t>
            </w:r>
          </w:p>
        </w:tc>
        <w:tc>
          <w:tcPr>
            <w:tcW w:w="64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45</w:t>
            </w:r>
          </w:p>
        </w:tc>
        <w:tc>
          <w:tcPr>
            <w:tcW w:w="1302"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35</w:t>
            </w:r>
          </w:p>
        </w:tc>
      </w:tr>
      <w:tr w:rsidR="00D75915" w:rsidRPr="007635F2" w:rsidTr="00D75915">
        <w:trPr>
          <w:trHeight w:val="50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2</w:t>
            </w:r>
          </w:p>
        </w:tc>
        <w:tc>
          <w:tcPr>
            <w:tcW w:w="4509" w:type="dxa"/>
            <w:tcBorders>
              <w:top w:val="nil"/>
              <w:left w:val="nil"/>
              <w:bottom w:val="single" w:sz="4" w:space="0" w:color="auto"/>
              <w:right w:val="single" w:sz="4" w:space="0" w:color="auto"/>
            </w:tcBorders>
            <w:shd w:val="clear" w:color="auto" w:fill="auto"/>
            <w:hideMark/>
          </w:tcPr>
          <w:p w:rsidR="007635F2" w:rsidRPr="007635F2" w:rsidRDefault="007635F2" w:rsidP="007635F2">
            <w:pPr>
              <w:spacing w:after="0" w:line="240" w:lineRule="auto"/>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Rehabilitación Y Extensión De  Redes Batey Luisa Prieta</w:t>
            </w:r>
          </w:p>
        </w:tc>
        <w:tc>
          <w:tcPr>
            <w:tcW w:w="1509"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Monte Plata</w:t>
            </w:r>
          </w:p>
        </w:tc>
        <w:tc>
          <w:tcPr>
            <w:tcW w:w="1544"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right"/>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8.785.550,35</w:t>
            </w:r>
          </w:p>
        </w:tc>
        <w:tc>
          <w:tcPr>
            <w:tcW w:w="120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2,41</w:t>
            </w:r>
          </w:p>
        </w:tc>
        <w:tc>
          <w:tcPr>
            <w:tcW w:w="1166"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29</w:t>
            </w:r>
          </w:p>
        </w:tc>
        <w:tc>
          <w:tcPr>
            <w:tcW w:w="72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42</w:t>
            </w:r>
          </w:p>
        </w:tc>
        <w:tc>
          <w:tcPr>
            <w:tcW w:w="64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65</w:t>
            </w:r>
          </w:p>
        </w:tc>
        <w:tc>
          <w:tcPr>
            <w:tcW w:w="1302"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150</w:t>
            </w:r>
          </w:p>
        </w:tc>
      </w:tr>
      <w:tr w:rsidR="00D75915" w:rsidRPr="007635F2" w:rsidTr="00D75915">
        <w:trPr>
          <w:trHeight w:val="757"/>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3</w:t>
            </w:r>
          </w:p>
        </w:tc>
        <w:tc>
          <w:tcPr>
            <w:tcW w:w="4509" w:type="dxa"/>
            <w:tcBorders>
              <w:top w:val="nil"/>
              <w:left w:val="nil"/>
              <w:bottom w:val="single" w:sz="4" w:space="0" w:color="auto"/>
              <w:right w:val="single" w:sz="4" w:space="0" w:color="auto"/>
            </w:tcBorders>
            <w:shd w:val="clear" w:color="auto" w:fill="auto"/>
            <w:hideMark/>
          </w:tcPr>
          <w:p w:rsidR="007635F2" w:rsidRPr="007635F2" w:rsidRDefault="007635F2" w:rsidP="007635F2">
            <w:pPr>
              <w:spacing w:after="0" w:line="240" w:lineRule="auto"/>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 xml:space="preserve">Extensión De Redes  Cooperativa Agraria De Servicios Múltiples Las Cinco Casas, Distrito Municipal Don Juan, Provincia Monte Plata  </w:t>
            </w:r>
          </w:p>
        </w:tc>
        <w:tc>
          <w:tcPr>
            <w:tcW w:w="1509" w:type="dxa"/>
            <w:tcBorders>
              <w:top w:val="nil"/>
              <w:left w:val="nil"/>
              <w:bottom w:val="single" w:sz="4" w:space="0" w:color="auto"/>
              <w:right w:val="single" w:sz="4" w:space="0" w:color="auto"/>
            </w:tcBorders>
            <w:shd w:val="clear" w:color="auto" w:fill="auto"/>
            <w:noWrap/>
            <w:vAlign w:val="center"/>
            <w:hideMark/>
          </w:tcPr>
          <w:p w:rsidR="007635F2" w:rsidRPr="007635F2" w:rsidRDefault="007635F2" w:rsidP="007635F2">
            <w:pPr>
              <w:spacing w:after="0" w:line="240" w:lineRule="auto"/>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Monte Plata</w:t>
            </w:r>
          </w:p>
        </w:tc>
        <w:tc>
          <w:tcPr>
            <w:tcW w:w="1544"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right"/>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11.314.655,71</w:t>
            </w:r>
          </w:p>
        </w:tc>
        <w:tc>
          <w:tcPr>
            <w:tcW w:w="120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6,40</w:t>
            </w:r>
          </w:p>
        </w:tc>
        <w:tc>
          <w:tcPr>
            <w:tcW w:w="1166"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17</w:t>
            </w:r>
          </w:p>
        </w:tc>
        <w:tc>
          <w:tcPr>
            <w:tcW w:w="72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92</w:t>
            </w:r>
          </w:p>
        </w:tc>
        <w:tc>
          <w:tcPr>
            <w:tcW w:w="64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90</w:t>
            </w:r>
          </w:p>
        </w:tc>
        <w:tc>
          <w:tcPr>
            <w:tcW w:w="1302"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24</w:t>
            </w:r>
          </w:p>
        </w:tc>
      </w:tr>
      <w:tr w:rsidR="00D75915" w:rsidRPr="007635F2" w:rsidTr="00D75915">
        <w:trPr>
          <w:trHeight w:val="1263"/>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4</w:t>
            </w:r>
          </w:p>
        </w:tc>
        <w:tc>
          <w:tcPr>
            <w:tcW w:w="4509" w:type="dxa"/>
            <w:tcBorders>
              <w:top w:val="nil"/>
              <w:left w:val="nil"/>
              <w:bottom w:val="single" w:sz="4" w:space="0" w:color="auto"/>
              <w:right w:val="single" w:sz="4" w:space="0" w:color="auto"/>
            </w:tcBorders>
            <w:shd w:val="clear" w:color="auto" w:fill="auto"/>
            <w:hideMark/>
          </w:tcPr>
          <w:p w:rsidR="007635F2" w:rsidRPr="007635F2" w:rsidRDefault="007635F2" w:rsidP="007635F2">
            <w:pPr>
              <w:spacing w:after="0" w:line="240" w:lineRule="auto"/>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 xml:space="preserve">Rehabilitación y  Construcción de Redes MT y BT e Instalación Eléctrica de Vivienda (EIV) de Las Comunidades: </w:t>
            </w:r>
            <w:proofErr w:type="spellStart"/>
            <w:r w:rsidRPr="007635F2">
              <w:rPr>
                <w:rFonts w:ascii="Times New Roman" w:eastAsia="Times New Roman" w:hAnsi="Times New Roman" w:cs="Times New Roman"/>
                <w:sz w:val="20"/>
                <w:szCs w:val="20"/>
                <w:lang w:val="es-ES" w:eastAsia="es-ES"/>
              </w:rPr>
              <w:t>Joyobal</w:t>
            </w:r>
            <w:proofErr w:type="spellEnd"/>
            <w:r w:rsidRPr="007635F2">
              <w:rPr>
                <w:rFonts w:ascii="Times New Roman" w:eastAsia="Times New Roman" w:hAnsi="Times New Roman" w:cs="Times New Roman"/>
                <w:sz w:val="20"/>
                <w:szCs w:val="20"/>
                <w:lang w:val="es-ES" w:eastAsia="es-ES"/>
              </w:rPr>
              <w:t xml:space="preserve">, Sector Máximo Gómez, El Llanito y </w:t>
            </w:r>
            <w:proofErr w:type="spellStart"/>
            <w:r w:rsidRPr="007635F2">
              <w:rPr>
                <w:rFonts w:ascii="Times New Roman" w:eastAsia="Times New Roman" w:hAnsi="Times New Roman" w:cs="Times New Roman"/>
                <w:sz w:val="20"/>
                <w:szCs w:val="20"/>
                <w:lang w:val="es-ES" w:eastAsia="es-ES"/>
              </w:rPr>
              <w:t>Habanero,D.M</w:t>
            </w:r>
            <w:proofErr w:type="spellEnd"/>
            <w:r w:rsidRPr="007635F2">
              <w:rPr>
                <w:rFonts w:ascii="Times New Roman" w:eastAsia="Times New Roman" w:hAnsi="Times New Roman" w:cs="Times New Roman"/>
                <w:sz w:val="20"/>
                <w:szCs w:val="20"/>
                <w:lang w:val="es-ES" w:eastAsia="es-ES"/>
              </w:rPr>
              <w:t>. Pedro Corto, municipio San Juan</w:t>
            </w:r>
          </w:p>
        </w:tc>
        <w:tc>
          <w:tcPr>
            <w:tcW w:w="1509"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San Juan de la Maguana</w:t>
            </w:r>
          </w:p>
        </w:tc>
        <w:tc>
          <w:tcPr>
            <w:tcW w:w="1544"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right"/>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32.803.311,99</w:t>
            </w:r>
          </w:p>
        </w:tc>
        <w:tc>
          <w:tcPr>
            <w:tcW w:w="120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11,20</w:t>
            </w:r>
          </w:p>
        </w:tc>
        <w:tc>
          <w:tcPr>
            <w:tcW w:w="1166"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102</w:t>
            </w:r>
          </w:p>
        </w:tc>
        <w:tc>
          <w:tcPr>
            <w:tcW w:w="72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187</w:t>
            </w:r>
          </w:p>
        </w:tc>
        <w:tc>
          <w:tcPr>
            <w:tcW w:w="64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205</w:t>
            </w:r>
          </w:p>
        </w:tc>
        <w:tc>
          <w:tcPr>
            <w:tcW w:w="1302"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272</w:t>
            </w:r>
          </w:p>
        </w:tc>
      </w:tr>
      <w:tr w:rsidR="00D75915" w:rsidRPr="007635F2" w:rsidTr="00D75915">
        <w:trPr>
          <w:trHeight w:val="757"/>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5</w:t>
            </w:r>
          </w:p>
        </w:tc>
        <w:tc>
          <w:tcPr>
            <w:tcW w:w="4509" w:type="dxa"/>
            <w:tcBorders>
              <w:top w:val="nil"/>
              <w:left w:val="nil"/>
              <w:bottom w:val="single" w:sz="4" w:space="0" w:color="auto"/>
              <w:right w:val="single" w:sz="4" w:space="0" w:color="auto"/>
            </w:tcBorders>
            <w:shd w:val="clear" w:color="auto" w:fill="auto"/>
            <w:hideMark/>
          </w:tcPr>
          <w:p w:rsidR="007635F2" w:rsidRPr="007635F2" w:rsidRDefault="007635F2" w:rsidP="007635F2">
            <w:pPr>
              <w:spacing w:after="0" w:line="240" w:lineRule="auto"/>
              <w:rPr>
                <w:rFonts w:ascii="Times New Roman" w:eastAsia="Times New Roman" w:hAnsi="Times New Roman" w:cs="Times New Roman"/>
                <w:sz w:val="20"/>
                <w:szCs w:val="20"/>
                <w:lang w:val="es-ES" w:eastAsia="es-ES"/>
              </w:rPr>
            </w:pPr>
            <w:proofErr w:type="spellStart"/>
            <w:r w:rsidRPr="007635F2">
              <w:rPr>
                <w:rFonts w:ascii="Times New Roman" w:eastAsia="Times New Roman" w:hAnsi="Times New Roman" w:cs="Times New Roman"/>
                <w:sz w:val="20"/>
                <w:szCs w:val="20"/>
                <w:lang w:val="es-ES" w:eastAsia="es-ES"/>
              </w:rPr>
              <w:t>Rehab</w:t>
            </w:r>
            <w:proofErr w:type="spellEnd"/>
            <w:r w:rsidRPr="007635F2">
              <w:rPr>
                <w:rFonts w:ascii="Times New Roman" w:eastAsia="Times New Roman" w:hAnsi="Times New Roman" w:cs="Times New Roman"/>
                <w:sz w:val="20"/>
                <w:szCs w:val="20"/>
                <w:lang w:val="es-ES" w:eastAsia="es-ES"/>
              </w:rPr>
              <w:t xml:space="preserve">. Ext. de redes MT y BT, comunidades El Zinc, Hatillo y La Bonita, municipio </w:t>
            </w:r>
            <w:proofErr w:type="spellStart"/>
            <w:r w:rsidRPr="007635F2">
              <w:rPr>
                <w:rFonts w:ascii="Times New Roman" w:eastAsia="Times New Roman" w:hAnsi="Times New Roman" w:cs="Times New Roman"/>
                <w:sz w:val="20"/>
                <w:szCs w:val="20"/>
                <w:lang w:val="es-ES" w:eastAsia="es-ES"/>
              </w:rPr>
              <w:t>Cotuí</w:t>
            </w:r>
            <w:proofErr w:type="spellEnd"/>
            <w:r w:rsidRPr="007635F2">
              <w:rPr>
                <w:rFonts w:ascii="Times New Roman" w:eastAsia="Times New Roman" w:hAnsi="Times New Roman" w:cs="Times New Roman"/>
                <w:sz w:val="20"/>
                <w:szCs w:val="20"/>
                <w:lang w:val="es-ES" w:eastAsia="es-ES"/>
              </w:rPr>
              <w:t>, Provincia Sánchez Ramírez</w:t>
            </w:r>
            <w:r w:rsidRPr="007635F2">
              <w:rPr>
                <w:rFonts w:ascii="Times New Roman" w:eastAsia="Times New Roman" w:hAnsi="Times New Roman" w:cs="Times New Roman"/>
                <w:b/>
                <w:bCs/>
                <w:sz w:val="20"/>
                <w:szCs w:val="20"/>
                <w:lang w:val="es-ES" w:eastAsia="es-ES"/>
              </w:rPr>
              <w:t xml:space="preserve"> (Acuerdo)</w:t>
            </w:r>
          </w:p>
        </w:tc>
        <w:tc>
          <w:tcPr>
            <w:tcW w:w="1509"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Sánchez Ramírez</w:t>
            </w:r>
          </w:p>
        </w:tc>
        <w:tc>
          <w:tcPr>
            <w:tcW w:w="1544"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right"/>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7.221.794,73</w:t>
            </w:r>
          </w:p>
        </w:tc>
        <w:tc>
          <w:tcPr>
            <w:tcW w:w="120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15,80</w:t>
            </w:r>
          </w:p>
        </w:tc>
        <w:tc>
          <w:tcPr>
            <w:tcW w:w="1166"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48</w:t>
            </w:r>
          </w:p>
        </w:tc>
        <w:tc>
          <w:tcPr>
            <w:tcW w:w="72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737</w:t>
            </w:r>
          </w:p>
        </w:tc>
        <w:tc>
          <w:tcPr>
            <w:tcW w:w="64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223</w:t>
            </w:r>
          </w:p>
        </w:tc>
        <w:tc>
          <w:tcPr>
            <w:tcW w:w="1302"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137</w:t>
            </w:r>
          </w:p>
        </w:tc>
      </w:tr>
      <w:tr w:rsidR="00D75915" w:rsidRPr="007635F2" w:rsidTr="00D75915">
        <w:trPr>
          <w:trHeight w:val="757"/>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6</w:t>
            </w:r>
          </w:p>
        </w:tc>
        <w:tc>
          <w:tcPr>
            <w:tcW w:w="4509" w:type="dxa"/>
            <w:tcBorders>
              <w:top w:val="nil"/>
              <w:left w:val="nil"/>
              <w:bottom w:val="single" w:sz="4" w:space="0" w:color="auto"/>
              <w:right w:val="single" w:sz="4" w:space="0" w:color="auto"/>
            </w:tcBorders>
            <w:shd w:val="clear" w:color="auto" w:fill="auto"/>
            <w:hideMark/>
          </w:tcPr>
          <w:p w:rsidR="007635F2" w:rsidRPr="007635F2" w:rsidRDefault="007635F2" w:rsidP="007635F2">
            <w:pPr>
              <w:spacing w:after="0" w:line="240" w:lineRule="auto"/>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 xml:space="preserve">Ext. de redes MT y BT, comunidades los Ingenitos, </w:t>
            </w:r>
            <w:proofErr w:type="spellStart"/>
            <w:r w:rsidRPr="007635F2">
              <w:rPr>
                <w:rFonts w:ascii="Times New Roman" w:eastAsia="Times New Roman" w:hAnsi="Times New Roman" w:cs="Times New Roman"/>
                <w:sz w:val="20"/>
                <w:szCs w:val="20"/>
                <w:lang w:val="es-ES" w:eastAsia="es-ES"/>
              </w:rPr>
              <w:t>Caobanita</w:t>
            </w:r>
            <w:proofErr w:type="spellEnd"/>
            <w:r w:rsidRPr="007635F2">
              <w:rPr>
                <w:rFonts w:ascii="Times New Roman" w:eastAsia="Times New Roman" w:hAnsi="Times New Roman" w:cs="Times New Roman"/>
                <w:sz w:val="20"/>
                <w:szCs w:val="20"/>
                <w:lang w:val="es-ES" w:eastAsia="es-ES"/>
              </w:rPr>
              <w:t xml:space="preserve">, </w:t>
            </w:r>
            <w:proofErr w:type="spellStart"/>
            <w:r w:rsidRPr="007635F2">
              <w:rPr>
                <w:rFonts w:ascii="Times New Roman" w:eastAsia="Times New Roman" w:hAnsi="Times New Roman" w:cs="Times New Roman"/>
                <w:sz w:val="20"/>
                <w:szCs w:val="20"/>
                <w:lang w:val="es-ES" w:eastAsia="es-ES"/>
              </w:rPr>
              <w:t>Guamachal</w:t>
            </w:r>
            <w:proofErr w:type="spellEnd"/>
            <w:r w:rsidRPr="007635F2">
              <w:rPr>
                <w:rFonts w:ascii="Times New Roman" w:eastAsia="Times New Roman" w:hAnsi="Times New Roman" w:cs="Times New Roman"/>
                <w:sz w:val="20"/>
                <w:szCs w:val="20"/>
                <w:lang w:val="es-ES" w:eastAsia="es-ES"/>
              </w:rPr>
              <w:t xml:space="preserve"> y sector los Ganaderos, Sabaneta</w:t>
            </w:r>
          </w:p>
        </w:tc>
        <w:tc>
          <w:tcPr>
            <w:tcW w:w="1509"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Santiago Rodríguez</w:t>
            </w:r>
          </w:p>
        </w:tc>
        <w:tc>
          <w:tcPr>
            <w:tcW w:w="1544"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right"/>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45.643.785,85</w:t>
            </w:r>
          </w:p>
        </w:tc>
        <w:tc>
          <w:tcPr>
            <w:tcW w:w="120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16,86</w:t>
            </w:r>
          </w:p>
        </w:tc>
        <w:tc>
          <w:tcPr>
            <w:tcW w:w="1166"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75</w:t>
            </w:r>
          </w:p>
        </w:tc>
        <w:tc>
          <w:tcPr>
            <w:tcW w:w="72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274</w:t>
            </w:r>
          </w:p>
        </w:tc>
        <w:tc>
          <w:tcPr>
            <w:tcW w:w="64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335</w:t>
            </w:r>
          </w:p>
        </w:tc>
        <w:tc>
          <w:tcPr>
            <w:tcW w:w="1302"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239</w:t>
            </w:r>
          </w:p>
        </w:tc>
      </w:tr>
    </w:tbl>
    <w:p w:rsidR="007635F2" w:rsidRDefault="007635F2" w:rsidP="00373122">
      <w:pPr>
        <w:spacing w:after="0" w:line="480" w:lineRule="auto"/>
        <w:jc w:val="both"/>
        <w:rPr>
          <w:rFonts w:ascii="Times New Roman" w:eastAsia="Times New Roman" w:hAnsi="Times New Roman" w:cs="Times New Roman"/>
          <w:bCs/>
          <w:sz w:val="24"/>
          <w:szCs w:val="24"/>
          <w:lang w:val="es-ES" w:eastAsia="es-ES"/>
        </w:rPr>
      </w:pPr>
    </w:p>
    <w:p w:rsidR="007635F2" w:rsidRDefault="007635F2" w:rsidP="00373122">
      <w:pPr>
        <w:spacing w:after="0" w:line="480" w:lineRule="auto"/>
        <w:jc w:val="both"/>
        <w:rPr>
          <w:rFonts w:ascii="Times New Roman" w:eastAsia="Times New Roman" w:hAnsi="Times New Roman" w:cs="Times New Roman"/>
          <w:bCs/>
          <w:sz w:val="24"/>
          <w:szCs w:val="24"/>
          <w:lang w:val="es-ES" w:eastAsia="es-ES"/>
        </w:rPr>
      </w:pPr>
    </w:p>
    <w:tbl>
      <w:tblPr>
        <w:tblW w:w="13125" w:type="dxa"/>
        <w:tblInd w:w="-10" w:type="dxa"/>
        <w:tblCellMar>
          <w:left w:w="70" w:type="dxa"/>
          <w:right w:w="70" w:type="dxa"/>
        </w:tblCellMar>
        <w:tblLook w:val="04A0" w:firstRow="1" w:lastRow="0" w:firstColumn="1" w:lastColumn="0" w:noHBand="0" w:noVBand="1"/>
      </w:tblPr>
      <w:tblGrid>
        <w:gridCol w:w="546"/>
        <w:gridCol w:w="4636"/>
        <w:gridCol w:w="1467"/>
        <w:gridCol w:w="1524"/>
        <w:gridCol w:w="1207"/>
        <w:gridCol w:w="1133"/>
        <w:gridCol w:w="703"/>
        <w:gridCol w:w="645"/>
        <w:gridCol w:w="1264"/>
      </w:tblGrid>
      <w:tr w:rsidR="007635F2" w:rsidRPr="007635F2" w:rsidTr="00D75915">
        <w:trPr>
          <w:trHeight w:val="526"/>
        </w:trPr>
        <w:tc>
          <w:tcPr>
            <w:tcW w:w="546" w:type="dxa"/>
            <w:tcBorders>
              <w:top w:val="single" w:sz="8" w:space="0" w:color="auto"/>
              <w:left w:val="single" w:sz="8" w:space="0" w:color="auto"/>
              <w:bottom w:val="single" w:sz="8" w:space="0" w:color="auto"/>
              <w:right w:val="single" w:sz="4" w:space="0" w:color="auto"/>
            </w:tcBorders>
            <w:shd w:val="clear" w:color="000000" w:fill="002060"/>
            <w:vAlign w:val="center"/>
            <w:hideMark/>
          </w:tcPr>
          <w:p w:rsidR="007635F2" w:rsidRPr="007635F2" w:rsidRDefault="007635F2" w:rsidP="007635F2">
            <w:pPr>
              <w:spacing w:after="0" w:line="240" w:lineRule="auto"/>
              <w:jc w:val="center"/>
              <w:rPr>
                <w:rFonts w:ascii="Times New Roman" w:eastAsia="Times New Roman" w:hAnsi="Times New Roman" w:cs="Times New Roman"/>
                <w:color w:val="FFFFFF"/>
                <w:sz w:val="20"/>
                <w:szCs w:val="20"/>
                <w:lang w:val="es-ES" w:eastAsia="es-ES"/>
              </w:rPr>
            </w:pPr>
            <w:proofErr w:type="spellStart"/>
            <w:r w:rsidRPr="007635F2">
              <w:rPr>
                <w:rFonts w:ascii="Times New Roman" w:eastAsia="Times New Roman" w:hAnsi="Times New Roman" w:cs="Times New Roman"/>
                <w:color w:val="FFFFFF"/>
                <w:sz w:val="20"/>
                <w:szCs w:val="20"/>
                <w:lang w:val="es-ES" w:eastAsia="es-ES"/>
              </w:rPr>
              <w:t>Item</w:t>
            </w:r>
            <w:proofErr w:type="spellEnd"/>
          </w:p>
        </w:tc>
        <w:tc>
          <w:tcPr>
            <w:tcW w:w="4636" w:type="dxa"/>
            <w:tcBorders>
              <w:top w:val="single" w:sz="8" w:space="0" w:color="auto"/>
              <w:left w:val="nil"/>
              <w:bottom w:val="single" w:sz="8" w:space="0" w:color="auto"/>
              <w:right w:val="single" w:sz="4" w:space="0" w:color="auto"/>
            </w:tcBorders>
            <w:shd w:val="clear" w:color="000000" w:fill="002060"/>
            <w:vAlign w:val="center"/>
            <w:hideMark/>
          </w:tcPr>
          <w:p w:rsidR="007635F2" w:rsidRPr="007635F2" w:rsidRDefault="007635F2" w:rsidP="007635F2">
            <w:pPr>
              <w:spacing w:after="0" w:line="240" w:lineRule="auto"/>
              <w:jc w:val="center"/>
              <w:rPr>
                <w:rFonts w:ascii="Times New Roman" w:eastAsia="Times New Roman" w:hAnsi="Times New Roman" w:cs="Times New Roman"/>
                <w:color w:val="FFFFFF"/>
                <w:sz w:val="20"/>
                <w:szCs w:val="20"/>
                <w:lang w:val="es-ES" w:eastAsia="es-ES"/>
              </w:rPr>
            </w:pPr>
            <w:r w:rsidRPr="007635F2">
              <w:rPr>
                <w:rFonts w:ascii="Times New Roman" w:eastAsia="Times New Roman" w:hAnsi="Times New Roman" w:cs="Times New Roman"/>
                <w:color w:val="FFFFFF"/>
                <w:sz w:val="20"/>
                <w:szCs w:val="20"/>
                <w:lang w:val="es-ES" w:eastAsia="es-ES"/>
              </w:rPr>
              <w:t>Descripción</w:t>
            </w:r>
          </w:p>
        </w:tc>
        <w:tc>
          <w:tcPr>
            <w:tcW w:w="1466" w:type="dxa"/>
            <w:tcBorders>
              <w:top w:val="single" w:sz="8" w:space="0" w:color="auto"/>
              <w:left w:val="nil"/>
              <w:bottom w:val="single" w:sz="8" w:space="0" w:color="auto"/>
              <w:right w:val="single" w:sz="4" w:space="0" w:color="auto"/>
            </w:tcBorders>
            <w:shd w:val="clear" w:color="000000" w:fill="002060"/>
            <w:vAlign w:val="center"/>
            <w:hideMark/>
          </w:tcPr>
          <w:p w:rsidR="007635F2" w:rsidRPr="007635F2" w:rsidRDefault="007635F2" w:rsidP="007635F2">
            <w:pPr>
              <w:spacing w:after="0" w:line="240" w:lineRule="auto"/>
              <w:jc w:val="center"/>
              <w:rPr>
                <w:rFonts w:ascii="Times New Roman" w:eastAsia="Times New Roman" w:hAnsi="Times New Roman" w:cs="Times New Roman"/>
                <w:color w:val="FFFFFF"/>
                <w:sz w:val="20"/>
                <w:szCs w:val="20"/>
                <w:lang w:val="es-ES" w:eastAsia="es-ES"/>
              </w:rPr>
            </w:pPr>
            <w:r w:rsidRPr="007635F2">
              <w:rPr>
                <w:rFonts w:ascii="Times New Roman" w:eastAsia="Times New Roman" w:hAnsi="Times New Roman" w:cs="Times New Roman"/>
                <w:color w:val="FFFFFF"/>
                <w:sz w:val="20"/>
                <w:szCs w:val="20"/>
                <w:lang w:val="es-ES" w:eastAsia="es-ES"/>
              </w:rPr>
              <w:t>Provincia</w:t>
            </w:r>
          </w:p>
        </w:tc>
        <w:tc>
          <w:tcPr>
            <w:tcW w:w="1524" w:type="dxa"/>
            <w:tcBorders>
              <w:top w:val="single" w:sz="8" w:space="0" w:color="auto"/>
              <w:left w:val="nil"/>
              <w:bottom w:val="single" w:sz="8" w:space="0" w:color="auto"/>
              <w:right w:val="single" w:sz="4" w:space="0" w:color="auto"/>
            </w:tcBorders>
            <w:shd w:val="clear" w:color="000000" w:fill="002060"/>
            <w:vAlign w:val="center"/>
            <w:hideMark/>
          </w:tcPr>
          <w:p w:rsidR="007635F2" w:rsidRPr="007635F2" w:rsidRDefault="007635F2" w:rsidP="007635F2">
            <w:pPr>
              <w:spacing w:after="0" w:line="240" w:lineRule="auto"/>
              <w:jc w:val="center"/>
              <w:rPr>
                <w:rFonts w:ascii="Times New Roman" w:eastAsia="Times New Roman" w:hAnsi="Times New Roman" w:cs="Times New Roman"/>
                <w:color w:val="FFFFFF"/>
                <w:sz w:val="20"/>
                <w:szCs w:val="20"/>
                <w:lang w:val="es-ES" w:eastAsia="es-ES"/>
              </w:rPr>
            </w:pPr>
            <w:r w:rsidRPr="007635F2">
              <w:rPr>
                <w:rFonts w:ascii="Times New Roman" w:eastAsia="Times New Roman" w:hAnsi="Times New Roman" w:cs="Times New Roman"/>
                <w:color w:val="FFFFFF"/>
                <w:sz w:val="20"/>
                <w:szCs w:val="20"/>
                <w:lang w:val="es-ES" w:eastAsia="es-ES"/>
              </w:rPr>
              <w:t>Costo</w:t>
            </w:r>
          </w:p>
        </w:tc>
        <w:tc>
          <w:tcPr>
            <w:tcW w:w="1207" w:type="dxa"/>
            <w:tcBorders>
              <w:top w:val="single" w:sz="8" w:space="0" w:color="auto"/>
              <w:left w:val="nil"/>
              <w:bottom w:val="single" w:sz="8" w:space="0" w:color="auto"/>
              <w:right w:val="single" w:sz="4" w:space="0" w:color="auto"/>
            </w:tcBorders>
            <w:shd w:val="clear" w:color="000000" w:fill="002060"/>
            <w:vAlign w:val="center"/>
            <w:hideMark/>
          </w:tcPr>
          <w:p w:rsidR="007635F2" w:rsidRPr="007635F2" w:rsidRDefault="007635F2" w:rsidP="007635F2">
            <w:pPr>
              <w:spacing w:after="0" w:line="240" w:lineRule="auto"/>
              <w:jc w:val="center"/>
              <w:rPr>
                <w:rFonts w:ascii="Times New Roman" w:eastAsia="Times New Roman" w:hAnsi="Times New Roman" w:cs="Times New Roman"/>
                <w:color w:val="FFFFFF"/>
                <w:sz w:val="20"/>
                <w:szCs w:val="20"/>
                <w:lang w:val="es-ES" w:eastAsia="es-ES"/>
              </w:rPr>
            </w:pPr>
            <w:r w:rsidRPr="007635F2">
              <w:rPr>
                <w:rFonts w:ascii="Times New Roman" w:eastAsia="Times New Roman" w:hAnsi="Times New Roman" w:cs="Times New Roman"/>
                <w:color w:val="FFFFFF"/>
                <w:sz w:val="20"/>
                <w:szCs w:val="20"/>
                <w:lang w:val="es-ES" w:eastAsia="es-ES"/>
              </w:rPr>
              <w:t>Líneas MT y BT</w:t>
            </w:r>
          </w:p>
        </w:tc>
        <w:tc>
          <w:tcPr>
            <w:tcW w:w="1133" w:type="dxa"/>
            <w:tcBorders>
              <w:top w:val="single" w:sz="8" w:space="0" w:color="auto"/>
              <w:left w:val="nil"/>
              <w:bottom w:val="single" w:sz="8" w:space="0" w:color="auto"/>
              <w:right w:val="single" w:sz="4" w:space="0" w:color="auto"/>
            </w:tcBorders>
            <w:shd w:val="clear" w:color="000000" w:fill="002060"/>
            <w:vAlign w:val="center"/>
            <w:hideMark/>
          </w:tcPr>
          <w:p w:rsidR="007635F2" w:rsidRPr="007635F2" w:rsidRDefault="007635F2" w:rsidP="007635F2">
            <w:pPr>
              <w:spacing w:after="0" w:line="240" w:lineRule="auto"/>
              <w:jc w:val="center"/>
              <w:rPr>
                <w:rFonts w:ascii="Times New Roman" w:eastAsia="Times New Roman" w:hAnsi="Times New Roman" w:cs="Times New Roman"/>
                <w:color w:val="FFFFFF"/>
                <w:sz w:val="20"/>
                <w:szCs w:val="20"/>
                <w:lang w:val="es-ES" w:eastAsia="es-ES"/>
              </w:rPr>
            </w:pPr>
            <w:r w:rsidRPr="007635F2">
              <w:rPr>
                <w:rFonts w:ascii="Times New Roman" w:eastAsia="Times New Roman" w:hAnsi="Times New Roman" w:cs="Times New Roman"/>
                <w:color w:val="FFFFFF"/>
                <w:sz w:val="20"/>
                <w:szCs w:val="20"/>
                <w:lang w:val="es-ES" w:eastAsia="es-ES"/>
              </w:rPr>
              <w:t>Luminaria</w:t>
            </w:r>
            <w:r>
              <w:rPr>
                <w:rFonts w:ascii="Times New Roman" w:eastAsia="Times New Roman" w:hAnsi="Times New Roman" w:cs="Times New Roman"/>
                <w:color w:val="FFFFFF"/>
                <w:sz w:val="20"/>
                <w:szCs w:val="20"/>
                <w:lang w:val="es-ES" w:eastAsia="es-ES"/>
              </w:rPr>
              <w:t>s</w:t>
            </w:r>
          </w:p>
        </w:tc>
        <w:tc>
          <w:tcPr>
            <w:tcW w:w="703" w:type="dxa"/>
            <w:tcBorders>
              <w:top w:val="single" w:sz="8" w:space="0" w:color="auto"/>
              <w:left w:val="nil"/>
              <w:bottom w:val="single" w:sz="8" w:space="0" w:color="auto"/>
              <w:right w:val="single" w:sz="4" w:space="0" w:color="auto"/>
            </w:tcBorders>
            <w:shd w:val="clear" w:color="000000" w:fill="002060"/>
            <w:vAlign w:val="center"/>
            <w:hideMark/>
          </w:tcPr>
          <w:p w:rsidR="007635F2" w:rsidRPr="007635F2" w:rsidRDefault="007635F2" w:rsidP="007635F2">
            <w:pPr>
              <w:spacing w:after="0" w:line="240" w:lineRule="auto"/>
              <w:jc w:val="center"/>
              <w:rPr>
                <w:rFonts w:ascii="Times New Roman" w:eastAsia="Times New Roman" w:hAnsi="Times New Roman" w:cs="Times New Roman"/>
                <w:color w:val="FFFFFF"/>
                <w:sz w:val="20"/>
                <w:szCs w:val="20"/>
                <w:lang w:val="es-ES" w:eastAsia="es-ES"/>
              </w:rPr>
            </w:pPr>
            <w:r w:rsidRPr="007635F2">
              <w:rPr>
                <w:rFonts w:ascii="Times New Roman" w:eastAsia="Times New Roman" w:hAnsi="Times New Roman" w:cs="Times New Roman"/>
                <w:color w:val="FFFFFF"/>
                <w:sz w:val="20"/>
                <w:szCs w:val="20"/>
                <w:lang w:val="es-ES" w:eastAsia="es-ES"/>
              </w:rPr>
              <w:t>Postes</w:t>
            </w:r>
          </w:p>
        </w:tc>
        <w:tc>
          <w:tcPr>
            <w:tcW w:w="645" w:type="dxa"/>
            <w:tcBorders>
              <w:top w:val="single" w:sz="8" w:space="0" w:color="auto"/>
              <w:left w:val="nil"/>
              <w:bottom w:val="single" w:sz="8" w:space="0" w:color="auto"/>
              <w:right w:val="single" w:sz="4" w:space="0" w:color="auto"/>
            </w:tcBorders>
            <w:shd w:val="clear" w:color="000000" w:fill="002060"/>
            <w:vAlign w:val="center"/>
            <w:hideMark/>
          </w:tcPr>
          <w:p w:rsidR="007635F2" w:rsidRPr="007635F2" w:rsidRDefault="007635F2" w:rsidP="007635F2">
            <w:pPr>
              <w:spacing w:after="0" w:line="240" w:lineRule="auto"/>
              <w:jc w:val="center"/>
              <w:rPr>
                <w:rFonts w:ascii="Times New Roman" w:eastAsia="Times New Roman" w:hAnsi="Times New Roman" w:cs="Times New Roman"/>
                <w:color w:val="FFFFFF"/>
                <w:sz w:val="20"/>
                <w:szCs w:val="20"/>
                <w:lang w:val="es-ES" w:eastAsia="es-ES"/>
              </w:rPr>
            </w:pPr>
            <w:r w:rsidRPr="007635F2">
              <w:rPr>
                <w:rFonts w:ascii="Times New Roman" w:eastAsia="Times New Roman" w:hAnsi="Times New Roman" w:cs="Times New Roman"/>
                <w:color w:val="FFFFFF"/>
                <w:sz w:val="20"/>
                <w:szCs w:val="20"/>
                <w:lang w:val="es-ES" w:eastAsia="es-ES"/>
              </w:rPr>
              <w:t>KVA</w:t>
            </w:r>
          </w:p>
        </w:tc>
        <w:tc>
          <w:tcPr>
            <w:tcW w:w="1264" w:type="dxa"/>
            <w:tcBorders>
              <w:top w:val="single" w:sz="8" w:space="0" w:color="auto"/>
              <w:left w:val="nil"/>
              <w:bottom w:val="single" w:sz="8" w:space="0" w:color="auto"/>
              <w:right w:val="single" w:sz="4" w:space="0" w:color="auto"/>
            </w:tcBorders>
            <w:shd w:val="clear" w:color="000000" w:fill="002060"/>
            <w:vAlign w:val="center"/>
            <w:hideMark/>
          </w:tcPr>
          <w:p w:rsidR="007635F2" w:rsidRPr="007635F2" w:rsidRDefault="007635F2" w:rsidP="007635F2">
            <w:pPr>
              <w:spacing w:after="0" w:line="240" w:lineRule="auto"/>
              <w:jc w:val="center"/>
              <w:rPr>
                <w:rFonts w:ascii="Times New Roman" w:eastAsia="Times New Roman" w:hAnsi="Times New Roman" w:cs="Times New Roman"/>
                <w:color w:val="FFFFFF"/>
                <w:sz w:val="20"/>
                <w:szCs w:val="20"/>
                <w:lang w:val="es-ES" w:eastAsia="es-ES"/>
              </w:rPr>
            </w:pPr>
            <w:r w:rsidRPr="007635F2">
              <w:rPr>
                <w:rFonts w:ascii="Times New Roman" w:eastAsia="Times New Roman" w:hAnsi="Times New Roman" w:cs="Times New Roman"/>
                <w:color w:val="FFFFFF"/>
                <w:sz w:val="20"/>
                <w:szCs w:val="20"/>
                <w:lang w:val="es-ES" w:eastAsia="es-ES"/>
              </w:rPr>
              <w:t>Familias Beneficiadas</w:t>
            </w:r>
          </w:p>
        </w:tc>
      </w:tr>
      <w:tr w:rsidR="00D75915" w:rsidRPr="007635F2" w:rsidTr="00D75915">
        <w:trPr>
          <w:trHeight w:val="511"/>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7</w:t>
            </w:r>
          </w:p>
        </w:tc>
        <w:tc>
          <w:tcPr>
            <w:tcW w:w="4636" w:type="dxa"/>
            <w:tcBorders>
              <w:top w:val="single" w:sz="4" w:space="0" w:color="auto"/>
              <w:left w:val="nil"/>
              <w:bottom w:val="single" w:sz="4" w:space="0" w:color="auto"/>
              <w:right w:val="single" w:sz="4" w:space="0" w:color="auto"/>
            </w:tcBorders>
            <w:shd w:val="clear" w:color="auto" w:fill="auto"/>
            <w:hideMark/>
          </w:tcPr>
          <w:p w:rsidR="007635F2" w:rsidRPr="007635F2" w:rsidRDefault="007635F2" w:rsidP="007635F2">
            <w:pPr>
              <w:spacing w:after="0" w:line="240" w:lineRule="auto"/>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 xml:space="preserve">Rehabilitación y Extensión de Redes Bateyes La Altagracia, Tabacón y La </w:t>
            </w:r>
            <w:proofErr w:type="spellStart"/>
            <w:r w:rsidRPr="007635F2">
              <w:rPr>
                <w:rFonts w:ascii="Times New Roman" w:eastAsia="Times New Roman" w:hAnsi="Times New Roman" w:cs="Times New Roman"/>
                <w:sz w:val="20"/>
                <w:szCs w:val="20"/>
                <w:lang w:val="es-ES" w:eastAsia="es-ES"/>
              </w:rPr>
              <w:t>Tarana</w:t>
            </w:r>
            <w:proofErr w:type="spellEnd"/>
            <w:r w:rsidRPr="007635F2">
              <w:rPr>
                <w:rFonts w:ascii="Times New Roman" w:eastAsia="Times New Roman" w:hAnsi="Times New Roman" w:cs="Times New Roman"/>
                <w:sz w:val="20"/>
                <w:szCs w:val="20"/>
                <w:lang w:val="es-ES" w:eastAsia="es-ES"/>
              </w:rPr>
              <w:t>, Sec. Don López</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7635F2" w:rsidRPr="007635F2" w:rsidRDefault="007635F2" w:rsidP="007635F2">
            <w:pPr>
              <w:spacing w:after="0" w:line="240" w:lineRule="auto"/>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Hato Mayor</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right"/>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9.240.529,77</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4,80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12</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61</w:t>
            </w:r>
          </w:p>
        </w:tc>
        <w:tc>
          <w:tcPr>
            <w:tcW w:w="645" w:type="dxa"/>
            <w:tcBorders>
              <w:top w:val="single" w:sz="4" w:space="0" w:color="auto"/>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138</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163</w:t>
            </w:r>
          </w:p>
        </w:tc>
      </w:tr>
      <w:tr w:rsidR="00D75915" w:rsidRPr="007635F2" w:rsidTr="00D75915">
        <w:trPr>
          <w:trHeight w:val="511"/>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8</w:t>
            </w:r>
          </w:p>
        </w:tc>
        <w:tc>
          <w:tcPr>
            <w:tcW w:w="4636" w:type="dxa"/>
            <w:tcBorders>
              <w:top w:val="nil"/>
              <w:left w:val="nil"/>
              <w:bottom w:val="single" w:sz="4" w:space="0" w:color="auto"/>
              <w:right w:val="single" w:sz="4" w:space="0" w:color="auto"/>
            </w:tcBorders>
            <w:shd w:val="clear" w:color="000000" w:fill="FFFFFF"/>
            <w:hideMark/>
          </w:tcPr>
          <w:p w:rsidR="007635F2" w:rsidRPr="007635F2" w:rsidRDefault="007635F2" w:rsidP="007635F2">
            <w:pPr>
              <w:spacing w:after="0" w:line="240" w:lineRule="auto"/>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Extensión E Iluminación Muro Fronterizo Carrizal, Municipio Comendador, Provincia Elías Piña</w:t>
            </w:r>
          </w:p>
        </w:tc>
        <w:tc>
          <w:tcPr>
            <w:tcW w:w="1466" w:type="dxa"/>
            <w:tcBorders>
              <w:top w:val="nil"/>
              <w:left w:val="nil"/>
              <w:bottom w:val="single" w:sz="4" w:space="0" w:color="auto"/>
              <w:right w:val="single" w:sz="4" w:space="0" w:color="auto"/>
            </w:tcBorders>
            <w:shd w:val="clear" w:color="000000" w:fill="FFFFFF"/>
            <w:noWrap/>
            <w:vAlign w:val="center"/>
            <w:hideMark/>
          </w:tcPr>
          <w:p w:rsidR="007635F2" w:rsidRPr="007635F2" w:rsidRDefault="007635F2" w:rsidP="007635F2">
            <w:pPr>
              <w:spacing w:after="0" w:line="240" w:lineRule="auto"/>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Elías Piña</w:t>
            </w:r>
          </w:p>
        </w:tc>
        <w:tc>
          <w:tcPr>
            <w:tcW w:w="1524" w:type="dxa"/>
            <w:tcBorders>
              <w:top w:val="nil"/>
              <w:left w:val="nil"/>
              <w:bottom w:val="single" w:sz="4" w:space="0" w:color="auto"/>
              <w:right w:val="single" w:sz="4" w:space="0" w:color="auto"/>
            </w:tcBorders>
            <w:shd w:val="clear" w:color="000000" w:fill="FFFFFF"/>
            <w:vAlign w:val="center"/>
            <w:hideMark/>
          </w:tcPr>
          <w:p w:rsidR="007635F2" w:rsidRPr="007635F2" w:rsidRDefault="007635F2" w:rsidP="007635F2">
            <w:pPr>
              <w:spacing w:after="0" w:line="240" w:lineRule="auto"/>
              <w:jc w:val="right"/>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5.934.355,79</w:t>
            </w:r>
          </w:p>
        </w:tc>
        <w:tc>
          <w:tcPr>
            <w:tcW w:w="1207"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2,04</w:t>
            </w:r>
          </w:p>
        </w:tc>
        <w:tc>
          <w:tcPr>
            <w:tcW w:w="113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39</w:t>
            </w:r>
          </w:p>
        </w:tc>
        <w:tc>
          <w:tcPr>
            <w:tcW w:w="70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42</w:t>
            </w:r>
          </w:p>
        </w:tc>
        <w:tc>
          <w:tcPr>
            <w:tcW w:w="645" w:type="dxa"/>
            <w:tcBorders>
              <w:top w:val="nil"/>
              <w:left w:val="nil"/>
              <w:bottom w:val="single" w:sz="4" w:space="0" w:color="auto"/>
              <w:right w:val="single" w:sz="4" w:space="0" w:color="auto"/>
            </w:tcBorders>
            <w:shd w:val="clear" w:color="000000" w:fill="FFFFFF"/>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25</w:t>
            </w:r>
          </w:p>
        </w:tc>
        <w:tc>
          <w:tcPr>
            <w:tcW w:w="1264" w:type="dxa"/>
            <w:tcBorders>
              <w:top w:val="nil"/>
              <w:left w:val="nil"/>
              <w:bottom w:val="single" w:sz="4" w:space="0" w:color="auto"/>
              <w:right w:val="single" w:sz="4" w:space="0" w:color="auto"/>
            </w:tcBorders>
            <w:shd w:val="clear" w:color="000000" w:fill="FFFFFF"/>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2</w:t>
            </w:r>
          </w:p>
        </w:tc>
      </w:tr>
      <w:tr w:rsidR="00D75915" w:rsidRPr="007635F2" w:rsidTr="00D75915">
        <w:trPr>
          <w:trHeight w:val="767"/>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9</w:t>
            </w:r>
          </w:p>
        </w:tc>
        <w:tc>
          <w:tcPr>
            <w:tcW w:w="4636" w:type="dxa"/>
            <w:tcBorders>
              <w:top w:val="nil"/>
              <w:left w:val="nil"/>
              <w:bottom w:val="single" w:sz="4" w:space="0" w:color="auto"/>
              <w:right w:val="single" w:sz="4" w:space="0" w:color="auto"/>
            </w:tcBorders>
            <w:shd w:val="clear" w:color="000000" w:fill="FFFFFF"/>
            <w:hideMark/>
          </w:tcPr>
          <w:p w:rsidR="007635F2" w:rsidRPr="007635F2" w:rsidRDefault="007635F2" w:rsidP="007635F2">
            <w:pPr>
              <w:spacing w:after="0" w:line="240" w:lineRule="auto"/>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 xml:space="preserve">Proyecto Extensión de Redes comunidad La Horca , </w:t>
            </w:r>
            <w:proofErr w:type="spellStart"/>
            <w:r w:rsidRPr="007635F2">
              <w:rPr>
                <w:rFonts w:ascii="Times New Roman" w:eastAsia="Times New Roman" w:hAnsi="Times New Roman" w:cs="Times New Roman"/>
                <w:sz w:val="20"/>
                <w:szCs w:val="20"/>
                <w:lang w:val="es-ES" w:eastAsia="es-ES"/>
              </w:rPr>
              <w:t>Almaceyes</w:t>
            </w:r>
            <w:proofErr w:type="spellEnd"/>
            <w:r w:rsidRPr="007635F2">
              <w:rPr>
                <w:rFonts w:ascii="Times New Roman" w:eastAsia="Times New Roman" w:hAnsi="Times New Roman" w:cs="Times New Roman"/>
                <w:sz w:val="20"/>
                <w:szCs w:val="20"/>
                <w:lang w:val="es-ES" w:eastAsia="es-ES"/>
              </w:rPr>
              <w:t xml:space="preserve"> y Escalante, municipio Las Matas de Santa Cruz </w:t>
            </w:r>
          </w:p>
        </w:tc>
        <w:tc>
          <w:tcPr>
            <w:tcW w:w="1466" w:type="dxa"/>
            <w:tcBorders>
              <w:top w:val="nil"/>
              <w:left w:val="nil"/>
              <w:bottom w:val="single" w:sz="4" w:space="0" w:color="auto"/>
              <w:right w:val="single" w:sz="4" w:space="0" w:color="auto"/>
            </w:tcBorders>
            <w:shd w:val="clear" w:color="000000" w:fill="FFFFFF"/>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Monte Cristi</w:t>
            </w:r>
          </w:p>
        </w:tc>
        <w:tc>
          <w:tcPr>
            <w:tcW w:w="1524" w:type="dxa"/>
            <w:tcBorders>
              <w:top w:val="nil"/>
              <w:left w:val="nil"/>
              <w:bottom w:val="single" w:sz="4" w:space="0" w:color="auto"/>
              <w:right w:val="single" w:sz="4" w:space="0" w:color="auto"/>
            </w:tcBorders>
            <w:shd w:val="clear" w:color="000000" w:fill="FFFFFF"/>
            <w:vAlign w:val="center"/>
            <w:hideMark/>
          </w:tcPr>
          <w:p w:rsidR="007635F2" w:rsidRPr="007635F2" w:rsidRDefault="007635F2" w:rsidP="007635F2">
            <w:pPr>
              <w:spacing w:after="0" w:line="240" w:lineRule="auto"/>
              <w:jc w:val="right"/>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28.629.425,74</w:t>
            </w:r>
          </w:p>
        </w:tc>
        <w:tc>
          <w:tcPr>
            <w:tcW w:w="1207"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12,25</w:t>
            </w:r>
          </w:p>
        </w:tc>
        <w:tc>
          <w:tcPr>
            <w:tcW w:w="113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40</w:t>
            </w:r>
          </w:p>
        </w:tc>
        <w:tc>
          <w:tcPr>
            <w:tcW w:w="70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180</w:t>
            </w:r>
          </w:p>
        </w:tc>
        <w:tc>
          <w:tcPr>
            <w:tcW w:w="645" w:type="dxa"/>
            <w:tcBorders>
              <w:top w:val="nil"/>
              <w:left w:val="nil"/>
              <w:bottom w:val="single" w:sz="4" w:space="0" w:color="auto"/>
              <w:right w:val="single" w:sz="4" w:space="0" w:color="auto"/>
            </w:tcBorders>
            <w:shd w:val="clear" w:color="000000" w:fill="FFFFFF"/>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290</w:t>
            </w:r>
          </w:p>
        </w:tc>
        <w:tc>
          <w:tcPr>
            <w:tcW w:w="1264" w:type="dxa"/>
            <w:tcBorders>
              <w:top w:val="nil"/>
              <w:left w:val="nil"/>
              <w:bottom w:val="single" w:sz="4" w:space="0" w:color="auto"/>
              <w:right w:val="single" w:sz="4" w:space="0" w:color="auto"/>
            </w:tcBorders>
            <w:shd w:val="clear" w:color="000000" w:fill="FFFFFF"/>
            <w:vAlign w:val="center"/>
            <w:hideMark/>
          </w:tcPr>
          <w:p w:rsidR="007635F2" w:rsidRPr="007635F2" w:rsidRDefault="007635F2" w:rsidP="007635F2">
            <w:pPr>
              <w:spacing w:after="0" w:line="240" w:lineRule="auto"/>
              <w:jc w:val="center"/>
              <w:rPr>
                <w:rFonts w:ascii="Times New Roman" w:eastAsia="Times New Roman" w:hAnsi="Times New Roman" w:cs="Times New Roman"/>
                <w:color w:val="000000"/>
                <w:sz w:val="20"/>
                <w:szCs w:val="20"/>
                <w:lang w:val="es-ES" w:eastAsia="es-ES"/>
              </w:rPr>
            </w:pPr>
            <w:r w:rsidRPr="007635F2">
              <w:rPr>
                <w:rFonts w:ascii="Times New Roman" w:eastAsia="Times New Roman" w:hAnsi="Times New Roman" w:cs="Times New Roman"/>
                <w:color w:val="000000"/>
                <w:sz w:val="20"/>
                <w:szCs w:val="20"/>
                <w:lang w:val="es-ES" w:eastAsia="es-ES"/>
              </w:rPr>
              <w:t>123</w:t>
            </w:r>
          </w:p>
        </w:tc>
      </w:tr>
      <w:tr w:rsidR="00D75915" w:rsidRPr="007635F2" w:rsidTr="00D75915">
        <w:trPr>
          <w:trHeight w:val="767"/>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10</w:t>
            </w:r>
          </w:p>
        </w:tc>
        <w:tc>
          <w:tcPr>
            <w:tcW w:w="4636" w:type="dxa"/>
            <w:tcBorders>
              <w:top w:val="nil"/>
              <w:left w:val="nil"/>
              <w:bottom w:val="single" w:sz="4" w:space="0" w:color="auto"/>
              <w:right w:val="single" w:sz="4" w:space="0" w:color="auto"/>
            </w:tcBorders>
            <w:shd w:val="clear" w:color="000000" w:fill="FFFFFF"/>
            <w:hideMark/>
          </w:tcPr>
          <w:p w:rsidR="007635F2" w:rsidRPr="007635F2" w:rsidRDefault="007635F2" w:rsidP="007635F2">
            <w:pPr>
              <w:spacing w:after="0" w:line="240" w:lineRule="auto"/>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 xml:space="preserve">Rehabilitación y Extensión de Redes </w:t>
            </w:r>
            <w:proofErr w:type="spellStart"/>
            <w:r w:rsidRPr="007635F2">
              <w:rPr>
                <w:rFonts w:ascii="Times New Roman" w:eastAsia="Times New Roman" w:hAnsi="Times New Roman" w:cs="Times New Roman"/>
                <w:sz w:val="20"/>
                <w:szCs w:val="20"/>
                <w:lang w:val="es-ES" w:eastAsia="es-ES"/>
              </w:rPr>
              <w:t>Sec</w:t>
            </w:r>
            <w:proofErr w:type="spellEnd"/>
            <w:r w:rsidRPr="007635F2">
              <w:rPr>
                <w:rFonts w:ascii="Times New Roman" w:eastAsia="Times New Roman" w:hAnsi="Times New Roman" w:cs="Times New Roman"/>
                <w:sz w:val="20"/>
                <w:szCs w:val="20"/>
                <w:lang w:val="es-ES" w:eastAsia="es-ES"/>
              </w:rPr>
              <w:t xml:space="preserve">, Cerros de Buena Vista, D. M. Yaqué, Municipio </w:t>
            </w:r>
            <w:proofErr w:type="spellStart"/>
            <w:r w:rsidRPr="007635F2">
              <w:rPr>
                <w:rFonts w:ascii="Times New Roman" w:eastAsia="Times New Roman" w:hAnsi="Times New Roman" w:cs="Times New Roman"/>
                <w:sz w:val="20"/>
                <w:szCs w:val="20"/>
                <w:lang w:val="es-ES" w:eastAsia="es-ES"/>
              </w:rPr>
              <w:t>Bohechio</w:t>
            </w:r>
            <w:proofErr w:type="spellEnd"/>
            <w:r w:rsidRPr="007635F2">
              <w:rPr>
                <w:rFonts w:ascii="Times New Roman" w:eastAsia="Times New Roman" w:hAnsi="Times New Roman" w:cs="Times New Roman"/>
                <w:sz w:val="20"/>
                <w:szCs w:val="20"/>
                <w:lang w:val="es-ES" w:eastAsia="es-ES"/>
              </w:rPr>
              <w:t xml:space="preserve"> </w:t>
            </w:r>
            <w:r w:rsidRPr="007635F2">
              <w:rPr>
                <w:rFonts w:ascii="Times New Roman" w:eastAsia="Times New Roman" w:hAnsi="Times New Roman" w:cs="Times New Roman"/>
                <w:b/>
                <w:bCs/>
                <w:sz w:val="20"/>
                <w:szCs w:val="20"/>
                <w:lang w:val="es-ES" w:eastAsia="es-ES"/>
              </w:rPr>
              <w:t>(VISITA 254)</w:t>
            </w:r>
          </w:p>
        </w:tc>
        <w:tc>
          <w:tcPr>
            <w:tcW w:w="1466" w:type="dxa"/>
            <w:tcBorders>
              <w:top w:val="nil"/>
              <w:left w:val="nil"/>
              <w:bottom w:val="single" w:sz="4" w:space="0" w:color="auto"/>
              <w:right w:val="single" w:sz="4" w:space="0" w:color="auto"/>
            </w:tcBorders>
            <w:shd w:val="clear" w:color="000000" w:fill="FFFFFF"/>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San Juan</w:t>
            </w:r>
          </w:p>
        </w:tc>
        <w:tc>
          <w:tcPr>
            <w:tcW w:w="1524" w:type="dxa"/>
            <w:tcBorders>
              <w:top w:val="nil"/>
              <w:left w:val="nil"/>
              <w:bottom w:val="single" w:sz="4" w:space="0" w:color="auto"/>
              <w:right w:val="single" w:sz="4" w:space="0" w:color="auto"/>
            </w:tcBorders>
            <w:shd w:val="clear" w:color="000000" w:fill="FFFFFF"/>
            <w:vAlign w:val="center"/>
            <w:hideMark/>
          </w:tcPr>
          <w:p w:rsidR="007635F2" w:rsidRPr="007635F2" w:rsidRDefault="007635F2" w:rsidP="007635F2">
            <w:pPr>
              <w:spacing w:after="0" w:line="240" w:lineRule="auto"/>
              <w:jc w:val="right"/>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8.014.010,19</w:t>
            </w:r>
          </w:p>
        </w:tc>
        <w:tc>
          <w:tcPr>
            <w:tcW w:w="1207"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2,06</w:t>
            </w:r>
          </w:p>
        </w:tc>
        <w:tc>
          <w:tcPr>
            <w:tcW w:w="113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23</w:t>
            </w:r>
          </w:p>
        </w:tc>
        <w:tc>
          <w:tcPr>
            <w:tcW w:w="70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41</w:t>
            </w:r>
          </w:p>
        </w:tc>
        <w:tc>
          <w:tcPr>
            <w:tcW w:w="645" w:type="dxa"/>
            <w:tcBorders>
              <w:top w:val="nil"/>
              <w:left w:val="nil"/>
              <w:bottom w:val="single" w:sz="4" w:space="0" w:color="auto"/>
              <w:right w:val="single" w:sz="4" w:space="0" w:color="auto"/>
            </w:tcBorders>
            <w:shd w:val="clear" w:color="000000" w:fill="FFFFFF"/>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113</w:t>
            </w:r>
          </w:p>
        </w:tc>
        <w:tc>
          <w:tcPr>
            <w:tcW w:w="1264" w:type="dxa"/>
            <w:tcBorders>
              <w:top w:val="nil"/>
              <w:left w:val="nil"/>
              <w:bottom w:val="single" w:sz="4" w:space="0" w:color="auto"/>
              <w:right w:val="single" w:sz="4" w:space="0" w:color="auto"/>
            </w:tcBorders>
            <w:shd w:val="clear" w:color="000000" w:fill="FFFFFF"/>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116</w:t>
            </w:r>
          </w:p>
        </w:tc>
      </w:tr>
      <w:tr w:rsidR="00D75915" w:rsidRPr="007635F2" w:rsidTr="00D75915">
        <w:trPr>
          <w:trHeight w:val="511"/>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11</w:t>
            </w:r>
          </w:p>
        </w:tc>
        <w:tc>
          <w:tcPr>
            <w:tcW w:w="4636" w:type="dxa"/>
            <w:tcBorders>
              <w:top w:val="nil"/>
              <w:left w:val="nil"/>
              <w:bottom w:val="single" w:sz="4" w:space="0" w:color="auto"/>
              <w:right w:val="single" w:sz="4" w:space="0" w:color="auto"/>
            </w:tcBorders>
            <w:shd w:val="clear" w:color="000000" w:fill="FFFFFF"/>
            <w:hideMark/>
          </w:tcPr>
          <w:p w:rsidR="007635F2" w:rsidRPr="007635F2" w:rsidRDefault="007635F2" w:rsidP="007635F2">
            <w:pPr>
              <w:spacing w:after="0" w:line="240" w:lineRule="auto"/>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 xml:space="preserve">Rehabilitación y Extensión de Redes Com. </w:t>
            </w:r>
            <w:proofErr w:type="spellStart"/>
            <w:r w:rsidRPr="007635F2">
              <w:rPr>
                <w:rFonts w:ascii="Times New Roman" w:eastAsia="Times New Roman" w:hAnsi="Times New Roman" w:cs="Times New Roman"/>
                <w:sz w:val="20"/>
                <w:szCs w:val="20"/>
                <w:lang w:val="es-ES" w:eastAsia="es-ES"/>
              </w:rPr>
              <w:t>Manaclar</w:t>
            </w:r>
            <w:proofErr w:type="spellEnd"/>
            <w:r w:rsidRPr="007635F2">
              <w:rPr>
                <w:rFonts w:ascii="Times New Roman" w:eastAsia="Times New Roman" w:hAnsi="Times New Roman" w:cs="Times New Roman"/>
                <w:sz w:val="20"/>
                <w:szCs w:val="20"/>
                <w:lang w:val="es-ES" w:eastAsia="es-ES"/>
              </w:rPr>
              <w:t>, Secc. Los Anones, D.M., La Ciénega</w:t>
            </w:r>
          </w:p>
        </w:tc>
        <w:tc>
          <w:tcPr>
            <w:tcW w:w="1466" w:type="dxa"/>
            <w:tcBorders>
              <w:top w:val="nil"/>
              <w:left w:val="nil"/>
              <w:bottom w:val="single" w:sz="4" w:space="0" w:color="auto"/>
              <w:right w:val="single" w:sz="4" w:space="0" w:color="auto"/>
            </w:tcBorders>
            <w:shd w:val="clear" w:color="000000" w:fill="FFFFFF"/>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 xml:space="preserve">San José De </w:t>
            </w:r>
            <w:proofErr w:type="spellStart"/>
            <w:r w:rsidRPr="007635F2">
              <w:rPr>
                <w:rFonts w:ascii="Times New Roman" w:eastAsia="Times New Roman" w:hAnsi="Times New Roman" w:cs="Times New Roman"/>
                <w:sz w:val="20"/>
                <w:szCs w:val="20"/>
                <w:lang w:val="es-ES" w:eastAsia="es-ES"/>
              </w:rPr>
              <w:t>Ocoa</w:t>
            </w:r>
            <w:proofErr w:type="spellEnd"/>
          </w:p>
        </w:tc>
        <w:tc>
          <w:tcPr>
            <w:tcW w:w="1524" w:type="dxa"/>
            <w:tcBorders>
              <w:top w:val="nil"/>
              <w:left w:val="nil"/>
              <w:bottom w:val="single" w:sz="4" w:space="0" w:color="auto"/>
              <w:right w:val="single" w:sz="4" w:space="0" w:color="auto"/>
            </w:tcBorders>
            <w:shd w:val="clear" w:color="000000" w:fill="FFFFFF"/>
            <w:vAlign w:val="center"/>
            <w:hideMark/>
          </w:tcPr>
          <w:p w:rsidR="007635F2" w:rsidRPr="007635F2" w:rsidRDefault="007635F2" w:rsidP="007635F2">
            <w:pPr>
              <w:spacing w:after="0" w:line="240" w:lineRule="auto"/>
              <w:jc w:val="right"/>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14.793.510,64</w:t>
            </w:r>
          </w:p>
        </w:tc>
        <w:tc>
          <w:tcPr>
            <w:tcW w:w="1207"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13,90</w:t>
            </w:r>
          </w:p>
        </w:tc>
        <w:tc>
          <w:tcPr>
            <w:tcW w:w="113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25</w:t>
            </w:r>
          </w:p>
        </w:tc>
        <w:tc>
          <w:tcPr>
            <w:tcW w:w="70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110</w:t>
            </w:r>
          </w:p>
        </w:tc>
        <w:tc>
          <w:tcPr>
            <w:tcW w:w="645" w:type="dxa"/>
            <w:tcBorders>
              <w:top w:val="nil"/>
              <w:left w:val="nil"/>
              <w:bottom w:val="single" w:sz="4" w:space="0" w:color="auto"/>
              <w:right w:val="single" w:sz="4" w:space="0" w:color="auto"/>
            </w:tcBorders>
            <w:shd w:val="clear" w:color="000000" w:fill="FFFFFF"/>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70</w:t>
            </w:r>
          </w:p>
        </w:tc>
        <w:tc>
          <w:tcPr>
            <w:tcW w:w="1264" w:type="dxa"/>
            <w:tcBorders>
              <w:top w:val="nil"/>
              <w:left w:val="nil"/>
              <w:bottom w:val="single" w:sz="4" w:space="0" w:color="auto"/>
              <w:right w:val="single" w:sz="4" w:space="0" w:color="auto"/>
            </w:tcBorders>
            <w:shd w:val="clear" w:color="000000" w:fill="FFFFFF"/>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45</w:t>
            </w:r>
          </w:p>
        </w:tc>
      </w:tr>
      <w:tr w:rsidR="00D75915" w:rsidRPr="007635F2" w:rsidTr="00D75915">
        <w:trPr>
          <w:trHeight w:val="767"/>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12</w:t>
            </w:r>
          </w:p>
        </w:tc>
        <w:tc>
          <w:tcPr>
            <w:tcW w:w="4636" w:type="dxa"/>
            <w:tcBorders>
              <w:top w:val="nil"/>
              <w:left w:val="nil"/>
              <w:bottom w:val="single" w:sz="4" w:space="0" w:color="auto"/>
              <w:right w:val="single" w:sz="4" w:space="0" w:color="auto"/>
            </w:tcBorders>
            <w:shd w:val="clear" w:color="000000" w:fill="FFFFFF"/>
            <w:hideMark/>
          </w:tcPr>
          <w:p w:rsidR="007635F2" w:rsidRPr="007635F2" w:rsidRDefault="007635F2" w:rsidP="007635F2">
            <w:pPr>
              <w:spacing w:after="0" w:line="240" w:lineRule="auto"/>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 xml:space="preserve">Extensión de Redes Comunidad Vietnam, Las Yayas, La </w:t>
            </w:r>
            <w:proofErr w:type="gramStart"/>
            <w:r w:rsidRPr="007635F2">
              <w:rPr>
                <w:rFonts w:ascii="Times New Roman" w:eastAsia="Times New Roman" w:hAnsi="Times New Roman" w:cs="Times New Roman"/>
                <w:sz w:val="20"/>
                <w:szCs w:val="20"/>
                <w:lang w:val="es-ES" w:eastAsia="es-ES"/>
              </w:rPr>
              <w:t>Pringa ,</w:t>
            </w:r>
            <w:proofErr w:type="gramEnd"/>
            <w:r w:rsidRPr="007635F2">
              <w:rPr>
                <w:rFonts w:ascii="Times New Roman" w:eastAsia="Times New Roman" w:hAnsi="Times New Roman" w:cs="Times New Roman"/>
                <w:sz w:val="20"/>
                <w:szCs w:val="20"/>
                <w:lang w:val="es-ES" w:eastAsia="es-ES"/>
              </w:rPr>
              <w:t xml:space="preserve"> Secc. El Cercado, D.M. San Francisco </w:t>
            </w:r>
            <w:proofErr w:type="spellStart"/>
            <w:r w:rsidRPr="007635F2">
              <w:rPr>
                <w:rFonts w:ascii="Times New Roman" w:eastAsia="Times New Roman" w:hAnsi="Times New Roman" w:cs="Times New Roman"/>
                <w:sz w:val="20"/>
                <w:szCs w:val="20"/>
                <w:lang w:val="es-ES" w:eastAsia="es-ES"/>
              </w:rPr>
              <w:t>Vicentillo</w:t>
            </w:r>
            <w:proofErr w:type="spellEnd"/>
          </w:p>
        </w:tc>
        <w:tc>
          <w:tcPr>
            <w:tcW w:w="1466" w:type="dxa"/>
            <w:tcBorders>
              <w:top w:val="nil"/>
              <w:left w:val="nil"/>
              <w:bottom w:val="single" w:sz="4" w:space="0" w:color="auto"/>
              <w:right w:val="single" w:sz="4" w:space="0" w:color="auto"/>
            </w:tcBorders>
            <w:shd w:val="clear" w:color="000000" w:fill="FFFFFF"/>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El Seibó</w:t>
            </w:r>
          </w:p>
        </w:tc>
        <w:tc>
          <w:tcPr>
            <w:tcW w:w="1524" w:type="dxa"/>
            <w:tcBorders>
              <w:top w:val="nil"/>
              <w:left w:val="nil"/>
              <w:bottom w:val="single" w:sz="4" w:space="0" w:color="auto"/>
              <w:right w:val="single" w:sz="4" w:space="0" w:color="auto"/>
            </w:tcBorders>
            <w:shd w:val="clear" w:color="000000" w:fill="FFFFFF"/>
            <w:vAlign w:val="center"/>
            <w:hideMark/>
          </w:tcPr>
          <w:p w:rsidR="007635F2" w:rsidRPr="007635F2" w:rsidRDefault="007635F2" w:rsidP="007635F2">
            <w:pPr>
              <w:spacing w:after="0" w:line="240" w:lineRule="auto"/>
              <w:jc w:val="right"/>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16.678.698,66</w:t>
            </w:r>
          </w:p>
        </w:tc>
        <w:tc>
          <w:tcPr>
            <w:tcW w:w="1207"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10,95</w:t>
            </w:r>
          </w:p>
        </w:tc>
        <w:tc>
          <w:tcPr>
            <w:tcW w:w="113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41</w:t>
            </w:r>
          </w:p>
        </w:tc>
        <w:tc>
          <w:tcPr>
            <w:tcW w:w="70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107</w:t>
            </w:r>
          </w:p>
        </w:tc>
        <w:tc>
          <w:tcPr>
            <w:tcW w:w="645" w:type="dxa"/>
            <w:tcBorders>
              <w:top w:val="nil"/>
              <w:left w:val="nil"/>
              <w:bottom w:val="single" w:sz="4" w:space="0" w:color="auto"/>
              <w:right w:val="single" w:sz="4" w:space="0" w:color="auto"/>
            </w:tcBorders>
            <w:shd w:val="clear" w:color="000000" w:fill="FFFFFF"/>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175</w:t>
            </w:r>
          </w:p>
        </w:tc>
        <w:tc>
          <w:tcPr>
            <w:tcW w:w="1264" w:type="dxa"/>
            <w:tcBorders>
              <w:top w:val="nil"/>
              <w:left w:val="nil"/>
              <w:bottom w:val="single" w:sz="4" w:space="0" w:color="auto"/>
              <w:right w:val="single" w:sz="4" w:space="0" w:color="auto"/>
            </w:tcBorders>
            <w:shd w:val="clear" w:color="000000" w:fill="FFFFFF"/>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120</w:t>
            </w:r>
          </w:p>
        </w:tc>
      </w:tr>
      <w:tr w:rsidR="00D75915" w:rsidRPr="007635F2" w:rsidTr="00D75915">
        <w:trPr>
          <w:trHeight w:val="511"/>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13</w:t>
            </w:r>
          </w:p>
        </w:tc>
        <w:tc>
          <w:tcPr>
            <w:tcW w:w="4636" w:type="dxa"/>
            <w:tcBorders>
              <w:top w:val="nil"/>
              <w:left w:val="nil"/>
              <w:bottom w:val="single" w:sz="4" w:space="0" w:color="auto"/>
              <w:right w:val="single" w:sz="4" w:space="0" w:color="auto"/>
            </w:tcBorders>
            <w:shd w:val="clear" w:color="000000" w:fill="FFFFFF"/>
            <w:hideMark/>
          </w:tcPr>
          <w:p w:rsidR="007635F2" w:rsidRPr="007635F2" w:rsidRDefault="007635F2" w:rsidP="007635F2">
            <w:pPr>
              <w:spacing w:after="0" w:line="240" w:lineRule="auto"/>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 xml:space="preserve">Electrificación Comunidad El </w:t>
            </w:r>
            <w:proofErr w:type="spellStart"/>
            <w:r w:rsidRPr="007635F2">
              <w:rPr>
                <w:rFonts w:ascii="Times New Roman" w:eastAsia="Times New Roman" w:hAnsi="Times New Roman" w:cs="Times New Roman"/>
                <w:sz w:val="20"/>
                <w:szCs w:val="20"/>
                <w:lang w:val="es-ES" w:eastAsia="es-ES"/>
              </w:rPr>
              <w:t>Lial</w:t>
            </w:r>
            <w:proofErr w:type="spellEnd"/>
            <w:r w:rsidRPr="007635F2">
              <w:rPr>
                <w:rFonts w:ascii="Times New Roman" w:eastAsia="Times New Roman" w:hAnsi="Times New Roman" w:cs="Times New Roman"/>
                <w:sz w:val="20"/>
                <w:szCs w:val="20"/>
                <w:lang w:val="es-ES" w:eastAsia="es-ES"/>
              </w:rPr>
              <w:t xml:space="preserve">, D.M. San Francisco </w:t>
            </w:r>
            <w:proofErr w:type="spellStart"/>
            <w:r w:rsidRPr="007635F2">
              <w:rPr>
                <w:rFonts w:ascii="Times New Roman" w:eastAsia="Times New Roman" w:hAnsi="Times New Roman" w:cs="Times New Roman"/>
                <w:sz w:val="20"/>
                <w:szCs w:val="20"/>
                <w:lang w:val="es-ES" w:eastAsia="es-ES"/>
              </w:rPr>
              <w:t>Vicentillo</w:t>
            </w:r>
            <w:proofErr w:type="spellEnd"/>
          </w:p>
        </w:tc>
        <w:tc>
          <w:tcPr>
            <w:tcW w:w="1466" w:type="dxa"/>
            <w:tcBorders>
              <w:top w:val="nil"/>
              <w:left w:val="nil"/>
              <w:bottom w:val="single" w:sz="4" w:space="0" w:color="auto"/>
              <w:right w:val="single" w:sz="4" w:space="0" w:color="auto"/>
            </w:tcBorders>
            <w:shd w:val="clear" w:color="000000" w:fill="FFFFFF"/>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 xml:space="preserve">El </w:t>
            </w:r>
            <w:proofErr w:type="spellStart"/>
            <w:r w:rsidRPr="007635F2">
              <w:rPr>
                <w:rFonts w:ascii="Times New Roman" w:eastAsia="Times New Roman" w:hAnsi="Times New Roman" w:cs="Times New Roman"/>
                <w:sz w:val="20"/>
                <w:szCs w:val="20"/>
                <w:lang w:val="es-ES" w:eastAsia="es-ES"/>
              </w:rPr>
              <w:t>Seibo</w:t>
            </w:r>
            <w:proofErr w:type="spellEnd"/>
          </w:p>
        </w:tc>
        <w:tc>
          <w:tcPr>
            <w:tcW w:w="1524" w:type="dxa"/>
            <w:tcBorders>
              <w:top w:val="nil"/>
              <w:left w:val="nil"/>
              <w:bottom w:val="single" w:sz="4" w:space="0" w:color="auto"/>
              <w:right w:val="single" w:sz="4" w:space="0" w:color="auto"/>
            </w:tcBorders>
            <w:shd w:val="clear" w:color="000000" w:fill="FFFFFF"/>
            <w:vAlign w:val="center"/>
            <w:hideMark/>
          </w:tcPr>
          <w:p w:rsidR="007635F2" w:rsidRPr="007635F2" w:rsidRDefault="007635F2" w:rsidP="007635F2">
            <w:pPr>
              <w:spacing w:after="0" w:line="240" w:lineRule="auto"/>
              <w:jc w:val="right"/>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5.622.948,24</w:t>
            </w:r>
          </w:p>
        </w:tc>
        <w:tc>
          <w:tcPr>
            <w:tcW w:w="1207"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3,76</w:t>
            </w:r>
          </w:p>
        </w:tc>
        <w:tc>
          <w:tcPr>
            <w:tcW w:w="113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14</w:t>
            </w:r>
          </w:p>
        </w:tc>
        <w:tc>
          <w:tcPr>
            <w:tcW w:w="703" w:type="dxa"/>
            <w:tcBorders>
              <w:top w:val="nil"/>
              <w:left w:val="nil"/>
              <w:bottom w:val="single" w:sz="4" w:space="0" w:color="auto"/>
              <w:right w:val="single" w:sz="4" w:space="0" w:color="auto"/>
            </w:tcBorders>
            <w:shd w:val="clear" w:color="auto" w:fill="auto"/>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37</w:t>
            </w:r>
          </w:p>
        </w:tc>
        <w:tc>
          <w:tcPr>
            <w:tcW w:w="645" w:type="dxa"/>
            <w:tcBorders>
              <w:top w:val="nil"/>
              <w:left w:val="nil"/>
              <w:bottom w:val="single" w:sz="4" w:space="0" w:color="auto"/>
              <w:right w:val="single" w:sz="4" w:space="0" w:color="auto"/>
            </w:tcBorders>
            <w:shd w:val="clear" w:color="000000" w:fill="FFFFFF"/>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40</w:t>
            </w:r>
          </w:p>
        </w:tc>
        <w:tc>
          <w:tcPr>
            <w:tcW w:w="1264" w:type="dxa"/>
            <w:tcBorders>
              <w:top w:val="nil"/>
              <w:left w:val="nil"/>
              <w:bottom w:val="single" w:sz="4" w:space="0" w:color="auto"/>
              <w:right w:val="single" w:sz="4" w:space="0" w:color="auto"/>
            </w:tcBorders>
            <w:shd w:val="clear" w:color="000000" w:fill="FFFFFF"/>
            <w:vAlign w:val="center"/>
            <w:hideMark/>
          </w:tcPr>
          <w:p w:rsidR="007635F2" w:rsidRPr="007635F2" w:rsidRDefault="007635F2" w:rsidP="007635F2">
            <w:pPr>
              <w:spacing w:after="0" w:line="240" w:lineRule="auto"/>
              <w:jc w:val="center"/>
              <w:rPr>
                <w:rFonts w:ascii="Times New Roman" w:eastAsia="Times New Roman" w:hAnsi="Times New Roman" w:cs="Times New Roman"/>
                <w:sz w:val="20"/>
                <w:szCs w:val="20"/>
                <w:lang w:val="es-ES" w:eastAsia="es-ES"/>
              </w:rPr>
            </w:pPr>
            <w:r w:rsidRPr="007635F2">
              <w:rPr>
                <w:rFonts w:ascii="Times New Roman" w:eastAsia="Times New Roman" w:hAnsi="Times New Roman" w:cs="Times New Roman"/>
                <w:sz w:val="20"/>
                <w:szCs w:val="20"/>
                <w:lang w:val="es-ES" w:eastAsia="es-ES"/>
              </w:rPr>
              <w:t>38</w:t>
            </w:r>
          </w:p>
        </w:tc>
      </w:tr>
      <w:tr w:rsidR="00D75915" w:rsidRPr="007635F2" w:rsidTr="00D75915">
        <w:trPr>
          <w:trHeight w:val="541"/>
        </w:trPr>
        <w:tc>
          <w:tcPr>
            <w:tcW w:w="546" w:type="dxa"/>
            <w:tcBorders>
              <w:top w:val="nil"/>
              <w:left w:val="single" w:sz="4" w:space="0" w:color="auto"/>
              <w:bottom w:val="single" w:sz="4" w:space="0" w:color="auto"/>
              <w:right w:val="single" w:sz="4" w:space="0" w:color="auto"/>
            </w:tcBorders>
            <w:shd w:val="clear" w:color="000000" w:fill="002060"/>
            <w:noWrap/>
            <w:vAlign w:val="center"/>
            <w:hideMark/>
          </w:tcPr>
          <w:p w:rsidR="007635F2" w:rsidRPr="007635F2" w:rsidRDefault="007635F2" w:rsidP="007635F2">
            <w:pPr>
              <w:spacing w:after="0" w:line="240" w:lineRule="auto"/>
              <w:jc w:val="center"/>
              <w:rPr>
                <w:rFonts w:ascii="Calibri" w:eastAsia="Times New Roman" w:hAnsi="Calibri" w:cs="Calibri"/>
                <w:b/>
                <w:bCs/>
                <w:color w:val="FFFFFF"/>
                <w:sz w:val="20"/>
                <w:szCs w:val="20"/>
                <w:lang w:val="es-ES" w:eastAsia="es-ES"/>
              </w:rPr>
            </w:pPr>
            <w:r w:rsidRPr="007635F2">
              <w:rPr>
                <w:rFonts w:ascii="Calibri" w:eastAsia="Times New Roman" w:hAnsi="Calibri" w:cs="Calibri"/>
                <w:b/>
                <w:bCs/>
                <w:color w:val="FFFFFF"/>
                <w:sz w:val="20"/>
                <w:szCs w:val="20"/>
                <w:lang w:val="es-ES" w:eastAsia="es-ES"/>
              </w:rPr>
              <w:t>13</w:t>
            </w:r>
          </w:p>
        </w:tc>
        <w:tc>
          <w:tcPr>
            <w:tcW w:w="6103" w:type="dxa"/>
            <w:gridSpan w:val="2"/>
            <w:tcBorders>
              <w:top w:val="single" w:sz="4" w:space="0" w:color="auto"/>
              <w:left w:val="nil"/>
              <w:bottom w:val="single" w:sz="4" w:space="0" w:color="auto"/>
              <w:right w:val="single" w:sz="4" w:space="0" w:color="auto"/>
            </w:tcBorders>
            <w:shd w:val="clear" w:color="000000" w:fill="002060"/>
            <w:noWrap/>
            <w:vAlign w:val="center"/>
            <w:hideMark/>
          </w:tcPr>
          <w:p w:rsidR="007635F2" w:rsidRPr="007635F2" w:rsidRDefault="007635F2" w:rsidP="007635F2">
            <w:pPr>
              <w:spacing w:after="0" w:line="240" w:lineRule="auto"/>
              <w:jc w:val="center"/>
              <w:rPr>
                <w:rFonts w:ascii="Calibri" w:eastAsia="Times New Roman" w:hAnsi="Calibri" w:cs="Calibri"/>
                <w:b/>
                <w:bCs/>
                <w:color w:val="FFFFFF"/>
                <w:sz w:val="20"/>
                <w:szCs w:val="20"/>
                <w:lang w:val="es-ES" w:eastAsia="es-ES"/>
              </w:rPr>
            </w:pPr>
            <w:r w:rsidRPr="007635F2">
              <w:rPr>
                <w:rFonts w:ascii="Calibri" w:eastAsia="Times New Roman" w:hAnsi="Calibri" w:cs="Calibri"/>
                <w:b/>
                <w:bCs/>
                <w:color w:val="FFFFFF"/>
                <w:sz w:val="20"/>
                <w:szCs w:val="20"/>
                <w:lang w:val="es-ES" w:eastAsia="es-ES"/>
              </w:rPr>
              <w:t>Totales</w:t>
            </w:r>
          </w:p>
        </w:tc>
        <w:tc>
          <w:tcPr>
            <w:tcW w:w="1524" w:type="dxa"/>
            <w:tcBorders>
              <w:top w:val="nil"/>
              <w:left w:val="nil"/>
              <w:bottom w:val="single" w:sz="4" w:space="0" w:color="auto"/>
              <w:right w:val="single" w:sz="4" w:space="0" w:color="auto"/>
            </w:tcBorders>
            <w:shd w:val="clear" w:color="000000" w:fill="002060"/>
            <w:noWrap/>
            <w:vAlign w:val="center"/>
            <w:hideMark/>
          </w:tcPr>
          <w:p w:rsidR="007635F2" w:rsidRPr="007635F2" w:rsidRDefault="007635F2" w:rsidP="007635F2">
            <w:pPr>
              <w:spacing w:after="0" w:line="240" w:lineRule="auto"/>
              <w:jc w:val="center"/>
              <w:rPr>
                <w:rFonts w:ascii="Calibri" w:eastAsia="Times New Roman" w:hAnsi="Calibri" w:cs="Calibri"/>
                <w:b/>
                <w:bCs/>
                <w:color w:val="FFFFFF"/>
                <w:sz w:val="20"/>
                <w:szCs w:val="20"/>
                <w:lang w:val="es-ES" w:eastAsia="es-ES"/>
              </w:rPr>
            </w:pPr>
            <w:r w:rsidRPr="007635F2">
              <w:rPr>
                <w:rFonts w:ascii="Calibri" w:eastAsia="Times New Roman" w:hAnsi="Calibri" w:cs="Calibri"/>
                <w:b/>
                <w:bCs/>
                <w:color w:val="FFFFFF"/>
                <w:sz w:val="20"/>
                <w:szCs w:val="20"/>
                <w:lang w:val="es-ES" w:eastAsia="es-ES"/>
              </w:rPr>
              <w:t>203.407.445,39</w:t>
            </w:r>
          </w:p>
        </w:tc>
        <w:tc>
          <w:tcPr>
            <w:tcW w:w="1207" w:type="dxa"/>
            <w:tcBorders>
              <w:top w:val="nil"/>
              <w:left w:val="nil"/>
              <w:bottom w:val="single" w:sz="4" w:space="0" w:color="auto"/>
              <w:right w:val="single" w:sz="4" w:space="0" w:color="auto"/>
            </w:tcBorders>
            <w:shd w:val="clear" w:color="000000" w:fill="002060"/>
            <w:noWrap/>
            <w:vAlign w:val="center"/>
            <w:hideMark/>
          </w:tcPr>
          <w:p w:rsidR="007635F2" w:rsidRPr="007635F2" w:rsidRDefault="007635F2" w:rsidP="007635F2">
            <w:pPr>
              <w:spacing w:after="0" w:line="240" w:lineRule="auto"/>
              <w:jc w:val="center"/>
              <w:rPr>
                <w:rFonts w:ascii="Calibri" w:eastAsia="Times New Roman" w:hAnsi="Calibri" w:cs="Calibri"/>
                <w:b/>
                <w:bCs/>
                <w:color w:val="FFFFFF"/>
                <w:sz w:val="20"/>
                <w:szCs w:val="20"/>
                <w:lang w:val="es-ES" w:eastAsia="es-ES"/>
              </w:rPr>
            </w:pPr>
            <w:r w:rsidRPr="007635F2">
              <w:rPr>
                <w:rFonts w:ascii="Calibri" w:eastAsia="Times New Roman" w:hAnsi="Calibri" w:cs="Calibri"/>
                <w:b/>
                <w:bCs/>
                <w:color w:val="FFFFFF"/>
                <w:sz w:val="20"/>
                <w:szCs w:val="20"/>
                <w:lang w:val="es-ES" w:eastAsia="es-ES"/>
              </w:rPr>
              <w:t>105,46</w:t>
            </w:r>
          </w:p>
        </w:tc>
        <w:tc>
          <w:tcPr>
            <w:tcW w:w="1133" w:type="dxa"/>
            <w:tcBorders>
              <w:top w:val="nil"/>
              <w:left w:val="nil"/>
              <w:bottom w:val="single" w:sz="4" w:space="0" w:color="auto"/>
              <w:right w:val="single" w:sz="4" w:space="0" w:color="auto"/>
            </w:tcBorders>
            <w:shd w:val="clear" w:color="000000" w:fill="002060"/>
            <w:noWrap/>
            <w:vAlign w:val="center"/>
            <w:hideMark/>
          </w:tcPr>
          <w:p w:rsidR="007635F2" w:rsidRPr="007635F2" w:rsidRDefault="007635F2" w:rsidP="007635F2">
            <w:pPr>
              <w:spacing w:after="0" w:line="240" w:lineRule="auto"/>
              <w:jc w:val="center"/>
              <w:rPr>
                <w:rFonts w:ascii="Calibri" w:eastAsia="Times New Roman" w:hAnsi="Calibri" w:cs="Calibri"/>
                <w:b/>
                <w:bCs/>
                <w:color w:val="FFFFFF"/>
                <w:sz w:val="20"/>
                <w:szCs w:val="20"/>
                <w:lang w:val="es-ES" w:eastAsia="es-ES"/>
              </w:rPr>
            </w:pPr>
            <w:r w:rsidRPr="007635F2">
              <w:rPr>
                <w:rFonts w:ascii="Calibri" w:eastAsia="Times New Roman" w:hAnsi="Calibri" w:cs="Calibri"/>
                <w:b/>
                <w:bCs/>
                <w:color w:val="FFFFFF"/>
                <w:sz w:val="20"/>
                <w:szCs w:val="20"/>
                <w:lang w:val="es-ES" w:eastAsia="es-ES"/>
              </w:rPr>
              <w:t>481</w:t>
            </w:r>
          </w:p>
        </w:tc>
        <w:tc>
          <w:tcPr>
            <w:tcW w:w="703" w:type="dxa"/>
            <w:tcBorders>
              <w:top w:val="nil"/>
              <w:left w:val="nil"/>
              <w:bottom w:val="single" w:sz="4" w:space="0" w:color="auto"/>
              <w:right w:val="single" w:sz="4" w:space="0" w:color="auto"/>
            </w:tcBorders>
            <w:shd w:val="clear" w:color="000000" w:fill="002060"/>
            <w:noWrap/>
            <w:vAlign w:val="center"/>
            <w:hideMark/>
          </w:tcPr>
          <w:p w:rsidR="007635F2" w:rsidRPr="007635F2" w:rsidRDefault="007635F2" w:rsidP="007635F2">
            <w:pPr>
              <w:spacing w:after="0" w:line="240" w:lineRule="auto"/>
              <w:jc w:val="center"/>
              <w:rPr>
                <w:rFonts w:ascii="Calibri" w:eastAsia="Times New Roman" w:hAnsi="Calibri" w:cs="Calibri"/>
                <w:b/>
                <w:bCs/>
                <w:color w:val="FFFFFF"/>
                <w:sz w:val="20"/>
                <w:szCs w:val="20"/>
                <w:lang w:val="es-ES" w:eastAsia="es-ES"/>
              </w:rPr>
            </w:pPr>
            <w:r w:rsidRPr="007635F2">
              <w:rPr>
                <w:rFonts w:ascii="Calibri" w:eastAsia="Times New Roman" w:hAnsi="Calibri" w:cs="Calibri"/>
                <w:b/>
                <w:bCs/>
                <w:color w:val="FFFFFF"/>
                <w:sz w:val="20"/>
                <w:szCs w:val="20"/>
                <w:lang w:val="es-ES" w:eastAsia="es-ES"/>
              </w:rPr>
              <w:t>1.960</w:t>
            </w:r>
          </w:p>
        </w:tc>
        <w:tc>
          <w:tcPr>
            <w:tcW w:w="645" w:type="dxa"/>
            <w:tcBorders>
              <w:top w:val="nil"/>
              <w:left w:val="nil"/>
              <w:bottom w:val="single" w:sz="4" w:space="0" w:color="auto"/>
              <w:right w:val="single" w:sz="4" w:space="0" w:color="auto"/>
            </w:tcBorders>
            <w:shd w:val="clear" w:color="000000" w:fill="002060"/>
            <w:noWrap/>
            <w:vAlign w:val="center"/>
            <w:hideMark/>
          </w:tcPr>
          <w:p w:rsidR="007635F2" w:rsidRPr="007635F2" w:rsidRDefault="007635F2" w:rsidP="007635F2">
            <w:pPr>
              <w:spacing w:after="0" w:line="240" w:lineRule="auto"/>
              <w:jc w:val="center"/>
              <w:rPr>
                <w:rFonts w:ascii="Calibri" w:eastAsia="Times New Roman" w:hAnsi="Calibri" w:cs="Calibri"/>
                <w:b/>
                <w:bCs/>
                <w:color w:val="FFFFFF"/>
                <w:sz w:val="20"/>
                <w:szCs w:val="20"/>
                <w:lang w:val="es-ES" w:eastAsia="es-ES"/>
              </w:rPr>
            </w:pPr>
            <w:r w:rsidRPr="007635F2">
              <w:rPr>
                <w:rFonts w:ascii="Calibri" w:eastAsia="Times New Roman" w:hAnsi="Calibri" w:cs="Calibri"/>
                <w:b/>
                <w:bCs/>
                <w:color w:val="FFFFFF"/>
                <w:sz w:val="20"/>
                <w:szCs w:val="20"/>
                <w:lang w:val="es-ES" w:eastAsia="es-ES"/>
              </w:rPr>
              <w:t>1.813</w:t>
            </w:r>
          </w:p>
        </w:tc>
        <w:tc>
          <w:tcPr>
            <w:tcW w:w="1264" w:type="dxa"/>
            <w:tcBorders>
              <w:top w:val="nil"/>
              <w:left w:val="nil"/>
              <w:bottom w:val="single" w:sz="4" w:space="0" w:color="auto"/>
              <w:right w:val="single" w:sz="4" w:space="0" w:color="auto"/>
            </w:tcBorders>
            <w:shd w:val="clear" w:color="000000" w:fill="002060"/>
            <w:noWrap/>
            <w:vAlign w:val="center"/>
            <w:hideMark/>
          </w:tcPr>
          <w:p w:rsidR="007635F2" w:rsidRPr="007635F2" w:rsidRDefault="007635F2" w:rsidP="007635F2">
            <w:pPr>
              <w:spacing w:after="0" w:line="240" w:lineRule="auto"/>
              <w:jc w:val="center"/>
              <w:rPr>
                <w:rFonts w:ascii="Calibri" w:eastAsia="Times New Roman" w:hAnsi="Calibri" w:cs="Calibri"/>
                <w:b/>
                <w:bCs/>
                <w:color w:val="FFFFFF"/>
                <w:sz w:val="20"/>
                <w:szCs w:val="20"/>
                <w:lang w:val="es-ES" w:eastAsia="es-ES"/>
              </w:rPr>
            </w:pPr>
            <w:r w:rsidRPr="007635F2">
              <w:rPr>
                <w:rFonts w:ascii="Calibri" w:eastAsia="Times New Roman" w:hAnsi="Calibri" w:cs="Calibri"/>
                <w:b/>
                <w:bCs/>
                <w:color w:val="FFFFFF"/>
                <w:sz w:val="20"/>
                <w:szCs w:val="20"/>
                <w:lang w:val="es-ES" w:eastAsia="es-ES"/>
              </w:rPr>
              <w:t>1.464</w:t>
            </w:r>
          </w:p>
        </w:tc>
      </w:tr>
    </w:tbl>
    <w:p w:rsidR="007635F2" w:rsidRDefault="007635F2" w:rsidP="00373122">
      <w:pPr>
        <w:spacing w:after="0" w:line="480" w:lineRule="auto"/>
        <w:jc w:val="both"/>
        <w:rPr>
          <w:rFonts w:ascii="Times New Roman" w:eastAsia="Times New Roman" w:hAnsi="Times New Roman" w:cs="Times New Roman"/>
          <w:bCs/>
          <w:sz w:val="24"/>
          <w:szCs w:val="24"/>
          <w:lang w:val="es-ES" w:eastAsia="es-ES"/>
        </w:rPr>
      </w:pPr>
    </w:p>
    <w:p w:rsidR="007635F2" w:rsidRDefault="007635F2" w:rsidP="00373122">
      <w:pPr>
        <w:spacing w:after="0" w:line="480" w:lineRule="auto"/>
        <w:jc w:val="both"/>
        <w:rPr>
          <w:rFonts w:ascii="Times New Roman" w:eastAsia="Times New Roman" w:hAnsi="Times New Roman" w:cs="Times New Roman"/>
          <w:bCs/>
          <w:sz w:val="24"/>
          <w:szCs w:val="24"/>
          <w:lang w:val="es-ES" w:eastAsia="es-ES"/>
        </w:rPr>
      </w:pPr>
    </w:p>
    <w:p w:rsidR="007635F2" w:rsidRDefault="007635F2" w:rsidP="00373122">
      <w:pPr>
        <w:spacing w:after="0" w:line="480" w:lineRule="auto"/>
        <w:jc w:val="both"/>
        <w:rPr>
          <w:rFonts w:ascii="Times New Roman" w:eastAsia="Times New Roman" w:hAnsi="Times New Roman" w:cs="Times New Roman"/>
          <w:bCs/>
          <w:sz w:val="24"/>
          <w:szCs w:val="24"/>
          <w:lang w:val="es-ES" w:eastAsia="es-ES"/>
        </w:rPr>
      </w:pPr>
    </w:p>
    <w:p w:rsidR="007635F2" w:rsidRDefault="007635F2" w:rsidP="00373122">
      <w:pPr>
        <w:spacing w:after="0" w:line="480" w:lineRule="auto"/>
        <w:jc w:val="both"/>
        <w:rPr>
          <w:rFonts w:ascii="Times New Roman" w:eastAsia="Times New Roman" w:hAnsi="Times New Roman" w:cs="Times New Roman"/>
          <w:bCs/>
          <w:sz w:val="24"/>
          <w:szCs w:val="24"/>
          <w:lang w:val="es-ES" w:eastAsia="es-ES"/>
        </w:rPr>
      </w:pPr>
    </w:p>
    <w:p w:rsidR="007635F2" w:rsidRPr="00972BDF" w:rsidRDefault="007635F2" w:rsidP="00373122">
      <w:pPr>
        <w:spacing w:after="0" w:line="480" w:lineRule="auto"/>
        <w:jc w:val="both"/>
        <w:rPr>
          <w:rFonts w:ascii="Times New Roman" w:hAnsi="Times New Roman" w:cs="Times New Roman"/>
          <w:sz w:val="24"/>
          <w:szCs w:val="24"/>
        </w:rPr>
      </w:pPr>
    </w:p>
    <w:p w:rsidR="00C31AFD" w:rsidRPr="006B1C02" w:rsidRDefault="00972BDF" w:rsidP="003B0EBE">
      <w:pPr>
        <w:spacing w:after="0" w:line="480" w:lineRule="auto"/>
        <w:jc w:val="both"/>
        <w:rPr>
          <w:rFonts w:ascii="Times New Roman" w:hAnsi="Times New Roman"/>
          <w:b/>
          <w:sz w:val="28"/>
          <w:szCs w:val="28"/>
        </w:rPr>
      </w:pPr>
      <w:r>
        <w:rPr>
          <w:rFonts w:ascii="Times New Roman" w:hAnsi="Times New Roman"/>
          <w:b/>
          <w:sz w:val="28"/>
          <w:szCs w:val="28"/>
        </w:rPr>
        <w:lastRenderedPageBreak/>
        <w:t xml:space="preserve">Obras con Energía Convencional por </w:t>
      </w:r>
      <w:r w:rsidR="0049590A" w:rsidRPr="006B1C02">
        <w:rPr>
          <w:rFonts w:ascii="Times New Roman" w:hAnsi="Times New Roman"/>
          <w:b/>
          <w:sz w:val="28"/>
          <w:szCs w:val="28"/>
        </w:rPr>
        <w:t xml:space="preserve">Contratación </w:t>
      </w:r>
    </w:p>
    <w:p w:rsidR="006B1C02" w:rsidRPr="000C0882" w:rsidRDefault="00FD38FA" w:rsidP="00FD38FA">
      <w:pPr>
        <w:spacing w:after="0" w:line="480" w:lineRule="auto"/>
        <w:jc w:val="both"/>
        <w:rPr>
          <w:rFonts w:ascii="Times New Roman" w:hAnsi="Times New Roman"/>
          <w:sz w:val="24"/>
          <w:szCs w:val="24"/>
        </w:rPr>
      </w:pPr>
      <w:r w:rsidRPr="000C0882">
        <w:rPr>
          <w:rFonts w:ascii="Times New Roman" w:hAnsi="Times New Roman" w:cs="Times New Roman"/>
          <w:sz w:val="24"/>
          <w:szCs w:val="24"/>
        </w:rPr>
        <w:t xml:space="preserve">A través de contratación, la UERS ejecuto </w:t>
      </w:r>
      <w:r w:rsidR="000C0882" w:rsidRPr="000C0882">
        <w:rPr>
          <w:rFonts w:ascii="Times New Roman" w:hAnsi="Times New Roman" w:cs="Times New Roman"/>
          <w:sz w:val="24"/>
          <w:szCs w:val="24"/>
        </w:rPr>
        <w:t>1 proyecto</w:t>
      </w:r>
      <w:r w:rsidRPr="000C0882">
        <w:rPr>
          <w:rFonts w:ascii="Times New Roman" w:hAnsi="Times New Roman" w:cs="Times New Roman"/>
          <w:sz w:val="24"/>
          <w:szCs w:val="24"/>
        </w:rPr>
        <w:t xml:space="preserve"> con redes convencionales en la provincia </w:t>
      </w:r>
      <w:r w:rsidR="000C0882" w:rsidRPr="000C0882">
        <w:rPr>
          <w:rFonts w:ascii="Times New Roman" w:hAnsi="Times New Roman" w:cs="Times New Roman"/>
          <w:sz w:val="24"/>
          <w:szCs w:val="24"/>
        </w:rPr>
        <w:t>de Moca</w:t>
      </w:r>
      <w:r w:rsidRPr="000C0882">
        <w:rPr>
          <w:rFonts w:ascii="Times New Roman" w:hAnsi="Times New Roman" w:cs="Times New Roman"/>
          <w:sz w:val="24"/>
          <w:szCs w:val="24"/>
        </w:rPr>
        <w:t xml:space="preserve">. </w:t>
      </w:r>
      <w:r w:rsidR="000C0882" w:rsidRPr="000C0882">
        <w:rPr>
          <w:rFonts w:ascii="Times New Roman" w:hAnsi="Times New Roman" w:cs="Times New Roman"/>
          <w:sz w:val="24"/>
          <w:szCs w:val="24"/>
        </w:rPr>
        <w:t>El mismo corresponde</w:t>
      </w:r>
      <w:r w:rsidRPr="000C0882">
        <w:rPr>
          <w:rFonts w:ascii="Times New Roman" w:hAnsi="Times New Roman" w:cs="Times New Roman"/>
          <w:sz w:val="24"/>
          <w:szCs w:val="24"/>
        </w:rPr>
        <w:t xml:space="preserve"> a la </w:t>
      </w:r>
      <w:r w:rsidR="000C0882">
        <w:rPr>
          <w:rFonts w:ascii="Times New Roman" w:hAnsi="Times New Roman" w:cs="Times New Roman"/>
          <w:sz w:val="24"/>
          <w:szCs w:val="24"/>
        </w:rPr>
        <w:t xml:space="preserve">4ta </w:t>
      </w:r>
      <w:r w:rsidRPr="000C0882">
        <w:rPr>
          <w:rFonts w:ascii="Times New Roman" w:hAnsi="Times New Roman" w:cs="Times New Roman"/>
          <w:sz w:val="24"/>
          <w:szCs w:val="24"/>
        </w:rPr>
        <w:t>etapa de la extensión de redes eléctricas en las comunidades el Fundo, San Francisco Arriba y Paso de Moca</w:t>
      </w:r>
      <w:r w:rsidR="000C0882">
        <w:rPr>
          <w:rFonts w:ascii="Times New Roman" w:hAnsi="Times New Roman" w:cs="Times New Roman"/>
          <w:sz w:val="24"/>
          <w:szCs w:val="24"/>
        </w:rPr>
        <w:t>, San Victor.</w:t>
      </w:r>
      <w:r w:rsidRPr="000C0882">
        <w:rPr>
          <w:rFonts w:ascii="Times New Roman" w:hAnsi="Times New Roman" w:cs="Times New Roman"/>
          <w:sz w:val="24"/>
          <w:szCs w:val="24"/>
        </w:rPr>
        <w:t xml:space="preserve"> La inversión total fue de RD$ </w:t>
      </w:r>
      <w:r w:rsidR="000C0882">
        <w:rPr>
          <w:rFonts w:ascii="Times New Roman" w:hAnsi="Times New Roman" w:cs="Times New Roman"/>
          <w:sz w:val="24"/>
          <w:szCs w:val="24"/>
        </w:rPr>
        <w:t>4</w:t>
      </w:r>
      <w:proofErr w:type="gramStart"/>
      <w:r w:rsidR="000C0882">
        <w:rPr>
          <w:rFonts w:ascii="Times New Roman" w:hAnsi="Times New Roman" w:cs="Times New Roman"/>
          <w:sz w:val="24"/>
          <w:szCs w:val="24"/>
        </w:rPr>
        <w:t>,387,239.90</w:t>
      </w:r>
      <w:proofErr w:type="gramEnd"/>
      <w:r w:rsidR="000C0882">
        <w:rPr>
          <w:rFonts w:ascii="Times New Roman" w:hAnsi="Times New Roman" w:cs="Times New Roman"/>
          <w:sz w:val="24"/>
          <w:szCs w:val="24"/>
        </w:rPr>
        <w:t xml:space="preserve"> </w:t>
      </w:r>
      <w:r w:rsidRPr="000C0882">
        <w:rPr>
          <w:rFonts w:ascii="Times New Roman" w:eastAsia="Times New Roman" w:hAnsi="Times New Roman" w:cs="Times New Roman"/>
          <w:bCs/>
          <w:color w:val="000000"/>
          <w:sz w:val="24"/>
          <w:szCs w:val="24"/>
          <w:lang w:val="es-ES" w:eastAsia="es-ES"/>
        </w:rPr>
        <w:t xml:space="preserve">y se beneficiaron </w:t>
      </w:r>
      <w:r w:rsidR="000C0882">
        <w:rPr>
          <w:rFonts w:ascii="Times New Roman" w:eastAsia="Times New Roman" w:hAnsi="Times New Roman" w:cs="Times New Roman"/>
          <w:bCs/>
          <w:color w:val="000000"/>
          <w:sz w:val="24"/>
          <w:szCs w:val="24"/>
          <w:lang w:val="es-ES" w:eastAsia="es-ES"/>
        </w:rPr>
        <w:t>95</w:t>
      </w:r>
      <w:r w:rsidRPr="000C0882">
        <w:rPr>
          <w:rFonts w:ascii="Times New Roman" w:eastAsia="Times New Roman" w:hAnsi="Times New Roman" w:cs="Times New Roman"/>
          <w:bCs/>
          <w:color w:val="000000"/>
          <w:sz w:val="24"/>
          <w:szCs w:val="24"/>
          <w:lang w:val="es-ES" w:eastAsia="es-ES"/>
        </w:rPr>
        <w:t xml:space="preserve"> familias rurales</w:t>
      </w:r>
      <w:r w:rsidR="000C0882">
        <w:rPr>
          <w:rFonts w:ascii="Times New Roman" w:eastAsia="Times New Roman" w:hAnsi="Times New Roman" w:cs="Times New Roman"/>
          <w:bCs/>
          <w:color w:val="000000"/>
          <w:sz w:val="24"/>
          <w:szCs w:val="24"/>
          <w:lang w:val="es-ES" w:eastAsia="es-ES"/>
        </w:rPr>
        <w:t>, las cuales asciende aproximadamente a 475 personas carenciadas</w:t>
      </w:r>
      <w:r w:rsidRPr="000C0882">
        <w:rPr>
          <w:rFonts w:ascii="Times New Roman" w:eastAsia="Times New Roman" w:hAnsi="Times New Roman" w:cs="Times New Roman"/>
          <w:bCs/>
          <w:color w:val="000000"/>
          <w:sz w:val="24"/>
          <w:szCs w:val="24"/>
          <w:lang w:val="es-ES" w:eastAsia="es-ES"/>
        </w:rPr>
        <w:t xml:space="preserve">. Se instalaron 4 kilómetros de redes de Media Tensión y </w:t>
      </w:r>
      <w:r w:rsidR="000C0882">
        <w:rPr>
          <w:rFonts w:ascii="Times New Roman" w:eastAsia="Times New Roman" w:hAnsi="Times New Roman" w:cs="Times New Roman"/>
          <w:bCs/>
          <w:color w:val="000000"/>
          <w:sz w:val="24"/>
          <w:szCs w:val="24"/>
          <w:lang w:val="es-ES" w:eastAsia="es-ES"/>
        </w:rPr>
        <w:t>1 kilómetro</w:t>
      </w:r>
      <w:r w:rsidRPr="000C0882">
        <w:rPr>
          <w:rFonts w:ascii="Times New Roman" w:eastAsia="Times New Roman" w:hAnsi="Times New Roman" w:cs="Times New Roman"/>
          <w:bCs/>
          <w:color w:val="000000"/>
          <w:sz w:val="24"/>
          <w:szCs w:val="24"/>
          <w:lang w:val="es-ES" w:eastAsia="es-ES"/>
        </w:rPr>
        <w:t xml:space="preserve"> de Baja Tensión. Así mismo, se instalaron </w:t>
      </w:r>
      <w:r w:rsidR="000C0882">
        <w:rPr>
          <w:rFonts w:ascii="Times New Roman" w:eastAsia="Times New Roman" w:hAnsi="Times New Roman" w:cs="Times New Roman"/>
          <w:bCs/>
          <w:color w:val="000000"/>
          <w:sz w:val="24"/>
          <w:szCs w:val="24"/>
          <w:lang w:val="es-ES" w:eastAsia="es-ES"/>
        </w:rPr>
        <w:t>13</w:t>
      </w:r>
      <w:r w:rsidRPr="000C0882">
        <w:rPr>
          <w:rFonts w:ascii="Times New Roman" w:eastAsia="Times New Roman" w:hAnsi="Times New Roman" w:cs="Times New Roman"/>
          <w:bCs/>
          <w:color w:val="000000"/>
          <w:sz w:val="24"/>
          <w:szCs w:val="24"/>
          <w:lang w:val="es-ES" w:eastAsia="es-ES"/>
        </w:rPr>
        <w:t xml:space="preserve"> luminarias, </w:t>
      </w:r>
      <w:r w:rsidR="000C0882">
        <w:rPr>
          <w:rFonts w:ascii="Times New Roman" w:eastAsia="Times New Roman" w:hAnsi="Times New Roman" w:cs="Times New Roman"/>
          <w:bCs/>
          <w:color w:val="000000"/>
          <w:sz w:val="24"/>
          <w:szCs w:val="24"/>
          <w:lang w:val="es-ES" w:eastAsia="es-ES"/>
        </w:rPr>
        <w:t>29</w:t>
      </w:r>
      <w:r w:rsidRPr="000C0882">
        <w:rPr>
          <w:rFonts w:ascii="Times New Roman" w:eastAsia="Times New Roman" w:hAnsi="Times New Roman" w:cs="Times New Roman"/>
          <w:bCs/>
          <w:color w:val="000000"/>
          <w:sz w:val="24"/>
          <w:szCs w:val="24"/>
          <w:lang w:val="es-ES" w:eastAsia="es-ES"/>
        </w:rPr>
        <w:t xml:space="preserve"> postes y </w:t>
      </w:r>
      <w:r w:rsidR="000C0882">
        <w:rPr>
          <w:rFonts w:ascii="Times New Roman" w:eastAsia="Times New Roman" w:hAnsi="Times New Roman" w:cs="Times New Roman"/>
          <w:bCs/>
          <w:color w:val="000000"/>
          <w:sz w:val="24"/>
          <w:szCs w:val="24"/>
          <w:lang w:val="es-ES" w:eastAsia="es-ES"/>
        </w:rPr>
        <w:t>3</w:t>
      </w:r>
      <w:r w:rsidRPr="000C0882">
        <w:rPr>
          <w:rFonts w:ascii="Times New Roman" w:eastAsia="Times New Roman" w:hAnsi="Times New Roman" w:cs="Times New Roman"/>
          <w:bCs/>
          <w:color w:val="000000"/>
          <w:sz w:val="24"/>
          <w:szCs w:val="24"/>
          <w:lang w:val="es-ES" w:eastAsia="es-ES"/>
        </w:rPr>
        <w:t xml:space="preserve"> trasformadores, con una capacidad </w:t>
      </w:r>
      <w:r w:rsidR="000C0882">
        <w:rPr>
          <w:rFonts w:ascii="Times New Roman" w:eastAsia="Times New Roman" w:hAnsi="Times New Roman" w:cs="Times New Roman"/>
          <w:bCs/>
          <w:color w:val="000000"/>
          <w:sz w:val="24"/>
          <w:szCs w:val="24"/>
          <w:lang w:val="es-ES" w:eastAsia="es-ES"/>
        </w:rPr>
        <w:t>125</w:t>
      </w:r>
      <w:r w:rsidRPr="000C0882">
        <w:rPr>
          <w:rFonts w:ascii="Times New Roman" w:eastAsia="Times New Roman" w:hAnsi="Times New Roman" w:cs="Times New Roman"/>
          <w:bCs/>
          <w:color w:val="000000"/>
          <w:sz w:val="24"/>
          <w:szCs w:val="24"/>
          <w:lang w:val="es-ES" w:eastAsia="es-ES"/>
        </w:rPr>
        <w:t xml:space="preserve"> </w:t>
      </w:r>
      <w:proofErr w:type="spellStart"/>
      <w:r w:rsidRPr="000C0882">
        <w:rPr>
          <w:rFonts w:ascii="Times New Roman" w:eastAsia="Times New Roman" w:hAnsi="Times New Roman" w:cs="Times New Roman"/>
          <w:bCs/>
          <w:color w:val="000000"/>
          <w:sz w:val="24"/>
          <w:szCs w:val="24"/>
          <w:lang w:val="es-ES" w:eastAsia="es-ES"/>
        </w:rPr>
        <w:t>kva</w:t>
      </w:r>
      <w:proofErr w:type="spellEnd"/>
      <w:r w:rsidRPr="000C0882">
        <w:rPr>
          <w:rFonts w:ascii="Times New Roman" w:eastAsia="Times New Roman" w:hAnsi="Times New Roman" w:cs="Times New Roman"/>
          <w:bCs/>
          <w:color w:val="000000"/>
          <w:sz w:val="24"/>
          <w:szCs w:val="24"/>
          <w:lang w:val="es-ES" w:eastAsia="es-ES"/>
        </w:rPr>
        <w:t>.</w:t>
      </w:r>
      <w:r w:rsidR="006B1C02" w:rsidRPr="000C0882">
        <w:rPr>
          <w:rFonts w:ascii="Times New Roman" w:hAnsi="Times New Roman"/>
          <w:sz w:val="24"/>
          <w:szCs w:val="24"/>
        </w:rPr>
        <w:fldChar w:fldCharType="begin"/>
      </w:r>
      <w:r w:rsidR="006B1C02" w:rsidRPr="000C0882">
        <w:rPr>
          <w:rFonts w:ascii="Times New Roman" w:hAnsi="Times New Roman"/>
          <w:sz w:val="24"/>
          <w:szCs w:val="24"/>
        </w:rPr>
        <w:instrText xml:space="preserve"> LINK Excel.Sheet.8 "C:\\Users\\ysvelti\\AppData\\Local\\Microsoft\\Windows\\INetCache\\Content.Outlook\\C109PVAW\\PROY. EJEC.  POR ADM  2017 HASTA Diciembre 2017-Para MEMORIA 2017 (003).xls" "CONTRATACION Ene-Dic 2017!F11C1:F14C13" \a \f 4 \h  \* MERGEFORMAT </w:instrText>
      </w:r>
      <w:r w:rsidR="006B1C02" w:rsidRPr="000C0882">
        <w:rPr>
          <w:rFonts w:ascii="Times New Roman" w:hAnsi="Times New Roman"/>
          <w:sz w:val="24"/>
          <w:szCs w:val="24"/>
        </w:rPr>
        <w:fldChar w:fldCharType="separate"/>
      </w:r>
    </w:p>
    <w:p w:rsidR="003B0EBE" w:rsidRDefault="006B1C02" w:rsidP="00FD38FA">
      <w:pPr>
        <w:spacing w:after="0" w:line="480" w:lineRule="auto"/>
        <w:jc w:val="both"/>
        <w:rPr>
          <w:rFonts w:ascii="Times New Roman" w:hAnsi="Times New Roman"/>
          <w:sz w:val="24"/>
          <w:szCs w:val="24"/>
        </w:rPr>
      </w:pPr>
      <w:r w:rsidRPr="000C0882">
        <w:rPr>
          <w:rFonts w:ascii="Times New Roman" w:hAnsi="Times New Roman"/>
          <w:sz w:val="24"/>
          <w:szCs w:val="24"/>
        </w:rPr>
        <w:fldChar w:fldCharType="end"/>
      </w:r>
    </w:p>
    <w:tbl>
      <w:tblPr>
        <w:tblStyle w:val="Tablaconcuadrcula"/>
        <w:tblW w:w="13053" w:type="dxa"/>
        <w:tblLook w:val="04A0" w:firstRow="1" w:lastRow="0" w:firstColumn="1" w:lastColumn="0" w:noHBand="0" w:noVBand="1"/>
      </w:tblPr>
      <w:tblGrid>
        <w:gridCol w:w="812"/>
        <w:gridCol w:w="2849"/>
        <w:gridCol w:w="2036"/>
        <w:gridCol w:w="848"/>
        <w:gridCol w:w="848"/>
        <w:gridCol w:w="1318"/>
        <w:gridCol w:w="812"/>
        <w:gridCol w:w="1866"/>
        <w:gridCol w:w="823"/>
        <w:gridCol w:w="1841"/>
      </w:tblGrid>
      <w:tr w:rsidR="000C0882" w:rsidRPr="000C0882" w:rsidTr="000C0882">
        <w:trPr>
          <w:trHeight w:val="560"/>
        </w:trPr>
        <w:tc>
          <w:tcPr>
            <w:tcW w:w="812" w:type="dxa"/>
            <w:shd w:val="clear" w:color="auto" w:fill="002060"/>
            <w:noWrap/>
            <w:hideMark/>
          </w:tcPr>
          <w:p w:rsidR="000C0882" w:rsidRPr="000C0882" w:rsidRDefault="000C0882" w:rsidP="000C0882">
            <w:pPr>
              <w:rPr>
                <w:rFonts w:ascii="Times New Roman" w:eastAsia="Times New Roman" w:hAnsi="Times New Roman" w:cs="Times New Roman"/>
                <w:b/>
                <w:bCs/>
                <w:color w:val="FFFFFF" w:themeColor="background1"/>
                <w:lang w:val="es-ES" w:eastAsia="es-ES"/>
              </w:rPr>
            </w:pPr>
            <w:r w:rsidRPr="000C0882">
              <w:rPr>
                <w:rFonts w:ascii="Times New Roman" w:eastAsia="Times New Roman" w:hAnsi="Times New Roman" w:cs="Times New Roman"/>
                <w:b/>
                <w:bCs/>
                <w:color w:val="FFFFFF" w:themeColor="background1"/>
                <w:lang w:val="es-ES" w:eastAsia="es-ES"/>
              </w:rPr>
              <w:t>No.</w:t>
            </w:r>
          </w:p>
        </w:tc>
        <w:tc>
          <w:tcPr>
            <w:tcW w:w="2849" w:type="dxa"/>
            <w:shd w:val="clear" w:color="auto" w:fill="002060"/>
            <w:hideMark/>
          </w:tcPr>
          <w:p w:rsidR="000C0882" w:rsidRPr="000C0882" w:rsidRDefault="000C0882" w:rsidP="000C0882">
            <w:pPr>
              <w:jc w:val="center"/>
              <w:rPr>
                <w:rFonts w:ascii="Times New Roman" w:eastAsia="Times New Roman" w:hAnsi="Times New Roman" w:cs="Times New Roman"/>
                <w:b/>
                <w:bCs/>
                <w:color w:val="FFFFFF" w:themeColor="background1"/>
                <w:lang w:val="es-ES" w:eastAsia="es-ES"/>
              </w:rPr>
            </w:pPr>
            <w:r w:rsidRPr="000C0882">
              <w:rPr>
                <w:rFonts w:ascii="Times New Roman" w:eastAsia="Times New Roman" w:hAnsi="Times New Roman" w:cs="Times New Roman"/>
                <w:b/>
                <w:bCs/>
                <w:color w:val="FFFFFF" w:themeColor="background1"/>
                <w:lang w:val="es-ES" w:eastAsia="es-ES"/>
              </w:rPr>
              <w:t>Nombre</w:t>
            </w:r>
          </w:p>
        </w:tc>
        <w:tc>
          <w:tcPr>
            <w:tcW w:w="2036" w:type="dxa"/>
            <w:shd w:val="clear" w:color="auto" w:fill="002060"/>
            <w:hideMark/>
          </w:tcPr>
          <w:p w:rsidR="000C0882" w:rsidRPr="000C0882" w:rsidRDefault="000C0882" w:rsidP="000C0882">
            <w:pPr>
              <w:jc w:val="center"/>
              <w:rPr>
                <w:rFonts w:ascii="Times New Roman" w:eastAsia="Times New Roman" w:hAnsi="Times New Roman" w:cs="Times New Roman"/>
                <w:b/>
                <w:bCs/>
                <w:color w:val="FFFFFF" w:themeColor="background1"/>
                <w:lang w:val="es-ES" w:eastAsia="es-ES"/>
              </w:rPr>
            </w:pPr>
            <w:r w:rsidRPr="000C0882">
              <w:rPr>
                <w:rFonts w:ascii="Times New Roman" w:eastAsia="Times New Roman" w:hAnsi="Times New Roman" w:cs="Times New Roman"/>
                <w:b/>
                <w:bCs/>
                <w:color w:val="FFFFFF" w:themeColor="background1"/>
                <w:lang w:val="es-ES" w:eastAsia="es-ES"/>
              </w:rPr>
              <w:t>Monto Proyecto RD$</w:t>
            </w:r>
          </w:p>
        </w:tc>
        <w:tc>
          <w:tcPr>
            <w:tcW w:w="848" w:type="dxa"/>
            <w:shd w:val="clear" w:color="auto" w:fill="002060"/>
            <w:hideMark/>
          </w:tcPr>
          <w:p w:rsidR="000C0882" w:rsidRPr="000C0882" w:rsidRDefault="000C0882" w:rsidP="000C0882">
            <w:pPr>
              <w:jc w:val="center"/>
              <w:rPr>
                <w:rFonts w:ascii="Times New Roman" w:eastAsia="Times New Roman" w:hAnsi="Times New Roman" w:cs="Times New Roman"/>
                <w:b/>
                <w:bCs/>
                <w:color w:val="FFFFFF" w:themeColor="background1"/>
                <w:lang w:val="es-ES" w:eastAsia="es-ES"/>
              </w:rPr>
            </w:pPr>
            <w:r w:rsidRPr="000C0882">
              <w:rPr>
                <w:rFonts w:ascii="Times New Roman" w:eastAsia="Times New Roman" w:hAnsi="Times New Roman" w:cs="Times New Roman"/>
                <w:b/>
                <w:bCs/>
                <w:color w:val="FFFFFF" w:themeColor="background1"/>
                <w:lang w:val="es-ES" w:eastAsia="es-ES"/>
              </w:rPr>
              <w:t>Líneas MT (Km)</w:t>
            </w:r>
          </w:p>
        </w:tc>
        <w:tc>
          <w:tcPr>
            <w:tcW w:w="848" w:type="dxa"/>
            <w:shd w:val="clear" w:color="auto" w:fill="002060"/>
            <w:hideMark/>
          </w:tcPr>
          <w:p w:rsidR="000C0882" w:rsidRPr="000C0882" w:rsidRDefault="000C0882" w:rsidP="000C0882">
            <w:pPr>
              <w:jc w:val="center"/>
              <w:rPr>
                <w:rFonts w:ascii="Times New Roman" w:eastAsia="Times New Roman" w:hAnsi="Times New Roman" w:cs="Times New Roman"/>
                <w:b/>
                <w:bCs/>
                <w:color w:val="FFFFFF" w:themeColor="background1"/>
                <w:lang w:val="es-ES" w:eastAsia="es-ES"/>
              </w:rPr>
            </w:pPr>
            <w:r w:rsidRPr="000C0882">
              <w:rPr>
                <w:rFonts w:ascii="Times New Roman" w:eastAsia="Times New Roman" w:hAnsi="Times New Roman" w:cs="Times New Roman"/>
                <w:b/>
                <w:bCs/>
                <w:color w:val="FFFFFF" w:themeColor="background1"/>
                <w:lang w:val="es-ES" w:eastAsia="es-ES"/>
              </w:rPr>
              <w:t>Líneas BT (Km)</w:t>
            </w:r>
          </w:p>
        </w:tc>
        <w:tc>
          <w:tcPr>
            <w:tcW w:w="1318" w:type="dxa"/>
            <w:shd w:val="clear" w:color="auto" w:fill="002060"/>
            <w:hideMark/>
          </w:tcPr>
          <w:p w:rsidR="000C0882" w:rsidRPr="000C0882" w:rsidRDefault="000C0882" w:rsidP="000C0882">
            <w:pPr>
              <w:jc w:val="center"/>
              <w:rPr>
                <w:rFonts w:ascii="Times New Roman" w:eastAsia="Times New Roman" w:hAnsi="Times New Roman" w:cs="Times New Roman"/>
                <w:b/>
                <w:bCs/>
                <w:color w:val="FFFFFF" w:themeColor="background1"/>
                <w:lang w:val="es-ES" w:eastAsia="es-ES"/>
              </w:rPr>
            </w:pPr>
            <w:r w:rsidRPr="000C0882">
              <w:rPr>
                <w:rFonts w:ascii="Times New Roman" w:eastAsia="Times New Roman" w:hAnsi="Times New Roman" w:cs="Times New Roman"/>
                <w:b/>
                <w:bCs/>
                <w:color w:val="FFFFFF" w:themeColor="background1"/>
                <w:lang w:val="es-ES" w:eastAsia="es-ES"/>
              </w:rPr>
              <w:t>Luminarias</w:t>
            </w:r>
          </w:p>
        </w:tc>
        <w:tc>
          <w:tcPr>
            <w:tcW w:w="812" w:type="dxa"/>
            <w:shd w:val="clear" w:color="auto" w:fill="002060"/>
            <w:hideMark/>
          </w:tcPr>
          <w:p w:rsidR="000C0882" w:rsidRPr="000C0882" w:rsidRDefault="000C0882" w:rsidP="000C0882">
            <w:pPr>
              <w:jc w:val="center"/>
              <w:rPr>
                <w:rFonts w:ascii="Times New Roman" w:eastAsia="Times New Roman" w:hAnsi="Times New Roman" w:cs="Times New Roman"/>
                <w:b/>
                <w:bCs/>
                <w:color w:val="FFFFFF" w:themeColor="background1"/>
                <w:lang w:val="es-ES" w:eastAsia="es-ES"/>
              </w:rPr>
            </w:pPr>
            <w:r w:rsidRPr="000C0882">
              <w:rPr>
                <w:rFonts w:ascii="Times New Roman" w:eastAsia="Times New Roman" w:hAnsi="Times New Roman" w:cs="Times New Roman"/>
                <w:b/>
                <w:bCs/>
                <w:color w:val="FFFFFF" w:themeColor="background1"/>
                <w:lang w:val="es-ES" w:eastAsia="es-ES"/>
              </w:rPr>
              <w:t>Postes</w:t>
            </w:r>
          </w:p>
        </w:tc>
        <w:tc>
          <w:tcPr>
            <w:tcW w:w="866" w:type="dxa"/>
            <w:shd w:val="clear" w:color="auto" w:fill="002060"/>
            <w:hideMark/>
          </w:tcPr>
          <w:p w:rsidR="000C0882" w:rsidRPr="000C0882" w:rsidRDefault="000C0882" w:rsidP="000C0882">
            <w:pPr>
              <w:jc w:val="center"/>
              <w:rPr>
                <w:rFonts w:ascii="Times New Roman" w:eastAsia="Times New Roman" w:hAnsi="Times New Roman" w:cs="Times New Roman"/>
                <w:b/>
                <w:bCs/>
                <w:color w:val="FFFFFF" w:themeColor="background1"/>
                <w:lang w:val="es-ES" w:eastAsia="es-ES"/>
              </w:rPr>
            </w:pPr>
            <w:r w:rsidRPr="000C0882">
              <w:rPr>
                <w:rFonts w:ascii="Times New Roman" w:eastAsia="Times New Roman" w:hAnsi="Times New Roman" w:cs="Times New Roman"/>
                <w:b/>
                <w:bCs/>
                <w:color w:val="FFFFFF" w:themeColor="background1"/>
                <w:lang w:val="es-ES" w:eastAsia="es-ES"/>
              </w:rPr>
              <w:t>Transformadores</w:t>
            </w:r>
          </w:p>
        </w:tc>
        <w:tc>
          <w:tcPr>
            <w:tcW w:w="823" w:type="dxa"/>
            <w:shd w:val="clear" w:color="auto" w:fill="002060"/>
            <w:hideMark/>
          </w:tcPr>
          <w:p w:rsidR="000C0882" w:rsidRPr="000C0882" w:rsidRDefault="000C0882" w:rsidP="000C0882">
            <w:pPr>
              <w:jc w:val="center"/>
              <w:rPr>
                <w:rFonts w:ascii="Times New Roman" w:eastAsia="Times New Roman" w:hAnsi="Times New Roman" w:cs="Times New Roman"/>
                <w:b/>
                <w:bCs/>
                <w:color w:val="FFFFFF" w:themeColor="background1"/>
                <w:lang w:val="es-ES" w:eastAsia="es-ES"/>
              </w:rPr>
            </w:pPr>
            <w:proofErr w:type="spellStart"/>
            <w:r w:rsidRPr="000C0882">
              <w:rPr>
                <w:rFonts w:ascii="Times New Roman" w:eastAsia="Times New Roman" w:hAnsi="Times New Roman" w:cs="Times New Roman"/>
                <w:b/>
                <w:bCs/>
                <w:color w:val="FFFFFF" w:themeColor="background1"/>
                <w:lang w:val="es-ES" w:eastAsia="es-ES"/>
              </w:rPr>
              <w:t>Kva</w:t>
            </w:r>
            <w:proofErr w:type="spellEnd"/>
            <w:r w:rsidRPr="000C0882">
              <w:rPr>
                <w:rFonts w:ascii="Times New Roman" w:eastAsia="Times New Roman" w:hAnsi="Times New Roman" w:cs="Times New Roman"/>
                <w:b/>
                <w:bCs/>
                <w:color w:val="FFFFFF" w:themeColor="background1"/>
                <w:lang w:val="es-ES" w:eastAsia="es-ES"/>
              </w:rPr>
              <w:t xml:space="preserve"> </w:t>
            </w:r>
          </w:p>
        </w:tc>
        <w:tc>
          <w:tcPr>
            <w:tcW w:w="1841" w:type="dxa"/>
            <w:shd w:val="clear" w:color="auto" w:fill="002060"/>
            <w:hideMark/>
          </w:tcPr>
          <w:p w:rsidR="000C0882" w:rsidRPr="000C0882" w:rsidRDefault="000C0882" w:rsidP="000C0882">
            <w:pPr>
              <w:jc w:val="center"/>
              <w:rPr>
                <w:rFonts w:ascii="Times New Roman" w:eastAsia="Times New Roman" w:hAnsi="Times New Roman" w:cs="Times New Roman"/>
                <w:b/>
                <w:bCs/>
                <w:color w:val="FFFFFF" w:themeColor="background1"/>
                <w:lang w:val="es-ES" w:eastAsia="es-ES"/>
              </w:rPr>
            </w:pPr>
            <w:r w:rsidRPr="000C0882">
              <w:rPr>
                <w:rFonts w:ascii="Times New Roman" w:eastAsia="Times New Roman" w:hAnsi="Times New Roman" w:cs="Times New Roman"/>
                <w:b/>
                <w:bCs/>
                <w:color w:val="FFFFFF" w:themeColor="background1"/>
                <w:lang w:val="es-ES" w:eastAsia="es-ES"/>
              </w:rPr>
              <w:t>Cantidad de Familia</w:t>
            </w:r>
          </w:p>
        </w:tc>
      </w:tr>
      <w:tr w:rsidR="000C0882" w:rsidRPr="000C0882" w:rsidTr="000C0882">
        <w:trPr>
          <w:trHeight w:val="1280"/>
        </w:trPr>
        <w:tc>
          <w:tcPr>
            <w:tcW w:w="812" w:type="dxa"/>
            <w:hideMark/>
          </w:tcPr>
          <w:p w:rsidR="000C0882" w:rsidRPr="000C0882" w:rsidRDefault="000C0882" w:rsidP="000C0882">
            <w:pPr>
              <w:jc w:val="center"/>
              <w:rPr>
                <w:rFonts w:ascii="Times New Roman" w:eastAsia="Times New Roman" w:hAnsi="Times New Roman" w:cs="Times New Roman"/>
                <w:b/>
                <w:bCs/>
                <w:color w:val="333333"/>
                <w:lang w:val="es-ES" w:eastAsia="es-ES"/>
              </w:rPr>
            </w:pPr>
            <w:r w:rsidRPr="000C0882">
              <w:rPr>
                <w:rFonts w:ascii="Times New Roman" w:eastAsia="Times New Roman" w:hAnsi="Times New Roman" w:cs="Times New Roman"/>
                <w:b/>
                <w:bCs/>
                <w:color w:val="333333"/>
                <w:lang w:val="es-ES" w:eastAsia="es-ES"/>
              </w:rPr>
              <w:t>1</w:t>
            </w:r>
          </w:p>
        </w:tc>
        <w:tc>
          <w:tcPr>
            <w:tcW w:w="2849" w:type="dxa"/>
            <w:hideMark/>
          </w:tcPr>
          <w:p w:rsidR="000C0882" w:rsidRPr="000C0882" w:rsidRDefault="000C0882" w:rsidP="000C0882">
            <w:pPr>
              <w:rPr>
                <w:rFonts w:ascii="Times New Roman" w:eastAsia="Times New Roman" w:hAnsi="Times New Roman" w:cs="Times New Roman"/>
                <w:b/>
                <w:bCs/>
                <w:lang w:val="es-ES" w:eastAsia="es-ES"/>
              </w:rPr>
            </w:pPr>
            <w:r w:rsidRPr="000C0882">
              <w:rPr>
                <w:rFonts w:ascii="Times New Roman" w:eastAsia="Times New Roman" w:hAnsi="Times New Roman" w:cs="Times New Roman"/>
                <w:b/>
                <w:bCs/>
                <w:lang w:val="es-ES" w:eastAsia="es-ES"/>
              </w:rPr>
              <w:t>4TA. ETAPA, EXTENSION REDES COM. EL FUNDO, SAN FRANCISCO ARRIBA, PASO DE MOCA, SAN VICTOR, MOCA.</w:t>
            </w:r>
          </w:p>
        </w:tc>
        <w:tc>
          <w:tcPr>
            <w:tcW w:w="2036" w:type="dxa"/>
            <w:noWrap/>
            <w:hideMark/>
          </w:tcPr>
          <w:p w:rsidR="000C0882" w:rsidRPr="000C0882" w:rsidRDefault="000C0882" w:rsidP="000C0882">
            <w:pPr>
              <w:rPr>
                <w:rFonts w:ascii="Times New Roman" w:eastAsia="Times New Roman" w:hAnsi="Times New Roman" w:cs="Times New Roman"/>
                <w:b/>
                <w:bCs/>
                <w:lang w:val="es-ES" w:eastAsia="es-ES"/>
              </w:rPr>
            </w:pPr>
            <w:r w:rsidRPr="000C0882">
              <w:rPr>
                <w:rFonts w:ascii="Times New Roman" w:eastAsia="Times New Roman" w:hAnsi="Times New Roman" w:cs="Times New Roman"/>
                <w:b/>
                <w:bCs/>
                <w:lang w:val="es-ES" w:eastAsia="es-ES"/>
              </w:rPr>
              <w:t xml:space="preserve">     4.387.239,88 </w:t>
            </w:r>
          </w:p>
        </w:tc>
        <w:tc>
          <w:tcPr>
            <w:tcW w:w="848" w:type="dxa"/>
            <w:noWrap/>
            <w:hideMark/>
          </w:tcPr>
          <w:p w:rsidR="000C0882" w:rsidRPr="000C0882" w:rsidRDefault="000C0882" w:rsidP="000C0882">
            <w:pPr>
              <w:jc w:val="center"/>
              <w:rPr>
                <w:rFonts w:ascii="Times New Roman" w:eastAsia="Times New Roman" w:hAnsi="Times New Roman" w:cs="Times New Roman"/>
                <w:b/>
                <w:bCs/>
                <w:lang w:val="es-ES" w:eastAsia="es-ES"/>
              </w:rPr>
            </w:pPr>
            <w:r w:rsidRPr="000C0882">
              <w:rPr>
                <w:rFonts w:ascii="Times New Roman" w:eastAsia="Times New Roman" w:hAnsi="Times New Roman" w:cs="Times New Roman"/>
                <w:b/>
                <w:bCs/>
                <w:lang w:val="es-ES" w:eastAsia="es-ES"/>
              </w:rPr>
              <w:t xml:space="preserve">  4,3 </w:t>
            </w:r>
          </w:p>
        </w:tc>
        <w:tc>
          <w:tcPr>
            <w:tcW w:w="848" w:type="dxa"/>
            <w:noWrap/>
            <w:hideMark/>
          </w:tcPr>
          <w:p w:rsidR="000C0882" w:rsidRPr="000C0882" w:rsidRDefault="000C0882" w:rsidP="000C0882">
            <w:pPr>
              <w:jc w:val="center"/>
              <w:rPr>
                <w:rFonts w:ascii="Times New Roman" w:eastAsia="Times New Roman" w:hAnsi="Times New Roman" w:cs="Times New Roman"/>
                <w:b/>
                <w:bCs/>
                <w:lang w:val="es-ES" w:eastAsia="es-ES"/>
              </w:rPr>
            </w:pPr>
            <w:r w:rsidRPr="000C0882">
              <w:rPr>
                <w:rFonts w:ascii="Times New Roman" w:eastAsia="Times New Roman" w:hAnsi="Times New Roman" w:cs="Times New Roman"/>
                <w:b/>
                <w:bCs/>
                <w:lang w:val="es-ES" w:eastAsia="es-ES"/>
              </w:rPr>
              <w:t xml:space="preserve">   1,1 </w:t>
            </w:r>
          </w:p>
        </w:tc>
        <w:tc>
          <w:tcPr>
            <w:tcW w:w="1318" w:type="dxa"/>
            <w:noWrap/>
            <w:hideMark/>
          </w:tcPr>
          <w:p w:rsidR="000C0882" w:rsidRPr="000C0882" w:rsidRDefault="000C0882" w:rsidP="000C0882">
            <w:pPr>
              <w:jc w:val="center"/>
              <w:rPr>
                <w:rFonts w:ascii="Times New Roman" w:eastAsia="Times New Roman" w:hAnsi="Times New Roman" w:cs="Times New Roman"/>
                <w:b/>
                <w:bCs/>
                <w:lang w:val="es-ES" w:eastAsia="es-ES"/>
              </w:rPr>
            </w:pPr>
            <w:r w:rsidRPr="000C0882">
              <w:rPr>
                <w:rFonts w:ascii="Times New Roman" w:eastAsia="Times New Roman" w:hAnsi="Times New Roman" w:cs="Times New Roman"/>
                <w:b/>
                <w:bCs/>
                <w:lang w:val="es-ES" w:eastAsia="es-ES"/>
              </w:rPr>
              <w:t xml:space="preserve">    13 </w:t>
            </w:r>
          </w:p>
        </w:tc>
        <w:tc>
          <w:tcPr>
            <w:tcW w:w="812" w:type="dxa"/>
            <w:noWrap/>
            <w:hideMark/>
          </w:tcPr>
          <w:p w:rsidR="000C0882" w:rsidRPr="000C0882" w:rsidRDefault="000C0882" w:rsidP="000C0882">
            <w:pPr>
              <w:jc w:val="center"/>
              <w:rPr>
                <w:rFonts w:ascii="Times New Roman" w:eastAsia="Times New Roman" w:hAnsi="Times New Roman" w:cs="Times New Roman"/>
                <w:b/>
                <w:bCs/>
                <w:lang w:val="es-ES" w:eastAsia="es-ES"/>
              </w:rPr>
            </w:pPr>
            <w:r w:rsidRPr="000C0882">
              <w:rPr>
                <w:rFonts w:ascii="Times New Roman" w:eastAsia="Times New Roman" w:hAnsi="Times New Roman" w:cs="Times New Roman"/>
                <w:b/>
                <w:bCs/>
                <w:lang w:val="es-ES" w:eastAsia="es-ES"/>
              </w:rPr>
              <w:t xml:space="preserve">   29 </w:t>
            </w:r>
          </w:p>
        </w:tc>
        <w:tc>
          <w:tcPr>
            <w:tcW w:w="866" w:type="dxa"/>
            <w:noWrap/>
            <w:hideMark/>
          </w:tcPr>
          <w:p w:rsidR="000C0882" w:rsidRPr="000C0882" w:rsidRDefault="000C0882" w:rsidP="000C0882">
            <w:pPr>
              <w:jc w:val="center"/>
              <w:rPr>
                <w:rFonts w:ascii="Times New Roman" w:eastAsia="Times New Roman" w:hAnsi="Times New Roman" w:cs="Times New Roman"/>
                <w:b/>
                <w:bCs/>
                <w:lang w:val="es-ES" w:eastAsia="es-ES"/>
              </w:rPr>
            </w:pPr>
            <w:r w:rsidRPr="000C0882">
              <w:rPr>
                <w:rFonts w:ascii="Times New Roman" w:eastAsia="Times New Roman" w:hAnsi="Times New Roman" w:cs="Times New Roman"/>
                <w:b/>
                <w:bCs/>
                <w:lang w:val="es-ES" w:eastAsia="es-ES"/>
              </w:rPr>
              <w:t xml:space="preserve">        3 </w:t>
            </w:r>
          </w:p>
        </w:tc>
        <w:tc>
          <w:tcPr>
            <w:tcW w:w="823" w:type="dxa"/>
            <w:hideMark/>
          </w:tcPr>
          <w:p w:rsidR="000C0882" w:rsidRPr="000C0882" w:rsidRDefault="000C0882" w:rsidP="000C0882">
            <w:pPr>
              <w:jc w:val="center"/>
              <w:rPr>
                <w:rFonts w:ascii="Times New Roman" w:eastAsia="Times New Roman" w:hAnsi="Times New Roman" w:cs="Times New Roman"/>
                <w:b/>
                <w:bCs/>
                <w:lang w:val="es-ES" w:eastAsia="es-ES"/>
              </w:rPr>
            </w:pPr>
            <w:r w:rsidRPr="000C0882">
              <w:rPr>
                <w:rFonts w:ascii="Times New Roman" w:eastAsia="Times New Roman" w:hAnsi="Times New Roman" w:cs="Times New Roman"/>
                <w:b/>
                <w:bCs/>
                <w:lang w:val="es-ES" w:eastAsia="es-ES"/>
              </w:rPr>
              <w:t>125</w:t>
            </w:r>
          </w:p>
        </w:tc>
        <w:tc>
          <w:tcPr>
            <w:tcW w:w="1841" w:type="dxa"/>
            <w:hideMark/>
          </w:tcPr>
          <w:p w:rsidR="000C0882" w:rsidRPr="000C0882" w:rsidRDefault="000C0882" w:rsidP="000C0882">
            <w:pPr>
              <w:jc w:val="center"/>
              <w:rPr>
                <w:rFonts w:ascii="Times New Roman" w:eastAsia="Times New Roman" w:hAnsi="Times New Roman" w:cs="Times New Roman"/>
                <w:b/>
                <w:bCs/>
                <w:lang w:val="es-ES" w:eastAsia="es-ES"/>
              </w:rPr>
            </w:pPr>
            <w:r w:rsidRPr="000C0882">
              <w:rPr>
                <w:rFonts w:ascii="Times New Roman" w:eastAsia="Times New Roman" w:hAnsi="Times New Roman" w:cs="Times New Roman"/>
                <w:b/>
                <w:bCs/>
                <w:lang w:val="es-ES" w:eastAsia="es-ES"/>
              </w:rPr>
              <w:t>95</w:t>
            </w:r>
          </w:p>
        </w:tc>
      </w:tr>
      <w:tr w:rsidR="000C0882" w:rsidRPr="000C0882" w:rsidTr="00FC1807">
        <w:trPr>
          <w:trHeight w:val="632"/>
        </w:trPr>
        <w:tc>
          <w:tcPr>
            <w:tcW w:w="3661" w:type="dxa"/>
            <w:gridSpan w:val="2"/>
            <w:shd w:val="clear" w:color="auto" w:fill="002060"/>
            <w:noWrap/>
            <w:hideMark/>
          </w:tcPr>
          <w:p w:rsidR="000C0882" w:rsidRPr="000C0882" w:rsidRDefault="000C0882" w:rsidP="000C0882">
            <w:pPr>
              <w:jc w:val="center"/>
              <w:rPr>
                <w:rFonts w:ascii="Times New Roman" w:eastAsia="Times New Roman" w:hAnsi="Times New Roman" w:cs="Times New Roman"/>
                <w:b/>
                <w:bCs/>
                <w:color w:val="FFFFFF" w:themeColor="background1"/>
                <w:lang w:val="es-ES" w:eastAsia="es-ES"/>
              </w:rPr>
            </w:pPr>
            <w:r w:rsidRPr="000C0882">
              <w:rPr>
                <w:rFonts w:ascii="Times New Roman" w:eastAsia="Times New Roman" w:hAnsi="Times New Roman" w:cs="Times New Roman"/>
                <w:b/>
                <w:bCs/>
                <w:color w:val="FFFFFF" w:themeColor="background1"/>
                <w:lang w:val="es-ES" w:eastAsia="es-ES"/>
              </w:rPr>
              <w:t>Totales</w:t>
            </w:r>
          </w:p>
        </w:tc>
        <w:tc>
          <w:tcPr>
            <w:tcW w:w="2036" w:type="dxa"/>
            <w:shd w:val="clear" w:color="auto" w:fill="002060"/>
            <w:noWrap/>
            <w:hideMark/>
          </w:tcPr>
          <w:p w:rsidR="000C0882" w:rsidRPr="000C0882" w:rsidRDefault="000C0882" w:rsidP="000C0882">
            <w:pPr>
              <w:jc w:val="center"/>
              <w:rPr>
                <w:rFonts w:ascii="Times New Roman" w:eastAsia="Times New Roman" w:hAnsi="Times New Roman" w:cs="Times New Roman"/>
                <w:b/>
                <w:bCs/>
                <w:color w:val="FFFFFF" w:themeColor="background1"/>
                <w:lang w:val="es-ES" w:eastAsia="es-ES"/>
              </w:rPr>
            </w:pPr>
            <w:r w:rsidRPr="000C0882">
              <w:rPr>
                <w:rFonts w:ascii="Times New Roman" w:eastAsia="Times New Roman" w:hAnsi="Times New Roman" w:cs="Times New Roman"/>
                <w:b/>
                <w:bCs/>
                <w:color w:val="FFFFFF" w:themeColor="background1"/>
                <w:lang w:val="es-ES" w:eastAsia="es-ES"/>
              </w:rPr>
              <w:t>4.387.239,9</w:t>
            </w:r>
            <w:r w:rsidRPr="00FC1807">
              <w:rPr>
                <w:rFonts w:ascii="Times New Roman" w:eastAsia="Times New Roman" w:hAnsi="Times New Roman" w:cs="Times New Roman"/>
                <w:b/>
                <w:bCs/>
                <w:color w:val="FFFFFF" w:themeColor="background1"/>
                <w:lang w:val="es-ES" w:eastAsia="es-ES"/>
              </w:rPr>
              <w:t>0</w:t>
            </w:r>
          </w:p>
        </w:tc>
        <w:tc>
          <w:tcPr>
            <w:tcW w:w="848" w:type="dxa"/>
            <w:shd w:val="clear" w:color="auto" w:fill="002060"/>
            <w:noWrap/>
            <w:hideMark/>
          </w:tcPr>
          <w:p w:rsidR="000C0882" w:rsidRPr="000C0882" w:rsidRDefault="000C0882" w:rsidP="000C0882">
            <w:pPr>
              <w:jc w:val="center"/>
              <w:rPr>
                <w:rFonts w:ascii="Times New Roman" w:eastAsia="Times New Roman" w:hAnsi="Times New Roman" w:cs="Times New Roman"/>
                <w:b/>
                <w:bCs/>
                <w:color w:val="FFFFFF" w:themeColor="background1"/>
                <w:lang w:val="es-ES" w:eastAsia="es-ES"/>
              </w:rPr>
            </w:pPr>
            <w:r w:rsidRPr="000C0882">
              <w:rPr>
                <w:rFonts w:ascii="Times New Roman" w:eastAsia="Times New Roman" w:hAnsi="Times New Roman" w:cs="Times New Roman"/>
                <w:b/>
                <w:bCs/>
                <w:color w:val="FFFFFF" w:themeColor="background1"/>
                <w:lang w:val="es-ES" w:eastAsia="es-ES"/>
              </w:rPr>
              <w:t>4</w:t>
            </w:r>
          </w:p>
        </w:tc>
        <w:tc>
          <w:tcPr>
            <w:tcW w:w="848" w:type="dxa"/>
            <w:shd w:val="clear" w:color="auto" w:fill="002060"/>
            <w:noWrap/>
            <w:hideMark/>
          </w:tcPr>
          <w:p w:rsidR="000C0882" w:rsidRPr="000C0882" w:rsidRDefault="000C0882" w:rsidP="000C0882">
            <w:pPr>
              <w:jc w:val="center"/>
              <w:rPr>
                <w:rFonts w:ascii="Times New Roman" w:eastAsia="Times New Roman" w:hAnsi="Times New Roman" w:cs="Times New Roman"/>
                <w:b/>
                <w:bCs/>
                <w:color w:val="FFFFFF" w:themeColor="background1"/>
                <w:lang w:val="es-ES" w:eastAsia="es-ES"/>
              </w:rPr>
            </w:pPr>
            <w:r w:rsidRPr="000C0882">
              <w:rPr>
                <w:rFonts w:ascii="Times New Roman" w:eastAsia="Times New Roman" w:hAnsi="Times New Roman" w:cs="Times New Roman"/>
                <w:b/>
                <w:bCs/>
                <w:color w:val="FFFFFF" w:themeColor="background1"/>
                <w:lang w:val="es-ES" w:eastAsia="es-ES"/>
              </w:rPr>
              <w:t>1</w:t>
            </w:r>
          </w:p>
        </w:tc>
        <w:tc>
          <w:tcPr>
            <w:tcW w:w="1318" w:type="dxa"/>
            <w:shd w:val="clear" w:color="auto" w:fill="002060"/>
            <w:noWrap/>
            <w:hideMark/>
          </w:tcPr>
          <w:p w:rsidR="000C0882" w:rsidRPr="000C0882" w:rsidRDefault="000C0882" w:rsidP="000C0882">
            <w:pPr>
              <w:jc w:val="center"/>
              <w:rPr>
                <w:rFonts w:ascii="Times New Roman" w:eastAsia="Times New Roman" w:hAnsi="Times New Roman" w:cs="Times New Roman"/>
                <w:b/>
                <w:bCs/>
                <w:color w:val="FFFFFF" w:themeColor="background1"/>
                <w:lang w:val="es-ES" w:eastAsia="es-ES"/>
              </w:rPr>
            </w:pPr>
            <w:r w:rsidRPr="000C0882">
              <w:rPr>
                <w:rFonts w:ascii="Times New Roman" w:eastAsia="Times New Roman" w:hAnsi="Times New Roman" w:cs="Times New Roman"/>
                <w:b/>
                <w:bCs/>
                <w:color w:val="FFFFFF" w:themeColor="background1"/>
                <w:lang w:val="es-ES" w:eastAsia="es-ES"/>
              </w:rPr>
              <w:t>13</w:t>
            </w:r>
          </w:p>
        </w:tc>
        <w:tc>
          <w:tcPr>
            <w:tcW w:w="812" w:type="dxa"/>
            <w:shd w:val="clear" w:color="auto" w:fill="002060"/>
            <w:noWrap/>
            <w:hideMark/>
          </w:tcPr>
          <w:p w:rsidR="000C0882" w:rsidRPr="000C0882" w:rsidRDefault="000C0882" w:rsidP="000C0882">
            <w:pPr>
              <w:jc w:val="center"/>
              <w:rPr>
                <w:rFonts w:ascii="Times New Roman" w:eastAsia="Times New Roman" w:hAnsi="Times New Roman" w:cs="Times New Roman"/>
                <w:b/>
                <w:bCs/>
                <w:color w:val="FFFFFF" w:themeColor="background1"/>
                <w:lang w:val="es-ES" w:eastAsia="es-ES"/>
              </w:rPr>
            </w:pPr>
            <w:r w:rsidRPr="000C0882">
              <w:rPr>
                <w:rFonts w:ascii="Times New Roman" w:eastAsia="Times New Roman" w:hAnsi="Times New Roman" w:cs="Times New Roman"/>
                <w:b/>
                <w:bCs/>
                <w:color w:val="FFFFFF" w:themeColor="background1"/>
                <w:lang w:val="es-ES" w:eastAsia="es-ES"/>
              </w:rPr>
              <w:t>29</w:t>
            </w:r>
          </w:p>
        </w:tc>
        <w:tc>
          <w:tcPr>
            <w:tcW w:w="866" w:type="dxa"/>
            <w:shd w:val="clear" w:color="auto" w:fill="002060"/>
            <w:noWrap/>
            <w:hideMark/>
          </w:tcPr>
          <w:p w:rsidR="000C0882" w:rsidRPr="000C0882" w:rsidRDefault="000C0882" w:rsidP="000C0882">
            <w:pPr>
              <w:jc w:val="center"/>
              <w:rPr>
                <w:rFonts w:ascii="Times New Roman" w:eastAsia="Times New Roman" w:hAnsi="Times New Roman" w:cs="Times New Roman"/>
                <w:b/>
                <w:bCs/>
                <w:color w:val="FFFFFF" w:themeColor="background1"/>
                <w:lang w:val="es-ES" w:eastAsia="es-ES"/>
              </w:rPr>
            </w:pPr>
            <w:r w:rsidRPr="000C0882">
              <w:rPr>
                <w:rFonts w:ascii="Times New Roman" w:eastAsia="Times New Roman" w:hAnsi="Times New Roman" w:cs="Times New Roman"/>
                <w:b/>
                <w:bCs/>
                <w:color w:val="FFFFFF" w:themeColor="background1"/>
                <w:lang w:val="es-ES" w:eastAsia="es-ES"/>
              </w:rPr>
              <w:t>3</w:t>
            </w:r>
          </w:p>
        </w:tc>
        <w:tc>
          <w:tcPr>
            <w:tcW w:w="823" w:type="dxa"/>
            <w:shd w:val="clear" w:color="auto" w:fill="002060"/>
            <w:noWrap/>
            <w:hideMark/>
          </w:tcPr>
          <w:p w:rsidR="000C0882" w:rsidRPr="000C0882" w:rsidRDefault="000C0882" w:rsidP="000C0882">
            <w:pPr>
              <w:jc w:val="center"/>
              <w:rPr>
                <w:rFonts w:ascii="Times New Roman" w:eastAsia="Times New Roman" w:hAnsi="Times New Roman" w:cs="Times New Roman"/>
                <w:b/>
                <w:bCs/>
                <w:color w:val="FFFFFF" w:themeColor="background1"/>
                <w:lang w:val="es-ES" w:eastAsia="es-ES"/>
              </w:rPr>
            </w:pPr>
            <w:r w:rsidRPr="000C0882">
              <w:rPr>
                <w:rFonts w:ascii="Times New Roman" w:eastAsia="Times New Roman" w:hAnsi="Times New Roman" w:cs="Times New Roman"/>
                <w:b/>
                <w:bCs/>
                <w:color w:val="FFFFFF" w:themeColor="background1"/>
                <w:lang w:val="es-ES" w:eastAsia="es-ES"/>
              </w:rPr>
              <w:t>125</w:t>
            </w:r>
          </w:p>
        </w:tc>
        <w:tc>
          <w:tcPr>
            <w:tcW w:w="1841" w:type="dxa"/>
            <w:shd w:val="clear" w:color="auto" w:fill="002060"/>
            <w:noWrap/>
            <w:hideMark/>
          </w:tcPr>
          <w:p w:rsidR="000C0882" w:rsidRPr="000C0882" w:rsidRDefault="000C0882" w:rsidP="000C0882">
            <w:pPr>
              <w:jc w:val="center"/>
              <w:rPr>
                <w:rFonts w:ascii="Times New Roman" w:eastAsia="Times New Roman" w:hAnsi="Times New Roman" w:cs="Times New Roman"/>
                <w:b/>
                <w:bCs/>
                <w:color w:val="FFFFFF" w:themeColor="background1"/>
                <w:lang w:val="es-ES" w:eastAsia="es-ES"/>
              </w:rPr>
            </w:pPr>
            <w:r w:rsidRPr="000C0882">
              <w:rPr>
                <w:rFonts w:ascii="Times New Roman" w:eastAsia="Times New Roman" w:hAnsi="Times New Roman" w:cs="Times New Roman"/>
                <w:b/>
                <w:bCs/>
                <w:color w:val="FFFFFF" w:themeColor="background1"/>
                <w:lang w:val="es-ES" w:eastAsia="es-ES"/>
              </w:rPr>
              <w:t>95</w:t>
            </w:r>
          </w:p>
        </w:tc>
      </w:tr>
    </w:tbl>
    <w:p w:rsidR="003B0EBE" w:rsidRDefault="003B0EBE" w:rsidP="00FD38FA">
      <w:pPr>
        <w:spacing w:after="0" w:line="480" w:lineRule="auto"/>
        <w:jc w:val="both"/>
        <w:rPr>
          <w:rFonts w:ascii="Times New Roman" w:hAnsi="Times New Roman"/>
          <w:sz w:val="24"/>
          <w:szCs w:val="24"/>
        </w:rPr>
      </w:pPr>
    </w:p>
    <w:p w:rsidR="003B0EBE" w:rsidRDefault="003B0EBE" w:rsidP="00FD38FA">
      <w:pPr>
        <w:spacing w:after="0" w:line="480" w:lineRule="auto"/>
        <w:jc w:val="both"/>
        <w:rPr>
          <w:rFonts w:ascii="Times New Roman" w:hAnsi="Times New Roman"/>
          <w:sz w:val="24"/>
          <w:szCs w:val="24"/>
        </w:rPr>
      </w:pPr>
    </w:p>
    <w:p w:rsidR="000C0882" w:rsidRDefault="000C0882" w:rsidP="00FD38FA">
      <w:pPr>
        <w:spacing w:after="0" w:line="480" w:lineRule="auto"/>
        <w:jc w:val="both"/>
        <w:rPr>
          <w:rFonts w:ascii="Times New Roman" w:hAnsi="Times New Roman"/>
          <w:sz w:val="24"/>
          <w:szCs w:val="24"/>
        </w:rPr>
      </w:pPr>
    </w:p>
    <w:p w:rsidR="000C0882" w:rsidRDefault="000C0882" w:rsidP="00FD38FA">
      <w:pPr>
        <w:spacing w:after="0" w:line="480" w:lineRule="auto"/>
        <w:jc w:val="both"/>
        <w:rPr>
          <w:rFonts w:ascii="Times New Roman" w:hAnsi="Times New Roman"/>
          <w:sz w:val="24"/>
          <w:szCs w:val="24"/>
        </w:rPr>
      </w:pPr>
    </w:p>
    <w:p w:rsidR="00BF767A" w:rsidRDefault="00BF767A" w:rsidP="00373122">
      <w:pPr>
        <w:spacing w:after="0" w:line="480" w:lineRule="auto"/>
        <w:jc w:val="both"/>
        <w:rPr>
          <w:rFonts w:ascii="Times New Roman" w:hAnsi="Times New Roman"/>
          <w:sz w:val="24"/>
          <w:szCs w:val="24"/>
        </w:rPr>
        <w:sectPr w:rsidR="00BF767A" w:rsidSect="001124C5">
          <w:pgSz w:w="15840" w:h="12240" w:orient="landscape"/>
          <w:pgMar w:top="1701" w:right="1418" w:bottom="1701" w:left="1418" w:header="709" w:footer="709" w:gutter="0"/>
          <w:cols w:space="708"/>
          <w:docGrid w:linePitch="360"/>
        </w:sectPr>
      </w:pPr>
    </w:p>
    <w:p w:rsidR="00BF767A" w:rsidRPr="00BF767A" w:rsidRDefault="00BF767A" w:rsidP="00BF767A">
      <w:pPr>
        <w:pStyle w:val="NormalWeb"/>
        <w:spacing w:before="0" w:beforeAutospacing="0" w:after="0" w:afterAutospacing="0"/>
        <w:rPr>
          <w:sz w:val="32"/>
          <w:szCs w:val="32"/>
        </w:rPr>
      </w:pPr>
      <w:r w:rsidRPr="00BF767A">
        <w:rPr>
          <w:rFonts w:ascii="Cambria" w:eastAsia="+mn-ea" w:hAnsi="Cambria" w:cs="+mn-cs"/>
          <w:b/>
          <w:bCs/>
          <w:color w:val="000000"/>
          <w:kern w:val="24"/>
          <w:sz w:val="32"/>
          <w:szCs w:val="32"/>
          <w:lang w:val="es-DO"/>
        </w:rPr>
        <w:lastRenderedPageBreak/>
        <w:t xml:space="preserve">III. Información Institucional (Misión, Visión, Funcionarios, Base Legal, etc.) </w:t>
      </w:r>
    </w:p>
    <w:p w:rsidR="00BF767A" w:rsidRDefault="00BF767A" w:rsidP="00B476E6">
      <w:pPr>
        <w:spacing w:after="0" w:line="480" w:lineRule="auto"/>
        <w:jc w:val="both"/>
        <w:rPr>
          <w:rFonts w:ascii="Times New Roman" w:hAnsi="Times New Roman" w:cs="Times New Roman"/>
          <w:b/>
          <w:sz w:val="24"/>
          <w:szCs w:val="24"/>
        </w:rPr>
      </w:pPr>
    </w:p>
    <w:p w:rsidR="00B55EB3" w:rsidRPr="00B55EB3" w:rsidRDefault="00B55EB3" w:rsidP="00B55EB3">
      <w:pPr>
        <w:spacing w:after="0" w:line="480" w:lineRule="auto"/>
        <w:jc w:val="both"/>
        <w:rPr>
          <w:rFonts w:ascii="Times New Roman" w:hAnsi="Times New Roman" w:cs="Times New Roman"/>
          <w:b/>
          <w:sz w:val="24"/>
          <w:szCs w:val="24"/>
          <w:lang w:val="es-ES"/>
        </w:rPr>
      </w:pPr>
      <w:r w:rsidRPr="00B55EB3">
        <w:rPr>
          <w:rFonts w:ascii="Times New Roman" w:hAnsi="Times New Roman" w:cs="Times New Roman"/>
          <w:b/>
          <w:sz w:val="24"/>
          <w:szCs w:val="24"/>
          <w:lang w:val="es-ES"/>
        </w:rPr>
        <w:t>Marco Jurídico</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spacing w:after="0" w:line="480" w:lineRule="auto"/>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 xml:space="preserve">Al entorno y dentro de la Unidad de Electrificación Rural y sub-urbana (UERS), es posible identificar leyes, convenios y reglamentos, los cuales constituyen la base jurídica para el desarrollo de las actividades que comprenden los sectores energéticos. </w:t>
      </w:r>
    </w:p>
    <w:p w:rsidR="00B55EB3" w:rsidRPr="00B55EB3" w:rsidRDefault="00B55EB3" w:rsidP="00B55EB3">
      <w:pPr>
        <w:spacing w:after="0" w:line="480" w:lineRule="auto"/>
        <w:jc w:val="both"/>
        <w:rPr>
          <w:rFonts w:ascii="Times New Roman" w:hAnsi="Times New Roman" w:cs="Times New Roman"/>
          <w:b/>
          <w:sz w:val="24"/>
          <w:szCs w:val="24"/>
          <w:lang w:val="es-ES"/>
        </w:rPr>
      </w:pPr>
    </w:p>
    <w:p w:rsidR="00B55EB3" w:rsidRPr="00B55EB3" w:rsidRDefault="00B55EB3" w:rsidP="00B55EB3">
      <w:pPr>
        <w:spacing w:after="0" w:line="480" w:lineRule="auto"/>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 xml:space="preserve">En virtud de lo dispuesto por el </w:t>
      </w:r>
      <w:r w:rsidRPr="00B55EB3">
        <w:rPr>
          <w:rFonts w:ascii="Times New Roman" w:hAnsi="Times New Roman" w:cs="Times New Roman"/>
          <w:b/>
          <w:sz w:val="24"/>
          <w:szCs w:val="24"/>
          <w:lang w:val="es-ES"/>
        </w:rPr>
        <w:t>Artículo 138, Párrafo II</w:t>
      </w:r>
      <w:r w:rsidRPr="00B55EB3">
        <w:rPr>
          <w:rFonts w:ascii="Times New Roman" w:hAnsi="Times New Roman" w:cs="Times New Roman"/>
          <w:sz w:val="24"/>
          <w:szCs w:val="24"/>
          <w:lang w:val="es-ES"/>
        </w:rPr>
        <w:t xml:space="preserve">, de la </w:t>
      </w:r>
      <w:r w:rsidRPr="00B55EB3">
        <w:rPr>
          <w:rFonts w:ascii="Times New Roman" w:hAnsi="Times New Roman" w:cs="Times New Roman"/>
          <w:b/>
          <w:sz w:val="24"/>
          <w:szCs w:val="24"/>
          <w:lang w:val="es-ES"/>
        </w:rPr>
        <w:t>Ley General de Electricidad No. 125-01</w:t>
      </w:r>
      <w:r w:rsidRPr="00B55EB3">
        <w:rPr>
          <w:rFonts w:ascii="Times New Roman" w:hAnsi="Times New Roman" w:cs="Times New Roman"/>
          <w:sz w:val="24"/>
          <w:szCs w:val="24"/>
          <w:lang w:val="es-ES"/>
        </w:rPr>
        <w:t>, se crea la Unidad de Electrificación Rural y Sub-urbana (UERS), como una dependencia de la Corporación Dominicana de Empresas Eléctricas Estatales (CDEEE), la cual tendrá los objetivos de promover, discutir y someter a la consideración los programas de electrificación para las zonas rurales y sub-urbanas del País que estén pobladas por familias de escasos recursos económicos, y cualquier otro asunto que sea de su competencia.</w:t>
      </w:r>
    </w:p>
    <w:p w:rsidR="00B55EB3" w:rsidRPr="00B55EB3" w:rsidRDefault="00B55EB3" w:rsidP="00B55EB3">
      <w:pPr>
        <w:spacing w:after="0" w:line="480" w:lineRule="auto"/>
        <w:jc w:val="both"/>
        <w:rPr>
          <w:rFonts w:ascii="Times New Roman" w:hAnsi="Times New Roman" w:cs="Times New Roman"/>
          <w:b/>
          <w:sz w:val="24"/>
          <w:szCs w:val="24"/>
          <w:lang w:val="es-ES"/>
        </w:rPr>
      </w:pPr>
    </w:p>
    <w:p w:rsidR="00B55EB3" w:rsidRPr="00B55EB3" w:rsidRDefault="00B55EB3" w:rsidP="00B55EB3">
      <w:pPr>
        <w:spacing w:after="0" w:line="480" w:lineRule="auto"/>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La UERS financiará sus actividades con los recursos que le sean asignados directamente por la CDEEE y/o por el Gobierno Dominicano a través de ésta, o del Fondo Patrimonial de las Empresas Reformadas (FONPER), de conformidad con las Leyes Nos. 141-97, 124-01 y 125-01, de fechas 24 de junio de 1997, 24 de julio de 2001 y 26 de julio de 2001, respectivamente.</w:t>
      </w:r>
    </w:p>
    <w:p w:rsidR="00B55EB3" w:rsidRPr="00B55EB3" w:rsidRDefault="00B55EB3" w:rsidP="00B55EB3">
      <w:pPr>
        <w:spacing w:after="0" w:line="480" w:lineRule="auto"/>
        <w:jc w:val="both"/>
        <w:rPr>
          <w:rFonts w:ascii="Times New Roman" w:hAnsi="Times New Roman" w:cs="Times New Roman"/>
          <w:sz w:val="24"/>
          <w:szCs w:val="24"/>
          <w:lang w:val="es-ES"/>
        </w:rPr>
      </w:pPr>
    </w:p>
    <w:p w:rsidR="005A3697" w:rsidRDefault="005A3697" w:rsidP="00B55EB3">
      <w:pPr>
        <w:spacing w:line="480" w:lineRule="auto"/>
        <w:rPr>
          <w:rFonts w:ascii="Times New Roman" w:hAnsi="Times New Roman" w:cs="Times New Roman"/>
          <w:sz w:val="24"/>
          <w:szCs w:val="24"/>
          <w:lang w:val="es-ES"/>
        </w:rPr>
      </w:pPr>
    </w:p>
    <w:p w:rsidR="00B55EB3" w:rsidRPr="00B55EB3" w:rsidRDefault="00B55EB3" w:rsidP="00B55EB3">
      <w:pPr>
        <w:spacing w:line="480" w:lineRule="auto"/>
        <w:rPr>
          <w:rFonts w:ascii="Times New Roman" w:hAnsi="Times New Roman" w:cs="Times New Roman"/>
          <w:b/>
          <w:sz w:val="24"/>
          <w:szCs w:val="24"/>
          <w:lang w:val="es-ES"/>
        </w:rPr>
      </w:pPr>
      <w:r w:rsidRPr="00B55EB3">
        <w:rPr>
          <w:rFonts w:ascii="Times New Roman" w:hAnsi="Times New Roman" w:cs="Times New Roman"/>
          <w:sz w:val="24"/>
          <w:szCs w:val="24"/>
          <w:lang w:val="es-ES"/>
        </w:rPr>
        <w:lastRenderedPageBreak/>
        <w:t xml:space="preserve">El </w:t>
      </w:r>
      <w:r w:rsidRPr="00B55EB3">
        <w:rPr>
          <w:rFonts w:ascii="Times New Roman" w:hAnsi="Times New Roman" w:cs="Times New Roman"/>
          <w:b/>
          <w:sz w:val="24"/>
          <w:szCs w:val="24"/>
          <w:lang w:val="es-ES"/>
        </w:rPr>
        <w:t>Decreto 16-06</w:t>
      </w:r>
      <w:r w:rsidRPr="00B55EB3">
        <w:rPr>
          <w:rFonts w:ascii="Times New Roman" w:hAnsi="Times New Roman" w:cs="Times New Roman"/>
          <w:sz w:val="24"/>
          <w:szCs w:val="24"/>
          <w:lang w:val="es-ES"/>
        </w:rPr>
        <w:t xml:space="preserve"> que aprueba el Reglamento de Funcionamiento de la Unidad de Electrificación Rural y Sub-urbana, estipula lo siguiente:</w:t>
      </w:r>
    </w:p>
    <w:p w:rsidR="00B55EB3" w:rsidRPr="00B55EB3" w:rsidRDefault="00B55EB3" w:rsidP="00B55EB3">
      <w:pPr>
        <w:spacing w:after="0" w:line="480" w:lineRule="auto"/>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 xml:space="preserve">La </w:t>
      </w:r>
      <w:r w:rsidRPr="00B55EB3">
        <w:rPr>
          <w:rFonts w:ascii="Times New Roman" w:hAnsi="Times New Roman" w:cs="Times New Roman"/>
          <w:b/>
          <w:sz w:val="24"/>
          <w:szCs w:val="24"/>
          <w:lang w:val="es-ES"/>
        </w:rPr>
        <w:t>Unidad de Electrificación Rural y Sub-urbana (UERS)</w:t>
      </w:r>
      <w:r w:rsidRPr="00B55EB3">
        <w:rPr>
          <w:rFonts w:ascii="Times New Roman" w:hAnsi="Times New Roman" w:cs="Times New Roman"/>
          <w:sz w:val="24"/>
          <w:szCs w:val="24"/>
          <w:lang w:val="es-ES"/>
        </w:rPr>
        <w:t xml:space="preserve"> fue creada tomando en consideración el cumplimiento de las obligaciones constitucionales del Gobierno, con el objetivo fundamental de extender el servicio eléctrico a las diferentes comunidades rurales y sub-urbanas del país, para crear las condiciones que permitan el desarrollo y la capacitación personal, y la reducción del analfabetismo y de la insalubridad en esas zonas, mediante la puesta en operación de las escuelas nocturnas, y la adquisición por parte de la ciudadanía de los equipos de refrigeración necesarios para conservar alimentos y medicinas.</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spacing w:after="0" w:line="480" w:lineRule="auto"/>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Con dichas medidas se procura crear las condiciones para el desarrollo económico de las zonas rurales y sub-urbanas, promoviendo el aumento de la eficiencia y de la productividad agrícola, así como la inversión privada, lo cual conducirá a la creación de fuentes de empleos en esas comunidades.</w:t>
      </w:r>
    </w:p>
    <w:p w:rsidR="00B55EB3" w:rsidRPr="00B55EB3" w:rsidRDefault="00B55EB3" w:rsidP="00B55EB3">
      <w:pPr>
        <w:spacing w:after="0" w:line="480" w:lineRule="auto"/>
        <w:jc w:val="both"/>
        <w:outlineLvl w:val="1"/>
        <w:rPr>
          <w:rFonts w:ascii="Times New Roman" w:hAnsi="Times New Roman" w:cs="Times New Roman"/>
          <w:sz w:val="24"/>
          <w:szCs w:val="24"/>
          <w:lang w:val="es-ES"/>
        </w:rPr>
      </w:pPr>
    </w:p>
    <w:p w:rsidR="00B55EB3" w:rsidRPr="00B55EB3" w:rsidRDefault="00B55EB3" w:rsidP="00B55EB3">
      <w:pPr>
        <w:spacing w:after="0" w:line="480" w:lineRule="auto"/>
        <w:jc w:val="both"/>
        <w:outlineLvl w:val="1"/>
        <w:rPr>
          <w:rFonts w:ascii="Times New Roman" w:hAnsi="Times New Roman" w:cs="Times New Roman"/>
          <w:sz w:val="24"/>
          <w:szCs w:val="24"/>
          <w:lang w:val="es-ES"/>
        </w:rPr>
      </w:pPr>
      <w:r w:rsidRPr="00B55EB3">
        <w:rPr>
          <w:rFonts w:ascii="Times New Roman" w:hAnsi="Times New Roman" w:cs="Times New Roman"/>
          <w:sz w:val="24"/>
          <w:szCs w:val="24"/>
          <w:lang w:val="es-ES"/>
        </w:rPr>
        <w:t>Se declara de alto interés nacional la electrificación de las zonas rurales, sub-urbanas y de las localidades aisladas de escasos recursos económicos del País, con el propósito de contribuir con su desarrollo socioeconómico, mejorar su calidad de vida, combatir la pobreza, restringir la migración del campo a la ciudad y fomentar el aprovechamiento de fuentes de energía limpias y renovables.</w:t>
      </w:r>
    </w:p>
    <w:p w:rsidR="00B55EB3" w:rsidRPr="00B55EB3" w:rsidRDefault="00B55EB3" w:rsidP="00B55EB3">
      <w:pPr>
        <w:spacing w:after="0" w:line="480" w:lineRule="auto"/>
        <w:jc w:val="both"/>
        <w:outlineLvl w:val="1"/>
        <w:rPr>
          <w:rFonts w:ascii="Times New Roman" w:hAnsi="Times New Roman" w:cs="Times New Roman"/>
          <w:sz w:val="24"/>
          <w:szCs w:val="24"/>
          <w:lang w:val="es-ES"/>
        </w:rPr>
      </w:pPr>
    </w:p>
    <w:p w:rsidR="00B55EB3" w:rsidRPr="00B55EB3" w:rsidRDefault="00B55EB3" w:rsidP="00B55EB3">
      <w:pPr>
        <w:spacing w:after="0" w:line="480" w:lineRule="auto"/>
        <w:jc w:val="both"/>
        <w:outlineLvl w:val="1"/>
        <w:rPr>
          <w:rFonts w:ascii="Times New Roman" w:hAnsi="Times New Roman" w:cs="Times New Roman"/>
          <w:sz w:val="24"/>
          <w:szCs w:val="24"/>
          <w:lang w:val="es-ES"/>
        </w:rPr>
      </w:pPr>
      <w:r w:rsidRPr="00B55EB3">
        <w:rPr>
          <w:rFonts w:ascii="Times New Roman" w:hAnsi="Times New Roman" w:cs="Times New Roman"/>
          <w:sz w:val="24"/>
          <w:szCs w:val="24"/>
          <w:lang w:val="es-ES"/>
        </w:rPr>
        <w:lastRenderedPageBreak/>
        <w:t>La electrificación de las zonas rurales y sub-urbanas, de las zonas aisladas y de las poblaciones de escasos recursos económicos, deberá propender al fortalecimiento del rol social del Estado.</w:t>
      </w:r>
    </w:p>
    <w:p w:rsidR="00B55EB3" w:rsidRPr="00B55EB3" w:rsidRDefault="00B55EB3" w:rsidP="00B55EB3">
      <w:pPr>
        <w:spacing w:after="0" w:line="480" w:lineRule="auto"/>
        <w:jc w:val="both"/>
        <w:outlineLvl w:val="1"/>
        <w:rPr>
          <w:rFonts w:ascii="Times New Roman" w:hAnsi="Times New Roman" w:cs="Times New Roman"/>
          <w:sz w:val="24"/>
          <w:szCs w:val="24"/>
          <w:lang w:val="es-ES"/>
        </w:rPr>
      </w:pPr>
    </w:p>
    <w:p w:rsidR="00B55EB3" w:rsidRPr="00B55EB3" w:rsidRDefault="00B55EB3" w:rsidP="00B55EB3">
      <w:pPr>
        <w:spacing w:after="0" w:line="480" w:lineRule="auto"/>
        <w:rPr>
          <w:rFonts w:ascii="Times New Roman" w:hAnsi="Times New Roman" w:cs="Times New Roman"/>
          <w:b/>
          <w:sz w:val="24"/>
          <w:szCs w:val="24"/>
          <w:lang w:val="es-ES"/>
        </w:rPr>
      </w:pPr>
      <w:r w:rsidRPr="00B55EB3">
        <w:rPr>
          <w:rFonts w:ascii="Times New Roman" w:hAnsi="Times New Roman" w:cs="Times New Roman"/>
          <w:b/>
          <w:sz w:val="24"/>
          <w:szCs w:val="24"/>
          <w:lang w:val="es-ES"/>
        </w:rPr>
        <w:t>Atribuciones:</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Asegurar la electrificación de las zonas rurales, sub-urbanas y aisladas donde habiten familias de escasos recursos económicos, mediante la ejecución de proyectos que permitan mejorar en todo lo que sea posible la cobertura eléctrica nacional.</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Aplicar las políticas energéticas a ser desarrolladas en las zonas rurales y sub-urbanas del País y obtener logros estratégicos que estimulen la inversión privada en los sectores protegidos por el presente Reglamento.</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Promover la elaboración y puesta en vigencia de Leyes, Decretos u otros instrumentos legales que incentiven la inversión en los indicados sectores, a través de la CDEEE.</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Garantizar la eficacia en el uso de los recursos energéticos, para obtener los mejores resultados.</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Promover la oferta energética en las zonas rurales y sub-urbanas de escasos recursos económicos.</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lastRenderedPageBreak/>
        <w:t>Mantener un centro de información sobre el Plan Nacional de Electrificación Rural y Sub-Urbana y sobre los proyectos ejecutados y los recursos invertidos en los mismos.</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Contribuir a la seguridad del abastecimiento energético en los sectores antes descritos.</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Promover el desarrollo de fuentes renovables de energía, para el beneficio específico de las zonas rurales y sub-urbanas.</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Respetar en todo momento las disposiciones contenidas en la Ley No. 64-00, de fecha dieciocho (18) del mes de agosto del año dos mil (2000), sobre Medio Ambiente y Recursos Naturales.</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Contribuir a promover la competitividad y la modernización del sector eléctrico en las zonas rurales y sub-urbanas.</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Contribuir a promover la operación ordenada y transparente del mercado eléctrico en las zonas rurales y sub-urbanas.</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Recomendar la provisión de fuentes financieras estables para desarrollar planes de electrificación rural y sub-urbana en todo el territorio nacional.</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Desarrollar planes de electrificación rural y sub-urbana, estableciendo metas en el tiempo.</w:t>
      </w: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lastRenderedPageBreak/>
        <w:t>Promover el uso de fuentes nuevas y renovables de energía para la electrificación de las zonas protegidas por este Reglamento, con la participación de las comunidades beneficiarias y de los diversos sectores eléctricos.</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Someter al Consejo de Administración de la CDEEE, el Presupuesto anual de la Unidad, para fines de conocimiento y eventual aprobación total o parcial, en la medida de lo posible.</w:t>
      </w:r>
    </w:p>
    <w:p w:rsidR="00B55EB3" w:rsidRPr="00B55EB3" w:rsidRDefault="00B55EB3" w:rsidP="00B55EB3">
      <w:pPr>
        <w:spacing w:after="0" w:line="480" w:lineRule="auto"/>
        <w:jc w:val="both"/>
        <w:rPr>
          <w:rFonts w:ascii="Times New Roman" w:hAnsi="Times New Roman" w:cs="Times New Roman"/>
          <w:sz w:val="24"/>
          <w:szCs w:val="24"/>
          <w:lang w:val="es-ES"/>
        </w:rPr>
      </w:pPr>
    </w:p>
    <w:p w:rsidR="00B55EB3" w:rsidRPr="00B55EB3" w:rsidRDefault="00B55EB3" w:rsidP="00B55EB3">
      <w:pPr>
        <w:numPr>
          <w:ilvl w:val="0"/>
          <w:numId w:val="28"/>
        </w:numPr>
        <w:spacing w:after="0" w:line="480" w:lineRule="auto"/>
        <w:contextualSpacing/>
        <w:jc w:val="both"/>
        <w:rPr>
          <w:rFonts w:ascii="Times New Roman" w:hAnsi="Times New Roman" w:cs="Times New Roman"/>
          <w:sz w:val="24"/>
          <w:szCs w:val="24"/>
          <w:lang w:val="es-ES"/>
        </w:rPr>
      </w:pPr>
      <w:r w:rsidRPr="00B55EB3">
        <w:rPr>
          <w:rFonts w:ascii="Times New Roman" w:hAnsi="Times New Roman" w:cs="Times New Roman"/>
          <w:sz w:val="24"/>
          <w:szCs w:val="24"/>
          <w:lang w:val="es-ES"/>
        </w:rPr>
        <w:t>Promover todas aquellas actividades que a juicio del Poder Ejecutivo y de la CDEEE, sean necesarias para el desarrollo y el fortalecimiento de la electrificación en las zonas rurales y sub-urbanas del País.</w:t>
      </w:r>
    </w:p>
    <w:p w:rsidR="00B55EB3" w:rsidRDefault="00B55EB3" w:rsidP="00373122">
      <w:pPr>
        <w:spacing w:after="0" w:line="360" w:lineRule="auto"/>
        <w:rPr>
          <w:rFonts w:ascii="Times New Roman" w:hAnsi="Times New Roman"/>
          <w:b/>
          <w:sz w:val="28"/>
          <w:szCs w:val="28"/>
        </w:rPr>
      </w:pPr>
    </w:p>
    <w:p w:rsidR="00572637" w:rsidRPr="00572637" w:rsidRDefault="00572637" w:rsidP="00572637">
      <w:pPr>
        <w:spacing w:after="0" w:line="480" w:lineRule="auto"/>
        <w:jc w:val="both"/>
        <w:rPr>
          <w:rFonts w:ascii="Times New Roman" w:hAnsi="Times New Roman" w:cs="Times New Roman"/>
          <w:b/>
          <w:sz w:val="24"/>
          <w:szCs w:val="24"/>
          <w:lang w:val="es-ES"/>
        </w:rPr>
      </w:pPr>
      <w:r w:rsidRPr="00572637">
        <w:rPr>
          <w:rFonts w:ascii="Times New Roman" w:hAnsi="Times New Roman" w:cs="Times New Roman"/>
          <w:b/>
          <w:sz w:val="24"/>
          <w:szCs w:val="24"/>
          <w:lang w:val="es-ES"/>
        </w:rPr>
        <w:t xml:space="preserve">Misión </w:t>
      </w:r>
    </w:p>
    <w:p w:rsidR="00572637" w:rsidRPr="00572637" w:rsidRDefault="00572637" w:rsidP="00572637">
      <w:pPr>
        <w:spacing w:after="0" w:line="480" w:lineRule="auto"/>
        <w:jc w:val="both"/>
        <w:rPr>
          <w:rFonts w:ascii="Times New Roman" w:hAnsi="Times New Roman" w:cs="Times New Roman"/>
          <w:b/>
          <w:sz w:val="24"/>
          <w:szCs w:val="24"/>
          <w:lang w:val="es-ES"/>
        </w:rPr>
      </w:pPr>
    </w:p>
    <w:p w:rsidR="00572637" w:rsidRPr="00572637" w:rsidRDefault="00572637" w:rsidP="00572637">
      <w:pPr>
        <w:spacing w:after="0" w:line="480" w:lineRule="auto"/>
        <w:jc w:val="both"/>
        <w:rPr>
          <w:rFonts w:ascii="Times New Roman" w:hAnsi="Times New Roman" w:cs="Times New Roman"/>
          <w:sz w:val="24"/>
          <w:szCs w:val="24"/>
          <w:lang w:val="es-ES"/>
        </w:rPr>
      </w:pPr>
      <w:r w:rsidRPr="00572637">
        <w:rPr>
          <w:rFonts w:ascii="Times New Roman" w:hAnsi="Times New Roman" w:cs="Times New Roman"/>
          <w:sz w:val="24"/>
          <w:szCs w:val="24"/>
          <w:lang w:val="es-ES"/>
        </w:rPr>
        <w:t xml:space="preserve">Electrificar las comunidades rurales y sub-urbanas de la República Dominicana a partir de fuentes renovables y no renovables de energía, fomentando la cultura del ahorro, manejo responsable de la energía y el cuidado del medio ambiente; para propiciar su desarrollo integral.  </w:t>
      </w:r>
    </w:p>
    <w:p w:rsidR="00572637" w:rsidRPr="00572637" w:rsidRDefault="00572637" w:rsidP="00572637">
      <w:pPr>
        <w:spacing w:after="0" w:line="480" w:lineRule="auto"/>
        <w:jc w:val="both"/>
        <w:rPr>
          <w:rFonts w:ascii="Times New Roman" w:hAnsi="Times New Roman" w:cs="Times New Roman"/>
          <w:b/>
          <w:sz w:val="24"/>
          <w:szCs w:val="24"/>
          <w:lang w:val="es-ES"/>
        </w:rPr>
      </w:pPr>
    </w:p>
    <w:p w:rsidR="00572637" w:rsidRPr="00572637" w:rsidRDefault="00572637" w:rsidP="00572637">
      <w:pPr>
        <w:spacing w:after="0" w:line="480" w:lineRule="auto"/>
        <w:jc w:val="both"/>
        <w:rPr>
          <w:rFonts w:ascii="Times New Roman" w:hAnsi="Times New Roman" w:cs="Times New Roman"/>
          <w:b/>
          <w:sz w:val="24"/>
          <w:szCs w:val="24"/>
          <w:lang w:val="es-ES"/>
        </w:rPr>
      </w:pPr>
      <w:r w:rsidRPr="00572637">
        <w:rPr>
          <w:rFonts w:ascii="Times New Roman" w:hAnsi="Times New Roman" w:cs="Times New Roman"/>
          <w:b/>
          <w:sz w:val="24"/>
          <w:szCs w:val="24"/>
          <w:lang w:val="es-ES"/>
        </w:rPr>
        <w:t xml:space="preserve">Visión </w:t>
      </w:r>
    </w:p>
    <w:p w:rsidR="00572637" w:rsidRPr="00572637" w:rsidRDefault="00572637" w:rsidP="00572637">
      <w:pPr>
        <w:spacing w:after="0" w:line="480" w:lineRule="auto"/>
        <w:jc w:val="both"/>
        <w:rPr>
          <w:rFonts w:ascii="Times New Roman" w:hAnsi="Times New Roman" w:cs="Times New Roman"/>
          <w:b/>
          <w:sz w:val="24"/>
          <w:szCs w:val="24"/>
          <w:lang w:val="es-ES"/>
        </w:rPr>
      </w:pPr>
    </w:p>
    <w:p w:rsidR="00572637" w:rsidRPr="00572637" w:rsidRDefault="00572637" w:rsidP="00572637">
      <w:pPr>
        <w:spacing w:after="0" w:line="480" w:lineRule="auto"/>
        <w:jc w:val="both"/>
        <w:rPr>
          <w:rFonts w:ascii="Times New Roman" w:hAnsi="Times New Roman" w:cs="Times New Roman"/>
          <w:sz w:val="24"/>
          <w:szCs w:val="24"/>
          <w:lang w:val="es-ES"/>
        </w:rPr>
      </w:pPr>
      <w:r w:rsidRPr="00572637">
        <w:rPr>
          <w:rFonts w:ascii="Times New Roman" w:hAnsi="Times New Roman" w:cs="Times New Roman"/>
          <w:sz w:val="24"/>
          <w:szCs w:val="24"/>
          <w:lang w:val="es-ES"/>
        </w:rPr>
        <w:t xml:space="preserve">Ser reconocida como una institución innovadora y efectiva, modelo en el diseño e implementación de soluciones de electrificación, compatible con el medio ambiente, que sirvan de soporte al desarrollo integral de las comunidades rurales y suburbanas del país. </w:t>
      </w:r>
    </w:p>
    <w:p w:rsidR="00572637" w:rsidRPr="00572637" w:rsidRDefault="00572637" w:rsidP="00572637">
      <w:pPr>
        <w:spacing w:after="0" w:line="480" w:lineRule="auto"/>
        <w:jc w:val="both"/>
        <w:rPr>
          <w:rFonts w:ascii="Times New Roman" w:hAnsi="Times New Roman" w:cs="Times New Roman"/>
          <w:b/>
          <w:color w:val="000000" w:themeColor="text1"/>
          <w:sz w:val="24"/>
          <w:szCs w:val="24"/>
          <w:lang w:val="es-ES"/>
        </w:rPr>
      </w:pPr>
      <w:r w:rsidRPr="00572637">
        <w:rPr>
          <w:rFonts w:ascii="Times New Roman" w:hAnsi="Times New Roman" w:cs="Times New Roman"/>
          <w:b/>
          <w:color w:val="000000" w:themeColor="text1"/>
          <w:sz w:val="24"/>
          <w:szCs w:val="24"/>
          <w:lang w:val="es-ES"/>
        </w:rPr>
        <w:lastRenderedPageBreak/>
        <w:t>Valores</w:t>
      </w:r>
    </w:p>
    <w:p w:rsidR="00572637" w:rsidRPr="00572637" w:rsidRDefault="00572637" w:rsidP="00572637">
      <w:pPr>
        <w:spacing w:after="0" w:line="480" w:lineRule="auto"/>
        <w:jc w:val="both"/>
        <w:rPr>
          <w:rFonts w:ascii="Times New Roman" w:hAnsi="Times New Roman" w:cs="Times New Roman"/>
          <w:b/>
          <w:color w:val="000000" w:themeColor="text1"/>
          <w:sz w:val="24"/>
          <w:szCs w:val="24"/>
          <w:lang w:val="es-ES"/>
        </w:rPr>
      </w:pPr>
    </w:p>
    <w:p w:rsidR="00572637" w:rsidRPr="00572637" w:rsidRDefault="00572637" w:rsidP="00572637">
      <w:pPr>
        <w:numPr>
          <w:ilvl w:val="0"/>
          <w:numId w:val="29"/>
        </w:numPr>
        <w:spacing w:after="0" w:line="480" w:lineRule="auto"/>
        <w:jc w:val="both"/>
        <w:rPr>
          <w:rFonts w:ascii="Times New Roman" w:eastAsia="Arial Unicode MS" w:hAnsi="Times New Roman" w:cs="Times New Roman"/>
          <w:color w:val="000000" w:themeColor="text1"/>
          <w:sz w:val="24"/>
          <w:szCs w:val="24"/>
          <w:lang w:val="es-ES"/>
        </w:rPr>
      </w:pPr>
      <w:r w:rsidRPr="00572637">
        <w:rPr>
          <w:rFonts w:ascii="Times New Roman" w:eastAsia="Times New Roman" w:hAnsi="Times New Roman" w:cs="Times New Roman"/>
          <w:b/>
          <w:color w:val="000000" w:themeColor="text1"/>
          <w:sz w:val="24"/>
          <w:szCs w:val="24"/>
        </w:rPr>
        <w:t>Innovación</w:t>
      </w:r>
      <w:r w:rsidRPr="00572637">
        <w:rPr>
          <w:rFonts w:ascii="Times New Roman" w:eastAsia="Times New Roman" w:hAnsi="Times New Roman" w:cs="Times New Roman"/>
          <w:color w:val="000000" w:themeColor="text1"/>
          <w:sz w:val="24"/>
          <w:szCs w:val="24"/>
        </w:rPr>
        <w:t>.-Propiciar la generación de nuevas ideas, validarlas y aplicarlas, para lograr el mejoramiento continuo y la satisfacción de las necesidades de electrificación rural y suburbana.</w:t>
      </w:r>
    </w:p>
    <w:p w:rsidR="00572637" w:rsidRPr="00572637" w:rsidRDefault="00572637" w:rsidP="00572637">
      <w:pPr>
        <w:numPr>
          <w:ilvl w:val="0"/>
          <w:numId w:val="29"/>
        </w:numPr>
        <w:spacing w:after="0" w:line="480" w:lineRule="auto"/>
        <w:jc w:val="both"/>
        <w:rPr>
          <w:rFonts w:ascii="Times New Roman" w:eastAsia="Times New Roman" w:hAnsi="Times New Roman" w:cs="Times New Roman"/>
          <w:color w:val="000000" w:themeColor="text1"/>
          <w:sz w:val="24"/>
          <w:szCs w:val="24"/>
        </w:rPr>
      </w:pPr>
      <w:r w:rsidRPr="00572637">
        <w:rPr>
          <w:rFonts w:ascii="Times New Roman" w:eastAsia="Times New Roman" w:hAnsi="Times New Roman" w:cs="Times New Roman"/>
          <w:b/>
          <w:color w:val="000000" w:themeColor="text1"/>
          <w:sz w:val="24"/>
          <w:szCs w:val="24"/>
        </w:rPr>
        <w:t>Solidaridad</w:t>
      </w:r>
      <w:r w:rsidRPr="00572637">
        <w:rPr>
          <w:rFonts w:ascii="Times New Roman" w:eastAsia="Times New Roman" w:hAnsi="Times New Roman" w:cs="Times New Roman"/>
          <w:color w:val="000000" w:themeColor="text1"/>
          <w:sz w:val="24"/>
          <w:szCs w:val="24"/>
        </w:rPr>
        <w:t>.-Procurar la equidad y garantizar el apoyo a nuestro personal, instituciones y comunidades con las que trabajamos y a las que les servimos.</w:t>
      </w:r>
    </w:p>
    <w:p w:rsidR="00572637" w:rsidRPr="00572637" w:rsidRDefault="00572637" w:rsidP="00572637">
      <w:pPr>
        <w:numPr>
          <w:ilvl w:val="0"/>
          <w:numId w:val="29"/>
        </w:numPr>
        <w:spacing w:after="0" w:line="480" w:lineRule="auto"/>
        <w:jc w:val="both"/>
        <w:rPr>
          <w:rFonts w:ascii="Times New Roman" w:eastAsia="Arial Unicode MS" w:hAnsi="Times New Roman" w:cs="Times New Roman"/>
          <w:color w:val="000000" w:themeColor="text1"/>
          <w:sz w:val="24"/>
          <w:szCs w:val="24"/>
          <w:lang w:val="es-ES"/>
        </w:rPr>
      </w:pPr>
      <w:r w:rsidRPr="00572637">
        <w:rPr>
          <w:rFonts w:ascii="Times New Roman" w:eastAsia="Times New Roman" w:hAnsi="Times New Roman" w:cs="Times New Roman"/>
          <w:b/>
          <w:color w:val="000000" w:themeColor="text1"/>
          <w:sz w:val="24"/>
          <w:szCs w:val="24"/>
          <w:lang w:val="es-ES"/>
        </w:rPr>
        <w:t>Efectividad</w:t>
      </w:r>
      <w:r w:rsidRPr="00572637">
        <w:rPr>
          <w:rFonts w:ascii="Times New Roman" w:eastAsia="Times New Roman" w:hAnsi="Times New Roman" w:cs="Times New Roman"/>
          <w:color w:val="000000" w:themeColor="text1"/>
          <w:sz w:val="24"/>
          <w:szCs w:val="24"/>
          <w:lang w:val="es-ES"/>
        </w:rPr>
        <w:t>.-</w:t>
      </w:r>
      <w:r w:rsidRPr="00572637">
        <w:rPr>
          <w:rFonts w:ascii="Times New Roman" w:eastAsia="Arial Unicode MS" w:hAnsi="Times New Roman" w:cs="Times New Roman"/>
          <w:color w:val="000000" w:themeColor="text1"/>
          <w:sz w:val="24"/>
          <w:szCs w:val="24"/>
          <w:lang w:val="es-ES"/>
        </w:rPr>
        <w:t xml:space="preserve">Hacer más con menos, logrando siempre los objetivos y las metas, mediante el trabajo en equipo. </w:t>
      </w:r>
    </w:p>
    <w:p w:rsidR="00572637" w:rsidRPr="00572637" w:rsidRDefault="00572637" w:rsidP="00572637">
      <w:pPr>
        <w:numPr>
          <w:ilvl w:val="0"/>
          <w:numId w:val="29"/>
        </w:numPr>
        <w:spacing w:after="0" w:line="480" w:lineRule="auto"/>
        <w:jc w:val="both"/>
        <w:rPr>
          <w:rFonts w:ascii="Times New Roman" w:eastAsia="Times New Roman" w:hAnsi="Times New Roman" w:cs="Times New Roman"/>
          <w:color w:val="000000" w:themeColor="text1"/>
          <w:sz w:val="24"/>
          <w:szCs w:val="24"/>
        </w:rPr>
      </w:pPr>
      <w:r w:rsidRPr="00572637">
        <w:rPr>
          <w:rFonts w:ascii="Times New Roman" w:eastAsia="Times New Roman" w:hAnsi="Times New Roman" w:cs="Times New Roman"/>
          <w:b/>
          <w:color w:val="000000" w:themeColor="text1"/>
          <w:sz w:val="24"/>
          <w:szCs w:val="24"/>
        </w:rPr>
        <w:t>Excelencia</w:t>
      </w:r>
      <w:r w:rsidRPr="00572637">
        <w:rPr>
          <w:rFonts w:ascii="Times New Roman" w:eastAsia="Times New Roman" w:hAnsi="Times New Roman" w:cs="Times New Roman"/>
          <w:color w:val="000000" w:themeColor="text1"/>
          <w:sz w:val="24"/>
          <w:szCs w:val="24"/>
        </w:rPr>
        <w:t>.-Lograr la máxima calidad en todas nuestras intervenciones garantizando la más cuidadosa atención a los detalles.</w:t>
      </w:r>
    </w:p>
    <w:p w:rsidR="00572637" w:rsidRPr="00572637" w:rsidRDefault="00572637" w:rsidP="00572637">
      <w:pPr>
        <w:numPr>
          <w:ilvl w:val="0"/>
          <w:numId w:val="29"/>
        </w:numPr>
        <w:spacing w:after="0" w:line="480" w:lineRule="auto"/>
        <w:jc w:val="both"/>
        <w:rPr>
          <w:rFonts w:ascii="Times New Roman" w:eastAsia="Times New Roman" w:hAnsi="Times New Roman" w:cs="Times New Roman"/>
          <w:color w:val="000000" w:themeColor="text1"/>
          <w:sz w:val="24"/>
          <w:szCs w:val="24"/>
          <w:lang w:val="es-ES"/>
        </w:rPr>
      </w:pPr>
      <w:r w:rsidRPr="00572637">
        <w:rPr>
          <w:rFonts w:ascii="Times New Roman" w:eastAsia="Times New Roman" w:hAnsi="Times New Roman" w:cs="Times New Roman"/>
          <w:b/>
          <w:color w:val="000000" w:themeColor="text1"/>
          <w:sz w:val="24"/>
          <w:szCs w:val="24"/>
        </w:rPr>
        <w:t>Seguridad</w:t>
      </w:r>
      <w:r w:rsidRPr="00572637">
        <w:rPr>
          <w:rFonts w:ascii="Times New Roman" w:eastAsia="Times New Roman" w:hAnsi="Times New Roman" w:cs="Times New Roman"/>
          <w:color w:val="000000" w:themeColor="text1"/>
          <w:sz w:val="24"/>
          <w:szCs w:val="24"/>
        </w:rPr>
        <w:t xml:space="preserve">.-Garantizar la integridad física del personal de la institución y de las comunidades donde intervenimos. </w:t>
      </w:r>
    </w:p>
    <w:p w:rsidR="00572637" w:rsidRPr="00572637" w:rsidRDefault="00572637" w:rsidP="00572637">
      <w:pPr>
        <w:numPr>
          <w:ilvl w:val="0"/>
          <w:numId w:val="29"/>
        </w:numPr>
        <w:spacing w:after="0" w:line="480" w:lineRule="auto"/>
        <w:jc w:val="both"/>
        <w:rPr>
          <w:rFonts w:ascii="Times New Roman" w:eastAsia="Arial Unicode MS" w:hAnsi="Times New Roman" w:cs="Times New Roman"/>
          <w:color w:val="000000" w:themeColor="text1"/>
          <w:sz w:val="24"/>
          <w:szCs w:val="24"/>
          <w:lang w:val="es-ES"/>
        </w:rPr>
      </w:pPr>
      <w:r w:rsidRPr="00572637">
        <w:rPr>
          <w:rFonts w:ascii="Times New Roman" w:eastAsia="Times New Roman" w:hAnsi="Times New Roman" w:cs="Times New Roman"/>
          <w:b/>
          <w:color w:val="000000" w:themeColor="text1"/>
          <w:sz w:val="24"/>
          <w:szCs w:val="24"/>
        </w:rPr>
        <w:t>Integridad</w:t>
      </w:r>
      <w:r w:rsidRPr="00572637">
        <w:rPr>
          <w:rFonts w:ascii="Times New Roman" w:eastAsia="Times New Roman" w:hAnsi="Times New Roman" w:cs="Times New Roman"/>
          <w:color w:val="000000" w:themeColor="text1"/>
          <w:sz w:val="24"/>
          <w:szCs w:val="24"/>
        </w:rPr>
        <w:t xml:space="preserve">.-Propiciar la honestidad, responsabilidad, lealtad y compromiso con la institución, y que cada integrante pueda dar lo mejor de sí para el cumplimiento de la misión institucional. </w:t>
      </w:r>
    </w:p>
    <w:p w:rsidR="00572637" w:rsidRPr="00572637" w:rsidRDefault="00572637" w:rsidP="00572637">
      <w:pPr>
        <w:numPr>
          <w:ilvl w:val="0"/>
          <w:numId w:val="29"/>
        </w:numPr>
        <w:spacing w:after="0" w:line="480" w:lineRule="auto"/>
        <w:jc w:val="both"/>
        <w:rPr>
          <w:rFonts w:ascii="Times New Roman" w:eastAsia="Arial Unicode MS" w:hAnsi="Times New Roman" w:cs="Times New Roman"/>
          <w:color w:val="000000" w:themeColor="text1"/>
          <w:sz w:val="24"/>
          <w:szCs w:val="24"/>
          <w:lang w:val="es-ES"/>
        </w:rPr>
      </w:pPr>
      <w:r w:rsidRPr="00572637">
        <w:rPr>
          <w:rFonts w:ascii="Times New Roman" w:eastAsia="Times New Roman" w:hAnsi="Times New Roman" w:cs="Times New Roman"/>
          <w:b/>
          <w:color w:val="000000" w:themeColor="text1"/>
          <w:sz w:val="24"/>
          <w:szCs w:val="24"/>
        </w:rPr>
        <w:t>Ética</w:t>
      </w:r>
      <w:r w:rsidRPr="00572637">
        <w:rPr>
          <w:rFonts w:ascii="Times New Roman" w:eastAsia="Arial Unicode MS" w:hAnsi="Times New Roman" w:cs="Times New Roman"/>
          <w:color w:val="000000" w:themeColor="text1"/>
          <w:sz w:val="24"/>
          <w:szCs w:val="24"/>
          <w:lang w:val="es-ES"/>
        </w:rPr>
        <w:t>: Actuar de manera correcta y moralmente aceptable.</w:t>
      </w:r>
    </w:p>
    <w:p w:rsidR="00572637" w:rsidRPr="00572637" w:rsidRDefault="00572637" w:rsidP="00572637">
      <w:pPr>
        <w:spacing w:after="0" w:line="480" w:lineRule="auto"/>
        <w:jc w:val="both"/>
        <w:rPr>
          <w:rFonts w:ascii="Times New Roman" w:eastAsia="Times New Roman" w:hAnsi="Times New Roman" w:cs="Times New Roman"/>
          <w:sz w:val="24"/>
          <w:szCs w:val="24"/>
        </w:rPr>
      </w:pPr>
    </w:p>
    <w:p w:rsidR="00572637" w:rsidRPr="00572637" w:rsidRDefault="00572637" w:rsidP="00572637">
      <w:pPr>
        <w:spacing w:after="0" w:line="480" w:lineRule="auto"/>
        <w:jc w:val="both"/>
        <w:rPr>
          <w:rFonts w:ascii="Times New Roman" w:eastAsia="Times New Roman" w:hAnsi="Times New Roman" w:cs="Times New Roman"/>
          <w:b/>
          <w:color w:val="002060"/>
          <w:sz w:val="24"/>
          <w:szCs w:val="24"/>
        </w:rPr>
      </w:pPr>
    </w:p>
    <w:p w:rsidR="00572637" w:rsidRPr="00572637" w:rsidRDefault="00572637" w:rsidP="00572637">
      <w:pPr>
        <w:spacing w:after="0" w:line="480" w:lineRule="auto"/>
        <w:jc w:val="both"/>
        <w:rPr>
          <w:rFonts w:ascii="Times New Roman" w:eastAsia="Times New Roman" w:hAnsi="Times New Roman" w:cs="Times New Roman"/>
          <w:b/>
          <w:color w:val="002060"/>
          <w:sz w:val="24"/>
          <w:szCs w:val="24"/>
        </w:rPr>
      </w:pPr>
    </w:p>
    <w:p w:rsidR="00DD067A" w:rsidRDefault="00DD067A" w:rsidP="00572637">
      <w:pPr>
        <w:spacing w:after="0" w:line="480" w:lineRule="auto"/>
        <w:jc w:val="both"/>
        <w:rPr>
          <w:rFonts w:ascii="Times New Roman" w:eastAsia="Times New Roman" w:hAnsi="Times New Roman" w:cs="Times New Roman"/>
          <w:b/>
          <w:color w:val="000000" w:themeColor="text1"/>
          <w:sz w:val="24"/>
          <w:szCs w:val="24"/>
        </w:rPr>
      </w:pPr>
    </w:p>
    <w:p w:rsidR="00DD067A" w:rsidRDefault="00DD067A" w:rsidP="00572637">
      <w:pPr>
        <w:spacing w:after="0" w:line="480" w:lineRule="auto"/>
        <w:jc w:val="both"/>
        <w:rPr>
          <w:rFonts w:ascii="Times New Roman" w:eastAsia="Times New Roman" w:hAnsi="Times New Roman" w:cs="Times New Roman"/>
          <w:b/>
          <w:color w:val="000000" w:themeColor="text1"/>
          <w:sz w:val="24"/>
          <w:szCs w:val="24"/>
        </w:rPr>
      </w:pPr>
    </w:p>
    <w:p w:rsidR="00DD067A" w:rsidRDefault="00DD067A" w:rsidP="00572637">
      <w:pPr>
        <w:spacing w:after="0" w:line="480" w:lineRule="auto"/>
        <w:jc w:val="both"/>
        <w:rPr>
          <w:rFonts w:ascii="Times New Roman" w:eastAsia="Times New Roman" w:hAnsi="Times New Roman" w:cs="Times New Roman"/>
          <w:b/>
          <w:color w:val="000000" w:themeColor="text1"/>
          <w:sz w:val="24"/>
          <w:szCs w:val="24"/>
        </w:rPr>
      </w:pPr>
    </w:p>
    <w:p w:rsidR="00DD067A" w:rsidRDefault="00DD067A" w:rsidP="00572637">
      <w:pPr>
        <w:spacing w:after="0" w:line="480" w:lineRule="auto"/>
        <w:jc w:val="both"/>
        <w:rPr>
          <w:rFonts w:ascii="Times New Roman" w:eastAsia="Times New Roman" w:hAnsi="Times New Roman" w:cs="Times New Roman"/>
          <w:b/>
          <w:color w:val="000000" w:themeColor="text1"/>
          <w:sz w:val="24"/>
          <w:szCs w:val="24"/>
        </w:rPr>
      </w:pPr>
    </w:p>
    <w:p w:rsidR="00572637" w:rsidRPr="00572637" w:rsidRDefault="00572637" w:rsidP="00572637">
      <w:pPr>
        <w:spacing w:after="0" w:line="480" w:lineRule="auto"/>
        <w:jc w:val="both"/>
        <w:rPr>
          <w:rFonts w:ascii="Times New Roman" w:eastAsia="Times New Roman" w:hAnsi="Times New Roman" w:cs="Times New Roman"/>
          <w:b/>
          <w:color w:val="000000" w:themeColor="text1"/>
          <w:sz w:val="24"/>
          <w:szCs w:val="24"/>
        </w:rPr>
      </w:pPr>
      <w:r w:rsidRPr="00572637">
        <w:rPr>
          <w:rFonts w:ascii="Times New Roman" w:eastAsia="Times New Roman" w:hAnsi="Times New Roman" w:cs="Times New Roman"/>
          <w:b/>
          <w:color w:val="000000" w:themeColor="text1"/>
          <w:sz w:val="24"/>
          <w:szCs w:val="24"/>
        </w:rPr>
        <w:lastRenderedPageBreak/>
        <w:t>Objetivos Estratégicos</w:t>
      </w:r>
    </w:p>
    <w:p w:rsidR="00572637" w:rsidRPr="00572637" w:rsidRDefault="00572637" w:rsidP="00572637">
      <w:pPr>
        <w:spacing w:after="0" w:line="480" w:lineRule="auto"/>
        <w:jc w:val="both"/>
        <w:rPr>
          <w:rFonts w:ascii="Times New Roman" w:eastAsia="Times New Roman" w:hAnsi="Times New Roman" w:cs="Times New Roman"/>
          <w:sz w:val="24"/>
          <w:szCs w:val="24"/>
        </w:rPr>
      </w:pPr>
    </w:p>
    <w:p w:rsidR="00572637" w:rsidRPr="00572637" w:rsidRDefault="00572637" w:rsidP="00572637">
      <w:pPr>
        <w:spacing w:after="0" w:line="480" w:lineRule="auto"/>
        <w:jc w:val="both"/>
        <w:rPr>
          <w:rFonts w:ascii="Times New Roman" w:eastAsia="Times New Roman" w:hAnsi="Times New Roman" w:cs="Times New Roman"/>
          <w:sz w:val="24"/>
          <w:szCs w:val="24"/>
        </w:rPr>
      </w:pPr>
      <w:r w:rsidRPr="00572637">
        <w:rPr>
          <w:rFonts w:ascii="Times New Roman" w:eastAsia="Times New Roman" w:hAnsi="Times New Roman" w:cs="Times New Roman"/>
          <w:sz w:val="24"/>
          <w:szCs w:val="24"/>
        </w:rPr>
        <w:t>Definido el marco conceptual que servirá de base al plan, la UERS ha identificado sus objetivos institucionales con el propósito de integrar el esfuerzo de sus unidades operativas, las cuales se presentan a continuación:</w:t>
      </w:r>
    </w:p>
    <w:p w:rsidR="00572637" w:rsidRPr="00572637" w:rsidRDefault="00572637" w:rsidP="00572637">
      <w:pPr>
        <w:spacing w:after="0" w:line="480" w:lineRule="auto"/>
        <w:jc w:val="both"/>
        <w:rPr>
          <w:rFonts w:ascii="Times New Roman" w:eastAsia="Times New Roman" w:hAnsi="Times New Roman" w:cs="Times New Roman"/>
          <w:sz w:val="24"/>
          <w:szCs w:val="24"/>
        </w:rPr>
      </w:pPr>
    </w:p>
    <w:p w:rsidR="00572637" w:rsidRPr="00572637" w:rsidRDefault="00572637" w:rsidP="00572637">
      <w:pPr>
        <w:numPr>
          <w:ilvl w:val="0"/>
          <w:numId w:val="30"/>
        </w:numPr>
        <w:spacing w:after="0" w:line="480" w:lineRule="auto"/>
        <w:jc w:val="both"/>
        <w:rPr>
          <w:rFonts w:ascii="Times New Roman" w:eastAsia="Times New Roman" w:hAnsi="Times New Roman" w:cs="Times New Roman"/>
          <w:sz w:val="24"/>
          <w:szCs w:val="24"/>
        </w:rPr>
      </w:pPr>
      <w:r w:rsidRPr="00572637">
        <w:rPr>
          <w:rFonts w:ascii="Times New Roman" w:eastAsia="Times New Roman" w:hAnsi="Times New Roman" w:cs="Times New Roman"/>
          <w:sz w:val="24"/>
          <w:szCs w:val="24"/>
        </w:rPr>
        <w:t>Construir infraestructuras eléctricas en las zonas rurales y suburbanas que carecen de ese servicio, a través de fuentes de energía renovables y no renovables, así como mejorar las condiciones de los sistemas existentes en comunidades ya electrificadas.</w:t>
      </w:r>
    </w:p>
    <w:p w:rsidR="00572637" w:rsidRPr="00572637" w:rsidRDefault="00572637" w:rsidP="00572637">
      <w:pPr>
        <w:spacing w:after="0" w:line="480" w:lineRule="auto"/>
        <w:jc w:val="both"/>
        <w:rPr>
          <w:rFonts w:ascii="Times New Roman" w:eastAsia="Times New Roman" w:hAnsi="Times New Roman" w:cs="Times New Roman"/>
          <w:sz w:val="24"/>
          <w:szCs w:val="24"/>
        </w:rPr>
      </w:pPr>
    </w:p>
    <w:p w:rsidR="00572637" w:rsidRPr="00572637" w:rsidRDefault="00572637" w:rsidP="00572637">
      <w:pPr>
        <w:numPr>
          <w:ilvl w:val="0"/>
          <w:numId w:val="30"/>
        </w:numPr>
        <w:spacing w:after="0" w:line="480" w:lineRule="auto"/>
        <w:jc w:val="both"/>
        <w:rPr>
          <w:rFonts w:ascii="Times New Roman" w:eastAsia="Times New Roman" w:hAnsi="Times New Roman" w:cs="Times New Roman"/>
          <w:sz w:val="24"/>
          <w:szCs w:val="24"/>
        </w:rPr>
      </w:pPr>
      <w:r w:rsidRPr="00572637">
        <w:rPr>
          <w:rFonts w:ascii="Times New Roman" w:eastAsia="Times New Roman" w:hAnsi="Times New Roman" w:cs="Times New Roman"/>
          <w:sz w:val="24"/>
          <w:szCs w:val="24"/>
        </w:rPr>
        <w:t>Promover en las familias de las comunidades beneficiarias, una actitud de compromiso con el manejo responsable de la energía, la conservación del medioambiente y la sostenibilidad de los proyectos.</w:t>
      </w:r>
    </w:p>
    <w:p w:rsidR="00572637" w:rsidRPr="00572637" w:rsidRDefault="00572637" w:rsidP="00572637">
      <w:pPr>
        <w:spacing w:after="0" w:line="480" w:lineRule="auto"/>
        <w:jc w:val="both"/>
        <w:rPr>
          <w:rFonts w:ascii="Times New Roman" w:eastAsia="Times New Roman" w:hAnsi="Times New Roman" w:cs="Times New Roman"/>
          <w:sz w:val="24"/>
          <w:szCs w:val="24"/>
        </w:rPr>
      </w:pPr>
    </w:p>
    <w:p w:rsidR="00572637" w:rsidRPr="00572637" w:rsidRDefault="00572637" w:rsidP="00572637">
      <w:pPr>
        <w:numPr>
          <w:ilvl w:val="0"/>
          <w:numId w:val="30"/>
        </w:numPr>
        <w:spacing w:after="0" w:line="480" w:lineRule="auto"/>
        <w:jc w:val="both"/>
        <w:rPr>
          <w:rFonts w:ascii="Times New Roman" w:eastAsia="Times New Roman" w:hAnsi="Times New Roman" w:cs="Times New Roman"/>
          <w:sz w:val="24"/>
          <w:szCs w:val="24"/>
        </w:rPr>
      </w:pPr>
      <w:r w:rsidRPr="00572637">
        <w:rPr>
          <w:rFonts w:ascii="Times New Roman" w:eastAsia="Times New Roman" w:hAnsi="Times New Roman" w:cs="Times New Roman"/>
          <w:sz w:val="24"/>
          <w:szCs w:val="24"/>
        </w:rPr>
        <w:t>Contribuir a mejorar las condiciones sociales y económicas que sustentan el desarrollo integral de las comunidades, mediante la implementación de proyectos eléctricos.</w:t>
      </w:r>
    </w:p>
    <w:p w:rsidR="00572637" w:rsidRPr="00572637" w:rsidRDefault="00572637" w:rsidP="00572637">
      <w:pPr>
        <w:spacing w:after="0" w:line="480" w:lineRule="auto"/>
        <w:jc w:val="both"/>
        <w:rPr>
          <w:rFonts w:ascii="Times New Roman" w:eastAsia="Times New Roman" w:hAnsi="Times New Roman" w:cs="Times New Roman"/>
          <w:sz w:val="24"/>
          <w:szCs w:val="24"/>
        </w:rPr>
      </w:pPr>
    </w:p>
    <w:p w:rsidR="00572637" w:rsidRPr="00572637" w:rsidRDefault="00572637" w:rsidP="00572637">
      <w:pPr>
        <w:numPr>
          <w:ilvl w:val="0"/>
          <w:numId w:val="30"/>
        </w:numPr>
        <w:spacing w:after="0" w:line="480" w:lineRule="auto"/>
        <w:jc w:val="both"/>
        <w:rPr>
          <w:rFonts w:ascii="Times New Roman" w:eastAsia="Times New Roman" w:hAnsi="Times New Roman" w:cs="Times New Roman"/>
          <w:sz w:val="24"/>
          <w:szCs w:val="24"/>
        </w:rPr>
      </w:pPr>
      <w:r w:rsidRPr="00572637">
        <w:rPr>
          <w:rFonts w:ascii="Times New Roman" w:eastAsia="Times New Roman" w:hAnsi="Times New Roman" w:cs="Times New Roman"/>
          <w:sz w:val="24"/>
          <w:szCs w:val="24"/>
        </w:rPr>
        <w:t>Promover y fortalecer las alianzas estratégicas nacionales e internacionales para el desarrollo integral de la institución y el mejor cumplimiento de su misión.</w:t>
      </w:r>
    </w:p>
    <w:p w:rsidR="00DD067A" w:rsidRDefault="00DD067A" w:rsidP="00572637">
      <w:pPr>
        <w:spacing w:after="0" w:line="480" w:lineRule="auto"/>
        <w:jc w:val="both"/>
        <w:rPr>
          <w:rFonts w:ascii="Times New Roman" w:hAnsi="Times New Roman" w:cs="Times New Roman"/>
          <w:b/>
          <w:sz w:val="28"/>
          <w:szCs w:val="28"/>
        </w:rPr>
      </w:pPr>
    </w:p>
    <w:p w:rsidR="00DD067A" w:rsidRDefault="00DD067A" w:rsidP="00572637">
      <w:pPr>
        <w:spacing w:after="0" w:line="480" w:lineRule="auto"/>
        <w:jc w:val="both"/>
        <w:rPr>
          <w:rFonts w:ascii="Times New Roman" w:hAnsi="Times New Roman" w:cs="Times New Roman"/>
          <w:b/>
          <w:sz w:val="28"/>
          <w:szCs w:val="28"/>
        </w:rPr>
      </w:pPr>
    </w:p>
    <w:p w:rsidR="00DD067A" w:rsidRDefault="00DD067A" w:rsidP="00572637">
      <w:pPr>
        <w:spacing w:after="0" w:line="480" w:lineRule="auto"/>
        <w:jc w:val="both"/>
        <w:rPr>
          <w:rFonts w:ascii="Times New Roman" w:hAnsi="Times New Roman" w:cs="Times New Roman"/>
          <w:b/>
          <w:sz w:val="28"/>
          <w:szCs w:val="28"/>
        </w:rPr>
      </w:pPr>
    </w:p>
    <w:p w:rsidR="00572637" w:rsidRPr="00BF767A" w:rsidRDefault="00572637" w:rsidP="00572637">
      <w:pPr>
        <w:spacing w:after="0" w:line="480" w:lineRule="auto"/>
        <w:jc w:val="both"/>
        <w:rPr>
          <w:rFonts w:ascii="Times New Roman" w:hAnsi="Times New Roman" w:cs="Times New Roman"/>
          <w:b/>
          <w:sz w:val="28"/>
          <w:szCs w:val="28"/>
        </w:rPr>
      </w:pPr>
      <w:r w:rsidRPr="00BF767A">
        <w:rPr>
          <w:rFonts w:ascii="Times New Roman" w:hAnsi="Times New Roman" w:cs="Times New Roman"/>
          <w:b/>
          <w:sz w:val="28"/>
          <w:szCs w:val="28"/>
        </w:rPr>
        <w:lastRenderedPageBreak/>
        <w:t>Impacto a Ejes y Objetivos de la END y Planes</w:t>
      </w:r>
      <w:r w:rsidRPr="00BF767A">
        <w:rPr>
          <w:rFonts w:ascii="Times New Roman" w:hAnsi="Times New Roman" w:cs="Times New Roman"/>
          <w:sz w:val="28"/>
          <w:szCs w:val="28"/>
        </w:rPr>
        <w:t xml:space="preserve"> </w:t>
      </w:r>
      <w:r w:rsidRPr="00BF767A">
        <w:rPr>
          <w:rFonts w:ascii="Times New Roman" w:hAnsi="Times New Roman" w:cs="Times New Roman"/>
          <w:b/>
          <w:sz w:val="28"/>
          <w:szCs w:val="28"/>
        </w:rPr>
        <w:t>Institucionales</w:t>
      </w:r>
    </w:p>
    <w:p w:rsidR="00572637" w:rsidRDefault="00572637" w:rsidP="00572637">
      <w:pPr>
        <w:spacing w:line="480" w:lineRule="auto"/>
        <w:jc w:val="both"/>
        <w:rPr>
          <w:rFonts w:ascii="Times New Roman" w:hAnsi="Times New Roman" w:cs="Times New Roman"/>
          <w:sz w:val="24"/>
          <w:szCs w:val="24"/>
          <w:lang w:val="es-ES_tradnl"/>
        </w:rPr>
      </w:pPr>
    </w:p>
    <w:p w:rsidR="00572637" w:rsidRDefault="00572637" w:rsidP="00572637">
      <w:pPr>
        <w:spacing w:line="480" w:lineRule="auto"/>
        <w:jc w:val="both"/>
        <w:rPr>
          <w:rFonts w:ascii="Times New Roman" w:hAnsi="Times New Roman" w:cs="Times New Roman"/>
          <w:sz w:val="24"/>
          <w:szCs w:val="24"/>
          <w:lang w:val="es-ES_tradnl"/>
        </w:rPr>
      </w:pPr>
      <w:r w:rsidRPr="009864DD">
        <w:rPr>
          <w:rFonts w:ascii="Times New Roman" w:hAnsi="Times New Roman" w:cs="Times New Roman"/>
          <w:sz w:val="24"/>
          <w:szCs w:val="24"/>
          <w:lang w:val="es-ES_tradnl"/>
        </w:rPr>
        <w:t xml:space="preserve">En aras de dar cumplimiento a lo establecido en la  Estrategia Nacional de Desarrollo, la Unidad de Electrificación Rural y Sub-urbana, con el objetivo de garantizar un rendimiento institucional basado en la excelencia y la eficiencia de la gestión, se han enfocado los esfuerzos en contribuir al fortalecimiento de las medidas de control, con la elaboración de una propuesta de creación de la estructura que vele por la implementación del Control Interno. </w:t>
      </w:r>
    </w:p>
    <w:p w:rsidR="00572637" w:rsidRPr="00572637" w:rsidRDefault="00572637" w:rsidP="00572637">
      <w:pPr>
        <w:spacing w:after="0" w:line="480" w:lineRule="auto"/>
        <w:jc w:val="both"/>
        <w:rPr>
          <w:rFonts w:ascii="Times New Roman" w:hAnsi="Times New Roman" w:cs="Times New Roman"/>
          <w:sz w:val="24"/>
          <w:szCs w:val="24"/>
          <w:lang w:val="es-ES"/>
        </w:rPr>
      </w:pPr>
      <w:r w:rsidRPr="00572637">
        <w:rPr>
          <w:rFonts w:ascii="Times New Roman" w:hAnsi="Times New Roman" w:cs="Times New Roman"/>
          <w:sz w:val="24"/>
          <w:szCs w:val="24"/>
          <w:lang w:val="es-ES"/>
        </w:rPr>
        <w:t>Así mismo la END especifica dentro de sus ejes la relevancia de la consideración del tema de la iluminación en las estratagemas planteadas hacia el año 2030:</w:t>
      </w:r>
    </w:p>
    <w:p w:rsidR="00572637" w:rsidRPr="00572637" w:rsidRDefault="00572637" w:rsidP="00572637">
      <w:pPr>
        <w:spacing w:after="0" w:line="480" w:lineRule="auto"/>
        <w:jc w:val="both"/>
        <w:rPr>
          <w:rFonts w:ascii="Times New Roman" w:hAnsi="Times New Roman" w:cs="Times New Roman"/>
          <w:sz w:val="24"/>
          <w:szCs w:val="24"/>
          <w:lang w:val="es-ES"/>
        </w:rPr>
      </w:pPr>
    </w:p>
    <w:p w:rsidR="00572637" w:rsidRPr="00572637" w:rsidRDefault="00572637" w:rsidP="00572637">
      <w:pPr>
        <w:spacing w:after="0" w:line="480" w:lineRule="auto"/>
        <w:jc w:val="both"/>
        <w:rPr>
          <w:rFonts w:ascii="Times New Roman" w:hAnsi="Times New Roman" w:cs="Times New Roman"/>
          <w:sz w:val="24"/>
          <w:szCs w:val="24"/>
          <w:lang w:val="es-ES"/>
        </w:rPr>
      </w:pPr>
      <w:r w:rsidRPr="00572637">
        <w:rPr>
          <w:rFonts w:ascii="Times New Roman" w:hAnsi="Times New Roman" w:cs="Times New Roman"/>
          <w:sz w:val="24"/>
          <w:szCs w:val="24"/>
          <w:lang w:val="es-ES"/>
        </w:rPr>
        <w:t xml:space="preserve">Tercer Eje: </w:t>
      </w:r>
      <w:r w:rsidRPr="00572637">
        <w:rPr>
          <w:rFonts w:ascii="Times New Roman" w:hAnsi="Times New Roman" w:cs="Times New Roman"/>
          <w:b/>
          <w:sz w:val="24"/>
          <w:szCs w:val="24"/>
          <w:lang w:val="es-ES"/>
        </w:rPr>
        <w:t>Procura una Economía Sostenible, Integradora y Competitiva</w:t>
      </w:r>
    </w:p>
    <w:p w:rsidR="00572637" w:rsidRPr="00572637" w:rsidRDefault="00572637" w:rsidP="00572637">
      <w:pPr>
        <w:spacing w:after="0" w:line="480" w:lineRule="auto"/>
        <w:jc w:val="both"/>
        <w:rPr>
          <w:rFonts w:ascii="Times New Roman" w:hAnsi="Times New Roman" w:cs="Times New Roman"/>
          <w:sz w:val="24"/>
          <w:szCs w:val="24"/>
          <w:lang w:val="es-ES"/>
        </w:rPr>
      </w:pPr>
    </w:p>
    <w:p w:rsidR="00572637" w:rsidRPr="00572637" w:rsidRDefault="00572637" w:rsidP="00572637">
      <w:pPr>
        <w:spacing w:after="0" w:line="480" w:lineRule="auto"/>
        <w:jc w:val="both"/>
        <w:rPr>
          <w:rFonts w:ascii="Times New Roman" w:hAnsi="Times New Roman" w:cs="Times New Roman"/>
          <w:sz w:val="24"/>
          <w:szCs w:val="24"/>
          <w:lang w:val="es-ES"/>
        </w:rPr>
      </w:pPr>
      <w:r w:rsidRPr="00572637">
        <w:rPr>
          <w:rFonts w:ascii="Times New Roman" w:hAnsi="Times New Roman" w:cs="Times New Roman"/>
          <w:sz w:val="24"/>
          <w:szCs w:val="24"/>
          <w:lang w:val="es-ES"/>
        </w:rPr>
        <w:t>‘‘Una economía territorial y sectorialmente integrada, innovadora, diversificada, plural, orientada a la calidad y ambientalmente sostenible, que crea y desconcentra la riqueza, genera crecimiento alto y sostenido con equidad y empleo digno, y  que aprovecha y potencia las oportunidades del mercado local y se inserta en forma competitiva en la economía global’’.</w:t>
      </w:r>
    </w:p>
    <w:p w:rsidR="00572637" w:rsidRPr="00572637" w:rsidRDefault="00572637" w:rsidP="00572637">
      <w:pPr>
        <w:spacing w:after="0" w:line="480" w:lineRule="auto"/>
        <w:jc w:val="both"/>
        <w:rPr>
          <w:rFonts w:ascii="Times New Roman" w:hAnsi="Times New Roman" w:cs="Times New Roman"/>
          <w:b/>
          <w:sz w:val="24"/>
          <w:szCs w:val="24"/>
          <w:lang w:val="es-ES"/>
        </w:rPr>
      </w:pPr>
    </w:p>
    <w:p w:rsidR="00DD067A" w:rsidRDefault="00DD067A" w:rsidP="00572637">
      <w:pPr>
        <w:spacing w:after="0" w:line="480" w:lineRule="auto"/>
        <w:jc w:val="both"/>
        <w:rPr>
          <w:rFonts w:ascii="Times New Roman" w:hAnsi="Times New Roman" w:cs="Times New Roman"/>
          <w:b/>
          <w:sz w:val="24"/>
          <w:szCs w:val="24"/>
          <w:lang w:val="es-ES"/>
        </w:rPr>
      </w:pPr>
    </w:p>
    <w:p w:rsidR="00DD067A" w:rsidRDefault="00DD067A" w:rsidP="00572637">
      <w:pPr>
        <w:spacing w:after="0" w:line="480" w:lineRule="auto"/>
        <w:jc w:val="both"/>
        <w:rPr>
          <w:rFonts w:ascii="Times New Roman" w:hAnsi="Times New Roman" w:cs="Times New Roman"/>
          <w:b/>
          <w:sz w:val="24"/>
          <w:szCs w:val="24"/>
          <w:lang w:val="es-ES"/>
        </w:rPr>
      </w:pPr>
    </w:p>
    <w:p w:rsidR="00DD067A" w:rsidRDefault="00DD067A" w:rsidP="00572637">
      <w:pPr>
        <w:spacing w:after="0" w:line="480" w:lineRule="auto"/>
        <w:jc w:val="both"/>
        <w:rPr>
          <w:rFonts w:ascii="Times New Roman" w:hAnsi="Times New Roman" w:cs="Times New Roman"/>
          <w:b/>
          <w:sz w:val="24"/>
          <w:szCs w:val="24"/>
          <w:lang w:val="es-ES"/>
        </w:rPr>
      </w:pPr>
    </w:p>
    <w:p w:rsidR="00DD067A" w:rsidRDefault="00DD067A" w:rsidP="00572637">
      <w:pPr>
        <w:spacing w:after="0" w:line="480" w:lineRule="auto"/>
        <w:jc w:val="both"/>
        <w:rPr>
          <w:rFonts w:ascii="Times New Roman" w:hAnsi="Times New Roman" w:cs="Times New Roman"/>
          <w:b/>
          <w:sz w:val="24"/>
          <w:szCs w:val="24"/>
          <w:lang w:val="es-ES"/>
        </w:rPr>
      </w:pPr>
    </w:p>
    <w:p w:rsidR="00DD067A" w:rsidRDefault="00DD067A" w:rsidP="00572637">
      <w:pPr>
        <w:spacing w:after="0" w:line="480" w:lineRule="auto"/>
        <w:jc w:val="both"/>
        <w:rPr>
          <w:rFonts w:ascii="Times New Roman" w:hAnsi="Times New Roman" w:cs="Times New Roman"/>
          <w:b/>
          <w:sz w:val="24"/>
          <w:szCs w:val="24"/>
          <w:lang w:val="es-ES"/>
        </w:rPr>
      </w:pPr>
    </w:p>
    <w:p w:rsidR="00572637" w:rsidRPr="00572637" w:rsidRDefault="00572637" w:rsidP="00572637">
      <w:pPr>
        <w:spacing w:after="0" w:line="480" w:lineRule="auto"/>
        <w:jc w:val="both"/>
        <w:rPr>
          <w:rFonts w:ascii="Times New Roman" w:hAnsi="Times New Roman" w:cs="Times New Roman"/>
          <w:b/>
          <w:sz w:val="24"/>
          <w:szCs w:val="24"/>
          <w:lang w:val="es-ES"/>
        </w:rPr>
      </w:pPr>
      <w:r w:rsidRPr="00572637">
        <w:rPr>
          <w:rFonts w:ascii="Times New Roman" w:hAnsi="Times New Roman" w:cs="Times New Roman"/>
          <w:b/>
          <w:sz w:val="24"/>
          <w:szCs w:val="24"/>
          <w:lang w:val="es-ES"/>
        </w:rPr>
        <w:lastRenderedPageBreak/>
        <w:t>Objetivo General 3.1</w:t>
      </w:r>
    </w:p>
    <w:p w:rsidR="00572637" w:rsidRPr="00572637" w:rsidRDefault="00572637" w:rsidP="00572637">
      <w:pPr>
        <w:spacing w:after="0" w:line="480" w:lineRule="auto"/>
        <w:jc w:val="both"/>
        <w:rPr>
          <w:rFonts w:ascii="Times New Roman" w:hAnsi="Times New Roman" w:cs="Times New Roman"/>
          <w:sz w:val="24"/>
          <w:szCs w:val="24"/>
          <w:lang w:val="es-ES"/>
        </w:rPr>
      </w:pPr>
      <w:r w:rsidRPr="00572637">
        <w:rPr>
          <w:rFonts w:ascii="Times New Roman" w:hAnsi="Times New Roman" w:cs="Times New Roman"/>
          <w:sz w:val="24"/>
          <w:szCs w:val="24"/>
          <w:lang w:val="es-ES"/>
        </w:rPr>
        <w:t>‘‘Energía confiable, eficiente y ambientalmente sostenible’’.</w:t>
      </w:r>
    </w:p>
    <w:p w:rsidR="00572637" w:rsidRPr="00572637" w:rsidRDefault="00572637" w:rsidP="00572637">
      <w:pPr>
        <w:spacing w:after="0" w:line="480" w:lineRule="auto"/>
        <w:jc w:val="both"/>
        <w:rPr>
          <w:rFonts w:ascii="Times New Roman" w:hAnsi="Times New Roman" w:cs="Times New Roman"/>
          <w:b/>
          <w:sz w:val="24"/>
          <w:szCs w:val="24"/>
          <w:lang w:val="es-ES"/>
        </w:rPr>
      </w:pPr>
    </w:p>
    <w:p w:rsidR="00572637" w:rsidRPr="00572637" w:rsidRDefault="00572637" w:rsidP="00572637">
      <w:pPr>
        <w:spacing w:after="0" w:line="480" w:lineRule="auto"/>
        <w:jc w:val="both"/>
        <w:rPr>
          <w:rFonts w:ascii="Times New Roman" w:hAnsi="Times New Roman" w:cs="Times New Roman"/>
          <w:b/>
          <w:sz w:val="24"/>
          <w:szCs w:val="24"/>
          <w:lang w:val="es-ES"/>
        </w:rPr>
      </w:pPr>
      <w:r w:rsidRPr="00572637">
        <w:rPr>
          <w:rFonts w:ascii="Times New Roman" w:hAnsi="Times New Roman" w:cs="Times New Roman"/>
          <w:b/>
          <w:sz w:val="24"/>
          <w:szCs w:val="24"/>
          <w:lang w:val="es-ES"/>
        </w:rPr>
        <w:t>Objetivo Especifico 3.2.1</w:t>
      </w:r>
    </w:p>
    <w:p w:rsidR="00572637" w:rsidRPr="00572637" w:rsidRDefault="00572637" w:rsidP="00572637">
      <w:pPr>
        <w:spacing w:after="0" w:line="480" w:lineRule="auto"/>
        <w:jc w:val="both"/>
        <w:rPr>
          <w:rFonts w:ascii="Times New Roman" w:hAnsi="Times New Roman" w:cs="Times New Roman"/>
          <w:sz w:val="24"/>
          <w:szCs w:val="24"/>
          <w:lang w:val="es-ES"/>
        </w:rPr>
      </w:pPr>
      <w:r w:rsidRPr="00572637">
        <w:rPr>
          <w:rFonts w:ascii="Times New Roman" w:hAnsi="Times New Roman" w:cs="Times New Roman"/>
          <w:sz w:val="24"/>
          <w:szCs w:val="24"/>
          <w:lang w:val="es-ES"/>
        </w:rPr>
        <w:t>‘‘Asegurar un suministro confiable de electricidad a precios competitivos y en condiciones de sostenibilidad financiera y ambiental’’.</w:t>
      </w:r>
    </w:p>
    <w:p w:rsidR="00572637" w:rsidRDefault="00572637" w:rsidP="00572637">
      <w:pPr>
        <w:spacing w:line="480" w:lineRule="auto"/>
        <w:jc w:val="both"/>
        <w:rPr>
          <w:rFonts w:ascii="Times New Roman" w:hAnsi="Times New Roman" w:cs="Times New Roman"/>
          <w:sz w:val="24"/>
          <w:szCs w:val="24"/>
          <w:lang w:val="es-ES_tradnl"/>
        </w:rPr>
      </w:pPr>
    </w:p>
    <w:p w:rsidR="00572637" w:rsidRDefault="00572637" w:rsidP="00572637">
      <w:pPr>
        <w:spacing w:line="480" w:lineRule="auto"/>
        <w:jc w:val="both"/>
        <w:rPr>
          <w:rFonts w:ascii="Times New Roman" w:hAnsi="Times New Roman" w:cs="Times New Roman"/>
          <w:sz w:val="24"/>
          <w:szCs w:val="24"/>
          <w:lang w:val="es-ES_tradnl"/>
        </w:rPr>
      </w:pPr>
      <w:r w:rsidRPr="009864DD">
        <w:rPr>
          <w:rFonts w:ascii="Times New Roman" w:hAnsi="Times New Roman" w:cs="Times New Roman"/>
          <w:sz w:val="24"/>
          <w:szCs w:val="24"/>
          <w:lang w:val="es-ES_tradnl"/>
        </w:rPr>
        <w:t xml:space="preserve">Se ha continuado con la elaboración y seguimiento de la Planificación Estratégica  correlacionando sus Ejes Estratégicos con las Líneas de Acción de la END. Así la UERS cuenta con </w:t>
      </w:r>
      <w:r w:rsidR="00EA49B6">
        <w:rPr>
          <w:rFonts w:ascii="Times New Roman" w:hAnsi="Times New Roman" w:cs="Times New Roman"/>
          <w:sz w:val="24"/>
          <w:szCs w:val="24"/>
          <w:lang w:val="es-ES_tradnl"/>
        </w:rPr>
        <w:t>cinco</w:t>
      </w:r>
      <w:r w:rsidRPr="009864DD">
        <w:rPr>
          <w:rFonts w:ascii="Times New Roman" w:hAnsi="Times New Roman" w:cs="Times New Roman"/>
          <w:sz w:val="24"/>
          <w:szCs w:val="24"/>
          <w:lang w:val="es-ES_tradnl"/>
        </w:rPr>
        <w:t xml:space="preserve"> (</w:t>
      </w:r>
      <w:r w:rsidR="00EA49B6">
        <w:rPr>
          <w:rFonts w:ascii="Times New Roman" w:hAnsi="Times New Roman" w:cs="Times New Roman"/>
          <w:sz w:val="24"/>
          <w:szCs w:val="24"/>
          <w:lang w:val="es-ES_tradnl"/>
        </w:rPr>
        <w:t>5</w:t>
      </w:r>
      <w:r w:rsidRPr="009864DD">
        <w:rPr>
          <w:rFonts w:ascii="Times New Roman" w:hAnsi="Times New Roman" w:cs="Times New Roman"/>
          <w:sz w:val="24"/>
          <w:szCs w:val="24"/>
          <w:lang w:val="es-ES_tradnl"/>
        </w:rPr>
        <w:t>) Ejes Estratégicos que abarcan temas referentes a la Electrificación Rural y Suburbana, el Manejo Responsable de la Energía</w:t>
      </w:r>
      <w:r>
        <w:rPr>
          <w:rFonts w:ascii="Times New Roman" w:hAnsi="Times New Roman" w:cs="Times New Roman"/>
          <w:sz w:val="24"/>
          <w:szCs w:val="24"/>
          <w:lang w:val="es-ES_tradnl"/>
        </w:rPr>
        <w:t xml:space="preserve"> y Sostenibilidad</w:t>
      </w:r>
      <w:r w:rsidRPr="009864DD">
        <w:rPr>
          <w:rFonts w:ascii="Times New Roman" w:hAnsi="Times New Roman" w:cs="Times New Roman"/>
          <w:sz w:val="24"/>
          <w:szCs w:val="24"/>
          <w:lang w:val="es-ES_tradnl"/>
        </w:rPr>
        <w:t xml:space="preserve">, Desarrollo Socioeconómico, Calidad de Innovación y  Alianzas Estratégicas.  Los mismos buscan lograr  energía confiable, eficiente y ambientalmente sostenible (Objetivo General 3.2  END) implicando asegurar un suministro confiable de electricidad, a precios competitivos y en condiciones de sostenibilidad financiera y ambiental. </w:t>
      </w:r>
    </w:p>
    <w:p w:rsidR="00572637" w:rsidRDefault="00572637" w:rsidP="00572637">
      <w:pPr>
        <w:spacing w:after="0" w:line="480" w:lineRule="auto"/>
        <w:jc w:val="both"/>
        <w:rPr>
          <w:rFonts w:ascii="Times New Roman" w:hAnsi="Times New Roman" w:cs="Times New Roman"/>
          <w:sz w:val="24"/>
          <w:szCs w:val="24"/>
          <w:lang w:val="es-ES"/>
        </w:rPr>
      </w:pPr>
    </w:p>
    <w:p w:rsidR="00572637" w:rsidRPr="00572637" w:rsidRDefault="00997EA5" w:rsidP="00572637">
      <w:pPr>
        <w:spacing w:after="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Estos lineamiento, contribuyen</w:t>
      </w:r>
      <w:r w:rsidR="00572637" w:rsidRPr="00572637">
        <w:rPr>
          <w:rFonts w:ascii="Times New Roman" w:hAnsi="Times New Roman" w:cs="Times New Roman"/>
          <w:sz w:val="24"/>
          <w:szCs w:val="24"/>
          <w:lang w:val="es-ES"/>
        </w:rPr>
        <w:t xml:space="preserve"> a mejorar el abastecimiento de la electricidad en los hogares, optimizar recursos, contribuir con el desarrollo sostenible e incrementar la calidad de vida de las personas. La calidad de vida de la población, hace referencia al bienestar social como uno de los factores determinantes, constituyendo uno de los propósitos primordiales para el diseño y la ejecución de políticas sociales.</w:t>
      </w:r>
    </w:p>
    <w:p w:rsidR="00572637" w:rsidRPr="00572637" w:rsidRDefault="00572637" w:rsidP="00572637">
      <w:pPr>
        <w:spacing w:after="0" w:line="480" w:lineRule="auto"/>
        <w:jc w:val="both"/>
        <w:rPr>
          <w:rFonts w:ascii="Times New Roman" w:hAnsi="Times New Roman" w:cs="Times New Roman"/>
          <w:sz w:val="24"/>
          <w:szCs w:val="24"/>
          <w:lang w:val="es-ES"/>
        </w:rPr>
      </w:pPr>
    </w:p>
    <w:p w:rsidR="00EA49B6" w:rsidRDefault="00EA49B6" w:rsidP="00461B48">
      <w:pPr>
        <w:spacing w:line="360" w:lineRule="auto"/>
        <w:jc w:val="both"/>
        <w:rPr>
          <w:rFonts w:ascii="Times New Roman" w:hAnsi="Times New Roman"/>
          <w:b/>
          <w:sz w:val="28"/>
          <w:szCs w:val="28"/>
        </w:rPr>
      </w:pPr>
    </w:p>
    <w:tbl>
      <w:tblPr>
        <w:tblW w:w="9643" w:type="dxa"/>
        <w:tblCellMar>
          <w:left w:w="0" w:type="dxa"/>
          <w:right w:w="0" w:type="dxa"/>
        </w:tblCellMar>
        <w:tblLook w:val="04A0" w:firstRow="1" w:lastRow="0" w:firstColumn="1" w:lastColumn="0" w:noHBand="0" w:noVBand="1"/>
      </w:tblPr>
      <w:tblGrid>
        <w:gridCol w:w="1704"/>
        <w:gridCol w:w="4382"/>
        <w:gridCol w:w="3557"/>
      </w:tblGrid>
      <w:tr w:rsidR="00D313AF" w:rsidRPr="00D313AF" w:rsidTr="00D313AF">
        <w:trPr>
          <w:trHeight w:val="542"/>
        </w:trPr>
        <w:tc>
          <w:tcPr>
            <w:tcW w:w="6086" w:type="dxa"/>
            <w:gridSpan w:val="2"/>
            <w:tcBorders>
              <w:top w:val="single" w:sz="8" w:space="0" w:color="FFFFFF"/>
              <w:left w:val="single" w:sz="8" w:space="0" w:color="FFFFFF"/>
              <w:bottom w:val="single" w:sz="24" w:space="0" w:color="FFFFFF"/>
              <w:right w:val="single" w:sz="8" w:space="0" w:color="FFFFFF"/>
            </w:tcBorders>
            <w:shd w:val="clear" w:color="auto" w:fill="002060"/>
            <w:tcMar>
              <w:top w:w="15" w:type="dxa"/>
              <w:left w:w="40" w:type="dxa"/>
              <w:bottom w:w="0" w:type="dxa"/>
              <w:right w:w="40" w:type="dxa"/>
            </w:tcMar>
            <w:vAlign w:val="center"/>
            <w:hideMark/>
          </w:tcPr>
          <w:p w:rsidR="00D313AF" w:rsidRPr="00D313AF" w:rsidRDefault="00D313AF" w:rsidP="00D313AF">
            <w:pPr>
              <w:spacing w:after="0"/>
              <w:jc w:val="center"/>
              <w:rPr>
                <w:rFonts w:ascii="Arial" w:eastAsia="Times New Roman" w:hAnsi="Arial" w:cs="Arial"/>
                <w:sz w:val="36"/>
                <w:szCs w:val="36"/>
                <w:lang w:val="es-ES" w:eastAsia="es-ES"/>
              </w:rPr>
            </w:pPr>
            <w:r w:rsidRPr="00D313AF">
              <w:rPr>
                <w:rFonts w:ascii="Calibri" w:eastAsia="Times New Roman" w:hAnsi="Calibri" w:cs="Calibri"/>
                <w:b/>
                <w:bCs/>
                <w:color w:val="FFFFFF" w:themeColor="light1"/>
                <w:kern w:val="24"/>
                <w:sz w:val="28"/>
                <w:szCs w:val="28"/>
                <w:lang w:val="es-ES" w:eastAsia="es-ES"/>
              </w:rPr>
              <w:lastRenderedPageBreak/>
              <w:t>Líneas de Acción END</w:t>
            </w:r>
          </w:p>
        </w:tc>
        <w:tc>
          <w:tcPr>
            <w:tcW w:w="3557" w:type="dxa"/>
            <w:tcBorders>
              <w:top w:val="single" w:sz="8" w:space="0" w:color="FFFFFF"/>
              <w:left w:val="single" w:sz="8" w:space="0" w:color="FFFFFF"/>
              <w:bottom w:val="single" w:sz="24" w:space="0" w:color="FFFFFF"/>
              <w:right w:val="single" w:sz="8" w:space="0" w:color="FFFFFF"/>
            </w:tcBorders>
            <w:shd w:val="clear" w:color="auto" w:fill="002060"/>
            <w:tcMar>
              <w:top w:w="15" w:type="dxa"/>
              <w:left w:w="40" w:type="dxa"/>
              <w:bottom w:w="0" w:type="dxa"/>
              <w:right w:w="40" w:type="dxa"/>
            </w:tcMar>
            <w:vAlign w:val="center"/>
            <w:hideMark/>
          </w:tcPr>
          <w:p w:rsidR="00D313AF" w:rsidRPr="00D313AF" w:rsidRDefault="00D313AF" w:rsidP="00D313AF">
            <w:pPr>
              <w:spacing w:after="0"/>
              <w:jc w:val="center"/>
              <w:rPr>
                <w:rFonts w:ascii="Arial" w:eastAsia="Times New Roman" w:hAnsi="Arial" w:cs="Arial"/>
                <w:sz w:val="36"/>
                <w:szCs w:val="36"/>
                <w:lang w:val="es-ES" w:eastAsia="es-ES"/>
              </w:rPr>
            </w:pPr>
            <w:r w:rsidRPr="00D313AF">
              <w:rPr>
                <w:rFonts w:ascii="Calibri" w:eastAsia="Times New Roman" w:hAnsi="Calibri" w:cs="Calibri"/>
                <w:b/>
                <w:bCs/>
                <w:color w:val="FFFFFF" w:themeColor="light1"/>
                <w:kern w:val="24"/>
                <w:sz w:val="28"/>
                <w:szCs w:val="28"/>
                <w:lang w:val="es-ES" w:eastAsia="es-ES"/>
              </w:rPr>
              <w:t>Ejes Estratégicos UERS</w:t>
            </w:r>
          </w:p>
        </w:tc>
      </w:tr>
      <w:tr w:rsidR="00D313AF" w:rsidRPr="00D313AF" w:rsidTr="00D313AF">
        <w:trPr>
          <w:trHeight w:val="613"/>
        </w:trPr>
        <w:tc>
          <w:tcPr>
            <w:tcW w:w="1704" w:type="dxa"/>
            <w:vMerge w:val="restart"/>
            <w:tcBorders>
              <w:top w:val="single" w:sz="24" w:space="0" w:color="FFFFFF"/>
              <w:left w:val="single" w:sz="8" w:space="0" w:color="FFFFFF"/>
              <w:bottom w:val="single" w:sz="8" w:space="0" w:color="FFFFFF"/>
              <w:right w:val="single" w:sz="8" w:space="0" w:color="FFFFFF"/>
            </w:tcBorders>
            <w:shd w:val="clear" w:color="auto" w:fill="002060"/>
            <w:tcMar>
              <w:top w:w="15" w:type="dxa"/>
              <w:left w:w="40" w:type="dxa"/>
              <w:bottom w:w="0" w:type="dxa"/>
              <w:right w:w="40" w:type="dxa"/>
            </w:tcMar>
            <w:vAlign w:val="center"/>
            <w:hideMark/>
          </w:tcPr>
          <w:p w:rsidR="00D313AF" w:rsidRPr="00D313AF" w:rsidRDefault="00D313AF" w:rsidP="00D313AF">
            <w:pPr>
              <w:spacing w:after="0"/>
              <w:jc w:val="center"/>
              <w:rPr>
                <w:rFonts w:ascii="Arial" w:eastAsia="Times New Roman" w:hAnsi="Arial" w:cs="Arial"/>
                <w:sz w:val="36"/>
                <w:szCs w:val="36"/>
                <w:lang w:val="es-ES" w:eastAsia="es-ES"/>
              </w:rPr>
            </w:pPr>
            <w:r w:rsidRPr="00D313AF">
              <w:rPr>
                <w:rFonts w:ascii="Calibri" w:eastAsia="Times New Roman" w:hAnsi="Calibri" w:cs="Calibri"/>
                <w:b/>
                <w:bCs/>
                <w:color w:val="FFFFFF" w:themeColor="background1"/>
                <w:kern w:val="24"/>
                <w:sz w:val="21"/>
                <w:szCs w:val="21"/>
                <w:lang w:val="es-ES" w:eastAsia="es-ES"/>
              </w:rPr>
              <w:t>3.2.1.1</w:t>
            </w:r>
          </w:p>
        </w:tc>
        <w:tc>
          <w:tcPr>
            <w:tcW w:w="4382" w:type="dxa"/>
            <w:vMerge w:val="restart"/>
            <w:tcBorders>
              <w:top w:val="single" w:sz="24" w:space="0" w:color="FFFFFF"/>
              <w:left w:val="single" w:sz="8" w:space="0" w:color="FFFFFF"/>
              <w:bottom w:val="single" w:sz="8" w:space="0" w:color="FFFFFF"/>
              <w:right w:val="single" w:sz="8" w:space="0" w:color="FFFFFF"/>
            </w:tcBorders>
            <w:shd w:val="clear" w:color="auto" w:fill="D2DEEF"/>
            <w:tcMar>
              <w:top w:w="15" w:type="dxa"/>
              <w:left w:w="40" w:type="dxa"/>
              <w:bottom w:w="0" w:type="dxa"/>
              <w:right w:w="40" w:type="dxa"/>
            </w:tcMar>
            <w:vAlign w:val="center"/>
            <w:hideMark/>
          </w:tcPr>
          <w:p w:rsidR="00D313AF" w:rsidRPr="00D313AF" w:rsidRDefault="00D313AF" w:rsidP="00D313AF">
            <w:pPr>
              <w:spacing w:after="0"/>
              <w:jc w:val="both"/>
              <w:rPr>
                <w:rFonts w:ascii="Arial" w:eastAsia="Times New Roman" w:hAnsi="Arial" w:cs="Arial"/>
                <w:sz w:val="36"/>
                <w:szCs w:val="36"/>
                <w:lang w:val="es-ES" w:eastAsia="es-ES"/>
              </w:rPr>
            </w:pPr>
            <w:r w:rsidRPr="00D313AF">
              <w:rPr>
                <w:rFonts w:ascii="Calibri" w:eastAsia="Times New Roman" w:hAnsi="Calibri" w:cs="Calibri"/>
                <w:color w:val="000000" w:themeColor="dark1"/>
                <w:kern w:val="24"/>
                <w:sz w:val="21"/>
                <w:szCs w:val="21"/>
                <w:lang w:val="es-ES" w:eastAsia="es-ES"/>
              </w:rPr>
              <w:t>Impulsar la diversificación del Parque de Generación Eléctrica, con énfasis en la explotación de fuentes renovables y de menor impacto ambiental, como solar y eólica.</w:t>
            </w:r>
          </w:p>
        </w:tc>
        <w:tc>
          <w:tcPr>
            <w:tcW w:w="3557" w:type="dxa"/>
            <w:tcBorders>
              <w:top w:val="single" w:sz="24" w:space="0" w:color="FFFFFF"/>
              <w:left w:val="single" w:sz="8" w:space="0" w:color="FFFFFF"/>
              <w:bottom w:val="single" w:sz="8" w:space="0" w:color="FFFFFF"/>
              <w:right w:val="single" w:sz="8" w:space="0" w:color="FFFFFF"/>
            </w:tcBorders>
            <w:shd w:val="clear" w:color="auto" w:fill="D2DEEF"/>
            <w:tcMar>
              <w:top w:w="15" w:type="dxa"/>
              <w:left w:w="40" w:type="dxa"/>
              <w:bottom w:w="0" w:type="dxa"/>
              <w:right w:w="40" w:type="dxa"/>
            </w:tcMar>
            <w:vAlign w:val="center"/>
            <w:hideMark/>
          </w:tcPr>
          <w:p w:rsidR="00D313AF" w:rsidRPr="00D313AF" w:rsidRDefault="00D313AF" w:rsidP="00D313AF">
            <w:pPr>
              <w:spacing w:after="0"/>
              <w:jc w:val="center"/>
              <w:rPr>
                <w:rFonts w:ascii="Arial" w:eastAsia="Times New Roman" w:hAnsi="Arial" w:cs="Arial"/>
                <w:sz w:val="36"/>
                <w:szCs w:val="36"/>
                <w:lang w:val="es-ES" w:eastAsia="es-ES"/>
              </w:rPr>
            </w:pPr>
            <w:r w:rsidRPr="00D313AF">
              <w:rPr>
                <w:rFonts w:ascii="Calibri" w:eastAsia="Times New Roman" w:hAnsi="Calibri" w:cs="Calibri"/>
                <w:b/>
                <w:bCs/>
                <w:color w:val="000000" w:themeColor="dark1"/>
                <w:kern w:val="24"/>
                <w:sz w:val="21"/>
                <w:szCs w:val="21"/>
                <w:lang w:val="es-ES" w:eastAsia="es-ES"/>
              </w:rPr>
              <w:t xml:space="preserve">Eje Estratégico No. 1                            </w:t>
            </w:r>
            <w:r w:rsidRPr="00D313AF">
              <w:rPr>
                <w:rFonts w:ascii="Calibri" w:eastAsia="Times New Roman" w:hAnsi="Calibri" w:cs="Calibri"/>
                <w:color w:val="000000" w:themeColor="dark1"/>
                <w:kern w:val="24"/>
                <w:sz w:val="21"/>
                <w:szCs w:val="21"/>
                <w:lang w:val="es-ES" w:eastAsia="es-ES"/>
              </w:rPr>
              <w:t>Electrificación Rural y Sub-urbana.</w:t>
            </w:r>
          </w:p>
        </w:tc>
      </w:tr>
      <w:tr w:rsidR="00D313AF" w:rsidRPr="00D313AF" w:rsidTr="00D313AF">
        <w:trPr>
          <w:trHeight w:val="771"/>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D313AF" w:rsidRPr="00D313AF" w:rsidRDefault="00D313AF" w:rsidP="00D313AF">
            <w:pPr>
              <w:spacing w:after="0" w:line="240" w:lineRule="auto"/>
              <w:rPr>
                <w:rFonts w:ascii="Arial" w:eastAsia="Times New Roman" w:hAnsi="Arial" w:cs="Arial"/>
                <w:sz w:val="36"/>
                <w:szCs w:val="36"/>
                <w:lang w:val="es-ES" w:eastAsia="es-ES"/>
              </w:rPr>
            </w:pPr>
          </w:p>
        </w:tc>
        <w:tc>
          <w:tcPr>
            <w:tcW w:w="4382" w:type="dxa"/>
            <w:vMerge/>
            <w:tcBorders>
              <w:top w:val="single" w:sz="24" w:space="0" w:color="FFFFFF"/>
              <w:left w:val="single" w:sz="8" w:space="0" w:color="FFFFFF"/>
              <w:bottom w:val="single" w:sz="8" w:space="0" w:color="FFFFFF"/>
              <w:right w:val="single" w:sz="8" w:space="0" w:color="FFFFFF"/>
            </w:tcBorders>
            <w:vAlign w:val="center"/>
            <w:hideMark/>
          </w:tcPr>
          <w:p w:rsidR="00D313AF" w:rsidRPr="00D313AF" w:rsidRDefault="00D313AF" w:rsidP="00D313AF">
            <w:pPr>
              <w:spacing w:after="0" w:line="240" w:lineRule="auto"/>
              <w:rPr>
                <w:rFonts w:ascii="Arial" w:eastAsia="Times New Roman" w:hAnsi="Arial" w:cs="Arial"/>
                <w:sz w:val="36"/>
                <w:szCs w:val="36"/>
                <w:lang w:val="es-ES" w:eastAsia="es-ES"/>
              </w:rPr>
            </w:pPr>
          </w:p>
        </w:tc>
        <w:tc>
          <w:tcPr>
            <w:tcW w:w="35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40" w:type="dxa"/>
              <w:bottom w:w="0" w:type="dxa"/>
              <w:right w:w="40" w:type="dxa"/>
            </w:tcMar>
            <w:vAlign w:val="center"/>
            <w:hideMark/>
          </w:tcPr>
          <w:p w:rsidR="00D313AF" w:rsidRPr="00D313AF" w:rsidRDefault="00D313AF" w:rsidP="00D313AF">
            <w:pPr>
              <w:spacing w:after="0"/>
              <w:jc w:val="center"/>
              <w:rPr>
                <w:rFonts w:ascii="Arial" w:eastAsia="Times New Roman" w:hAnsi="Arial" w:cs="Arial"/>
                <w:sz w:val="36"/>
                <w:szCs w:val="36"/>
                <w:lang w:val="es-ES" w:eastAsia="es-ES"/>
              </w:rPr>
            </w:pPr>
            <w:r w:rsidRPr="00D313AF">
              <w:rPr>
                <w:rFonts w:ascii="Calibri" w:eastAsia="Times New Roman" w:hAnsi="Calibri" w:cs="Calibri"/>
                <w:b/>
                <w:bCs/>
                <w:color w:val="000000" w:themeColor="dark1"/>
                <w:kern w:val="24"/>
                <w:sz w:val="21"/>
                <w:szCs w:val="21"/>
                <w:lang w:val="es-ES" w:eastAsia="es-ES"/>
              </w:rPr>
              <w:t xml:space="preserve">Eje Estratégico No. 4                               </w:t>
            </w:r>
            <w:r w:rsidRPr="00D313AF">
              <w:rPr>
                <w:rFonts w:ascii="Calibri" w:eastAsia="Times New Roman" w:hAnsi="Calibri" w:cs="Calibri"/>
                <w:color w:val="000000" w:themeColor="dark1"/>
                <w:kern w:val="24"/>
                <w:sz w:val="21"/>
                <w:szCs w:val="21"/>
                <w:lang w:val="es-ES" w:eastAsia="es-ES"/>
              </w:rPr>
              <w:t xml:space="preserve">Calidad e Innovación </w:t>
            </w:r>
          </w:p>
        </w:tc>
      </w:tr>
      <w:tr w:rsidR="00D313AF" w:rsidRPr="00D313AF" w:rsidTr="00D313AF">
        <w:trPr>
          <w:trHeight w:val="613"/>
        </w:trPr>
        <w:tc>
          <w:tcPr>
            <w:tcW w:w="1704" w:type="dxa"/>
            <w:vMerge w:val="restart"/>
            <w:tcBorders>
              <w:top w:val="single" w:sz="8" w:space="0" w:color="FFFFFF"/>
              <w:left w:val="single" w:sz="8" w:space="0" w:color="FFFFFF"/>
              <w:bottom w:val="single" w:sz="8" w:space="0" w:color="FFFFFF"/>
              <w:right w:val="single" w:sz="8" w:space="0" w:color="FFFFFF"/>
            </w:tcBorders>
            <w:shd w:val="clear" w:color="auto" w:fill="002060"/>
            <w:tcMar>
              <w:top w:w="15" w:type="dxa"/>
              <w:left w:w="40" w:type="dxa"/>
              <w:bottom w:w="0" w:type="dxa"/>
              <w:right w:w="40" w:type="dxa"/>
            </w:tcMar>
            <w:vAlign w:val="center"/>
            <w:hideMark/>
          </w:tcPr>
          <w:p w:rsidR="00D313AF" w:rsidRPr="00D313AF" w:rsidRDefault="00D313AF" w:rsidP="00D313AF">
            <w:pPr>
              <w:spacing w:after="0"/>
              <w:jc w:val="center"/>
              <w:rPr>
                <w:rFonts w:ascii="Arial" w:eastAsia="Times New Roman" w:hAnsi="Arial" w:cs="Arial"/>
                <w:sz w:val="36"/>
                <w:szCs w:val="36"/>
                <w:lang w:val="es-ES" w:eastAsia="es-ES"/>
              </w:rPr>
            </w:pPr>
            <w:r w:rsidRPr="00D313AF">
              <w:rPr>
                <w:rFonts w:ascii="Calibri" w:eastAsia="Times New Roman" w:hAnsi="Calibri" w:cs="Calibri"/>
                <w:b/>
                <w:bCs/>
                <w:color w:val="FFFFFF" w:themeColor="background1"/>
                <w:kern w:val="24"/>
                <w:sz w:val="21"/>
                <w:szCs w:val="21"/>
                <w:lang w:val="es-ES" w:eastAsia="es-ES"/>
              </w:rPr>
              <w:t>3.2.1.3</w:t>
            </w:r>
          </w:p>
        </w:tc>
        <w:tc>
          <w:tcPr>
            <w:tcW w:w="4382" w:type="dxa"/>
            <w:vMerge w:val="restart"/>
            <w:tcBorders>
              <w:top w:val="single" w:sz="8" w:space="0" w:color="FFFFFF"/>
              <w:left w:val="single" w:sz="8" w:space="0" w:color="FFFFFF"/>
              <w:bottom w:val="single" w:sz="8" w:space="0" w:color="FFFFFF"/>
              <w:right w:val="single" w:sz="8" w:space="0" w:color="FFFFFF"/>
            </w:tcBorders>
            <w:shd w:val="clear" w:color="auto" w:fill="D2DEEF"/>
            <w:tcMar>
              <w:top w:w="15" w:type="dxa"/>
              <w:left w:w="40" w:type="dxa"/>
              <w:bottom w:w="0" w:type="dxa"/>
              <w:right w:w="40" w:type="dxa"/>
            </w:tcMar>
            <w:vAlign w:val="center"/>
            <w:hideMark/>
          </w:tcPr>
          <w:p w:rsidR="00D313AF" w:rsidRPr="00D313AF" w:rsidRDefault="00D313AF" w:rsidP="00D313AF">
            <w:pPr>
              <w:spacing w:after="0"/>
              <w:jc w:val="both"/>
              <w:rPr>
                <w:rFonts w:ascii="Arial" w:eastAsia="Times New Roman" w:hAnsi="Arial" w:cs="Arial"/>
                <w:sz w:val="36"/>
                <w:szCs w:val="36"/>
                <w:lang w:val="es-ES" w:eastAsia="es-ES"/>
              </w:rPr>
            </w:pPr>
            <w:r w:rsidRPr="00D313AF">
              <w:rPr>
                <w:rFonts w:ascii="Calibri" w:eastAsia="Times New Roman" w:hAnsi="Calibri" w:cs="Calibri"/>
                <w:color w:val="000000" w:themeColor="dark1"/>
                <w:kern w:val="24"/>
                <w:sz w:val="21"/>
                <w:szCs w:val="21"/>
                <w:lang w:val="es-ES" w:eastAsia="es-ES"/>
              </w:rPr>
              <w:t>Planificar e impulsar el desarrollo de la infraestructura de generación, transmisión y distribución de electricidad, que opere con los estándares de calidad y confiabilidad del servicio establecido por las normas.</w:t>
            </w:r>
          </w:p>
        </w:tc>
        <w:tc>
          <w:tcPr>
            <w:tcW w:w="35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40" w:type="dxa"/>
              <w:bottom w:w="0" w:type="dxa"/>
              <w:right w:w="40" w:type="dxa"/>
            </w:tcMar>
            <w:vAlign w:val="center"/>
            <w:hideMark/>
          </w:tcPr>
          <w:p w:rsidR="00D313AF" w:rsidRPr="00D313AF" w:rsidRDefault="00D313AF" w:rsidP="00D313AF">
            <w:pPr>
              <w:spacing w:after="0"/>
              <w:jc w:val="center"/>
              <w:rPr>
                <w:rFonts w:ascii="Arial" w:eastAsia="Times New Roman" w:hAnsi="Arial" w:cs="Arial"/>
                <w:sz w:val="36"/>
                <w:szCs w:val="36"/>
                <w:lang w:val="es-ES" w:eastAsia="es-ES"/>
              </w:rPr>
            </w:pPr>
            <w:r w:rsidRPr="00D313AF">
              <w:rPr>
                <w:rFonts w:ascii="Calibri" w:eastAsia="Times New Roman" w:hAnsi="Calibri" w:cs="Calibri"/>
                <w:b/>
                <w:color w:val="000000" w:themeColor="dark1"/>
                <w:kern w:val="24"/>
                <w:sz w:val="21"/>
                <w:szCs w:val="21"/>
                <w:lang w:val="es-ES" w:eastAsia="es-ES"/>
              </w:rPr>
              <w:t>Eje Estratégico No. 1</w:t>
            </w:r>
            <w:r w:rsidRPr="00D313AF">
              <w:rPr>
                <w:rFonts w:ascii="Calibri" w:eastAsia="Times New Roman" w:hAnsi="Calibri" w:cs="Calibri"/>
                <w:color w:val="000000" w:themeColor="dark1"/>
                <w:kern w:val="24"/>
                <w:sz w:val="21"/>
                <w:szCs w:val="21"/>
                <w:lang w:val="es-ES" w:eastAsia="es-ES"/>
              </w:rPr>
              <w:t xml:space="preserve">                            Electrificación Rural y Sub-urbana.</w:t>
            </w:r>
          </w:p>
        </w:tc>
      </w:tr>
      <w:tr w:rsidR="00D313AF" w:rsidRPr="00D313AF" w:rsidTr="00D313AF">
        <w:trPr>
          <w:trHeight w:val="1051"/>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D313AF" w:rsidRPr="00D313AF" w:rsidRDefault="00D313AF" w:rsidP="00D313AF">
            <w:pPr>
              <w:spacing w:after="0" w:line="240" w:lineRule="auto"/>
              <w:rPr>
                <w:rFonts w:ascii="Arial" w:eastAsia="Times New Roman" w:hAnsi="Arial" w:cs="Arial"/>
                <w:sz w:val="36"/>
                <w:szCs w:val="36"/>
                <w:lang w:val="es-ES" w:eastAsia="es-ES"/>
              </w:rPr>
            </w:pPr>
          </w:p>
        </w:tc>
        <w:tc>
          <w:tcPr>
            <w:tcW w:w="4382" w:type="dxa"/>
            <w:vMerge/>
            <w:tcBorders>
              <w:top w:val="single" w:sz="8" w:space="0" w:color="FFFFFF"/>
              <w:left w:val="single" w:sz="8" w:space="0" w:color="FFFFFF"/>
              <w:bottom w:val="single" w:sz="8" w:space="0" w:color="FFFFFF"/>
              <w:right w:val="single" w:sz="8" w:space="0" w:color="FFFFFF"/>
            </w:tcBorders>
            <w:vAlign w:val="center"/>
            <w:hideMark/>
          </w:tcPr>
          <w:p w:rsidR="00D313AF" w:rsidRPr="00D313AF" w:rsidRDefault="00D313AF" w:rsidP="00D313AF">
            <w:pPr>
              <w:spacing w:after="0" w:line="240" w:lineRule="auto"/>
              <w:rPr>
                <w:rFonts w:ascii="Arial" w:eastAsia="Times New Roman" w:hAnsi="Arial" w:cs="Arial"/>
                <w:sz w:val="36"/>
                <w:szCs w:val="36"/>
                <w:lang w:val="es-ES" w:eastAsia="es-ES"/>
              </w:rPr>
            </w:pPr>
          </w:p>
        </w:tc>
        <w:tc>
          <w:tcPr>
            <w:tcW w:w="35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40" w:type="dxa"/>
              <w:bottom w:w="0" w:type="dxa"/>
              <w:right w:w="40" w:type="dxa"/>
            </w:tcMar>
            <w:vAlign w:val="center"/>
            <w:hideMark/>
          </w:tcPr>
          <w:p w:rsidR="00D313AF" w:rsidRPr="00D313AF" w:rsidRDefault="00D313AF" w:rsidP="00D313AF">
            <w:pPr>
              <w:spacing w:after="0"/>
              <w:jc w:val="center"/>
              <w:rPr>
                <w:rFonts w:ascii="Arial" w:eastAsia="Times New Roman" w:hAnsi="Arial" w:cs="Arial"/>
                <w:sz w:val="36"/>
                <w:szCs w:val="36"/>
                <w:lang w:val="es-ES" w:eastAsia="es-ES"/>
              </w:rPr>
            </w:pPr>
            <w:r w:rsidRPr="00D313AF">
              <w:rPr>
                <w:rFonts w:ascii="Calibri" w:eastAsia="Times New Roman" w:hAnsi="Calibri" w:cs="Calibri"/>
                <w:b/>
                <w:color w:val="000000" w:themeColor="dark1"/>
                <w:kern w:val="24"/>
                <w:sz w:val="21"/>
                <w:szCs w:val="21"/>
                <w:lang w:val="es-ES" w:eastAsia="es-ES"/>
              </w:rPr>
              <w:t>Eje Estratégico No. 4</w:t>
            </w:r>
            <w:r w:rsidRPr="00D313AF">
              <w:rPr>
                <w:rFonts w:ascii="Calibri" w:eastAsia="Times New Roman" w:hAnsi="Calibri" w:cs="Calibri"/>
                <w:color w:val="000000" w:themeColor="dark1"/>
                <w:kern w:val="24"/>
                <w:sz w:val="21"/>
                <w:szCs w:val="21"/>
                <w:lang w:val="es-ES" w:eastAsia="es-ES"/>
              </w:rPr>
              <w:t xml:space="preserve">                               Calidad e Innovación </w:t>
            </w:r>
          </w:p>
        </w:tc>
      </w:tr>
      <w:tr w:rsidR="00D313AF" w:rsidRPr="00D313AF" w:rsidTr="00D313AF">
        <w:trPr>
          <w:trHeight w:val="613"/>
        </w:trPr>
        <w:tc>
          <w:tcPr>
            <w:tcW w:w="1704" w:type="dxa"/>
            <w:vMerge w:val="restart"/>
            <w:tcBorders>
              <w:top w:val="single" w:sz="8" w:space="0" w:color="FFFFFF"/>
              <w:left w:val="single" w:sz="8" w:space="0" w:color="FFFFFF"/>
              <w:bottom w:val="single" w:sz="8" w:space="0" w:color="FFFFFF"/>
              <w:right w:val="single" w:sz="8" w:space="0" w:color="FFFFFF"/>
            </w:tcBorders>
            <w:shd w:val="clear" w:color="auto" w:fill="002060"/>
            <w:tcMar>
              <w:top w:w="15" w:type="dxa"/>
              <w:left w:w="40" w:type="dxa"/>
              <w:bottom w:w="0" w:type="dxa"/>
              <w:right w:w="40" w:type="dxa"/>
            </w:tcMar>
            <w:vAlign w:val="center"/>
            <w:hideMark/>
          </w:tcPr>
          <w:p w:rsidR="00D313AF" w:rsidRPr="00D313AF" w:rsidRDefault="00D313AF" w:rsidP="00D313AF">
            <w:pPr>
              <w:spacing w:after="0"/>
              <w:jc w:val="center"/>
              <w:rPr>
                <w:rFonts w:ascii="Arial" w:eastAsia="Times New Roman" w:hAnsi="Arial" w:cs="Arial"/>
                <w:sz w:val="36"/>
                <w:szCs w:val="36"/>
                <w:lang w:val="es-ES" w:eastAsia="es-ES"/>
              </w:rPr>
            </w:pPr>
            <w:r w:rsidRPr="00D313AF">
              <w:rPr>
                <w:rFonts w:ascii="Calibri" w:eastAsia="Times New Roman" w:hAnsi="Calibri" w:cs="Calibri"/>
                <w:b/>
                <w:bCs/>
                <w:color w:val="FFFFFF" w:themeColor="background1"/>
                <w:kern w:val="24"/>
                <w:sz w:val="21"/>
                <w:szCs w:val="21"/>
                <w:lang w:val="es-ES" w:eastAsia="es-ES"/>
              </w:rPr>
              <w:t>3.2.1.4</w:t>
            </w:r>
          </w:p>
        </w:tc>
        <w:tc>
          <w:tcPr>
            <w:tcW w:w="4382" w:type="dxa"/>
            <w:vMerge w:val="restart"/>
            <w:tcBorders>
              <w:top w:val="single" w:sz="8" w:space="0" w:color="FFFFFF"/>
              <w:left w:val="single" w:sz="8" w:space="0" w:color="FFFFFF"/>
              <w:bottom w:val="single" w:sz="8" w:space="0" w:color="FFFFFF"/>
              <w:right w:val="single" w:sz="8" w:space="0" w:color="FFFFFF"/>
            </w:tcBorders>
            <w:shd w:val="clear" w:color="auto" w:fill="D2DEEF"/>
            <w:tcMar>
              <w:top w:w="15" w:type="dxa"/>
              <w:left w:w="40" w:type="dxa"/>
              <w:bottom w:w="0" w:type="dxa"/>
              <w:right w:w="40" w:type="dxa"/>
            </w:tcMar>
            <w:vAlign w:val="center"/>
            <w:hideMark/>
          </w:tcPr>
          <w:p w:rsidR="00D313AF" w:rsidRPr="00D313AF" w:rsidRDefault="00D313AF" w:rsidP="00D313AF">
            <w:pPr>
              <w:spacing w:after="0"/>
              <w:jc w:val="both"/>
              <w:rPr>
                <w:rFonts w:ascii="Arial" w:eastAsia="Times New Roman" w:hAnsi="Arial" w:cs="Arial"/>
                <w:sz w:val="36"/>
                <w:szCs w:val="36"/>
                <w:lang w:val="es-ES" w:eastAsia="es-ES"/>
              </w:rPr>
            </w:pPr>
            <w:r w:rsidRPr="00D313AF">
              <w:rPr>
                <w:rFonts w:ascii="Calibri" w:eastAsia="Times New Roman" w:hAnsi="Calibri" w:cs="Calibri"/>
                <w:color w:val="000000" w:themeColor="dark1"/>
                <w:kern w:val="24"/>
                <w:sz w:val="21"/>
                <w:szCs w:val="21"/>
                <w:lang w:val="es-ES" w:eastAsia="es-ES"/>
              </w:rPr>
              <w:t>Impulsar la generación eléctrica, la aplicación rigurosa de la regulación medioambiental, orientada a la adopción de prácticas de gestión sostenibles y mitigación del cambio climático.</w:t>
            </w:r>
          </w:p>
        </w:tc>
        <w:tc>
          <w:tcPr>
            <w:tcW w:w="35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40" w:type="dxa"/>
              <w:bottom w:w="0" w:type="dxa"/>
              <w:right w:w="40" w:type="dxa"/>
            </w:tcMar>
            <w:vAlign w:val="center"/>
            <w:hideMark/>
          </w:tcPr>
          <w:p w:rsidR="00D313AF" w:rsidRPr="00D313AF" w:rsidRDefault="00D313AF" w:rsidP="00D313AF">
            <w:pPr>
              <w:spacing w:after="0"/>
              <w:jc w:val="center"/>
              <w:rPr>
                <w:rFonts w:ascii="Arial" w:eastAsia="Times New Roman" w:hAnsi="Arial" w:cs="Arial"/>
                <w:sz w:val="36"/>
                <w:szCs w:val="36"/>
                <w:lang w:val="es-ES" w:eastAsia="es-ES"/>
              </w:rPr>
            </w:pPr>
            <w:r w:rsidRPr="00D313AF">
              <w:rPr>
                <w:rFonts w:ascii="Calibri" w:eastAsia="Times New Roman" w:hAnsi="Calibri" w:cs="Calibri"/>
                <w:b/>
                <w:color w:val="000000" w:themeColor="dark1"/>
                <w:kern w:val="24"/>
                <w:sz w:val="21"/>
                <w:szCs w:val="21"/>
                <w:lang w:val="es-ES" w:eastAsia="es-ES"/>
              </w:rPr>
              <w:t>Eje Estratégico No. 1</w:t>
            </w:r>
            <w:r w:rsidRPr="00D313AF">
              <w:rPr>
                <w:rFonts w:ascii="Calibri" w:eastAsia="Times New Roman" w:hAnsi="Calibri" w:cs="Calibri"/>
                <w:color w:val="000000" w:themeColor="dark1"/>
                <w:kern w:val="24"/>
                <w:sz w:val="21"/>
                <w:szCs w:val="21"/>
                <w:lang w:val="es-ES" w:eastAsia="es-ES"/>
              </w:rPr>
              <w:t xml:space="preserve">                            Electrificación Rural y Sub-urbana.</w:t>
            </w:r>
          </w:p>
        </w:tc>
      </w:tr>
      <w:tr w:rsidR="00D313AF" w:rsidRPr="00D313AF" w:rsidTr="00D313AF">
        <w:trPr>
          <w:trHeight w:val="835"/>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D313AF" w:rsidRPr="00D313AF" w:rsidRDefault="00D313AF" w:rsidP="00D313AF">
            <w:pPr>
              <w:spacing w:after="0" w:line="240" w:lineRule="auto"/>
              <w:rPr>
                <w:rFonts w:ascii="Arial" w:eastAsia="Times New Roman" w:hAnsi="Arial" w:cs="Arial"/>
                <w:sz w:val="36"/>
                <w:szCs w:val="36"/>
                <w:lang w:val="es-ES" w:eastAsia="es-ES"/>
              </w:rPr>
            </w:pPr>
          </w:p>
        </w:tc>
        <w:tc>
          <w:tcPr>
            <w:tcW w:w="4382" w:type="dxa"/>
            <w:vMerge/>
            <w:tcBorders>
              <w:top w:val="single" w:sz="8" w:space="0" w:color="FFFFFF"/>
              <w:left w:val="single" w:sz="8" w:space="0" w:color="FFFFFF"/>
              <w:bottom w:val="single" w:sz="8" w:space="0" w:color="FFFFFF"/>
              <w:right w:val="single" w:sz="8" w:space="0" w:color="FFFFFF"/>
            </w:tcBorders>
            <w:vAlign w:val="center"/>
            <w:hideMark/>
          </w:tcPr>
          <w:p w:rsidR="00D313AF" w:rsidRPr="00D313AF" w:rsidRDefault="00D313AF" w:rsidP="00D313AF">
            <w:pPr>
              <w:spacing w:after="0" w:line="240" w:lineRule="auto"/>
              <w:rPr>
                <w:rFonts w:ascii="Arial" w:eastAsia="Times New Roman" w:hAnsi="Arial" w:cs="Arial"/>
                <w:sz w:val="36"/>
                <w:szCs w:val="36"/>
                <w:lang w:val="es-ES" w:eastAsia="es-ES"/>
              </w:rPr>
            </w:pPr>
          </w:p>
        </w:tc>
        <w:tc>
          <w:tcPr>
            <w:tcW w:w="35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40" w:type="dxa"/>
              <w:bottom w:w="0" w:type="dxa"/>
              <w:right w:w="40" w:type="dxa"/>
            </w:tcMar>
            <w:vAlign w:val="center"/>
            <w:hideMark/>
          </w:tcPr>
          <w:p w:rsidR="00D313AF" w:rsidRPr="00D313AF" w:rsidRDefault="00D313AF" w:rsidP="00D313AF">
            <w:pPr>
              <w:spacing w:after="0"/>
              <w:jc w:val="center"/>
              <w:rPr>
                <w:rFonts w:ascii="Arial" w:eastAsia="Times New Roman" w:hAnsi="Arial" w:cs="Arial"/>
                <w:sz w:val="36"/>
                <w:szCs w:val="36"/>
                <w:lang w:val="es-ES" w:eastAsia="es-ES"/>
              </w:rPr>
            </w:pPr>
            <w:r w:rsidRPr="00D313AF">
              <w:rPr>
                <w:rFonts w:ascii="Calibri" w:eastAsia="Times New Roman" w:hAnsi="Calibri" w:cs="Calibri"/>
                <w:b/>
                <w:color w:val="000000" w:themeColor="dark1"/>
                <w:kern w:val="24"/>
                <w:sz w:val="21"/>
                <w:szCs w:val="21"/>
                <w:lang w:val="es-ES" w:eastAsia="es-ES"/>
              </w:rPr>
              <w:t>Eje Estratégico No. 2</w:t>
            </w:r>
            <w:r w:rsidRPr="00D313AF">
              <w:rPr>
                <w:rFonts w:ascii="Calibri" w:eastAsia="Times New Roman" w:hAnsi="Calibri" w:cs="Calibri"/>
                <w:color w:val="000000" w:themeColor="dark1"/>
                <w:kern w:val="24"/>
                <w:sz w:val="21"/>
                <w:szCs w:val="21"/>
                <w:lang w:val="es-ES" w:eastAsia="es-ES"/>
              </w:rPr>
              <w:t xml:space="preserve">                     Educación en el Manejo Responsable de la Energía y la Sostenibilidad.</w:t>
            </w:r>
          </w:p>
        </w:tc>
      </w:tr>
      <w:tr w:rsidR="00D313AF" w:rsidRPr="00D313AF" w:rsidTr="00D313AF">
        <w:trPr>
          <w:trHeight w:val="824"/>
        </w:trPr>
        <w:tc>
          <w:tcPr>
            <w:tcW w:w="1704" w:type="dxa"/>
            <w:vMerge w:val="restart"/>
            <w:tcBorders>
              <w:top w:val="single" w:sz="8" w:space="0" w:color="FFFFFF"/>
              <w:left w:val="single" w:sz="8" w:space="0" w:color="FFFFFF"/>
              <w:bottom w:val="single" w:sz="8" w:space="0" w:color="FFFFFF"/>
              <w:right w:val="single" w:sz="8" w:space="0" w:color="FFFFFF"/>
            </w:tcBorders>
            <w:shd w:val="clear" w:color="auto" w:fill="002060"/>
            <w:tcMar>
              <w:top w:w="15" w:type="dxa"/>
              <w:left w:w="40" w:type="dxa"/>
              <w:bottom w:w="0" w:type="dxa"/>
              <w:right w:w="40" w:type="dxa"/>
            </w:tcMar>
            <w:vAlign w:val="center"/>
            <w:hideMark/>
          </w:tcPr>
          <w:p w:rsidR="00D313AF" w:rsidRPr="00D313AF" w:rsidRDefault="00D313AF" w:rsidP="00D313AF">
            <w:pPr>
              <w:spacing w:after="0"/>
              <w:jc w:val="center"/>
              <w:rPr>
                <w:rFonts w:ascii="Arial" w:eastAsia="Times New Roman" w:hAnsi="Arial" w:cs="Arial"/>
                <w:sz w:val="36"/>
                <w:szCs w:val="36"/>
                <w:lang w:val="es-ES" w:eastAsia="es-ES"/>
              </w:rPr>
            </w:pPr>
            <w:r w:rsidRPr="00D313AF">
              <w:rPr>
                <w:rFonts w:ascii="Calibri" w:eastAsia="Times New Roman" w:hAnsi="Calibri" w:cs="Calibri"/>
                <w:b/>
                <w:bCs/>
                <w:color w:val="FFFFFF" w:themeColor="background1"/>
                <w:kern w:val="24"/>
                <w:sz w:val="21"/>
                <w:szCs w:val="21"/>
                <w:lang w:val="es-ES" w:eastAsia="es-ES"/>
              </w:rPr>
              <w:t>3.2.1.5</w:t>
            </w:r>
          </w:p>
        </w:tc>
        <w:tc>
          <w:tcPr>
            <w:tcW w:w="4382" w:type="dxa"/>
            <w:vMerge w:val="restart"/>
            <w:tcBorders>
              <w:top w:val="single" w:sz="8" w:space="0" w:color="FFFFFF"/>
              <w:left w:val="single" w:sz="8" w:space="0" w:color="FFFFFF"/>
              <w:bottom w:val="single" w:sz="8" w:space="0" w:color="FFFFFF"/>
              <w:right w:val="single" w:sz="8" w:space="0" w:color="FFFFFF"/>
            </w:tcBorders>
            <w:shd w:val="clear" w:color="auto" w:fill="D2DEEF"/>
            <w:tcMar>
              <w:top w:w="15" w:type="dxa"/>
              <w:left w:w="40" w:type="dxa"/>
              <w:bottom w:w="0" w:type="dxa"/>
              <w:right w:w="40" w:type="dxa"/>
            </w:tcMar>
            <w:vAlign w:val="center"/>
            <w:hideMark/>
          </w:tcPr>
          <w:p w:rsidR="00D313AF" w:rsidRPr="00D313AF" w:rsidRDefault="00D313AF" w:rsidP="00D313AF">
            <w:pPr>
              <w:spacing w:after="0"/>
              <w:jc w:val="both"/>
              <w:rPr>
                <w:rFonts w:ascii="Arial" w:eastAsia="Times New Roman" w:hAnsi="Arial" w:cs="Arial"/>
                <w:sz w:val="36"/>
                <w:szCs w:val="36"/>
                <w:lang w:val="es-ES" w:eastAsia="es-ES"/>
              </w:rPr>
            </w:pPr>
            <w:r w:rsidRPr="00D313AF">
              <w:rPr>
                <w:rFonts w:ascii="Calibri" w:eastAsia="Times New Roman" w:hAnsi="Calibri" w:cs="Calibri"/>
                <w:color w:val="000000" w:themeColor="dark1"/>
                <w:kern w:val="24"/>
                <w:sz w:val="21"/>
                <w:szCs w:val="21"/>
                <w:lang w:val="es-ES" w:eastAsia="es-ES"/>
              </w:rPr>
              <w:t>Desarrollar una cultura ciudadana para promover el ahorro energético, y uso eficiente del sistema eléctrico.</w:t>
            </w:r>
          </w:p>
        </w:tc>
        <w:tc>
          <w:tcPr>
            <w:tcW w:w="35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40" w:type="dxa"/>
              <w:bottom w:w="0" w:type="dxa"/>
              <w:right w:w="40" w:type="dxa"/>
            </w:tcMar>
            <w:vAlign w:val="center"/>
            <w:hideMark/>
          </w:tcPr>
          <w:p w:rsidR="00D313AF" w:rsidRPr="00D313AF" w:rsidRDefault="00D313AF" w:rsidP="00D313AF">
            <w:pPr>
              <w:spacing w:after="0"/>
              <w:jc w:val="center"/>
              <w:rPr>
                <w:rFonts w:ascii="Arial" w:eastAsia="Times New Roman" w:hAnsi="Arial" w:cs="Arial"/>
                <w:sz w:val="36"/>
                <w:szCs w:val="36"/>
                <w:lang w:val="es-ES" w:eastAsia="es-ES"/>
              </w:rPr>
            </w:pPr>
            <w:r w:rsidRPr="00D313AF">
              <w:rPr>
                <w:rFonts w:ascii="Calibri" w:eastAsia="Times New Roman" w:hAnsi="Calibri" w:cs="Calibri"/>
                <w:b/>
                <w:color w:val="000000" w:themeColor="dark1"/>
                <w:kern w:val="24"/>
                <w:sz w:val="21"/>
                <w:szCs w:val="21"/>
                <w:lang w:val="es-ES" w:eastAsia="es-ES"/>
              </w:rPr>
              <w:t>Eje Estratégico No. 2</w:t>
            </w:r>
            <w:r w:rsidRPr="00D313AF">
              <w:rPr>
                <w:rFonts w:ascii="Calibri" w:eastAsia="Times New Roman" w:hAnsi="Calibri" w:cs="Calibri"/>
                <w:color w:val="000000" w:themeColor="dark1"/>
                <w:kern w:val="24"/>
                <w:sz w:val="21"/>
                <w:szCs w:val="21"/>
                <w:lang w:val="es-ES" w:eastAsia="es-ES"/>
              </w:rPr>
              <w:t xml:space="preserve">                    Educación en el Manejo Responsable de la Energía y la Sostenibilidad.</w:t>
            </w:r>
          </w:p>
        </w:tc>
      </w:tr>
      <w:tr w:rsidR="00D313AF" w:rsidRPr="00D313AF" w:rsidTr="00D313AF">
        <w:trPr>
          <w:trHeight w:val="54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D313AF" w:rsidRPr="00D313AF" w:rsidRDefault="00D313AF" w:rsidP="00D313AF">
            <w:pPr>
              <w:spacing w:after="0" w:line="240" w:lineRule="auto"/>
              <w:rPr>
                <w:rFonts w:ascii="Arial" w:eastAsia="Times New Roman" w:hAnsi="Arial" w:cs="Arial"/>
                <w:sz w:val="36"/>
                <w:szCs w:val="36"/>
                <w:lang w:val="es-ES" w:eastAsia="es-ES"/>
              </w:rPr>
            </w:pPr>
          </w:p>
        </w:tc>
        <w:tc>
          <w:tcPr>
            <w:tcW w:w="4382" w:type="dxa"/>
            <w:vMerge/>
            <w:tcBorders>
              <w:top w:val="single" w:sz="8" w:space="0" w:color="FFFFFF"/>
              <w:left w:val="single" w:sz="8" w:space="0" w:color="FFFFFF"/>
              <w:bottom w:val="single" w:sz="8" w:space="0" w:color="FFFFFF"/>
              <w:right w:val="single" w:sz="8" w:space="0" w:color="FFFFFF"/>
            </w:tcBorders>
            <w:vAlign w:val="center"/>
            <w:hideMark/>
          </w:tcPr>
          <w:p w:rsidR="00D313AF" w:rsidRPr="00D313AF" w:rsidRDefault="00D313AF" w:rsidP="00D313AF">
            <w:pPr>
              <w:spacing w:after="0" w:line="240" w:lineRule="auto"/>
              <w:rPr>
                <w:rFonts w:ascii="Arial" w:eastAsia="Times New Roman" w:hAnsi="Arial" w:cs="Arial"/>
                <w:sz w:val="36"/>
                <w:szCs w:val="36"/>
                <w:lang w:val="es-ES" w:eastAsia="es-ES"/>
              </w:rPr>
            </w:pPr>
          </w:p>
        </w:tc>
        <w:tc>
          <w:tcPr>
            <w:tcW w:w="35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40" w:type="dxa"/>
              <w:bottom w:w="0" w:type="dxa"/>
              <w:right w:w="40" w:type="dxa"/>
            </w:tcMar>
            <w:vAlign w:val="center"/>
            <w:hideMark/>
          </w:tcPr>
          <w:p w:rsidR="00D313AF" w:rsidRPr="00D313AF" w:rsidRDefault="00D313AF" w:rsidP="00D313AF">
            <w:pPr>
              <w:spacing w:after="0"/>
              <w:jc w:val="center"/>
              <w:rPr>
                <w:rFonts w:ascii="Arial" w:eastAsia="Times New Roman" w:hAnsi="Arial" w:cs="Arial"/>
                <w:sz w:val="36"/>
                <w:szCs w:val="36"/>
                <w:lang w:val="es-ES" w:eastAsia="es-ES"/>
              </w:rPr>
            </w:pPr>
            <w:r w:rsidRPr="00D313AF">
              <w:rPr>
                <w:rFonts w:ascii="Calibri" w:eastAsia="Times New Roman" w:hAnsi="Calibri" w:cs="Calibri"/>
                <w:b/>
                <w:color w:val="000000" w:themeColor="dark1"/>
                <w:kern w:val="24"/>
                <w:sz w:val="21"/>
                <w:szCs w:val="21"/>
                <w:lang w:val="es-ES" w:eastAsia="es-ES"/>
              </w:rPr>
              <w:t>Eje Estratégico No. 3</w:t>
            </w:r>
            <w:r w:rsidRPr="00D313AF">
              <w:rPr>
                <w:rFonts w:ascii="Calibri" w:eastAsia="Times New Roman" w:hAnsi="Calibri" w:cs="Calibri"/>
                <w:color w:val="000000" w:themeColor="dark1"/>
                <w:kern w:val="24"/>
                <w:sz w:val="21"/>
                <w:szCs w:val="21"/>
                <w:lang w:val="es-ES" w:eastAsia="es-ES"/>
              </w:rPr>
              <w:t xml:space="preserve">                         Desarrollo Socioeconómico</w:t>
            </w:r>
          </w:p>
        </w:tc>
      </w:tr>
      <w:tr w:rsidR="00D313AF" w:rsidRPr="00D313AF" w:rsidTr="00D313AF">
        <w:trPr>
          <w:trHeight w:val="54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D313AF" w:rsidRPr="00D313AF" w:rsidRDefault="00D313AF" w:rsidP="00D313AF">
            <w:pPr>
              <w:spacing w:after="0" w:line="240" w:lineRule="auto"/>
              <w:rPr>
                <w:rFonts w:ascii="Arial" w:eastAsia="Times New Roman" w:hAnsi="Arial" w:cs="Arial"/>
                <w:sz w:val="36"/>
                <w:szCs w:val="36"/>
                <w:lang w:val="es-ES" w:eastAsia="es-ES"/>
              </w:rPr>
            </w:pPr>
          </w:p>
        </w:tc>
        <w:tc>
          <w:tcPr>
            <w:tcW w:w="4382" w:type="dxa"/>
            <w:vMerge/>
            <w:tcBorders>
              <w:top w:val="single" w:sz="8" w:space="0" w:color="FFFFFF"/>
              <w:left w:val="single" w:sz="8" w:space="0" w:color="FFFFFF"/>
              <w:bottom w:val="single" w:sz="8" w:space="0" w:color="FFFFFF"/>
              <w:right w:val="single" w:sz="8" w:space="0" w:color="FFFFFF"/>
            </w:tcBorders>
            <w:vAlign w:val="center"/>
            <w:hideMark/>
          </w:tcPr>
          <w:p w:rsidR="00D313AF" w:rsidRPr="00D313AF" w:rsidRDefault="00D313AF" w:rsidP="00D313AF">
            <w:pPr>
              <w:spacing w:after="0" w:line="240" w:lineRule="auto"/>
              <w:rPr>
                <w:rFonts w:ascii="Arial" w:eastAsia="Times New Roman" w:hAnsi="Arial" w:cs="Arial"/>
                <w:sz w:val="36"/>
                <w:szCs w:val="36"/>
                <w:lang w:val="es-ES" w:eastAsia="es-ES"/>
              </w:rPr>
            </w:pPr>
          </w:p>
        </w:tc>
        <w:tc>
          <w:tcPr>
            <w:tcW w:w="35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40" w:type="dxa"/>
              <w:bottom w:w="0" w:type="dxa"/>
              <w:right w:w="40" w:type="dxa"/>
            </w:tcMar>
            <w:vAlign w:val="center"/>
            <w:hideMark/>
          </w:tcPr>
          <w:p w:rsidR="00D313AF" w:rsidRPr="00D313AF" w:rsidRDefault="00D313AF" w:rsidP="00D313AF">
            <w:pPr>
              <w:spacing w:after="0"/>
              <w:jc w:val="center"/>
              <w:rPr>
                <w:rFonts w:ascii="Arial" w:eastAsia="Times New Roman" w:hAnsi="Arial" w:cs="Arial"/>
                <w:sz w:val="36"/>
                <w:szCs w:val="36"/>
                <w:lang w:val="es-ES" w:eastAsia="es-ES"/>
              </w:rPr>
            </w:pPr>
            <w:r w:rsidRPr="00D313AF">
              <w:rPr>
                <w:rFonts w:ascii="Calibri" w:eastAsia="Times New Roman" w:hAnsi="Calibri" w:cs="Calibri"/>
                <w:b/>
                <w:color w:val="000000" w:themeColor="dark1"/>
                <w:kern w:val="24"/>
                <w:sz w:val="21"/>
                <w:szCs w:val="21"/>
                <w:lang w:val="es-ES" w:eastAsia="es-ES"/>
              </w:rPr>
              <w:t>Eje Estratégico No. 4</w:t>
            </w:r>
            <w:r w:rsidRPr="00D313AF">
              <w:rPr>
                <w:rFonts w:ascii="Calibri" w:eastAsia="Times New Roman" w:hAnsi="Calibri" w:cs="Calibri"/>
                <w:color w:val="000000" w:themeColor="dark1"/>
                <w:kern w:val="24"/>
                <w:sz w:val="21"/>
                <w:szCs w:val="21"/>
                <w:lang w:val="es-ES" w:eastAsia="es-ES"/>
              </w:rPr>
              <w:t xml:space="preserve">                               Calidad e Innovación </w:t>
            </w:r>
          </w:p>
        </w:tc>
      </w:tr>
      <w:tr w:rsidR="00D313AF" w:rsidRPr="00D313AF" w:rsidTr="00D313AF">
        <w:trPr>
          <w:trHeight w:val="54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D313AF" w:rsidRPr="00D313AF" w:rsidRDefault="00D313AF" w:rsidP="00D313AF">
            <w:pPr>
              <w:spacing w:after="0" w:line="240" w:lineRule="auto"/>
              <w:rPr>
                <w:rFonts w:ascii="Arial" w:eastAsia="Times New Roman" w:hAnsi="Arial" w:cs="Arial"/>
                <w:sz w:val="36"/>
                <w:szCs w:val="36"/>
                <w:lang w:val="es-ES" w:eastAsia="es-ES"/>
              </w:rPr>
            </w:pPr>
          </w:p>
        </w:tc>
        <w:tc>
          <w:tcPr>
            <w:tcW w:w="4382" w:type="dxa"/>
            <w:vMerge/>
            <w:tcBorders>
              <w:top w:val="single" w:sz="8" w:space="0" w:color="FFFFFF"/>
              <w:left w:val="single" w:sz="8" w:space="0" w:color="FFFFFF"/>
              <w:bottom w:val="single" w:sz="8" w:space="0" w:color="FFFFFF"/>
              <w:right w:val="single" w:sz="8" w:space="0" w:color="FFFFFF"/>
            </w:tcBorders>
            <w:vAlign w:val="center"/>
            <w:hideMark/>
          </w:tcPr>
          <w:p w:rsidR="00D313AF" w:rsidRPr="00D313AF" w:rsidRDefault="00D313AF" w:rsidP="00D313AF">
            <w:pPr>
              <w:spacing w:after="0" w:line="240" w:lineRule="auto"/>
              <w:rPr>
                <w:rFonts w:ascii="Arial" w:eastAsia="Times New Roman" w:hAnsi="Arial" w:cs="Arial"/>
                <w:sz w:val="36"/>
                <w:szCs w:val="36"/>
                <w:lang w:val="es-ES" w:eastAsia="es-ES"/>
              </w:rPr>
            </w:pPr>
          </w:p>
        </w:tc>
        <w:tc>
          <w:tcPr>
            <w:tcW w:w="35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40" w:type="dxa"/>
              <w:bottom w:w="0" w:type="dxa"/>
              <w:right w:w="40" w:type="dxa"/>
            </w:tcMar>
            <w:vAlign w:val="center"/>
            <w:hideMark/>
          </w:tcPr>
          <w:p w:rsidR="00D313AF" w:rsidRPr="00D313AF" w:rsidRDefault="00D313AF" w:rsidP="00D313AF">
            <w:pPr>
              <w:spacing w:after="0"/>
              <w:jc w:val="center"/>
              <w:rPr>
                <w:rFonts w:ascii="Arial" w:eastAsia="Times New Roman" w:hAnsi="Arial" w:cs="Arial"/>
                <w:sz w:val="36"/>
                <w:szCs w:val="36"/>
                <w:lang w:val="es-ES" w:eastAsia="es-ES"/>
              </w:rPr>
            </w:pPr>
            <w:r w:rsidRPr="00D313AF">
              <w:rPr>
                <w:rFonts w:ascii="Calibri" w:eastAsia="Times New Roman" w:hAnsi="Calibri" w:cs="Calibri"/>
                <w:b/>
                <w:color w:val="000000" w:themeColor="dark1"/>
                <w:kern w:val="24"/>
                <w:sz w:val="21"/>
                <w:szCs w:val="21"/>
                <w:lang w:val="es-ES" w:eastAsia="es-ES"/>
              </w:rPr>
              <w:t>Eje Estratégico No. 5</w:t>
            </w:r>
            <w:r w:rsidRPr="00D313AF">
              <w:rPr>
                <w:rFonts w:ascii="Calibri" w:eastAsia="Times New Roman" w:hAnsi="Calibri" w:cs="Calibri"/>
                <w:color w:val="000000" w:themeColor="dark1"/>
                <w:kern w:val="24"/>
                <w:sz w:val="21"/>
                <w:szCs w:val="21"/>
                <w:lang w:val="es-ES" w:eastAsia="es-ES"/>
              </w:rPr>
              <w:t xml:space="preserve">                                               Alianzas Estratégicas</w:t>
            </w:r>
          </w:p>
        </w:tc>
      </w:tr>
      <w:tr w:rsidR="00D313AF" w:rsidRPr="00D313AF" w:rsidTr="00D313AF">
        <w:trPr>
          <w:trHeight w:val="824"/>
        </w:trPr>
        <w:tc>
          <w:tcPr>
            <w:tcW w:w="1704" w:type="dxa"/>
            <w:vMerge w:val="restart"/>
            <w:tcBorders>
              <w:top w:val="single" w:sz="8" w:space="0" w:color="FFFFFF"/>
              <w:left w:val="single" w:sz="8" w:space="0" w:color="FFFFFF"/>
              <w:bottom w:val="single" w:sz="8" w:space="0" w:color="FFFFFF"/>
              <w:right w:val="single" w:sz="8" w:space="0" w:color="FFFFFF"/>
            </w:tcBorders>
            <w:shd w:val="clear" w:color="auto" w:fill="002060"/>
            <w:tcMar>
              <w:top w:w="15" w:type="dxa"/>
              <w:left w:w="40" w:type="dxa"/>
              <w:bottom w:w="0" w:type="dxa"/>
              <w:right w:w="40" w:type="dxa"/>
            </w:tcMar>
            <w:vAlign w:val="center"/>
            <w:hideMark/>
          </w:tcPr>
          <w:p w:rsidR="00D313AF" w:rsidRPr="00D313AF" w:rsidRDefault="00D313AF" w:rsidP="00D313AF">
            <w:pPr>
              <w:spacing w:after="0"/>
              <w:jc w:val="center"/>
              <w:rPr>
                <w:rFonts w:ascii="Arial" w:eastAsia="Times New Roman" w:hAnsi="Arial" w:cs="Arial"/>
                <w:sz w:val="36"/>
                <w:szCs w:val="36"/>
                <w:lang w:val="es-ES" w:eastAsia="es-ES"/>
              </w:rPr>
            </w:pPr>
            <w:r w:rsidRPr="00D313AF">
              <w:rPr>
                <w:rFonts w:ascii="Calibri" w:eastAsia="Times New Roman" w:hAnsi="Calibri" w:cs="Calibri"/>
                <w:b/>
                <w:bCs/>
                <w:color w:val="FFFFFF" w:themeColor="background1"/>
                <w:kern w:val="24"/>
                <w:sz w:val="21"/>
                <w:szCs w:val="21"/>
                <w:lang w:val="es-ES" w:eastAsia="es-ES"/>
              </w:rPr>
              <w:t>3.2.1.6</w:t>
            </w:r>
          </w:p>
        </w:tc>
        <w:tc>
          <w:tcPr>
            <w:tcW w:w="4382" w:type="dxa"/>
            <w:vMerge w:val="restart"/>
            <w:tcBorders>
              <w:top w:val="single" w:sz="8" w:space="0" w:color="FFFFFF"/>
              <w:left w:val="single" w:sz="8" w:space="0" w:color="FFFFFF"/>
              <w:bottom w:val="single" w:sz="8" w:space="0" w:color="FFFFFF"/>
              <w:right w:val="single" w:sz="8" w:space="0" w:color="FFFFFF"/>
            </w:tcBorders>
            <w:shd w:val="clear" w:color="auto" w:fill="D2DEEF"/>
            <w:tcMar>
              <w:top w:w="15" w:type="dxa"/>
              <w:left w:w="40" w:type="dxa"/>
              <w:bottom w:w="0" w:type="dxa"/>
              <w:right w:w="40" w:type="dxa"/>
            </w:tcMar>
            <w:vAlign w:val="center"/>
            <w:hideMark/>
          </w:tcPr>
          <w:p w:rsidR="00D313AF" w:rsidRPr="00D313AF" w:rsidRDefault="00D313AF" w:rsidP="00D313AF">
            <w:pPr>
              <w:spacing w:after="0"/>
              <w:jc w:val="both"/>
              <w:rPr>
                <w:rFonts w:ascii="Arial" w:eastAsia="Times New Roman" w:hAnsi="Arial" w:cs="Arial"/>
                <w:sz w:val="36"/>
                <w:szCs w:val="36"/>
                <w:lang w:val="es-ES" w:eastAsia="es-ES"/>
              </w:rPr>
            </w:pPr>
            <w:r w:rsidRPr="00D313AF">
              <w:rPr>
                <w:rFonts w:ascii="Calibri" w:eastAsia="Times New Roman" w:hAnsi="Calibri" w:cs="Calibri"/>
                <w:color w:val="000000" w:themeColor="dark1"/>
                <w:kern w:val="24"/>
                <w:sz w:val="21"/>
                <w:szCs w:val="21"/>
                <w:lang w:val="es-ES" w:eastAsia="es-ES"/>
              </w:rPr>
              <w:t>Promover una cultura ciudadana y empresarial  de eficiencia energética, mediante la inducción a prácticas de uso racional de la electricidad  y la promoción de la utilización de equipos y procesos que permitan un menor uso o mejor aprovechamiento de la energía.</w:t>
            </w:r>
          </w:p>
        </w:tc>
        <w:tc>
          <w:tcPr>
            <w:tcW w:w="35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40" w:type="dxa"/>
              <w:bottom w:w="0" w:type="dxa"/>
              <w:right w:w="40" w:type="dxa"/>
            </w:tcMar>
            <w:vAlign w:val="center"/>
            <w:hideMark/>
          </w:tcPr>
          <w:p w:rsidR="00D313AF" w:rsidRPr="00D313AF" w:rsidRDefault="00D313AF" w:rsidP="00D313AF">
            <w:pPr>
              <w:spacing w:after="0"/>
              <w:jc w:val="center"/>
              <w:rPr>
                <w:rFonts w:ascii="Arial" w:eastAsia="Times New Roman" w:hAnsi="Arial" w:cs="Arial"/>
                <w:sz w:val="36"/>
                <w:szCs w:val="36"/>
                <w:lang w:val="es-ES" w:eastAsia="es-ES"/>
              </w:rPr>
            </w:pPr>
            <w:r w:rsidRPr="00D313AF">
              <w:rPr>
                <w:rFonts w:ascii="Calibri" w:eastAsia="Times New Roman" w:hAnsi="Calibri" w:cs="Calibri"/>
                <w:b/>
                <w:color w:val="000000" w:themeColor="dark1"/>
                <w:kern w:val="24"/>
                <w:sz w:val="21"/>
                <w:szCs w:val="21"/>
                <w:lang w:val="es-ES" w:eastAsia="es-ES"/>
              </w:rPr>
              <w:t>Eje Estratégico No. 2</w:t>
            </w:r>
            <w:r w:rsidRPr="00D313AF">
              <w:rPr>
                <w:rFonts w:ascii="Calibri" w:eastAsia="Times New Roman" w:hAnsi="Calibri" w:cs="Calibri"/>
                <w:color w:val="000000" w:themeColor="dark1"/>
                <w:kern w:val="24"/>
                <w:sz w:val="21"/>
                <w:szCs w:val="21"/>
                <w:lang w:val="es-ES" w:eastAsia="es-ES"/>
              </w:rPr>
              <w:t xml:space="preserve">                     Educación en el Manejo Responsable de la Energía y la Sostenibilidad.</w:t>
            </w:r>
          </w:p>
        </w:tc>
      </w:tr>
      <w:tr w:rsidR="00D313AF" w:rsidRPr="00D313AF" w:rsidTr="00D313AF">
        <w:trPr>
          <w:trHeight w:val="54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D313AF" w:rsidRPr="00D313AF" w:rsidRDefault="00D313AF" w:rsidP="00D313AF">
            <w:pPr>
              <w:spacing w:after="0" w:line="240" w:lineRule="auto"/>
              <w:rPr>
                <w:rFonts w:ascii="Arial" w:eastAsia="Times New Roman" w:hAnsi="Arial" w:cs="Arial"/>
                <w:sz w:val="36"/>
                <w:szCs w:val="36"/>
                <w:lang w:val="es-ES" w:eastAsia="es-ES"/>
              </w:rPr>
            </w:pPr>
          </w:p>
        </w:tc>
        <w:tc>
          <w:tcPr>
            <w:tcW w:w="4382" w:type="dxa"/>
            <w:vMerge/>
            <w:tcBorders>
              <w:top w:val="single" w:sz="8" w:space="0" w:color="FFFFFF"/>
              <w:left w:val="single" w:sz="8" w:space="0" w:color="FFFFFF"/>
              <w:bottom w:val="single" w:sz="8" w:space="0" w:color="FFFFFF"/>
              <w:right w:val="single" w:sz="8" w:space="0" w:color="FFFFFF"/>
            </w:tcBorders>
            <w:vAlign w:val="center"/>
            <w:hideMark/>
          </w:tcPr>
          <w:p w:rsidR="00D313AF" w:rsidRPr="00D313AF" w:rsidRDefault="00D313AF" w:rsidP="00D313AF">
            <w:pPr>
              <w:spacing w:after="0" w:line="240" w:lineRule="auto"/>
              <w:rPr>
                <w:rFonts w:ascii="Arial" w:eastAsia="Times New Roman" w:hAnsi="Arial" w:cs="Arial"/>
                <w:sz w:val="36"/>
                <w:szCs w:val="36"/>
                <w:lang w:val="es-ES" w:eastAsia="es-ES"/>
              </w:rPr>
            </w:pPr>
          </w:p>
        </w:tc>
        <w:tc>
          <w:tcPr>
            <w:tcW w:w="35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40" w:type="dxa"/>
              <w:bottom w:w="0" w:type="dxa"/>
              <w:right w:w="40" w:type="dxa"/>
            </w:tcMar>
            <w:vAlign w:val="center"/>
            <w:hideMark/>
          </w:tcPr>
          <w:p w:rsidR="00D313AF" w:rsidRPr="00D313AF" w:rsidRDefault="00D313AF" w:rsidP="00D313AF">
            <w:pPr>
              <w:spacing w:after="0"/>
              <w:jc w:val="center"/>
              <w:rPr>
                <w:rFonts w:ascii="Arial" w:eastAsia="Times New Roman" w:hAnsi="Arial" w:cs="Arial"/>
                <w:sz w:val="36"/>
                <w:szCs w:val="36"/>
                <w:lang w:val="es-ES" w:eastAsia="es-ES"/>
              </w:rPr>
            </w:pPr>
            <w:r w:rsidRPr="00D313AF">
              <w:rPr>
                <w:rFonts w:ascii="Calibri" w:eastAsia="Times New Roman" w:hAnsi="Calibri" w:cs="Calibri"/>
                <w:b/>
                <w:color w:val="000000" w:themeColor="dark1"/>
                <w:kern w:val="24"/>
                <w:sz w:val="21"/>
                <w:szCs w:val="21"/>
                <w:lang w:val="es-ES" w:eastAsia="es-ES"/>
              </w:rPr>
              <w:t>Eje Estratégico No. 3</w:t>
            </w:r>
            <w:r w:rsidRPr="00D313AF">
              <w:rPr>
                <w:rFonts w:ascii="Calibri" w:eastAsia="Times New Roman" w:hAnsi="Calibri" w:cs="Calibri"/>
                <w:color w:val="000000" w:themeColor="dark1"/>
                <w:kern w:val="24"/>
                <w:sz w:val="21"/>
                <w:szCs w:val="21"/>
                <w:lang w:val="es-ES" w:eastAsia="es-ES"/>
              </w:rPr>
              <w:t xml:space="preserve">                         Desarrollo Socioeconómico</w:t>
            </w:r>
          </w:p>
        </w:tc>
      </w:tr>
      <w:tr w:rsidR="00D313AF" w:rsidRPr="00D313AF" w:rsidTr="00D313AF">
        <w:trPr>
          <w:trHeight w:val="824"/>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D313AF" w:rsidRPr="00D313AF" w:rsidRDefault="00D313AF" w:rsidP="00D313AF">
            <w:pPr>
              <w:spacing w:after="0" w:line="240" w:lineRule="auto"/>
              <w:rPr>
                <w:rFonts w:ascii="Arial" w:eastAsia="Times New Roman" w:hAnsi="Arial" w:cs="Arial"/>
                <w:sz w:val="36"/>
                <w:szCs w:val="36"/>
                <w:lang w:val="es-ES" w:eastAsia="es-ES"/>
              </w:rPr>
            </w:pPr>
          </w:p>
        </w:tc>
        <w:tc>
          <w:tcPr>
            <w:tcW w:w="4382" w:type="dxa"/>
            <w:vMerge/>
            <w:tcBorders>
              <w:top w:val="single" w:sz="8" w:space="0" w:color="FFFFFF"/>
              <w:left w:val="single" w:sz="8" w:space="0" w:color="FFFFFF"/>
              <w:bottom w:val="single" w:sz="8" w:space="0" w:color="FFFFFF"/>
              <w:right w:val="single" w:sz="8" w:space="0" w:color="FFFFFF"/>
            </w:tcBorders>
            <w:vAlign w:val="center"/>
            <w:hideMark/>
          </w:tcPr>
          <w:p w:rsidR="00D313AF" w:rsidRPr="00D313AF" w:rsidRDefault="00D313AF" w:rsidP="00D313AF">
            <w:pPr>
              <w:spacing w:after="0" w:line="240" w:lineRule="auto"/>
              <w:rPr>
                <w:rFonts w:ascii="Arial" w:eastAsia="Times New Roman" w:hAnsi="Arial" w:cs="Arial"/>
                <w:sz w:val="36"/>
                <w:szCs w:val="36"/>
                <w:lang w:val="es-ES" w:eastAsia="es-ES"/>
              </w:rPr>
            </w:pPr>
          </w:p>
        </w:tc>
        <w:tc>
          <w:tcPr>
            <w:tcW w:w="35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40" w:type="dxa"/>
              <w:bottom w:w="0" w:type="dxa"/>
              <w:right w:w="40" w:type="dxa"/>
            </w:tcMar>
            <w:vAlign w:val="center"/>
            <w:hideMark/>
          </w:tcPr>
          <w:p w:rsidR="00D313AF" w:rsidRPr="00D313AF" w:rsidRDefault="00D313AF" w:rsidP="00D313AF">
            <w:pPr>
              <w:spacing w:after="0"/>
              <w:jc w:val="center"/>
              <w:rPr>
                <w:rFonts w:ascii="Arial" w:eastAsia="Times New Roman" w:hAnsi="Arial" w:cs="Arial"/>
                <w:sz w:val="36"/>
                <w:szCs w:val="36"/>
                <w:lang w:val="es-ES" w:eastAsia="es-ES"/>
              </w:rPr>
            </w:pPr>
            <w:r w:rsidRPr="00D313AF">
              <w:rPr>
                <w:rFonts w:ascii="Calibri" w:eastAsia="Times New Roman" w:hAnsi="Calibri" w:cs="Calibri"/>
                <w:b/>
                <w:color w:val="000000" w:themeColor="dark1"/>
                <w:kern w:val="24"/>
                <w:sz w:val="21"/>
                <w:szCs w:val="21"/>
                <w:lang w:val="es-ES" w:eastAsia="es-ES"/>
              </w:rPr>
              <w:t>Eje Estratégico No. 5</w:t>
            </w:r>
            <w:r w:rsidRPr="00D313AF">
              <w:rPr>
                <w:rFonts w:ascii="Calibri" w:eastAsia="Times New Roman" w:hAnsi="Calibri" w:cs="Calibri"/>
                <w:color w:val="000000" w:themeColor="dark1"/>
                <w:kern w:val="24"/>
                <w:sz w:val="21"/>
                <w:szCs w:val="21"/>
                <w:lang w:val="es-ES" w:eastAsia="es-ES"/>
              </w:rPr>
              <w:t xml:space="preserve">                            Imagen y Posicionamiento Institucional </w:t>
            </w:r>
          </w:p>
        </w:tc>
      </w:tr>
      <w:tr w:rsidR="00D313AF" w:rsidRPr="00D313AF" w:rsidTr="00D313AF">
        <w:trPr>
          <w:trHeight w:val="54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D313AF" w:rsidRPr="00D313AF" w:rsidRDefault="00D313AF" w:rsidP="00D313AF">
            <w:pPr>
              <w:spacing w:after="0" w:line="240" w:lineRule="auto"/>
              <w:rPr>
                <w:rFonts w:ascii="Arial" w:eastAsia="Times New Roman" w:hAnsi="Arial" w:cs="Arial"/>
                <w:sz w:val="36"/>
                <w:szCs w:val="36"/>
                <w:lang w:val="es-ES" w:eastAsia="es-ES"/>
              </w:rPr>
            </w:pPr>
          </w:p>
        </w:tc>
        <w:tc>
          <w:tcPr>
            <w:tcW w:w="4382" w:type="dxa"/>
            <w:vMerge/>
            <w:tcBorders>
              <w:top w:val="single" w:sz="8" w:space="0" w:color="FFFFFF"/>
              <w:left w:val="single" w:sz="8" w:space="0" w:color="FFFFFF"/>
              <w:bottom w:val="single" w:sz="8" w:space="0" w:color="FFFFFF"/>
              <w:right w:val="single" w:sz="8" w:space="0" w:color="FFFFFF"/>
            </w:tcBorders>
            <w:vAlign w:val="center"/>
            <w:hideMark/>
          </w:tcPr>
          <w:p w:rsidR="00D313AF" w:rsidRPr="00D313AF" w:rsidRDefault="00D313AF" w:rsidP="00D313AF">
            <w:pPr>
              <w:spacing w:after="0" w:line="240" w:lineRule="auto"/>
              <w:rPr>
                <w:rFonts w:ascii="Arial" w:eastAsia="Times New Roman" w:hAnsi="Arial" w:cs="Arial"/>
                <w:sz w:val="36"/>
                <w:szCs w:val="36"/>
                <w:lang w:val="es-ES" w:eastAsia="es-ES"/>
              </w:rPr>
            </w:pPr>
          </w:p>
        </w:tc>
        <w:tc>
          <w:tcPr>
            <w:tcW w:w="35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40" w:type="dxa"/>
              <w:bottom w:w="0" w:type="dxa"/>
              <w:right w:w="40" w:type="dxa"/>
            </w:tcMar>
            <w:vAlign w:val="center"/>
            <w:hideMark/>
          </w:tcPr>
          <w:p w:rsidR="00D313AF" w:rsidRPr="00D313AF" w:rsidRDefault="00D313AF" w:rsidP="00D313AF">
            <w:pPr>
              <w:spacing w:after="0"/>
              <w:jc w:val="center"/>
              <w:rPr>
                <w:rFonts w:ascii="Arial" w:eastAsia="Times New Roman" w:hAnsi="Arial" w:cs="Arial"/>
                <w:sz w:val="36"/>
                <w:szCs w:val="36"/>
                <w:lang w:val="es-ES" w:eastAsia="es-ES"/>
              </w:rPr>
            </w:pPr>
            <w:r w:rsidRPr="00D313AF">
              <w:rPr>
                <w:rFonts w:ascii="Calibri" w:eastAsia="Times New Roman" w:hAnsi="Calibri" w:cs="Calibri"/>
                <w:b/>
                <w:color w:val="000000" w:themeColor="dark1"/>
                <w:kern w:val="24"/>
                <w:sz w:val="21"/>
                <w:szCs w:val="21"/>
                <w:lang w:val="es-ES" w:eastAsia="es-ES"/>
              </w:rPr>
              <w:t>Eje Estratégico No. 5</w:t>
            </w:r>
            <w:r w:rsidRPr="00D313AF">
              <w:rPr>
                <w:rFonts w:ascii="Calibri" w:eastAsia="Times New Roman" w:hAnsi="Calibri" w:cs="Calibri"/>
                <w:color w:val="000000" w:themeColor="dark1"/>
                <w:kern w:val="24"/>
                <w:sz w:val="21"/>
                <w:szCs w:val="21"/>
                <w:lang w:val="es-ES" w:eastAsia="es-ES"/>
              </w:rPr>
              <w:t xml:space="preserve">                                              Alianzas Estratégicas</w:t>
            </w:r>
          </w:p>
        </w:tc>
      </w:tr>
    </w:tbl>
    <w:p w:rsidR="00D313AF" w:rsidRPr="00D313AF" w:rsidRDefault="00D313AF" w:rsidP="00461B48">
      <w:pPr>
        <w:spacing w:line="360" w:lineRule="auto"/>
        <w:jc w:val="both"/>
        <w:rPr>
          <w:rFonts w:ascii="Times New Roman" w:hAnsi="Times New Roman"/>
          <w:b/>
          <w:sz w:val="28"/>
          <w:szCs w:val="28"/>
          <w:lang w:val="es-ES"/>
        </w:rPr>
      </w:pPr>
    </w:p>
    <w:p w:rsidR="00D313AF" w:rsidRDefault="00D313AF" w:rsidP="00461B48">
      <w:pPr>
        <w:spacing w:line="360" w:lineRule="auto"/>
        <w:jc w:val="both"/>
        <w:rPr>
          <w:rFonts w:ascii="Times New Roman" w:hAnsi="Times New Roman"/>
          <w:b/>
          <w:sz w:val="28"/>
          <w:szCs w:val="28"/>
        </w:rPr>
      </w:pPr>
    </w:p>
    <w:p w:rsidR="00D313AF" w:rsidRDefault="00D313AF" w:rsidP="00461B48">
      <w:pPr>
        <w:spacing w:line="360" w:lineRule="auto"/>
        <w:jc w:val="both"/>
        <w:rPr>
          <w:rFonts w:ascii="Times New Roman" w:hAnsi="Times New Roman"/>
          <w:b/>
          <w:sz w:val="28"/>
          <w:szCs w:val="28"/>
        </w:rPr>
      </w:pPr>
    </w:p>
    <w:p w:rsidR="00461B48" w:rsidRDefault="00461B48" w:rsidP="00461B48">
      <w:pPr>
        <w:spacing w:line="360" w:lineRule="auto"/>
        <w:jc w:val="both"/>
        <w:rPr>
          <w:rFonts w:ascii="Times New Roman" w:hAnsi="Times New Roman"/>
          <w:b/>
          <w:sz w:val="28"/>
          <w:szCs w:val="28"/>
        </w:rPr>
      </w:pPr>
      <w:r>
        <w:rPr>
          <w:rFonts w:ascii="Times New Roman" w:hAnsi="Times New Roman"/>
          <w:b/>
          <w:sz w:val="28"/>
          <w:szCs w:val="28"/>
        </w:rPr>
        <w:lastRenderedPageBreak/>
        <w:t xml:space="preserve">Organización </w:t>
      </w:r>
      <w:r w:rsidRPr="00990D56">
        <w:rPr>
          <w:rFonts w:ascii="Times New Roman" w:hAnsi="Times New Roman"/>
          <w:b/>
          <w:sz w:val="28"/>
          <w:szCs w:val="28"/>
        </w:rPr>
        <w:t xml:space="preserve"> </w:t>
      </w:r>
      <w:r w:rsidR="00373122">
        <w:rPr>
          <w:rFonts w:ascii="Times New Roman" w:hAnsi="Times New Roman"/>
          <w:b/>
          <w:sz w:val="28"/>
          <w:szCs w:val="28"/>
        </w:rPr>
        <w:t>de la Institución</w:t>
      </w:r>
    </w:p>
    <w:p w:rsidR="00461B48" w:rsidRDefault="00461B48" w:rsidP="005F4B51">
      <w:pPr>
        <w:spacing w:line="360" w:lineRule="auto"/>
        <w:jc w:val="both"/>
        <w:rPr>
          <w:rFonts w:ascii="Times New Roman" w:hAnsi="Times New Roman"/>
          <w:b/>
          <w:sz w:val="28"/>
          <w:szCs w:val="28"/>
        </w:rPr>
      </w:pPr>
      <w:r>
        <w:rPr>
          <w:rFonts w:ascii="Times New Roman" w:hAnsi="Times New Roman"/>
          <w:b/>
          <w:sz w:val="28"/>
          <w:szCs w:val="28"/>
        </w:rPr>
        <w:t>Principales Funcionarios de la I</w:t>
      </w:r>
      <w:r w:rsidR="00373122">
        <w:rPr>
          <w:rFonts w:ascii="Times New Roman" w:hAnsi="Times New Roman"/>
          <w:b/>
          <w:sz w:val="28"/>
          <w:szCs w:val="28"/>
        </w:rPr>
        <w:t>nstitución</w:t>
      </w:r>
    </w:p>
    <w:p w:rsidR="00461B48" w:rsidRPr="000547D6" w:rsidRDefault="00461B48" w:rsidP="00461B48">
      <w:pPr>
        <w:spacing w:after="0" w:line="360" w:lineRule="auto"/>
        <w:jc w:val="both"/>
        <w:rPr>
          <w:rFonts w:ascii="Times New Roman" w:hAnsi="Times New Roman"/>
          <w:lang w:val="es-MX"/>
        </w:rPr>
      </w:pPr>
      <w:r w:rsidRPr="00EA12C9">
        <w:rPr>
          <w:rFonts w:ascii="Times New Roman" w:hAnsi="Times New Roman"/>
          <w:sz w:val="24"/>
          <w:szCs w:val="24"/>
          <w:lang w:val="es-MX"/>
        </w:rPr>
        <w:t>La Unidad de Electrificación Rural y Sub-Urbana, está regida por un Consejo de Directores formado por la Directora General como secretaria del mismo y siete miembros más, incluido el presidente del mismo</w:t>
      </w:r>
      <w:r w:rsidRPr="00EA12C9">
        <w:rPr>
          <w:rFonts w:ascii="Times New Roman" w:hAnsi="Times New Roman"/>
          <w:b/>
          <w:sz w:val="24"/>
          <w:szCs w:val="24"/>
          <w:lang w:val="es-MX"/>
        </w:rPr>
        <w:t>.</w:t>
      </w:r>
      <w:r>
        <w:rPr>
          <w:rFonts w:ascii="Times New Roman" w:hAnsi="Times New Roman"/>
          <w:b/>
          <w:lang w:val="es-MX"/>
        </w:rPr>
        <w:t xml:space="preserve">  </w:t>
      </w:r>
      <w:r w:rsidRPr="00EA12C9">
        <w:rPr>
          <w:rFonts w:ascii="Times New Roman" w:hAnsi="Times New Roman"/>
          <w:sz w:val="24"/>
          <w:szCs w:val="24"/>
          <w:lang w:val="es-MX"/>
        </w:rPr>
        <w:t>El directorio termina el año, con un miembro menos, debido al fallecimiento de una de ellos.</w:t>
      </w:r>
    </w:p>
    <w:p w:rsidR="00E042C0" w:rsidRDefault="00E042C0" w:rsidP="00461B48">
      <w:pPr>
        <w:spacing w:after="0" w:line="360" w:lineRule="auto"/>
        <w:rPr>
          <w:rFonts w:ascii="Times New Roman" w:hAnsi="Times New Roman"/>
          <w:b/>
          <w:sz w:val="28"/>
          <w:szCs w:val="28"/>
          <w:lang w:val="es-MX"/>
        </w:rPr>
      </w:pPr>
    </w:p>
    <w:p w:rsidR="00461B48" w:rsidRPr="00373122" w:rsidRDefault="00461B48" w:rsidP="00461B48">
      <w:pPr>
        <w:spacing w:after="0" w:line="360" w:lineRule="auto"/>
        <w:rPr>
          <w:rFonts w:ascii="Times New Roman" w:hAnsi="Times New Roman"/>
          <w:lang w:val="es-MX"/>
        </w:rPr>
      </w:pPr>
      <w:r w:rsidRPr="00F86C89">
        <w:rPr>
          <w:rFonts w:ascii="Times New Roman" w:hAnsi="Times New Roman"/>
          <w:b/>
          <w:sz w:val="28"/>
          <w:szCs w:val="28"/>
          <w:lang w:val="es-MX"/>
        </w:rPr>
        <w:t>Directorio UERS</w:t>
      </w:r>
    </w:p>
    <w:tbl>
      <w:tblPr>
        <w:tblW w:w="9356" w:type="dxa"/>
        <w:tblInd w:w="-5" w:type="dxa"/>
        <w:tblCellMar>
          <w:left w:w="70" w:type="dxa"/>
          <w:right w:w="70" w:type="dxa"/>
        </w:tblCellMar>
        <w:tblLook w:val="04A0" w:firstRow="1" w:lastRow="0" w:firstColumn="1" w:lastColumn="0" w:noHBand="0" w:noVBand="1"/>
      </w:tblPr>
      <w:tblGrid>
        <w:gridCol w:w="494"/>
        <w:gridCol w:w="2625"/>
        <w:gridCol w:w="1276"/>
        <w:gridCol w:w="4961"/>
      </w:tblGrid>
      <w:tr w:rsidR="00E042C0" w:rsidRPr="00E042C0" w:rsidTr="00E042C0">
        <w:trPr>
          <w:trHeight w:val="117"/>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C89" w:rsidRPr="00E042C0" w:rsidRDefault="00F86C89" w:rsidP="00E042C0">
            <w:pPr>
              <w:spacing w:after="0" w:line="240" w:lineRule="auto"/>
              <w:jc w:val="both"/>
              <w:rPr>
                <w:rFonts w:ascii="Times New Roman" w:hAnsi="Times New Roman"/>
                <w:b/>
                <w:bCs/>
                <w:sz w:val="24"/>
                <w:szCs w:val="24"/>
                <w:lang w:val="es-ES"/>
              </w:rPr>
            </w:pPr>
            <w:r w:rsidRPr="00E042C0">
              <w:rPr>
                <w:rFonts w:ascii="Times New Roman" w:hAnsi="Times New Roman"/>
                <w:b/>
                <w:bCs/>
                <w:sz w:val="24"/>
                <w:szCs w:val="24"/>
                <w:lang w:val="es-ES"/>
              </w:rPr>
              <w:t>No.</w:t>
            </w:r>
          </w:p>
        </w:tc>
        <w:tc>
          <w:tcPr>
            <w:tcW w:w="2625" w:type="dxa"/>
            <w:tcBorders>
              <w:top w:val="single" w:sz="4" w:space="0" w:color="auto"/>
              <w:left w:val="nil"/>
              <w:bottom w:val="single" w:sz="4" w:space="0" w:color="auto"/>
              <w:right w:val="single" w:sz="4" w:space="0" w:color="auto"/>
            </w:tcBorders>
            <w:shd w:val="clear" w:color="auto" w:fill="auto"/>
            <w:noWrap/>
            <w:vAlign w:val="center"/>
            <w:hideMark/>
          </w:tcPr>
          <w:p w:rsidR="00F86C89" w:rsidRPr="00E042C0" w:rsidRDefault="00F86C89" w:rsidP="00E042C0">
            <w:pPr>
              <w:spacing w:after="0" w:line="240" w:lineRule="auto"/>
              <w:jc w:val="both"/>
              <w:rPr>
                <w:rFonts w:ascii="Times New Roman" w:hAnsi="Times New Roman"/>
                <w:b/>
                <w:bCs/>
                <w:sz w:val="24"/>
                <w:szCs w:val="24"/>
                <w:lang w:val="es-ES"/>
              </w:rPr>
            </w:pPr>
            <w:r w:rsidRPr="00E042C0">
              <w:rPr>
                <w:rFonts w:ascii="Times New Roman" w:hAnsi="Times New Roman"/>
                <w:b/>
                <w:bCs/>
                <w:sz w:val="24"/>
                <w:szCs w:val="24"/>
                <w:lang w:val="es-ES"/>
              </w:rPr>
              <w:t>Nombre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86C89" w:rsidRPr="00E042C0" w:rsidRDefault="00F86C89" w:rsidP="00E042C0">
            <w:pPr>
              <w:spacing w:after="0" w:line="240" w:lineRule="auto"/>
              <w:jc w:val="both"/>
              <w:rPr>
                <w:rFonts w:ascii="Times New Roman" w:hAnsi="Times New Roman"/>
                <w:b/>
                <w:bCs/>
                <w:sz w:val="24"/>
                <w:szCs w:val="24"/>
                <w:lang w:val="es-ES"/>
              </w:rPr>
            </w:pPr>
            <w:r w:rsidRPr="00E042C0">
              <w:rPr>
                <w:rFonts w:ascii="Times New Roman" w:hAnsi="Times New Roman"/>
                <w:b/>
                <w:bCs/>
                <w:sz w:val="24"/>
                <w:szCs w:val="24"/>
                <w:lang w:val="es-ES"/>
              </w:rPr>
              <w:t>Cargo</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F86C89" w:rsidRPr="00E042C0" w:rsidRDefault="00F86C89" w:rsidP="00E042C0">
            <w:pPr>
              <w:spacing w:after="0" w:line="240" w:lineRule="auto"/>
              <w:jc w:val="both"/>
              <w:rPr>
                <w:rFonts w:ascii="Times New Roman" w:hAnsi="Times New Roman"/>
                <w:b/>
                <w:bCs/>
                <w:sz w:val="24"/>
                <w:szCs w:val="24"/>
                <w:lang w:val="es-ES"/>
              </w:rPr>
            </w:pPr>
            <w:r w:rsidRPr="00E042C0">
              <w:rPr>
                <w:rFonts w:ascii="Times New Roman" w:hAnsi="Times New Roman"/>
                <w:b/>
                <w:bCs/>
                <w:sz w:val="24"/>
                <w:szCs w:val="24"/>
                <w:lang w:val="es-ES"/>
              </w:rPr>
              <w:t>Designación</w:t>
            </w:r>
          </w:p>
        </w:tc>
      </w:tr>
      <w:tr w:rsidR="00E042C0" w:rsidRPr="00E042C0" w:rsidTr="00E042C0">
        <w:trPr>
          <w:trHeight w:val="181"/>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lang w:val="es-ES"/>
              </w:rPr>
              <w:t>1</w:t>
            </w:r>
          </w:p>
        </w:tc>
        <w:tc>
          <w:tcPr>
            <w:tcW w:w="2625" w:type="dxa"/>
            <w:tcBorders>
              <w:top w:val="nil"/>
              <w:left w:val="nil"/>
              <w:bottom w:val="single" w:sz="4" w:space="0" w:color="auto"/>
              <w:right w:val="single" w:sz="4" w:space="0" w:color="auto"/>
            </w:tcBorders>
            <w:shd w:val="clear" w:color="auto" w:fill="auto"/>
            <w:noWrap/>
            <w:vAlign w:val="center"/>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rPr>
              <w:t>Thelma Eusebio</w:t>
            </w:r>
          </w:p>
        </w:tc>
        <w:tc>
          <w:tcPr>
            <w:tcW w:w="1276" w:type="dxa"/>
            <w:tcBorders>
              <w:top w:val="nil"/>
              <w:left w:val="nil"/>
              <w:bottom w:val="single" w:sz="4" w:space="0" w:color="auto"/>
              <w:right w:val="single" w:sz="4" w:space="0" w:color="auto"/>
            </w:tcBorders>
            <w:shd w:val="clear" w:color="auto" w:fill="auto"/>
            <w:vAlign w:val="center"/>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lang w:val="es-MX"/>
              </w:rPr>
              <w:t>Secretaria</w:t>
            </w:r>
          </w:p>
        </w:tc>
        <w:tc>
          <w:tcPr>
            <w:tcW w:w="4961" w:type="dxa"/>
            <w:tcBorders>
              <w:top w:val="nil"/>
              <w:left w:val="nil"/>
              <w:bottom w:val="single" w:sz="4" w:space="0" w:color="auto"/>
              <w:right w:val="single" w:sz="4" w:space="0" w:color="auto"/>
            </w:tcBorders>
            <w:shd w:val="clear" w:color="auto" w:fill="auto"/>
            <w:vAlign w:val="center"/>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lang w:val="es-MX"/>
              </w:rPr>
              <w:t>Según Decreto No. 552-12, Art. 1, d/f 7/9/12</w:t>
            </w:r>
          </w:p>
        </w:tc>
      </w:tr>
      <w:tr w:rsidR="00F86C89" w:rsidRPr="00E042C0" w:rsidTr="00E042C0">
        <w:trPr>
          <w:trHeight w:val="129"/>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lang w:val="es-ES"/>
              </w:rPr>
              <w:t>2</w:t>
            </w:r>
          </w:p>
        </w:tc>
        <w:tc>
          <w:tcPr>
            <w:tcW w:w="2625" w:type="dxa"/>
            <w:tcBorders>
              <w:top w:val="nil"/>
              <w:left w:val="nil"/>
              <w:bottom w:val="single" w:sz="4" w:space="0" w:color="auto"/>
              <w:right w:val="single" w:sz="4" w:space="0" w:color="auto"/>
            </w:tcBorders>
            <w:shd w:val="clear" w:color="auto" w:fill="auto"/>
            <w:noWrap/>
            <w:vAlign w:val="center"/>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rPr>
              <w:t xml:space="preserve">Julio César Berroa </w:t>
            </w:r>
          </w:p>
        </w:tc>
        <w:tc>
          <w:tcPr>
            <w:tcW w:w="1276" w:type="dxa"/>
            <w:tcBorders>
              <w:top w:val="nil"/>
              <w:left w:val="nil"/>
              <w:bottom w:val="single" w:sz="4" w:space="0" w:color="auto"/>
              <w:right w:val="single" w:sz="4" w:space="0" w:color="auto"/>
            </w:tcBorders>
            <w:shd w:val="clear" w:color="auto" w:fill="auto"/>
            <w:noWrap/>
            <w:vAlign w:val="center"/>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rPr>
              <w:t>Presidente</w:t>
            </w:r>
          </w:p>
        </w:tc>
        <w:tc>
          <w:tcPr>
            <w:tcW w:w="4961" w:type="dxa"/>
            <w:tcBorders>
              <w:top w:val="nil"/>
              <w:left w:val="nil"/>
              <w:bottom w:val="single" w:sz="4" w:space="0" w:color="auto"/>
              <w:right w:val="single" w:sz="4" w:space="0" w:color="auto"/>
            </w:tcBorders>
            <w:shd w:val="clear" w:color="auto" w:fill="auto"/>
            <w:vAlign w:val="center"/>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lang w:val="es-MX"/>
              </w:rPr>
              <w:t xml:space="preserve">Según Decreto No. 552-12, Art. 2, d/f 7/9/12 </w:t>
            </w:r>
          </w:p>
        </w:tc>
      </w:tr>
      <w:tr w:rsidR="00F86C89" w:rsidRPr="00E042C0" w:rsidTr="00E042C0">
        <w:trPr>
          <w:trHeight w:val="193"/>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lang w:val="es-ES"/>
              </w:rPr>
              <w:t>3</w:t>
            </w:r>
          </w:p>
        </w:tc>
        <w:tc>
          <w:tcPr>
            <w:tcW w:w="2625" w:type="dxa"/>
            <w:tcBorders>
              <w:top w:val="nil"/>
              <w:left w:val="nil"/>
              <w:bottom w:val="single" w:sz="4" w:space="0" w:color="auto"/>
              <w:right w:val="single" w:sz="4" w:space="0" w:color="auto"/>
            </w:tcBorders>
            <w:shd w:val="clear" w:color="auto" w:fill="auto"/>
            <w:noWrap/>
            <w:vAlign w:val="center"/>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rPr>
              <w:t xml:space="preserve">Mario Hernández </w:t>
            </w:r>
          </w:p>
        </w:tc>
        <w:tc>
          <w:tcPr>
            <w:tcW w:w="1276" w:type="dxa"/>
            <w:tcBorders>
              <w:top w:val="nil"/>
              <w:left w:val="nil"/>
              <w:bottom w:val="single" w:sz="4" w:space="0" w:color="auto"/>
              <w:right w:val="single" w:sz="4" w:space="0" w:color="auto"/>
            </w:tcBorders>
            <w:shd w:val="clear" w:color="auto" w:fill="auto"/>
            <w:noWrap/>
            <w:vAlign w:val="center"/>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lang w:val="es-MX"/>
              </w:rPr>
              <w:t>Miembro</w:t>
            </w:r>
          </w:p>
        </w:tc>
        <w:tc>
          <w:tcPr>
            <w:tcW w:w="4961" w:type="dxa"/>
            <w:tcBorders>
              <w:top w:val="nil"/>
              <w:left w:val="nil"/>
              <w:bottom w:val="single" w:sz="4" w:space="0" w:color="auto"/>
              <w:right w:val="single" w:sz="4" w:space="0" w:color="auto"/>
            </w:tcBorders>
            <w:shd w:val="clear" w:color="auto" w:fill="auto"/>
            <w:vAlign w:val="center"/>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lang w:val="es-MX"/>
              </w:rPr>
              <w:t>Según Decreto No. 552-12, Art. 5, d/f 7/9/12</w:t>
            </w:r>
          </w:p>
        </w:tc>
      </w:tr>
      <w:tr w:rsidR="00F86C89" w:rsidRPr="00E042C0" w:rsidTr="00E042C0">
        <w:trPr>
          <w:trHeight w:val="257"/>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lang w:val="es-ES"/>
              </w:rPr>
              <w:t>4</w:t>
            </w:r>
          </w:p>
        </w:tc>
        <w:tc>
          <w:tcPr>
            <w:tcW w:w="2625" w:type="dxa"/>
            <w:tcBorders>
              <w:top w:val="nil"/>
              <w:left w:val="nil"/>
              <w:bottom w:val="single" w:sz="4" w:space="0" w:color="auto"/>
              <w:right w:val="single" w:sz="4" w:space="0" w:color="auto"/>
            </w:tcBorders>
            <w:shd w:val="clear" w:color="auto" w:fill="auto"/>
            <w:noWrap/>
            <w:vAlign w:val="center"/>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lang w:val="es-MX"/>
              </w:rPr>
              <w:t xml:space="preserve">Cruz Ángel R. Crespo </w:t>
            </w:r>
          </w:p>
        </w:tc>
        <w:tc>
          <w:tcPr>
            <w:tcW w:w="1276" w:type="dxa"/>
            <w:tcBorders>
              <w:top w:val="nil"/>
              <w:left w:val="nil"/>
              <w:bottom w:val="single" w:sz="4" w:space="0" w:color="auto"/>
              <w:right w:val="single" w:sz="4" w:space="0" w:color="auto"/>
            </w:tcBorders>
            <w:shd w:val="clear" w:color="auto" w:fill="auto"/>
            <w:noWrap/>
            <w:vAlign w:val="center"/>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lang w:val="es-MX"/>
              </w:rPr>
              <w:t>Miembro</w:t>
            </w:r>
          </w:p>
        </w:tc>
        <w:tc>
          <w:tcPr>
            <w:tcW w:w="4961" w:type="dxa"/>
            <w:tcBorders>
              <w:top w:val="nil"/>
              <w:left w:val="nil"/>
              <w:bottom w:val="single" w:sz="4" w:space="0" w:color="auto"/>
              <w:right w:val="single" w:sz="4" w:space="0" w:color="auto"/>
            </w:tcBorders>
            <w:shd w:val="clear" w:color="auto" w:fill="auto"/>
            <w:noWrap/>
            <w:vAlign w:val="center"/>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lang w:val="es-MX"/>
              </w:rPr>
              <w:t xml:space="preserve">Según Decreto No. 552-12, Art. 7, d/f 7/9/12 </w:t>
            </w:r>
          </w:p>
        </w:tc>
      </w:tr>
      <w:tr w:rsidR="00F86C89" w:rsidRPr="00E042C0" w:rsidTr="00E042C0">
        <w:trPr>
          <w:trHeight w:val="133"/>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lang w:val="es-ES"/>
              </w:rPr>
              <w:t>5</w:t>
            </w:r>
          </w:p>
        </w:tc>
        <w:tc>
          <w:tcPr>
            <w:tcW w:w="2625" w:type="dxa"/>
            <w:tcBorders>
              <w:top w:val="nil"/>
              <w:left w:val="nil"/>
              <w:bottom w:val="single" w:sz="4" w:space="0" w:color="auto"/>
              <w:right w:val="single" w:sz="4" w:space="0" w:color="auto"/>
            </w:tcBorders>
            <w:shd w:val="clear" w:color="auto" w:fill="auto"/>
            <w:noWrap/>
            <w:vAlign w:val="center"/>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rPr>
              <w:t xml:space="preserve">Mauro Piña </w:t>
            </w:r>
          </w:p>
        </w:tc>
        <w:tc>
          <w:tcPr>
            <w:tcW w:w="1276" w:type="dxa"/>
            <w:tcBorders>
              <w:top w:val="nil"/>
              <w:left w:val="nil"/>
              <w:bottom w:val="single" w:sz="4" w:space="0" w:color="auto"/>
              <w:right w:val="single" w:sz="4" w:space="0" w:color="auto"/>
            </w:tcBorders>
            <w:shd w:val="clear" w:color="auto" w:fill="auto"/>
            <w:noWrap/>
            <w:vAlign w:val="center"/>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lang w:val="es-MX"/>
              </w:rPr>
              <w:t>Miembro</w:t>
            </w:r>
          </w:p>
        </w:tc>
        <w:tc>
          <w:tcPr>
            <w:tcW w:w="4961" w:type="dxa"/>
            <w:tcBorders>
              <w:top w:val="nil"/>
              <w:left w:val="nil"/>
              <w:bottom w:val="single" w:sz="4" w:space="0" w:color="auto"/>
              <w:right w:val="single" w:sz="4" w:space="0" w:color="auto"/>
            </w:tcBorders>
            <w:shd w:val="clear" w:color="auto" w:fill="auto"/>
            <w:noWrap/>
            <w:vAlign w:val="center"/>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lang w:val="es-MX"/>
              </w:rPr>
              <w:t>Según Decreto No. 552-12, Art. 4, d/f 7/9/12</w:t>
            </w:r>
          </w:p>
        </w:tc>
      </w:tr>
      <w:tr w:rsidR="00F86C89" w:rsidRPr="00E042C0" w:rsidTr="00E042C0">
        <w:trPr>
          <w:trHeight w:val="243"/>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lang w:val="es-ES"/>
              </w:rPr>
              <w:t>6</w:t>
            </w:r>
          </w:p>
        </w:tc>
        <w:tc>
          <w:tcPr>
            <w:tcW w:w="2625" w:type="dxa"/>
            <w:tcBorders>
              <w:top w:val="nil"/>
              <w:left w:val="nil"/>
              <w:bottom w:val="single" w:sz="4" w:space="0" w:color="auto"/>
              <w:right w:val="single" w:sz="4" w:space="0" w:color="auto"/>
            </w:tcBorders>
            <w:shd w:val="clear" w:color="auto" w:fill="auto"/>
            <w:noWrap/>
            <w:vAlign w:val="center"/>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lang w:val="es-MX"/>
              </w:rPr>
              <w:t xml:space="preserve">Chantal Marie </w:t>
            </w:r>
            <w:proofErr w:type="spellStart"/>
            <w:r w:rsidRPr="00E042C0">
              <w:rPr>
                <w:rFonts w:ascii="Times New Roman" w:hAnsi="Times New Roman"/>
                <w:sz w:val="24"/>
                <w:szCs w:val="24"/>
                <w:lang w:val="es-MX"/>
              </w:rPr>
              <w:t>Stocker</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lang w:val="es-MX"/>
              </w:rPr>
              <w:t>Miembro</w:t>
            </w:r>
          </w:p>
        </w:tc>
        <w:tc>
          <w:tcPr>
            <w:tcW w:w="4961" w:type="dxa"/>
            <w:tcBorders>
              <w:top w:val="nil"/>
              <w:left w:val="nil"/>
              <w:bottom w:val="single" w:sz="4" w:space="0" w:color="auto"/>
              <w:right w:val="single" w:sz="4" w:space="0" w:color="auto"/>
            </w:tcBorders>
            <w:shd w:val="clear" w:color="auto" w:fill="auto"/>
            <w:vAlign w:val="center"/>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lang w:val="es-MX"/>
              </w:rPr>
              <w:t>Según Decreto No. 168-18, Art. 10, d/f 9/5/18</w:t>
            </w:r>
          </w:p>
        </w:tc>
      </w:tr>
      <w:tr w:rsidR="00F86C89" w:rsidRPr="00E042C0" w:rsidTr="00E042C0">
        <w:trPr>
          <w:trHeight w:val="77"/>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lang w:val="es-ES"/>
              </w:rPr>
              <w:t>7</w:t>
            </w:r>
          </w:p>
        </w:tc>
        <w:tc>
          <w:tcPr>
            <w:tcW w:w="2625" w:type="dxa"/>
            <w:tcBorders>
              <w:top w:val="nil"/>
              <w:left w:val="nil"/>
              <w:bottom w:val="single" w:sz="4" w:space="0" w:color="auto"/>
              <w:right w:val="single" w:sz="4" w:space="0" w:color="auto"/>
            </w:tcBorders>
            <w:shd w:val="clear" w:color="auto" w:fill="auto"/>
            <w:noWrap/>
            <w:vAlign w:val="center"/>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lang w:val="es-MX"/>
              </w:rPr>
              <w:t>Bernabé Félix Estrella</w:t>
            </w:r>
          </w:p>
        </w:tc>
        <w:tc>
          <w:tcPr>
            <w:tcW w:w="1276" w:type="dxa"/>
            <w:tcBorders>
              <w:top w:val="nil"/>
              <w:left w:val="nil"/>
              <w:bottom w:val="single" w:sz="4" w:space="0" w:color="auto"/>
              <w:right w:val="single" w:sz="4" w:space="0" w:color="auto"/>
            </w:tcBorders>
            <w:shd w:val="clear" w:color="auto" w:fill="auto"/>
            <w:noWrap/>
            <w:vAlign w:val="center"/>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lang w:val="es-ES"/>
              </w:rPr>
              <w:t xml:space="preserve">Miembro </w:t>
            </w:r>
          </w:p>
        </w:tc>
        <w:tc>
          <w:tcPr>
            <w:tcW w:w="4961" w:type="dxa"/>
            <w:tcBorders>
              <w:top w:val="nil"/>
              <w:left w:val="nil"/>
              <w:bottom w:val="single" w:sz="4" w:space="0" w:color="auto"/>
              <w:right w:val="single" w:sz="4" w:space="0" w:color="auto"/>
            </w:tcBorders>
            <w:shd w:val="clear" w:color="auto" w:fill="auto"/>
            <w:noWrap/>
            <w:vAlign w:val="center"/>
            <w:hideMark/>
          </w:tcPr>
          <w:p w:rsidR="00F86C89" w:rsidRPr="00E042C0" w:rsidRDefault="00F86C89" w:rsidP="00E042C0">
            <w:pPr>
              <w:spacing w:after="0" w:line="240" w:lineRule="auto"/>
              <w:jc w:val="both"/>
              <w:rPr>
                <w:rFonts w:ascii="Times New Roman" w:hAnsi="Times New Roman"/>
                <w:sz w:val="24"/>
                <w:szCs w:val="24"/>
                <w:lang w:val="es-ES"/>
              </w:rPr>
            </w:pPr>
            <w:r w:rsidRPr="00E042C0">
              <w:rPr>
                <w:rFonts w:ascii="Times New Roman" w:hAnsi="Times New Roman"/>
                <w:sz w:val="24"/>
                <w:szCs w:val="24"/>
                <w:lang w:val="es-ES"/>
              </w:rPr>
              <w:t>Según Decreto No. 168-18, Art.  9, d/f 9/5/18</w:t>
            </w:r>
          </w:p>
        </w:tc>
      </w:tr>
    </w:tbl>
    <w:p w:rsidR="00C9098D" w:rsidRPr="00F86C89" w:rsidRDefault="00C9098D" w:rsidP="00461B48">
      <w:pPr>
        <w:spacing w:after="0" w:line="360" w:lineRule="auto"/>
        <w:jc w:val="both"/>
        <w:rPr>
          <w:rFonts w:ascii="Times New Roman" w:hAnsi="Times New Roman"/>
          <w:sz w:val="24"/>
          <w:szCs w:val="24"/>
          <w:lang w:val="es-ES"/>
        </w:rPr>
      </w:pPr>
    </w:p>
    <w:p w:rsidR="00461B48" w:rsidRDefault="00461B48" w:rsidP="00461B48">
      <w:pPr>
        <w:spacing w:after="0" w:line="360" w:lineRule="auto"/>
        <w:jc w:val="both"/>
        <w:rPr>
          <w:rFonts w:ascii="Times New Roman" w:hAnsi="Times New Roman"/>
          <w:sz w:val="24"/>
          <w:szCs w:val="24"/>
        </w:rPr>
      </w:pPr>
      <w:r w:rsidRPr="00D154D8">
        <w:rPr>
          <w:rFonts w:ascii="Times New Roman" w:hAnsi="Times New Roman"/>
          <w:sz w:val="24"/>
          <w:szCs w:val="24"/>
        </w:rPr>
        <w:t xml:space="preserve">Para del desarrollo y cumplimiento de las actividades de la UERS, </w:t>
      </w:r>
      <w:r w:rsidR="00E042C0">
        <w:rPr>
          <w:rFonts w:ascii="Times New Roman" w:hAnsi="Times New Roman"/>
          <w:sz w:val="24"/>
          <w:szCs w:val="24"/>
        </w:rPr>
        <w:t>contamos con el apoyo, soporte y asesoramiento de las siguientes áreas neurálgicas:</w:t>
      </w:r>
    </w:p>
    <w:p w:rsidR="00E042C0" w:rsidRDefault="00E042C0" w:rsidP="00461B48">
      <w:pPr>
        <w:spacing w:after="0" w:line="360" w:lineRule="auto"/>
        <w:jc w:val="both"/>
        <w:rPr>
          <w:rFonts w:ascii="Times New Roman" w:hAnsi="Times New Roman"/>
          <w:sz w:val="24"/>
          <w:szCs w:val="24"/>
        </w:rPr>
      </w:pPr>
    </w:p>
    <w:tbl>
      <w:tblPr>
        <w:tblW w:w="9356" w:type="dxa"/>
        <w:tblInd w:w="-5" w:type="dxa"/>
        <w:tblCellMar>
          <w:left w:w="70" w:type="dxa"/>
          <w:right w:w="70" w:type="dxa"/>
        </w:tblCellMar>
        <w:tblLook w:val="04A0" w:firstRow="1" w:lastRow="0" w:firstColumn="1" w:lastColumn="0" w:noHBand="0" w:noVBand="1"/>
      </w:tblPr>
      <w:tblGrid>
        <w:gridCol w:w="462"/>
        <w:gridCol w:w="5208"/>
        <w:gridCol w:w="3686"/>
      </w:tblGrid>
      <w:tr w:rsidR="00F86C89" w:rsidRPr="00F86C89" w:rsidTr="00E042C0">
        <w:trPr>
          <w:trHeight w:val="30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6C89" w:rsidRPr="00F86C89" w:rsidRDefault="00F86C89" w:rsidP="00F86C89">
            <w:pPr>
              <w:spacing w:after="0" w:line="240" w:lineRule="auto"/>
              <w:rPr>
                <w:rFonts w:ascii="Calibri" w:eastAsia="Times New Roman" w:hAnsi="Calibri" w:cs="Calibri"/>
                <w:b/>
                <w:bCs/>
                <w:color w:val="000000"/>
                <w:lang w:val="es-ES" w:eastAsia="es-ES"/>
              </w:rPr>
            </w:pPr>
            <w:r w:rsidRPr="00F86C89">
              <w:rPr>
                <w:rFonts w:ascii="Calibri" w:eastAsia="Times New Roman" w:hAnsi="Calibri" w:cs="Calibri"/>
                <w:b/>
                <w:bCs/>
                <w:color w:val="000000"/>
                <w:lang w:val="es-ES" w:eastAsia="es-ES"/>
              </w:rPr>
              <w:t>No.</w:t>
            </w:r>
          </w:p>
        </w:tc>
        <w:tc>
          <w:tcPr>
            <w:tcW w:w="5208" w:type="dxa"/>
            <w:tcBorders>
              <w:top w:val="single" w:sz="4" w:space="0" w:color="auto"/>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rPr>
                <w:rFonts w:ascii="Times New Roman" w:eastAsia="Times New Roman" w:hAnsi="Times New Roman" w:cs="Times New Roman"/>
                <w:b/>
                <w:bCs/>
                <w:color w:val="000000"/>
                <w:lang w:val="es-ES" w:eastAsia="es-ES"/>
              </w:rPr>
            </w:pPr>
            <w:r w:rsidRPr="00F86C89">
              <w:rPr>
                <w:rFonts w:ascii="Times New Roman" w:eastAsia="Times New Roman" w:hAnsi="Times New Roman" w:cs="Times New Roman"/>
                <w:b/>
                <w:bCs/>
                <w:color w:val="000000"/>
                <w:lang w:val="es-ES" w:eastAsia="es-ES"/>
              </w:rPr>
              <w:t xml:space="preserve">Nombre del </w:t>
            </w:r>
            <w:r w:rsidR="00E042C0" w:rsidRPr="00F86C89">
              <w:rPr>
                <w:rFonts w:ascii="Times New Roman" w:eastAsia="Times New Roman" w:hAnsi="Times New Roman" w:cs="Times New Roman"/>
                <w:b/>
                <w:bCs/>
                <w:color w:val="000000"/>
                <w:lang w:val="es-ES" w:eastAsia="es-ES"/>
              </w:rPr>
              <w:t>Área</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rPr>
                <w:rFonts w:ascii="Times New Roman" w:eastAsia="Times New Roman" w:hAnsi="Times New Roman" w:cs="Times New Roman"/>
                <w:b/>
                <w:bCs/>
                <w:color w:val="000000"/>
                <w:lang w:val="es-ES" w:eastAsia="es-ES"/>
              </w:rPr>
            </w:pPr>
            <w:r w:rsidRPr="00F86C89">
              <w:rPr>
                <w:rFonts w:ascii="Times New Roman" w:eastAsia="Times New Roman" w:hAnsi="Times New Roman" w:cs="Times New Roman"/>
                <w:b/>
                <w:bCs/>
                <w:color w:val="000000"/>
                <w:lang w:val="es-ES" w:eastAsia="es-ES"/>
              </w:rPr>
              <w:t>Nombre Director/a</w:t>
            </w:r>
          </w:p>
        </w:tc>
      </w:tr>
      <w:tr w:rsidR="00F86C89" w:rsidRPr="00F86C89" w:rsidTr="00E042C0">
        <w:trPr>
          <w:trHeight w:val="31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F86C89" w:rsidRPr="00F86C89" w:rsidRDefault="00F86C89" w:rsidP="00F86C89">
            <w:pPr>
              <w:spacing w:after="0" w:line="240" w:lineRule="auto"/>
              <w:jc w:val="right"/>
              <w:rPr>
                <w:rFonts w:ascii="Calibri" w:eastAsia="Times New Roman" w:hAnsi="Calibri" w:cs="Calibri"/>
                <w:color w:val="000000"/>
                <w:lang w:val="es-ES" w:eastAsia="es-ES"/>
              </w:rPr>
            </w:pPr>
            <w:r w:rsidRPr="00F86C89">
              <w:rPr>
                <w:rFonts w:ascii="Calibri" w:eastAsia="Times New Roman" w:hAnsi="Calibri" w:cs="Calibri"/>
                <w:color w:val="000000"/>
                <w:lang w:val="es-ES" w:eastAsia="es-ES"/>
              </w:rPr>
              <w:t>1</w:t>
            </w:r>
          </w:p>
        </w:tc>
        <w:tc>
          <w:tcPr>
            <w:tcW w:w="5208" w:type="dxa"/>
            <w:tcBorders>
              <w:top w:val="nil"/>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jc w:val="both"/>
              <w:rPr>
                <w:rFonts w:ascii="Times New Roman" w:eastAsia="Times New Roman" w:hAnsi="Times New Roman" w:cs="Times New Roman"/>
                <w:color w:val="000000"/>
                <w:sz w:val="24"/>
                <w:szCs w:val="24"/>
                <w:lang w:val="es-ES" w:eastAsia="es-ES"/>
              </w:rPr>
            </w:pPr>
            <w:r w:rsidRPr="00F86C89">
              <w:rPr>
                <w:rFonts w:ascii="Times New Roman" w:eastAsia="Times New Roman" w:hAnsi="Times New Roman" w:cs="Times New Roman"/>
                <w:color w:val="000000"/>
                <w:sz w:val="24"/>
                <w:szCs w:val="24"/>
                <w:lang w:eastAsia="es-ES"/>
              </w:rPr>
              <w:t>Direccion General</w:t>
            </w:r>
          </w:p>
        </w:tc>
        <w:tc>
          <w:tcPr>
            <w:tcW w:w="3686" w:type="dxa"/>
            <w:tcBorders>
              <w:top w:val="nil"/>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jc w:val="both"/>
              <w:rPr>
                <w:rFonts w:ascii="Times New Roman" w:eastAsia="Times New Roman" w:hAnsi="Times New Roman" w:cs="Times New Roman"/>
                <w:color w:val="000000"/>
                <w:sz w:val="24"/>
                <w:szCs w:val="24"/>
                <w:lang w:val="es-ES" w:eastAsia="es-ES"/>
              </w:rPr>
            </w:pPr>
            <w:r w:rsidRPr="00F86C89">
              <w:rPr>
                <w:rFonts w:ascii="Times New Roman" w:eastAsia="Times New Roman" w:hAnsi="Times New Roman" w:cs="Times New Roman"/>
                <w:color w:val="000000"/>
                <w:sz w:val="24"/>
                <w:szCs w:val="24"/>
                <w:lang w:val="es-ES" w:eastAsia="es-ES"/>
              </w:rPr>
              <w:t>Thelma Eusebio</w:t>
            </w:r>
          </w:p>
        </w:tc>
      </w:tr>
      <w:tr w:rsidR="00F86C89" w:rsidRPr="00F86C89" w:rsidTr="00E042C0">
        <w:trPr>
          <w:trHeight w:val="31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F86C89" w:rsidRPr="00F86C89" w:rsidRDefault="00F86C89" w:rsidP="00F86C89">
            <w:pPr>
              <w:spacing w:after="0" w:line="240" w:lineRule="auto"/>
              <w:jc w:val="right"/>
              <w:rPr>
                <w:rFonts w:ascii="Calibri" w:eastAsia="Times New Roman" w:hAnsi="Calibri" w:cs="Calibri"/>
                <w:color w:val="000000"/>
                <w:lang w:val="es-ES" w:eastAsia="es-ES"/>
              </w:rPr>
            </w:pPr>
            <w:r w:rsidRPr="00F86C89">
              <w:rPr>
                <w:rFonts w:ascii="Calibri" w:eastAsia="Times New Roman" w:hAnsi="Calibri" w:cs="Calibri"/>
                <w:color w:val="000000"/>
                <w:lang w:val="es-ES" w:eastAsia="es-ES"/>
              </w:rPr>
              <w:t>2</w:t>
            </w:r>
          </w:p>
        </w:tc>
        <w:tc>
          <w:tcPr>
            <w:tcW w:w="5208" w:type="dxa"/>
            <w:tcBorders>
              <w:top w:val="nil"/>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jc w:val="both"/>
              <w:rPr>
                <w:rFonts w:ascii="Times New Roman" w:eastAsia="Times New Roman" w:hAnsi="Times New Roman" w:cs="Times New Roman"/>
                <w:color w:val="000000"/>
                <w:sz w:val="24"/>
                <w:szCs w:val="24"/>
                <w:lang w:val="es-ES" w:eastAsia="es-ES"/>
              </w:rPr>
            </w:pPr>
            <w:r w:rsidRPr="00F86C89">
              <w:rPr>
                <w:rFonts w:ascii="Times New Roman" w:eastAsia="Times New Roman" w:hAnsi="Times New Roman" w:cs="Times New Roman"/>
                <w:color w:val="000000"/>
                <w:sz w:val="24"/>
                <w:szCs w:val="24"/>
                <w:lang w:eastAsia="es-ES"/>
              </w:rPr>
              <w:t>Dirección de Ingeniería y Planificación</w:t>
            </w:r>
          </w:p>
        </w:tc>
        <w:tc>
          <w:tcPr>
            <w:tcW w:w="3686" w:type="dxa"/>
            <w:tcBorders>
              <w:top w:val="nil"/>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jc w:val="both"/>
              <w:rPr>
                <w:rFonts w:ascii="Times New Roman" w:eastAsia="Times New Roman" w:hAnsi="Times New Roman" w:cs="Times New Roman"/>
                <w:color w:val="000000"/>
                <w:sz w:val="24"/>
                <w:szCs w:val="24"/>
                <w:lang w:val="es-ES" w:eastAsia="es-ES"/>
              </w:rPr>
            </w:pPr>
            <w:r w:rsidRPr="00F86C89">
              <w:rPr>
                <w:rFonts w:ascii="Times New Roman" w:eastAsia="Times New Roman" w:hAnsi="Times New Roman" w:cs="Times New Roman"/>
                <w:color w:val="000000"/>
                <w:sz w:val="24"/>
                <w:szCs w:val="24"/>
                <w:lang w:val="es-ES" w:eastAsia="es-ES"/>
              </w:rPr>
              <w:t>Jose Elias Segura</w:t>
            </w:r>
          </w:p>
        </w:tc>
      </w:tr>
      <w:tr w:rsidR="00F86C89" w:rsidRPr="00F86C89" w:rsidTr="00E042C0">
        <w:trPr>
          <w:trHeight w:val="31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F86C89" w:rsidRPr="00F86C89" w:rsidRDefault="00F86C89" w:rsidP="00F86C89">
            <w:pPr>
              <w:spacing w:after="0" w:line="240" w:lineRule="auto"/>
              <w:jc w:val="right"/>
              <w:rPr>
                <w:rFonts w:ascii="Calibri" w:eastAsia="Times New Roman" w:hAnsi="Calibri" w:cs="Calibri"/>
                <w:color w:val="000000"/>
                <w:lang w:val="es-ES" w:eastAsia="es-ES"/>
              </w:rPr>
            </w:pPr>
            <w:r w:rsidRPr="00F86C89">
              <w:rPr>
                <w:rFonts w:ascii="Calibri" w:eastAsia="Times New Roman" w:hAnsi="Calibri" w:cs="Calibri"/>
                <w:color w:val="000000"/>
                <w:lang w:val="es-ES" w:eastAsia="es-ES"/>
              </w:rPr>
              <w:t>3</w:t>
            </w:r>
          </w:p>
        </w:tc>
        <w:tc>
          <w:tcPr>
            <w:tcW w:w="5208" w:type="dxa"/>
            <w:tcBorders>
              <w:top w:val="nil"/>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rPr>
                <w:rFonts w:ascii="Times New Roman" w:eastAsia="Times New Roman" w:hAnsi="Times New Roman" w:cs="Times New Roman"/>
                <w:color w:val="000000"/>
                <w:sz w:val="24"/>
                <w:szCs w:val="24"/>
                <w:lang w:val="es-ES" w:eastAsia="es-ES"/>
              </w:rPr>
            </w:pPr>
            <w:r w:rsidRPr="00F86C89">
              <w:rPr>
                <w:rFonts w:ascii="Times New Roman" w:eastAsia="Times New Roman" w:hAnsi="Times New Roman" w:cs="Times New Roman"/>
                <w:color w:val="000000"/>
                <w:sz w:val="24"/>
                <w:szCs w:val="24"/>
                <w:lang w:eastAsia="es-ES"/>
              </w:rPr>
              <w:t xml:space="preserve">Dirección de Construcción, </w:t>
            </w:r>
            <w:proofErr w:type="spellStart"/>
            <w:r w:rsidRPr="00F86C89">
              <w:rPr>
                <w:rFonts w:ascii="Times New Roman" w:eastAsia="Times New Roman" w:hAnsi="Times New Roman" w:cs="Times New Roman"/>
                <w:color w:val="000000"/>
                <w:sz w:val="24"/>
                <w:szCs w:val="24"/>
                <w:lang w:eastAsia="es-ES"/>
              </w:rPr>
              <w:t>Mantto</w:t>
            </w:r>
            <w:proofErr w:type="spellEnd"/>
            <w:r w:rsidRPr="00F86C89">
              <w:rPr>
                <w:rFonts w:ascii="Times New Roman" w:eastAsia="Times New Roman" w:hAnsi="Times New Roman" w:cs="Times New Roman"/>
                <w:color w:val="000000"/>
                <w:sz w:val="24"/>
                <w:szCs w:val="24"/>
                <w:lang w:eastAsia="es-ES"/>
              </w:rPr>
              <w:t xml:space="preserve">. y Operaciones </w:t>
            </w:r>
          </w:p>
        </w:tc>
        <w:tc>
          <w:tcPr>
            <w:tcW w:w="3686" w:type="dxa"/>
            <w:tcBorders>
              <w:top w:val="nil"/>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jc w:val="both"/>
              <w:rPr>
                <w:rFonts w:ascii="Times New Roman" w:eastAsia="Times New Roman" w:hAnsi="Times New Roman" w:cs="Times New Roman"/>
                <w:color w:val="000000"/>
                <w:sz w:val="24"/>
                <w:szCs w:val="24"/>
                <w:lang w:val="es-ES" w:eastAsia="es-ES"/>
              </w:rPr>
            </w:pPr>
            <w:r w:rsidRPr="00F86C89">
              <w:rPr>
                <w:rFonts w:ascii="Times New Roman" w:eastAsia="Times New Roman" w:hAnsi="Times New Roman" w:cs="Times New Roman"/>
                <w:color w:val="000000"/>
                <w:sz w:val="24"/>
                <w:szCs w:val="24"/>
                <w:lang w:val="es-ES" w:eastAsia="es-ES"/>
              </w:rPr>
              <w:t xml:space="preserve">Luis A. Nivar </w:t>
            </w:r>
          </w:p>
        </w:tc>
      </w:tr>
      <w:tr w:rsidR="00F86C89" w:rsidRPr="00F86C89" w:rsidTr="00E042C0">
        <w:trPr>
          <w:trHeight w:val="31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F86C89" w:rsidRPr="00F86C89" w:rsidRDefault="00F86C89" w:rsidP="00F86C89">
            <w:pPr>
              <w:spacing w:after="0" w:line="240" w:lineRule="auto"/>
              <w:jc w:val="right"/>
              <w:rPr>
                <w:rFonts w:ascii="Calibri" w:eastAsia="Times New Roman" w:hAnsi="Calibri" w:cs="Calibri"/>
                <w:color w:val="000000"/>
                <w:lang w:val="es-ES" w:eastAsia="es-ES"/>
              </w:rPr>
            </w:pPr>
            <w:r w:rsidRPr="00F86C89">
              <w:rPr>
                <w:rFonts w:ascii="Calibri" w:eastAsia="Times New Roman" w:hAnsi="Calibri" w:cs="Calibri"/>
                <w:color w:val="000000"/>
                <w:lang w:val="es-ES" w:eastAsia="es-ES"/>
              </w:rPr>
              <w:t>4</w:t>
            </w:r>
          </w:p>
        </w:tc>
        <w:tc>
          <w:tcPr>
            <w:tcW w:w="5208" w:type="dxa"/>
            <w:tcBorders>
              <w:top w:val="nil"/>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jc w:val="both"/>
              <w:rPr>
                <w:rFonts w:ascii="Times New Roman" w:eastAsia="Times New Roman" w:hAnsi="Times New Roman" w:cs="Times New Roman"/>
                <w:color w:val="000000"/>
                <w:sz w:val="24"/>
                <w:szCs w:val="24"/>
                <w:lang w:val="es-ES" w:eastAsia="es-ES"/>
              </w:rPr>
            </w:pPr>
            <w:r w:rsidRPr="00F86C89">
              <w:rPr>
                <w:rFonts w:ascii="Times New Roman" w:eastAsia="Times New Roman" w:hAnsi="Times New Roman" w:cs="Times New Roman"/>
                <w:color w:val="000000"/>
                <w:sz w:val="14"/>
                <w:szCs w:val="14"/>
                <w:lang w:eastAsia="es-ES"/>
              </w:rPr>
              <w:t xml:space="preserve"> </w:t>
            </w:r>
            <w:r w:rsidRPr="00F86C89">
              <w:rPr>
                <w:rFonts w:ascii="Times New Roman" w:eastAsia="Times New Roman" w:hAnsi="Times New Roman" w:cs="Times New Roman"/>
                <w:color w:val="000000"/>
                <w:sz w:val="24"/>
                <w:szCs w:val="24"/>
                <w:lang w:eastAsia="es-ES"/>
              </w:rPr>
              <w:t xml:space="preserve">Dirección de Energía Alternativa </w:t>
            </w:r>
          </w:p>
        </w:tc>
        <w:tc>
          <w:tcPr>
            <w:tcW w:w="3686" w:type="dxa"/>
            <w:tcBorders>
              <w:top w:val="nil"/>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jc w:val="both"/>
              <w:rPr>
                <w:rFonts w:ascii="Times New Roman" w:eastAsia="Times New Roman" w:hAnsi="Times New Roman" w:cs="Times New Roman"/>
                <w:color w:val="000000"/>
                <w:sz w:val="24"/>
                <w:szCs w:val="24"/>
                <w:lang w:val="es-ES" w:eastAsia="es-ES"/>
              </w:rPr>
            </w:pPr>
            <w:r w:rsidRPr="00F86C89">
              <w:rPr>
                <w:rFonts w:ascii="Times New Roman" w:eastAsia="Times New Roman" w:hAnsi="Times New Roman" w:cs="Times New Roman"/>
                <w:color w:val="000000"/>
                <w:sz w:val="24"/>
                <w:szCs w:val="24"/>
                <w:lang w:val="es-ES" w:eastAsia="es-ES"/>
              </w:rPr>
              <w:t>Edita Vizcaino</w:t>
            </w:r>
          </w:p>
        </w:tc>
      </w:tr>
      <w:tr w:rsidR="00F86C89" w:rsidRPr="00F86C89" w:rsidTr="00E042C0">
        <w:trPr>
          <w:trHeight w:val="31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F86C89" w:rsidRPr="00F86C89" w:rsidRDefault="00F86C89" w:rsidP="00F86C89">
            <w:pPr>
              <w:spacing w:after="0" w:line="240" w:lineRule="auto"/>
              <w:jc w:val="right"/>
              <w:rPr>
                <w:rFonts w:ascii="Calibri" w:eastAsia="Times New Roman" w:hAnsi="Calibri" w:cs="Calibri"/>
                <w:color w:val="000000"/>
                <w:lang w:val="es-ES" w:eastAsia="es-ES"/>
              </w:rPr>
            </w:pPr>
            <w:r w:rsidRPr="00F86C89">
              <w:rPr>
                <w:rFonts w:ascii="Calibri" w:eastAsia="Times New Roman" w:hAnsi="Calibri" w:cs="Calibri"/>
                <w:color w:val="000000"/>
                <w:lang w:val="es-ES" w:eastAsia="es-ES"/>
              </w:rPr>
              <w:t>5</w:t>
            </w:r>
          </w:p>
        </w:tc>
        <w:tc>
          <w:tcPr>
            <w:tcW w:w="5208" w:type="dxa"/>
            <w:tcBorders>
              <w:top w:val="nil"/>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jc w:val="both"/>
              <w:rPr>
                <w:rFonts w:ascii="Times New Roman" w:eastAsia="Times New Roman" w:hAnsi="Times New Roman" w:cs="Times New Roman"/>
                <w:color w:val="000000"/>
                <w:sz w:val="24"/>
                <w:szCs w:val="24"/>
                <w:lang w:val="es-ES" w:eastAsia="es-ES"/>
              </w:rPr>
            </w:pPr>
            <w:r w:rsidRPr="00F86C89">
              <w:rPr>
                <w:rFonts w:ascii="Times New Roman" w:eastAsia="Times New Roman" w:hAnsi="Times New Roman" w:cs="Times New Roman"/>
                <w:color w:val="000000"/>
                <w:sz w:val="24"/>
                <w:szCs w:val="24"/>
                <w:lang w:eastAsia="es-ES"/>
              </w:rPr>
              <w:t>Dirección Financiera</w:t>
            </w:r>
          </w:p>
        </w:tc>
        <w:tc>
          <w:tcPr>
            <w:tcW w:w="3686" w:type="dxa"/>
            <w:tcBorders>
              <w:top w:val="nil"/>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jc w:val="both"/>
              <w:rPr>
                <w:rFonts w:ascii="Times New Roman" w:eastAsia="Times New Roman" w:hAnsi="Times New Roman" w:cs="Times New Roman"/>
                <w:color w:val="000000"/>
                <w:sz w:val="24"/>
                <w:szCs w:val="24"/>
                <w:lang w:val="es-ES" w:eastAsia="es-ES"/>
              </w:rPr>
            </w:pPr>
            <w:r w:rsidRPr="00F86C89">
              <w:rPr>
                <w:rFonts w:ascii="Times New Roman" w:eastAsia="Times New Roman" w:hAnsi="Times New Roman" w:cs="Times New Roman"/>
                <w:color w:val="000000"/>
                <w:sz w:val="24"/>
                <w:szCs w:val="24"/>
                <w:lang w:val="es-ES" w:eastAsia="es-ES"/>
              </w:rPr>
              <w:t>Gregoria Nivar</w:t>
            </w:r>
          </w:p>
        </w:tc>
      </w:tr>
      <w:tr w:rsidR="00F86C89" w:rsidRPr="00F86C89" w:rsidTr="00E042C0">
        <w:trPr>
          <w:trHeight w:val="31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F86C89" w:rsidRPr="00F86C89" w:rsidRDefault="00F86C89" w:rsidP="00F86C89">
            <w:pPr>
              <w:spacing w:after="0" w:line="240" w:lineRule="auto"/>
              <w:jc w:val="right"/>
              <w:rPr>
                <w:rFonts w:ascii="Calibri" w:eastAsia="Times New Roman" w:hAnsi="Calibri" w:cs="Calibri"/>
                <w:color w:val="000000"/>
                <w:lang w:val="es-ES" w:eastAsia="es-ES"/>
              </w:rPr>
            </w:pPr>
            <w:r w:rsidRPr="00F86C89">
              <w:rPr>
                <w:rFonts w:ascii="Calibri" w:eastAsia="Times New Roman" w:hAnsi="Calibri" w:cs="Calibri"/>
                <w:color w:val="000000"/>
                <w:lang w:val="es-ES" w:eastAsia="es-ES"/>
              </w:rPr>
              <w:t>6</w:t>
            </w:r>
          </w:p>
        </w:tc>
        <w:tc>
          <w:tcPr>
            <w:tcW w:w="5208" w:type="dxa"/>
            <w:tcBorders>
              <w:top w:val="nil"/>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jc w:val="both"/>
              <w:rPr>
                <w:rFonts w:ascii="Times New Roman" w:eastAsia="Times New Roman" w:hAnsi="Times New Roman" w:cs="Times New Roman"/>
                <w:color w:val="000000"/>
                <w:sz w:val="24"/>
                <w:szCs w:val="24"/>
                <w:lang w:val="es-ES" w:eastAsia="es-ES"/>
              </w:rPr>
            </w:pPr>
            <w:r w:rsidRPr="00F86C89">
              <w:rPr>
                <w:rFonts w:ascii="Times New Roman" w:eastAsia="Times New Roman" w:hAnsi="Times New Roman" w:cs="Times New Roman"/>
                <w:color w:val="000000"/>
                <w:sz w:val="24"/>
                <w:szCs w:val="24"/>
                <w:lang w:eastAsia="es-ES"/>
              </w:rPr>
              <w:t>Direccion Administrativa</w:t>
            </w:r>
          </w:p>
        </w:tc>
        <w:tc>
          <w:tcPr>
            <w:tcW w:w="3686" w:type="dxa"/>
            <w:tcBorders>
              <w:top w:val="nil"/>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jc w:val="both"/>
              <w:rPr>
                <w:rFonts w:ascii="Times New Roman" w:eastAsia="Times New Roman" w:hAnsi="Times New Roman" w:cs="Times New Roman"/>
                <w:color w:val="000000"/>
                <w:sz w:val="24"/>
                <w:szCs w:val="24"/>
                <w:lang w:val="es-ES" w:eastAsia="es-ES"/>
              </w:rPr>
            </w:pPr>
            <w:r w:rsidRPr="00F86C89">
              <w:rPr>
                <w:rFonts w:ascii="Times New Roman" w:eastAsia="Times New Roman" w:hAnsi="Times New Roman" w:cs="Times New Roman"/>
                <w:color w:val="000000"/>
                <w:sz w:val="24"/>
                <w:szCs w:val="24"/>
                <w:lang w:val="es-ES" w:eastAsia="es-ES"/>
              </w:rPr>
              <w:t>Victoria Reyes</w:t>
            </w:r>
          </w:p>
        </w:tc>
      </w:tr>
      <w:tr w:rsidR="00F86C89" w:rsidRPr="00F86C89" w:rsidTr="00E042C0">
        <w:trPr>
          <w:trHeight w:val="31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F86C89" w:rsidRPr="00F86C89" w:rsidRDefault="00F86C89" w:rsidP="00F86C89">
            <w:pPr>
              <w:spacing w:after="0" w:line="240" w:lineRule="auto"/>
              <w:jc w:val="right"/>
              <w:rPr>
                <w:rFonts w:ascii="Calibri" w:eastAsia="Times New Roman" w:hAnsi="Calibri" w:cs="Calibri"/>
                <w:color w:val="000000"/>
                <w:lang w:val="es-ES" w:eastAsia="es-ES"/>
              </w:rPr>
            </w:pPr>
            <w:r w:rsidRPr="00F86C89">
              <w:rPr>
                <w:rFonts w:ascii="Calibri" w:eastAsia="Times New Roman" w:hAnsi="Calibri" w:cs="Calibri"/>
                <w:color w:val="000000"/>
                <w:lang w:val="es-ES" w:eastAsia="es-ES"/>
              </w:rPr>
              <w:t>7</w:t>
            </w:r>
          </w:p>
        </w:tc>
        <w:tc>
          <w:tcPr>
            <w:tcW w:w="5208" w:type="dxa"/>
            <w:tcBorders>
              <w:top w:val="nil"/>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jc w:val="both"/>
              <w:rPr>
                <w:rFonts w:ascii="Times New Roman" w:eastAsia="Times New Roman" w:hAnsi="Times New Roman" w:cs="Times New Roman"/>
                <w:color w:val="000000"/>
                <w:sz w:val="24"/>
                <w:szCs w:val="24"/>
                <w:lang w:val="es-ES" w:eastAsia="es-ES"/>
              </w:rPr>
            </w:pPr>
            <w:r w:rsidRPr="00F86C89">
              <w:rPr>
                <w:rFonts w:ascii="Times New Roman" w:eastAsia="Times New Roman" w:hAnsi="Times New Roman" w:cs="Times New Roman"/>
                <w:color w:val="000000"/>
                <w:sz w:val="14"/>
                <w:szCs w:val="14"/>
                <w:lang w:eastAsia="es-ES"/>
              </w:rPr>
              <w:t xml:space="preserve"> </w:t>
            </w:r>
            <w:r w:rsidRPr="00F86C89">
              <w:rPr>
                <w:rFonts w:ascii="Times New Roman" w:eastAsia="Times New Roman" w:hAnsi="Times New Roman" w:cs="Times New Roman"/>
                <w:color w:val="000000"/>
                <w:sz w:val="24"/>
                <w:szCs w:val="24"/>
                <w:lang w:eastAsia="es-ES"/>
              </w:rPr>
              <w:t>Dirección de Auditoría Interna</w:t>
            </w:r>
          </w:p>
        </w:tc>
        <w:tc>
          <w:tcPr>
            <w:tcW w:w="3686" w:type="dxa"/>
            <w:tcBorders>
              <w:top w:val="nil"/>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jc w:val="both"/>
              <w:rPr>
                <w:rFonts w:ascii="Times New Roman" w:eastAsia="Times New Roman" w:hAnsi="Times New Roman" w:cs="Times New Roman"/>
                <w:color w:val="000000"/>
                <w:sz w:val="24"/>
                <w:szCs w:val="24"/>
                <w:lang w:val="es-ES" w:eastAsia="es-ES"/>
              </w:rPr>
            </w:pPr>
            <w:r w:rsidRPr="00F86C89">
              <w:rPr>
                <w:rFonts w:ascii="Times New Roman" w:eastAsia="Times New Roman" w:hAnsi="Times New Roman" w:cs="Times New Roman"/>
                <w:color w:val="000000"/>
                <w:sz w:val="24"/>
                <w:szCs w:val="24"/>
                <w:lang w:val="es-ES" w:eastAsia="es-ES"/>
              </w:rPr>
              <w:t>Domingo Peña</w:t>
            </w:r>
          </w:p>
        </w:tc>
      </w:tr>
      <w:tr w:rsidR="00F86C89" w:rsidRPr="00F86C89" w:rsidTr="00E042C0">
        <w:trPr>
          <w:trHeight w:val="31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F86C89" w:rsidRPr="00F86C89" w:rsidRDefault="00F86C89" w:rsidP="00F86C89">
            <w:pPr>
              <w:spacing w:after="0" w:line="240" w:lineRule="auto"/>
              <w:jc w:val="right"/>
              <w:rPr>
                <w:rFonts w:ascii="Calibri" w:eastAsia="Times New Roman" w:hAnsi="Calibri" w:cs="Calibri"/>
                <w:color w:val="000000"/>
                <w:lang w:val="es-ES" w:eastAsia="es-ES"/>
              </w:rPr>
            </w:pPr>
            <w:r w:rsidRPr="00F86C89">
              <w:rPr>
                <w:rFonts w:ascii="Calibri" w:eastAsia="Times New Roman" w:hAnsi="Calibri" w:cs="Calibri"/>
                <w:color w:val="000000"/>
                <w:lang w:val="es-ES" w:eastAsia="es-ES"/>
              </w:rPr>
              <w:t>8</w:t>
            </w:r>
          </w:p>
        </w:tc>
        <w:tc>
          <w:tcPr>
            <w:tcW w:w="5208" w:type="dxa"/>
            <w:tcBorders>
              <w:top w:val="nil"/>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rPr>
                <w:rFonts w:ascii="Times New Roman" w:eastAsia="Times New Roman" w:hAnsi="Times New Roman" w:cs="Times New Roman"/>
                <w:color w:val="000000"/>
                <w:sz w:val="24"/>
                <w:szCs w:val="24"/>
                <w:lang w:val="es-ES" w:eastAsia="es-ES"/>
              </w:rPr>
            </w:pPr>
            <w:r w:rsidRPr="00F86C89">
              <w:rPr>
                <w:rFonts w:ascii="Times New Roman" w:eastAsia="Times New Roman" w:hAnsi="Times New Roman" w:cs="Times New Roman"/>
                <w:color w:val="000000"/>
                <w:sz w:val="24"/>
                <w:szCs w:val="24"/>
                <w:lang w:eastAsia="es-ES"/>
              </w:rPr>
              <w:t xml:space="preserve">Dirección de Relaciones Públicas y Comunicaciones </w:t>
            </w:r>
          </w:p>
        </w:tc>
        <w:tc>
          <w:tcPr>
            <w:tcW w:w="3686" w:type="dxa"/>
            <w:tcBorders>
              <w:top w:val="nil"/>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jc w:val="both"/>
              <w:rPr>
                <w:rFonts w:ascii="Times New Roman" w:eastAsia="Times New Roman" w:hAnsi="Times New Roman" w:cs="Times New Roman"/>
                <w:color w:val="000000"/>
                <w:sz w:val="24"/>
                <w:szCs w:val="24"/>
                <w:lang w:val="es-ES" w:eastAsia="es-ES"/>
              </w:rPr>
            </w:pPr>
            <w:r w:rsidRPr="00F86C89">
              <w:rPr>
                <w:rFonts w:ascii="Times New Roman" w:eastAsia="Times New Roman" w:hAnsi="Times New Roman" w:cs="Times New Roman"/>
                <w:color w:val="000000"/>
                <w:sz w:val="24"/>
                <w:szCs w:val="24"/>
                <w:lang w:val="es-ES" w:eastAsia="es-ES"/>
              </w:rPr>
              <w:t>Xiomara Gonzalez</w:t>
            </w:r>
          </w:p>
        </w:tc>
      </w:tr>
      <w:tr w:rsidR="00F86C89" w:rsidRPr="00F86C89" w:rsidTr="00E042C0">
        <w:trPr>
          <w:trHeight w:val="31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F86C89" w:rsidRPr="00F86C89" w:rsidRDefault="00F86C89" w:rsidP="00F86C89">
            <w:pPr>
              <w:spacing w:after="0" w:line="240" w:lineRule="auto"/>
              <w:jc w:val="right"/>
              <w:rPr>
                <w:rFonts w:ascii="Calibri" w:eastAsia="Times New Roman" w:hAnsi="Calibri" w:cs="Calibri"/>
                <w:color w:val="000000"/>
                <w:lang w:val="es-ES" w:eastAsia="es-ES"/>
              </w:rPr>
            </w:pPr>
            <w:r w:rsidRPr="00F86C89">
              <w:rPr>
                <w:rFonts w:ascii="Calibri" w:eastAsia="Times New Roman" w:hAnsi="Calibri" w:cs="Calibri"/>
                <w:color w:val="000000"/>
                <w:lang w:val="es-ES" w:eastAsia="es-ES"/>
              </w:rPr>
              <w:t>9</w:t>
            </w:r>
          </w:p>
        </w:tc>
        <w:tc>
          <w:tcPr>
            <w:tcW w:w="5208" w:type="dxa"/>
            <w:tcBorders>
              <w:top w:val="nil"/>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rPr>
                <w:rFonts w:ascii="Times New Roman" w:eastAsia="Times New Roman" w:hAnsi="Times New Roman" w:cs="Times New Roman"/>
                <w:color w:val="000000"/>
                <w:sz w:val="24"/>
                <w:szCs w:val="24"/>
                <w:lang w:val="es-ES" w:eastAsia="es-ES"/>
              </w:rPr>
            </w:pPr>
            <w:r w:rsidRPr="00F86C89">
              <w:rPr>
                <w:rFonts w:ascii="Times New Roman" w:eastAsia="Times New Roman" w:hAnsi="Times New Roman" w:cs="Times New Roman"/>
                <w:color w:val="000000"/>
                <w:sz w:val="24"/>
                <w:szCs w:val="24"/>
                <w:lang w:eastAsia="es-ES"/>
              </w:rPr>
              <w:t>Direccion de Compras</w:t>
            </w:r>
          </w:p>
        </w:tc>
        <w:tc>
          <w:tcPr>
            <w:tcW w:w="3686" w:type="dxa"/>
            <w:tcBorders>
              <w:top w:val="nil"/>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jc w:val="both"/>
              <w:rPr>
                <w:rFonts w:ascii="Times New Roman" w:eastAsia="Times New Roman" w:hAnsi="Times New Roman" w:cs="Times New Roman"/>
                <w:color w:val="000000"/>
                <w:sz w:val="24"/>
                <w:szCs w:val="24"/>
                <w:lang w:val="es-ES" w:eastAsia="es-ES"/>
              </w:rPr>
            </w:pPr>
            <w:r w:rsidRPr="00F86C89">
              <w:rPr>
                <w:rFonts w:ascii="Times New Roman" w:eastAsia="Times New Roman" w:hAnsi="Times New Roman" w:cs="Times New Roman"/>
                <w:color w:val="000000"/>
                <w:sz w:val="24"/>
                <w:szCs w:val="24"/>
                <w:lang w:val="es-ES" w:eastAsia="es-ES"/>
              </w:rPr>
              <w:t>Mathew Ortiz</w:t>
            </w:r>
          </w:p>
        </w:tc>
      </w:tr>
      <w:tr w:rsidR="00F86C89" w:rsidRPr="00F86C89" w:rsidTr="00E042C0">
        <w:trPr>
          <w:trHeight w:val="31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F86C89" w:rsidRPr="00F86C89" w:rsidRDefault="00F86C89" w:rsidP="00F86C89">
            <w:pPr>
              <w:spacing w:after="0" w:line="240" w:lineRule="auto"/>
              <w:jc w:val="right"/>
              <w:rPr>
                <w:rFonts w:ascii="Calibri" w:eastAsia="Times New Roman" w:hAnsi="Calibri" w:cs="Calibri"/>
                <w:color w:val="000000"/>
                <w:lang w:val="es-ES" w:eastAsia="es-ES"/>
              </w:rPr>
            </w:pPr>
            <w:r w:rsidRPr="00F86C89">
              <w:rPr>
                <w:rFonts w:ascii="Calibri" w:eastAsia="Times New Roman" w:hAnsi="Calibri" w:cs="Calibri"/>
                <w:color w:val="000000"/>
                <w:lang w:val="es-ES" w:eastAsia="es-ES"/>
              </w:rPr>
              <w:t>10</w:t>
            </w:r>
          </w:p>
        </w:tc>
        <w:tc>
          <w:tcPr>
            <w:tcW w:w="5208" w:type="dxa"/>
            <w:tcBorders>
              <w:top w:val="nil"/>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rPr>
                <w:rFonts w:ascii="Times New Roman" w:eastAsia="Times New Roman" w:hAnsi="Times New Roman" w:cs="Times New Roman"/>
                <w:color w:val="000000"/>
                <w:sz w:val="24"/>
                <w:szCs w:val="24"/>
                <w:lang w:val="es-ES" w:eastAsia="es-ES"/>
              </w:rPr>
            </w:pPr>
            <w:r w:rsidRPr="00F86C89">
              <w:rPr>
                <w:rFonts w:ascii="Times New Roman" w:eastAsia="Times New Roman" w:hAnsi="Times New Roman" w:cs="Times New Roman"/>
                <w:color w:val="000000"/>
                <w:sz w:val="24"/>
                <w:szCs w:val="24"/>
                <w:lang w:eastAsia="es-ES"/>
              </w:rPr>
              <w:t xml:space="preserve">Direccion de </w:t>
            </w:r>
            <w:r w:rsidR="00E042C0" w:rsidRPr="00F86C89">
              <w:rPr>
                <w:rFonts w:ascii="Times New Roman" w:eastAsia="Times New Roman" w:hAnsi="Times New Roman" w:cs="Times New Roman"/>
                <w:color w:val="000000"/>
                <w:sz w:val="24"/>
                <w:szCs w:val="24"/>
                <w:lang w:eastAsia="es-ES"/>
              </w:rPr>
              <w:t>Gestión</w:t>
            </w:r>
            <w:r w:rsidRPr="00F86C89">
              <w:rPr>
                <w:rFonts w:ascii="Times New Roman" w:eastAsia="Times New Roman" w:hAnsi="Times New Roman" w:cs="Times New Roman"/>
                <w:color w:val="000000"/>
                <w:sz w:val="24"/>
                <w:szCs w:val="24"/>
                <w:lang w:eastAsia="es-ES"/>
              </w:rPr>
              <w:t xml:space="preserve"> Humana</w:t>
            </w:r>
          </w:p>
        </w:tc>
        <w:tc>
          <w:tcPr>
            <w:tcW w:w="3686" w:type="dxa"/>
            <w:tcBorders>
              <w:top w:val="nil"/>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jc w:val="both"/>
              <w:rPr>
                <w:rFonts w:ascii="Times New Roman" w:eastAsia="Times New Roman" w:hAnsi="Times New Roman" w:cs="Times New Roman"/>
                <w:color w:val="000000"/>
                <w:sz w:val="24"/>
                <w:szCs w:val="24"/>
                <w:lang w:val="es-ES" w:eastAsia="es-ES"/>
              </w:rPr>
            </w:pPr>
            <w:r w:rsidRPr="00F86C89">
              <w:rPr>
                <w:rFonts w:ascii="Times New Roman" w:eastAsia="Times New Roman" w:hAnsi="Times New Roman" w:cs="Times New Roman"/>
                <w:color w:val="000000"/>
                <w:sz w:val="24"/>
                <w:szCs w:val="24"/>
                <w:lang w:val="es-ES" w:eastAsia="es-ES"/>
              </w:rPr>
              <w:t>Carlos Ortiz</w:t>
            </w:r>
          </w:p>
        </w:tc>
      </w:tr>
      <w:tr w:rsidR="00F86C89" w:rsidRPr="00F86C89" w:rsidTr="00E042C0">
        <w:trPr>
          <w:trHeight w:val="31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F86C89" w:rsidRPr="00F86C89" w:rsidRDefault="00F86C89" w:rsidP="00F86C89">
            <w:pPr>
              <w:spacing w:after="0" w:line="240" w:lineRule="auto"/>
              <w:jc w:val="right"/>
              <w:rPr>
                <w:rFonts w:ascii="Calibri" w:eastAsia="Times New Roman" w:hAnsi="Calibri" w:cs="Calibri"/>
                <w:color w:val="000000"/>
                <w:lang w:val="es-ES" w:eastAsia="es-ES"/>
              </w:rPr>
            </w:pPr>
            <w:r w:rsidRPr="00F86C89">
              <w:rPr>
                <w:rFonts w:ascii="Calibri" w:eastAsia="Times New Roman" w:hAnsi="Calibri" w:cs="Calibri"/>
                <w:color w:val="000000"/>
                <w:lang w:val="es-ES" w:eastAsia="es-ES"/>
              </w:rPr>
              <w:t>11</w:t>
            </w:r>
          </w:p>
        </w:tc>
        <w:tc>
          <w:tcPr>
            <w:tcW w:w="5208" w:type="dxa"/>
            <w:tcBorders>
              <w:top w:val="nil"/>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rPr>
                <w:rFonts w:ascii="Times New Roman" w:eastAsia="Times New Roman" w:hAnsi="Times New Roman" w:cs="Times New Roman"/>
                <w:color w:val="000000"/>
                <w:sz w:val="24"/>
                <w:szCs w:val="24"/>
                <w:lang w:val="es-ES" w:eastAsia="es-ES"/>
              </w:rPr>
            </w:pPr>
            <w:r w:rsidRPr="00F86C89">
              <w:rPr>
                <w:rFonts w:ascii="Times New Roman" w:eastAsia="Times New Roman" w:hAnsi="Times New Roman" w:cs="Times New Roman"/>
                <w:color w:val="000000"/>
                <w:sz w:val="24"/>
                <w:szCs w:val="24"/>
                <w:lang w:eastAsia="es-ES"/>
              </w:rPr>
              <w:t xml:space="preserve">Direccion de </w:t>
            </w:r>
            <w:r w:rsidR="00E042C0" w:rsidRPr="00F86C89">
              <w:rPr>
                <w:rFonts w:ascii="Times New Roman" w:eastAsia="Times New Roman" w:hAnsi="Times New Roman" w:cs="Times New Roman"/>
                <w:color w:val="000000"/>
                <w:sz w:val="24"/>
                <w:szCs w:val="24"/>
                <w:lang w:eastAsia="es-ES"/>
              </w:rPr>
              <w:t>Tecnología</w:t>
            </w:r>
            <w:r w:rsidRPr="00F86C89">
              <w:rPr>
                <w:rFonts w:ascii="Times New Roman" w:eastAsia="Times New Roman" w:hAnsi="Times New Roman" w:cs="Times New Roman"/>
                <w:color w:val="000000"/>
                <w:sz w:val="24"/>
                <w:szCs w:val="24"/>
                <w:lang w:eastAsia="es-ES"/>
              </w:rPr>
              <w:t xml:space="preserve"> e </w:t>
            </w:r>
            <w:r w:rsidR="00E042C0" w:rsidRPr="00F86C89">
              <w:rPr>
                <w:rFonts w:ascii="Times New Roman" w:eastAsia="Times New Roman" w:hAnsi="Times New Roman" w:cs="Times New Roman"/>
                <w:color w:val="000000"/>
                <w:sz w:val="24"/>
                <w:szCs w:val="24"/>
                <w:lang w:eastAsia="es-ES"/>
              </w:rPr>
              <w:t>Información</w:t>
            </w:r>
          </w:p>
        </w:tc>
        <w:tc>
          <w:tcPr>
            <w:tcW w:w="3686" w:type="dxa"/>
            <w:tcBorders>
              <w:top w:val="nil"/>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jc w:val="both"/>
              <w:rPr>
                <w:rFonts w:ascii="Times New Roman" w:eastAsia="Times New Roman" w:hAnsi="Times New Roman" w:cs="Times New Roman"/>
                <w:color w:val="000000"/>
                <w:sz w:val="24"/>
                <w:szCs w:val="24"/>
                <w:lang w:val="es-ES" w:eastAsia="es-ES"/>
              </w:rPr>
            </w:pPr>
            <w:r w:rsidRPr="00F86C89">
              <w:rPr>
                <w:rFonts w:ascii="Times New Roman" w:eastAsia="Times New Roman" w:hAnsi="Times New Roman" w:cs="Times New Roman"/>
                <w:color w:val="000000"/>
                <w:sz w:val="24"/>
                <w:szCs w:val="24"/>
                <w:lang w:val="es-ES" w:eastAsia="es-ES"/>
              </w:rPr>
              <w:t>Candido Sandoval</w:t>
            </w:r>
          </w:p>
        </w:tc>
      </w:tr>
      <w:tr w:rsidR="00F86C89" w:rsidRPr="00F86C89" w:rsidTr="00E042C0">
        <w:trPr>
          <w:trHeight w:val="31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F86C89" w:rsidRPr="00F86C89" w:rsidRDefault="00F86C89" w:rsidP="00F86C89">
            <w:pPr>
              <w:spacing w:after="0" w:line="240" w:lineRule="auto"/>
              <w:jc w:val="right"/>
              <w:rPr>
                <w:rFonts w:ascii="Calibri" w:eastAsia="Times New Roman" w:hAnsi="Calibri" w:cs="Calibri"/>
                <w:color w:val="000000"/>
                <w:lang w:val="es-ES" w:eastAsia="es-ES"/>
              </w:rPr>
            </w:pPr>
            <w:r w:rsidRPr="00F86C89">
              <w:rPr>
                <w:rFonts w:ascii="Calibri" w:eastAsia="Times New Roman" w:hAnsi="Calibri" w:cs="Calibri"/>
                <w:color w:val="000000"/>
                <w:lang w:val="es-ES" w:eastAsia="es-ES"/>
              </w:rPr>
              <w:t>12</w:t>
            </w:r>
          </w:p>
        </w:tc>
        <w:tc>
          <w:tcPr>
            <w:tcW w:w="5208" w:type="dxa"/>
            <w:tcBorders>
              <w:top w:val="nil"/>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rPr>
                <w:rFonts w:ascii="Times New Roman" w:eastAsia="Times New Roman" w:hAnsi="Times New Roman" w:cs="Times New Roman"/>
                <w:color w:val="000000"/>
                <w:sz w:val="24"/>
                <w:szCs w:val="24"/>
                <w:lang w:val="es-ES" w:eastAsia="es-ES"/>
              </w:rPr>
            </w:pPr>
            <w:r w:rsidRPr="00F86C89">
              <w:rPr>
                <w:rFonts w:ascii="Times New Roman" w:eastAsia="Times New Roman" w:hAnsi="Times New Roman" w:cs="Times New Roman"/>
                <w:color w:val="000000"/>
                <w:sz w:val="24"/>
                <w:szCs w:val="24"/>
                <w:lang w:val="es-ES" w:eastAsia="es-ES"/>
              </w:rPr>
              <w:t>Direccion de Programas Especiales</w:t>
            </w:r>
          </w:p>
        </w:tc>
        <w:tc>
          <w:tcPr>
            <w:tcW w:w="3686" w:type="dxa"/>
            <w:tcBorders>
              <w:top w:val="nil"/>
              <w:left w:val="nil"/>
              <w:bottom w:val="single" w:sz="4" w:space="0" w:color="auto"/>
              <w:right w:val="single" w:sz="4" w:space="0" w:color="auto"/>
            </w:tcBorders>
            <w:shd w:val="clear" w:color="auto" w:fill="auto"/>
            <w:noWrap/>
            <w:vAlign w:val="center"/>
            <w:hideMark/>
          </w:tcPr>
          <w:p w:rsidR="00F86C89" w:rsidRPr="00F86C89" w:rsidRDefault="00F86C89" w:rsidP="00F86C89">
            <w:pPr>
              <w:spacing w:after="0" w:line="240" w:lineRule="auto"/>
              <w:jc w:val="both"/>
              <w:rPr>
                <w:rFonts w:ascii="Times New Roman" w:eastAsia="Times New Roman" w:hAnsi="Times New Roman" w:cs="Times New Roman"/>
                <w:color w:val="000000"/>
                <w:sz w:val="24"/>
                <w:szCs w:val="24"/>
                <w:lang w:val="es-ES" w:eastAsia="es-ES"/>
              </w:rPr>
            </w:pPr>
            <w:r w:rsidRPr="00F86C89">
              <w:rPr>
                <w:rFonts w:ascii="Times New Roman" w:eastAsia="Times New Roman" w:hAnsi="Times New Roman" w:cs="Times New Roman"/>
                <w:color w:val="000000"/>
                <w:sz w:val="24"/>
                <w:szCs w:val="24"/>
                <w:lang w:val="es-ES" w:eastAsia="es-ES"/>
              </w:rPr>
              <w:t>Yameri Svelti</w:t>
            </w:r>
          </w:p>
        </w:tc>
      </w:tr>
    </w:tbl>
    <w:p w:rsidR="00373122" w:rsidRDefault="00373122" w:rsidP="00461B48">
      <w:pPr>
        <w:spacing w:after="0" w:line="360" w:lineRule="auto"/>
        <w:jc w:val="both"/>
        <w:rPr>
          <w:rFonts w:ascii="Times New Roman" w:hAnsi="Times New Roman"/>
          <w:sz w:val="24"/>
          <w:szCs w:val="24"/>
        </w:rPr>
      </w:pPr>
    </w:p>
    <w:p w:rsidR="00392462" w:rsidRDefault="00392462" w:rsidP="005F4B51">
      <w:pPr>
        <w:spacing w:after="0" w:line="360" w:lineRule="auto"/>
        <w:jc w:val="both"/>
        <w:rPr>
          <w:rFonts w:ascii="Times New Roman" w:hAnsi="Times New Roman"/>
          <w:b/>
          <w:sz w:val="28"/>
          <w:szCs w:val="28"/>
        </w:rPr>
      </w:pPr>
    </w:p>
    <w:p w:rsidR="00461B48" w:rsidRPr="00823179" w:rsidRDefault="00E042C0" w:rsidP="005F4B51">
      <w:pPr>
        <w:spacing w:after="0" w:line="360" w:lineRule="auto"/>
        <w:jc w:val="both"/>
        <w:rPr>
          <w:rFonts w:ascii="Times New Roman" w:hAnsi="Times New Roman"/>
          <w:b/>
          <w:sz w:val="28"/>
          <w:szCs w:val="28"/>
        </w:rPr>
      </w:pPr>
      <w:r>
        <w:rPr>
          <w:rFonts w:ascii="Times New Roman" w:hAnsi="Times New Roman"/>
          <w:b/>
          <w:sz w:val="28"/>
          <w:szCs w:val="28"/>
        </w:rPr>
        <w:lastRenderedPageBreak/>
        <w:t>R</w:t>
      </w:r>
      <w:r w:rsidR="00461B48" w:rsidRPr="00823179">
        <w:rPr>
          <w:rFonts w:ascii="Times New Roman" w:hAnsi="Times New Roman"/>
          <w:b/>
          <w:sz w:val="28"/>
          <w:szCs w:val="28"/>
        </w:rPr>
        <w:t>esumen – Descripción de los Principales Servicios:</w:t>
      </w:r>
    </w:p>
    <w:p w:rsidR="00461B48" w:rsidRDefault="00461B48" w:rsidP="00461B48">
      <w:pPr>
        <w:spacing w:line="360" w:lineRule="auto"/>
        <w:jc w:val="both"/>
        <w:rPr>
          <w:rFonts w:ascii="Times New Roman" w:hAnsi="Times New Roman"/>
          <w:b/>
          <w:sz w:val="24"/>
          <w:szCs w:val="24"/>
        </w:rPr>
      </w:pPr>
      <w:r w:rsidRPr="003C5678">
        <w:rPr>
          <w:rFonts w:ascii="Times New Roman" w:hAnsi="Times New Roman"/>
          <w:b/>
          <w:sz w:val="28"/>
          <w:szCs w:val="28"/>
        </w:rPr>
        <w:t>Gobierno a ciudadanos/ciudadanas</w:t>
      </w:r>
      <w:r w:rsidRPr="0027224D">
        <w:rPr>
          <w:rFonts w:ascii="Times New Roman" w:hAnsi="Times New Roman"/>
          <w:b/>
          <w:sz w:val="24"/>
          <w:szCs w:val="24"/>
        </w:rPr>
        <w:t>.</w:t>
      </w:r>
    </w:p>
    <w:p w:rsidR="00461B48" w:rsidRDefault="00461B48" w:rsidP="00461B48">
      <w:pPr>
        <w:spacing w:line="360" w:lineRule="auto"/>
        <w:jc w:val="both"/>
        <w:rPr>
          <w:rFonts w:ascii="Times New Roman" w:hAnsi="Times New Roman"/>
          <w:sz w:val="24"/>
          <w:szCs w:val="24"/>
        </w:rPr>
      </w:pPr>
      <w:r w:rsidRPr="00341DD4">
        <w:rPr>
          <w:rFonts w:ascii="Times New Roman" w:hAnsi="Times New Roman"/>
          <w:sz w:val="24"/>
          <w:szCs w:val="24"/>
        </w:rPr>
        <w:t>Construir infraestructuras de energía en las zonas rurales y suburbanas que carecen de ese servicio, a través de fuentes renovables y no renovables, así como mejorar las condiciones de los sistemas existentes en comunidades ya electrificadas</w:t>
      </w:r>
      <w:r>
        <w:rPr>
          <w:rFonts w:ascii="Times New Roman" w:hAnsi="Times New Roman"/>
          <w:sz w:val="24"/>
          <w:szCs w:val="24"/>
        </w:rPr>
        <w:t xml:space="preserve"> mediante el constante monitoreo a los comités de vigilancia y el mantenimiento necesario para su sostenibilidad.  </w:t>
      </w:r>
      <w:r w:rsidRPr="002D4F6A">
        <w:rPr>
          <w:rFonts w:ascii="Times New Roman" w:hAnsi="Times New Roman"/>
          <w:color w:val="000000" w:themeColor="text1"/>
          <w:sz w:val="24"/>
          <w:szCs w:val="24"/>
        </w:rPr>
        <w:t>Por medio</w:t>
      </w:r>
      <w:r w:rsidR="00774AF7">
        <w:rPr>
          <w:rFonts w:ascii="Times New Roman" w:hAnsi="Times New Roman"/>
          <w:color w:val="000000" w:themeColor="text1"/>
          <w:sz w:val="24"/>
          <w:szCs w:val="24"/>
        </w:rPr>
        <w:t xml:space="preserve"> de la Dirección de Relaciones P</w:t>
      </w:r>
      <w:r w:rsidRPr="002D4F6A">
        <w:rPr>
          <w:rFonts w:ascii="Times New Roman" w:hAnsi="Times New Roman"/>
          <w:color w:val="000000" w:themeColor="text1"/>
          <w:sz w:val="24"/>
          <w:szCs w:val="24"/>
        </w:rPr>
        <w:t xml:space="preserve">úblicas, se mantiene informados a los ciudadanos de las comunidades, acerca de los beneficios que le ofrece el gobierno a través de la Electrificación Rural y Suburbana, cubriendo medios radiales, televisivos y redes sociales, en cada una de las provincias donde se han  inaugurado proyectos. Así mismo se involucra a las comunidades recogiendo sus impresiones y expresiones de mejoras al contar con el servicio de la electricidad. </w:t>
      </w:r>
      <w:r>
        <w:rPr>
          <w:rFonts w:ascii="Times New Roman" w:hAnsi="Times New Roman"/>
          <w:sz w:val="24"/>
          <w:szCs w:val="24"/>
        </w:rPr>
        <w:t xml:space="preserve"> </w:t>
      </w:r>
      <w:r w:rsidRPr="00341DD4">
        <w:rPr>
          <w:rFonts w:ascii="Times New Roman" w:hAnsi="Times New Roman"/>
          <w:sz w:val="24"/>
          <w:szCs w:val="24"/>
        </w:rPr>
        <w:t xml:space="preserve">Promover en las familias de las comunidades beneficiarias, una actitud de compromiso con el manejo responsable de la energía, la conservación del medioambiente y la sostenibilidad de los proyectos a través de las cooperativas eléctricas u otros mecanismos.  </w:t>
      </w:r>
    </w:p>
    <w:p w:rsidR="007733F8" w:rsidRDefault="007733F8" w:rsidP="007733F8">
      <w:pPr>
        <w:spacing w:after="0" w:line="360" w:lineRule="auto"/>
        <w:jc w:val="both"/>
        <w:rPr>
          <w:rFonts w:ascii="Times New Roman" w:hAnsi="Times New Roman"/>
          <w:b/>
          <w:sz w:val="28"/>
          <w:szCs w:val="28"/>
        </w:rPr>
      </w:pPr>
      <w:r w:rsidRPr="00D27032">
        <w:rPr>
          <w:rFonts w:ascii="Times New Roman" w:hAnsi="Times New Roman"/>
          <w:b/>
          <w:sz w:val="28"/>
          <w:szCs w:val="28"/>
        </w:rPr>
        <w:t>Gobierno a Gobierno.</w:t>
      </w:r>
    </w:p>
    <w:p w:rsidR="00A06DE6" w:rsidRDefault="00A06DE6" w:rsidP="007733F8">
      <w:pPr>
        <w:spacing w:after="0" w:line="360" w:lineRule="auto"/>
        <w:jc w:val="both"/>
        <w:rPr>
          <w:rFonts w:ascii="Times New Roman" w:hAnsi="Times New Roman"/>
          <w:sz w:val="24"/>
          <w:szCs w:val="24"/>
        </w:rPr>
      </w:pPr>
    </w:p>
    <w:p w:rsidR="007733F8" w:rsidRDefault="007733F8" w:rsidP="007733F8">
      <w:pPr>
        <w:spacing w:after="0" w:line="360" w:lineRule="auto"/>
        <w:jc w:val="both"/>
        <w:rPr>
          <w:rFonts w:ascii="Times New Roman" w:hAnsi="Times New Roman"/>
          <w:sz w:val="24"/>
          <w:szCs w:val="24"/>
        </w:rPr>
      </w:pPr>
      <w:r w:rsidRPr="00341DD4">
        <w:rPr>
          <w:rFonts w:ascii="Times New Roman" w:hAnsi="Times New Roman"/>
          <w:sz w:val="24"/>
          <w:szCs w:val="24"/>
        </w:rPr>
        <w:t>Realizar levantamientos de necesidades de Alfabetización en las comunidades rurales que serán beneficiadas con proyectos de Micro</w:t>
      </w:r>
      <w:r>
        <w:rPr>
          <w:rFonts w:ascii="Times New Roman" w:hAnsi="Times New Roman"/>
          <w:sz w:val="24"/>
          <w:szCs w:val="24"/>
        </w:rPr>
        <w:t>-</w:t>
      </w:r>
      <w:r w:rsidRPr="00341DD4">
        <w:rPr>
          <w:rFonts w:ascii="Times New Roman" w:hAnsi="Times New Roman"/>
          <w:sz w:val="24"/>
          <w:szCs w:val="24"/>
        </w:rPr>
        <w:t xml:space="preserve">hidroeléctricas, para que dichos datos puedan ser utilizados en el Programa </w:t>
      </w:r>
      <w:proofErr w:type="spellStart"/>
      <w:r w:rsidRPr="00341DD4">
        <w:rPr>
          <w:rFonts w:ascii="Times New Roman" w:hAnsi="Times New Roman"/>
          <w:sz w:val="24"/>
          <w:szCs w:val="24"/>
        </w:rPr>
        <w:t>Quisqueya</w:t>
      </w:r>
      <w:proofErr w:type="spellEnd"/>
      <w:r w:rsidRPr="00341DD4">
        <w:rPr>
          <w:rFonts w:ascii="Times New Roman" w:hAnsi="Times New Roman"/>
          <w:sz w:val="24"/>
          <w:szCs w:val="24"/>
        </w:rPr>
        <w:t xml:space="preserve"> Aprende Contigo. Servicios de monitoreo y segui</w:t>
      </w:r>
      <w:r>
        <w:rPr>
          <w:rFonts w:ascii="Times New Roman" w:hAnsi="Times New Roman"/>
          <w:sz w:val="24"/>
          <w:szCs w:val="24"/>
        </w:rPr>
        <w:t>miento a dicho programa</w:t>
      </w:r>
      <w:r w:rsidRPr="00341DD4">
        <w:rPr>
          <w:rFonts w:ascii="Times New Roman" w:hAnsi="Times New Roman"/>
          <w:sz w:val="24"/>
          <w:szCs w:val="24"/>
        </w:rPr>
        <w:t>, en las comunidades rurales</w:t>
      </w:r>
      <w:r>
        <w:rPr>
          <w:rFonts w:ascii="Times New Roman" w:hAnsi="Times New Roman"/>
          <w:sz w:val="24"/>
          <w:szCs w:val="24"/>
        </w:rPr>
        <w:t xml:space="preserve"> beneficiadas con proyectos  </w:t>
      </w:r>
      <w:r w:rsidRPr="00341DD4">
        <w:rPr>
          <w:rFonts w:ascii="Times New Roman" w:hAnsi="Times New Roman"/>
          <w:sz w:val="24"/>
          <w:szCs w:val="24"/>
        </w:rPr>
        <w:t>Micro</w:t>
      </w:r>
      <w:r>
        <w:rPr>
          <w:rFonts w:ascii="Times New Roman" w:hAnsi="Times New Roman"/>
          <w:sz w:val="24"/>
          <w:szCs w:val="24"/>
        </w:rPr>
        <w:t>-hidroeléctrico</w:t>
      </w:r>
      <w:r w:rsidRPr="00341DD4">
        <w:rPr>
          <w:rFonts w:ascii="Times New Roman" w:hAnsi="Times New Roman"/>
          <w:sz w:val="24"/>
          <w:szCs w:val="24"/>
        </w:rPr>
        <w:t>s.</w:t>
      </w:r>
      <w:r>
        <w:rPr>
          <w:rFonts w:ascii="Times New Roman" w:hAnsi="Times New Roman"/>
          <w:sz w:val="24"/>
          <w:szCs w:val="24"/>
        </w:rPr>
        <w:t xml:space="preserve"> Así como e</w:t>
      </w:r>
      <w:r w:rsidRPr="00341DD4">
        <w:rPr>
          <w:rFonts w:ascii="Times New Roman" w:hAnsi="Times New Roman"/>
          <w:sz w:val="24"/>
          <w:szCs w:val="24"/>
        </w:rPr>
        <w:t xml:space="preserve">ntrega de material  y cuadernos a los ciudadanos que participan en el programa </w:t>
      </w:r>
      <w:proofErr w:type="spellStart"/>
      <w:r w:rsidRPr="00341DD4">
        <w:rPr>
          <w:rFonts w:ascii="Times New Roman" w:hAnsi="Times New Roman"/>
          <w:sz w:val="24"/>
          <w:szCs w:val="24"/>
        </w:rPr>
        <w:t>Quisqueya</w:t>
      </w:r>
      <w:proofErr w:type="spellEnd"/>
      <w:r w:rsidRPr="00341DD4">
        <w:rPr>
          <w:rFonts w:ascii="Times New Roman" w:hAnsi="Times New Roman"/>
          <w:sz w:val="24"/>
          <w:szCs w:val="24"/>
        </w:rPr>
        <w:t xml:space="preserve"> Aprende Contigo, pertenecientes a las comunidades rurales beneficiados con</w:t>
      </w:r>
      <w:r>
        <w:rPr>
          <w:rFonts w:ascii="Times New Roman" w:hAnsi="Times New Roman"/>
          <w:sz w:val="24"/>
          <w:szCs w:val="24"/>
        </w:rPr>
        <w:t xml:space="preserve"> estos</w:t>
      </w:r>
      <w:r w:rsidRPr="00341DD4">
        <w:rPr>
          <w:rFonts w:ascii="Times New Roman" w:hAnsi="Times New Roman"/>
          <w:sz w:val="24"/>
          <w:szCs w:val="24"/>
        </w:rPr>
        <w:t xml:space="preserve"> proyectos</w:t>
      </w:r>
      <w:r>
        <w:rPr>
          <w:rFonts w:ascii="Times New Roman" w:hAnsi="Times New Roman"/>
          <w:sz w:val="24"/>
          <w:szCs w:val="24"/>
        </w:rPr>
        <w:t>.</w:t>
      </w:r>
      <w:r w:rsidRPr="00341DD4">
        <w:rPr>
          <w:rFonts w:ascii="Times New Roman" w:hAnsi="Times New Roman"/>
          <w:sz w:val="24"/>
          <w:szCs w:val="24"/>
        </w:rPr>
        <w:t xml:space="preserve"> </w:t>
      </w:r>
    </w:p>
    <w:p w:rsidR="007733F8" w:rsidRDefault="007733F8" w:rsidP="007733F8">
      <w:pPr>
        <w:spacing w:after="0" w:line="360" w:lineRule="auto"/>
        <w:jc w:val="both"/>
        <w:rPr>
          <w:rFonts w:ascii="Times New Roman" w:hAnsi="Times New Roman"/>
          <w:sz w:val="24"/>
          <w:szCs w:val="24"/>
        </w:rPr>
      </w:pPr>
    </w:p>
    <w:p w:rsidR="00A06DE6" w:rsidRPr="006E31F3" w:rsidRDefault="006E31F3" w:rsidP="007733F8">
      <w:pPr>
        <w:spacing w:after="0" w:line="360" w:lineRule="auto"/>
        <w:jc w:val="both"/>
        <w:rPr>
          <w:rFonts w:ascii="Times New Roman" w:hAnsi="Times New Roman"/>
          <w:sz w:val="24"/>
          <w:szCs w:val="24"/>
        </w:rPr>
      </w:pPr>
      <w:r w:rsidRPr="006E31F3">
        <w:rPr>
          <w:rFonts w:ascii="Times New Roman" w:hAnsi="Times New Roman"/>
          <w:sz w:val="24"/>
          <w:szCs w:val="24"/>
        </w:rPr>
        <w:t>También</w:t>
      </w:r>
      <w:r w:rsidR="00A06DE6" w:rsidRPr="006E31F3">
        <w:rPr>
          <w:rFonts w:ascii="Times New Roman" w:hAnsi="Times New Roman"/>
          <w:sz w:val="24"/>
          <w:szCs w:val="24"/>
        </w:rPr>
        <w:t xml:space="preserve"> damos apoyo al </w:t>
      </w:r>
      <w:r w:rsidRPr="006E31F3">
        <w:rPr>
          <w:rFonts w:ascii="Times New Roman" w:hAnsi="Times New Roman"/>
          <w:sz w:val="24"/>
          <w:szCs w:val="24"/>
        </w:rPr>
        <w:t>Programa</w:t>
      </w:r>
      <w:r w:rsidR="00A06DE6" w:rsidRPr="006E31F3">
        <w:rPr>
          <w:rFonts w:ascii="Times New Roman" w:hAnsi="Times New Roman"/>
          <w:sz w:val="24"/>
          <w:szCs w:val="24"/>
        </w:rPr>
        <w:t xml:space="preserve"> Dominicana Limpia, </w:t>
      </w:r>
      <w:r w:rsidRPr="006E31F3">
        <w:rPr>
          <w:rFonts w:ascii="Times New Roman" w:hAnsi="Times New Roman"/>
          <w:sz w:val="24"/>
          <w:szCs w:val="24"/>
        </w:rPr>
        <w:t xml:space="preserve">mediante la impartición de charlas de empoderamiento en las comunidades rurales del país. Esta </w:t>
      </w:r>
      <w:r w:rsidR="00A06DE6" w:rsidRPr="006E31F3">
        <w:rPr>
          <w:rFonts w:ascii="Times New Roman" w:hAnsi="Times New Roman"/>
          <w:sz w:val="24"/>
          <w:szCs w:val="24"/>
        </w:rPr>
        <w:t>iniciativa más trascendente que se haya anunciado en lo que va de año, ya que su implementación exitosa colocaría a la República Dominicana en una perspectiva responsable y eficiente del manejo de sus desechos sólidos.</w:t>
      </w:r>
    </w:p>
    <w:p w:rsidR="00A06DE6" w:rsidRPr="006E31F3" w:rsidRDefault="00A06DE6" w:rsidP="007733F8">
      <w:pPr>
        <w:spacing w:after="0" w:line="360" w:lineRule="auto"/>
        <w:jc w:val="both"/>
        <w:rPr>
          <w:rFonts w:ascii="Times New Roman" w:hAnsi="Times New Roman"/>
          <w:sz w:val="24"/>
          <w:szCs w:val="24"/>
        </w:rPr>
      </w:pPr>
    </w:p>
    <w:p w:rsidR="00A06DE6" w:rsidRDefault="00A06DE6" w:rsidP="007733F8">
      <w:pPr>
        <w:spacing w:after="0" w:line="360" w:lineRule="auto"/>
        <w:jc w:val="both"/>
        <w:rPr>
          <w:rFonts w:ascii="Times New Roman" w:hAnsi="Times New Roman"/>
          <w:sz w:val="24"/>
          <w:szCs w:val="24"/>
        </w:rPr>
      </w:pPr>
      <w:r w:rsidRPr="006E31F3">
        <w:rPr>
          <w:rFonts w:ascii="Times New Roman" w:hAnsi="Times New Roman"/>
          <w:sz w:val="24"/>
          <w:szCs w:val="24"/>
        </w:rPr>
        <w:lastRenderedPageBreak/>
        <w:t>Dominicana Limpia ha enfocado el mejor lugar para crear otra mentalidad: las escuelas, la basura que saldrá de ella estará envasada clasificada de manera que la orgánica se dirija al manejo en los rellenos sanitarios, y la otra va destinada a los centr</w:t>
      </w:r>
      <w:r w:rsidR="006E31F3" w:rsidRPr="006E31F3">
        <w:rPr>
          <w:rFonts w:ascii="Times New Roman" w:hAnsi="Times New Roman"/>
          <w:sz w:val="24"/>
          <w:szCs w:val="24"/>
        </w:rPr>
        <w:t xml:space="preserve">os de acopios para el reciclaje. </w:t>
      </w:r>
      <w:r w:rsidRPr="006E31F3">
        <w:rPr>
          <w:rFonts w:ascii="Times New Roman" w:hAnsi="Times New Roman"/>
          <w:sz w:val="24"/>
          <w:szCs w:val="24"/>
        </w:rPr>
        <w:t xml:space="preserve"> </w:t>
      </w:r>
    </w:p>
    <w:p w:rsidR="00A06DE6" w:rsidRDefault="00A06DE6" w:rsidP="007733F8">
      <w:pPr>
        <w:spacing w:after="0" w:line="360" w:lineRule="auto"/>
        <w:jc w:val="both"/>
        <w:rPr>
          <w:rFonts w:ascii="Times New Roman" w:hAnsi="Times New Roman"/>
          <w:sz w:val="24"/>
          <w:szCs w:val="24"/>
        </w:rPr>
      </w:pPr>
    </w:p>
    <w:p w:rsidR="007733F8" w:rsidRDefault="006E31F3" w:rsidP="007733F8">
      <w:pPr>
        <w:spacing w:after="0" w:line="360" w:lineRule="auto"/>
        <w:jc w:val="both"/>
        <w:rPr>
          <w:rFonts w:ascii="Times New Roman" w:hAnsi="Times New Roman"/>
          <w:sz w:val="24"/>
          <w:szCs w:val="24"/>
        </w:rPr>
      </w:pPr>
      <w:r>
        <w:rPr>
          <w:rFonts w:ascii="Times New Roman" w:hAnsi="Times New Roman"/>
          <w:sz w:val="24"/>
          <w:szCs w:val="24"/>
        </w:rPr>
        <w:t>Realizamos jornadas de r</w:t>
      </w:r>
      <w:r w:rsidR="007733F8" w:rsidRPr="00A57E83">
        <w:rPr>
          <w:rFonts w:ascii="Times New Roman" w:hAnsi="Times New Roman"/>
          <w:sz w:val="24"/>
          <w:szCs w:val="24"/>
        </w:rPr>
        <w:t>eforestación de las zonas rurales cercanas a las Micro-hidroeléctricas instaladas, con el propósito de recuperar las cuencas hidrográficas y que</w:t>
      </w:r>
      <w:r>
        <w:rPr>
          <w:rFonts w:ascii="Times New Roman" w:hAnsi="Times New Roman"/>
          <w:sz w:val="24"/>
          <w:szCs w:val="24"/>
        </w:rPr>
        <w:t xml:space="preserve"> la misma </w:t>
      </w:r>
      <w:r w:rsidR="007733F8" w:rsidRPr="00A57E83">
        <w:rPr>
          <w:rFonts w:ascii="Times New Roman" w:hAnsi="Times New Roman"/>
          <w:sz w:val="24"/>
          <w:szCs w:val="24"/>
        </w:rPr>
        <w:t>sea sostenible en el tiempo.</w:t>
      </w:r>
    </w:p>
    <w:p w:rsidR="00DB2AE0" w:rsidRPr="00A57E83" w:rsidRDefault="00DB2AE0" w:rsidP="007733F8">
      <w:pPr>
        <w:spacing w:after="0" w:line="360" w:lineRule="auto"/>
        <w:jc w:val="both"/>
        <w:rPr>
          <w:rFonts w:ascii="Times New Roman" w:hAnsi="Times New Roman"/>
          <w:sz w:val="24"/>
          <w:szCs w:val="24"/>
        </w:rPr>
      </w:pPr>
    </w:p>
    <w:p w:rsidR="007733F8" w:rsidRPr="00A57E83" w:rsidRDefault="007733F8" w:rsidP="007733F8">
      <w:pPr>
        <w:spacing w:after="0" w:line="360" w:lineRule="auto"/>
        <w:jc w:val="both"/>
        <w:rPr>
          <w:rFonts w:ascii="Times New Roman" w:hAnsi="Times New Roman"/>
          <w:sz w:val="24"/>
          <w:szCs w:val="24"/>
        </w:rPr>
      </w:pPr>
      <w:r w:rsidRPr="00DB2AE0">
        <w:rPr>
          <w:rFonts w:ascii="Times New Roman" w:hAnsi="Times New Roman"/>
          <w:sz w:val="24"/>
          <w:szCs w:val="24"/>
        </w:rPr>
        <w:t>Elec</w:t>
      </w:r>
      <w:r w:rsidR="00DB2AE0" w:rsidRPr="00DB2AE0">
        <w:rPr>
          <w:rFonts w:ascii="Times New Roman" w:hAnsi="Times New Roman"/>
          <w:sz w:val="24"/>
          <w:szCs w:val="24"/>
        </w:rPr>
        <w:t xml:space="preserve">trificación y acondicionamiento </w:t>
      </w:r>
      <w:r w:rsidRPr="00DB2AE0">
        <w:rPr>
          <w:rFonts w:ascii="Times New Roman" w:hAnsi="Times New Roman"/>
          <w:sz w:val="24"/>
          <w:szCs w:val="24"/>
        </w:rPr>
        <w:t xml:space="preserve">de redes eléctricas </w:t>
      </w:r>
      <w:r w:rsidR="00DB2AE0" w:rsidRPr="00DB2AE0">
        <w:rPr>
          <w:rFonts w:ascii="Times New Roman" w:hAnsi="Times New Roman"/>
          <w:sz w:val="24"/>
          <w:szCs w:val="24"/>
        </w:rPr>
        <w:t xml:space="preserve">mediante el uso de paneles solares en Destacamento de la </w:t>
      </w:r>
      <w:r w:rsidRPr="00DB2AE0">
        <w:rPr>
          <w:rFonts w:ascii="Times New Roman" w:hAnsi="Times New Roman"/>
          <w:sz w:val="24"/>
          <w:szCs w:val="24"/>
        </w:rPr>
        <w:t>Policía Nacional</w:t>
      </w:r>
      <w:r w:rsidR="00DB2AE0" w:rsidRPr="00DB2AE0">
        <w:rPr>
          <w:rFonts w:ascii="Times New Roman" w:hAnsi="Times New Roman"/>
          <w:sz w:val="24"/>
          <w:szCs w:val="24"/>
        </w:rPr>
        <w:t xml:space="preserve"> y el </w:t>
      </w:r>
      <w:r w:rsidR="00235E86" w:rsidRPr="00DB2AE0">
        <w:rPr>
          <w:rFonts w:ascii="Times New Roman" w:hAnsi="Times New Roman"/>
          <w:sz w:val="24"/>
          <w:szCs w:val="24"/>
        </w:rPr>
        <w:t>Ejército</w:t>
      </w:r>
      <w:r w:rsidR="00DB2AE0" w:rsidRPr="00DB2AE0">
        <w:rPr>
          <w:rFonts w:ascii="Times New Roman" w:hAnsi="Times New Roman"/>
          <w:sz w:val="24"/>
          <w:szCs w:val="24"/>
        </w:rPr>
        <w:t xml:space="preserve"> Nacional, así como en Escuelas</w:t>
      </w:r>
      <w:r w:rsidRPr="00DB2AE0">
        <w:rPr>
          <w:rFonts w:ascii="Times New Roman" w:hAnsi="Times New Roman"/>
          <w:sz w:val="24"/>
          <w:szCs w:val="24"/>
        </w:rPr>
        <w:t xml:space="preserve"> a beneficio del mejoramiento de los servicios de la Seguridad Nacional y Ciudadana</w:t>
      </w:r>
      <w:r w:rsidR="00DB2AE0" w:rsidRPr="00DB2AE0">
        <w:rPr>
          <w:rFonts w:ascii="Times New Roman" w:hAnsi="Times New Roman"/>
          <w:sz w:val="24"/>
          <w:szCs w:val="24"/>
        </w:rPr>
        <w:t xml:space="preserve"> y la educación</w:t>
      </w:r>
      <w:r w:rsidRPr="00DB2AE0">
        <w:rPr>
          <w:rFonts w:ascii="Times New Roman" w:hAnsi="Times New Roman"/>
          <w:sz w:val="24"/>
          <w:szCs w:val="24"/>
        </w:rPr>
        <w:t>, en todo el territorio nacional.</w:t>
      </w:r>
    </w:p>
    <w:p w:rsidR="00B15888" w:rsidRDefault="00B15888" w:rsidP="00461B48">
      <w:pPr>
        <w:spacing w:line="360" w:lineRule="auto"/>
        <w:jc w:val="both"/>
        <w:rPr>
          <w:rFonts w:ascii="Times New Roman" w:hAnsi="Times New Roman"/>
          <w:sz w:val="24"/>
          <w:szCs w:val="24"/>
        </w:rPr>
      </w:pPr>
    </w:p>
    <w:p w:rsidR="00C15E77" w:rsidRDefault="00C15E77" w:rsidP="00461B48">
      <w:pPr>
        <w:spacing w:line="360" w:lineRule="auto"/>
        <w:jc w:val="both"/>
        <w:rPr>
          <w:rFonts w:ascii="Times New Roman" w:hAnsi="Times New Roman"/>
          <w:sz w:val="24"/>
          <w:szCs w:val="24"/>
        </w:rPr>
      </w:pPr>
    </w:p>
    <w:p w:rsidR="00C15E77" w:rsidRDefault="00C15E77" w:rsidP="00461B48">
      <w:pPr>
        <w:spacing w:line="360" w:lineRule="auto"/>
        <w:jc w:val="both"/>
        <w:rPr>
          <w:rFonts w:ascii="Times New Roman" w:hAnsi="Times New Roman"/>
          <w:sz w:val="24"/>
          <w:szCs w:val="24"/>
        </w:rPr>
      </w:pPr>
    </w:p>
    <w:p w:rsidR="00C15E77" w:rsidRDefault="00C15E77" w:rsidP="00461B48">
      <w:pPr>
        <w:spacing w:line="360" w:lineRule="auto"/>
        <w:jc w:val="both"/>
        <w:rPr>
          <w:rFonts w:ascii="Times New Roman" w:hAnsi="Times New Roman"/>
          <w:sz w:val="24"/>
          <w:szCs w:val="24"/>
        </w:rPr>
      </w:pPr>
    </w:p>
    <w:p w:rsidR="00C15E77" w:rsidRDefault="00C15E77" w:rsidP="00461B48">
      <w:pPr>
        <w:spacing w:line="360" w:lineRule="auto"/>
        <w:jc w:val="both"/>
        <w:rPr>
          <w:rFonts w:ascii="Times New Roman" w:hAnsi="Times New Roman"/>
          <w:sz w:val="24"/>
          <w:szCs w:val="24"/>
        </w:rPr>
      </w:pPr>
    </w:p>
    <w:p w:rsidR="00C15E77" w:rsidRDefault="00C15E77" w:rsidP="00461B48">
      <w:pPr>
        <w:spacing w:line="360" w:lineRule="auto"/>
        <w:jc w:val="both"/>
        <w:rPr>
          <w:rFonts w:ascii="Times New Roman" w:hAnsi="Times New Roman"/>
          <w:sz w:val="24"/>
          <w:szCs w:val="24"/>
        </w:rPr>
      </w:pPr>
    </w:p>
    <w:p w:rsidR="00C15E77" w:rsidRDefault="00C15E77" w:rsidP="00461B48">
      <w:pPr>
        <w:spacing w:line="360" w:lineRule="auto"/>
        <w:jc w:val="both"/>
        <w:rPr>
          <w:rFonts w:ascii="Times New Roman" w:hAnsi="Times New Roman"/>
          <w:sz w:val="24"/>
          <w:szCs w:val="24"/>
        </w:rPr>
      </w:pPr>
    </w:p>
    <w:p w:rsidR="00C15E77" w:rsidRDefault="00C15E77" w:rsidP="00461B48">
      <w:pPr>
        <w:spacing w:line="360" w:lineRule="auto"/>
        <w:jc w:val="both"/>
        <w:rPr>
          <w:rFonts w:ascii="Times New Roman" w:hAnsi="Times New Roman"/>
          <w:sz w:val="24"/>
          <w:szCs w:val="24"/>
        </w:rPr>
      </w:pPr>
    </w:p>
    <w:p w:rsidR="00C15E77" w:rsidRDefault="00C15E77" w:rsidP="00461B48">
      <w:pPr>
        <w:spacing w:line="360" w:lineRule="auto"/>
        <w:jc w:val="both"/>
        <w:rPr>
          <w:rFonts w:ascii="Times New Roman" w:hAnsi="Times New Roman"/>
          <w:sz w:val="24"/>
          <w:szCs w:val="24"/>
        </w:rPr>
      </w:pPr>
    </w:p>
    <w:p w:rsidR="00C15E77" w:rsidRDefault="00C15E77" w:rsidP="00461B48">
      <w:pPr>
        <w:spacing w:line="360" w:lineRule="auto"/>
        <w:jc w:val="both"/>
        <w:rPr>
          <w:rFonts w:ascii="Times New Roman" w:hAnsi="Times New Roman"/>
          <w:sz w:val="24"/>
          <w:szCs w:val="24"/>
        </w:rPr>
      </w:pPr>
    </w:p>
    <w:p w:rsidR="00997EA5" w:rsidRDefault="00997EA5" w:rsidP="00461B48">
      <w:pPr>
        <w:spacing w:line="360" w:lineRule="auto"/>
        <w:jc w:val="both"/>
        <w:rPr>
          <w:rFonts w:ascii="Times New Roman" w:hAnsi="Times New Roman"/>
          <w:sz w:val="24"/>
          <w:szCs w:val="24"/>
        </w:rPr>
      </w:pPr>
    </w:p>
    <w:p w:rsidR="00997EA5" w:rsidRDefault="00997EA5" w:rsidP="00461B48">
      <w:pPr>
        <w:spacing w:line="360" w:lineRule="auto"/>
        <w:jc w:val="both"/>
        <w:rPr>
          <w:rFonts w:ascii="Times New Roman" w:hAnsi="Times New Roman"/>
          <w:sz w:val="24"/>
          <w:szCs w:val="24"/>
        </w:rPr>
      </w:pPr>
    </w:p>
    <w:p w:rsidR="00C15E77" w:rsidRPr="009C59AB" w:rsidRDefault="00C15E77" w:rsidP="00C15E77">
      <w:pPr>
        <w:pStyle w:val="NormalWeb"/>
        <w:spacing w:before="0" w:beforeAutospacing="0" w:after="0" w:afterAutospacing="0"/>
      </w:pPr>
      <w:r w:rsidRPr="009C59AB">
        <w:rPr>
          <w:rFonts w:eastAsia="+mn-ea"/>
          <w:b/>
          <w:bCs/>
          <w:color w:val="000000"/>
          <w:kern w:val="24"/>
          <w:sz w:val="28"/>
          <w:szCs w:val="28"/>
          <w:lang w:val="es-DO"/>
        </w:rPr>
        <w:lastRenderedPageBreak/>
        <w:t xml:space="preserve">IV. Resultados de la Gestión del Año </w:t>
      </w:r>
    </w:p>
    <w:p w:rsidR="00A37C20" w:rsidRDefault="00A37C20" w:rsidP="00C15E77">
      <w:pPr>
        <w:pStyle w:val="NormalWeb"/>
        <w:spacing w:before="0" w:beforeAutospacing="0" w:after="0" w:afterAutospacing="0"/>
        <w:ind w:left="317"/>
        <w:rPr>
          <w:rFonts w:ascii="Cambria" w:eastAsia="+mn-ea" w:hAnsi="Cambria" w:cs="+mn-cs"/>
          <w:b/>
          <w:bCs/>
          <w:color w:val="000000"/>
          <w:kern w:val="24"/>
          <w:sz w:val="28"/>
          <w:szCs w:val="28"/>
          <w:lang w:val="es-DO"/>
        </w:rPr>
      </w:pPr>
      <w:bookmarkStart w:id="0" w:name="_GoBack"/>
      <w:bookmarkEnd w:id="0"/>
    </w:p>
    <w:p w:rsidR="00A37C20" w:rsidRDefault="00A37C20" w:rsidP="00C15E77">
      <w:pPr>
        <w:pStyle w:val="NormalWeb"/>
        <w:spacing w:before="0" w:beforeAutospacing="0" w:after="0" w:afterAutospacing="0"/>
        <w:ind w:left="317"/>
        <w:rPr>
          <w:rFonts w:ascii="Cambria" w:eastAsia="+mn-ea" w:hAnsi="Cambria" w:cs="+mn-cs"/>
          <w:b/>
          <w:bCs/>
          <w:color w:val="000000"/>
          <w:kern w:val="24"/>
          <w:sz w:val="28"/>
          <w:szCs w:val="28"/>
          <w:lang w:val="es-DO"/>
        </w:rPr>
      </w:pPr>
    </w:p>
    <w:p w:rsidR="00C15E77" w:rsidRDefault="00C15E77" w:rsidP="00C15E77">
      <w:pPr>
        <w:pStyle w:val="NormalWeb"/>
        <w:spacing w:before="0" w:beforeAutospacing="0" w:after="0" w:afterAutospacing="0"/>
        <w:ind w:left="317"/>
        <w:rPr>
          <w:rFonts w:ascii="Cambria" w:eastAsia="+mn-ea" w:hAnsi="Cambria" w:cs="+mn-cs"/>
          <w:b/>
          <w:bCs/>
          <w:color w:val="000000"/>
          <w:kern w:val="24"/>
          <w:sz w:val="28"/>
          <w:szCs w:val="28"/>
          <w:lang w:val="es-DO"/>
        </w:rPr>
      </w:pPr>
      <w:r>
        <w:rPr>
          <w:rFonts w:ascii="Cambria" w:eastAsia="+mn-ea" w:hAnsi="Cambria" w:cs="+mn-cs"/>
          <w:b/>
          <w:bCs/>
          <w:color w:val="000000"/>
          <w:kern w:val="24"/>
          <w:sz w:val="28"/>
          <w:szCs w:val="28"/>
          <w:lang w:val="es-DO"/>
        </w:rPr>
        <w:t xml:space="preserve">b) Indicadores de Gestión </w:t>
      </w:r>
    </w:p>
    <w:p w:rsidR="00C15E77" w:rsidRDefault="00C15E77" w:rsidP="00C15E77">
      <w:pPr>
        <w:pStyle w:val="NormalWeb"/>
        <w:spacing w:before="0" w:beforeAutospacing="0" w:after="0" w:afterAutospacing="0"/>
        <w:ind w:left="317"/>
        <w:rPr>
          <w:rFonts w:ascii="Cambria" w:eastAsia="+mn-ea" w:hAnsi="Cambria" w:cs="+mn-cs"/>
          <w:b/>
          <w:bCs/>
          <w:color w:val="000000"/>
          <w:kern w:val="24"/>
          <w:sz w:val="28"/>
          <w:szCs w:val="28"/>
          <w:lang w:val="es-DO"/>
        </w:rPr>
      </w:pPr>
    </w:p>
    <w:p w:rsidR="00356E9D" w:rsidRDefault="00356E9D" w:rsidP="00356E9D">
      <w:pPr>
        <w:spacing w:line="240" w:lineRule="auto"/>
        <w:jc w:val="both"/>
        <w:rPr>
          <w:rFonts w:ascii="Times New Roman" w:hAnsi="Times New Roman" w:cs="Times New Roman"/>
          <w:b/>
          <w:sz w:val="24"/>
          <w:szCs w:val="24"/>
        </w:rPr>
      </w:pPr>
    </w:p>
    <w:p w:rsidR="00356E9D" w:rsidRDefault="00356E9D" w:rsidP="00356E9D">
      <w:pPr>
        <w:spacing w:after="0" w:line="480" w:lineRule="auto"/>
        <w:jc w:val="both"/>
        <w:rPr>
          <w:rFonts w:ascii="Times New Roman" w:hAnsi="Times New Roman" w:cs="Times New Roman"/>
          <w:b/>
          <w:sz w:val="24"/>
          <w:szCs w:val="24"/>
          <w:u w:val="single"/>
          <w:lang w:val="es-ES"/>
        </w:rPr>
      </w:pPr>
      <w:r>
        <w:rPr>
          <w:rFonts w:ascii="Times New Roman" w:hAnsi="Times New Roman" w:cs="Times New Roman"/>
          <w:b/>
          <w:sz w:val="24"/>
          <w:szCs w:val="24"/>
          <w:u w:val="single"/>
          <w:lang w:val="es-ES"/>
        </w:rPr>
        <w:t>Línea de Acción N</w:t>
      </w:r>
      <w:r w:rsidRPr="004A4210">
        <w:rPr>
          <w:rFonts w:ascii="Times New Roman" w:hAnsi="Times New Roman" w:cs="Times New Roman"/>
          <w:b/>
          <w:sz w:val="24"/>
          <w:szCs w:val="24"/>
          <w:u w:val="single"/>
          <w:lang w:val="es-ES"/>
        </w:rPr>
        <w:t xml:space="preserve">o. </w:t>
      </w:r>
      <w:r>
        <w:rPr>
          <w:rFonts w:ascii="Times New Roman" w:hAnsi="Times New Roman" w:cs="Times New Roman"/>
          <w:b/>
          <w:sz w:val="24"/>
          <w:szCs w:val="24"/>
          <w:u w:val="single"/>
          <w:lang w:val="es-ES"/>
        </w:rPr>
        <w:t>5</w:t>
      </w:r>
      <w:r w:rsidRPr="004A4210">
        <w:rPr>
          <w:rFonts w:ascii="Times New Roman" w:hAnsi="Times New Roman" w:cs="Times New Roman"/>
          <w:b/>
          <w:sz w:val="24"/>
          <w:szCs w:val="24"/>
          <w:u w:val="single"/>
          <w:lang w:val="es-ES"/>
        </w:rPr>
        <w:t>:</w:t>
      </w:r>
      <w:r w:rsidRPr="00904C7D">
        <w:rPr>
          <w:rFonts w:ascii="Times New Roman" w:hAnsi="Times New Roman" w:cs="Times New Roman"/>
          <w:b/>
          <w:sz w:val="24"/>
          <w:szCs w:val="24"/>
          <w:u w:val="single"/>
          <w:lang w:val="es-ES"/>
        </w:rPr>
        <w:t xml:space="preserve"> Electrificación Rural y Sub-urbana</w:t>
      </w:r>
    </w:p>
    <w:p w:rsidR="00235E86" w:rsidRDefault="00235E86" w:rsidP="00235E86">
      <w:pPr>
        <w:spacing w:after="0" w:line="480" w:lineRule="auto"/>
        <w:jc w:val="both"/>
        <w:rPr>
          <w:rFonts w:ascii="Times New Roman" w:hAnsi="Times New Roman" w:cs="Times New Roman"/>
          <w:sz w:val="24"/>
          <w:szCs w:val="24"/>
          <w:lang w:val="es-ES"/>
        </w:rPr>
      </w:pPr>
    </w:p>
    <w:p w:rsidR="00356E9D" w:rsidRDefault="00356E9D" w:rsidP="00235E86">
      <w:pPr>
        <w:spacing w:after="0" w:line="480" w:lineRule="auto"/>
        <w:jc w:val="both"/>
        <w:rPr>
          <w:rFonts w:ascii="Times New Roman" w:hAnsi="Times New Roman"/>
          <w:sz w:val="24"/>
          <w:szCs w:val="24"/>
        </w:rPr>
      </w:pPr>
      <w:r>
        <w:rPr>
          <w:rFonts w:ascii="Times New Roman" w:hAnsi="Times New Roman" w:cs="Times New Roman"/>
          <w:sz w:val="24"/>
          <w:szCs w:val="24"/>
          <w:lang w:val="es-ES"/>
        </w:rPr>
        <w:t>Para lograr avanzar en la cobertura eléctrica total del país, especialmente en comunidades rurales y sub-urbanas, generalmente carenciadas y de difícil acceso, se ha planteado el desarrollo de múltiples proyectos en los que se incluyen: proyectos de energía renovable a través de micro hidroeléctricas, paneles solares y micro paneles o kit básico de iluminación y proyectos de electrificación en zonas rurales para conectarlos al SENI.</w:t>
      </w:r>
      <w:r w:rsidR="007C499B">
        <w:rPr>
          <w:rFonts w:ascii="Times New Roman" w:hAnsi="Times New Roman"/>
          <w:sz w:val="24"/>
          <w:szCs w:val="24"/>
        </w:rPr>
        <w:t xml:space="preserve"> </w:t>
      </w:r>
    </w:p>
    <w:p w:rsidR="007C499B" w:rsidRDefault="007C499B" w:rsidP="00356E9D">
      <w:pPr>
        <w:spacing w:after="0" w:line="360" w:lineRule="auto"/>
        <w:jc w:val="both"/>
        <w:rPr>
          <w:rFonts w:ascii="Times New Roman" w:hAnsi="Times New Roman"/>
          <w:b/>
          <w:sz w:val="32"/>
          <w:szCs w:val="32"/>
        </w:rPr>
      </w:pPr>
    </w:p>
    <w:p w:rsidR="00C15E77" w:rsidRDefault="00C15E77" w:rsidP="00356E9D">
      <w:pPr>
        <w:spacing w:after="0" w:line="360" w:lineRule="auto"/>
        <w:jc w:val="both"/>
        <w:rPr>
          <w:rFonts w:ascii="Times New Roman" w:hAnsi="Times New Roman"/>
          <w:b/>
          <w:sz w:val="32"/>
          <w:szCs w:val="32"/>
        </w:rPr>
      </w:pPr>
    </w:p>
    <w:p w:rsidR="00C15E77" w:rsidRDefault="00C15E77" w:rsidP="00356E9D">
      <w:pPr>
        <w:spacing w:after="0" w:line="360" w:lineRule="auto"/>
        <w:jc w:val="both"/>
        <w:rPr>
          <w:rFonts w:ascii="Times New Roman" w:hAnsi="Times New Roman"/>
          <w:b/>
          <w:sz w:val="32"/>
          <w:szCs w:val="32"/>
        </w:rPr>
      </w:pPr>
    </w:p>
    <w:p w:rsidR="00C15E77" w:rsidRDefault="00C15E77" w:rsidP="00356E9D">
      <w:pPr>
        <w:spacing w:after="0" w:line="360" w:lineRule="auto"/>
        <w:jc w:val="both"/>
        <w:rPr>
          <w:rFonts w:ascii="Times New Roman" w:hAnsi="Times New Roman"/>
          <w:b/>
          <w:sz w:val="32"/>
          <w:szCs w:val="32"/>
        </w:rPr>
      </w:pPr>
    </w:p>
    <w:p w:rsidR="00C15E77" w:rsidRDefault="00C15E77" w:rsidP="00356E9D">
      <w:pPr>
        <w:spacing w:after="0" w:line="360" w:lineRule="auto"/>
        <w:jc w:val="both"/>
        <w:rPr>
          <w:rFonts w:ascii="Times New Roman" w:hAnsi="Times New Roman"/>
          <w:b/>
          <w:sz w:val="32"/>
          <w:szCs w:val="32"/>
        </w:rPr>
      </w:pPr>
    </w:p>
    <w:p w:rsidR="00356E9D" w:rsidRPr="0035073D" w:rsidRDefault="00356E9D" w:rsidP="00356E9D">
      <w:pPr>
        <w:spacing w:after="0" w:line="360" w:lineRule="auto"/>
        <w:jc w:val="both"/>
        <w:rPr>
          <w:rFonts w:ascii="Times New Roman" w:hAnsi="Times New Roman"/>
          <w:b/>
          <w:sz w:val="32"/>
          <w:szCs w:val="32"/>
        </w:rPr>
      </w:pPr>
      <w:r w:rsidRPr="0035073D">
        <w:rPr>
          <w:rFonts w:ascii="Times New Roman" w:hAnsi="Times New Roman"/>
          <w:b/>
          <w:sz w:val="32"/>
          <w:szCs w:val="32"/>
        </w:rPr>
        <w:t>Obras con Energía Convencional</w:t>
      </w:r>
    </w:p>
    <w:p w:rsidR="00356E9D" w:rsidRDefault="00356E9D" w:rsidP="00356E9D">
      <w:pPr>
        <w:spacing w:after="0" w:line="360" w:lineRule="auto"/>
        <w:ind w:firstLine="709"/>
        <w:jc w:val="both"/>
        <w:rPr>
          <w:rFonts w:ascii="Times New Roman" w:hAnsi="Times New Roman"/>
          <w:sz w:val="24"/>
          <w:szCs w:val="24"/>
        </w:rPr>
      </w:pPr>
    </w:p>
    <w:p w:rsidR="00ED2B84" w:rsidRPr="00ED2B84" w:rsidRDefault="00ED2B84" w:rsidP="00ED2B84">
      <w:pPr>
        <w:spacing w:after="0" w:line="480" w:lineRule="auto"/>
        <w:ind w:firstLine="708"/>
        <w:jc w:val="both"/>
        <w:rPr>
          <w:rFonts w:ascii="Times New Roman" w:hAnsi="Times New Roman"/>
          <w:sz w:val="24"/>
          <w:szCs w:val="24"/>
        </w:rPr>
      </w:pPr>
      <w:r w:rsidRPr="00ED2B84">
        <w:rPr>
          <w:rFonts w:ascii="Times New Roman" w:hAnsi="Times New Roman"/>
          <w:sz w:val="24"/>
          <w:szCs w:val="24"/>
        </w:rPr>
        <w:t xml:space="preserve">La Unidad de Electrificación Rural y Sub-Urbana (UERS) extendida en toda la geografía de la República Dominicana a través de cinco gerencias regionales: Distrito Nacional, Norte, Sur, Este y Nordeste, con el objetivo de llevar a todas las zonas que demanden del servicio de energía eléctrica, para eliminar la marginalidad  del acceso a la tecnología y a través de la generación de nuevas microempresas para el progreso económico de los beneficiados y un marcado desarrollo en las actividades sociales de las comunidades. </w:t>
      </w:r>
    </w:p>
    <w:p w:rsidR="00ED2B84" w:rsidRPr="00ED2B84" w:rsidRDefault="00ED2B84" w:rsidP="00ED2B84">
      <w:pPr>
        <w:spacing w:after="0" w:line="480" w:lineRule="auto"/>
        <w:jc w:val="both"/>
        <w:rPr>
          <w:rFonts w:ascii="Times New Roman" w:hAnsi="Times New Roman"/>
          <w:sz w:val="24"/>
          <w:szCs w:val="24"/>
        </w:rPr>
      </w:pPr>
    </w:p>
    <w:p w:rsidR="00ED2B84" w:rsidRPr="0035073D" w:rsidRDefault="00ED2B84" w:rsidP="00ED2B84">
      <w:pPr>
        <w:spacing w:after="0" w:line="480" w:lineRule="auto"/>
        <w:ind w:firstLine="708"/>
        <w:jc w:val="both"/>
        <w:rPr>
          <w:rFonts w:ascii="Times New Roman" w:hAnsi="Times New Roman"/>
          <w:sz w:val="24"/>
          <w:szCs w:val="24"/>
        </w:rPr>
      </w:pPr>
      <w:r w:rsidRPr="00ED2B84">
        <w:rPr>
          <w:rFonts w:ascii="Times New Roman" w:hAnsi="Times New Roman"/>
          <w:sz w:val="24"/>
          <w:szCs w:val="24"/>
        </w:rPr>
        <w:t>Además contamos con una Gerencia de Construcción Mantenimiento y Operaciones, con el objetivo de dar respuesta inmediata a las solicitudes de soluciones puntuales requeridas por cualquiera de las comunidades del país.</w:t>
      </w:r>
    </w:p>
    <w:p w:rsidR="00ED2B84" w:rsidRPr="00846F25" w:rsidRDefault="00ED2B84" w:rsidP="00ED2B84">
      <w:pPr>
        <w:spacing w:line="480" w:lineRule="auto"/>
        <w:ind w:firstLine="709"/>
        <w:jc w:val="center"/>
        <w:rPr>
          <w:rFonts w:ascii="Times New Roman" w:hAnsi="Times New Roman"/>
          <w:sz w:val="24"/>
          <w:szCs w:val="24"/>
        </w:rPr>
      </w:pPr>
    </w:p>
    <w:p w:rsidR="00ED2B84" w:rsidRPr="00846F25" w:rsidRDefault="00ED2B84" w:rsidP="00997EA5">
      <w:pPr>
        <w:spacing w:after="0" w:line="480" w:lineRule="auto"/>
        <w:ind w:firstLine="709"/>
        <w:jc w:val="both"/>
        <w:rPr>
          <w:rFonts w:ascii="Times New Roman" w:hAnsi="Times New Roman"/>
          <w:sz w:val="24"/>
          <w:szCs w:val="24"/>
        </w:rPr>
      </w:pPr>
      <w:smartTag w:uri="urn:schemas-microsoft-com:office:smarttags" w:element="PersonName">
        <w:smartTagPr>
          <w:attr w:name="ProductID" w:val="La Unidad"/>
        </w:smartTagPr>
        <w:r w:rsidRPr="00846F25">
          <w:rPr>
            <w:rFonts w:ascii="Times New Roman" w:hAnsi="Times New Roman"/>
            <w:sz w:val="24"/>
            <w:szCs w:val="24"/>
          </w:rPr>
          <w:t>La Unidad</w:t>
        </w:r>
      </w:smartTag>
      <w:r w:rsidRPr="00846F25">
        <w:rPr>
          <w:rFonts w:ascii="Times New Roman" w:hAnsi="Times New Roman"/>
          <w:sz w:val="24"/>
          <w:szCs w:val="24"/>
        </w:rPr>
        <w:t xml:space="preserve"> de Electrificación Rural y Sub-Urbana (UERS) extendida en toda la geografía de </w:t>
      </w:r>
      <w:smartTag w:uri="urn:schemas-microsoft-com:office:smarttags" w:element="PersonName">
        <w:smartTagPr>
          <w:attr w:name="ProductID" w:val="la República Dominicana"/>
        </w:smartTagPr>
        <w:r w:rsidRPr="00846F25">
          <w:rPr>
            <w:rFonts w:ascii="Times New Roman" w:hAnsi="Times New Roman"/>
            <w:sz w:val="24"/>
            <w:szCs w:val="24"/>
          </w:rPr>
          <w:t>la República Dominicana</w:t>
        </w:r>
      </w:smartTag>
      <w:r w:rsidRPr="00846F25">
        <w:rPr>
          <w:rFonts w:ascii="Times New Roman" w:hAnsi="Times New Roman"/>
          <w:sz w:val="24"/>
          <w:szCs w:val="24"/>
        </w:rPr>
        <w:t xml:space="preserve"> a través de cinco gerencias regionales: Distrito Nacional, Norte, Sur, Este y Nordeste, con el objetivo de llevar a todas las zonas que demanden del servicio de energía eléctrica, para eliminar la marginalidad  del acceso a la tecnología y a través de la generación de nuevas microempresas para el progreso económico de los beneficiados y un marcado desarrollo en las actividades sociales de las comunidades. Además contamos con una Gerencia de Construcción Mantenimiento y Operaciones, con el objetivo de dar respuesta inmediata a las solicitudes de soluciones puntuales requeridas por cualquiera de las comunidades del país.</w:t>
      </w:r>
    </w:p>
    <w:p w:rsidR="00ED2B84" w:rsidRPr="00846F25" w:rsidRDefault="00ED2B84" w:rsidP="00ED2B84">
      <w:pPr>
        <w:spacing w:after="0" w:line="360" w:lineRule="auto"/>
        <w:jc w:val="both"/>
        <w:rPr>
          <w:rFonts w:ascii="Times New Roman" w:hAnsi="Times New Roman"/>
          <w:b/>
          <w:sz w:val="24"/>
          <w:szCs w:val="24"/>
        </w:rPr>
      </w:pPr>
      <w:r w:rsidRPr="00846F25">
        <w:rPr>
          <w:rFonts w:ascii="Times New Roman" w:hAnsi="Times New Roman"/>
          <w:b/>
          <w:sz w:val="24"/>
          <w:szCs w:val="24"/>
        </w:rPr>
        <w:t xml:space="preserve">                                                                                 </w:t>
      </w:r>
    </w:p>
    <w:p w:rsidR="00786B63" w:rsidRDefault="00786B63" w:rsidP="00ED2B84">
      <w:pPr>
        <w:spacing w:after="0" w:line="480" w:lineRule="auto"/>
        <w:ind w:firstLine="709"/>
        <w:jc w:val="center"/>
        <w:rPr>
          <w:rFonts w:ascii="Times New Roman" w:hAnsi="Times New Roman"/>
          <w:b/>
          <w:sz w:val="28"/>
          <w:szCs w:val="28"/>
        </w:rPr>
      </w:pPr>
    </w:p>
    <w:p w:rsidR="0001577C" w:rsidRPr="00A87F35" w:rsidRDefault="0001577C" w:rsidP="0001577C">
      <w:pPr>
        <w:spacing w:after="0" w:line="360" w:lineRule="auto"/>
        <w:ind w:firstLine="709"/>
        <w:jc w:val="both"/>
        <w:rPr>
          <w:rFonts w:ascii="Times New Roman" w:hAnsi="Times New Roman"/>
          <w:sz w:val="24"/>
          <w:szCs w:val="24"/>
        </w:rPr>
      </w:pPr>
      <w:smartTag w:uri="urn:schemas-microsoft-com:office:smarttags" w:element="PersonName">
        <w:smartTagPr>
          <w:attr w:name="ProductID" w:val="La Unidad"/>
        </w:smartTagPr>
        <w:r w:rsidRPr="00A87F35">
          <w:rPr>
            <w:rFonts w:ascii="Times New Roman" w:hAnsi="Times New Roman"/>
            <w:sz w:val="24"/>
            <w:szCs w:val="24"/>
          </w:rPr>
          <w:t>La Unidad</w:t>
        </w:r>
      </w:smartTag>
      <w:r w:rsidRPr="00A87F35">
        <w:rPr>
          <w:rFonts w:ascii="Times New Roman" w:hAnsi="Times New Roman"/>
          <w:sz w:val="24"/>
          <w:szCs w:val="24"/>
        </w:rPr>
        <w:t xml:space="preserve"> de Electrificación Rural y Sub-Urbana (UERS) extendida en toda la geografía de </w:t>
      </w:r>
      <w:smartTag w:uri="urn:schemas-microsoft-com:office:smarttags" w:element="PersonName">
        <w:smartTagPr>
          <w:attr w:name="ProductID" w:val="la República Dominicana"/>
        </w:smartTagPr>
        <w:r w:rsidRPr="00A87F35">
          <w:rPr>
            <w:rFonts w:ascii="Times New Roman" w:hAnsi="Times New Roman"/>
            <w:sz w:val="24"/>
            <w:szCs w:val="24"/>
          </w:rPr>
          <w:t>la República Dominicana</w:t>
        </w:r>
      </w:smartTag>
      <w:r w:rsidRPr="00A87F35">
        <w:rPr>
          <w:rFonts w:ascii="Times New Roman" w:hAnsi="Times New Roman"/>
          <w:sz w:val="24"/>
          <w:szCs w:val="24"/>
        </w:rPr>
        <w:t xml:space="preserve"> a través de </w:t>
      </w:r>
      <w:r w:rsidRPr="00A87F35">
        <w:rPr>
          <w:rFonts w:ascii="Times New Roman" w:hAnsi="Times New Roman"/>
          <w:b/>
          <w:sz w:val="24"/>
          <w:szCs w:val="24"/>
        </w:rPr>
        <w:t>cinco</w:t>
      </w:r>
      <w:r w:rsidRPr="00A87F35">
        <w:rPr>
          <w:rFonts w:ascii="Times New Roman" w:hAnsi="Times New Roman"/>
          <w:sz w:val="24"/>
          <w:szCs w:val="24"/>
        </w:rPr>
        <w:t xml:space="preserve"> gerencias regionales: </w:t>
      </w:r>
      <w:r w:rsidRPr="00A87F35">
        <w:rPr>
          <w:rFonts w:ascii="Times New Roman" w:hAnsi="Times New Roman"/>
          <w:b/>
          <w:sz w:val="24"/>
          <w:szCs w:val="24"/>
        </w:rPr>
        <w:t>Distrito Nacional, Norte, Sur, Este y Nordeste,</w:t>
      </w:r>
      <w:r w:rsidRPr="00A87F35">
        <w:rPr>
          <w:rFonts w:ascii="Times New Roman" w:hAnsi="Times New Roman"/>
          <w:sz w:val="24"/>
          <w:szCs w:val="24"/>
        </w:rPr>
        <w:t xml:space="preserve"> con el objetivo de llevar a todas las zonas que demanden del servicio de energía eléctrica, para eliminar la marginalidad  del acceso a la tecnología y a través de la generación de nuevas microempresas para el progreso económico de los beneficiados y un marcado desarrollo en las actividades sociales de las comunidades. Además contamos con una Gerencia de Construcción Mantenimiento y Operaciones, con el objetivo de dar respuesta inmediata a las solicitudes de soluciones puntuales requeridas por cualquiera de las comunidades del país.</w:t>
      </w:r>
    </w:p>
    <w:p w:rsidR="0001577C" w:rsidRPr="00681A4D" w:rsidRDefault="0001577C" w:rsidP="0001577C">
      <w:pPr>
        <w:spacing w:after="0" w:line="360" w:lineRule="auto"/>
        <w:jc w:val="both"/>
        <w:rPr>
          <w:rFonts w:ascii="Times New Roman" w:hAnsi="Times New Roman"/>
          <w:b/>
          <w:color w:val="FF0000"/>
          <w:sz w:val="24"/>
          <w:szCs w:val="24"/>
        </w:rPr>
      </w:pPr>
      <w:r w:rsidRPr="00681A4D">
        <w:rPr>
          <w:rFonts w:ascii="Times New Roman" w:hAnsi="Times New Roman"/>
          <w:b/>
          <w:color w:val="FF0000"/>
          <w:sz w:val="24"/>
          <w:szCs w:val="24"/>
        </w:rPr>
        <w:t xml:space="preserve">                                                                                 </w:t>
      </w:r>
    </w:p>
    <w:p w:rsidR="0001577C" w:rsidRPr="00681A4D" w:rsidRDefault="0001577C" w:rsidP="0001577C">
      <w:pPr>
        <w:pBdr>
          <w:top w:val="single" w:sz="4" w:space="1" w:color="auto"/>
          <w:left w:val="single" w:sz="4" w:space="4" w:color="auto"/>
          <w:bottom w:val="single" w:sz="4" w:space="1" w:color="auto"/>
          <w:right w:val="single" w:sz="4" w:space="4" w:color="auto"/>
        </w:pBdr>
        <w:spacing w:after="0" w:line="480" w:lineRule="auto"/>
        <w:ind w:firstLine="709"/>
        <w:jc w:val="center"/>
        <w:rPr>
          <w:rFonts w:ascii="Times New Roman" w:hAnsi="Times New Roman"/>
          <w:b/>
          <w:sz w:val="28"/>
          <w:szCs w:val="28"/>
        </w:rPr>
      </w:pPr>
      <w:r>
        <w:rPr>
          <w:rFonts w:ascii="Times New Roman" w:hAnsi="Times New Roman"/>
          <w:b/>
          <w:sz w:val="28"/>
          <w:szCs w:val="28"/>
        </w:rPr>
        <w:lastRenderedPageBreak/>
        <w:t xml:space="preserve">Proyectos Contratados Ejecutados Enero 2019 </w:t>
      </w:r>
      <w:r w:rsidRPr="00681A4D">
        <w:rPr>
          <w:rFonts w:ascii="Times New Roman" w:hAnsi="Times New Roman"/>
          <w:b/>
          <w:sz w:val="28"/>
          <w:szCs w:val="28"/>
        </w:rPr>
        <w:t xml:space="preserve">- </w:t>
      </w:r>
      <w:r>
        <w:rPr>
          <w:rFonts w:ascii="Times New Roman" w:hAnsi="Times New Roman"/>
          <w:b/>
          <w:sz w:val="28"/>
          <w:szCs w:val="28"/>
        </w:rPr>
        <w:t xml:space="preserve">Diciembre 2019 </w:t>
      </w:r>
    </w:p>
    <w:p w:rsidR="0001577C" w:rsidRPr="00F04039" w:rsidRDefault="0001577C" w:rsidP="0001577C">
      <w:pPr>
        <w:pBdr>
          <w:top w:val="single" w:sz="4" w:space="1" w:color="auto"/>
          <w:left w:val="single" w:sz="4" w:space="4" w:color="auto"/>
          <w:bottom w:val="single" w:sz="4" w:space="1" w:color="auto"/>
          <w:right w:val="single" w:sz="4" w:space="4" w:color="auto"/>
        </w:pBdr>
        <w:spacing w:after="0" w:line="360" w:lineRule="auto"/>
        <w:ind w:firstLine="709"/>
        <w:jc w:val="both"/>
        <w:rPr>
          <w:rFonts w:ascii="Times New Roman" w:eastAsia="Times New Roman" w:hAnsi="Times New Roman"/>
          <w:b/>
          <w:bCs/>
          <w:sz w:val="24"/>
          <w:szCs w:val="24"/>
          <w:lang w:eastAsia="es-ES"/>
        </w:rPr>
      </w:pPr>
      <w:r w:rsidRPr="00F04039">
        <w:rPr>
          <w:rFonts w:ascii="Times New Roman" w:hAnsi="Times New Roman"/>
          <w:sz w:val="24"/>
          <w:szCs w:val="24"/>
        </w:rPr>
        <w:t>La Unidad de Electrificación Rural y Suburbana (</w:t>
      </w:r>
      <w:r w:rsidRPr="00F04039">
        <w:rPr>
          <w:rFonts w:ascii="Times New Roman" w:hAnsi="Times New Roman"/>
          <w:b/>
          <w:sz w:val="24"/>
          <w:szCs w:val="24"/>
        </w:rPr>
        <w:t>UERS</w:t>
      </w:r>
      <w:r w:rsidRPr="00F04039">
        <w:rPr>
          <w:rFonts w:ascii="Times New Roman" w:hAnsi="Times New Roman"/>
          <w:sz w:val="24"/>
          <w:szCs w:val="24"/>
        </w:rPr>
        <w:t>), durante todo el año 2019, a pesar de innumerables dificultades económicas, completó la ejecución de un (</w:t>
      </w:r>
      <w:r w:rsidRPr="00F04039">
        <w:rPr>
          <w:rFonts w:ascii="Times New Roman" w:hAnsi="Times New Roman"/>
          <w:b/>
          <w:sz w:val="24"/>
          <w:szCs w:val="24"/>
        </w:rPr>
        <w:t xml:space="preserve">1) proyecto en la Gerencia Norte, </w:t>
      </w:r>
      <w:r w:rsidRPr="00F04039">
        <w:rPr>
          <w:rFonts w:ascii="Times New Roman" w:hAnsi="Times New Roman"/>
          <w:sz w:val="24"/>
          <w:szCs w:val="24"/>
        </w:rPr>
        <w:t xml:space="preserve"> obra desarrollada con una inversión de </w:t>
      </w:r>
      <w:r w:rsidRPr="00F04039">
        <w:rPr>
          <w:rFonts w:ascii="Times New Roman" w:hAnsi="Times New Roman"/>
          <w:b/>
          <w:sz w:val="24"/>
          <w:szCs w:val="24"/>
        </w:rPr>
        <w:t>Cuatro Millones Trescientos Ochenta y Siete Mil Doscientos Treinta y Nueve Pesos con 88/100 (RD$ 4,387,239.88)</w:t>
      </w:r>
      <w:r w:rsidRPr="00F04039">
        <w:rPr>
          <w:rFonts w:ascii="Times New Roman" w:hAnsi="Times New Roman"/>
          <w:sz w:val="24"/>
          <w:szCs w:val="24"/>
        </w:rPr>
        <w:t xml:space="preserve">.  Dicho proyecto denominado </w:t>
      </w:r>
      <w:r w:rsidRPr="00F04039">
        <w:rPr>
          <w:rFonts w:ascii="Times New Roman" w:eastAsia="Times New Roman" w:hAnsi="Times New Roman"/>
          <w:b/>
          <w:bCs/>
          <w:sz w:val="24"/>
          <w:szCs w:val="24"/>
          <w:lang w:eastAsia="es-ES"/>
        </w:rPr>
        <w:t xml:space="preserve">(3ra. Etapas), Ext. De Redes Comunidad El Fundo, San Francisco Arriba, Paso de Moca, San Víctor, Moca, Provincia Espaillat, </w:t>
      </w:r>
      <w:r w:rsidRPr="00F04039">
        <w:rPr>
          <w:rFonts w:ascii="Times New Roman" w:hAnsi="Times New Roman"/>
          <w:sz w:val="24"/>
          <w:szCs w:val="24"/>
        </w:rPr>
        <w:t>beneficia y hace realidad el sueño de  (</w:t>
      </w:r>
      <w:r w:rsidRPr="00F04039">
        <w:rPr>
          <w:rFonts w:ascii="Times New Roman" w:hAnsi="Times New Roman"/>
          <w:b/>
          <w:sz w:val="24"/>
          <w:szCs w:val="24"/>
        </w:rPr>
        <w:t>95</w:t>
      </w:r>
      <w:r w:rsidRPr="00F04039">
        <w:rPr>
          <w:rFonts w:ascii="Times New Roman" w:hAnsi="Times New Roman"/>
          <w:sz w:val="24"/>
          <w:szCs w:val="24"/>
        </w:rPr>
        <w:t>) familias.</w:t>
      </w:r>
    </w:p>
    <w:p w:rsidR="0001577C" w:rsidRPr="00681A4D" w:rsidRDefault="0001577C" w:rsidP="0001577C">
      <w:pPr>
        <w:pBdr>
          <w:top w:val="single" w:sz="4" w:space="1" w:color="auto"/>
          <w:left w:val="single" w:sz="4" w:space="4" w:color="auto"/>
          <w:bottom w:val="single" w:sz="4" w:space="1" w:color="auto"/>
          <w:right w:val="single" w:sz="4" w:space="4" w:color="auto"/>
        </w:pBdr>
        <w:spacing w:after="0" w:line="360" w:lineRule="auto"/>
        <w:ind w:firstLine="709"/>
        <w:jc w:val="both"/>
        <w:rPr>
          <w:rFonts w:ascii="Times New Roman" w:hAnsi="Times New Roman"/>
          <w:color w:val="FF0000"/>
          <w:sz w:val="24"/>
          <w:szCs w:val="24"/>
        </w:rPr>
      </w:pPr>
    </w:p>
    <w:p w:rsidR="0001577C" w:rsidRPr="00681A4D" w:rsidRDefault="0001577C" w:rsidP="0001577C">
      <w:pPr>
        <w:pBdr>
          <w:top w:val="single" w:sz="4" w:space="1" w:color="auto"/>
          <w:left w:val="single" w:sz="4" w:space="4" w:color="auto"/>
          <w:bottom w:val="single" w:sz="4" w:space="1" w:color="auto"/>
          <w:right w:val="single" w:sz="4" w:space="4" w:color="auto"/>
        </w:pBdr>
        <w:spacing w:after="0" w:line="480" w:lineRule="auto"/>
        <w:ind w:firstLine="709"/>
        <w:jc w:val="both"/>
        <w:rPr>
          <w:rFonts w:ascii="Times New Roman" w:hAnsi="Times New Roman"/>
          <w:b/>
          <w:color w:val="FF0000"/>
          <w:sz w:val="24"/>
          <w:szCs w:val="24"/>
        </w:rPr>
      </w:pPr>
      <w:r w:rsidRPr="005D0391">
        <w:rPr>
          <w:rFonts w:ascii="Times New Roman" w:hAnsi="Times New Roman"/>
          <w:sz w:val="24"/>
          <w:szCs w:val="24"/>
        </w:rPr>
        <w:t xml:space="preserve">El total de Postes, </w:t>
      </w:r>
      <w:proofErr w:type="spellStart"/>
      <w:r w:rsidRPr="005D0391">
        <w:rPr>
          <w:rFonts w:ascii="Times New Roman" w:hAnsi="Times New Roman"/>
          <w:sz w:val="24"/>
          <w:szCs w:val="24"/>
        </w:rPr>
        <w:t>Kms</w:t>
      </w:r>
      <w:proofErr w:type="spellEnd"/>
      <w:r w:rsidRPr="005D0391">
        <w:rPr>
          <w:rFonts w:ascii="Times New Roman" w:hAnsi="Times New Roman"/>
          <w:sz w:val="24"/>
          <w:szCs w:val="24"/>
        </w:rPr>
        <w:t>. de Líneas, Cargas y Luminarias Instaladas y sus Familias Beneficiadas se realizaron de la siguiente manera: La cantidad de postes instalados en diferentes resistencias fue de</w:t>
      </w:r>
      <w:r w:rsidRPr="00681A4D">
        <w:rPr>
          <w:rFonts w:ascii="Times New Roman" w:hAnsi="Times New Roman"/>
          <w:color w:val="FF0000"/>
          <w:sz w:val="24"/>
          <w:szCs w:val="24"/>
        </w:rPr>
        <w:t xml:space="preserve"> </w:t>
      </w:r>
      <w:r w:rsidRPr="00F04039">
        <w:rPr>
          <w:rFonts w:ascii="Times New Roman" w:hAnsi="Times New Roman"/>
          <w:b/>
          <w:sz w:val="24"/>
          <w:szCs w:val="24"/>
        </w:rPr>
        <w:t>29</w:t>
      </w:r>
      <w:r w:rsidRPr="00F04039">
        <w:rPr>
          <w:rFonts w:ascii="Times New Roman" w:hAnsi="Times New Roman"/>
          <w:sz w:val="24"/>
          <w:szCs w:val="24"/>
        </w:rPr>
        <w:t>.  La cantidad de cables en Media Tensión (</w:t>
      </w:r>
      <w:r w:rsidRPr="00F04039">
        <w:rPr>
          <w:rFonts w:ascii="Times New Roman" w:hAnsi="Times New Roman"/>
          <w:b/>
          <w:sz w:val="24"/>
          <w:szCs w:val="24"/>
        </w:rPr>
        <w:t>MT</w:t>
      </w:r>
      <w:r w:rsidRPr="00F04039">
        <w:rPr>
          <w:rFonts w:ascii="Times New Roman" w:hAnsi="Times New Roman"/>
          <w:sz w:val="24"/>
          <w:szCs w:val="24"/>
        </w:rPr>
        <w:t xml:space="preserve">) asciende el valor de </w:t>
      </w:r>
      <w:r w:rsidRPr="00F04039">
        <w:rPr>
          <w:rFonts w:ascii="Times New Roman" w:hAnsi="Times New Roman"/>
          <w:b/>
          <w:sz w:val="24"/>
          <w:szCs w:val="24"/>
        </w:rPr>
        <w:t xml:space="preserve">4.3 </w:t>
      </w:r>
      <w:proofErr w:type="spellStart"/>
      <w:r w:rsidRPr="00F04039">
        <w:rPr>
          <w:rFonts w:ascii="Times New Roman" w:hAnsi="Times New Roman"/>
          <w:b/>
          <w:sz w:val="24"/>
          <w:szCs w:val="24"/>
        </w:rPr>
        <w:t>Kms</w:t>
      </w:r>
      <w:proofErr w:type="spellEnd"/>
      <w:r w:rsidRPr="00F04039">
        <w:rPr>
          <w:rFonts w:ascii="Times New Roman" w:hAnsi="Times New Roman"/>
          <w:b/>
          <w:sz w:val="24"/>
          <w:szCs w:val="24"/>
        </w:rPr>
        <w:t>.</w:t>
      </w:r>
      <w:r w:rsidRPr="00F04039">
        <w:rPr>
          <w:rFonts w:ascii="Times New Roman" w:hAnsi="Times New Roman"/>
          <w:sz w:val="24"/>
          <w:szCs w:val="24"/>
        </w:rPr>
        <w:t xml:space="preserve"> y en Baja Tensión (</w:t>
      </w:r>
      <w:r w:rsidRPr="00F04039">
        <w:rPr>
          <w:rFonts w:ascii="Times New Roman" w:hAnsi="Times New Roman"/>
          <w:b/>
          <w:sz w:val="24"/>
          <w:szCs w:val="24"/>
        </w:rPr>
        <w:t>BT</w:t>
      </w:r>
      <w:r w:rsidRPr="00F04039">
        <w:rPr>
          <w:rFonts w:ascii="Times New Roman" w:hAnsi="Times New Roman"/>
          <w:sz w:val="24"/>
          <w:szCs w:val="24"/>
        </w:rPr>
        <w:t xml:space="preserve">) de </w:t>
      </w:r>
      <w:r w:rsidRPr="00F04039">
        <w:rPr>
          <w:rFonts w:ascii="Times New Roman" w:hAnsi="Times New Roman"/>
          <w:b/>
          <w:sz w:val="24"/>
          <w:szCs w:val="24"/>
        </w:rPr>
        <w:t xml:space="preserve">1.1 </w:t>
      </w:r>
      <w:proofErr w:type="spellStart"/>
      <w:r w:rsidRPr="00F04039">
        <w:rPr>
          <w:rFonts w:ascii="Times New Roman" w:hAnsi="Times New Roman"/>
          <w:b/>
          <w:sz w:val="24"/>
          <w:szCs w:val="24"/>
        </w:rPr>
        <w:t>Kms</w:t>
      </w:r>
      <w:proofErr w:type="spellEnd"/>
      <w:r w:rsidRPr="00F04039">
        <w:rPr>
          <w:rFonts w:ascii="Times New Roman" w:hAnsi="Times New Roman"/>
          <w:b/>
          <w:sz w:val="24"/>
          <w:szCs w:val="24"/>
        </w:rPr>
        <w:t xml:space="preserve">. </w:t>
      </w:r>
      <w:r w:rsidRPr="00F04039">
        <w:rPr>
          <w:rFonts w:ascii="Times New Roman" w:hAnsi="Times New Roman"/>
          <w:sz w:val="24"/>
          <w:szCs w:val="24"/>
        </w:rPr>
        <w:t xml:space="preserve">Para una potencia instalada de </w:t>
      </w:r>
      <w:r w:rsidRPr="00F04039">
        <w:rPr>
          <w:rFonts w:ascii="Times New Roman" w:hAnsi="Times New Roman"/>
          <w:b/>
          <w:sz w:val="24"/>
          <w:szCs w:val="24"/>
        </w:rPr>
        <w:t xml:space="preserve">125 </w:t>
      </w:r>
      <w:proofErr w:type="spellStart"/>
      <w:r w:rsidRPr="00F04039">
        <w:rPr>
          <w:rFonts w:ascii="Times New Roman" w:hAnsi="Times New Roman"/>
          <w:b/>
          <w:sz w:val="24"/>
          <w:szCs w:val="24"/>
        </w:rPr>
        <w:t>Kva</w:t>
      </w:r>
      <w:proofErr w:type="spellEnd"/>
      <w:r w:rsidRPr="00F04039">
        <w:rPr>
          <w:rFonts w:ascii="Times New Roman" w:hAnsi="Times New Roman"/>
          <w:sz w:val="24"/>
          <w:szCs w:val="24"/>
        </w:rPr>
        <w:t xml:space="preserve">. y </w:t>
      </w:r>
      <w:r w:rsidRPr="00F04039">
        <w:rPr>
          <w:rFonts w:ascii="Times New Roman" w:hAnsi="Times New Roman"/>
          <w:b/>
          <w:sz w:val="24"/>
          <w:szCs w:val="24"/>
        </w:rPr>
        <w:t>13</w:t>
      </w:r>
      <w:r w:rsidRPr="00F04039">
        <w:rPr>
          <w:rFonts w:ascii="Times New Roman" w:hAnsi="Times New Roman"/>
          <w:sz w:val="24"/>
          <w:szCs w:val="24"/>
        </w:rPr>
        <w:t xml:space="preserve"> lámparas, para una Inversión por familia de </w:t>
      </w:r>
      <w:r w:rsidRPr="00F04039">
        <w:rPr>
          <w:rFonts w:ascii="Times New Roman" w:hAnsi="Times New Roman"/>
          <w:b/>
          <w:sz w:val="24"/>
          <w:szCs w:val="24"/>
        </w:rPr>
        <w:t>RD$ 46,181.47</w:t>
      </w:r>
    </w:p>
    <w:p w:rsidR="0001577C" w:rsidRPr="00681A4D" w:rsidRDefault="0001577C" w:rsidP="0001577C">
      <w:pPr>
        <w:spacing w:after="0" w:line="480" w:lineRule="auto"/>
        <w:ind w:firstLine="709"/>
        <w:jc w:val="center"/>
        <w:rPr>
          <w:rFonts w:ascii="Times New Roman" w:hAnsi="Times New Roman"/>
          <w:b/>
          <w:color w:val="FF0000"/>
          <w:sz w:val="28"/>
          <w:szCs w:val="28"/>
        </w:rPr>
      </w:pPr>
    </w:p>
    <w:p w:rsidR="003B0B74" w:rsidRDefault="003B0B74" w:rsidP="0001577C">
      <w:pPr>
        <w:spacing w:after="0" w:line="480" w:lineRule="auto"/>
        <w:ind w:firstLine="709"/>
        <w:jc w:val="center"/>
        <w:rPr>
          <w:rFonts w:ascii="Times New Roman" w:hAnsi="Times New Roman"/>
          <w:b/>
          <w:sz w:val="28"/>
          <w:szCs w:val="28"/>
        </w:rPr>
      </w:pPr>
    </w:p>
    <w:p w:rsidR="003B0B74" w:rsidRDefault="003B0B74" w:rsidP="0001577C">
      <w:pPr>
        <w:spacing w:after="0" w:line="480" w:lineRule="auto"/>
        <w:ind w:firstLine="709"/>
        <w:jc w:val="center"/>
        <w:rPr>
          <w:rFonts w:ascii="Times New Roman" w:hAnsi="Times New Roman"/>
          <w:b/>
          <w:sz w:val="28"/>
          <w:szCs w:val="28"/>
        </w:rPr>
      </w:pPr>
    </w:p>
    <w:p w:rsidR="0001577C" w:rsidRPr="00681A4D" w:rsidRDefault="0001577C" w:rsidP="0001577C">
      <w:pPr>
        <w:spacing w:after="0" w:line="480" w:lineRule="auto"/>
        <w:ind w:firstLine="709"/>
        <w:jc w:val="center"/>
        <w:rPr>
          <w:rFonts w:ascii="Times New Roman" w:hAnsi="Times New Roman"/>
          <w:b/>
          <w:sz w:val="28"/>
          <w:szCs w:val="28"/>
        </w:rPr>
      </w:pPr>
      <w:r w:rsidRPr="00681A4D">
        <w:rPr>
          <w:rFonts w:ascii="Times New Roman" w:hAnsi="Times New Roman"/>
          <w:b/>
          <w:sz w:val="28"/>
          <w:szCs w:val="28"/>
        </w:rPr>
        <w:t>Proyect</w:t>
      </w:r>
      <w:r>
        <w:rPr>
          <w:rFonts w:ascii="Times New Roman" w:hAnsi="Times New Roman"/>
          <w:b/>
          <w:sz w:val="28"/>
          <w:szCs w:val="28"/>
        </w:rPr>
        <w:t>os En Ejecución a</w:t>
      </w:r>
      <w:r w:rsidRPr="00681A4D">
        <w:rPr>
          <w:rFonts w:ascii="Times New Roman" w:hAnsi="Times New Roman"/>
          <w:b/>
          <w:sz w:val="28"/>
          <w:szCs w:val="28"/>
        </w:rPr>
        <w:t xml:space="preserve"> </w:t>
      </w:r>
      <w:r>
        <w:rPr>
          <w:rFonts w:ascii="Times New Roman" w:hAnsi="Times New Roman"/>
          <w:b/>
          <w:sz w:val="28"/>
          <w:szCs w:val="28"/>
        </w:rPr>
        <w:t>Diciembre</w:t>
      </w:r>
      <w:r w:rsidRPr="00681A4D">
        <w:rPr>
          <w:rFonts w:ascii="Times New Roman" w:hAnsi="Times New Roman"/>
          <w:b/>
          <w:sz w:val="28"/>
          <w:szCs w:val="28"/>
        </w:rPr>
        <w:t xml:space="preserve"> 201</w:t>
      </w:r>
      <w:r>
        <w:rPr>
          <w:rFonts w:ascii="Times New Roman" w:hAnsi="Times New Roman"/>
          <w:b/>
          <w:sz w:val="28"/>
          <w:szCs w:val="28"/>
        </w:rPr>
        <w:t>9</w:t>
      </w:r>
      <w:r w:rsidRPr="00681A4D">
        <w:rPr>
          <w:rFonts w:ascii="Times New Roman" w:hAnsi="Times New Roman"/>
          <w:b/>
          <w:sz w:val="28"/>
          <w:szCs w:val="28"/>
        </w:rPr>
        <w:t>.</w:t>
      </w:r>
    </w:p>
    <w:p w:rsidR="0001577C" w:rsidRPr="00681A4D" w:rsidRDefault="0001577C" w:rsidP="0001577C">
      <w:pPr>
        <w:spacing w:after="0" w:line="360" w:lineRule="auto"/>
        <w:ind w:firstLine="709"/>
        <w:jc w:val="both"/>
        <w:rPr>
          <w:rFonts w:ascii="Times New Roman" w:hAnsi="Times New Roman"/>
          <w:color w:val="FF0000"/>
          <w:sz w:val="24"/>
          <w:szCs w:val="24"/>
        </w:rPr>
      </w:pPr>
    </w:p>
    <w:p w:rsidR="0001577C" w:rsidRPr="00916E85" w:rsidRDefault="0001577C" w:rsidP="0001577C">
      <w:pPr>
        <w:spacing w:after="0" w:line="360" w:lineRule="auto"/>
        <w:ind w:firstLine="709"/>
        <w:jc w:val="both"/>
        <w:rPr>
          <w:rFonts w:ascii="Times New Roman" w:hAnsi="Times New Roman"/>
          <w:sz w:val="24"/>
          <w:szCs w:val="24"/>
        </w:rPr>
      </w:pPr>
      <w:r w:rsidRPr="00916E85">
        <w:rPr>
          <w:rFonts w:ascii="Times New Roman" w:hAnsi="Times New Roman"/>
          <w:sz w:val="24"/>
          <w:szCs w:val="24"/>
        </w:rPr>
        <w:t>A diciembre de 2019, La</w:t>
      </w:r>
      <w:r w:rsidRPr="00916E85">
        <w:rPr>
          <w:rFonts w:ascii="Times New Roman" w:hAnsi="Times New Roman"/>
          <w:b/>
          <w:sz w:val="24"/>
          <w:szCs w:val="24"/>
        </w:rPr>
        <w:t xml:space="preserve"> UERS</w:t>
      </w:r>
      <w:r w:rsidRPr="00916E85">
        <w:rPr>
          <w:rFonts w:ascii="Times New Roman" w:hAnsi="Times New Roman"/>
          <w:sz w:val="24"/>
          <w:szCs w:val="24"/>
        </w:rPr>
        <w:t xml:space="preserve">  tiene (</w:t>
      </w:r>
      <w:r w:rsidRPr="00916E85">
        <w:rPr>
          <w:rFonts w:ascii="Times New Roman" w:hAnsi="Times New Roman"/>
          <w:b/>
          <w:sz w:val="24"/>
          <w:szCs w:val="24"/>
        </w:rPr>
        <w:t>81)</w:t>
      </w:r>
      <w:r w:rsidRPr="00916E85">
        <w:rPr>
          <w:rFonts w:ascii="Times New Roman" w:hAnsi="Times New Roman"/>
          <w:sz w:val="24"/>
          <w:szCs w:val="24"/>
        </w:rPr>
        <w:t xml:space="preserve"> </w:t>
      </w:r>
      <w:r w:rsidRPr="00916E85">
        <w:rPr>
          <w:rFonts w:ascii="Times New Roman" w:hAnsi="Times New Roman"/>
          <w:b/>
          <w:sz w:val="24"/>
          <w:szCs w:val="24"/>
        </w:rPr>
        <w:t>proyectos</w:t>
      </w:r>
      <w:r w:rsidRPr="00916E85">
        <w:rPr>
          <w:rFonts w:ascii="Times New Roman" w:hAnsi="Times New Roman"/>
          <w:sz w:val="24"/>
          <w:szCs w:val="24"/>
        </w:rPr>
        <w:t xml:space="preserve"> en ejecución, para una inversión general de </w:t>
      </w:r>
      <w:r w:rsidRPr="00916E85">
        <w:rPr>
          <w:rFonts w:ascii="Times New Roman" w:hAnsi="Times New Roman"/>
          <w:b/>
          <w:sz w:val="24"/>
          <w:szCs w:val="24"/>
        </w:rPr>
        <w:t>Trescientos Trece Millones Trescientos Cuarenta y Ocho Mil Trescientos Noventa y cuatro pesos con</w:t>
      </w:r>
      <w:r w:rsidRPr="00916E85">
        <w:rPr>
          <w:rFonts w:ascii="Times New Roman" w:hAnsi="Times New Roman"/>
          <w:sz w:val="24"/>
          <w:szCs w:val="24"/>
        </w:rPr>
        <w:t xml:space="preserve"> </w:t>
      </w:r>
      <w:r w:rsidRPr="00916E85">
        <w:rPr>
          <w:rFonts w:ascii="Times New Roman" w:hAnsi="Times New Roman"/>
          <w:b/>
          <w:sz w:val="24"/>
          <w:szCs w:val="24"/>
        </w:rPr>
        <w:t>03/94 (RD$313,348,394.94</w:t>
      </w:r>
      <w:r w:rsidRPr="00916E85">
        <w:rPr>
          <w:rFonts w:ascii="Times New Roman" w:hAnsi="Times New Roman"/>
          <w:sz w:val="24"/>
          <w:szCs w:val="24"/>
        </w:rPr>
        <w:t>), con los que se beneficiarán unas (</w:t>
      </w:r>
      <w:r w:rsidRPr="00916E85">
        <w:rPr>
          <w:rFonts w:ascii="Times New Roman" w:hAnsi="Times New Roman"/>
          <w:b/>
          <w:sz w:val="24"/>
          <w:szCs w:val="24"/>
        </w:rPr>
        <w:t>14,215</w:t>
      </w:r>
      <w:r w:rsidRPr="00916E85">
        <w:rPr>
          <w:rFonts w:ascii="Times New Roman" w:hAnsi="Times New Roman"/>
          <w:sz w:val="24"/>
          <w:szCs w:val="24"/>
        </w:rPr>
        <w:t>) familias a nivel nacional. Es necesario resaltar que todos estos proyectos están bajo la estricta supervisión de los técnicos de la Institución (</w:t>
      </w:r>
      <w:r w:rsidRPr="00916E85">
        <w:rPr>
          <w:rFonts w:ascii="Times New Roman" w:hAnsi="Times New Roman"/>
          <w:b/>
          <w:sz w:val="24"/>
          <w:szCs w:val="24"/>
        </w:rPr>
        <w:t>UERS</w:t>
      </w:r>
      <w:r w:rsidRPr="00916E85">
        <w:rPr>
          <w:rFonts w:ascii="Times New Roman" w:hAnsi="Times New Roman"/>
          <w:sz w:val="24"/>
          <w:szCs w:val="24"/>
        </w:rPr>
        <w:t xml:space="preserve">), pero </w:t>
      </w:r>
      <w:r w:rsidRPr="00916E85">
        <w:rPr>
          <w:rFonts w:ascii="Times New Roman" w:hAnsi="Times New Roman"/>
          <w:b/>
          <w:sz w:val="24"/>
          <w:szCs w:val="24"/>
        </w:rPr>
        <w:t>62</w:t>
      </w:r>
      <w:r w:rsidRPr="00916E85">
        <w:rPr>
          <w:rFonts w:ascii="Times New Roman" w:hAnsi="Times New Roman"/>
          <w:sz w:val="24"/>
          <w:szCs w:val="24"/>
        </w:rPr>
        <w:t xml:space="preserve"> de este total son del dominio financiero de la Corporativa y </w:t>
      </w:r>
      <w:r w:rsidRPr="00916E85">
        <w:rPr>
          <w:rFonts w:ascii="Times New Roman" w:hAnsi="Times New Roman"/>
          <w:b/>
          <w:sz w:val="24"/>
          <w:szCs w:val="24"/>
        </w:rPr>
        <w:t>19</w:t>
      </w:r>
      <w:r w:rsidRPr="00916E85">
        <w:rPr>
          <w:rFonts w:ascii="Times New Roman" w:hAnsi="Times New Roman"/>
          <w:sz w:val="24"/>
          <w:szCs w:val="24"/>
        </w:rPr>
        <w:t xml:space="preserve"> son del dominio financiero de la UERS.  En el área del gran </w:t>
      </w:r>
      <w:r w:rsidRPr="00916E85">
        <w:rPr>
          <w:rFonts w:ascii="Times New Roman" w:hAnsi="Times New Roman"/>
          <w:b/>
          <w:sz w:val="24"/>
          <w:szCs w:val="24"/>
        </w:rPr>
        <w:t>Santo Domingo</w:t>
      </w:r>
      <w:r w:rsidRPr="00916E85">
        <w:rPr>
          <w:rFonts w:ascii="Times New Roman" w:hAnsi="Times New Roman"/>
          <w:sz w:val="24"/>
          <w:szCs w:val="24"/>
        </w:rPr>
        <w:t xml:space="preserve"> se encuentran en ejecución  doce </w:t>
      </w:r>
      <w:r w:rsidRPr="00916E85">
        <w:rPr>
          <w:rFonts w:ascii="Times New Roman" w:hAnsi="Times New Roman"/>
          <w:b/>
          <w:sz w:val="24"/>
          <w:szCs w:val="24"/>
        </w:rPr>
        <w:t xml:space="preserve">(12) </w:t>
      </w:r>
      <w:r w:rsidRPr="00916E85">
        <w:rPr>
          <w:rFonts w:ascii="Times New Roman" w:hAnsi="Times New Roman"/>
          <w:sz w:val="24"/>
          <w:szCs w:val="24"/>
        </w:rPr>
        <w:t xml:space="preserve">proyectos, por un monto de </w:t>
      </w:r>
      <w:r w:rsidRPr="00916E85">
        <w:rPr>
          <w:rFonts w:ascii="Times New Roman" w:hAnsi="Times New Roman"/>
          <w:b/>
          <w:sz w:val="24"/>
          <w:szCs w:val="24"/>
        </w:rPr>
        <w:t xml:space="preserve">Cincuenta Millones Ochocientos Diez Mil Ochocientos </w:t>
      </w:r>
      <w:r w:rsidRPr="00916E85">
        <w:rPr>
          <w:rFonts w:ascii="Times New Roman" w:hAnsi="Times New Roman"/>
          <w:b/>
          <w:sz w:val="24"/>
          <w:szCs w:val="24"/>
        </w:rPr>
        <w:lastRenderedPageBreak/>
        <w:t xml:space="preserve">Treinta y Ocho pesos con 83/100 (RD$50, 810,838.83), </w:t>
      </w:r>
      <w:r w:rsidRPr="00916E85">
        <w:rPr>
          <w:rFonts w:ascii="Times New Roman" w:hAnsi="Times New Roman"/>
          <w:sz w:val="24"/>
          <w:szCs w:val="24"/>
        </w:rPr>
        <w:t xml:space="preserve">para llevar y mejorar el preciado servicio a </w:t>
      </w:r>
      <w:r w:rsidRPr="00916E85">
        <w:rPr>
          <w:rFonts w:ascii="Times New Roman" w:hAnsi="Times New Roman"/>
          <w:b/>
          <w:sz w:val="24"/>
          <w:szCs w:val="24"/>
        </w:rPr>
        <w:t>(3,074)</w:t>
      </w:r>
      <w:r w:rsidRPr="00916E85">
        <w:rPr>
          <w:rFonts w:ascii="Times New Roman" w:hAnsi="Times New Roman"/>
          <w:sz w:val="24"/>
          <w:szCs w:val="24"/>
        </w:rPr>
        <w:t xml:space="preserve"> hogares, como son las comunidades: Com. </w:t>
      </w:r>
      <w:proofErr w:type="spellStart"/>
      <w:r w:rsidRPr="00916E85">
        <w:rPr>
          <w:rFonts w:ascii="Times New Roman" w:hAnsi="Times New Roman"/>
          <w:sz w:val="24"/>
          <w:szCs w:val="24"/>
        </w:rPr>
        <w:t>Invi</w:t>
      </w:r>
      <w:proofErr w:type="spellEnd"/>
      <w:r w:rsidRPr="00916E85">
        <w:rPr>
          <w:rFonts w:ascii="Times New Roman" w:hAnsi="Times New Roman"/>
          <w:sz w:val="24"/>
          <w:szCs w:val="24"/>
        </w:rPr>
        <w:t xml:space="preserve">-Cea, (1era. y 2da. Etapa), Construcción sistema 3ø Anti fraude en El Valiente, Boca Chica; Com. Bo.  </w:t>
      </w:r>
      <w:proofErr w:type="spellStart"/>
      <w:r w:rsidRPr="00916E85">
        <w:rPr>
          <w:rFonts w:ascii="Times New Roman" w:hAnsi="Times New Roman"/>
          <w:sz w:val="24"/>
          <w:szCs w:val="24"/>
        </w:rPr>
        <w:t>Landia</w:t>
      </w:r>
      <w:proofErr w:type="spellEnd"/>
      <w:r w:rsidRPr="00916E85">
        <w:rPr>
          <w:rFonts w:ascii="Times New Roman" w:hAnsi="Times New Roman"/>
          <w:sz w:val="24"/>
          <w:szCs w:val="24"/>
        </w:rPr>
        <w:t xml:space="preserve"> (1era.  2da. Etapa),  Com. El Nazareno (2da. Etapa), ambos en Los </w:t>
      </w:r>
      <w:proofErr w:type="spellStart"/>
      <w:r w:rsidRPr="00916E85">
        <w:rPr>
          <w:rFonts w:ascii="Times New Roman" w:hAnsi="Times New Roman"/>
          <w:sz w:val="24"/>
          <w:szCs w:val="24"/>
        </w:rPr>
        <w:t>Alcarrizos</w:t>
      </w:r>
      <w:proofErr w:type="spellEnd"/>
      <w:r w:rsidRPr="00916E85">
        <w:rPr>
          <w:rFonts w:ascii="Times New Roman" w:hAnsi="Times New Roman"/>
          <w:sz w:val="24"/>
          <w:szCs w:val="24"/>
        </w:rPr>
        <w:t xml:space="preserve">.  Com. La Unión y La Esperanza, (1era. Etapa), los </w:t>
      </w:r>
      <w:proofErr w:type="spellStart"/>
      <w:r w:rsidRPr="00916E85">
        <w:rPr>
          <w:rFonts w:ascii="Times New Roman" w:hAnsi="Times New Roman"/>
          <w:sz w:val="24"/>
          <w:szCs w:val="24"/>
        </w:rPr>
        <w:t>Alcarrizos</w:t>
      </w:r>
      <w:proofErr w:type="spellEnd"/>
      <w:r w:rsidRPr="00916E85">
        <w:rPr>
          <w:rFonts w:ascii="Times New Roman" w:hAnsi="Times New Roman"/>
          <w:sz w:val="24"/>
          <w:szCs w:val="24"/>
        </w:rPr>
        <w:t xml:space="preserve">. Com. Villa Eloísa II, Brisa del Este. Rehabilitación Eléctrica C/ Antonio Guzmán, Los Frailes II, Santo Domingo Este.  Bo. Las Colinas de Marañón, Sabana Perdida.  Bo. Las Malvinas, Urbanización Máximo Gómez Villa Mella.  Com. Villa Esperanza San Felipe, Villa Mella.  </w:t>
      </w:r>
    </w:p>
    <w:p w:rsidR="0001577C" w:rsidRPr="00916E85" w:rsidRDefault="0001577C" w:rsidP="0001577C">
      <w:pPr>
        <w:spacing w:after="0" w:line="360" w:lineRule="auto"/>
        <w:ind w:firstLine="709"/>
        <w:jc w:val="both"/>
        <w:rPr>
          <w:rFonts w:ascii="Times New Roman" w:hAnsi="Times New Roman"/>
          <w:sz w:val="24"/>
          <w:szCs w:val="24"/>
        </w:rPr>
      </w:pPr>
    </w:p>
    <w:p w:rsidR="0001577C" w:rsidRPr="00916E85" w:rsidRDefault="0001577C" w:rsidP="0001577C">
      <w:pPr>
        <w:spacing w:after="0" w:line="360" w:lineRule="auto"/>
        <w:ind w:firstLine="709"/>
        <w:jc w:val="both"/>
        <w:rPr>
          <w:rFonts w:ascii="Times New Roman" w:hAnsi="Times New Roman"/>
          <w:sz w:val="24"/>
          <w:szCs w:val="24"/>
        </w:rPr>
      </w:pPr>
      <w:r w:rsidRPr="00916E85">
        <w:rPr>
          <w:rFonts w:ascii="Times New Roman" w:hAnsi="Times New Roman"/>
          <w:sz w:val="24"/>
          <w:szCs w:val="24"/>
        </w:rPr>
        <w:t>En la</w:t>
      </w:r>
      <w:r w:rsidRPr="00916E85">
        <w:rPr>
          <w:rFonts w:ascii="Times New Roman" w:hAnsi="Times New Roman"/>
          <w:b/>
          <w:sz w:val="24"/>
          <w:szCs w:val="24"/>
        </w:rPr>
        <w:t xml:space="preserve"> Región Norte</w:t>
      </w:r>
      <w:r w:rsidRPr="00916E85">
        <w:rPr>
          <w:rFonts w:ascii="Times New Roman" w:hAnsi="Times New Roman"/>
          <w:sz w:val="24"/>
          <w:szCs w:val="24"/>
        </w:rPr>
        <w:t xml:space="preserve"> en la actualidad se encuentran en ejecución Veintitrés (</w:t>
      </w:r>
      <w:r w:rsidRPr="00916E85">
        <w:rPr>
          <w:rFonts w:ascii="Times New Roman" w:hAnsi="Times New Roman"/>
          <w:b/>
          <w:sz w:val="24"/>
          <w:szCs w:val="24"/>
        </w:rPr>
        <w:t>22</w:t>
      </w:r>
      <w:r w:rsidRPr="00916E85">
        <w:rPr>
          <w:rFonts w:ascii="Times New Roman" w:hAnsi="Times New Roman"/>
          <w:sz w:val="24"/>
          <w:szCs w:val="24"/>
        </w:rPr>
        <w:t>)</w:t>
      </w:r>
      <w:r w:rsidRPr="00916E85">
        <w:rPr>
          <w:rFonts w:ascii="Times New Roman" w:hAnsi="Times New Roman"/>
          <w:b/>
          <w:sz w:val="24"/>
          <w:szCs w:val="24"/>
        </w:rPr>
        <w:t xml:space="preserve"> </w:t>
      </w:r>
      <w:r w:rsidRPr="00916E85">
        <w:rPr>
          <w:rFonts w:ascii="Times New Roman" w:hAnsi="Times New Roman"/>
          <w:sz w:val="24"/>
          <w:szCs w:val="24"/>
        </w:rPr>
        <w:t xml:space="preserve">proyectos bajo una inversión de </w:t>
      </w:r>
      <w:r w:rsidRPr="00916E85">
        <w:rPr>
          <w:rFonts w:ascii="Times New Roman" w:hAnsi="Times New Roman"/>
          <w:b/>
          <w:sz w:val="24"/>
          <w:szCs w:val="24"/>
        </w:rPr>
        <w:t>Ochenta y Dos Millones Cientos Diez Mil Veintiocho Pesos con 25/100 (RD$82,110,028.25)</w:t>
      </w:r>
      <w:r w:rsidRPr="00916E85">
        <w:rPr>
          <w:rFonts w:ascii="Times New Roman" w:hAnsi="Times New Roman"/>
          <w:sz w:val="24"/>
          <w:szCs w:val="24"/>
        </w:rPr>
        <w:t>, para favorecer en un futuro (</w:t>
      </w:r>
      <w:r w:rsidRPr="00916E85">
        <w:rPr>
          <w:rFonts w:ascii="Times New Roman" w:hAnsi="Times New Roman"/>
          <w:b/>
          <w:sz w:val="24"/>
          <w:szCs w:val="24"/>
        </w:rPr>
        <w:t>2,952</w:t>
      </w:r>
      <w:r w:rsidRPr="00916E85">
        <w:rPr>
          <w:rFonts w:ascii="Times New Roman" w:hAnsi="Times New Roman"/>
          <w:sz w:val="24"/>
          <w:szCs w:val="24"/>
        </w:rPr>
        <w:t xml:space="preserve">) Familias, en las que podemos citar: (Dos etapas) Eje trifásico Carretera </w:t>
      </w:r>
      <w:proofErr w:type="spellStart"/>
      <w:r w:rsidRPr="00916E85">
        <w:rPr>
          <w:rFonts w:ascii="Times New Roman" w:hAnsi="Times New Roman"/>
          <w:sz w:val="24"/>
          <w:szCs w:val="24"/>
        </w:rPr>
        <w:t>Jarabacoa-Manabao</w:t>
      </w:r>
      <w:proofErr w:type="spellEnd"/>
      <w:r w:rsidRPr="00916E85">
        <w:rPr>
          <w:rFonts w:ascii="Times New Roman" w:hAnsi="Times New Roman"/>
          <w:sz w:val="24"/>
          <w:szCs w:val="24"/>
        </w:rPr>
        <w:t xml:space="preserve">, Comunidades Maria Auxiliadora y </w:t>
      </w:r>
      <w:proofErr w:type="spellStart"/>
      <w:r w:rsidRPr="00916E85">
        <w:rPr>
          <w:rFonts w:ascii="Times New Roman" w:hAnsi="Times New Roman"/>
          <w:sz w:val="24"/>
          <w:szCs w:val="24"/>
        </w:rPr>
        <w:t>Jima</w:t>
      </w:r>
      <w:proofErr w:type="spellEnd"/>
      <w:r w:rsidRPr="00916E85">
        <w:rPr>
          <w:rFonts w:ascii="Times New Roman" w:hAnsi="Times New Roman"/>
          <w:sz w:val="24"/>
          <w:szCs w:val="24"/>
        </w:rPr>
        <w:t xml:space="preserve"> Abajo, todos de la </w:t>
      </w:r>
      <w:r w:rsidRPr="00FD186C">
        <w:rPr>
          <w:rFonts w:ascii="Times New Roman" w:hAnsi="Times New Roman"/>
          <w:b/>
          <w:sz w:val="24"/>
          <w:szCs w:val="24"/>
        </w:rPr>
        <w:t>Prov. La Vega</w:t>
      </w:r>
      <w:r w:rsidRPr="00916E85">
        <w:rPr>
          <w:rFonts w:ascii="Times New Roman" w:hAnsi="Times New Roman"/>
          <w:sz w:val="24"/>
          <w:szCs w:val="24"/>
        </w:rPr>
        <w:t xml:space="preserve">; Bo. Francisco Javier, Com. De Las Flores, (Cuatro Etapas) Com. Santa Maria de la </w:t>
      </w:r>
      <w:r w:rsidRPr="00FD186C">
        <w:rPr>
          <w:rFonts w:ascii="Times New Roman" w:hAnsi="Times New Roman"/>
          <w:b/>
          <w:sz w:val="24"/>
          <w:szCs w:val="24"/>
        </w:rPr>
        <w:t>Prov. Montecristi</w:t>
      </w:r>
      <w:r w:rsidRPr="00916E85">
        <w:rPr>
          <w:rFonts w:ascii="Times New Roman" w:hAnsi="Times New Roman"/>
          <w:sz w:val="24"/>
          <w:szCs w:val="24"/>
        </w:rPr>
        <w:t xml:space="preserve">;  (Dos etapas) Com. La Jaiba, (Dos etapas) Com. La Potranca, La Jagua, el Burro de </w:t>
      </w:r>
      <w:r w:rsidRPr="00FD186C">
        <w:rPr>
          <w:rFonts w:ascii="Times New Roman" w:hAnsi="Times New Roman"/>
          <w:b/>
          <w:sz w:val="24"/>
          <w:szCs w:val="24"/>
        </w:rPr>
        <w:t>Prov. De Puerto Plata</w:t>
      </w:r>
      <w:r w:rsidRPr="00916E85">
        <w:rPr>
          <w:rFonts w:ascii="Times New Roman" w:hAnsi="Times New Roman"/>
          <w:sz w:val="24"/>
          <w:szCs w:val="24"/>
        </w:rPr>
        <w:t xml:space="preserve">; (Dos etapas) Com. El </w:t>
      </w:r>
      <w:proofErr w:type="spellStart"/>
      <w:r w:rsidRPr="00916E85">
        <w:rPr>
          <w:rFonts w:ascii="Times New Roman" w:hAnsi="Times New Roman"/>
          <w:sz w:val="24"/>
          <w:szCs w:val="24"/>
        </w:rPr>
        <w:t>Corosito</w:t>
      </w:r>
      <w:proofErr w:type="spellEnd"/>
      <w:r w:rsidRPr="00916E85">
        <w:rPr>
          <w:rFonts w:ascii="Times New Roman" w:hAnsi="Times New Roman"/>
          <w:sz w:val="24"/>
          <w:szCs w:val="24"/>
        </w:rPr>
        <w:t xml:space="preserve"> y Los Ciruelos, Don Juan-Negro Cuco de la </w:t>
      </w:r>
      <w:r w:rsidRPr="00FD186C">
        <w:rPr>
          <w:rFonts w:ascii="Times New Roman" w:hAnsi="Times New Roman"/>
          <w:b/>
          <w:sz w:val="24"/>
          <w:szCs w:val="24"/>
        </w:rPr>
        <w:t>Prov. Santiago</w:t>
      </w:r>
      <w:r w:rsidRPr="00916E85">
        <w:rPr>
          <w:rFonts w:ascii="Times New Roman" w:hAnsi="Times New Roman"/>
          <w:sz w:val="24"/>
          <w:szCs w:val="24"/>
        </w:rPr>
        <w:t xml:space="preserve">; Com. Guayabito, La Breña y Sabaneta, Com. Clavija Arriba, Juan Becerro y |Com. Clientes Pueblo Nuevo, </w:t>
      </w:r>
      <w:proofErr w:type="spellStart"/>
      <w:r w:rsidRPr="00916E85">
        <w:rPr>
          <w:rFonts w:ascii="Times New Roman" w:hAnsi="Times New Roman"/>
          <w:sz w:val="24"/>
          <w:szCs w:val="24"/>
        </w:rPr>
        <w:t>Monción</w:t>
      </w:r>
      <w:proofErr w:type="spellEnd"/>
      <w:r w:rsidRPr="00916E85">
        <w:rPr>
          <w:rFonts w:ascii="Times New Roman" w:hAnsi="Times New Roman"/>
          <w:sz w:val="24"/>
          <w:szCs w:val="24"/>
        </w:rPr>
        <w:t xml:space="preserve"> de Santiago Rodríguez; Com. Tramo Acueducto Eta / Contra embalse, (Dos Etapa) Com. El 14 y Com. La Aviación y </w:t>
      </w:r>
      <w:proofErr w:type="spellStart"/>
      <w:r w:rsidRPr="00916E85">
        <w:rPr>
          <w:rFonts w:ascii="Times New Roman" w:hAnsi="Times New Roman"/>
          <w:sz w:val="24"/>
          <w:szCs w:val="24"/>
        </w:rPr>
        <w:t>Cañon</w:t>
      </w:r>
      <w:r>
        <w:rPr>
          <w:rFonts w:ascii="Times New Roman" w:hAnsi="Times New Roman"/>
          <w:sz w:val="24"/>
          <w:szCs w:val="24"/>
        </w:rPr>
        <w:t>go</w:t>
      </w:r>
      <w:proofErr w:type="spellEnd"/>
      <w:r>
        <w:rPr>
          <w:rFonts w:ascii="Times New Roman" w:hAnsi="Times New Roman"/>
          <w:sz w:val="24"/>
          <w:szCs w:val="24"/>
        </w:rPr>
        <w:t xml:space="preserve">, todos en la </w:t>
      </w:r>
      <w:r w:rsidRPr="00FD186C">
        <w:rPr>
          <w:rFonts w:ascii="Times New Roman" w:hAnsi="Times New Roman"/>
          <w:b/>
          <w:sz w:val="24"/>
          <w:szCs w:val="24"/>
        </w:rPr>
        <w:t xml:space="preserve">Provincia </w:t>
      </w:r>
      <w:proofErr w:type="spellStart"/>
      <w:r w:rsidRPr="00FD186C">
        <w:rPr>
          <w:rFonts w:ascii="Times New Roman" w:hAnsi="Times New Roman"/>
          <w:b/>
          <w:sz w:val="24"/>
          <w:szCs w:val="24"/>
        </w:rPr>
        <w:t>Dajabón</w:t>
      </w:r>
      <w:proofErr w:type="spellEnd"/>
      <w:r w:rsidRPr="00916E85">
        <w:rPr>
          <w:rFonts w:ascii="Times New Roman" w:hAnsi="Times New Roman"/>
          <w:sz w:val="24"/>
          <w:szCs w:val="24"/>
        </w:rPr>
        <w:t xml:space="preserve">, y en la </w:t>
      </w:r>
      <w:r>
        <w:rPr>
          <w:rFonts w:ascii="Times New Roman" w:hAnsi="Times New Roman"/>
          <w:b/>
          <w:sz w:val="24"/>
          <w:szCs w:val="24"/>
        </w:rPr>
        <w:t>P</w:t>
      </w:r>
      <w:r w:rsidRPr="00FD186C">
        <w:rPr>
          <w:rFonts w:ascii="Times New Roman" w:hAnsi="Times New Roman"/>
          <w:b/>
          <w:sz w:val="24"/>
          <w:szCs w:val="24"/>
        </w:rPr>
        <w:t>rovincia Espaillat</w:t>
      </w:r>
      <w:r w:rsidRPr="00916E85">
        <w:rPr>
          <w:rFonts w:ascii="Times New Roman" w:hAnsi="Times New Roman"/>
          <w:sz w:val="24"/>
          <w:szCs w:val="24"/>
        </w:rPr>
        <w:t xml:space="preserve">, Com. La Vereda y Biro Guzmán entre otros.  </w:t>
      </w:r>
    </w:p>
    <w:p w:rsidR="0001577C" w:rsidRPr="00916E85" w:rsidRDefault="0001577C" w:rsidP="0001577C">
      <w:pPr>
        <w:spacing w:after="0" w:line="360" w:lineRule="auto"/>
        <w:ind w:firstLine="709"/>
        <w:jc w:val="both"/>
        <w:rPr>
          <w:rFonts w:ascii="Times New Roman" w:hAnsi="Times New Roman"/>
          <w:sz w:val="24"/>
          <w:szCs w:val="24"/>
        </w:rPr>
      </w:pPr>
    </w:p>
    <w:p w:rsidR="0001577C" w:rsidRPr="00916E85" w:rsidRDefault="0001577C" w:rsidP="0001577C">
      <w:pPr>
        <w:spacing w:after="0" w:line="360" w:lineRule="auto"/>
        <w:ind w:firstLine="709"/>
        <w:jc w:val="both"/>
        <w:rPr>
          <w:rFonts w:ascii="Times New Roman" w:hAnsi="Times New Roman"/>
          <w:sz w:val="24"/>
          <w:szCs w:val="24"/>
        </w:rPr>
      </w:pPr>
      <w:r w:rsidRPr="00916E85">
        <w:rPr>
          <w:rFonts w:ascii="Times New Roman" w:hAnsi="Times New Roman"/>
          <w:sz w:val="24"/>
          <w:szCs w:val="24"/>
        </w:rPr>
        <w:t xml:space="preserve">En el </w:t>
      </w:r>
      <w:r w:rsidRPr="00916E85">
        <w:rPr>
          <w:rFonts w:ascii="Times New Roman" w:hAnsi="Times New Roman"/>
          <w:b/>
          <w:sz w:val="24"/>
          <w:szCs w:val="24"/>
        </w:rPr>
        <w:t>Nordeste</w:t>
      </w:r>
      <w:r w:rsidRPr="00916E85">
        <w:rPr>
          <w:rFonts w:ascii="Times New Roman" w:hAnsi="Times New Roman"/>
          <w:sz w:val="24"/>
          <w:szCs w:val="24"/>
        </w:rPr>
        <w:t xml:space="preserve"> están en ejecución doce (</w:t>
      </w:r>
      <w:r w:rsidRPr="00916E85">
        <w:rPr>
          <w:rFonts w:ascii="Times New Roman" w:hAnsi="Times New Roman"/>
          <w:b/>
          <w:sz w:val="24"/>
          <w:szCs w:val="24"/>
        </w:rPr>
        <w:t>12</w:t>
      </w:r>
      <w:r w:rsidRPr="00916E85">
        <w:rPr>
          <w:rFonts w:ascii="Times New Roman" w:hAnsi="Times New Roman"/>
          <w:sz w:val="24"/>
          <w:szCs w:val="24"/>
        </w:rPr>
        <w:t xml:space="preserve">)  proyectos, con una inversión de </w:t>
      </w:r>
      <w:r w:rsidRPr="00916E85">
        <w:rPr>
          <w:rFonts w:ascii="Times New Roman" w:hAnsi="Times New Roman"/>
          <w:b/>
          <w:sz w:val="24"/>
          <w:szCs w:val="24"/>
        </w:rPr>
        <w:t xml:space="preserve">Treinta y Nueve Millones Cuatrocientos Treinta y Tres Mil Setecientos Diecisiete pesos con 00/100 (RD$39,433,717.00), </w:t>
      </w:r>
      <w:r w:rsidRPr="00916E85">
        <w:rPr>
          <w:rFonts w:ascii="Times New Roman" w:hAnsi="Times New Roman"/>
          <w:sz w:val="24"/>
          <w:szCs w:val="24"/>
        </w:rPr>
        <w:t>se beneficiarán unas (</w:t>
      </w:r>
      <w:r w:rsidRPr="00916E85">
        <w:rPr>
          <w:rFonts w:ascii="Times New Roman" w:hAnsi="Times New Roman"/>
          <w:b/>
          <w:sz w:val="24"/>
          <w:szCs w:val="24"/>
        </w:rPr>
        <w:t>1,526</w:t>
      </w:r>
      <w:r w:rsidRPr="00916E85">
        <w:rPr>
          <w:rFonts w:ascii="Times New Roman" w:hAnsi="Times New Roman"/>
          <w:sz w:val="24"/>
          <w:szCs w:val="24"/>
        </w:rPr>
        <w:t xml:space="preserve">) Familias, como son las Comunidades: Com. La </w:t>
      </w:r>
      <w:proofErr w:type="spellStart"/>
      <w:r w:rsidRPr="00916E85">
        <w:rPr>
          <w:rFonts w:ascii="Times New Roman" w:hAnsi="Times New Roman"/>
          <w:sz w:val="24"/>
          <w:szCs w:val="24"/>
        </w:rPr>
        <w:t>Yaguiza</w:t>
      </w:r>
      <w:proofErr w:type="spellEnd"/>
      <w:r w:rsidRPr="00916E85">
        <w:rPr>
          <w:rFonts w:ascii="Times New Roman" w:hAnsi="Times New Roman"/>
          <w:sz w:val="24"/>
          <w:szCs w:val="24"/>
        </w:rPr>
        <w:t xml:space="preserve"> abajo, Callejón de Tilo, (Dos Etapas) </w:t>
      </w:r>
      <w:proofErr w:type="spellStart"/>
      <w:r w:rsidRPr="00916E85">
        <w:rPr>
          <w:rFonts w:ascii="Times New Roman" w:hAnsi="Times New Roman"/>
          <w:sz w:val="24"/>
          <w:szCs w:val="24"/>
        </w:rPr>
        <w:t>Borojol</w:t>
      </w:r>
      <w:proofErr w:type="spellEnd"/>
      <w:r w:rsidRPr="00916E85">
        <w:rPr>
          <w:rFonts w:ascii="Times New Roman" w:hAnsi="Times New Roman"/>
          <w:sz w:val="24"/>
          <w:szCs w:val="24"/>
        </w:rPr>
        <w:t xml:space="preserve"> y Jurungo, (Dos Etapas) Vista del Valle, Los </w:t>
      </w:r>
      <w:proofErr w:type="spellStart"/>
      <w:r w:rsidRPr="00916E85">
        <w:rPr>
          <w:rFonts w:ascii="Times New Roman" w:hAnsi="Times New Roman"/>
          <w:sz w:val="24"/>
          <w:szCs w:val="24"/>
        </w:rPr>
        <w:t>Guandules</w:t>
      </w:r>
      <w:proofErr w:type="spellEnd"/>
      <w:r w:rsidRPr="00916E85">
        <w:rPr>
          <w:rFonts w:ascii="Times New Roman" w:hAnsi="Times New Roman"/>
          <w:sz w:val="24"/>
          <w:szCs w:val="24"/>
        </w:rPr>
        <w:t xml:space="preserve"> y Rincón en </w:t>
      </w:r>
      <w:r w:rsidRPr="005842B7">
        <w:rPr>
          <w:rFonts w:ascii="Times New Roman" w:hAnsi="Times New Roman"/>
          <w:b/>
          <w:sz w:val="24"/>
          <w:szCs w:val="24"/>
        </w:rPr>
        <w:t>Prov. Duarte</w:t>
      </w:r>
      <w:r w:rsidRPr="00916E85">
        <w:rPr>
          <w:rFonts w:ascii="Times New Roman" w:hAnsi="Times New Roman"/>
          <w:sz w:val="24"/>
          <w:szCs w:val="24"/>
        </w:rPr>
        <w:t xml:space="preserve">; (Dos Etapas) Com. Joya Amarilla, Agua Fría, Ojo de Agua y Callejón de </w:t>
      </w:r>
      <w:proofErr w:type="spellStart"/>
      <w:r w:rsidRPr="00916E85">
        <w:rPr>
          <w:rFonts w:ascii="Times New Roman" w:hAnsi="Times New Roman"/>
          <w:sz w:val="24"/>
          <w:szCs w:val="24"/>
        </w:rPr>
        <w:t>Fefa</w:t>
      </w:r>
      <w:proofErr w:type="spellEnd"/>
      <w:r w:rsidRPr="00916E85">
        <w:rPr>
          <w:rFonts w:ascii="Times New Roman" w:hAnsi="Times New Roman"/>
          <w:sz w:val="24"/>
          <w:szCs w:val="24"/>
        </w:rPr>
        <w:t xml:space="preserve"> en </w:t>
      </w:r>
      <w:r w:rsidRPr="005842B7">
        <w:rPr>
          <w:rFonts w:ascii="Times New Roman" w:hAnsi="Times New Roman"/>
          <w:b/>
          <w:sz w:val="24"/>
          <w:szCs w:val="24"/>
        </w:rPr>
        <w:t>Prov. Hermanas Mirabal</w:t>
      </w:r>
      <w:r w:rsidRPr="00916E85">
        <w:rPr>
          <w:rFonts w:ascii="Times New Roman" w:hAnsi="Times New Roman"/>
          <w:sz w:val="24"/>
          <w:szCs w:val="24"/>
        </w:rPr>
        <w:t xml:space="preserve">, Com. Los Naranjos y Bo. 16 de Agosto y Com. El </w:t>
      </w:r>
      <w:proofErr w:type="spellStart"/>
      <w:r w:rsidRPr="00916E85">
        <w:rPr>
          <w:rFonts w:ascii="Times New Roman" w:hAnsi="Times New Roman"/>
          <w:sz w:val="24"/>
          <w:szCs w:val="24"/>
        </w:rPr>
        <w:t>Picao</w:t>
      </w:r>
      <w:proofErr w:type="spellEnd"/>
      <w:r w:rsidRPr="00916E85">
        <w:rPr>
          <w:rFonts w:ascii="Times New Roman" w:hAnsi="Times New Roman"/>
          <w:sz w:val="24"/>
          <w:szCs w:val="24"/>
        </w:rPr>
        <w:t xml:space="preserve"> de Luis, Nagua, en </w:t>
      </w:r>
      <w:r w:rsidRPr="00FD186C">
        <w:rPr>
          <w:rFonts w:ascii="Times New Roman" w:hAnsi="Times New Roman"/>
          <w:b/>
          <w:sz w:val="24"/>
          <w:szCs w:val="24"/>
        </w:rPr>
        <w:t>Prov. Maria Trinidad Sanchez</w:t>
      </w:r>
      <w:r w:rsidRPr="00916E85">
        <w:rPr>
          <w:rFonts w:ascii="Times New Roman" w:hAnsi="Times New Roman"/>
          <w:sz w:val="24"/>
          <w:szCs w:val="24"/>
        </w:rPr>
        <w:t xml:space="preserve">, y en </w:t>
      </w:r>
      <w:r w:rsidRPr="00916E85">
        <w:rPr>
          <w:rFonts w:ascii="Times New Roman" w:hAnsi="Times New Roman"/>
          <w:sz w:val="24"/>
          <w:szCs w:val="24"/>
        </w:rPr>
        <w:tab/>
        <w:t xml:space="preserve">la </w:t>
      </w:r>
      <w:r w:rsidRPr="005842B7">
        <w:rPr>
          <w:rFonts w:ascii="Times New Roman" w:hAnsi="Times New Roman"/>
          <w:b/>
          <w:sz w:val="24"/>
          <w:szCs w:val="24"/>
        </w:rPr>
        <w:t>Prov. Sánchez Ramírez</w:t>
      </w:r>
      <w:r w:rsidRPr="00916E85">
        <w:rPr>
          <w:rFonts w:ascii="Times New Roman" w:hAnsi="Times New Roman"/>
          <w:sz w:val="24"/>
          <w:szCs w:val="24"/>
        </w:rPr>
        <w:t xml:space="preserve">, La Com. Sabana Potrero entre otras.  </w:t>
      </w:r>
    </w:p>
    <w:p w:rsidR="0001577C" w:rsidRPr="00916E85" w:rsidRDefault="0001577C" w:rsidP="0001577C">
      <w:pPr>
        <w:spacing w:after="0" w:line="360" w:lineRule="auto"/>
        <w:ind w:firstLine="709"/>
        <w:jc w:val="both"/>
        <w:rPr>
          <w:rFonts w:ascii="Times New Roman" w:hAnsi="Times New Roman"/>
          <w:sz w:val="24"/>
          <w:szCs w:val="24"/>
        </w:rPr>
      </w:pPr>
    </w:p>
    <w:p w:rsidR="0001577C" w:rsidRPr="00916E85" w:rsidRDefault="0001577C" w:rsidP="0001577C">
      <w:pPr>
        <w:spacing w:after="0" w:line="360" w:lineRule="auto"/>
        <w:jc w:val="both"/>
        <w:rPr>
          <w:rFonts w:ascii="Times New Roman" w:hAnsi="Times New Roman"/>
          <w:sz w:val="24"/>
          <w:szCs w:val="24"/>
        </w:rPr>
      </w:pPr>
      <w:r w:rsidRPr="00916E85">
        <w:rPr>
          <w:rFonts w:ascii="Times New Roman" w:hAnsi="Times New Roman"/>
          <w:sz w:val="24"/>
          <w:szCs w:val="24"/>
        </w:rPr>
        <w:t xml:space="preserve">En La </w:t>
      </w:r>
      <w:r w:rsidRPr="00916E85">
        <w:rPr>
          <w:rFonts w:ascii="Times New Roman" w:hAnsi="Times New Roman"/>
          <w:b/>
          <w:sz w:val="24"/>
          <w:szCs w:val="24"/>
        </w:rPr>
        <w:t>Región Sur</w:t>
      </w:r>
      <w:r w:rsidRPr="00916E85">
        <w:rPr>
          <w:rFonts w:ascii="Times New Roman" w:hAnsi="Times New Roman"/>
          <w:sz w:val="24"/>
          <w:szCs w:val="24"/>
        </w:rPr>
        <w:t>, actualmente están en ejecución Treinta (</w:t>
      </w:r>
      <w:r w:rsidRPr="00916E85">
        <w:rPr>
          <w:rFonts w:ascii="Times New Roman" w:hAnsi="Times New Roman"/>
          <w:b/>
          <w:sz w:val="24"/>
          <w:szCs w:val="24"/>
        </w:rPr>
        <w:t>29</w:t>
      </w:r>
      <w:r w:rsidRPr="00916E85">
        <w:rPr>
          <w:rFonts w:ascii="Times New Roman" w:hAnsi="Times New Roman"/>
          <w:sz w:val="24"/>
          <w:szCs w:val="24"/>
        </w:rPr>
        <w:t>)</w:t>
      </w:r>
      <w:r w:rsidRPr="00916E85">
        <w:rPr>
          <w:rFonts w:ascii="Times New Roman" w:hAnsi="Times New Roman"/>
          <w:b/>
          <w:sz w:val="24"/>
          <w:szCs w:val="24"/>
        </w:rPr>
        <w:t xml:space="preserve"> </w:t>
      </w:r>
      <w:r w:rsidRPr="00916E85">
        <w:rPr>
          <w:rFonts w:ascii="Times New Roman" w:hAnsi="Times New Roman"/>
          <w:sz w:val="24"/>
          <w:szCs w:val="24"/>
        </w:rPr>
        <w:t xml:space="preserve">proyectos para los que será necesario invertir la suma de </w:t>
      </w:r>
      <w:r w:rsidRPr="00916E85">
        <w:rPr>
          <w:rFonts w:ascii="Times New Roman" w:hAnsi="Times New Roman"/>
          <w:b/>
          <w:sz w:val="24"/>
          <w:szCs w:val="24"/>
        </w:rPr>
        <w:t xml:space="preserve">Cientos Dieciséis Millones Quinientos Quince Mil Ochocientos Veinte pesos con 36/100 (RD$116,515,820.36), </w:t>
      </w:r>
      <w:r w:rsidRPr="00916E85">
        <w:rPr>
          <w:rFonts w:ascii="Times New Roman" w:hAnsi="Times New Roman"/>
          <w:sz w:val="24"/>
          <w:szCs w:val="24"/>
        </w:rPr>
        <w:t>para lograr llegarle a (</w:t>
      </w:r>
      <w:r w:rsidRPr="00916E85">
        <w:rPr>
          <w:rFonts w:ascii="Times New Roman" w:hAnsi="Times New Roman"/>
          <w:b/>
          <w:sz w:val="24"/>
          <w:szCs w:val="24"/>
        </w:rPr>
        <w:t>5,479</w:t>
      </w:r>
      <w:r w:rsidRPr="00916E85">
        <w:rPr>
          <w:rFonts w:ascii="Times New Roman" w:hAnsi="Times New Roman"/>
          <w:sz w:val="24"/>
          <w:szCs w:val="24"/>
        </w:rPr>
        <w:t xml:space="preserve">) familias, en las comunidades: (Tres etapas) Com. La Bombita, Com. Cañada Cimarrona, Las Charcas y las </w:t>
      </w:r>
      <w:proofErr w:type="spellStart"/>
      <w:r w:rsidRPr="00916E85">
        <w:rPr>
          <w:rFonts w:ascii="Times New Roman" w:hAnsi="Times New Roman"/>
          <w:sz w:val="24"/>
          <w:szCs w:val="24"/>
        </w:rPr>
        <w:t>Viajamas</w:t>
      </w:r>
      <w:proofErr w:type="spellEnd"/>
      <w:r w:rsidRPr="00916E85">
        <w:rPr>
          <w:rFonts w:ascii="Times New Roman" w:hAnsi="Times New Roman"/>
          <w:sz w:val="24"/>
          <w:szCs w:val="24"/>
        </w:rPr>
        <w:t xml:space="preserve">, Las Yayas en </w:t>
      </w:r>
      <w:r w:rsidRPr="005842B7">
        <w:rPr>
          <w:rFonts w:ascii="Times New Roman" w:hAnsi="Times New Roman"/>
          <w:b/>
          <w:sz w:val="24"/>
          <w:szCs w:val="24"/>
        </w:rPr>
        <w:t>Prov. Azua</w:t>
      </w:r>
      <w:r w:rsidRPr="00916E85">
        <w:rPr>
          <w:rFonts w:ascii="Times New Roman" w:hAnsi="Times New Roman"/>
          <w:sz w:val="24"/>
          <w:szCs w:val="24"/>
        </w:rPr>
        <w:t xml:space="preserve">; Bo. Puerto Plata y Filipinas en </w:t>
      </w:r>
      <w:proofErr w:type="spellStart"/>
      <w:r w:rsidRPr="00916E85">
        <w:rPr>
          <w:rFonts w:ascii="Times New Roman" w:hAnsi="Times New Roman"/>
          <w:sz w:val="24"/>
          <w:szCs w:val="24"/>
        </w:rPr>
        <w:t>Bahoruco</w:t>
      </w:r>
      <w:proofErr w:type="spellEnd"/>
      <w:r w:rsidRPr="00916E85">
        <w:rPr>
          <w:rFonts w:ascii="Times New Roman" w:hAnsi="Times New Roman"/>
          <w:sz w:val="24"/>
          <w:szCs w:val="24"/>
        </w:rPr>
        <w:t xml:space="preserve">, (Tres etapas) Com. Vicente Noble, Com. San Rafael y Limón Dulce, Hato Dama en </w:t>
      </w:r>
      <w:r w:rsidRPr="00A02295">
        <w:rPr>
          <w:rFonts w:ascii="Times New Roman" w:hAnsi="Times New Roman"/>
          <w:b/>
          <w:sz w:val="24"/>
          <w:szCs w:val="24"/>
        </w:rPr>
        <w:t>Prov. Barahona</w:t>
      </w:r>
      <w:r w:rsidRPr="00916E85">
        <w:rPr>
          <w:rFonts w:ascii="Times New Roman" w:hAnsi="Times New Roman"/>
          <w:sz w:val="24"/>
          <w:szCs w:val="24"/>
        </w:rPr>
        <w:t>; (Dos etapas) Com. De Cristóbal, Com</w:t>
      </w:r>
      <w:r>
        <w:rPr>
          <w:rFonts w:ascii="Times New Roman" w:hAnsi="Times New Roman"/>
          <w:sz w:val="24"/>
          <w:szCs w:val="24"/>
        </w:rPr>
        <w:t>unidad</w:t>
      </w:r>
      <w:r w:rsidRPr="00916E85">
        <w:rPr>
          <w:rFonts w:ascii="Times New Roman" w:hAnsi="Times New Roman"/>
          <w:sz w:val="24"/>
          <w:szCs w:val="24"/>
        </w:rPr>
        <w:t xml:space="preserve">. Boca de Cachón, en </w:t>
      </w:r>
      <w:r w:rsidRPr="00A02295">
        <w:rPr>
          <w:rFonts w:ascii="Times New Roman" w:hAnsi="Times New Roman"/>
          <w:b/>
          <w:sz w:val="24"/>
          <w:szCs w:val="24"/>
        </w:rPr>
        <w:t>Prov. Independencia</w:t>
      </w:r>
      <w:r w:rsidRPr="00916E85">
        <w:rPr>
          <w:rFonts w:ascii="Times New Roman" w:hAnsi="Times New Roman"/>
          <w:sz w:val="24"/>
          <w:szCs w:val="24"/>
        </w:rPr>
        <w:t xml:space="preserve">; y en Prov. </w:t>
      </w:r>
      <w:proofErr w:type="spellStart"/>
      <w:r w:rsidRPr="00916E85">
        <w:rPr>
          <w:rFonts w:ascii="Times New Roman" w:hAnsi="Times New Roman"/>
          <w:sz w:val="24"/>
          <w:szCs w:val="24"/>
        </w:rPr>
        <w:t>Peravia</w:t>
      </w:r>
      <w:proofErr w:type="spellEnd"/>
      <w:r w:rsidRPr="00916E85">
        <w:rPr>
          <w:rFonts w:ascii="Times New Roman" w:hAnsi="Times New Roman"/>
          <w:sz w:val="24"/>
          <w:szCs w:val="24"/>
        </w:rPr>
        <w:t xml:space="preserve"> La Com. Canal de </w:t>
      </w:r>
      <w:proofErr w:type="spellStart"/>
      <w:r w:rsidRPr="00916E85">
        <w:rPr>
          <w:rFonts w:ascii="Times New Roman" w:hAnsi="Times New Roman"/>
          <w:sz w:val="24"/>
          <w:szCs w:val="24"/>
        </w:rPr>
        <w:t>Pizarrete</w:t>
      </w:r>
      <w:proofErr w:type="spellEnd"/>
      <w:r w:rsidRPr="00916E85">
        <w:rPr>
          <w:rFonts w:ascii="Times New Roman" w:hAnsi="Times New Roman"/>
          <w:sz w:val="24"/>
          <w:szCs w:val="24"/>
        </w:rPr>
        <w:t xml:space="preserve"> y Mirador Norte. Com. Cumbia abajo, Dios Dirá, Los Toros, Cañada Honda, Bo. Nuevo, Km.61 Duarte Villa Altagracia, Com. La Florida en </w:t>
      </w:r>
      <w:r w:rsidRPr="00A02295">
        <w:rPr>
          <w:rFonts w:ascii="Times New Roman" w:hAnsi="Times New Roman"/>
          <w:b/>
          <w:sz w:val="24"/>
          <w:szCs w:val="24"/>
        </w:rPr>
        <w:t>Prov. San Cristóbal</w:t>
      </w:r>
      <w:r w:rsidRPr="00916E85">
        <w:rPr>
          <w:rFonts w:ascii="Times New Roman" w:hAnsi="Times New Roman"/>
          <w:sz w:val="24"/>
          <w:szCs w:val="24"/>
        </w:rPr>
        <w:t xml:space="preserve">; Los Parras y Mateos, Las Malaguetas, Los Arroyos, El Puente y el Rifle en Prov. San Jose de </w:t>
      </w:r>
      <w:proofErr w:type="spellStart"/>
      <w:r w:rsidRPr="00916E85">
        <w:rPr>
          <w:rFonts w:ascii="Times New Roman" w:hAnsi="Times New Roman"/>
          <w:sz w:val="24"/>
          <w:szCs w:val="24"/>
        </w:rPr>
        <w:t>Ocoa</w:t>
      </w:r>
      <w:proofErr w:type="spellEnd"/>
      <w:r w:rsidRPr="00916E85">
        <w:rPr>
          <w:rFonts w:ascii="Times New Roman" w:hAnsi="Times New Roman"/>
          <w:sz w:val="24"/>
          <w:szCs w:val="24"/>
        </w:rPr>
        <w:t xml:space="preserve">; Com. Carrera de Yegua y, Com. Lamedero y (Dos Etapas) Com. Las </w:t>
      </w:r>
      <w:proofErr w:type="spellStart"/>
      <w:r w:rsidRPr="00916E85">
        <w:rPr>
          <w:rFonts w:ascii="Times New Roman" w:hAnsi="Times New Roman"/>
          <w:sz w:val="24"/>
          <w:szCs w:val="24"/>
        </w:rPr>
        <w:t>Yayitas</w:t>
      </w:r>
      <w:proofErr w:type="spellEnd"/>
      <w:r w:rsidRPr="00916E85">
        <w:rPr>
          <w:rFonts w:ascii="Times New Roman" w:hAnsi="Times New Roman"/>
          <w:sz w:val="24"/>
          <w:szCs w:val="24"/>
        </w:rPr>
        <w:t xml:space="preserve"> en </w:t>
      </w:r>
      <w:r w:rsidRPr="00A02295">
        <w:rPr>
          <w:rFonts w:ascii="Times New Roman" w:hAnsi="Times New Roman"/>
          <w:b/>
          <w:sz w:val="24"/>
          <w:szCs w:val="24"/>
        </w:rPr>
        <w:t>Prov. San Juan de la Maguana</w:t>
      </w:r>
      <w:r w:rsidRPr="00916E85">
        <w:rPr>
          <w:rFonts w:ascii="Times New Roman" w:hAnsi="Times New Roman"/>
          <w:sz w:val="24"/>
          <w:szCs w:val="24"/>
        </w:rPr>
        <w:t xml:space="preserve">, entre otras.  </w:t>
      </w:r>
    </w:p>
    <w:p w:rsidR="0001577C" w:rsidRPr="00916E85" w:rsidRDefault="0001577C" w:rsidP="0001577C">
      <w:pPr>
        <w:spacing w:after="0" w:line="360" w:lineRule="auto"/>
        <w:ind w:firstLine="709"/>
        <w:jc w:val="both"/>
        <w:rPr>
          <w:rFonts w:ascii="Times New Roman" w:hAnsi="Times New Roman"/>
          <w:sz w:val="24"/>
          <w:szCs w:val="24"/>
        </w:rPr>
      </w:pPr>
    </w:p>
    <w:p w:rsidR="0001577C" w:rsidRPr="00916E85" w:rsidRDefault="0001577C" w:rsidP="0001577C">
      <w:pPr>
        <w:spacing w:after="0" w:line="360" w:lineRule="auto"/>
        <w:ind w:firstLine="709"/>
        <w:jc w:val="both"/>
        <w:rPr>
          <w:rFonts w:ascii="Times New Roman" w:hAnsi="Times New Roman"/>
          <w:sz w:val="24"/>
          <w:szCs w:val="24"/>
        </w:rPr>
      </w:pPr>
      <w:r w:rsidRPr="00916E85">
        <w:rPr>
          <w:rFonts w:ascii="Times New Roman" w:hAnsi="Times New Roman"/>
          <w:sz w:val="24"/>
          <w:szCs w:val="24"/>
        </w:rPr>
        <w:t xml:space="preserve">En La </w:t>
      </w:r>
      <w:r w:rsidRPr="00916E85">
        <w:rPr>
          <w:rFonts w:ascii="Times New Roman" w:hAnsi="Times New Roman"/>
          <w:b/>
          <w:sz w:val="24"/>
          <w:szCs w:val="24"/>
        </w:rPr>
        <w:t>Región Este</w:t>
      </w:r>
      <w:r w:rsidRPr="00916E85">
        <w:rPr>
          <w:rFonts w:ascii="Times New Roman" w:hAnsi="Times New Roman"/>
          <w:sz w:val="24"/>
          <w:szCs w:val="24"/>
        </w:rPr>
        <w:t xml:space="preserve"> se encuentran en ejecución  seis (</w:t>
      </w:r>
      <w:r w:rsidRPr="00916E85">
        <w:rPr>
          <w:rFonts w:ascii="Times New Roman" w:hAnsi="Times New Roman"/>
          <w:b/>
          <w:sz w:val="24"/>
          <w:szCs w:val="24"/>
        </w:rPr>
        <w:t>6</w:t>
      </w:r>
      <w:r w:rsidRPr="00916E85">
        <w:rPr>
          <w:rFonts w:ascii="Times New Roman" w:hAnsi="Times New Roman"/>
          <w:sz w:val="24"/>
          <w:szCs w:val="24"/>
        </w:rPr>
        <w:t xml:space="preserve">) proyectos con un monto contratado de </w:t>
      </w:r>
      <w:r w:rsidRPr="00916E85">
        <w:rPr>
          <w:rFonts w:ascii="Times New Roman" w:hAnsi="Times New Roman"/>
          <w:b/>
          <w:sz w:val="24"/>
          <w:szCs w:val="24"/>
        </w:rPr>
        <w:t>Veinte y Cuatro Millones Cuatrocientos Setenta y Siete Mil Novecientos Noventa pesos con 90/100 (RD$24,477,990.90)</w:t>
      </w:r>
      <w:r w:rsidRPr="00916E85">
        <w:rPr>
          <w:rFonts w:ascii="Times New Roman" w:hAnsi="Times New Roman"/>
          <w:sz w:val="24"/>
          <w:szCs w:val="24"/>
        </w:rPr>
        <w:t xml:space="preserve"> para complacer unas </w:t>
      </w:r>
      <w:r w:rsidRPr="00916E85">
        <w:rPr>
          <w:rFonts w:ascii="Times New Roman" w:hAnsi="Times New Roman"/>
          <w:b/>
          <w:sz w:val="24"/>
          <w:szCs w:val="24"/>
        </w:rPr>
        <w:t>(1,184)</w:t>
      </w:r>
      <w:r w:rsidRPr="00916E85">
        <w:rPr>
          <w:rFonts w:ascii="Times New Roman" w:hAnsi="Times New Roman"/>
          <w:sz w:val="24"/>
          <w:szCs w:val="24"/>
        </w:rPr>
        <w:t xml:space="preserve"> familias, entre las que citamos: (Dos Etapas) Com. Los Mulos, Bo. Juan Pablo Duarte en </w:t>
      </w:r>
      <w:r w:rsidRPr="00A02295">
        <w:rPr>
          <w:rFonts w:ascii="Times New Roman" w:hAnsi="Times New Roman"/>
          <w:b/>
          <w:sz w:val="24"/>
          <w:szCs w:val="24"/>
        </w:rPr>
        <w:t>Prov. La Romana</w:t>
      </w:r>
      <w:r w:rsidRPr="00916E85">
        <w:rPr>
          <w:rFonts w:ascii="Times New Roman" w:hAnsi="Times New Roman"/>
          <w:sz w:val="24"/>
          <w:szCs w:val="24"/>
        </w:rPr>
        <w:t xml:space="preserve">; Com. </w:t>
      </w:r>
      <w:proofErr w:type="spellStart"/>
      <w:r w:rsidRPr="00916E85">
        <w:rPr>
          <w:rFonts w:ascii="Times New Roman" w:hAnsi="Times New Roman"/>
          <w:sz w:val="24"/>
          <w:szCs w:val="24"/>
        </w:rPr>
        <w:t>Guasumita</w:t>
      </w:r>
      <w:proofErr w:type="spellEnd"/>
      <w:r w:rsidRPr="00916E85">
        <w:rPr>
          <w:rFonts w:ascii="Times New Roman" w:hAnsi="Times New Roman"/>
          <w:sz w:val="24"/>
          <w:szCs w:val="24"/>
        </w:rPr>
        <w:t xml:space="preserve"> y </w:t>
      </w:r>
      <w:proofErr w:type="spellStart"/>
      <w:r w:rsidRPr="00916E85">
        <w:rPr>
          <w:rFonts w:ascii="Times New Roman" w:hAnsi="Times New Roman"/>
          <w:sz w:val="24"/>
          <w:szCs w:val="24"/>
        </w:rPr>
        <w:t>Hoyoncito</w:t>
      </w:r>
      <w:proofErr w:type="spellEnd"/>
      <w:r w:rsidRPr="00916E85">
        <w:rPr>
          <w:rFonts w:ascii="Times New Roman" w:hAnsi="Times New Roman"/>
          <w:sz w:val="24"/>
          <w:szCs w:val="24"/>
        </w:rPr>
        <w:t xml:space="preserve"> en </w:t>
      </w:r>
      <w:r w:rsidRPr="00A02295">
        <w:rPr>
          <w:rFonts w:ascii="Times New Roman" w:hAnsi="Times New Roman"/>
          <w:b/>
          <w:sz w:val="24"/>
          <w:szCs w:val="24"/>
        </w:rPr>
        <w:t>Prov. De Hato Mayor</w:t>
      </w:r>
      <w:r w:rsidRPr="00916E85">
        <w:rPr>
          <w:rFonts w:ascii="Times New Roman" w:hAnsi="Times New Roman"/>
          <w:sz w:val="24"/>
          <w:szCs w:val="24"/>
        </w:rPr>
        <w:t xml:space="preserve"> del Rey, Com. La Puerta de Colorado Km 7, y los Solares, Com. </w:t>
      </w:r>
      <w:proofErr w:type="spellStart"/>
      <w:r w:rsidRPr="00916E85">
        <w:rPr>
          <w:rFonts w:ascii="Times New Roman" w:hAnsi="Times New Roman"/>
          <w:sz w:val="24"/>
          <w:szCs w:val="24"/>
        </w:rPr>
        <w:t>Guazuma</w:t>
      </w:r>
      <w:proofErr w:type="spellEnd"/>
      <w:r w:rsidRPr="00916E85">
        <w:rPr>
          <w:rFonts w:ascii="Times New Roman" w:hAnsi="Times New Roman"/>
          <w:sz w:val="24"/>
          <w:szCs w:val="24"/>
        </w:rPr>
        <w:t xml:space="preserve">, La Guardia, </w:t>
      </w:r>
      <w:proofErr w:type="spellStart"/>
      <w:r w:rsidRPr="00916E85">
        <w:rPr>
          <w:rFonts w:ascii="Times New Roman" w:hAnsi="Times New Roman"/>
          <w:sz w:val="24"/>
          <w:szCs w:val="24"/>
        </w:rPr>
        <w:t>Peralvillo</w:t>
      </w:r>
      <w:proofErr w:type="spellEnd"/>
      <w:r w:rsidRPr="00916E85">
        <w:rPr>
          <w:rFonts w:ascii="Times New Roman" w:hAnsi="Times New Roman"/>
          <w:sz w:val="24"/>
          <w:szCs w:val="24"/>
        </w:rPr>
        <w:t>,  en Prov. Monte Plata, entre otras.</w:t>
      </w:r>
    </w:p>
    <w:p w:rsidR="0001577C" w:rsidRPr="00916E85" w:rsidRDefault="0001577C" w:rsidP="0001577C">
      <w:pPr>
        <w:spacing w:after="0" w:line="360" w:lineRule="auto"/>
        <w:jc w:val="both"/>
        <w:rPr>
          <w:rFonts w:ascii="Times New Roman" w:hAnsi="Times New Roman"/>
          <w:sz w:val="24"/>
          <w:szCs w:val="24"/>
        </w:rPr>
      </w:pPr>
    </w:p>
    <w:p w:rsidR="0001577C" w:rsidRPr="00681A4D" w:rsidRDefault="0001577C" w:rsidP="0001577C">
      <w:pPr>
        <w:spacing w:after="0" w:line="480" w:lineRule="auto"/>
        <w:ind w:firstLine="709"/>
        <w:jc w:val="center"/>
        <w:rPr>
          <w:rFonts w:ascii="Times New Roman" w:hAnsi="Times New Roman"/>
          <w:b/>
          <w:sz w:val="28"/>
          <w:szCs w:val="28"/>
        </w:rPr>
      </w:pPr>
      <w:r w:rsidRPr="00681A4D">
        <w:rPr>
          <w:rFonts w:ascii="Times New Roman" w:hAnsi="Times New Roman"/>
          <w:b/>
          <w:sz w:val="28"/>
          <w:szCs w:val="28"/>
        </w:rPr>
        <w:t xml:space="preserve">Proyectos por Administración Enero – </w:t>
      </w:r>
      <w:r>
        <w:rPr>
          <w:rFonts w:ascii="Times New Roman" w:hAnsi="Times New Roman"/>
          <w:b/>
          <w:sz w:val="28"/>
          <w:szCs w:val="28"/>
        </w:rPr>
        <w:t>Diciembre</w:t>
      </w:r>
      <w:r w:rsidRPr="00681A4D">
        <w:rPr>
          <w:rFonts w:ascii="Times New Roman" w:hAnsi="Times New Roman"/>
          <w:b/>
          <w:sz w:val="28"/>
          <w:szCs w:val="28"/>
        </w:rPr>
        <w:t xml:space="preserve"> 201</w:t>
      </w:r>
      <w:r>
        <w:rPr>
          <w:rFonts w:ascii="Times New Roman" w:hAnsi="Times New Roman"/>
          <w:b/>
          <w:sz w:val="28"/>
          <w:szCs w:val="28"/>
        </w:rPr>
        <w:t>9</w:t>
      </w:r>
    </w:p>
    <w:p w:rsidR="0001577C" w:rsidRPr="00C068C9" w:rsidRDefault="0001577C" w:rsidP="0001577C">
      <w:pPr>
        <w:spacing w:after="0" w:line="360" w:lineRule="auto"/>
        <w:ind w:firstLine="709"/>
        <w:jc w:val="both"/>
        <w:rPr>
          <w:rFonts w:ascii="Times New Roman" w:hAnsi="Times New Roman"/>
          <w:sz w:val="24"/>
          <w:szCs w:val="24"/>
        </w:rPr>
      </w:pPr>
      <w:r w:rsidRPr="00C068C9">
        <w:rPr>
          <w:rFonts w:ascii="Times New Roman" w:hAnsi="Times New Roman"/>
          <w:sz w:val="24"/>
          <w:szCs w:val="24"/>
        </w:rPr>
        <w:t xml:space="preserve">En los Proyectos de la Modalidad por </w:t>
      </w:r>
      <w:r w:rsidRPr="00C068C9">
        <w:rPr>
          <w:rFonts w:ascii="Times New Roman" w:hAnsi="Times New Roman"/>
          <w:b/>
          <w:sz w:val="24"/>
          <w:szCs w:val="24"/>
        </w:rPr>
        <w:t>Administración</w:t>
      </w:r>
      <w:r w:rsidRPr="00C068C9">
        <w:rPr>
          <w:rFonts w:ascii="Times New Roman" w:hAnsi="Times New Roman"/>
          <w:sz w:val="24"/>
          <w:szCs w:val="24"/>
        </w:rPr>
        <w:t xml:space="preserve">, que son aquellos que resultan al dividir en varias etapas, es decir, en montos parciales a invertir, un proyecto genérico, donde las mismas no superan los quinientos mil pesos; para este año Enero-Septiembre 2019,  se pudieron llevar a cabo la ejecución de un total de </w:t>
      </w:r>
      <w:r w:rsidRPr="00C5509C">
        <w:rPr>
          <w:rFonts w:ascii="Times New Roman" w:hAnsi="Times New Roman"/>
          <w:color w:val="000000"/>
          <w:sz w:val="24"/>
          <w:szCs w:val="24"/>
        </w:rPr>
        <w:t>(</w:t>
      </w:r>
      <w:r w:rsidRPr="00C5509C">
        <w:rPr>
          <w:rFonts w:ascii="Times New Roman" w:hAnsi="Times New Roman"/>
          <w:b/>
          <w:color w:val="000000"/>
          <w:sz w:val="24"/>
          <w:szCs w:val="24"/>
        </w:rPr>
        <w:t>598)</w:t>
      </w:r>
      <w:r w:rsidRPr="00C068C9">
        <w:rPr>
          <w:rFonts w:ascii="Times New Roman" w:hAnsi="Times New Roman"/>
          <w:sz w:val="24"/>
          <w:szCs w:val="24"/>
        </w:rPr>
        <w:t xml:space="preserve"> proyectos de los </w:t>
      </w:r>
      <w:r w:rsidRPr="00C5509C">
        <w:rPr>
          <w:rFonts w:ascii="Times New Roman" w:hAnsi="Times New Roman"/>
          <w:color w:val="000000"/>
          <w:sz w:val="24"/>
          <w:szCs w:val="24"/>
        </w:rPr>
        <w:t>cuales (</w:t>
      </w:r>
      <w:r w:rsidRPr="00C5509C">
        <w:rPr>
          <w:rFonts w:ascii="Times New Roman" w:hAnsi="Times New Roman"/>
          <w:b/>
          <w:color w:val="000000"/>
          <w:sz w:val="24"/>
          <w:szCs w:val="24"/>
        </w:rPr>
        <w:t>587</w:t>
      </w:r>
      <w:r w:rsidRPr="00C5509C">
        <w:rPr>
          <w:rFonts w:ascii="Times New Roman" w:hAnsi="Times New Roman"/>
          <w:color w:val="000000"/>
          <w:sz w:val="24"/>
          <w:szCs w:val="24"/>
        </w:rPr>
        <w:t>)</w:t>
      </w:r>
      <w:r w:rsidRPr="00C068C9">
        <w:rPr>
          <w:rFonts w:ascii="Times New Roman" w:hAnsi="Times New Roman"/>
          <w:sz w:val="24"/>
          <w:szCs w:val="24"/>
        </w:rPr>
        <w:t xml:space="preserve"> corresponden a </w:t>
      </w:r>
      <w:r w:rsidRPr="00C068C9">
        <w:rPr>
          <w:rFonts w:ascii="Times New Roman" w:hAnsi="Times New Roman"/>
          <w:b/>
          <w:sz w:val="24"/>
          <w:szCs w:val="24"/>
          <w:u w:val="single"/>
        </w:rPr>
        <w:t>soluciones puntuales</w:t>
      </w:r>
      <w:r w:rsidRPr="00C068C9">
        <w:rPr>
          <w:rFonts w:ascii="Times New Roman" w:hAnsi="Times New Roman"/>
          <w:sz w:val="24"/>
          <w:szCs w:val="24"/>
        </w:rPr>
        <w:t xml:space="preserve"> ejecutadas por las diferentes Gerencias Zonales, y (</w:t>
      </w:r>
      <w:r w:rsidRPr="00C5509C">
        <w:rPr>
          <w:rFonts w:ascii="Times New Roman" w:hAnsi="Times New Roman"/>
          <w:b/>
          <w:color w:val="000000"/>
          <w:sz w:val="24"/>
          <w:szCs w:val="24"/>
        </w:rPr>
        <w:t>11</w:t>
      </w:r>
      <w:r w:rsidRPr="00C5509C">
        <w:rPr>
          <w:rFonts w:ascii="Times New Roman" w:hAnsi="Times New Roman"/>
          <w:color w:val="000000"/>
          <w:sz w:val="24"/>
          <w:szCs w:val="24"/>
        </w:rPr>
        <w:t>)</w:t>
      </w:r>
      <w:r w:rsidRPr="00C068C9">
        <w:rPr>
          <w:rFonts w:ascii="Times New Roman" w:hAnsi="Times New Roman"/>
          <w:sz w:val="24"/>
          <w:szCs w:val="24"/>
        </w:rPr>
        <w:t xml:space="preserve"> </w:t>
      </w:r>
      <w:r>
        <w:rPr>
          <w:rFonts w:ascii="Times New Roman" w:hAnsi="Times New Roman"/>
          <w:b/>
          <w:sz w:val="24"/>
          <w:szCs w:val="24"/>
          <w:u w:val="single"/>
        </w:rPr>
        <w:t>P</w:t>
      </w:r>
      <w:r w:rsidRPr="00C068C9">
        <w:rPr>
          <w:rFonts w:ascii="Times New Roman" w:hAnsi="Times New Roman"/>
          <w:b/>
          <w:sz w:val="24"/>
          <w:szCs w:val="24"/>
          <w:u w:val="single"/>
        </w:rPr>
        <w:t>royectos especiales</w:t>
      </w:r>
      <w:r w:rsidRPr="00C068C9">
        <w:rPr>
          <w:rFonts w:ascii="Times New Roman" w:hAnsi="Times New Roman"/>
          <w:sz w:val="24"/>
          <w:szCs w:val="24"/>
        </w:rPr>
        <w:t xml:space="preserve"> ejecutados de Redes Convencionales, realizadas trabajando en equipo con la Dirección de Energía Alternativa.</w:t>
      </w:r>
    </w:p>
    <w:p w:rsidR="0001577C" w:rsidRPr="008766C4" w:rsidRDefault="0001577C" w:rsidP="0001577C">
      <w:pPr>
        <w:spacing w:after="0" w:line="360" w:lineRule="auto"/>
        <w:ind w:firstLine="709"/>
        <w:jc w:val="both"/>
        <w:rPr>
          <w:rFonts w:ascii="Times New Roman" w:hAnsi="Times New Roman"/>
          <w:sz w:val="24"/>
          <w:szCs w:val="24"/>
        </w:rPr>
      </w:pPr>
    </w:p>
    <w:p w:rsidR="0001577C" w:rsidRPr="008766C4" w:rsidRDefault="0001577C" w:rsidP="0001577C">
      <w:pPr>
        <w:spacing w:after="0" w:line="360" w:lineRule="auto"/>
        <w:ind w:firstLine="709"/>
        <w:jc w:val="both"/>
        <w:rPr>
          <w:rFonts w:ascii="Times New Roman" w:hAnsi="Times New Roman"/>
          <w:sz w:val="24"/>
          <w:szCs w:val="24"/>
        </w:rPr>
      </w:pPr>
      <w:r w:rsidRPr="008766C4">
        <w:rPr>
          <w:rFonts w:ascii="Times New Roman" w:hAnsi="Times New Roman"/>
          <w:sz w:val="24"/>
          <w:szCs w:val="24"/>
        </w:rPr>
        <w:t xml:space="preserve">Ente los  </w:t>
      </w:r>
      <w:r w:rsidRPr="00C5509C">
        <w:rPr>
          <w:rFonts w:ascii="Times New Roman" w:hAnsi="Times New Roman"/>
          <w:b/>
          <w:color w:val="000000"/>
          <w:sz w:val="24"/>
          <w:szCs w:val="24"/>
        </w:rPr>
        <w:t>11</w:t>
      </w:r>
      <w:r w:rsidRPr="008766C4">
        <w:rPr>
          <w:rFonts w:ascii="Times New Roman" w:hAnsi="Times New Roman"/>
          <w:sz w:val="24"/>
          <w:szCs w:val="24"/>
        </w:rPr>
        <w:t xml:space="preserve"> proyectos </w:t>
      </w:r>
      <w:r w:rsidRPr="008766C4">
        <w:rPr>
          <w:rFonts w:ascii="Times New Roman" w:hAnsi="Times New Roman"/>
          <w:b/>
          <w:sz w:val="24"/>
          <w:szCs w:val="24"/>
        </w:rPr>
        <w:t>especiales ejecutados por Administración</w:t>
      </w:r>
      <w:r w:rsidRPr="008766C4">
        <w:rPr>
          <w:rFonts w:ascii="Times New Roman" w:hAnsi="Times New Roman"/>
          <w:sz w:val="24"/>
          <w:szCs w:val="24"/>
        </w:rPr>
        <w:t xml:space="preserve"> y distribuidos a todo lo largo de nuestro territorio nacional,  en las distintas provincias, se encuentran:</w:t>
      </w:r>
    </w:p>
    <w:p w:rsidR="0001577C" w:rsidRPr="00681A4D" w:rsidRDefault="0001577C" w:rsidP="0001577C">
      <w:pPr>
        <w:spacing w:after="0" w:line="360" w:lineRule="auto"/>
        <w:ind w:firstLine="709"/>
        <w:jc w:val="both"/>
        <w:rPr>
          <w:rFonts w:ascii="Times New Roman" w:hAnsi="Times New Roman"/>
          <w:color w:val="FF0000"/>
          <w:sz w:val="24"/>
          <w:szCs w:val="24"/>
        </w:rPr>
      </w:pPr>
      <w:r w:rsidRPr="00681A4D">
        <w:rPr>
          <w:rFonts w:ascii="Times New Roman" w:hAnsi="Times New Roman"/>
          <w:color w:val="FF0000"/>
          <w:sz w:val="24"/>
          <w:szCs w:val="24"/>
        </w:rPr>
        <w:t xml:space="preserve"> </w:t>
      </w:r>
    </w:p>
    <w:p w:rsidR="0001577C" w:rsidRPr="00562CCB" w:rsidRDefault="0001577C" w:rsidP="0001577C">
      <w:pPr>
        <w:spacing w:after="0" w:line="360" w:lineRule="auto"/>
        <w:ind w:firstLine="709"/>
        <w:jc w:val="both"/>
        <w:rPr>
          <w:rFonts w:ascii="Times New Roman" w:hAnsi="Times New Roman"/>
          <w:sz w:val="24"/>
          <w:szCs w:val="24"/>
        </w:rPr>
      </w:pPr>
      <w:r w:rsidRPr="00562CCB">
        <w:rPr>
          <w:rFonts w:ascii="Times New Roman" w:hAnsi="Times New Roman"/>
          <w:sz w:val="24"/>
          <w:szCs w:val="24"/>
        </w:rPr>
        <w:t xml:space="preserve">En la </w:t>
      </w:r>
      <w:r w:rsidRPr="00562CCB">
        <w:rPr>
          <w:rFonts w:ascii="Times New Roman" w:hAnsi="Times New Roman"/>
          <w:b/>
          <w:sz w:val="24"/>
          <w:szCs w:val="24"/>
        </w:rPr>
        <w:t>Zona Este</w:t>
      </w:r>
      <w:r w:rsidRPr="00562CCB">
        <w:rPr>
          <w:rFonts w:ascii="Times New Roman" w:hAnsi="Times New Roman"/>
          <w:sz w:val="24"/>
          <w:szCs w:val="24"/>
        </w:rPr>
        <w:t xml:space="preserve"> tenemos </w:t>
      </w:r>
      <w:r w:rsidRPr="00C5509C">
        <w:rPr>
          <w:rFonts w:ascii="Times New Roman" w:hAnsi="Times New Roman"/>
          <w:color w:val="000000"/>
          <w:sz w:val="24"/>
          <w:szCs w:val="24"/>
        </w:rPr>
        <w:t>cuatro (</w:t>
      </w:r>
      <w:r w:rsidRPr="00C5509C">
        <w:rPr>
          <w:rFonts w:ascii="Times New Roman" w:hAnsi="Times New Roman"/>
          <w:b/>
          <w:color w:val="000000"/>
          <w:sz w:val="24"/>
          <w:szCs w:val="24"/>
        </w:rPr>
        <w:t>4</w:t>
      </w:r>
      <w:r w:rsidRPr="00C5509C">
        <w:rPr>
          <w:rFonts w:ascii="Times New Roman" w:hAnsi="Times New Roman"/>
          <w:color w:val="000000"/>
          <w:sz w:val="24"/>
          <w:szCs w:val="24"/>
        </w:rPr>
        <w:t>)</w:t>
      </w:r>
      <w:r w:rsidRPr="00562CCB">
        <w:rPr>
          <w:rFonts w:ascii="Times New Roman" w:hAnsi="Times New Roman"/>
          <w:sz w:val="24"/>
          <w:szCs w:val="24"/>
        </w:rPr>
        <w:t xml:space="preserve"> Proyectos en las Comunidades: Extensión de Redes comunidad La Loma, Distrito Municipal Mata Palacio, y Rehabilitación y Extensión de Redes Bateyes La Altagracia, Tabacón y La </w:t>
      </w:r>
      <w:proofErr w:type="spellStart"/>
      <w:r w:rsidRPr="00562CCB">
        <w:rPr>
          <w:rFonts w:ascii="Times New Roman" w:hAnsi="Times New Roman"/>
          <w:sz w:val="24"/>
          <w:szCs w:val="24"/>
        </w:rPr>
        <w:t>Tarana</w:t>
      </w:r>
      <w:proofErr w:type="spellEnd"/>
      <w:r w:rsidRPr="00562CCB">
        <w:rPr>
          <w:rFonts w:ascii="Times New Roman" w:hAnsi="Times New Roman"/>
          <w:sz w:val="24"/>
          <w:szCs w:val="24"/>
        </w:rPr>
        <w:t>, Sec. Don López, Ambos en la Provincia Hato Mayor,</w:t>
      </w:r>
      <w:r w:rsidRPr="00562CCB">
        <w:t xml:space="preserve"> </w:t>
      </w:r>
      <w:r w:rsidRPr="00562CCB">
        <w:rPr>
          <w:rFonts w:ascii="Times New Roman" w:hAnsi="Times New Roman"/>
          <w:sz w:val="24"/>
          <w:szCs w:val="24"/>
        </w:rPr>
        <w:t xml:space="preserve">Rehabilitación Y Extensión De  Redes Batey Luisa Prieta, y Extensión De Redes Cooperativa Agraria De Servicios Múltiples Las Cinco Casas, Distrito Municipal Don Juan, Provincia Monte Plata </w:t>
      </w:r>
      <w:r w:rsidRPr="00562CCB">
        <w:rPr>
          <w:rFonts w:ascii="Times New Roman" w:eastAsia="Times New Roman" w:hAnsi="Times New Roman"/>
          <w:lang w:eastAsia="es-DO"/>
        </w:rPr>
        <w:t>.</w:t>
      </w:r>
    </w:p>
    <w:p w:rsidR="0001577C" w:rsidRPr="00562CCB" w:rsidRDefault="0001577C" w:rsidP="0001577C">
      <w:pPr>
        <w:spacing w:after="0" w:line="360" w:lineRule="auto"/>
        <w:ind w:firstLine="709"/>
        <w:jc w:val="both"/>
        <w:rPr>
          <w:rFonts w:ascii="Times New Roman" w:hAnsi="Times New Roman"/>
          <w:sz w:val="24"/>
          <w:szCs w:val="24"/>
        </w:rPr>
      </w:pPr>
    </w:p>
    <w:p w:rsidR="0001577C" w:rsidRPr="00562CCB" w:rsidRDefault="0001577C" w:rsidP="0001577C">
      <w:pPr>
        <w:spacing w:after="0" w:line="360" w:lineRule="auto"/>
        <w:ind w:firstLine="709"/>
        <w:jc w:val="both"/>
        <w:rPr>
          <w:rFonts w:ascii="Times New Roman" w:hAnsi="Times New Roman"/>
          <w:sz w:val="24"/>
          <w:szCs w:val="24"/>
        </w:rPr>
      </w:pPr>
      <w:r w:rsidRPr="00562CCB">
        <w:rPr>
          <w:rFonts w:ascii="Times New Roman" w:hAnsi="Times New Roman"/>
          <w:sz w:val="24"/>
          <w:szCs w:val="24"/>
        </w:rPr>
        <w:t xml:space="preserve">En la </w:t>
      </w:r>
      <w:r w:rsidRPr="00562CCB">
        <w:rPr>
          <w:rFonts w:ascii="Times New Roman" w:hAnsi="Times New Roman"/>
          <w:b/>
          <w:sz w:val="24"/>
          <w:szCs w:val="24"/>
        </w:rPr>
        <w:t>Zona Norte</w:t>
      </w:r>
      <w:r w:rsidRPr="00562CCB">
        <w:rPr>
          <w:rFonts w:ascii="Times New Roman" w:hAnsi="Times New Roman"/>
          <w:sz w:val="24"/>
          <w:szCs w:val="24"/>
        </w:rPr>
        <w:t xml:space="preserve"> tenemos </w:t>
      </w:r>
      <w:r w:rsidRPr="00C5509C">
        <w:rPr>
          <w:rFonts w:ascii="Times New Roman" w:hAnsi="Times New Roman"/>
          <w:color w:val="000000"/>
          <w:sz w:val="24"/>
          <w:szCs w:val="24"/>
        </w:rPr>
        <w:t>un (</w:t>
      </w:r>
      <w:r w:rsidRPr="00C5509C">
        <w:rPr>
          <w:rFonts w:ascii="Times New Roman" w:hAnsi="Times New Roman"/>
          <w:b/>
          <w:color w:val="000000"/>
          <w:sz w:val="24"/>
          <w:szCs w:val="24"/>
        </w:rPr>
        <w:t>2</w:t>
      </w:r>
      <w:r w:rsidRPr="00C5509C">
        <w:rPr>
          <w:rFonts w:ascii="Times New Roman" w:hAnsi="Times New Roman"/>
          <w:color w:val="000000"/>
          <w:sz w:val="24"/>
          <w:szCs w:val="24"/>
        </w:rPr>
        <w:t>)</w:t>
      </w:r>
      <w:r w:rsidRPr="00562CCB">
        <w:rPr>
          <w:rFonts w:ascii="Times New Roman" w:hAnsi="Times New Roman"/>
          <w:sz w:val="24"/>
          <w:szCs w:val="24"/>
        </w:rPr>
        <w:t xml:space="preserve"> Proyectos en las Comunidad: Ext. de redes MT y BT, comunidades los Ingenitos, </w:t>
      </w:r>
      <w:proofErr w:type="spellStart"/>
      <w:r w:rsidRPr="00562CCB">
        <w:rPr>
          <w:rFonts w:ascii="Times New Roman" w:hAnsi="Times New Roman"/>
          <w:sz w:val="24"/>
          <w:szCs w:val="24"/>
        </w:rPr>
        <w:t>Caobanita</w:t>
      </w:r>
      <w:proofErr w:type="spellEnd"/>
      <w:r w:rsidRPr="00562CCB">
        <w:rPr>
          <w:rFonts w:ascii="Times New Roman" w:hAnsi="Times New Roman"/>
          <w:sz w:val="24"/>
          <w:szCs w:val="24"/>
        </w:rPr>
        <w:t xml:space="preserve">, </w:t>
      </w:r>
      <w:proofErr w:type="spellStart"/>
      <w:r w:rsidRPr="00562CCB">
        <w:rPr>
          <w:rFonts w:ascii="Times New Roman" w:hAnsi="Times New Roman"/>
          <w:sz w:val="24"/>
          <w:szCs w:val="24"/>
        </w:rPr>
        <w:t>Guamachal</w:t>
      </w:r>
      <w:proofErr w:type="spellEnd"/>
      <w:r w:rsidRPr="00562CCB">
        <w:rPr>
          <w:rFonts w:ascii="Times New Roman" w:hAnsi="Times New Roman"/>
          <w:sz w:val="24"/>
          <w:szCs w:val="24"/>
        </w:rPr>
        <w:t xml:space="preserve"> y sector los Ganaderos, Sabaneta, Prov. Santiago Rodriguez.</w:t>
      </w:r>
    </w:p>
    <w:p w:rsidR="0001577C" w:rsidRPr="00562CCB" w:rsidRDefault="0001577C" w:rsidP="0001577C">
      <w:pPr>
        <w:spacing w:after="0" w:line="360" w:lineRule="auto"/>
        <w:ind w:firstLine="709"/>
        <w:jc w:val="both"/>
        <w:rPr>
          <w:rFonts w:ascii="Times New Roman" w:hAnsi="Times New Roman"/>
          <w:sz w:val="24"/>
          <w:szCs w:val="24"/>
        </w:rPr>
      </w:pPr>
    </w:p>
    <w:p w:rsidR="0001577C" w:rsidRPr="00562CCB" w:rsidRDefault="0001577C" w:rsidP="0001577C">
      <w:pPr>
        <w:spacing w:after="0" w:line="360" w:lineRule="auto"/>
        <w:ind w:firstLine="709"/>
        <w:jc w:val="both"/>
        <w:rPr>
          <w:rFonts w:ascii="Times New Roman" w:hAnsi="Times New Roman"/>
          <w:sz w:val="24"/>
          <w:szCs w:val="24"/>
        </w:rPr>
      </w:pPr>
      <w:r w:rsidRPr="00562CCB">
        <w:rPr>
          <w:rFonts w:ascii="Times New Roman" w:hAnsi="Times New Roman"/>
          <w:sz w:val="24"/>
          <w:szCs w:val="24"/>
        </w:rPr>
        <w:t xml:space="preserve">En la </w:t>
      </w:r>
      <w:r w:rsidRPr="00562CCB">
        <w:rPr>
          <w:rFonts w:ascii="Times New Roman" w:hAnsi="Times New Roman"/>
          <w:b/>
          <w:sz w:val="24"/>
          <w:szCs w:val="24"/>
        </w:rPr>
        <w:t>Zona Nordeste</w:t>
      </w:r>
      <w:r w:rsidRPr="00562CCB">
        <w:rPr>
          <w:rFonts w:ascii="Times New Roman" w:hAnsi="Times New Roman"/>
          <w:sz w:val="24"/>
          <w:szCs w:val="24"/>
        </w:rPr>
        <w:t xml:space="preserve"> </w:t>
      </w:r>
      <w:r w:rsidRPr="00C5509C">
        <w:rPr>
          <w:rFonts w:ascii="Times New Roman" w:hAnsi="Times New Roman"/>
          <w:color w:val="000000"/>
          <w:sz w:val="24"/>
          <w:szCs w:val="24"/>
        </w:rPr>
        <w:t>tenemos un (</w:t>
      </w:r>
      <w:r w:rsidRPr="00C5509C">
        <w:rPr>
          <w:rFonts w:ascii="Times New Roman" w:hAnsi="Times New Roman"/>
          <w:b/>
          <w:color w:val="000000"/>
          <w:sz w:val="24"/>
          <w:szCs w:val="24"/>
        </w:rPr>
        <w:t>1</w:t>
      </w:r>
      <w:r w:rsidRPr="00C5509C">
        <w:rPr>
          <w:rFonts w:ascii="Times New Roman" w:hAnsi="Times New Roman"/>
          <w:color w:val="000000"/>
          <w:sz w:val="24"/>
          <w:szCs w:val="24"/>
        </w:rPr>
        <w:t>)</w:t>
      </w:r>
      <w:r w:rsidRPr="00562CCB">
        <w:rPr>
          <w:rFonts w:ascii="Times New Roman" w:hAnsi="Times New Roman"/>
          <w:sz w:val="24"/>
          <w:szCs w:val="24"/>
        </w:rPr>
        <w:t xml:space="preserve"> Proyecto en la Rehab</w:t>
      </w:r>
      <w:r>
        <w:rPr>
          <w:rFonts w:ascii="Times New Roman" w:hAnsi="Times New Roman"/>
          <w:sz w:val="24"/>
          <w:szCs w:val="24"/>
        </w:rPr>
        <w:t>ilitación y</w:t>
      </w:r>
      <w:r w:rsidRPr="00562CCB">
        <w:rPr>
          <w:rFonts w:ascii="Times New Roman" w:hAnsi="Times New Roman"/>
          <w:sz w:val="24"/>
          <w:szCs w:val="24"/>
        </w:rPr>
        <w:t xml:space="preserve"> Ext. de redes MT y BT, comunidades El Zinc, Hatillo y La Bonita, municipio </w:t>
      </w:r>
      <w:proofErr w:type="spellStart"/>
      <w:r w:rsidRPr="00562CCB">
        <w:rPr>
          <w:rFonts w:ascii="Times New Roman" w:hAnsi="Times New Roman"/>
          <w:sz w:val="24"/>
          <w:szCs w:val="24"/>
        </w:rPr>
        <w:t>Cotuí</w:t>
      </w:r>
      <w:proofErr w:type="spellEnd"/>
      <w:r w:rsidRPr="00562CCB">
        <w:rPr>
          <w:rFonts w:ascii="Times New Roman" w:hAnsi="Times New Roman"/>
          <w:sz w:val="24"/>
          <w:szCs w:val="24"/>
        </w:rPr>
        <w:t xml:space="preserve">, Provincia Sánchez Ramírez (Acuerdo). </w:t>
      </w:r>
    </w:p>
    <w:p w:rsidR="0001577C" w:rsidRPr="00562CCB" w:rsidRDefault="0001577C" w:rsidP="0001577C">
      <w:pPr>
        <w:spacing w:after="0" w:line="360" w:lineRule="auto"/>
        <w:ind w:firstLine="709"/>
        <w:jc w:val="both"/>
        <w:rPr>
          <w:rFonts w:ascii="Times New Roman" w:hAnsi="Times New Roman"/>
          <w:sz w:val="24"/>
          <w:szCs w:val="24"/>
        </w:rPr>
      </w:pPr>
    </w:p>
    <w:p w:rsidR="0001577C" w:rsidRPr="00562CCB" w:rsidRDefault="0001577C" w:rsidP="0001577C">
      <w:pPr>
        <w:spacing w:after="0" w:line="360" w:lineRule="auto"/>
        <w:ind w:firstLine="709"/>
        <w:jc w:val="both"/>
        <w:rPr>
          <w:rFonts w:ascii="Times New Roman" w:hAnsi="Times New Roman"/>
          <w:sz w:val="24"/>
          <w:szCs w:val="24"/>
        </w:rPr>
      </w:pPr>
      <w:r w:rsidRPr="00562CCB">
        <w:rPr>
          <w:rFonts w:ascii="Times New Roman" w:hAnsi="Times New Roman"/>
          <w:b/>
          <w:sz w:val="24"/>
          <w:szCs w:val="24"/>
        </w:rPr>
        <w:t>En la Zona Sur</w:t>
      </w:r>
      <w:r w:rsidRPr="00562CCB">
        <w:rPr>
          <w:rFonts w:ascii="Times New Roman" w:hAnsi="Times New Roman"/>
          <w:sz w:val="24"/>
          <w:szCs w:val="24"/>
        </w:rPr>
        <w:t xml:space="preserve"> tenemos </w:t>
      </w:r>
      <w:r w:rsidRPr="00C5509C">
        <w:rPr>
          <w:rFonts w:ascii="Times New Roman" w:hAnsi="Times New Roman"/>
          <w:color w:val="000000"/>
          <w:sz w:val="24"/>
          <w:szCs w:val="24"/>
        </w:rPr>
        <w:t>dos (</w:t>
      </w:r>
      <w:r w:rsidRPr="00C5509C">
        <w:rPr>
          <w:rFonts w:ascii="Times New Roman" w:hAnsi="Times New Roman"/>
          <w:b/>
          <w:color w:val="000000"/>
          <w:sz w:val="24"/>
          <w:szCs w:val="24"/>
        </w:rPr>
        <w:t>4</w:t>
      </w:r>
      <w:r w:rsidRPr="00C5509C">
        <w:rPr>
          <w:rFonts w:ascii="Times New Roman" w:hAnsi="Times New Roman"/>
          <w:color w:val="000000"/>
          <w:sz w:val="24"/>
          <w:szCs w:val="24"/>
        </w:rPr>
        <w:t>)</w:t>
      </w:r>
      <w:r w:rsidRPr="00562CCB">
        <w:rPr>
          <w:rFonts w:ascii="Times New Roman" w:hAnsi="Times New Roman"/>
          <w:sz w:val="24"/>
          <w:szCs w:val="24"/>
        </w:rPr>
        <w:t xml:space="preserve"> Proyectos en las Comunidades: Rehabilitación y  Construcción de Redes MT y BT e Instalación Eléctrica de Vivienda (EIV) de Las Comunidades: </w:t>
      </w:r>
      <w:proofErr w:type="spellStart"/>
      <w:r w:rsidRPr="00562CCB">
        <w:rPr>
          <w:rFonts w:ascii="Times New Roman" w:hAnsi="Times New Roman"/>
          <w:sz w:val="24"/>
          <w:szCs w:val="24"/>
        </w:rPr>
        <w:t>Joyobal</w:t>
      </w:r>
      <w:proofErr w:type="spellEnd"/>
      <w:r w:rsidRPr="00562CCB">
        <w:rPr>
          <w:rFonts w:ascii="Times New Roman" w:hAnsi="Times New Roman"/>
          <w:sz w:val="24"/>
          <w:szCs w:val="24"/>
        </w:rPr>
        <w:t>, Sector Máximo Gómez, El Llanit</w:t>
      </w:r>
      <w:r>
        <w:rPr>
          <w:rFonts w:ascii="Times New Roman" w:hAnsi="Times New Roman"/>
          <w:sz w:val="24"/>
          <w:szCs w:val="24"/>
        </w:rPr>
        <w:t xml:space="preserve">o y Habanero, </w:t>
      </w:r>
      <w:r w:rsidRPr="00562CCB">
        <w:rPr>
          <w:rFonts w:ascii="Times New Roman" w:hAnsi="Times New Roman"/>
          <w:sz w:val="24"/>
          <w:szCs w:val="24"/>
        </w:rPr>
        <w:t>D.M. Pedro Corto, Municipio San Juan, Prov. San Juan de la Maguana y Extensión e Iluminación Muro Fronterizo Carrizal, Municipio Comendador, Provincia Elías Piña.</w:t>
      </w:r>
    </w:p>
    <w:p w:rsidR="0001577C" w:rsidRPr="00562CCB" w:rsidRDefault="0001577C" w:rsidP="0001577C">
      <w:pPr>
        <w:spacing w:after="0" w:line="360" w:lineRule="auto"/>
        <w:ind w:firstLine="709"/>
        <w:jc w:val="both"/>
        <w:rPr>
          <w:rFonts w:ascii="Times New Roman" w:hAnsi="Times New Roman"/>
          <w:sz w:val="24"/>
          <w:szCs w:val="24"/>
        </w:rPr>
      </w:pPr>
    </w:p>
    <w:p w:rsidR="0001577C" w:rsidRPr="00C5509C" w:rsidRDefault="0001577C" w:rsidP="0001577C">
      <w:pPr>
        <w:spacing w:after="0" w:line="360" w:lineRule="auto"/>
        <w:ind w:firstLine="709"/>
        <w:jc w:val="both"/>
        <w:rPr>
          <w:rFonts w:ascii="Times New Roman" w:hAnsi="Times New Roman"/>
          <w:color w:val="000000"/>
          <w:sz w:val="24"/>
          <w:szCs w:val="24"/>
        </w:rPr>
      </w:pPr>
      <w:r w:rsidRPr="00C5509C">
        <w:rPr>
          <w:rFonts w:ascii="Times New Roman" w:hAnsi="Times New Roman"/>
          <w:color w:val="000000"/>
          <w:sz w:val="24"/>
          <w:szCs w:val="24"/>
        </w:rPr>
        <w:t xml:space="preserve">Estos </w:t>
      </w:r>
      <w:r w:rsidRPr="00C5509C">
        <w:rPr>
          <w:rFonts w:ascii="Times New Roman" w:hAnsi="Times New Roman"/>
          <w:b/>
          <w:color w:val="000000"/>
          <w:sz w:val="24"/>
          <w:szCs w:val="24"/>
          <w:u w:val="single"/>
        </w:rPr>
        <w:t>Proyectos Convencionales</w:t>
      </w:r>
      <w:r w:rsidRPr="00C5509C">
        <w:rPr>
          <w:rFonts w:ascii="Times New Roman" w:hAnsi="Times New Roman"/>
          <w:color w:val="000000"/>
          <w:sz w:val="24"/>
          <w:szCs w:val="24"/>
        </w:rPr>
        <w:t xml:space="preserve"> por </w:t>
      </w:r>
      <w:r w:rsidRPr="00C5509C">
        <w:rPr>
          <w:rFonts w:ascii="Times New Roman" w:hAnsi="Times New Roman"/>
          <w:b/>
          <w:color w:val="000000"/>
          <w:sz w:val="24"/>
          <w:szCs w:val="24"/>
          <w:u w:val="single"/>
        </w:rPr>
        <w:t>Administración</w:t>
      </w:r>
      <w:r w:rsidRPr="00C5509C">
        <w:rPr>
          <w:rFonts w:ascii="Times New Roman" w:hAnsi="Times New Roman"/>
          <w:color w:val="000000"/>
          <w:sz w:val="24"/>
          <w:szCs w:val="24"/>
        </w:rPr>
        <w:t xml:space="preserve">, se ejecutaron con un monto aproximado de </w:t>
      </w:r>
      <w:r w:rsidRPr="00C5509C">
        <w:rPr>
          <w:rFonts w:ascii="Times New Roman" w:hAnsi="Times New Roman"/>
          <w:b/>
          <w:color w:val="000000"/>
          <w:sz w:val="24"/>
          <w:szCs w:val="24"/>
        </w:rPr>
        <w:t>Cientos Ochenta y Un Millones Cientos Cinco Mil Setecientos Noventa y Ocho Pesos con 49/100    (RD$181,105,798.49)</w:t>
      </w:r>
      <w:r w:rsidRPr="00C5509C">
        <w:rPr>
          <w:rFonts w:ascii="Times New Roman" w:hAnsi="Times New Roman"/>
          <w:color w:val="000000"/>
          <w:sz w:val="24"/>
          <w:szCs w:val="24"/>
        </w:rPr>
        <w:t xml:space="preserve">, para unos </w:t>
      </w:r>
      <w:r w:rsidRPr="00C5509C">
        <w:rPr>
          <w:rFonts w:ascii="Times New Roman" w:hAnsi="Times New Roman"/>
          <w:b/>
          <w:color w:val="000000"/>
          <w:sz w:val="24"/>
          <w:szCs w:val="24"/>
        </w:rPr>
        <w:t xml:space="preserve">Kilómetros en Líneas de  90.76 Km </w:t>
      </w:r>
      <w:r w:rsidRPr="00C5509C">
        <w:rPr>
          <w:rFonts w:ascii="Times New Roman" w:hAnsi="Times New Roman"/>
          <w:color w:val="000000"/>
          <w:sz w:val="24"/>
          <w:szCs w:val="24"/>
        </w:rPr>
        <w:t xml:space="preserve">de </w:t>
      </w:r>
      <w:r w:rsidRPr="00C5509C">
        <w:rPr>
          <w:rFonts w:ascii="Times New Roman" w:hAnsi="Times New Roman"/>
          <w:b/>
          <w:color w:val="000000"/>
          <w:sz w:val="24"/>
          <w:szCs w:val="24"/>
        </w:rPr>
        <w:t xml:space="preserve">Mt y </w:t>
      </w:r>
      <w:proofErr w:type="spellStart"/>
      <w:r w:rsidRPr="00C5509C">
        <w:rPr>
          <w:rFonts w:ascii="Times New Roman" w:hAnsi="Times New Roman"/>
          <w:b/>
          <w:color w:val="000000"/>
          <w:sz w:val="24"/>
          <w:szCs w:val="24"/>
        </w:rPr>
        <w:t>Bt</w:t>
      </w:r>
      <w:proofErr w:type="spellEnd"/>
      <w:r w:rsidRPr="00C5509C">
        <w:rPr>
          <w:rFonts w:ascii="Times New Roman" w:hAnsi="Times New Roman"/>
          <w:color w:val="000000"/>
          <w:sz w:val="24"/>
          <w:szCs w:val="24"/>
        </w:rPr>
        <w:t xml:space="preserve"> , además de </w:t>
      </w:r>
      <w:r w:rsidRPr="00C5509C">
        <w:rPr>
          <w:rFonts w:ascii="Times New Roman" w:hAnsi="Times New Roman"/>
          <w:b/>
          <w:color w:val="000000"/>
          <w:sz w:val="24"/>
          <w:szCs w:val="24"/>
        </w:rPr>
        <w:t xml:space="preserve">426 Luminarias, 1,816 Postes, </w:t>
      </w:r>
      <w:r w:rsidRPr="00C5509C">
        <w:rPr>
          <w:rFonts w:ascii="Times New Roman" w:hAnsi="Times New Roman"/>
          <w:color w:val="000000"/>
          <w:sz w:val="24"/>
          <w:szCs w:val="24"/>
        </w:rPr>
        <w:t>con una</w:t>
      </w:r>
      <w:r w:rsidRPr="00C5509C">
        <w:rPr>
          <w:rFonts w:ascii="Times New Roman" w:hAnsi="Times New Roman"/>
          <w:b/>
          <w:color w:val="000000"/>
          <w:sz w:val="24"/>
          <w:szCs w:val="24"/>
        </w:rPr>
        <w:t xml:space="preserve"> Potencia Instalada </w:t>
      </w:r>
      <w:r w:rsidRPr="00C5509C">
        <w:rPr>
          <w:rFonts w:ascii="Times New Roman" w:hAnsi="Times New Roman"/>
          <w:color w:val="000000"/>
          <w:sz w:val="24"/>
          <w:szCs w:val="24"/>
        </w:rPr>
        <w:t xml:space="preserve">de unos </w:t>
      </w:r>
      <w:r w:rsidRPr="00C5509C">
        <w:rPr>
          <w:rFonts w:ascii="Times New Roman" w:hAnsi="Times New Roman"/>
          <w:b/>
          <w:color w:val="000000"/>
          <w:sz w:val="24"/>
          <w:szCs w:val="24"/>
        </w:rPr>
        <w:t xml:space="preserve">1,598 </w:t>
      </w:r>
      <w:proofErr w:type="spellStart"/>
      <w:r w:rsidRPr="00C5509C">
        <w:rPr>
          <w:rFonts w:ascii="Times New Roman" w:hAnsi="Times New Roman"/>
          <w:b/>
          <w:color w:val="000000"/>
          <w:sz w:val="24"/>
          <w:szCs w:val="24"/>
        </w:rPr>
        <w:t>Kva</w:t>
      </w:r>
      <w:proofErr w:type="spellEnd"/>
      <w:r w:rsidRPr="00C5509C">
        <w:rPr>
          <w:rFonts w:ascii="Times New Roman" w:hAnsi="Times New Roman"/>
          <w:color w:val="000000"/>
          <w:sz w:val="24"/>
          <w:szCs w:val="24"/>
        </w:rPr>
        <w:t xml:space="preserve"> para beneficiar </w:t>
      </w:r>
      <w:r w:rsidRPr="00C5509C">
        <w:rPr>
          <w:rFonts w:ascii="Times New Roman" w:hAnsi="Times New Roman"/>
          <w:b/>
          <w:color w:val="000000"/>
          <w:sz w:val="24"/>
          <w:szCs w:val="24"/>
        </w:rPr>
        <w:t>1,306 familias</w:t>
      </w:r>
      <w:r w:rsidRPr="00C5509C">
        <w:rPr>
          <w:rFonts w:ascii="Times New Roman" w:hAnsi="Times New Roman"/>
          <w:color w:val="000000"/>
          <w:sz w:val="24"/>
          <w:szCs w:val="24"/>
        </w:rPr>
        <w:t xml:space="preserve"> .</w:t>
      </w:r>
    </w:p>
    <w:p w:rsidR="0001577C" w:rsidRPr="00C5509C" w:rsidRDefault="0001577C" w:rsidP="0001577C">
      <w:pPr>
        <w:spacing w:after="0" w:line="360" w:lineRule="auto"/>
        <w:ind w:firstLine="709"/>
        <w:jc w:val="both"/>
        <w:rPr>
          <w:rFonts w:ascii="Times New Roman" w:hAnsi="Times New Roman"/>
          <w:color w:val="000000"/>
          <w:sz w:val="24"/>
          <w:szCs w:val="24"/>
        </w:rPr>
      </w:pPr>
      <w:r w:rsidRPr="00C5509C">
        <w:rPr>
          <w:rFonts w:ascii="Times New Roman" w:hAnsi="Times New Roman"/>
          <w:color w:val="000000"/>
          <w:sz w:val="24"/>
          <w:szCs w:val="24"/>
        </w:rPr>
        <w:t xml:space="preserve"> </w:t>
      </w:r>
    </w:p>
    <w:p w:rsidR="0001577C" w:rsidRPr="00562CCB" w:rsidRDefault="0001577C" w:rsidP="0001577C">
      <w:pPr>
        <w:spacing w:after="0" w:line="360" w:lineRule="auto"/>
        <w:jc w:val="both"/>
        <w:rPr>
          <w:rFonts w:ascii="Times New Roman" w:hAnsi="Times New Roman"/>
          <w:sz w:val="24"/>
          <w:szCs w:val="24"/>
        </w:rPr>
      </w:pPr>
      <w:r w:rsidRPr="00C5509C">
        <w:rPr>
          <w:rFonts w:ascii="Times New Roman" w:hAnsi="Times New Roman"/>
          <w:color w:val="000000"/>
          <w:sz w:val="24"/>
          <w:szCs w:val="24"/>
        </w:rPr>
        <w:lastRenderedPageBreak/>
        <w:t xml:space="preserve">            Muy importante destacar que las </w:t>
      </w:r>
      <w:r w:rsidRPr="00C5509C">
        <w:rPr>
          <w:rFonts w:ascii="Times New Roman" w:hAnsi="Times New Roman"/>
          <w:color w:val="000000"/>
          <w:sz w:val="32"/>
          <w:szCs w:val="32"/>
        </w:rPr>
        <w:t>(</w:t>
      </w:r>
      <w:r w:rsidRPr="00C5509C">
        <w:rPr>
          <w:rFonts w:ascii="Times New Roman" w:hAnsi="Times New Roman"/>
          <w:b/>
          <w:color w:val="000000"/>
          <w:sz w:val="32"/>
          <w:szCs w:val="32"/>
        </w:rPr>
        <w:t>587</w:t>
      </w:r>
      <w:r w:rsidRPr="00C5509C">
        <w:rPr>
          <w:rFonts w:ascii="Times New Roman" w:hAnsi="Times New Roman"/>
          <w:color w:val="000000"/>
          <w:sz w:val="32"/>
          <w:szCs w:val="32"/>
        </w:rPr>
        <w:t>)</w:t>
      </w:r>
      <w:r w:rsidRPr="00C5509C">
        <w:rPr>
          <w:rFonts w:ascii="Times New Roman" w:hAnsi="Times New Roman"/>
          <w:color w:val="000000"/>
          <w:sz w:val="24"/>
          <w:szCs w:val="24"/>
        </w:rPr>
        <w:t xml:space="preserve"> </w:t>
      </w:r>
      <w:r w:rsidRPr="00C5509C">
        <w:rPr>
          <w:rFonts w:ascii="Times New Roman" w:hAnsi="Times New Roman"/>
          <w:b/>
          <w:color w:val="000000"/>
          <w:sz w:val="24"/>
          <w:szCs w:val="24"/>
          <w:u w:val="single"/>
        </w:rPr>
        <w:t>Soluciones</w:t>
      </w:r>
      <w:r w:rsidRPr="00562CCB">
        <w:rPr>
          <w:rFonts w:ascii="Times New Roman" w:hAnsi="Times New Roman"/>
          <w:b/>
          <w:sz w:val="24"/>
          <w:szCs w:val="24"/>
          <w:u w:val="single"/>
        </w:rPr>
        <w:t xml:space="preserve"> Puntuales</w:t>
      </w:r>
      <w:r w:rsidRPr="00562CCB">
        <w:rPr>
          <w:rFonts w:ascii="Times New Roman" w:hAnsi="Times New Roman"/>
          <w:sz w:val="24"/>
          <w:szCs w:val="24"/>
        </w:rPr>
        <w:t xml:space="preserve"> fueron ejecutadas por las respectivas Gerencia en sus respectivas Zonas como son:  </w:t>
      </w:r>
    </w:p>
    <w:p w:rsidR="0001577C" w:rsidRPr="00681A4D" w:rsidRDefault="0001577C" w:rsidP="0001577C">
      <w:pPr>
        <w:spacing w:after="0" w:line="360" w:lineRule="auto"/>
        <w:ind w:firstLine="708"/>
        <w:jc w:val="both"/>
        <w:rPr>
          <w:rFonts w:ascii="Times New Roman" w:hAnsi="Times New Roman"/>
          <w:color w:val="FF0000"/>
          <w:sz w:val="24"/>
          <w:szCs w:val="24"/>
        </w:rPr>
      </w:pPr>
    </w:p>
    <w:p w:rsidR="0001577C" w:rsidRPr="00D96B70" w:rsidRDefault="0001577C" w:rsidP="0001577C">
      <w:pPr>
        <w:spacing w:after="0" w:line="360" w:lineRule="auto"/>
        <w:ind w:firstLine="708"/>
        <w:jc w:val="both"/>
        <w:rPr>
          <w:rFonts w:ascii="Times New Roman" w:hAnsi="Times New Roman"/>
          <w:sz w:val="24"/>
          <w:szCs w:val="24"/>
        </w:rPr>
      </w:pPr>
      <w:r w:rsidRPr="00EA5BB1">
        <w:rPr>
          <w:rFonts w:ascii="Times New Roman" w:hAnsi="Times New Roman"/>
          <w:sz w:val="24"/>
          <w:szCs w:val="24"/>
        </w:rPr>
        <w:t>-</w:t>
      </w:r>
      <w:r w:rsidRPr="00C5509C">
        <w:rPr>
          <w:rFonts w:ascii="Times New Roman" w:hAnsi="Times New Roman"/>
          <w:color w:val="000000"/>
          <w:sz w:val="24"/>
          <w:szCs w:val="24"/>
        </w:rPr>
        <w:t xml:space="preserve">En el  </w:t>
      </w:r>
      <w:r w:rsidRPr="00C5509C">
        <w:rPr>
          <w:rFonts w:ascii="Times New Roman" w:hAnsi="Times New Roman"/>
          <w:b/>
          <w:color w:val="000000"/>
          <w:sz w:val="24"/>
          <w:szCs w:val="24"/>
        </w:rPr>
        <w:t>Distrito Nacional</w:t>
      </w:r>
      <w:r w:rsidRPr="00C5509C">
        <w:rPr>
          <w:rFonts w:ascii="Times New Roman" w:hAnsi="Times New Roman"/>
          <w:color w:val="000000"/>
          <w:sz w:val="24"/>
          <w:szCs w:val="24"/>
        </w:rPr>
        <w:t xml:space="preserve"> y la Provincia de </w:t>
      </w:r>
      <w:r w:rsidRPr="00C5509C">
        <w:rPr>
          <w:rFonts w:ascii="Times New Roman" w:hAnsi="Times New Roman"/>
          <w:b/>
          <w:color w:val="000000"/>
          <w:sz w:val="24"/>
          <w:szCs w:val="24"/>
        </w:rPr>
        <w:t>Santo Domingo</w:t>
      </w:r>
      <w:r w:rsidRPr="00C5509C">
        <w:rPr>
          <w:rFonts w:ascii="Times New Roman" w:hAnsi="Times New Roman"/>
          <w:color w:val="000000"/>
          <w:sz w:val="24"/>
          <w:szCs w:val="24"/>
        </w:rPr>
        <w:t xml:space="preserve"> se ejecutaron una (</w:t>
      </w:r>
      <w:r w:rsidRPr="00C5509C">
        <w:rPr>
          <w:rFonts w:ascii="Times New Roman" w:hAnsi="Times New Roman"/>
          <w:b/>
          <w:color w:val="000000"/>
          <w:sz w:val="24"/>
          <w:szCs w:val="24"/>
        </w:rPr>
        <w:t>68</w:t>
      </w:r>
      <w:r w:rsidRPr="00C5509C">
        <w:rPr>
          <w:rFonts w:ascii="Times New Roman" w:hAnsi="Times New Roman"/>
          <w:color w:val="000000"/>
          <w:sz w:val="24"/>
          <w:szCs w:val="24"/>
        </w:rPr>
        <w:t xml:space="preserve">) soluciones puntuales para una inversión que asciende al monto de </w:t>
      </w:r>
      <w:r w:rsidRPr="00C5509C">
        <w:rPr>
          <w:rFonts w:ascii="Times New Roman" w:hAnsi="Times New Roman"/>
          <w:b/>
          <w:color w:val="000000"/>
          <w:sz w:val="24"/>
          <w:szCs w:val="24"/>
        </w:rPr>
        <w:t>Treinta y Siete Millones Setecientos Ochenta y Siete Mil Cuatrocientos Setenta y Ocho Pesos con 96/100 (RD$37,787,478.96</w:t>
      </w:r>
      <w:r w:rsidRPr="00C5509C">
        <w:rPr>
          <w:rFonts w:ascii="Times New Roman" w:hAnsi="Times New Roman"/>
          <w:color w:val="000000"/>
          <w:sz w:val="24"/>
          <w:szCs w:val="24"/>
        </w:rPr>
        <w:t xml:space="preserve">),  donde se instalaron unos </w:t>
      </w:r>
      <w:r w:rsidRPr="00C5509C">
        <w:rPr>
          <w:rFonts w:ascii="Times New Roman" w:hAnsi="Times New Roman"/>
          <w:b/>
          <w:color w:val="000000"/>
          <w:sz w:val="24"/>
          <w:szCs w:val="24"/>
        </w:rPr>
        <w:t>36</w:t>
      </w:r>
      <w:r w:rsidRPr="00C5509C">
        <w:rPr>
          <w:rFonts w:ascii="Times New Roman" w:hAnsi="Times New Roman"/>
          <w:color w:val="000000"/>
          <w:sz w:val="24"/>
          <w:szCs w:val="24"/>
        </w:rPr>
        <w:t xml:space="preserve"> Postes de diferentes resistencias con unas </w:t>
      </w:r>
      <w:r w:rsidRPr="00C5509C">
        <w:rPr>
          <w:rFonts w:ascii="Times New Roman" w:hAnsi="Times New Roman"/>
          <w:b/>
          <w:color w:val="000000"/>
          <w:sz w:val="24"/>
          <w:szCs w:val="24"/>
        </w:rPr>
        <w:t>1,396</w:t>
      </w:r>
      <w:r w:rsidRPr="00C5509C">
        <w:rPr>
          <w:rFonts w:ascii="Times New Roman" w:hAnsi="Times New Roman"/>
          <w:color w:val="000000"/>
          <w:sz w:val="24"/>
          <w:szCs w:val="24"/>
        </w:rPr>
        <w:t xml:space="preserve"> Lámparas y </w:t>
      </w:r>
      <w:r w:rsidRPr="00C5509C">
        <w:rPr>
          <w:rFonts w:ascii="Times New Roman" w:hAnsi="Times New Roman"/>
          <w:b/>
          <w:color w:val="000000"/>
          <w:sz w:val="24"/>
          <w:szCs w:val="24"/>
        </w:rPr>
        <w:t>1.6</w:t>
      </w:r>
      <w:r w:rsidRPr="00C5509C">
        <w:rPr>
          <w:rFonts w:ascii="Times New Roman" w:hAnsi="Times New Roman"/>
          <w:color w:val="000000"/>
          <w:sz w:val="24"/>
          <w:szCs w:val="24"/>
        </w:rPr>
        <w:t xml:space="preserve"> Km de líneas de Mt, </w:t>
      </w:r>
      <w:r w:rsidRPr="00C5509C">
        <w:rPr>
          <w:rFonts w:ascii="Times New Roman" w:hAnsi="Times New Roman"/>
          <w:b/>
          <w:color w:val="000000"/>
          <w:sz w:val="24"/>
          <w:szCs w:val="24"/>
        </w:rPr>
        <w:t xml:space="preserve">7.3 </w:t>
      </w:r>
      <w:r w:rsidRPr="00C5509C">
        <w:rPr>
          <w:rFonts w:ascii="Times New Roman" w:hAnsi="Times New Roman"/>
          <w:color w:val="000000"/>
          <w:sz w:val="24"/>
          <w:szCs w:val="24"/>
        </w:rPr>
        <w:t xml:space="preserve">Km de líneas en baja tensión para alimentar </w:t>
      </w:r>
      <w:r w:rsidRPr="00C5509C">
        <w:rPr>
          <w:rFonts w:ascii="Times New Roman" w:hAnsi="Times New Roman"/>
          <w:b/>
          <w:color w:val="000000"/>
          <w:sz w:val="24"/>
          <w:szCs w:val="24"/>
        </w:rPr>
        <w:t>10</w:t>
      </w:r>
      <w:r w:rsidRPr="00C5509C">
        <w:rPr>
          <w:rFonts w:ascii="Times New Roman" w:hAnsi="Times New Roman"/>
          <w:color w:val="000000"/>
          <w:sz w:val="24"/>
          <w:szCs w:val="24"/>
        </w:rPr>
        <w:t xml:space="preserve"> Transformadores para una Potencia instalada de </w:t>
      </w:r>
      <w:r w:rsidRPr="00C5509C">
        <w:rPr>
          <w:rFonts w:ascii="Times New Roman" w:hAnsi="Times New Roman"/>
          <w:b/>
          <w:color w:val="000000"/>
          <w:sz w:val="24"/>
          <w:szCs w:val="24"/>
        </w:rPr>
        <w:t>415</w:t>
      </w:r>
      <w:r w:rsidRPr="00C5509C">
        <w:rPr>
          <w:rFonts w:ascii="Times New Roman" w:hAnsi="Times New Roman"/>
          <w:color w:val="000000"/>
          <w:sz w:val="24"/>
          <w:szCs w:val="24"/>
        </w:rPr>
        <w:t xml:space="preserve"> </w:t>
      </w:r>
      <w:proofErr w:type="spellStart"/>
      <w:r w:rsidRPr="00C5509C">
        <w:rPr>
          <w:rFonts w:ascii="Times New Roman" w:hAnsi="Times New Roman"/>
          <w:b/>
          <w:color w:val="000000"/>
          <w:sz w:val="24"/>
          <w:szCs w:val="24"/>
        </w:rPr>
        <w:t>Kva</w:t>
      </w:r>
      <w:proofErr w:type="spellEnd"/>
      <w:r w:rsidRPr="00C5509C">
        <w:rPr>
          <w:rFonts w:ascii="Times New Roman" w:hAnsi="Times New Roman"/>
          <w:color w:val="000000"/>
          <w:sz w:val="24"/>
          <w:szCs w:val="24"/>
        </w:rPr>
        <w:t xml:space="preserve"> que benefician </w:t>
      </w:r>
      <w:r w:rsidRPr="00C5509C">
        <w:rPr>
          <w:rFonts w:ascii="Times New Roman" w:hAnsi="Times New Roman"/>
          <w:b/>
          <w:color w:val="000000"/>
          <w:sz w:val="24"/>
          <w:szCs w:val="24"/>
        </w:rPr>
        <w:t>461 Familias</w:t>
      </w:r>
      <w:r w:rsidRPr="00C5509C">
        <w:rPr>
          <w:rFonts w:ascii="Times New Roman" w:hAnsi="Times New Roman"/>
          <w:color w:val="000000"/>
          <w:sz w:val="24"/>
          <w:szCs w:val="24"/>
        </w:rPr>
        <w:t xml:space="preserve"> en comunidades como:</w:t>
      </w:r>
      <w:r w:rsidRPr="008E0418">
        <w:rPr>
          <w:rFonts w:ascii="Times New Roman" w:hAnsi="Times New Roman"/>
          <w:sz w:val="24"/>
          <w:szCs w:val="24"/>
        </w:rPr>
        <w:t xml:space="preserve"> Operativo de iluminación, (3ra Etapa) calle La Paz , Los Mameyes, Calle La Galera, Isabelita, Operativo de iluminación, Urbanización Lucerna y Bo. Los minas, todos en </w:t>
      </w:r>
      <w:r w:rsidRPr="008E0418">
        <w:rPr>
          <w:rFonts w:ascii="Times New Roman" w:hAnsi="Times New Roman"/>
          <w:b/>
          <w:sz w:val="24"/>
          <w:szCs w:val="24"/>
        </w:rPr>
        <w:t>Municipio de Santo Domingo Este</w:t>
      </w:r>
      <w:r w:rsidRPr="008E0418">
        <w:rPr>
          <w:rFonts w:ascii="Times New Roman" w:hAnsi="Times New Roman"/>
          <w:sz w:val="24"/>
          <w:szCs w:val="24"/>
        </w:rPr>
        <w:t xml:space="preserve">, Operativo de iluminación calle #31 de San Felipe, Villa Mella, Rehabilitación de redes sector de </w:t>
      </w:r>
      <w:proofErr w:type="spellStart"/>
      <w:r w:rsidRPr="008E0418">
        <w:rPr>
          <w:rFonts w:ascii="Times New Roman" w:hAnsi="Times New Roman"/>
          <w:sz w:val="24"/>
          <w:szCs w:val="24"/>
        </w:rPr>
        <w:t>Guaricano</w:t>
      </w:r>
      <w:proofErr w:type="spellEnd"/>
      <w:r w:rsidRPr="008E0418">
        <w:rPr>
          <w:rFonts w:ascii="Times New Roman" w:hAnsi="Times New Roman"/>
          <w:sz w:val="24"/>
          <w:szCs w:val="24"/>
        </w:rPr>
        <w:t xml:space="preserve">, Villa Mella, etc., todos en </w:t>
      </w:r>
      <w:r w:rsidRPr="008E0418">
        <w:rPr>
          <w:rFonts w:ascii="Times New Roman" w:hAnsi="Times New Roman"/>
          <w:b/>
          <w:sz w:val="24"/>
          <w:szCs w:val="24"/>
        </w:rPr>
        <w:t>Municipio Santo Domingo Norte,</w:t>
      </w:r>
      <w:r w:rsidRPr="008E0418">
        <w:rPr>
          <w:rFonts w:ascii="Times New Roman" w:hAnsi="Times New Roman"/>
          <w:sz w:val="24"/>
          <w:szCs w:val="24"/>
        </w:rPr>
        <w:t xml:space="preserve"> Operativo de Iluminación (1ra. Etapa), sector 24 de Abril, Operativo de iluminación (1ra Etapa) sector Don Bosco, operativo de Iluminación en sector Cristo Rey, estos en el </w:t>
      </w:r>
      <w:r w:rsidRPr="008E0418">
        <w:rPr>
          <w:rFonts w:ascii="Times New Roman" w:hAnsi="Times New Roman"/>
          <w:b/>
          <w:sz w:val="24"/>
          <w:szCs w:val="24"/>
        </w:rPr>
        <w:t xml:space="preserve">Distrito Nacional, </w:t>
      </w:r>
      <w:r w:rsidRPr="008E0418">
        <w:rPr>
          <w:rFonts w:ascii="Times New Roman" w:hAnsi="Times New Roman"/>
          <w:sz w:val="24"/>
          <w:szCs w:val="24"/>
        </w:rPr>
        <w:t xml:space="preserve">Operativo de iluminación Barrio Los Ángeles Km. 13, Autopista Duarte, Iluminación (2da. Etapa) Sector Carmen Renata 3, Pantoja, estos en </w:t>
      </w:r>
      <w:r w:rsidRPr="008E0418">
        <w:rPr>
          <w:rFonts w:ascii="Times New Roman" w:hAnsi="Times New Roman"/>
          <w:b/>
          <w:sz w:val="24"/>
          <w:szCs w:val="24"/>
        </w:rPr>
        <w:t>Municipio de Santo Domingo Oeste</w:t>
      </w:r>
      <w:r w:rsidRPr="008E0418">
        <w:rPr>
          <w:rFonts w:ascii="Times New Roman" w:hAnsi="Times New Roman"/>
          <w:sz w:val="24"/>
          <w:szCs w:val="24"/>
        </w:rPr>
        <w:t xml:space="preserve">., Instalación de Transformador calle Rosa Duarte, Sector la Caleta, Rehabilitación de redes Campo Lindo, la Caleta, estos realizados en el </w:t>
      </w:r>
      <w:r w:rsidRPr="008E0418">
        <w:rPr>
          <w:rFonts w:ascii="Times New Roman" w:hAnsi="Times New Roman"/>
          <w:b/>
          <w:sz w:val="24"/>
          <w:szCs w:val="24"/>
        </w:rPr>
        <w:t>Municipio de Boca Chica</w:t>
      </w:r>
      <w:r w:rsidRPr="008E0418">
        <w:rPr>
          <w:rFonts w:ascii="Times New Roman" w:hAnsi="Times New Roman"/>
          <w:sz w:val="24"/>
          <w:szCs w:val="24"/>
        </w:rPr>
        <w:t xml:space="preserve">, Instalación de poste sector Barrio Azul, Km. 25, Autopista Duarte, estos en </w:t>
      </w:r>
      <w:r w:rsidRPr="008E0418">
        <w:rPr>
          <w:rFonts w:ascii="Times New Roman" w:hAnsi="Times New Roman"/>
          <w:b/>
          <w:sz w:val="24"/>
          <w:szCs w:val="24"/>
        </w:rPr>
        <w:t>Municipio de Pedro Brand</w:t>
      </w:r>
      <w:r w:rsidRPr="008E0418">
        <w:rPr>
          <w:rFonts w:ascii="Times New Roman" w:hAnsi="Times New Roman"/>
          <w:sz w:val="24"/>
          <w:szCs w:val="24"/>
        </w:rPr>
        <w:t>, entre otras.</w:t>
      </w:r>
    </w:p>
    <w:p w:rsidR="0001577C" w:rsidRPr="00681A4D" w:rsidRDefault="0001577C" w:rsidP="0001577C">
      <w:pPr>
        <w:spacing w:after="0" w:line="360" w:lineRule="auto"/>
        <w:ind w:firstLine="709"/>
        <w:jc w:val="both"/>
        <w:rPr>
          <w:rFonts w:ascii="Times New Roman" w:hAnsi="Times New Roman"/>
          <w:b/>
          <w:color w:val="FF0000"/>
          <w:sz w:val="24"/>
          <w:szCs w:val="24"/>
        </w:rPr>
      </w:pPr>
    </w:p>
    <w:p w:rsidR="0001577C" w:rsidRPr="00CB50C2" w:rsidRDefault="0001577C" w:rsidP="0001577C">
      <w:pPr>
        <w:spacing w:after="0" w:line="360" w:lineRule="auto"/>
        <w:ind w:firstLine="709"/>
        <w:jc w:val="both"/>
        <w:rPr>
          <w:rFonts w:ascii="Times New Roman" w:hAnsi="Times New Roman"/>
          <w:sz w:val="24"/>
          <w:szCs w:val="24"/>
        </w:rPr>
      </w:pPr>
      <w:r w:rsidRPr="00CB50C2">
        <w:rPr>
          <w:rFonts w:ascii="Times New Roman" w:hAnsi="Times New Roman"/>
          <w:sz w:val="24"/>
          <w:szCs w:val="24"/>
        </w:rPr>
        <w:t xml:space="preserve">-En la </w:t>
      </w:r>
      <w:r w:rsidRPr="00CB50C2">
        <w:rPr>
          <w:rFonts w:ascii="Times New Roman" w:hAnsi="Times New Roman"/>
          <w:b/>
          <w:sz w:val="24"/>
          <w:szCs w:val="24"/>
        </w:rPr>
        <w:t>Zona Este</w:t>
      </w:r>
      <w:r w:rsidRPr="00CB50C2">
        <w:rPr>
          <w:rFonts w:ascii="Times New Roman" w:hAnsi="Times New Roman"/>
          <w:sz w:val="24"/>
          <w:szCs w:val="24"/>
        </w:rPr>
        <w:t xml:space="preserve"> se </w:t>
      </w:r>
      <w:r w:rsidRPr="00C5509C">
        <w:rPr>
          <w:rFonts w:ascii="Times New Roman" w:hAnsi="Times New Roman"/>
          <w:color w:val="000000"/>
          <w:sz w:val="24"/>
          <w:szCs w:val="24"/>
        </w:rPr>
        <w:t>realizaron (</w:t>
      </w:r>
      <w:r w:rsidRPr="00C5509C">
        <w:rPr>
          <w:rFonts w:ascii="Times New Roman" w:hAnsi="Times New Roman"/>
          <w:b/>
          <w:color w:val="000000"/>
          <w:sz w:val="24"/>
          <w:szCs w:val="24"/>
        </w:rPr>
        <w:t>108</w:t>
      </w:r>
      <w:r w:rsidRPr="00C5509C">
        <w:rPr>
          <w:rFonts w:ascii="Times New Roman" w:hAnsi="Times New Roman"/>
          <w:color w:val="000000"/>
          <w:sz w:val="24"/>
          <w:szCs w:val="24"/>
        </w:rPr>
        <w:t>) soluciones puntuales para un monto invertido de</w:t>
      </w:r>
      <w:r w:rsidRPr="00C5509C">
        <w:rPr>
          <w:rFonts w:ascii="Times New Roman" w:hAnsi="Times New Roman"/>
          <w:b/>
          <w:color w:val="000000"/>
          <w:sz w:val="24"/>
          <w:szCs w:val="24"/>
        </w:rPr>
        <w:t xml:space="preserve"> Cientos Seis Millones Novecientos Siete Mil Novecientos Dieciocho Pesos Con 06/100 (RD$106,907,918.06),   </w:t>
      </w:r>
      <w:r w:rsidRPr="00C5509C">
        <w:rPr>
          <w:rFonts w:ascii="Times New Roman" w:hAnsi="Times New Roman"/>
          <w:color w:val="000000"/>
          <w:sz w:val="24"/>
          <w:szCs w:val="24"/>
        </w:rPr>
        <w:t xml:space="preserve">donde se instalaron unos </w:t>
      </w:r>
      <w:r w:rsidRPr="00C5509C">
        <w:rPr>
          <w:rFonts w:ascii="Times New Roman" w:hAnsi="Times New Roman"/>
          <w:b/>
          <w:color w:val="000000"/>
          <w:sz w:val="24"/>
          <w:szCs w:val="24"/>
        </w:rPr>
        <w:t>44</w:t>
      </w:r>
      <w:r w:rsidRPr="00C5509C">
        <w:rPr>
          <w:rFonts w:ascii="Times New Roman" w:hAnsi="Times New Roman"/>
          <w:color w:val="000000"/>
          <w:sz w:val="24"/>
          <w:szCs w:val="24"/>
        </w:rPr>
        <w:t xml:space="preserve"> Postes de diferentes resistencias con unas </w:t>
      </w:r>
      <w:r w:rsidRPr="00C5509C">
        <w:rPr>
          <w:rFonts w:ascii="Times New Roman" w:hAnsi="Times New Roman"/>
          <w:b/>
          <w:color w:val="000000"/>
          <w:sz w:val="24"/>
          <w:szCs w:val="24"/>
        </w:rPr>
        <w:t>4,183</w:t>
      </w:r>
      <w:r w:rsidRPr="00C5509C">
        <w:rPr>
          <w:rFonts w:ascii="Times New Roman" w:hAnsi="Times New Roman"/>
          <w:color w:val="000000"/>
          <w:sz w:val="24"/>
          <w:szCs w:val="24"/>
        </w:rPr>
        <w:t xml:space="preserve"> Lámparas y </w:t>
      </w:r>
      <w:r w:rsidRPr="00C5509C">
        <w:rPr>
          <w:rFonts w:ascii="Times New Roman" w:hAnsi="Times New Roman"/>
          <w:b/>
          <w:color w:val="000000"/>
          <w:sz w:val="24"/>
          <w:szCs w:val="24"/>
        </w:rPr>
        <w:t>7.7</w:t>
      </w:r>
      <w:r w:rsidRPr="00C5509C">
        <w:rPr>
          <w:rFonts w:ascii="Times New Roman" w:hAnsi="Times New Roman"/>
          <w:color w:val="000000"/>
          <w:sz w:val="24"/>
          <w:szCs w:val="24"/>
        </w:rPr>
        <w:t xml:space="preserve"> Km de líneas de Mt, </w:t>
      </w:r>
      <w:r w:rsidRPr="00C5509C">
        <w:rPr>
          <w:rFonts w:ascii="Times New Roman" w:hAnsi="Times New Roman"/>
          <w:b/>
          <w:color w:val="000000"/>
          <w:sz w:val="24"/>
          <w:szCs w:val="24"/>
        </w:rPr>
        <w:t>3.3</w:t>
      </w:r>
      <w:r w:rsidRPr="00C5509C">
        <w:rPr>
          <w:rFonts w:ascii="Times New Roman" w:hAnsi="Times New Roman"/>
          <w:color w:val="000000"/>
          <w:sz w:val="24"/>
          <w:szCs w:val="24"/>
        </w:rPr>
        <w:t xml:space="preserve"> Km de líneas en baja tensión para alimentar </w:t>
      </w:r>
      <w:r w:rsidRPr="00C5509C">
        <w:rPr>
          <w:rFonts w:ascii="Times New Roman" w:hAnsi="Times New Roman"/>
          <w:b/>
          <w:color w:val="000000"/>
          <w:sz w:val="24"/>
          <w:szCs w:val="24"/>
        </w:rPr>
        <w:t>28</w:t>
      </w:r>
      <w:r w:rsidRPr="00C5509C">
        <w:rPr>
          <w:rFonts w:ascii="Times New Roman" w:hAnsi="Times New Roman"/>
          <w:color w:val="000000"/>
          <w:sz w:val="24"/>
          <w:szCs w:val="24"/>
        </w:rPr>
        <w:t xml:space="preserve"> Transformadores para una Potencia instalada de </w:t>
      </w:r>
      <w:r w:rsidRPr="00C5509C">
        <w:rPr>
          <w:rFonts w:ascii="Times New Roman" w:hAnsi="Times New Roman"/>
          <w:b/>
          <w:color w:val="000000"/>
          <w:sz w:val="24"/>
          <w:szCs w:val="24"/>
        </w:rPr>
        <w:t>540</w:t>
      </w:r>
      <w:r w:rsidRPr="00C5509C">
        <w:rPr>
          <w:rFonts w:ascii="Times New Roman" w:hAnsi="Times New Roman"/>
          <w:color w:val="000000"/>
          <w:sz w:val="24"/>
          <w:szCs w:val="24"/>
        </w:rPr>
        <w:t xml:space="preserve"> </w:t>
      </w:r>
      <w:proofErr w:type="spellStart"/>
      <w:r w:rsidRPr="00C5509C">
        <w:rPr>
          <w:rFonts w:ascii="Times New Roman" w:hAnsi="Times New Roman"/>
          <w:b/>
          <w:color w:val="000000"/>
          <w:sz w:val="24"/>
          <w:szCs w:val="24"/>
        </w:rPr>
        <w:t>Kva</w:t>
      </w:r>
      <w:proofErr w:type="spellEnd"/>
      <w:r w:rsidRPr="00C5509C">
        <w:rPr>
          <w:rFonts w:ascii="Times New Roman" w:hAnsi="Times New Roman"/>
          <w:color w:val="000000"/>
          <w:sz w:val="24"/>
          <w:szCs w:val="24"/>
        </w:rPr>
        <w:t xml:space="preserve"> que benefician </w:t>
      </w:r>
      <w:r w:rsidRPr="00C5509C">
        <w:rPr>
          <w:rFonts w:ascii="Times New Roman" w:hAnsi="Times New Roman"/>
          <w:b/>
          <w:color w:val="000000"/>
          <w:sz w:val="24"/>
          <w:szCs w:val="24"/>
        </w:rPr>
        <w:t>600</w:t>
      </w:r>
      <w:r w:rsidRPr="00CB50C2">
        <w:rPr>
          <w:rFonts w:ascii="Times New Roman" w:hAnsi="Times New Roman"/>
          <w:b/>
          <w:sz w:val="24"/>
          <w:szCs w:val="24"/>
        </w:rPr>
        <w:t xml:space="preserve"> Familias</w:t>
      </w:r>
      <w:r w:rsidRPr="00CB50C2">
        <w:rPr>
          <w:rFonts w:ascii="Times New Roman" w:hAnsi="Times New Roman"/>
          <w:sz w:val="24"/>
          <w:szCs w:val="24"/>
        </w:rPr>
        <w:t xml:space="preserve"> en comunidades como: Rehabilitación de redes (1ra. Etapa), La Guinea, Electrificación de redes (2da. Etapa), La Javilla Gorda, todos en la </w:t>
      </w:r>
      <w:r w:rsidRPr="00CB50C2">
        <w:rPr>
          <w:rFonts w:ascii="Times New Roman" w:hAnsi="Times New Roman"/>
          <w:b/>
          <w:sz w:val="24"/>
          <w:szCs w:val="24"/>
        </w:rPr>
        <w:t>Provincia San Pedro de Macorís</w:t>
      </w:r>
      <w:r w:rsidRPr="00CB50C2">
        <w:rPr>
          <w:rFonts w:ascii="Times New Roman" w:hAnsi="Times New Roman"/>
          <w:sz w:val="24"/>
          <w:szCs w:val="24"/>
        </w:rPr>
        <w:t xml:space="preserve">, Instalación de 1 Transformador, Proyecto 520 del IAD, en </w:t>
      </w:r>
      <w:proofErr w:type="spellStart"/>
      <w:r w:rsidRPr="00CB50C2">
        <w:rPr>
          <w:rFonts w:ascii="Times New Roman" w:hAnsi="Times New Roman"/>
          <w:sz w:val="24"/>
          <w:szCs w:val="24"/>
        </w:rPr>
        <w:t>Bayaguana</w:t>
      </w:r>
      <w:proofErr w:type="spellEnd"/>
      <w:r w:rsidRPr="00CB50C2">
        <w:rPr>
          <w:rFonts w:ascii="Times New Roman" w:hAnsi="Times New Roman"/>
          <w:sz w:val="24"/>
          <w:szCs w:val="24"/>
        </w:rPr>
        <w:t xml:space="preserve">, Instalación de 1 Transformador en Cruce de Cierra, en </w:t>
      </w:r>
      <w:proofErr w:type="spellStart"/>
      <w:r w:rsidRPr="00CB50C2">
        <w:rPr>
          <w:rFonts w:ascii="Times New Roman" w:hAnsi="Times New Roman"/>
          <w:sz w:val="24"/>
          <w:szCs w:val="24"/>
        </w:rPr>
        <w:t>Bayaguana</w:t>
      </w:r>
      <w:proofErr w:type="spellEnd"/>
      <w:r w:rsidRPr="00CB50C2">
        <w:rPr>
          <w:rFonts w:ascii="Times New Roman" w:hAnsi="Times New Roman"/>
          <w:sz w:val="24"/>
          <w:szCs w:val="24"/>
        </w:rPr>
        <w:t xml:space="preserve"> , Rehabilitación de redes comunidad, </w:t>
      </w:r>
      <w:r w:rsidRPr="00CB50C2">
        <w:rPr>
          <w:rFonts w:ascii="Times New Roman" w:hAnsi="Times New Roman"/>
          <w:sz w:val="24"/>
          <w:szCs w:val="24"/>
        </w:rPr>
        <w:lastRenderedPageBreak/>
        <w:t xml:space="preserve">Los </w:t>
      </w:r>
      <w:proofErr w:type="spellStart"/>
      <w:r w:rsidRPr="00CB50C2">
        <w:rPr>
          <w:rFonts w:ascii="Times New Roman" w:hAnsi="Times New Roman"/>
          <w:sz w:val="24"/>
          <w:szCs w:val="24"/>
        </w:rPr>
        <w:t>Votao</w:t>
      </w:r>
      <w:proofErr w:type="spellEnd"/>
      <w:r w:rsidRPr="00CB50C2">
        <w:rPr>
          <w:rFonts w:ascii="Times New Roman" w:hAnsi="Times New Roman"/>
          <w:sz w:val="24"/>
          <w:szCs w:val="24"/>
        </w:rPr>
        <w:t xml:space="preserve">, Municipio </w:t>
      </w:r>
      <w:proofErr w:type="spellStart"/>
      <w:r w:rsidRPr="00CB50C2">
        <w:rPr>
          <w:rFonts w:ascii="Times New Roman" w:hAnsi="Times New Roman"/>
          <w:sz w:val="24"/>
          <w:szCs w:val="24"/>
        </w:rPr>
        <w:t>Yamasa</w:t>
      </w:r>
      <w:proofErr w:type="spellEnd"/>
      <w:r w:rsidRPr="00CB50C2">
        <w:rPr>
          <w:rFonts w:ascii="Times New Roman" w:hAnsi="Times New Roman"/>
          <w:sz w:val="24"/>
          <w:szCs w:val="24"/>
        </w:rPr>
        <w:t xml:space="preserve">, todos estos en la </w:t>
      </w:r>
      <w:r w:rsidRPr="00CB50C2">
        <w:rPr>
          <w:rFonts w:ascii="Times New Roman" w:hAnsi="Times New Roman"/>
          <w:b/>
          <w:sz w:val="24"/>
          <w:szCs w:val="24"/>
        </w:rPr>
        <w:t>Provincia de Monte Plata</w:t>
      </w:r>
      <w:r w:rsidRPr="00CB50C2">
        <w:rPr>
          <w:rFonts w:ascii="Times New Roman" w:hAnsi="Times New Roman"/>
          <w:sz w:val="24"/>
          <w:szCs w:val="24"/>
        </w:rPr>
        <w:t xml:space="preserve"> , Normalización de redes Play de Softball de Sabana de la Mar, </w:t>
      </w:r>
      <w:r w:rsidRPr="00CB50C2">
        <w:rPr>
          <w:rFonts w:ascii="Times New Roman" w:hAnsi="Times New Roman"/>
          <w:b/>
          <w:sz w:val="24"/>
          <w:szCs w:val="24"/>
        </w:rPr>
        <w:t>Provincia  de Hato Mayor</w:t>
      </w:r>
      <w:r w:rsidRPr="00CB50C2">
        <w:rPr>
          <w:rFonts w:ascii="Times New Roman" w:hAnsi="Times New Roman"/>
          <w:sz w:val="24"/>
          <w:szCs w:val="24"/>
        </w:rPr>
        <w:t xml:space="preserve">, Operativo de iluminación (27va. Etapa), diferentes calles en </w:t>
      </w:r>
      <w:r w:rsidRPr="00CB50C2">
        <w:rPr>
          <w:rFonts w:ascii="Times New Roman" w:hAnsi="Times New Roman"/>
          <w:b/>
          <w:sz w:val="24"/>
          <w:szCs w:val="24"/>
        </w:rPr>
        <w:t xml:space="preserve">Provincia del  </w:t>
      </w:r>
      <w:proofErr w:type="spellStart"/>
      <w:r w:rsidRPr="00CB50C2">
        <w:rPr>
          <w:rFonts w:ascii="Times New Roman" w:hAnsi="Times New Roman"/>
          <w:b/>
          <w:sz w:val="24"/>
          <w:szCs w:val="24"/>
        </w:rPr>
        <w:t>Seibo</w:t>
      </w:r>
      <w:proofErr w:type="spellEnd"/>
      <w:r w:rsidRPr="00CB50C2">
        <w:rPr>
          <w:rFonts w:ascii="Times New Roman" w:hAnsi="Times New Roman"/>
          <w:sz w:val="24"/>
          <w:szCs w:val="24"/>
        </w:rPr>
        <w:t>, entre otras.</w:t>
      </w:r>
    </w:p>
    <w:p w:rsidR="0001577C" w:rsidRPr="00681A4D" w:rsidRDefault="0001577C" w:rsidP="0001577C">
      <w:pPr>
        <w:spacing w:after="0" w:line="360" w:lineRule="auto"/>
        <w:ind w:firstLine="709"/>
        <w:jc w:val="both"/>
        <w:rPr>
          <w:rFonts w:ascii="Times New Roman" w:hAnsi="Times New Roman"/>
          <w:b/>
          <w:color w:val="FF0000"/>
          <w:sz w:val="24"/>
          <w:szCs w:val="24"/>
        </w:rPr>
      </w:pPr>
    </w:p>
    <w:p w:rsidR="0001577C" w:rsidRPr="001626CA" w:rsidRDefault="0001577C" w:rsidP="0001577C">
      <w:pPr>
        <w:spacing w:after="0" w:line="360" w:lineRule="auto"/>
        <w:ind w:firstLine="709"/>
        <w:jc w:val="both"/>
        <w:rPr>
          <w:rFonts w:ascii="Times New Roman" w:hAnsi="Times New Roman"/>
          <w:b/>
          <w:sz w:val="24"/>
          <w:szCs w:val="24"/>
        </w:rPr>
      </w:pPr>
      <w:r w:rsidRPr="001626CA">
        <w:rPr>
          <w:rFonts w:ascii="Times New Roman" w:hAnsi="Times New Roman"/>
          <w:sz w:val="24"/>
          <w:szCs w:val="24"/>
        </w:rPr>
        <w:t>-</w:t>
      </w:r>
      <w:r w:rsidRPr="00C5509C">
        <w:rPr>
          <w:rFonts w:ascii="Times New Roman" w:hAnsi="Times New Roman"/>
          <w:color w:val="000000"/>
          <w:sz w:val="24"/>
          <w:szCs w:val="24"/>
        </w:rPr>
        <w:t xml:space="preserve">De igual manera en la </w:t>
      </w:r>
      <w:r w:rsidRPr="00C5509C">
        <w:rPr>
          <w:rFonts w:ascii="Times New Roman" w:hAnsi="Times New Roman"/>
          <w:b/>
          <w:color w:val="000000"/>
          <w:sz w:val="24"/>
          <w:szCs w:val="24"/>
        </w:rPr>
        <w:t>Zona Norte</w:t>
      </w:r>
      <w:r w:rsidRPr="00C5509C">
        <w:rPr>
          <w:rFonts w:ascii="Times New Roman" w:hAnsi="Times New Roman"/>
          <w:color w:val="000000"/>
          <w:sz w:val="24"/>
          <w:szCs w:val="24"/>
        </w:rPr>
        <w:t xml:space="preserve"> se ejecutaron (</w:t>
      </w:r>
      <w:r w:rsidRPr="00C5509C">
        <w:rPr>
          <w:rFonts w:ascii="Times New Roman" w:hAnsi="Times New Roman"/>
          <w:b/>
          <w:color w:val="000000"/>
          <w:sz w:val="24"/>
          <w:szCs w:val="24"/>
        </w:rPr>
        <w:t>183</w:t>
      </w:r>
      <w:r w:rsidRPr="00C5509C">
        <w:rPr>
          <w:rFonts w:ascii="Times New Roman" w:hAnsi="Times New Roman"/>
          <w:color w:val="000000"/>
          <w:sz w:val="24"/>
          <w:szCs w:val="24"/>
        </w:rPr>
        <w:t xml:space="preserve">) soluciones puntuales que se corresponde con un monto invertido de </w:t>
      </w:r>
      <w:r w:rsidRPr="00C5509C">
        <w:rPr>
          <w:rFonts w:ascii="Times New Roman" w:hAnsi="Times New Roman"/>
          <w:b/>
          <w:color w:val="000000"/>
          <w:sz w:val="24"/>
          <w:szCs w:val="24"/>
        </w:rPr>
        <w:t xml:space="preserve">Noventa y Un Millones Cuatrocientos Noventa Mil Novecientos Doce Pesos con 98/100 (RD$ 91,490,912.98),  </w:t>
      </w:r>
      <w:r w:rsidRPr="00C5509C">
        <w:rPr>
          <w:rFonts w:ascii="Times New Roman" w:hAnsi="Times New Roman"/>
          <w:color w:val="000000"/>
          <w:sz w:val="24"/>
          <w:szCs w:val="24"/>
        </w:rPr>
        <w:t xml:space="preserve">donde se instalaron </w:t>
      </w:r>
      <w:r w:rsidRPr="00C5509C">
        <w:rPr>
          <w:rFonts w:ascii="Times New Roman" w:hAnsi="Times New Roman"/>
          <w:b/>
          <w:color w:val="000000"/>
          <w:sz w:val="24"/>
          <w:szCs w:val="24"/>
        </w:rPr>
        <w:t>2</w:t>
      </w:r>
      <w:r w:rsidRPr="00C5509C">
        <w:rPr>
          <w:rFonts w:ascii="Times New Roman" w:hAnsi="Times New Roman"/>
          <w:color w:val="000000"/>
          <w:sz w:val="24"/>
          <w:szCs w:val="24"/>
        </w:rPr>
        <w:t xml:space="preserve"> Transformadores con una potencia instalada de </w:t>
      </w:r>
      <w:r w:rsidRPr="00C5509C">
        <w:rPr>
          <w:rFonts w:ascii="Times New Roman" w:hAnsi="Times New Roman"/>
          <w:b/>
          <w:color w:val="000000"/>
          <w:sz w:val="24"/>
          <w:szCs w:val="24"/>
        </w:rPr>
        <w:t>75</w:t>
      </w:r>
      <w:r w:rsidRPr="00C5509C">
        <w:rPr>
          <w:rFonts w:ascii="Times New Roman" w:hAnsi="Times New Roman"/>
          <w:color w:val="000000"/>
          <w:sz w:val="24"/>
          <w:szCs w:val="24"/>
        </w:rPr>
        <w:t xml:space="preserve"> </w:t>
      </w:r>
      <w:proofErr w:type="spellStart"/>
      <w:r w:rsidRPr="00C5509C">
        <w:rPr>
          <w:rFonts w:ascii="Times New Roman" w:hAnsi="Times New Roman"/>
          <w:color w:val="000000"/>
          <w:sz w:val="24"/>
          <w:szCs w:val="24"/>
        </w:rPr>
        <w:t>Kva</w:t>
      </w:r>
      <w:proofErr w:type="spellEnd"/>
      <w:r w:rsidRPr="00C5509C">
        <w:rPr>
          <w:rFonts w:ascii="Times New Roman" w:hAnsi="Times New Roman"/>
          <w:color w:val="000000"/>
          <w:sz w:val="24"/>
          <w:szCs w:val="24"/>
        </w:rPr>
        <w:t xml:space="preserve"> y unos </w:t>
      </w:r>
      <w:r w:rsidRPr="00C5509C">
        <w:rPr>
          <w:rFonts w:ascii="Times New Roman" w:hAnsi="Times New Roman"/>
          <w:b/>
          <w:color w:val="000000"/>
          <w:sz w:val="24"/>
          <w:szCs w:val="24"/>
        </w:rPr>
        <w:t>20</w:t>
      </w:r>
      <w:r w:rsidRPr="00C5509C">
        <w:rPr>
          <w:rFonts w:ascii="Times New Roman" w:hAnsi="Times New Roman"/>
          <w:color w:val="000000"/>
          <w:sz w:val="24"/>
          <w:szCs w:val="24"/>
        </w:rPr>
        <w:t xml:space="preserve"> Postes de diferentes resistencias, además de unas </w:t>
      </w:r>
      <w:r w:rsidRPr="00C5509C">
        <w:rPr>
          <w:rFonts w:ascii="Times New Roman" w:hAnsi="Times New Roman"/>
          <w:b/>
          <w:color w:val="000000"/>
          <w:sz w:val="24"/>
          <w:szCs w:val="24"/>
        </w:rPr>
        <w:t>3,883</w:t>
      </w:r>
      <w:r w:rsidRPr="00C5509C">
        <w:rPr>
          <w:rFonts w:ascii="Times New Roman" w:hAnsi="Times New Roman"/>
          <w:color w:val="000000"/>
          <w:sz w:val="24"/>
          <w:szCs w:val="24"/>
        </w:rPr>
        <w:t xml:space="preserve"> Lámparas y </w:t>
      </w:r>
      <w:r w:rsidRPr="00C5509C">
        <w:rPr>
          <w:rFonts w:ascii="Times New Roman" w:hAnsi="Times New Roman"/>
          <w:b/>
          <w:color w:val="000000"/>
          <w:sz w:val="24"/>
          <w:szCs w:val="24"/>
        </w:rPr>
        <w:t>0.2</w:t>
      </w:r>
      <w:r w:rsidRPr="00C5509C">
        <w:rPr>
          <w:rFonts w:ascii="Times New Roman" w:hAnsi="Times New Roman"/>
          <w:color w:val="000000"/>
          <w:sz w:val="24"/>
          <w:szCs w:val="24"/>
        </w:rPr>
        <w:t xml:space="preserve"> Km de líneas de Mt, </w:t>
      </w:r>
      <w:r w:rsidRPr="00C5509C">
        <w:rPr>
          <w:rFonts w:ascii="Times New Roman" w:hAnsi="Times New Roman"/>
          <w:b/>
          <w:color w:val="000000"/>
          <w:sz w:val="24"/>
          <w:szCs w:val="24"/>
        </w:rPr>
        <w:t>2.5</w:t>
      </w:r>
      <w:r w:rsidRPr="00C5509C">
        <w:rPr>
          <w:rFonts w:ascii="Times New Roman" w:hAnsi="Times New Roman"/>
          <w:color w:val="000000"/>
          <w:sz w:val="24"/>
          <w:szCs w:val="24"/>
        </w:rPr>
        <w:t xml:space="preserve"> Km de líneas en baja tensión , beneficiando con el alumbrado a </w:t>
      </w:r>
      <w:r w:rsidRPr="00C5509C">
        <w:rPr>
          <w:rFonts w:ascii="Times New Roman" w:hAnsi="Times New Roman"/>
          <w:b/>
          <w:color w:val="000000"/>
          <w:sz w:val="24"/>
          <w:szCs w:val="24"/>
        </w:rPr>
        <w:t>83</w:t>
      </w:r>
      <w:r w:rsidRPr="001626CA">
        <w:rPr>
          <w:rFonts w:ascii="Times New Roman" w:hAnsi="Times New Roman"/>
          <w:sz w:val="24"/>
          <w:szCs w:val="24"/>
        </w:rPr>
        <w:t xml:space="preserve"> </w:t>
      </w:r>
      <w:r w:rsidRPr="00AE3B42">
        <w:rPr>
          <w:rFonts w:ascii="Times New Roman" w:hAnsi="Times New Roman"/>
          <w:sz w:val="24"/>
          <w:szCs w:val="24"/>
        </w:rPr>
        <w:t>familias y transeúntes</w:t>
      </w:r>
      <w:r w:rsidRPr="001626CA">
        <w:rPr>
          <w:rFonts w:ascii="Times New Roman" w:hAnsi="Times New Roman"/>
          <w:sz w:val="24"/>
          <w:szCs w:val="24"/>
        </w:rPr>
        <w:t xml:space="preserve"> de las siguientes comunidades como </w:t>
      </w:r>
      <w:r w:rsidRPr="001626CA">
        <w:rPr>
          <w:rFonts w:ascii="Times New Roman" w:hAnsi="Times New Roman"/>
          <w:b/>
          <w:sz w:val="24"/>
          <w:szCs w:val="24"/>
        </w:rPr>
        <w:t>:</w:t>
      </w:r>
      <w:r w:rsidRPr="001626CA">
        <w:rPr>
          <w:rFonts w:ascii="Times New Roman" w:hAnsi="Times New Roman"/>
          <w:sz w:val="24"/>
          <w:szCs w:val="24"/>
        </w:rPr>
        <w:t xml:space="preserve">  Operativo de iluminación Operativo de iluminación (5ta. Etapa), distintos sectores de la Vega, </w:t>
      </w:r>
      <w:r w:rsidRPr="001626CA">
        <w:rPr>
          <w:rFonts w:ascii="Times New Roman" w:hAnsi="Times New Roman"/>
          <w:b/>
          <w:sz w:val="24"/>
          <w:szCs w:val="24"/>
        </w:rPr>
        <w:t>Provincia de la Vega,</w:t>
      </w:r>
      <w:r w:rsidRPr="001626CA">
        <w:rPr>
          <w:rFonts w:ascii="Times New Roman" w:hAnsi="Times New Roman"/>
          <w:sz w:val="24"/>
          <w:szCs w:val="24"/>
        </w:rPr>
        <w:t xml:space="preserve"> Operativo de iluminación (18va. Etapa</w:t>
      </w:r>
      <w:r>
        <w:rPr>
          <w:rFonts w:ascii="Times New Roman" w:hAnsi="Times New Roman"/>
          <w:sz w:val="24"/>
          <w:szCs w:val="24"/>
        </w:rPr>
        <w:t>)</w:t>
      </w:r>
      <w:r w:rsidRPr="001626CA">
        <w:rPr>
          <w:rFonts w:ascii="Times New Roman" w:hAnsi="Times New Roman"/>
          <w:sz w:val="24"/>
          <w:szCs w:val="24"/>
        </w:rPr>
        <w:t xml:space="preserve">, diferentes calles de Monte Cristi, </w:t>
      </w:r>
      <w:r w:rsidRPr="001626CA">
        <w:rPr>
          <w:rFonts w:ascii="Times New Roman" w:hAnsi="Times New Roman"/>
          <w:b/>
          <w:sz w:val="24"/>
          <w:szCs w:val="24"/>
        </w:rPr>
        <w:t>Provincia de Monte Cristi</w:t>
      </w:r>
      <w:r w:rsidRPr="001626CA">
        <w:rPr>
          <w:rFonts w:ascii="Times New Roman" w:hAnsi="Times New Roman"/>
          <w:sz w:val="24"/>
          <w:szCs w:val="24"/>
        </w:rPr>
        <w:t xml:space="preserve">,  Operativo de iluminación en diferentes sectores en  Santiago, Extensión de redes (2da. Etapa), Comunidad, La Canela, estos en la </w:t>
      </w:r>
      <w:r w:rsidRPr="001626CA">
        <w:rPr>
          <w:rFonts w:ascii="Times New Roman" w:hAnsi="Times New Roman"/>
          <w:b/>
          <w:sz w:val="24"/>
          <w:szCs w:val="24"/>
        </w:rPr>
        <w:t>Provincia de Santiago</w:t>
      </w:r>
      <w:r w:rsidRPr="001626CA">
        <w:rPr>
          <w:rFonts w:ascii="Times New Roman" w:hAnsi="Times New Roman"/>
          <w:sz w:val="24"/>
          <w:szCs w:val="24"/>
        </w:rPr>
        <w:t xml:space="preserve">, Extensión de redes, comunidad Monte higo, </w:t>
      </w:r>
      <w:r w:rsidRPr="001626CA">
        <w:rPr>
          <w:rFonts w:ascii="Times New Roman" w:hAnsi="Times New Roman"/>
          <w:b/>
          <w:sz w:val="24"/>
          <w:szCs w:val="24"/>
        </w:rPr>
        <w:t xml:space="preserve">Provincia </w:t>
      </w:r>
      <w:proofErr w:type="spellStart"/>
      <w:r w:rsidRPr="001626CA">
        <w:rPr>
          <w:rFonts w:ascii="Times New Roman" w:hAnsi="Times New Roman"/>
          <w:b/>
          <w:sz w:val="24"/>
          <w:szCs w:val="24"/>
        </w:rPr>
        <w:t>Dajabón</w:t>
      </w:r>
      <w:proofErr w:type="spellEnd"/>
      <w:r w:rsidRPr="001626CA">
        <w:rPr>
          <w:rFonts w:ascii="Times New Roman" w:hAnsi="Times New Roman"/>
          <w:sz w:val="24"/>
          <w:szCs w:val="24"/>
        </w:rPr>
        <w:t xml:space="preserve">, Operativo de iluminación (2da. Etapa), Municipio Luperón, </w:t>
      </w:r>
      <w:r w:rsidRPr="001626CA">
        <w:rPr>
          <w:rFonts w:ascii="Times New Roman" w:hAnsi="Times New Roman"/>
          <w:b/>
          <w:sz w:val="24"/>
          <w:szCs w:val="24"/>
        </w:rPr>
        <w:t>Provincia Puerto Plata</w:t>
      </w:r>
      <w:r w:rsidRPr="001626CA">
        <w:rPr>
          <w:rFonts w:ascii="Times New Roman" w:hAnsi="Times New Roman"/>
          <w:sz w:val="24"/>
          <w:szCs w:val="24"/>
        </w:rPr>
        <w:t>, Operativo de iluminación (5ta. Etapa) Casco Urbano,</w:t>
      </w:r>
      <w:r>
        <w:rPr>
          <w:rFonts w:ascii="Times New Roman" w:hAnsi="Times New Roman"/>
          <w:sz w:val="24"/>
          <w:szCs w:val="24"/>
        </w:rPr>
        <w:t xml:space="preserve"> </w:t>
      </w:r>
      <w:r w:rsidRPr="001626CA">
        <w:rPr>
          <w:rFonts w:ascii="Times New Roman" w:hAnsi="Times New Roman"/>
          <w:sz w:val="24"/>
          <w:szCs w:val="24"/>
        </w:rPr>
        <w:t>Santiago Rodrigue</w:t>
      </w:r>
      <w:r>
        <w:rPr>
          <w:rFonts w:ascii="Times New Roman" w:hAnsi="Times New Roman"/>
          <w:sz w:val="24"/>
          <w:szCs w:val="24"/>
        </w:rPr>
        <w:t>z</w:t>
      </w:r>
      <w:r w:rsidRPr="001626CA">
        <w:rPr>
          <w:rFonts w:ascii="Times New Roman" w:hAnsi="Times New Roman"/>
          <w:sz w:val="24"/>
          <w:szCs w:val="24"/>
        </w:rPr>
        <w:t xml:space="preserve">, </w:t>
      </w:r>
      <w:r w:rsidRPr="001626CA">
        <w:rPr>
          <w:rFonts w:ascii="Times New Roman" w:hAnsi="Times New Roman"/>
          <w:b/>
          <w:sz w:val="24"/>
          <w:szCs w:val="24"/>
        </w:rPr>
        <w:t>Provincia Santiago Rodriguez</w:t>
      </w:r>
      <w:r w:rsidRPr="001626CA">
        <w:rPr>
          <w:rFonts w:ascii="Times New Roman" w:hAnsi="Times New Roman"/>
          <w:sz w:val="24"/>
          <w:szCs w:val="24"/>
        </w:rPr>
        <w:t xml:space="preserve">, Operativo de iluminación, varias etapas, calles de Mao, </w:t>
      </w:r>
      <w:r w:rsidRPr="001626CA">
        <w:rPr>
          <w:rFonts w:ascii="Times New Roman" w:hAnsi="Times New Roman"/>
          <w:b/>
          <w:sz w:val="24"/>
          <w:szCs w:val="24"/>
        </w:rPr>
        <w:t>Provincia de Valverde Mao</w:t>
      </w:r>
      <w:r w:rsidRPr="001626CA">
        <w:rPr>
          <w:rFonts w:ascii="Times New Roman" w:hAnsi="Times New Roman"/>
          <w:sz w:val="24"/>
          <w:szCs w:val="24"/>
        </w:rPr>
        <w:t>, entre otras.</w:t>
      </w:r>
    </w:p>
    <w:p w:rsidR="0001577C" w:rsidRPr="00681A4D" w:rsidRDefault="0001577C" w:rsidP="0001577C">
      <w:pPr>
        <w:spacing w:after="0" w:line="360" w:lineRule="auto"/>
        <w:jc w:val="both"/>
        <w:rPr>
          <w:rFonts w:ascii="Times New Roman" w:hAnsi="Times New Roman"/>
          <w:color w:val="FF0000"/>
          <w:sz w:val="24"/>
          <w:szCs w:val="24"/>
        </w:rPr>
      </w:pPr>
    </w:p>
    <w:p w:rsidR="0001577C" w:rsidRPr="004B6F6D" w:rsidRDefault="0001577C" w:rsidP="0001577C">
      <w:pPr>
        <w:spacing w:after="0" w:line="360" w:lineRule="auto"/>
        <w:ind w:firstLine="709"/>
        <w:jc w:val="both"/>
        <w:rPr>
          <w:rFonts w:ascii="Times New Roman" w:hAnsi="Times New Roman"/>
          <w:sz w:val="24"/>
          <w:szCs w:val="24"/>
        </w:rPr>
      </w:pPr>
      <w:r w:rsidRPr="004B6F6D">
        <w:rPr>
          <w:rFonts w:ascii="Times New Roman" w:hAnsi="Times New Roman"/>
          <w:sz w:val="24"/>
          <w:szCs w:val="24"/>
        </w:rPr>
        <w:t>-</w:t>
      </w:r>
      <w:r w:rsidRPr="00C5509C">
        <w:rPr>
          <w:rFonts w:ascii="Times New Roman" w:hAnsi="Times New Roman"/>
          <w:color w:val="000000"/>
          <w:sz w:val="24"/>
          <w:szCs w:val="24"/>
        </w:rPr>
        <w:t xml:space="preserve">También la </w:t>
      </w:r>
      <w:r w:rsidRPr="00C5509C">
        <w:rPr>
          <w:rFonts w:ascii="Times New Roman" w:hAnsi="Times New Roman"/>
          <w:b/>
          <w:color w:val="000000"/>
          <w:sz w:val="24"/>
          <w:szCs w:val="24"/>
        </w:rPr>
        <w:t>Zona Nordeste</w:t>
      </w:r>
      <w:r w:rsidRPr="00C5509C">
        <w:rPr>
          <w:rFonts w:ascii="Times New Roman" w:hAnsi="Times New Roman"/>
          <w:color w:val="000000"/>
          <w:sz w:val="24"/>
          <w:szCs w:val="24"/>
        </w:rPr>
        <w:t xml:space="preserve"> construyó unas (</w:t>
      </w:r>
      <w:r w:rsidRPr="00C5509C">
        <w:rPr>
          <w:rFonts w:ascii="Times New Roman" w:hAnsi="Times New Roman"/>
          <w:b/>
          <w:color w:val="000000"/>
          <w:sz w:val="24"/>
          <w:szCs w:val="24"/>
        </w:rPr>
        <w:t>54</w:t>
      </w:r>
      <w:r w:rsidRPr="00C5509C">
        <w:rPr>
          <w:rFonts w:ascii="Times New Roman" w:hAnsi="Times New Roman"/>
          <w:color w:val="000000"/>
          <w:sz w:val="24"/>
          <w:szCs w:val="24"/>
        </w:rPr>
        <w:t>) Soluciones Puntuales  con una inversión que asciende al monto de</w:t>
      </w:r>
      <w:r w:rsidRPr="00C5509C">
        <w:rPr>
          <w:rFonts w:ascii="Times New Roman" w:hAnsi="Times New Roman"/>
          <w:b/>
          <w:color w:val="000000"/>
          <w:sz w:val="24"/>
          <w:szCs w:val="24"/>
        </w:rPr>
        <w:t xml:space="preserve"> Cuarenta y </w:t>
      </w:r>
      <w:proofErr w:type="spellStart"/>
      <w:r w:rsidRPr="00C5509C">
        <w:rPr>
          <w:rFonts w:ascii="Times New Roman" w:hAnsi="Times New Roman"/>
          <w:b/>
          <w:color w:val="000000"/>
          <w:sz w:val="24"/>
          <w:szCs w:val="24"/>
        </w:rPr>
        <w:t>Cutro</w:t>
      </w:r>
      <w:proofErr w:type="spellEnd"/>
      <w:r w:rsidRPr="00C5509C">
        <w:rPr>
          <w:rFonts w:ascii="Times New Roman" w:hAnsi="Times New Roman"/>
          <w:b/>
          <w:color w:val="000000"/>
          <w:sz w:val="24"/>
          <w:szCs w:val="24"/>
        </w:rPr>
        <w:t xml:space="preserve"> Millones Doscientos Ochenta y Un Mil Cuarenta y un Pesos con 67/100  (RD$$44,281,041.67),  </w:t>
      </w:r>
      <w:r w:rsidRPr="00C5509C">
        <w:rPr>
          <w:rFonts w:ascii="Times New Roman" w:hAnsi="Times New Roman"/>
          <w:color w:val="000000"/>
          <w:sz w:val="24"/>
          <w:szCs w:val="24"/>
        </w:rPr>
        <w:t xml:space="preserve">donde se instalaron unas </w:t>
      </w:r>
      <w:r w:rsidRPr="00C5509C">
        <w:rPr>
          <w:rFonts w:ascii="Times New Roman" w:hAnsi="Times New Roman"/>
          <w:b/>
          <w:color w:val="000000"/>
          <w:sz w:val="24"/>
          <w:szCs w:val="24"/>
        </w:rPr>
        <w:t>1,943</w:t>
      </w:r>
      <w:r w:rsidRPr="00C5509C">
        <w:rPr>
          <w:rFonts w:ascii="Times New Roman" w:hAnsi="Times New Roman"/>
          <w:color w:val="000000"/>
          <w:sz w:val="24"/>
          <w:szCs w:val="24"/>
        </w:rPr>
        <w:t xml:space="preserve"> Lámparas y </w:t>
      </w:r>
      <w:r w:rsidRPr="00C5509C">
        <w:rPr>
          <w:rFonts w:ascii="Times New Roman" w:hAnsi="Times New Roman"/>
          <w:b/>
          <w:color w:val="000000"/>
          <w:sz w:val="24"/>
          <w:szCs w:val="24"/>
        </w:rPr>
        <w:t>4.3</w:t>
      </w:r>
      <w:r w:rsidRPr="00C5509C">
        <w:rPr>
          <w:rFonts w:ascii="Times New Roman" w:hAnsi="Times New Roman"/>
          <w:color w:val="000000"/>
          <w:sz w:val="24"/>
          <w:szCs w:val="24"/>
        </w:rPr>
        <w:t xml:space="preserve"> Km de líneas de Mt, </w:t>
      </w:r>
      <w:r w:rsidRPr="00C5509C">
        <w:rPr>
          <w:rFonts w:ascii="Times New Roman" w:hAnsi="Times New Roman"/>
          <w:b/>
          <w:color w:val="000000"/>
          <w:sz w:val="24"/>
          <w:szCs w:val="24"/>
        </w:rPr>
        <w:t>3.9</w:t>
      </w:r>
      <w:r w:rsidRPr="00C5509C">
        <w:rPr>
          <w:rFonts w:ascii="Times New Roman" w:hAnsi="Times New Roman"/>
          <w:color w:val="000000"/>
          <w:sz w:val="24"/>
          <w:szCs w:val="24"/>
        </w:rPr>
        <w:t xml:space="preserve"> Km de líneas en baja tensión para alimentar </w:t>
      </w:r>
      <w:r w:rsidRPr="00C5509C">
        <w:rPr>
          <w:rFonts w:ascii="Times New Roman" w:hAnsi="Times New Roman"/>
          <w:b/>
          <w:color w:val="000000"/>
          <w:sz w:val="24"/>
          <w:szCs w:val="24"/>
        </w:rPr>
        <w:t>3</w:t>
      </w:r>
      <w:r w:rsidRPr="00C5509C">
        <w:rPr>
          <w:rFonts w:ascii="Times New Roman" w:hAnsi="Times New Roman"/>
          <w:color w:val="000000"/>
          <w:sz w:val="24"/>
          <w:szCs w:val="24"/>
        </w:rPr>
        <w:t xml:space="preserve"> Transformadores para una Potencia instalada de </w:t>
      </w:r>
      <w:r w:rsidRPr="00C5509C">
        <w:rPr>
          <w:rFonts w:ascii="Times New Roman" w:hAnsi="Times New Roman"/>
          <w:b/>
          <w:color w:val="000000"/>
          <w:sz w:val="24"/>
          <w:szCs w:val="24"/>
        </w:rPr>
        <w:t>55</w:t>
      </w:r>
      <w:r w:rsidRPr="00C5509C">
        <w:rPr>
          <w:rFonts w:ascii="Times New Roman" w:hAnsi="Times New Roman"/>
          <w:color w:val="000000"/>
          <w:sz w:val="24"/>
          <w:szCs w:val="24"/>
        </w:rPr>
        <w:t xml:space="preserve"> </w:t>
      </w:r>
      <w:proofErr w:type="spellStart"/>
      <w:r w:rsidRPr="00C5509C">
        <w:rPr>
          <w:rFonts w:ascii="Times New Roman" w:hAnsi="Times New Roman"/>
          <w:b/>
          <w:color w:val="000000"/>
          <w:sz w:val="24"/>
          <w:szCs w:val="24"/>
        </w:rPr>
        <w:t>Kva</w:t>
      </w:r>
      <w:proofErr w:type="spellEnd"/>
      <w:r w:rsidRPr="00C5509C">
        <w:rPr>
          <w:rFonts w:ascii="Times New Roman" w:hAnsi="Times New Roman"/>
          <w:color w:val="000000"/>
          <w:sz w:val="24"/>
          <w:szCs w:val="24"/>
        </w:rPr>
        <w:t xml:space="preserve"> que benefician </w:t>
      </w:r>
      <w:r w:rsidRPr="00C5509C">
        <w:rPr>
          <w:rFonts w:ascii="Times New Roman" w:hAnsi="Times New Roman"/>
          <w:b/>
          <w:color w:val="000000"/>
          <w:sz w:val="24"/>
          <w:szCs w:val="24"/>
        </w:rPr>
        <w:t>61 familias</w:t>
      </w:r>
      <w:r w:rsidRPr="00C5509C">
        <w:rPr>
          <w:rFonts w:ascii="Times New Roman" w:hAnsi="Times New Roman"/>
          <w:color w:val="000000"/>
          <w:sz w:val="24"/>
          <w:szCs w:val="24"/>
        </w:rPr>
        <w:t xml:space="preserve"> en comunidades como </w:t>
      </w:r>
      <w:r w:rsidRPr="00C5509C">
        <w:rPr>
          <w:rFonts w:ascii="Times New Roman" w:hAnsi="Times New Roman"/>
          <w:b/>
          <w:color w:val="000000"/>
          <w:sz w:val="24"/>
          <w:szCs w:val="24"/>
        </w:rPr>
        <w:t>:</w:t>
      </w:r>
      <w:r w:rsidRPr="004B6F6D">
        <w:rPr>
          <w:rFonts w:ascii="Times New Roman" w:hAnsi="Times New Roman"/>
          <w:b/>
          <w:sz w:val="24"/>
          <w:szCs w:val="24"/>
        </w:rPr>
        <w:t xml:space="preserve"> </w:t>
      </w:r>
      <w:r w:rsidRPr="004B6F6D">
        <w:rPr>
          <w:rFonts w:ascii="Times New Roman" w:hAnsi="Times New Roman"/>
          <w:sz w:val="24"/>
          <w:szCs w:val="24"/>
        </w:rPr>
        <w:t xml:space="preserve"> Operativo de iluminación (2da., 3ra. y 4ta. Etapa) comunidad de Guaraguao, Bajo Yuna, </w:t>
      </w:r>
      <w:r w:rsidRPr="004B6F6D">
        <w:rPr>
          <w:rFonts w:ascii="Times New Roman" w:hAnsi="Times New Roman"/>
          <w:b/>
          <w:sz w:val="24"/>
          <w:szCs w:val="24"/>
        </w:rPr>
        <w:t>Provincia San Francisco de Macorís</w:t>
      </w:r>
      <w:r w:rsidRPr="004B6F6D">
        <w:rPr>
          <w:rFonts w:ascii="Times New Roman" w:hAnsi="Times New Roman"/>
          <w:sz w:val="24"/>
          <w:szCs w:val="24"/>
        </w:rPr>
        <w:t xml:space="preserve">,  Operativo de Iluminación (2da., 3ra. y 4ta. Etapas), varios sectores de </w:t>
      </w:r>
      <w:proofErr w:type="spellStart"/>
      <w:r w:rsidRPr="004B6F6D">
        <w:rPr>
          <w:rFonts w:ascii="Times New Roman" w:hAnsi="Times New Roman"/>
          <w:sz w:val="24"/>
          <w:szCs w:val="24"/>
        </w:rPr>
        <w:t>Cotui</w:t>
      </w:r>
      <w:proofErr w:type="spellEnd"/>
      <w:r w:rsidRPr="004B6F6D">
        <w:rPr>
          <w:rFonts w:ascii="Times New Roman" w:hAnsi="Times New Roman"/>
          <w:sz w:val="24"/>
          <w:szCs w:val="24"/>
        </w:rPr>
        <w:t xml:space="preserve">,  </w:t>
      </w:r>
      <w:r w:rsidRPr="004B6F6D">
        <w:rPr>
          <w:rFonts w:ascii="Times New Roman" w:hAnsi="Times New Roman"/>
          <w:b/>
          <w:sz w:val="24"/>
          <w:szCs w:val="24"/>
        </w:rPr>
        <w:t>Provincia de Sánchez Ramírez</w:t>
      </w:r>
      <w:r w:rsidRPr="004B6F6D">
        <w:rPr>
          <w:rFonts w:ascii="Times New Roman" w:hAnsi="Times New Roman"/>
          <w:sz w:val="24"/>
          <w:szCs w:val="24"/>
        </w:rPr>
        <w:t xml:space="preserve">, Operativo de iluminación, (2da., 3ra., y 4ta, Etapa), comunidad Las </w:t>
      </w:r>
      <w:proofErr w:type="spellStart"/>
      <w:r w:rsidRPr="004B6F6D">
        <w:rPr>
          <w:rFonts w:ascii="Times New Roman" w:hAnsi="Times New Roman"/>
          <w:sz w:val="24"/>
          <w:szCs w:val="24"/>
        </w:rPr>
        <w:t>Tarana</w:t>
      </w:r>
      <w:proofErr w:type="spellEnd"/>
      <w:r w:rsidRPr="004B6F6D">
        <w:rPr>
          <w:rFonts w:ascii="Times New Roman" w:hAnsi="Times New Roman"/>
          <w:sz w:val="24"/>
          <w:szCs w:val="24"/>
        </w:rPr>
        <w:t xml:space="preserve">, , etc. , en la </w:t>
      </w:r>
      <w:r w:rsidRPr="004B6F6D">
        <w:rPr>
          <w:rFonts w:ascii="Times New Roman" w:hAnsi="Times New Roman"/>
          <w:b/>
          <w:sz w:val="24"/>
          <w:szCs w:val="24"/>
        </w:rPr>
        <w:t>Provincia Duarte</w:t>
      </w:r>
      <w:r w:rsidRPr="004B6F6D">
        <w:rPr>
          <w:rFonts w:ascii="Times New Roman" w:hAnsi="Times New Roman"/>
          <w:sz w:val="24"/>
          <w:szCs w:val="24"/>
        </w:rPr>
        <w:t xml:space="preserve">, Operativo de iluminación, varias Etapa, Tenares, </w:t>
      </w:r>
      <w:r w:rsidRPr="004B6F6D">
        <w:rPr>
          <w:rFonts w:ascii="Times New Roman" w:hAnsi="Times New Roman"/>
          <w:b/>
          <w:sz w:val="24"/>
          <w:szCs w:val="24"/>
        </w:rPr>
        <w:t xml:space="preserve">Provincia Hermanas </w:t>
      </w:r>
      <w:r w:rsidRPr="004B6F6D">
        <w:rPr>
          <w:rFonts w:ascii="Times New Roman" w:hAnsi="Times New Roman"/>
          <w:b/>
          <w:sz w:val="24"/>
          <w:szCs w:val="24"/>
        </w:rPr>
        <w:lastRenderedPageBreak/>
        <w:t>Mirabal</w:t>
      </w:r>
      <w:r w:rsidRPr="004B6F6D">
        <w:rPr>
          <w:rFonts w:ascii="Times New Roman" w:hAnsi="Times New Roman"/>
          <w:sz w:val="24"/>
          <w:szCs w:val="24"/>
        </w:rPr>
        <w:t xml:space="preserve">, Operativo de iluminación, varias etapas en diferentes calles de la comunidad  Bonao, </w:t>
      </w:r>
      <w:r w:rsidRPr="004B6F6D">
        <w:rPr>
          <w:rFonts w:ascii="Times New Roman" w:hAnsi="Times New Roman"/>
          <w:b/>
          <w:sz w:val="24"/>
          <w:szCs w:val="24"/>
        </w:rPr>
        <w:t xml:space="preserve">Provincia Monseñor </w:t>
      </w:r>
      <w:proofErr w:type="spellStart"/>
      <w:r w:rsidRPr="004B6F6D">
        <w:rPr>
          <w:rFonts w:ascii="Times New Roman" w:hAnsi="Times New Roman"/>
          <w:b/>
          <w:sz w:val="24"/>
          <w:szCs w:val="24"/>
        </w:rPr>
        <w:t>Nouel</w:t>
      </w:r>
      <w:proofErr w:type="spellEnd"/>
      <w:r w:rsidRPr="004B6F6D">
        <w:rPr>
          <w:rFonts w:ascii="Times New Roman" w:hAnsi="Times New Roman"/>
          <w:sz w:val="24"/>
          <w:szCs w:val="24"/>
        </w:rPr>
        <w:t>, entre otras.</w:t>
      </w:r>
    </w:p>
    <w:p w:rsidR="0001577C" w:rsidRPr="00681A4D" w:rsidRDefault="0001577C" w:rsidP="0001577C">
      <w:pPr>
        <w:spacing w:after="0" w:line="360" w:lineRule="auto"/>
        <w:ind w:firstLine="709"/>
        <w:jc w:val="both"/>
        <w:rPr>
          <w:rFonts w:ascii="Times New Roman" w:hAnsi="Times New Roman"/>
          <w:b/>
          <w:color w:val="FF0000"/>
          <w:sz w:val="24"/>
          <w:szCs w:val="24"/>
        </w:rPr>
      </w:pPr>
    </w:p>
    <w:p w:rsidR="0001577C" w:rsidRDefault="0001577C" w:rsidP="0001577C">
      <w:pPr>
        <w:spacing w:after="0" w:line="360" w:lineRule="auto"/>
        <w:ind w:firstLine="709"/>
        <w:jc w:val="both"/>
        <w:rPr>
          <w:rFonts w:ascii="Times New Roman" w:hAnsi="Times New Roman"/>
          <w:color w:val="FF0000"/>
          <w:sz w:val="24"/>
          <w:szCs w:val="24"/>
        </w:rPr>
      </w:pPr>
      <w:r w:rsidRPr="00D21B23">
        <w:rPr>
          <w:rFonts w:ascii="Times New Roman" w:hAnsi="Times New Roman"/>
          <w:b/>
          <w:sz w:val="24"/>
          <w:szCs w:val="24"/>
        </w:rPr>
        <w:t>-</w:t>
      </w:r>
      <w:r w:rsidRPr="00C5509C">
        <w:rPr>
          <w:rFonts w:ascii="Times New Roman" w:hAnsi="Times New Roman"/>
          <w:b/>
          <w:color w:val="000000"/>
          <w:sz w:val="24"/>
          <w:szCs w:val="24"/>
        </w:rPr>
        <w:t>Asimismo</w:t>
      </w:r>
      <w:r w:rsidRPr="00C5509C">
        <w:rPr>
          <w:rFonts w:ascii="Times New Roman" w:hAnsi="Times New Roman"/>
          <w:color w:val="000000"/>
          <w:sz w:val="24"/>
          <w:szCs w:val="24"/>
        </w:rPr>
        <w:t xml:space="preserve"> en la </w:t>
      </w:r>
      <w:r w:rsidRPr="00C5509C">
        <w:rPr>
          <w:rFonts w:ascii="Times New Roman" w:hAnsi="Times New Roman"/>
          <w:b/>
          <w:color w:val="000000"/>
          <w:sz w:val="24"/>
          <w:szCs w:val="24"/>
        </w:rPr>
        <w:t>Zona Sur</w:t>
      </w:r>
      <w:r w:rsidRPr="00C5509C">
        <w:rPr>
          <w:rFonts w:ascii="Times New Roman" w:hAnsi="Times New Roman"/>
          <w:color w:val="000000"/>
          <w:sz w:val="24"/>
          <w:szCs w:val="24"/>
        </w:rPr>
        <w:t xml:space="preserve"> se ejecutaron un total de (</w:t>
      </w:r>
      <w:r w:rsidRPr="00C5509C">
        <w:rPr>
          <w:rFonts w:ascii="Times New Roman" w:hAnsi="Times New Roman"/>
          <w:b/>
          <w:color w:val="000000"/>
          <w:sz w:val="24"/>
          <w:szCs w:val="24"/>
        </w:rPr>
        <w:t>174</w:t>
      </w:r>
      <w:r w:rsidRPr="00C5509C">
        <w:rPr>
          <w:rFonts w:ascii="Times New Roman" w:hAnsi="Times New Roman"/>
          <w:color w:val="000000"/>
          <w:sz w:val="24"/>
          <w:szCs w:val="24"/>
        </w:rPr>
        <w:t xml:space="preserve">) Soluciones Puntuales, donde se invirtió la suma de </w:t>
      </w:r>
      <w:r w:rsidRPr="00C5509C">
        <w:rPr>
          <w:rFonts w:ascii="Times New Roman" w:hAnsi="Times New Roman"/>
          <w:b/>
          <w:color w:val="000000"/>
          <w:sz w:val="24"/>
          <w:szCs w:val="24"/>
        </w:rPr>
        <w:t>Cientos Veintiocho Millones Quinientos Ocho Mil Ochocientos Cincuenta y Dos Pesos con 14/100 (RD$128,508,852.14</w:t>
      </w:r>
      <w:r w:rsidRPr="00C5509C">
        <w:rPr>
          <w:rFonts w:ascii="Times New Roman" w:hAnsi="Times New Roman"/>
          <w:color w:val="000000"/>
          <w:sz w:val="24"/>
          <w:szCs w:val="24"/>
        </w:rPr>
        <w:t xml:space="preserve">),  donde se instalaron unos </w:t>
      </w:r>
      <w:r w:rsidRPr="00C5509C">
        <w:rPr>
          <w:rFonts w:ascii="Times New Roman" w:hAnsi="Times New Roman"/>
          <w:b/>
          <w:color w:val="000000"/>
          <w:sz w:val="24"/>
          <w:szCs w:val="24"/>
        </w:rPr>
        <w:t>63</w:t>
      </w:r>
      <w:r w:rsidRPr="00C5509C">
        <w:rPr>
          <w:rFonts w:ascii="Times New Roman" w:hAnsi="Times New Roman"/>
          <w:color w:val="000000"/>
          <w:sz w:val="24"/>
          <w:szCs w:val="24"/>
        </w:rPr>
        <w:t xml:space="preserve"> Postes de diferentes resistencias con unas </w:t>
      </w:r>
      <w:r w:rsidRPr="00C5509C">
        <w:rPr>
          <w:rFonts w:ascii="Times New Roman" w:hAnsi="Times New Roman"/>
          <w:b/>
          <w:color w:val="000000"/>
          <w:sz w:val="24"/>
          <w:szCs w:val="24"/>
        </w:rPr>
        <w:t>5,559</w:t>
      </w:r>
      <w:r w:rsidRPr="00C5509C">
        <w:rPr>
          <w:rFonts w:ascii="Times New Roman" w:hAnsi="Times New Roman"/>
          <w:color w:val="000000"/>
          <w:sz w:val="24"/>
          <w:szCs w:val="24"/>
        </w:rPr>
        <w:t xml:space="preserve"> Lámparas y </w:t>
      </w:r>
      <w:r w:rsidRPr="00C5509C">
        <w:rPr>
          <w:rFonts w:ascii="Times New Roman" w:hAnsi="Times New Roman"/>
          <w:b/>
          <w:color w:val="000000"/>
          <w:sz w:val="24"/>
          <w:szCs w:val="24"/>
        </w:rPr>
        <w:t>3.0</w:t>
      </w:r>
      <w:r w:rsidRPr="00C5509C">
        <w:rPr>
          <w:rFonts w:ascii="Times New Roman" w:hAnsi="Times New Roman"/>
          <w:color w:val="000000"/>
          <w:sz w:val="24"/>
          <w:szCs w:val="24"/>
        </w:rPr>
        <w:t xml:space="preserve"> Km de líneas de Mt, </w:t>
      </w:r>
      <w:r w:rsidRPr="00C5509C">
        <w:rPr>
          <w:rFonts w:ascii="Times New Roman" w:hAnsi="Times New Roman"/>
          <w:b/>
          <w:color w:val="000000"/>
          <w:sz w:val="24"/>
          <w:szCs w:val="24"/>
        </w:rPr>
        <w:t>2.6</w:t>
      </w:r>
      <w:r w:rsidRPr="00C5509C">
        <w:rPr>
          <w:rFonts w:ascii="Times New Roman" w:hAnsi="Times New Roman"/>
          <w:color w:val="000000"/>
          <w:sz w:val="24"/>
          <w:szCs w:val="24"/>
        </w:rPr>
        <w:t xml:space="preserve"> Km de líneas en baja tensión para alimentar </w:t>
      </w:r>
      <w:r w:rsidRPr="00C5509C">
        <w:rPr>
          <w:rFonts w:ascii="Times New Roman" w:hAnsi="Times New Roman"/>
          <w:b/>
          <w:color w:val="000000"/>
          <w:sz w:val="24"/>
          <w:szCs w:val="24"/>
        </w:rPr>
        <w:t>4</w:t>
      </w:r>
      <w:r w:rsidRPr="00C5509C">
        <w:rPr>
          <w:rFonts w:ascii="Times New Roman" w:hAnsi="Times New Roman"/>
          <w:color w:val="000000"/>
          <w:sz w:val="24"/>
          <w:szCs w:val="24"/>
        </w:rPr>
        <w:t xml:space="preserve"> Transformadores para una Potencia instalada de </w:t>
      </w:r>
      <w:r w:rsidRPr="00C5509C">
        <w:rPr>
          <w:rFonts w:ascii="Times New Roman" w:hAnsi="Times New Roman"/>
          <w:b/>
          <w:color w:val="000000"/>
          <w:sz w:val="24"/>
          <w:szCs w:val="24"/>
        </w:rPr>
        <w:t>105</w:t>
      </w:r>
      <w:r w:rsidRPr="00C5509C">
        <w:rPr>
          <w:rFonts w:ascii="Times New Roman" w:hAnsi="Times New Roman"/>
          <w:color w:val="000000"/>
          <w:sz w:val="24"/>
          <w:szCs w:val="24"/>
        </w:rPr>
        <w:t xml:space="preserve"> </w:t>
      </w:r>
      <w:proofErr w:type="spellStart"/>
      <w:r w:rsidRPr="00C5509C">
        <w:rPr>
          <w:rFonts w:ascii="Times New Roman" w:hAnsi="Times New Roman"/>
          <w:b/>
          <w:color w:val="000000"/>
          <w:sz w:val="24"/>
          <w:szCs w:val="24"/>
        </w:rPr>
        <w:t>Kva</w:t>
      </w:r>
      <w:proofErr w:type="spellEnd"/>
      <w:r w:rsidRPr="00C5509C">
        <w:rPr>
          <w:rFonts w:ascii="Times New Roman" w:hAnsi="Times New Roman"/>
          <w:color w:val="000000"/>
          <w:sz w:val="24"/>
          <w:szCs w:val="24"/>
        </w:rPr>
        <w:t xml:space="preserve"> que benefician </w:t>
      </w:r>
      <w:r w:rsidRPr="00C5509C">
        <w:rPr>
          <w:rFonts w:ascii="Times New Roman" w:hAnsi="Times New Roman"/>
          <w:b/>
          <w:color w:val="000000"/>
          <w:sz w:val="24"/>
          <w:szCs w:val="24"/>
        </w:rPr>
        <w:t>117 Familias</w:t>
      </w:r>
      <w:r w:rsidRPr="00C5509C">
        <w:rPr>
          <w:rFonts w:ascii="Times New Roman" w:hAnsi="Times New Roman"/>
          <w:color w:val="000000"/>
          <w:sz w:val="24"/>
          <w:szCs w:val="24"/>
        </w:rPr>
        <w:t xml:space="preserve"> en Comunidades como </w:t>
      </w:r>
      <w:r w:rsidRPr="00C5509C">
        <w:rPr>
          <w:rFonts w:ascii="Times New Roman" w:hAnsi="Times New Roman"/>
          <w:b/>
          <w:color w:val="000000"/>
          <w:sz w:val="24"/>
          <w:szCs w:val="24"/>
        </w:rPr>
        <w:t>:</w:t>
      </w:r>
      <w:r w:rsidRPr="00C5509C">
        <w:rPr>
          <w:rFonts w:ascii="Times New Roman" w:hAnsi="Times New Roman"/>
          <w:color w:val="000000"/>
          <w:sz w:val="24"/>
          <w:szCs w:val="24"/>
        </w:rPr>
        <w:t>, Normalización de redes (1ra. Etapa),</w:t>
      </w:r>
      <w:r w:rsidRPr="007F1510">
        <w:rPr>
          <w:rFonts w:ascii="Times New Roman" w:hAnsi="Times New Roman"/>
          <w:sz w:val="24"/>
          <w:szCs w:val="24"/>
        </w:rPr>
        <w:t xml:space="preserve"> comunidad Juan Esteban, operativo de iluminación (1ra. Etapa) en la comunidad Las Salinas, </w:t>
      </w:r>
      <w:r w:rsidRPr="007F1510">
        <w:rPr>
          <w:rFonts w:ascii="Times New Roman" w:hAnsi="Times New Roman"/>
          <w:b/>
          <w:sz w:val="24"/>
          <w:szCs w:val="24"/>
        </w:rPr>
        <w:t>Provincia Barahona</w:t>
      </w:r>
      <w:r w:rsidRPr="007F1510">
        <w:rPr>
          <w:rFonts w:ascii="Times New Roman" w:hAnsi="Times New Roman"/>
          <w:sz w:val="24"/>
          <w:szCs w:val="24"/>
        </w:rPr>
        <w:t xml:space="preserve">, Operativo de iluminación (1ra. Etapa), comunidad Pedro Santana, Operativo de iluminación (1ra. Etapa) comunidad El Guayabo, Operativo de iluminación (1ra. Etapa) municipio de Sabana Mula, estos en </w:t>
      </w:r>
      <w:r w:rsidRPr="007F1510">
        <w:rPr>
          <w:rFonts w:ascii="Times New Roman" w:hAnsi="Times New Roman"/>
          <w:b/>
          <w:sz w:val="24"/>
          <w:szCs w:val="24"/>
        </w:rPr>
        <w:t>Provincia Elias Piña,</w:t>
      </w:r>
      <w:r w:rsidRPr="007F1510">
        <w:rPr>
          <w:rFonts w:ascii="Times New Roman" w:hAnsi="Times New Roman"/>
          <w:sz w:val="24"/>
          <w:szCs w:val="24"/>
        </w:rPr>
        <w:t xml:space="preserve"> Operativo de iluminación (1ra. Etapa) de la cárcel de </w:t>
      </w:r>
      <w:proofErr w:type="spellStart"/>
      <w:r w:rsidRPr="007F1510">
        <w:rPr>
          <w:rFonts w:ascii="Times New Roman" w:hAnsi="Times New Roman"/>
          <w:sz w:val="24"/>
          <w:szCs w:val="24"/>
        </w:rPr>
        <w:t>Najayo</w:t>
      </w:r>
      <w:proofErr w:type="spellEnd"/>
      <w:r w:rsidRPr="007F1510">
        <w:rPr>
          <w:rFonts w:ascii="Times New Roman" w:hAnsi="Times New Roman"/>
          <w:sz w:val="24"/>
          <w:szCs w:val="24"/>
        </w:rPr>
        <w:t xml:space="preserve">, Operativo de iluminación (1ra Etapa) comunidad Canastica, además, otra etapa en la comunidad La pared de Haina, estos en </w:t>
      </w:r>
      <w:r w:rsidRPr="007F1510">
        <w:rPr>
          <w:rFonts w:ascii="Times New Roman" w:hAnsi="Times New Roman"/>
          <w:b/>
          <w:sz w:val="24"/>
          <w:szCs w:val="24"/>
        </w:rPr>
        <w:t>Provincia de San Cristóbal</w:t>
      </w:r>
      <w:r w:rsidRPr="007F1510">
        <w:rPr>
          <w:rFonts w:ascii="Times New Roman" w:hAnsi="Times New Roman"/>
          <w:sz w:val="24"/>
          <w:szCs w:val="24"/>
        </w:rPr>
        <w:t xml:space="preserve">, Operativo de iluminación distrito municipal El Barro, operativo de iluminación (15va. Etapa) casco Urbano de Azua, estos en </w:t>
      </w:r>
      <w:r w:rsidRPr="007F1510">
        <w:rPr>
          <w:rFonts w:ascii="Times New Roman" w:hAnsi="Times New Roman"/>
          <w:b/>
          <w:sz w:val="24"/>
          <w:szCs w:val="24"/>
        </w:rPr>
        <w:t>Provincia de Azua</w:t>
      </w:r>
      <w:r w:rsidRPr="007F1510">
        <w:rPr>
          <w:rFonts w:ascii="Times New Roman" w:hAnsi="Times New Roman"/>
          <w:sz w:val="24"/>
          <w:szCs w:val="24"/>
        </w:rPr>
        <w:t xml:space="preserve">, Operativo de iluminación (1ra. Etapa) en el sector del Naranjal, , </w:t>
      </w:r>
      <w:r w:rsidRPr="007F1510">
        <w:rPr>
          <w:rFonts w:ascii="Times New Roman" w:hAnsi="Times New Roman"/>
          <w:b/>
          <w:sz w:val="24"/>
          <w:szCs w:val="24"/>
        </w:rPr>
        <w:t xml:space="preserve">Provincia de San Jose de </w:t>
      </w:r>
      <w:proofErr w:type="spellStart"/>
      <w:r w:rsidRPr="007F1510">
        <w:rPr>
          <w:rFonts w:ascii="Times New Roman" w:hAnsi="Times New Roman"/>
          <w:b/>
          <w:sz w:val="24"/>
          <w:szCs w:val="24"/>
        </w:rPr>
        <w:t>Ocoa</w:t>
      </w:r>
      <w:proofErr w:type="spellEnd"/>
      <w:r w:rsidRPr="007F1510">
        <w:rPr>
          <w:rFonts w:ascii="Times New Roman" w:hAnsi="Times New Roman"/>
          <w:sz w:val="24"/>
          <w:szCs w:val="24"/>
        </w:rPr>
        <w:t xml:space="preserve">, Construcción y Normalización de redes, varias etapas, diferentes calles en Pedernales, </w:t>
      </w:r>
      <w:r w:rsidRPr="007F1510">
        <w:rPr>
          <w:rFonts w:ascii="Times New Roman" w:hAnsi="Times New Roman"/>
          <w:b/>
          <w:sz w:val="24"/>
          <w:szCs w:val="24"/>
        </w:rPr>
        <w:t>Provincia de Pedernales</w:t>
      </w:r>
      <w:r w:rsidRPr="007F1510">
        <w:rPr>
          <w:rFonts w:ascii="Times New Roman" w:hAnsi="Times New Roman"/>
          <w:sz w:val="24"/>
          <w:szCs w:val="24"/>
        </w:rPr>
        <w:t xml:space="preserve">, Electrificación de redes (1ra. Etapa) en Play de Softbol en la comunidad Mira Flores, Operativo de iluminación en sectores de la comunidad de Las Matas de Farfán, estos en </w:t>
      </w:r>
      <w:r w:rsidRPr="007F1510">
        <w:rPr>
          <w:rFonts w:ascii="Times New Roman" w:hAnsi="Times New Roman"/>
          <w:b/>
          <w:sz w:val="24"/>
          <w:szCs w:val="24"/>
        </w:rPr>
        <w:t>Provincia San Juan de la Maguana</w:t>
      </w:r>
      <w:r w:rsidRPr="007F1510">
        <w:rPr>
          <w:rFonts w:ascii="Times New Roman" w:hAnsi="Times New Roman"/>
          <w:sz w:val="24"/>
          <w:szCs w:val="24"/>
        </w:rPr>
        <w:t xml:space="preserve">, Extensión de redes (1ra. Etapa) comunidad Los Pinos del Edén, además de Operativo de iluminación desde (9na. Hasta 14va. Etapa), estos en diferentes sectores de la </w:t>
      </w:r>
      <w:r w:rsidRPr="007F1510">
        <w:rPr>
          <w:rFonts w:ascii="Times New Roman" w:hAnsi="Times New Roman"/>
          <w:b/>
          <w:sz w:val="24"/>
          <w:szCs w:val="24"/>
        </w:rPr>
        <w:t>Provincia Independencia</w:t>
      </w:r>
      <w:r w:rsidRPr="007F1510">
        <w:rPr>
          <w:rFonts w:ascii="Times New Roman" w:hAnsi="Times New Roman"/>
          <w:sz w:val="24"/>
          <w:szCs w:val="24"/>
        </w:rPr>
        <w:t>, entre otras.</w:t>
      </w:r>
    </w:p>
    <w:p w:rsidR="0001577C" w:rsidRDefault="0001577C" w:rsidP="0001577C">
      <w:pPr>
        <w:spacing w:after="0" w:line="360" w:lineRule="auto"/>
        <w:ind w:firstLine="709"/>
        <w:jc w:val="both"/>
        <w:rPr>
          <w:rFonts w:ascii="Times New Roman" w:hAnsi="Times New Roman"/>
          <w:sz w:val="24"/>
          <w:szCs w:val="24"/>
        </w:rPr>
      </w:pPr>
    </w:p>
    <w:p w:rsidR="0001577C" w:rsidRPr="00C5509C" w:rsidRDefault="0001577C" w:rsidP="0001577C">
      <w:pPr>
        <w:spacing w:after="0" w:line="360" w:lineRule="auto"/>
        <w:ind w:firstLine="709"/>
        <w:jc w:val="both"/>
        <w:rPr>
          <w:rFonts w:ascii="Times New Roman" w:hAnsi="Times New Roman"/>
          <w:b/>
          <w:color w:val="000000"/>
          <w:sz w:val="24"/>
          <w:szCs w:val="24"/>
        </w:rPr>
      </w:pPr>
      <w:r w:rsidRPr="00C5509C">
        <w:rPr>
          <w:rFonts w:ascii="Times New Roman" w:hAnsi="Times New Roman"/>
          <w:color w:val="000000"/>
          <w:sz w:val="24"/>
          <w:szCs w:val="24"/>
        </w:rPr>
        <w:t xml:space="preserve">Dichas </w:t>
      </w:r>
      <w:r w:rsidRPr="00C5509C">
        <w:rPr>
          <w:rFonts w:ascii="Times New Roman" w:hAnsi="Times New Roman"/>
          <w:b/>
          <w:color w:val="000000"/>
          <w:sz w:val="24"/>
          <w:szCs w:val="24"/>
        </w:rPr>
        <w:t>Soluciones Puntuales</w:t>
      </w:r>
      <w:r w:rsidRPr="00C5509C">
        <w:rPr>
          <w:rFonts w:ascii="Times New Roman" w:hAnsi="Times New Roman"/>
          <w:color w:val="000000"/>
          <w:sz w:val="24"/>
          <w:szCs w:val="24"/>
        </w:rPr>
        <w:t>, en total unas  (</w:t>
      </w:r>
      <w:r w:rsidRPr="00C5509C">
        <w:rPr>
          <w:rFonts w:ascii="Times New Roman" w:hAnsi="Times New Roman"/>
          <w:b/>
          <w:color w:val="000000"/>
          <w:sz w:val="24"/>
          <w:szCs w:val="24"/>
        </w:rPr>
        <w:t>587</w:t>
      </w:r>
      <w:r w:rsidRPr="00C5509C">
        <w:rPr>
          <w:rFonts w:ascii="Times New Roman" w:hAnsi="Times New Roman"/>
          <w:color w:val="000000"/>
          <w:sz w:val="24"/>
          <w:szCs w:val="24"/>
        </w:rPr>
        <w:t>),  con una inversión que asciende al monto de</w:t>
      </w:r>
      <w:r w:rsidRPr="00C5509C">
        <w:rPr>
          <w:rFonts w:ascii="Times New Roman" w:hAnsi="Times New Roman"/>
          <w:b/>
          <w:color w:val="000000"/>
          <w:sz w:val="24"/>
          <w:szCs w:val="24"/>
        </w:rPr>
        <w:t xml:space="preserve"> Cuatrocientos Ocho Millones Novecientos Setenta y Seis Mil Doscientos Tres Pesos con 82/100  (RD$408,976,203.82),  </w:t>
      </w:r>
      <w:r w:rsidRPr="00C5509C">
        <w:rPr>
          <w:rFonts w:ascii="Times New Roman" w:hAnsi="Times New Roman"/>
          <w:color w:val="000000"/>
          <w:sz w:val="24"/>
          <w:szCs w:val="24"/>
        </w:rPr>
        <w:t xml:space="preserve">donde se instalaron unos </w:t>
      </w:r>
      <w:r w:rsidRPr="00C5509C">
        <w:rPr>
          <w:rFonts w:ascii="Times New Roman" w:hAnsi="Times New Roman"/>
          <w:b/>
          <w:color w:val="000000"/>
          <w:sz w:val="24"/>
          <w:szCs w:val="24"/>
        </w:rPr>
        <w:t>163</w:t>
      </w:r>
      <w:r w:rsidRPr="00C5509C">
        <w:rPr>
          <w:rFonts w:ascii="Times New Roman" w:hAnsi="Times New Roman"/>
          <w:color w:val="000000"/>
          <w:sz w:val="24"/>
          <w:szCs w:val="24"/>
        </w:rPr>
        <w:t xml:space="preserve"> Postes de diferentes resistencias con unas </w:t>
      </w:r>
      <w:r w:rsidRPr="00C5509C">
        <w:rPr>
          <w:rFonts w:ascii="Times New Roman" w:hAnsi="Times New Roman"/>
          <w:b/>
          <w:color w:val="000000"/>
          <w:sz w:val="24"/>
          <w:szCs w:val="24"/>
        </w:rPr>
        <w:t>16,964</w:t>
      </w:r>
      <w:r w:rsidRPr="00C5509C">
        <w:rPr>
          <w:rFonts w:ascii="Times New Roman" w:hAnsi="Times New Roman"/>
          <w:color w:val="000000"/>
          <w:sz w:val="24"/>
          <w:szCs w:val="24"/>
        </w:rPr>
        <w:t xml:space="preserve"> Lámparas y </w:t>
      </w:r>
      <w:r w:rsidRPr="00C5509C">
        <w:rPr>
          <w:rFonts w:ascii="Times New Roman" w:hAnsi="Times New Roman"/>
          <w:b/>
          <w:color w:val="000000"/>
          <w:sz w:val="24"/>
          <w:szCs w:val="24"/>
        </w:rPr>
        <w:t>16.7</w:t>
      </w:r>
      <w:r w:rsidRPr="00C5509C">
        <w:rPr>
          <w:rFonts w:ascii="Times New Roman" w:hAnsi="Times New Roman"/>
          <w:color w:val="000000"/>
          <w:sz w:val="24"/>
          <w:szCs w:val="24"/>
        </w:rPr>
        <w:t xml:space="preserve"> Km de líneas de Mt, </w:t>
      </w:r>
      <w:r w:rsidRPr="00C5509C">
        <w:rPr>
          <w:rFonts w:ascii="Times New Roman" w:hAnsi="Times New Roman"/>
          <w:b/>
          <w:color w:val="000000"/>
          <w:sz w:val="24"/>
          <w:szCs w:val="24"/>
        </w:rPr>
        <w:t>19.60</w:t>
      </w:r>
      <w:r w:rsidRPr="00C5509C">
        <w:rPr>
          <w:rFonts w:ascii="Times New Roman" w:hAnsi="Times New Roman"/>
          <w:color w:val="000000"/>
          <w:sz w:val="24"/>
          <w:szCs w:val="24"/>
        </w:rPr>
        <w:t xml:space="preserve"> Km de líneas en baja tensión para alimentar </w:t>
      </w:r>
      <w:r w:rsidRPr="00C5509C">
        <w:rPr>
          <w:rFonts w:ascii="Times New Roman" w:hAnsi="Times New Roman"/>
          <w:b/>
          <w:color w:val="000000"/>
          <w:sz w:val="24"/>
          <w:szCs w:val="24"/>
        </w:rPr>
        <w:t>47</w:t>
      </w:r>
      <w:r w:rsidRPr="00C5509C">
        <w:rPr>
          <w:rFonts w:ascii="Times New Roman" w:hAnsi="Times New Roman"/>
          <w:color w:val="000000"/>
          <w:sz w:val="24"/>
          <w:szCs w:val="24"/>
        </w:rPr>
        <w:t xml:space="preserve"> Transformadores para una Potencia instalada de </w:t>
      </w:r>
      <w:r w:rsidRPr="00C5509C">
        <w:rPr>
          <w:rFonts w:ascii="Times New Roman" w:hAnsi="Times New Roman"/>
          <w:b/>
          <w:color w:val="000000"/>
          <w:sz w:val="24"/>
          <w:szCs w:val="24"/>
        </w:rPr>
        <w:t>1,190</w:t>
      </w:r>
      <w:r w:rsidRPr="00C5509C">
        <w:rPr>
          <w:rFonts w:ascii="Times New Roman" w:hAnsi="Times New Roman"/>
          <w:color w:val="000000"/>
          <w:sz w:val="24"/>
          <w:szCs w:val="24"/>
        </w:rPr>
        <w:t xml:space="preserve"> </w:t>
      </w:r>
      <w:proofErr w:type="spellStart"/>
      <w:r w:rsidRPr="00C5509C">
        <w:rPr>
          <w:rFonts w:ascii="Times New Roman" w:hAnsi="Times New Roman"/>
          <w:b/>
          <w:color w:val="000000"/>
          <w:sz w:val="24"/>
          <w:szCs w:val="24"/>
        </w:rPr>
        <w:t>Kva</w:t>
      </w:r>
      <w:proofErr w:type="spellEnd"/>
      <w:r w:rsidRPr="00C5509C">
        <w:rPr>
          <w:rFonts w:ascii="Times New Roman" w:hAnsi="Times New Roman"/>
          <w:color w:val="000000"/>
          <w:sz w:val="24"/>
          <w:szCs w:val="24"/>
        </w:rPr>
        <w:t xml:space="preserve"> que benefician </w:t>
      </w:r>
      <w:r w:rsidRPr="00C5509C">
        <w:rPr>
          <w:rFonts w:ascii="Times New Roman" w:hAnsi="Times New Roman"/>
          <w:b/>
          <w:color w:val="000000"/>
          <w:sz w:val="24"/>
          <w:szCs w:val="24"/>
        </w:rPr>
        <w:t>1,322 Familias.</w:t>
      </w:r>
    </w:p>
    <w:p w:rsidR="0001577C" w:rsidRPr="00681A4D" w:rsidRDefault="0001577C" w:rsidP="0001577C">
      <w:pPr>
        <w:spacing w:after="0" w:line="360" w:lineRule="auto"/>
        <w:ind w:firstLine="709"/>
        <w:jc w:val="both"/>
        <w:rPr>
          <w:rFonts w:ascii="Times New Roman" w:hAnsi="Times New Roman"/>
          <w:b/>
          <w:color w:val="FF0000"/>
          <w:sz w:val="24"/>
          <w:szCs w:val="24"/>
        </w:rPr>
      </w:pPr>
      <w:r w:rsidRPr="00681A4D">
        <w:rPr>
          <w:rFonts w:ascii="Times New Roman" w:hAnsi="Times New Roman"/>
          <w:b/>
          <w:color w:val="FF0000"/>
          <w:sz w:val="24"/>
          <w:szCs w:val="24"/>
        </w:rPr>
        <w:lastRenderedPageBreak/>
        <w:t xml:space="preserve"> </w:t>
      </w:r>
    </w:p>
    <w:p w:rsidR="0001577C" w:rsidRPr="00C5509C" w:rsidRDefault="0001577C" w:rsidP="0001577C">
      <w:pPr>
        <w:spacing w:after="0" w:line="360" w:lineRule="auto"/>
        <w:ind w:firstLine="709"/>
        <w:jc w:val="both"/>
        <w:rPr>
          <w:rFonts w:ascii="Times New Roman" w:hAnsi="Times New Roman"/>
          <w:color w:val="000000"/>
          <w:sz w:val="24"/>
          <w:szCs w:val="24"/>
        </w:rPr>
      </w:pPr>
      <w:r w:rsidRPr="00C5509C">
        <w:rPr>
          <w:rFonts w:ascii="Times New Roman" w:hAnsi="Times New Roman"/>
          <w:color w:val="000000"/>
          <w:sz w:val="24"/>
          <w:szCs w:val="24"/>
        </w:rPr>
        <w:t xml:space="preserve">Conforme a </w:t>
      </w:r>
      <w:r w:rsidRPr="00C5509C">
        <w:rPr>
          <w:rFonts w:ascii="Times New Roman" w:hAnsi="Times New Roman"/>
          <w:b/>
          <w:color w:val="000000"/>
          <w:sz w:val="24"/>
          <w:szCs w:val="24"/>
          <w:u w:val="single"/>
        </w:rPr>
        <w:t>ambas actividades</w:t>
      </w:r>
      <w:r w:rsidRPr="00C5509C">
        <w:rPr>
          <w:rFonts w:ascii="Times New Roman" w:hAnsi="Times New Roman"/>
          <w:color w:val="000000"/>
          <w:sz w:val="24"/>
          <w:szCs w:val="24"/>
        </w:rPr>
        <w:t xml:space="preserve">, del total de </w:t>
      </w:r>
      <w:r w:rsidRPr="00C5509C">
        <w:rPr>
          <w:rFonts w:ascii="Times New Roman" w:hAnsi="Times New Roman"/>
          <w:color w:val="000000"/>
          <w:sz w:val="28"/>
          <w:szCs w:val="28"/>
        </w:rPr>
        <w:t xml:space="preserve">Proyectos especiales por </w:t>
      </w:r>
      <w:r w:rsidRPr="00C5509C">
        <w:rPr>
          <w:rFonts w:ascii="Times New Roman" w:hAnsi="Times New Roman"/>
          <w:color w:val="000000"/>
          <w:sz w:val="28"/>
          <w:szCs w:val="28"/>
          <w:u w:val="single"/>
        </w:rPr>
        <w:t>Administración y Soluciones Puntuales</w:t>
      </w:r>
      <w:r w:rsidRPr="00C5509C">
        <w:rPr>
          <w:rFonts w:ascii="Times New Roman" w:hAnsi="Times New Roman"/>
          <w:color w:val="000000"/>
          <w:sz w:val="24"/>
          <w:szCs w:val="24"/>
        </w:rPr>
        <w:t xml:space="preserve"> para este año 2019, tenemos una </w:t>
      </w:r>
      <w:r w:rsidRPr="00C5509C">
        <w:rPr>
          <w:rFonts w:ascii="Times New Roman" w:hAnsi="Times New Roman"/>
          <w:b/>
          <w:color w:val="000000"/>
          <w:sz w:val="24"/>
          <w:szCs w:val="24"/>
        </w:rPr>
        <w:t>Inversión General</w:t>
      </w:r>
      <w:r w:rsidRPr="00C5509C">
        <w:rPr>
          <w:rFonts w:ascii="Times New Roman" w:hAnsi="Times New Roman"/>
          <w:color w:val="000000"/>
          <w:sz w:val="24"/>
          <w:szCs w:val="24"/>
        </w:rPr>
        <w:t xml:space="preserve"> de </w:t>
      </w:r>
      <w:r w:rsidRPr="00C5509C">
        <w:rPr>
          <w:rFonts w:ascii="Times New Roman" w:hAnsi="Times New Roman"/>
          <w:b/>
          <w:color w:val="000000"/>
          <w:sz w:val="24"/>
          <w:szCs w:val="24"/>
        </w:rPr>
        <w:t>Quinientos Noventa Millones Ochenta y Dos Mil Dos Pesos con 31/100 (RD$ 590,082,002.31</w:t>
      </w:r>
      <w:r w:rsidRPr="00C5509C">
        <w:rPr>
          <w:rFonts w:ascii="Times New Roman" w:hAnsi="Times New Roman"/>
          <w:color w:val="000000"/>
          <w:sz w:val="24"/>
          <w:szCs w:val="24"/>
        </w:rPr>
        <w:t xml:space="preserve">), destinados a la construcción de </w:t>
      </w:r>
      <w:r w:rsidRPr="00C5509C">
        <w:rPr>
          <w:rFonts w:ascii="Times New Roman" w:hAnsi="Times New Roman"/>
          <w:b/>
          <w:color w:val="000000"/>
          <w:sz w:val="24"/>
          <w:szCs w:val="24"/>
        </w:rPr>
        <w:t xml:space="preserve">598 </w:t>
      </w:r>
      <w:r w:rsidRPr="00C5509C">
        <w:rPr>
          <w:rFonts w:ascii="Times New Roman" w:hAnsi="Times New Roman"/>
          <w:color w:val="000000"/>
          <w:sz w:val="24"/>
          <w:szCs w:val="24"/>
        </w:rPr>
        <w:t xml:space="preserve">Proyectos con Carga Instalada de </w:t>
      </w:r>
      <w:r w:rsidRPr="00C5509C">
        <w:rPr>
          <w:rFonts w:ascii="Times New Roman" w:hAnsi="Times New Roman"/>
          <w:b/>
          <w:color w:val="000000"/>
          <w:sz w:val="24"/>
          <w:szCs w:val="24"/>
        </w:rPr>
        <w:t>2,787.50</w:t>
      </w:r>
      <w:r w:rsidRPr="00C5509C">
        <w:rPr>
          <w:rFonts w:ascii="Times New Roman" w:hAnsi="Times New Roman"/>
          <w:color w:val="000000"/>
          <w:sz w:val="24"/>
          <w:szCs w:val="24"/>
        </w:rPr>
        <w:t xml:space="preserve"> </w:t>
      </w:r>
      <w:proofErr w:type="spellStart"/>
      <w:r w:rsidRPr="00C5509C">
        <w:rPr>
          <w:rFonts w:ascii="Times New Roman" w:hAnsi="Times New Roman"/>
          <w:color w:val="000000"/>
          <w:sz w:val="24"/>
          <w:szCs w:val="24"/>
        </w:rPr>
        <w:t>Kva</w:t>
      </w:r>
      <w:proofErr w:type="spellEnd"/>
      <w:r w:rsidRPr="00C5509C">
        <w:rPr>
          <w:rFonts w:ascii="Times New Roman" w:hAnsi="Times New Roman"/>
          <w:color w:val="000000"/>
          <w:sz w:val="24"/>
          <w:szCs w:val="24"/>
        </w:rPr>
        <w:t xml:space="preserve"> alimentadas por </w:t>
      </w:r>
      <w:r w:rsidRPr="00C5509C">
        <w:rPr>
          <w:rFonts w:ascii="Times New Roman" w:hAnsi="Times New Roman"/>
          <w:b/>
          <w:color w:val="000000"/>
          <w:sz w:val="24"/>
          <w:szCs w:val="24"/>
        </w:rPr>
        <w:t>127.06</w:t>
      </w:r>
      <w:r w:rsidRPr="00C5509C">
        <w:rPr>
          <w:rFonts w:ascii="Times New Roman" w:hAnsi="Times New Roman"/>
          <w:color w:val="000000"/>
          <w:sz w:val="24"/>
          <w:szCs w:val="24"/>
        </w:rPr>
        <w:t xml:space="preserve"> </w:t>
      </w:r>
      <w:proofErr w:type="spellStart"/>
      <w:r w:rsidRPr="00C5509C">
        <w:rPr>
          <w:rFonts w:ascii="Times New Roman" w:hAnsi="Times New Roman"/>
          <w:color w:val="000000"/>
          <w:sz w:val="24"/>
          <w:szCs w:val="24"/>
        </w:rPr>
        <w:t>Kms</w:t>
      </w:r>
      <w:proofErr w:type="spellEnd"/>
      <w:r w:rsidRPr="00C5509C">
        <w:rPr>
          <w:rFonts w:ascii="Times New Roman" w:hAnsi="Times New Roman"/>
          <w:color w:val="000000"/>
          <w:sz w:val="24"/>
          <w:szCs w:val="24"/>
        </w:rPr>
        <w:t xml:space="preserve"> de Líneas de Media Tensión (</w:t>
      </w:r>
      <w:r w:rsidRPr="00C5509C">
        <w:rPr>
          <w:rFonts w:ascii="Times New Roman" w:hAnsi="Times New Roman"/>
          <w:b/>
          <w:color w:val="000000"/>
          <w:sz w:val="24"/>
          <w:szCs w:val="24"/>
        </w:rPr>
        <w:t>Mt</w:t>
      </w:r>
      <w:r w:rsidRPr="00C5509C">
        <w:rPr>
          <w:rFonts w:ascii="Times New Roman" w:hAnsi="Times New Roman"/>
          <w:color w:val="000000"/>
          <w:sz w:val="24"/>
          <w:szCs w:val="24"/>
        </w:rPr>
        <w:t xml:space="preserve">) </w:t>
      </w:r>
      <w:r w:rsidRPr="00C5509C">
        <w:rPr>
          <w:rFonts w:ascii="Times New Roman" w:hAnsi="Times New Roman"/>
          <w:b/>
          <w:color w:val="000000"/>
          <w:sz w:val="24"/>
          <w:szCs w:val="24"/>
        </w:rPr>
        <w:t>y</w:t>
      </w:r>
      <w:r w:rsidRPr="00C5509C">
        <w:rPr>
          <w:rFonts w:ascii="Times New Roman" w:hAnsi="Times New Roman"/>
          <w:color w:val="000000"/>
          <w:sz w:val="24"/>
          <w:szCs w:val="24"/>
        </w:rPr>
        <w:t xml:space="preserve"> Baja Tensión (</w:t>
      </w:r>
      <w:proofErr w:type="spellStart"/>
      <w:r w:rsidRPr="00C5509C">
        <w:rPr>
          <w:rFonts w:ascii="Times New Roman" w:hAnsi="Times New Roman"/>
          <w:b/>
          <w:color w:val="000000"/>
          <w:sz w:val="24"/>
          <w:szCs w:val="24"/>
        </w:rPr>
        <w:t>Bt</w:t>
      </w:r>
      <w:proofErr w:type="spellEnd"/>
      <w:r w:rsidRPr="00C5509C">
        <w:rPr>
          <w:rFonts w:ascii="Times New Roman" w:hAnsi="Times New Roman"/>
          <w:color w:val="000000"/>
          <w:sz w:val="24"/>
          <w:szCs w:val="24"/>
        </w:rPr>
        <w:t xml:space="preserve">), </w:t>
      </w:r>
      <w:r w:rsidRPr="00C5509C">
        <w:rPr>
          <w:rFonts w:ascii="Times New Roman" w:hAnsi="Times New Roman"/>
          <w:b/>
          <w:color w:val="000000"/>
          <w:sz w:val="24"/>
          <w:szCs w:val="24"/>
        </w:rPr>
        <w:t>1,979</w:t>
      </w:r>
      <w:r w:rsidRPr="00C5509C">
        <w:rPr>
          <w:rFonts w:ascii="Times New Roman" w:hAnsi="Times New Roman"/>
          <w:color w:val="000000"/>
          <w:sz w:val="24"/>
          <w:szCs w:val="24"/>
        </w:rPr>
        <w:t xml:space="preserve"> </w:t>
      </w:r>
      <w:r w:rsidRPr="00C5509C">
        <w:rPr>
          <w:rFonts w:ascii="Times New Roman" w:hAnsi="Times New Roman"/>
          <w:b/>
          <w:color w:val="000000"/>
          <w:sz w:val="24"/>
          <w:szCs w:val="24"/>
        </w:rPr>
        <w:t>Postes</w:t>
      </w:r>
      <w:r w:rsidRPr="00C5509C">
        <w:rPr>
          <w:rFonts w:ascii="Times New Roman" w:hAnsi="Times New Roman"/>
          <w:color w:val="000000"/>
          <w:sz w:val="24"/>
          <w:szCs w:val="24"/>
        </w:rPr>
        <w:t xml:space="preserve"> de diferentes Resistencias y </w:t>
      </w:r>
      <w:r w:rsidRPr="00C5509C">
        <w:rPr>
          <w:rFonts w:ascii="Times New Roman" w:hAnsi="Times New Roman"/>
          <w:b/>
          <w:color w:val="000000"/>
          <w:sz w:val="24"/>
          <w:szCs w:val="24"/>
        </w:rPr>
        <w:t>17,390</w:t>
      </w:r>
      <w:r w:rsidRPr="00C5509C">
        <w:rPr>
          <w:rFonts w:ascii="Times New Roman" w:hAnsi="Times New Roman"/>
          <w:color w:val="000000"/>
          <w:sz w:val="24"/>
          <w:szCs w:val="24"/>
        </w:rPr>
        <w:t xml:space="preserve"> Lámparas, beneficiando unas </w:t>
      </w:r>
      <w:r w:rsidRPr="00C5509C">
        <w:rPr>
          <w:rFonts w:ascii="Times New Roman" w:hAnsi="Times New Roman"/>
          <w:b/>
          <w:color w:val="000000"/>
          <w:sz w:val="24"/>
          <w:szCs w:val="24"/>
        </w:rPr>
        <w:t>2,628</w:t>
      </w:r>
      <w:r w:rsidRPr="00C5509C">
        <w:rPr>
          <w:rFonts w:ascii="Times New Roman" w:hAnsi="Times New Roman"/>
          <w:color w:val="000000"/>
          <w:sz w:val="24"/>
          <w:szCs w:val="24"/>
        </w:rPr>
        <w:t xml:space="preserve"> Familias.</w:t>
      </w:r>
    </w:p>
    <w:p w:rsidR="0001577C" w:rsidRPr="00681A4D" w:rsidRDefault="0001577C" w:rsidP="0001577C">
      <w:pPr>
        <w:spacing w:after="0" w:line="360" w:lineRule="auto"/>
        <w:ind w:firstLine="709"/>
        <w:jc w:val="both"/>
        <w:rPr>
          <w:rFonts w:ascii="Times New Roman" w:hAnsi="Times New Roman"/>
          <w:b/>
          <w:color w:val="FF0000"/>
          <w:sz w:val="24"/>
          <w:szCs w:val="24"/>
        </w:rPr>
      </w:pPr>
    </w:p>
    <w:p w:rsidR="0001577C" w:rsidRDefault="0001577C" w:rsidP="0001577C">
      <w:pPr>
        <w:spacing w:after="0" w:line="360" w:lineRule="auto"/>
        <w:ind w:firstLine="709"/>
        <w:jc w:val="both"/>
        <w:rPr>
          <w:rFonts w:ascii="Times New Roman" w:hAnsi="Times New Roman"/>
          <w:sz w:val="24"/>
          <w:szCs w:val="24"/>
        </w:rPr>
      </w:pPr>
      <w:r w:rsidRPr="00681A4D">
        <w:rPr>
          <w:rFonts w:ascii="Times New Roman" w:hAnsi="Times New Roman"/>
          <w:sz w:val="24"/>
          <w:szCs w:val="24"/>
        </w:rPr>
        <w:t>Queremos resaltar que el material humano de esta Dirección de Construcción Mantenimiento y Operaciones, se ha mantenido comprometido con la difusión del buen nombre de esta institución en todos los lugares y escenarios donde les ha tocado llevar o mejorar el servicio de energía eléctrica, apegados a la práctica de la propagación del buen manejo de la energía, pero sobre todo impregnando la cultura del ahorro en la ciudadanía.</w:t>
      </w:r>
    </w:p>
    <w:p w:rsidR="00F5193F" w:rsidRDefault="00F5193F" w:rsidP="00356E9D">
      <w:pPr>
        <w:spacing w:after="0" w:line="480" w:lineRule="auto"/>
        <w:jc w:val="both"/>
        <w:rPr>
          <w:rFonts w:ascii="Times New Roman" w:hAnsi="Times New Roman" w:cs="Times New Roman"/>
          <w:b/>
          <w:sz w:val="28"/>
          <w:szCs w:val="28"/>
        </w:rPr>
      </w:pPr>
    </w:p>
    <w:p w:rsidR="00F5193F" w:rsidRDefault="00F5193F" w:rsidP="00356E9D">
      <w:pPr>
        <w:spacing w:after="0" w:line="480" w:lineRule="auto"/>
        <w:jc w:val="both"/>
        <w:rPr>
          <w:rFonts w:ascii="Times New Roman" w:hAnsi="Times New Roman" w:cs="Times New Roman"/>
          <w:b/>
          <w:sz w:val="28"/>
          <w:szCs w:val="28"/>
        </w:rPr>
      </w:pPr>
    </w:p>
    <w:p w:rsidR="00F5193F" w:rsidRDefault="00F5193F" w:rsidP="00356E9D">
      <w:pPr>
        <w:spacing w:after="0" w:line="480" w:lineRule="auto"/>
        <w:jc w:val="both"/>
        <w:rPr>
          <w:rFonts w:ascii="Times New Roman" w:hAnsi="Times New Roman" w:cs="Times New Roman"/>
          <w:b/>
          <w:sz w:val="28"/>
          <w:szCs w:val="28"/>
        </w:rPr>
      </w:pPr>
    </w:p>
    <w:p w:rsidR="00F5193F" w:rsidRDefault="00F5193F" w:rsidP="00356E9D">
      <w:pPr>
        <w:spacing w:after="0" w:line="480" w:lineRule="auto"/>
        <w:jc w:val="both"/>
        <w:rPr>
          <w:rFonts w:ascii="Times New Roman" w:hAnsi="Times New Roman" w:cs="Times New Roman"/>
          <w:b/>
          <w:sz w:val="28"/>
          <w:szCs w:val="28"/>
        </w:rPr>
      </w:pPr>
    </w:p>
    <w:p w:rsidR="00356E9D" w:rsidRPr="00356E9D" w:rsidRDefault="00356E9D" w:rsidP="00356E9D">
      <w:pPr>
        <w:spacing w:after="0" w:line="480" w:lineRule="auto"/>
        <w:jc w:val="both"/>
        <w:rPr>
          <w:rFonts w:ascii="Times New Roman" w:hAnsi="Times New Roman" w:cs="Times New Roman"/>
          <w:b/>
          <w:sz w:val="28"/>
          <w:szCs w:val="28"/>
        </w:rPr>
      </w:pPr>
      <w:r w:rsidRPr="00356E9D">
        <w:rPr>
          <w:rFonts w:ascii="Times New Roman" w:hAnsi="Times New Roman" w:cs="Times New Roman"/>
          <w:b/>
          <w:sz w:val="28"/>
          <w:szCs w:val="28"/>
        </w:rPr>
        <w:t>Obras con Energía Alternativa</w:t>
      </w:r>
    </w:p>
    <w:p w:rsidR="00356E9D" w:rsidRDefault="00356E9D" w:rsidP="00C200C9">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Las obras ejecutadas de mayor relevancia mediante el uso de </w:t>
      </w:r>
      <w:r w:rsidRPr="009864DD">
        <w:rPr>
          <w:rFonts w:ascii="Times New Roman" w:hAnsi="Times New Roman" w:cs="Times New Roman"/>
          <w:sz w:val="24"/>
          <w:szCs w:val="24"/>
        </w:rPr>
        <w:t xml:space="preserve">Energía Alternativa durante </w:t>
      </w:r>
      <w:r>
        <w:rPr>
          <w:rFonts w:ascii="Times New Roman" w:hAnsi="Times New Roman" w:cs="Times New Roman"/>
          <w:sz w:val="24"/>
          <w:szCs w:val="24"/>
        </w:rPr>
        <w:t xml:space="preserve">el </w:t>
      </w:r>
      <w:r w:rsidRPr="009864DD">
        <w:rPr>
          <w:rFonts w:ascii="Times New Roman" w:hAnsi="Times New Roman" w:cs="Times New Roman"/>
          <w:sz w:val="24"/>
          <w:szCs w:val="24"/>
        </w:rPr>
        <w:t>año 2</w:t>
      </w:r>
      <w:r w:rsidR="00830548">
        <w:rPr>
          <w:rFonts w:ascii="Times New Roman" w:hAnsi="Times New Roman" w:cs="Times New Roman"/>
          <w:sz w:val="24"/>
          <w:szCs w:val="24"/>
        </w:rPr>
        <w:t>019</w:t>
      </w:r>
      <w:r w:rsidRPr="009864DD">
        <w:rPr>
          <w:rFonts w:ascii="Times New Roman" w:hAnsi="Times New Roman" w:cs="Times New Roman"/>
          <w:sz w:val="24"/>
          <w:szCs w:val="24"/>
        </w:rPr>
        <w:t xml:space="preserve">, </w:t>
      </w:r>
      <w:r>
        <w:rPr>
          <w:rFonts w:ascii="Times New Roman" w:hAnsi="Times New Roman" w:cs="Times New Roman"/>
          <w:sz w:val="24"/>
          <w:szCs w:val="24"/>
        </w:rPr>
        <w:t>se basaron en la construcción de</w:t>
      </w:r>
      <w:r w:rsidRPr="009864DD">
        <w:rPr>
          <w:rFonts w:ascii="Times New Roman" w:hAnsi="Times New Roman" w:cs="Times New Roman"/>
          <w:sz w:val="24"/>
          <w:szCs w:val="24"/>
        </w:rPr>
        <w:t xml:space="preserve"> Micro-centrales Hidroeléctricas y </w:t>
      </w:r>
      <w:r>
        <w:rPr>
          <w:rFonts w:ascii="Times New Roman" w:hAnsi="Times New Roman" w:cs="Times New Roman"/>
          <w:sz w:val="24"/>
          <w:szCs w:val="24"/>
        </w:rPr>
        <w:t xml:space="preserve">la instalación de sistemas fotovoltaicos con el uso de paneles solares, </w:t>
      </w:r>
      <w:r w:rsidRPr="009864DD">
        <w:rPr>
          <w:rFonts w:ascii="Times New Roman" w:hAnsi="Times New Roman" w:cs="Times New Roman"/>
          <w:sz w:val="24"/>
          <w:szCs w:val="24"/>
        </w:rPr>
        <w:t>aportando al sistema eléctrico</w:t>
      </w:r>
      <w:r>
        <w:rPr>
          <w:rFonts w:ascii="Times New Roman" w:hAnsi="Times New Roman" w:cs="Times New Roman"/>
          <w:sz w:val="24"/>
          <w:szCs w:val="24"/>
        </w:rPr>
        <w:t xml:space="preserve"> dominicano </w:t>
      </w:r>
      <w:r w:rsidRPr="009864DD">
        <w:rPr>
          <w:rFonts w:ascii="Times New Roman" w:hAnsi="Times New Roman" w:cs="Times New Roman"/>
          <w:sz w:val="24"/>
          <w:szCs w:val="24"/>
        </w:rPr>
        <w:t>energía limpia</w:t>
      </w:r>
      <w:r>
        <w:rPr>
          <w:rFonts w:ascii="Times New Roman" w:hAnsi="Times New Roman" w:cs="Times New Roman"/>
          <w:sz w:val="24"/>
          <w:szCs w:val="24"/>
        </w:rPr>
        <w:t xml:space="preserve"> y sostenible</w:t>
      </w:r>
      <w:r w:rsidRPr="009864DD">
        <w:rPr>
          <w:rFonts w:ascii="Times New Roman" w:hAnsi="Times New Roman" w:cs="Times New Roman"/>
          <w:sz w:val="24"/>
          <w:szCs w:val="24"/>
        </w:rPr>
        <w:t xml:space="preserve">.  </w:t>
      </w:r>
    </w:p>
    <w:p w:rsidR="005037B1" w:rsidRDefault="005037B1" w:rsidP="00356E9D">
      <w:pPr>
        <w:spacing w:after="0" w:line="480" w:lineRule="auto"/>
        <w:jc w:val="both"/>
        <w:rPr>
          <w:rFonts w:ascii="Times New Roman" w:hAnsi="Times New Roman" w:cs="Times New Roman"/>
          <w:sz w:val="24"/>
          <w:szCs w:val="24"/>
        </w:rPr>
      </w:pPr>
    </w:p>
    <w:p w:rsidR="00D907C6" w:rsidRPr="00447A72" w:rsidRDefault="00D907C6" w:rsidP="00D907C6">
      <w:pPr>
        <w:spacing w:after="0" w:line="480" w:lineRule="auto"/>
        <w:jc w:val="both"/>
        <w:rPr>
          <w:rFonts w:ascii="Times New Roman" w:hAnsi="Times New Roman" w:cs="Times New Roman"/>
          <w:color w:val="FF0000"/>
          <w:sz w:val="24"/>
          <w:szCs w:val="24"/>
        </w:rPr>
      </w:pPr>
      <w:r w:rsidRPr="005978D1">
        <w:rPr>
          <w:rFonts w:ascii="Times New Roman" w:hAnsi="Times New Roman" w:cs="Times New Roman"/>
          <w:color w:val="000000" w:themeColor="text1"/>
          <w:sz w:val="24"/>
          <w:szCs w:val="24"/>
        </w:rPr>
        <w:lastRenderedPageBreak/>
        <w:t xml:space="preserve">En tal sentido, se instalaron redes MT, BT </w:t>
      </w:r>
      <w:r w:rsidRPr="00447A72">
        <w:rPr>
          <w:rFonts w:ascii="Times New Roman" w:hAnsi="Times New Roman" w:cs="Times New Roman"/>
          <w:color w:val="000000" w:themeColor="text1"/>
          <w:sz w:val="24"/>
          <w:szCs w:val="24"/>
        </w:rPr>
        <w:t>y tuberías para</w:t>
      </w:r>
      <w:r w:rsidRPr="00447A72">
        <w:rPr>
          <w:rFonts w:ascii="Times New Roman" w:hAnsi="Times New Roman" w:cs="Times New Roman"/>
          <w:color w:val="FF0000"/>
          <w:sz w:val="24"/>
          <w:szCs w:val="24"/>
        </w:rPr>
        <w:t xml:space="preserve"> </w:t>
      </w:r>
      <w:r w:rsidRPr="00447A72">
        <w:rPr>
          <w:rFonts w:ascii="Times New Roman" w:hAnsi="Times New Roman" w:cs="Times New Roman"/>
          <w:color w:val="000000" w:themeColor="text1"/>
          <w:sz w:val="24"/>
          <w:szCs w:val="24"/>
        </w:rPr>
        <w:t>cuatro (4),</w:t>
      </w:r>
      <w:r>
        <w:rPr>
          <w:rFonts w:ascii="Times New Roman" w:hAnsi="Times New Roman" w:cs="Times New Roman"/>
          <w:b/>
          <w:color w:val="000000" w:themeColor="text1"/>
          <w:sz w:val="24"/>
          <w:szCs w:val="24"/>
        </w:rPr>
        <w:t xml:space="preserve"> </w:t>
      </w:r>
      <w:r w:rsidRPr="00447A72">
        <w:rPr>
          <w:rFonts w:ascii="Times New Roman" w:hAnsi="Times New Roman" w:cs="Times New Roman"/>
          <w:color w:val="000000" w:themeColor="text1"/>
          <w:sz w:val="24"/>
          <w:szCs w:val="24"/>
        </w:rPr>
        <w:t>Mi</w:t>
      </w:r>
      <w:r>
        <w:rPr>
          <w:rFonts w:ascii="Times New Roman" w:hAnsi="Times New Roman" w:cs="Times New Roman"/>
          <w:color w:val="000000" w:themeColor="text1"/>
          <w:sz w:val="24"/>
          <w:szCs w:val="24"/>
        </w:rPr>
        <w:t xml:space="preserve">cro-centrales Hidroeléctricas, </w:t>
      </w:r>
      <w:r w:rsidRPr="00447A72">
        <w:rPr>
          <w:rFonts w:ascii="Times New Roman" w:hAnsi="Times New Roman" w:cs="Times New Roman"/>
          <w:color w:val="000000" w:themeColor="text1"/>
          <w:sz w:val="24"/>
          <w:szCs w:val="24"/>
        </w:rPr>
        <w:t>con una inversión de RD$</w:t>
      </w:r>
      <w:r w:rsidRPr="00447A72">
        <w:rPr>
          <w:rFonts w:ascii="Times New Roman" w:hAnsi="Times New Roman" w:cs="Times New Roman"/>
          <w:color w:val="000000" w:themeColor="text1"/>
          <w:sz w:val="24"/>
          <w:szCs w:val="24"/>
          <w:lang w:val="es-ES"/>
        </w:rPr>
        <w:t>79.906.766,61</w:t>
      </w:r>
      <w:r w:rsidRPr="00447A72">
        <w:rPr>
          <w:rFonts w:ascii="Times New Roman" w:hAnsi="Times New Roman" w:cs="Times New Roman"/>
          <w:b/>
          <w:color w:val="000000" w:themeColor="text1"/>
          <w:sz w:val="24"/>
          <w:szCs w:val="24"/>
          <w:lang w:val="es-ES"/>
        </w:rPr>
        <w:t xml:space="preserve"> </w:t>
      </w:r>
      <w:r w:rsidRPr="00447A72">
        <w:rPr>
          <w:rFonts w:ascii="Times New Roman" w:hAnsi="Times New Roman" w:cs="Times New Roman"/>
          <w:color w:val="000000" w:themeColor="text1"/>
          <w:sz w:val="24"/>
          <w:szCs w:val="24"/>
        </w:rPr>
        <w:t xml:space="preserve">para beneficiar a </w:t>
      </w:r>
      <w:r>
        <w:rPr>
          <w:rFonts w:ascii="Times New Roman" w:hAnsi="Times New Roman" w:cs="Times New Roman"/>
          <w:color w:val="000000" w:themeColor="text1"/>
          <w:sz w:val="24"/>
          <w:szCs w:val="24"/>
        </w:rPr>
        <w:t>1,715</w:t>
      </w:r>
      <w:r w:rsidRPr="00447A72">
        <w:rPr>
          <w:rFonts w:ascii="Times New Roman" w:hAnsi="Times New Roman" w:cs="Times New Roman"/>
          <w:color w:val="000000" w:themeColor="text1"/>
          <w:sz w:val="24"/>
          <w:szCs w:val="24"/>
        </w:rPr>
        <w:t xml:space="preserve"> personas, aportando al sistema </w:t>
      </w:r>
      <w:r>
        <w:rPr>
          <w:rFonts w:ascii="Times New Roman" w:hAnsi="Times New Roman" w:cs="Times New Roman"/>
          <w:color w:val="000000" w:themeColor="text1"/>
          <w:sz w:val="24"/>
          <w:szCs w:val="24"/>
        </w:rPr>
        <w:t xml:space="preserve">106 </w:t>
      </w:r>
      <w:proofErr w:type="spellStart"/>
      <w:r w:rsidRPr="00447A72">
        <w:rPr>
          <w:rFonts w:ascii="Times New Roman" w:hAnsi="Times New Roman" w:cs="Times New Roman"/>
          <w:color w:val="000000" w:themeColor="text1"/>
          <w:sz w:val="24"/>
          <w:szCs w:val="24"/>
        </w:rPr>
        <w:t>kw</w:t>
      </w:r>
      <w:proofErr w:type="spellEnd"/>
      <w:r w:rsidRPr="00447A72">
        <w:rPr>
          <w:rFonts w:ascii="Times New Roman" w:hAnsi="Times New Roman" w:cs="Times New Roman"/>
          <w:color w:val="000000" w:themeColor="text1"/>
          <w:sz w:val="24"/>
          <w:szCs w:val="24"/>
        </w:rPr>
        <w:t xml:space="preserve">.  </w:t>
      </w:r>
    </w:p>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
        <w:gridCol w:w="2889"/>
        <w:gridCol w:w="1512"/>
        <w:gridCol w:w="1520"/>
        <w:gridCol w:w="1290"/>
        <w:gridCol w:w="1346"/>
      </w:tblGrid>
      <w:tr w:rsidR="00D907C6" w:rsidRPr="00447A72" w:rsidTr="0043791D">
        <w:trPr>
          <w:trHeight w:val="316"/>
        </w:trPr>
        <w:tc>
          <w:tcPr>
            <w:tcW w:w="424" w:type="dxa"/>
            <w:shd w:val="clear" w:color="000000" w:fill="002060"/>
            <w:vAlign w:val="center"/>
            <w:hideMark/>
          </w:tcPr>
          <w:p w:rsidR="00D907C6" w:rsidRPr="00447A72" w:rsidRDefault="00D907C6" w:rsidP="0043791D">
            <w:pPr>
              <w:spacing w:after="0" w:line="240" w:lineRule="auto"/>
              <w:jc w:val="center"/>
              <w:rPr>
                <w:rFonts w:ascii="Times New Roman" w:eastAsia="Times New Roman" w:hAnsi="Times New Roman" w:cs="Times New Roman"/>
                <w:b/>
                <w:bCs/>
                <w:color w:val="FFFFFF"/>
                <w:sz w:val="20"/>
                <w:szCs w:val="20"/>
                <w:lang w:val="es-ES" w:eastAsia="es-ES"/>
              </w:rPr>
            </w:pPr>
            <w:r w:rsidRPr="00447A72">
              <w:rPr>
                <w:rFonts w:ascii="Times New Roman" w:eastAsia="Times New Roman" w:hAnsi="Times New Roman" w:cs="Times New Roman"/>
                <w:b/>
                <w:bCs/>
                <w:color w:val="FFFFFF"/>
                <w:sz w:val="20"/>
                <w:szCs w:val="20"/>
                <w:lang w:val="es-ES" w:eastAsia="es-ES"/>
              </w:rPr>
              <w:t>No.</w:t>
            </w:r>
          </w:p>
        </w:tc>
        <w:tc>
          <w:tcPr>
            <w:tcW w:w="2889" w:type="dxa"/>
            <w:shd w:val="clear" w:color="000000" w:fill="002060"/>
            <w:vAlign w:val="center"/>
            <w:hideMark/>
          </w:tcPr>
          <w:p w:rsidR="00D907C6" w:rsidRPr="00447A72" w:rsidRDefault="00D907C6" w:rsidP="0043791D">
            <w:pPr>
              <w:spacing w:after="0" w:line="240" w:lineRule="auto"/>
              <w:jc w:val="center"/>
              <w:rPr>
                <w:rFonts w:ascii="Times New Roman" w:eastAsia="Times New Roman" w:hAnsi="Times New Roman" w:cs="Times New Roman"/>
                <w:b/>
                <w:bCs/>
                <w:color w:val="FFFFFF"/>
                <w:sz w:val="20"/>
                <w:szCs w:val="20"/>
                <w:lang w:val="es-ES" w:eastAsia="es-ES"/>
              </w:rPr>
            </w:pPr>
            <w:r w:rsidRPr="00447A72">
              <w:rPr>
                <w:rFonts w:ascii="Times New Roman" w:eastAsia="Times New Roman" w:hAnsi="Times New Roman" w:cs="Times New Roman"/>
                <w:b/>
                <w:bCs/>
                <w:color w:val="FFFFFF"/>
                <w:sz w:val="20"/>
                <w:szCs w:val="20"/>
                <w:lang w:val="es-ES" w:eastAsia="es-ES"/>
              </w:rPr>
              <w:t>Descripción</w:t>
            </w:r>
          </w:p>
        </w:tc>
        <w:tc>
          <w:tcPr>
            <w:tcW w:w="1521" w:type="dxa"/>
            <w:shd w:val="clear" w:color="000000" w:fill="002060"/>
            <w:vAlign w:val="center"/>
            <w:hideMark/>
          </w:tcPr>
          <w:p w:rsidR="00D907C6" w:rsidRPr="00447A72" w:rsidRDefault="00D907C6" w:rsidP="0043791D">
            <w:pPr>
              <w:spacing w:after="0" w:line="240" w:lineRule="auto"/>
              <w:jc w:val="center"/>
              <w:rPr>
                <w:rFonts w:ascii="Times New Roman" w:eastAsia="Times New Roman" w:hAnsi="Times New Roman" w:cs="Times New Roman"/>
                <w:b/>
                <w:bCs/>
                <w:color w:val="FFFFFF"/>
                <w:sz w:val="20"/>
                <w:szCs w:val="20"/>
                <w:lang w:val="es-ES" w:eastAsia="es-ES"/>
              </w:rPr>
            </w:pPr>
            <w:r w:rsidRPr="00447A72">
              <w:rPr>
                <w:rFonts w:ascii="Times New Roman" w:eastAsia="Times New Roman" w:hAnsi="Times New Roman" w:cs="Times New Roman"/>
                <w:b/>
                <w:bCs/>
                <w:color w:val="FFFFFF"/>
                <w:sz w:val="20"/>
                <w:szCs w:val="20"/>
                <w:lang w:val="es-ES" w:eastAsia="es-ES"/>
              </w:rPr>
              <w:t>Provincia</w:t>
            </w:r>
          </w:p>
        </w:tc>
        <w:tc>
          <w:tcPr>
            <w:tcW w:w="1520" w:type="dxa"/>
            <w:shd w:val="clear" w:color="000000" w:fill="002060"/>
            <w:vAlign w:val="center"/>
            <w:hideMark/>
          </w:tcPr>
          <w:p w:rsidR="00D907C6" w:rsidRPr="00447A72" w:rsidRDefault="00D907C6" w:rsidP="0043791D">
            <w:pPr>
              <w:spacing w:after="0" w:line="240" w:lineRule="auto"/>
              <w:jc w:val="center"/>
              <w:rPr>
                <w:rFonts w:ascii="Times New Roman" w:eastAsia="Times New Roman" w:hAnsi="Times New Roman" w:cs="Times New Roman"/>
                <w:b/>
                <w:bCs/>
                <w:color w:val="FFFFFF"/>
                <w:sz w:val="20"/>
                <w:szCs w:val="20"/>
                <w:lang w:val="es-ES" w:eastAsia="es-ES"/>
              </w:rPr>
            </w:pPr>
            <w:r w:rsidRPr="00447A72">
              <w:rPr>
                <w:rFonts w:ascii="Times New Roman" w:eastAsia="Times New Roman" w:hAnsi="Times New Roman" w:cs="Times New Roman"/>
                <w:b/>
                <w:bCs/>
                <w:color w:val="FFFFFF"/>
                <w:sz w:val="20"/>
                <w:szCs w:val="20"/>
                <w:lang w:val="es-ES" w:eastAsia="es-ES"/>
              </w:rPr>
              <w:t>Inversión RD$</w:t>
            </w:r>
          </w:p>
        </w:tc>
        <w:tc>
          <w:tcPr>
            <w:tcW w:w="1290" w:type="dxa"/>
            <w:shd w:val="clear" w:color="000000" w:fill="002060"/>
            <w:vAlign w:val="center"/>
            <w:hideMark/>
          </w:tcPr>
          <w:p w:rsidR="00D907C6" w:rsidRPr="00447A72" w:rsidRDefault="00D907C6" w:rsidP="0043791D">
            <w:pPr>
              <w:spacing w:after="0" w:line="240" w:lineRule="auto"/>
              <w:jc w:val="center"/>
              <w:rPr>
                <w:rFonts w:ascii="Times New Roman" w:eastAsia="Times New Roman" w:hAnsi="Times New Roman" w:cs="Times New Roman"/>
                <w:b/>
                <w:bCs/>
                <w:color w:val="FFFFFF"/>
                <w:sz w:val="20"/>
                <w:szCs w:val="20"/>
                <w:lang w:val="es-ES" w:eastAsia="es-ES"/>
              </w:rPr>
            </w:pPr>
            <w:r w:rsidRPr="00447A72">
              <w:rPr>
                <w:rFonts w:ascii="Times New Roman" w:eastAsia="Times New Roman" w:hAnsi="Times New Roman" w:cs="Times New Roman"/>
                <w:b/>
                <w:bCs/>
                <w:color w:val="FFFFFF"/>
                <w:sz w:val="20"/>
                <w:szCs w:val="20"/>
                <w:lang w:val="es-ES" w:eastAsia="es-ES"/>
              </w:rPr>
              <w:t>Familias Beneficiadas</w:t>
            </w:r>
          </w:p>
        </w:tc>
        <w:tc>
          <w:tcPr>
            <w:tcW w:w="1346" w:type="dxa"/>
            <w:shd w:val="clear" w:color="000000" w:fill="002060"/>
            <w:vAlign w:val="center"/>
            <w:hideMark/>
          </w:tcPr>
          <w:p w:rsidR="00D907C6" w:rsidRPr="00447A72" w:rsidRDefault="00D907C6" w:rsidP="0043791D">
            <w:pPr>
              <w:spacing w:after="0" w:line="240" w:lineRule="auto"/>
              <w:jc w:val="center"/>
              <w:rPr>
                <w:rFonts w:ascii="Times New Roman" w:eastAsia="Times New Roman" w:hAnsi="Times New Roman" w:cs="Times New Roman"/>
                <w:b/>
                <w:bCs/>
                <w:color w:val="FFFFFF"/>
                <w:sz w:val="20"/>
                <w:szCs w:val="20"/>
                <w:lang w:val="es-ES" w:eastAsia="es-ES"/>
              </w:rPr>
            </w:pPr>
            <w:r w:rsidRPr="00447A72">
              <w:rPr>
                <w:rFonts w:ascii="Times New Roman" w:eastAsia="Times New Roman" w:hAnsi="Times New Roman" w:cs="Times New Roman"/>
                <w:b/>
                <w:bCs/>
                <w:color w:val="FFFFFF"/>
                <w:sz w:val="20"/>
                <w:szCs w:val="20"/>
                <w:lang w:val="es-ES" w:eastAsia="es-ES"/>
              </w:rPr>
              <w:t>Capacidad (KW)</w:t>
            </w:r>
          </w:p>
        </w:tc>
      </w:tr>
      <w:tr w:rsidR="00D907C6" w:rsidRPr="00447A72" w:rsidTr="0043791D">
        <w:trPr>
          <w:trHeight w:val="768"/>
        </w:trPr>
        <w:tc>
          <w:tcPr>
            <w:tcW w:w="424" w:type="dxa"/>
            <w:shd w:val="clear" w:color="auto" w:fill="auto"/>
            <w:noWrap/>
            <w:vAlign w:val="bottom"/>
            <w:hideMark/>
          </w:tcPr>
          <w:p w:rsidR="00D907C6" w:rsidRPr="00447A72" w:rsidRDefault="00D907C6" w:rsidP="0043791D">
            <w:pPr>
              <w:spacing w:after="0" w:line="240" w:lineRule="auto"/>
              <w:jc w:val="right"/>
              <w:rPr>
                <w:rFonts w:ascii="Times New Roman" w:eastAsia="Times New Roman" w:hAnsi="Times New Roman" w:cs="Times New Roman"/>
                <w:color w:val="000000"/>
                <w:sz w:val="20"/>
                <w:szCs w:val="20"/>
                <w:lang w:val="es-ES" w:eastAsia="es-ES"/>
              </w:rPr>
            </w:pPr>
            <w:r w:rsidRPr="00447A72">
              <w:rPr>
                <w:rFonts w:ascii="Times New Roman" w:eastAsia="Times New Roman" w:hAnsi="Times New Roman" w:cs="Times New Roman"/>
                <w:color w:val="000000"/>
                <w:sz w:val="20"/>
                <w:szCs w:val="20"/>
                <w:lang w:val="es-ES" w:eastAsia="es-ES"/>
              </w:rPr>
              <w:t>1</w:t>
            </w:r>
          </w:p>
        </w:tc>
        <w:tc>
          <w:tcPr>
            <w:tcW w:w="2889" w:type="dxa"/>
            <w:shd w:val="clear" w:color="auto" w:fill="auto"/>
            <w:vAlign w:val="center"/>
            <w:hideMark/>
          </w:tcPr>
          <w:p w:rsidR="00D907C6" w:rsidRPr="00447A72" w:rsidRDefault="00D907C6" w:rsidP="0043791D">
            <w:pPr>
              <w:spacing w:after="0" w:line="240" w:lineRule="auto"/>
              <w:jc w:val="both"/>
              <w:rPr>
                <w:rFonts w:ascii="Times New Roman" w:eastAsia="Times New Roman" w:hAnsi="Times New Roman" w:cs="Times New Roman"/>
                <w:sz w:val="20"/>
                <w:szCs w:val="20"/>
                <w:lang w:val="es-ES" w:eastAsia="es-ES"/>
              </w:rPr>
            </w:pPr>
            <w:proofErr w:type="spellStart"/>
            <w:r w:rsidRPr="00447A72">
              <w:rPr>
                <w:rFonts w:ascii="Times New Roman" w:eastAsia="Times New Roman" w:hAnsi="Times New Roman" w:cs="Times New Roman"/>
                <w:sz w:val="20"/>
                <w:szCs w:val="20"/>
                <w:lang w:val="es-ES" w:eastAsia="es-ES"/>
              </w:rPr>
              <w:t>Microhidroléctrica</w:t>
            </w:r>
            <w:proofErr w:type="spellEnd"/>
            <w:r w:rsidRPr="00447A72">
              <w:rPr>
                <w:rFonts w:ascii="Times New Roman" w:eastAsia="Times New Roman" w:hAnsi="Times New Roman" w:cs="Times New Roman"/>
                <w:sz w:val="20"/>
                <w:szCs w:val="20"/>
                <w:lang w:val="es-ES" w:eastAsia="es-ES"/>
              </w:rPr>
              <w:t xml:space="preserve"> </w:t>
            </w:r>
            <w:proofErr w:type="spellStart"/>
            <w:r w:rsidRPr="00447A72">
              <w:rPr>
                <w:rFonts w:ascii="Times New Roman" w:eastAsia="Times New Roman" w:hAnsi="Times New Roman" w:cs="Times New Roman"/>
                <w:sz w:val="20"/>
                <w:szCs w:val="20"/>
                <w:lang w:val="es-ES" w:eastAsia="es-ES"/>
              </w:rPr>
              <w:t>Guayajayuco</w:t>
            </w:r>
            <w:proofErr w:type="spellEnd"/>
            <w:r w:rsidRPr="00447A72">
              <w:rPr>
                <w:rFonts w:ascii="Times New Roman" w:eastAsia="Times New Roman" w:hAnsi="Times New Roman" w:cs="Times New Roman"/>
                <w:sz w:val="20"/>
                <w:szCs w:val="20"/>
                <w:lang w:val="es-ES" w:eastAsia="es-ES"/>
              </w:rPr>
              <w:t>, D.M. Río Limpio, municipio Pedro Santana,</w:t>
            </w:r>
          </w:p>
        </w:tc>
        <w:tc>
          <w:tcPr>
            <w:tcW w:w="1521" w:type="dxa"/>
            <w:shd w:val="clear" w:color="auto" w:fill="auto"/>
            <w:vAlign w:val="center"/>
            <w:hideMark/>
          </w:tcPr>
          <w:p w:rsidR="00D907C6" w:rsidRPr="00447A72" w:rsidRDefault="00D907C6" w:rsidP="0043791D">
            <w:pPr>
              <w:spacing w:after="0" w:line="240" w:lineRule="auto"/>
              <w:jc w:val="center"/>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Elias Piña</w:t>
            </w:r>
          </w:p>
        </w:tc>
        <w:tc>
          <w:tcPr>
            <w:tcW w:w="1520" w:type="dxa"/>
            <w:shd w:val="clear" w:color="auto" w:fill="auto"/>
            <w:vAlign w:val="center"/>
            <w:hideMark/>
          </w:tcPr>
          <w:p w:rsidR="00D907C6" w:rsidRPr="00447A72" w:rsidRDefault="00D907C6" w:rsidP="0043791D">
            <w:pPr>
              <w:spacing w:after="0" w:line="240" w:lineRule="auto"/>
              <w:jc w:val="right"/>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 xml:space="preserve"> 46.113.717,02 </w:t>
            </w:r>
          </w:p>
        </w:tc>
        <w:tc>
          <w:tcPr>
            <w:tcW w:w="1290" w:type="dxa"/>
            <w:shd w:val="clear" w:color="auto" w:fill="auto"/>
            <w:vAlign w:val="center"/>
            <w:hideMark/>
          </w:tcPr>
          <w:p w:rsidR="00D907C6" w:rsidRPr="00447A72" w:rsidRDefault="00D907C6" w:rsidP="0043791D">
            <w:pPr>
              <w:spacing w:after="0" w:line="240" w:lineRule="auto"/>
              <w:jc w:val="right"/>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213</w:t>
            </w:r>
          </w:p>
        </w:tc>
        <w:tc>
          <w:tcPr>
            <w:tcW w:w="1346" w:type="dxa"/>
            <w:shd w:val="clear" w:color="000000" w:fill="FFFFFF"/>
            <w:vAlign w:val="center"/>
            <w:hideMark/>
          </w:tcPr>
          <w:p w:rsidR="00D907C6" w:rsidRPr="00447A72" w:rsidRDefault="00D907C6" w:rsidP="0043791D">
            <w:pPr>
              <w:spacing w:after="0" w:line="240" w:lineRule="auto"/>
              <w:jc w:val="right"/>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 xml:space="preserve">       75,00 </w:t>
            </w:r>
          </w:p>
        </w:tc>
      </w:tr>
      <w:tr w:rsidR="00D907C6" w:rsidRPr="00447A72" w:rsidTr="0043791D">
        <w:trPr>
          <w:trHeight w:val="460"/>
        </w:trPr>
        <w:tc>
          <w:tcPr>
            <w:tcW w:w="424" w:type="dxa"/>
            <w:shd w:val="clear" w:color="auto" w:fill="auto"/>
            <w:noWrap/>
            <w:vAlign w:val="bottom"/>
            <w:hideMark/>
          </w:tcPr>
          <w:p w:rsidR="00D907C6" w:rsidRPr="00447A72" w:rsidRDefault="00D907C6" w:rsidP="0043791D">
            <w:pPr>
              <w:spacing w:after="0" w:line="240" w:lineRule="auto"/>
              <w:jc w:val="right"/>
              <w:rPr>
                <w:rFonts w:ascii="Times New Roman" w:eastAsia="Times New Roman" w:hAnsi="Times New Roman" w:cs="Times New Roman"/>
                <w:color w:val="000000"/>
                <w:sz w:val="20"/>
                <w:szCs w:val="20"/>
                <w:lang w:val="es-ES" w:eastAsia="es-ES"/>
              </w:rPr>
            </w:pPr>
            <w:r w:rsidRPr="00447A72">
              <w:rPr>
                <w:rFonts w:ascii="Times New Roman" w:eastAsia="Times New Roman" w:hAnsi="Times New Roman" w:cs="Times New Roman"/>
                <w:color w:val="000000"/>
                <w:sz w:val="20"/>
                <w:szCs w:val="20"/>
                <w:lang w:val="es-ES" w:eastAsia="es-ES"/>
              </w:rPr>
              <w:t>2</w:t>
            </w:r>
          </w:p>
        </w:tc>
        <w:tc>
          <w:tcPr>
            <w:tcW w:w="2889" w:type="dxa"/>
            <w:shd w:val="clear" w:color="auto" w:fill="auto"/>
            <w:vAlign w:val="center"/>
            <w:hideMark/>
          </w:tcPr>
          <w:p w:rsidR="00D907C6" w:rsidRPr="00447A72" w:rsidRDefault="00D907C6" w:rsidP="0043791D">
            <w:pPr>
              <w:spacing w:after="0" w:line="240" w:lineRule="auto"/>
              <w:jc w:val="both"/>
              <w:rPr>
                <w:rFonts w:ascii="Times New Roman" w:eastAsia="Times New Roman" w:hAnsi="Times New Roman" w:cs="Times New Roman"/>
                <w:sz w:val="20"/>
                <w:szCs w:val="20"/>
                <w:lang w:val="es-ES" w:eastAsia="es-ES"/>
              </w:rPr>
            </w:pPr>
            <w:proofErr w:type="spellStart"/>
            <w:r w:rsidRPr="00447A72">
              <w:rPr>
                <w:rFonts w:ascii="Times New Roman" w:eastAsia="Times New Roman" w:hAnsi="Times New Roman" w:cs="Times New Roman"/>
                <w:sz w:val="20"/>
                <w:szCs w:val="20"/>
                <w:lang w:val="es-ES" w:eastAsia="es-ES"/>
              </w:rPr>
              <w:t>Microhidroléctrica</w:t>
            </w:r>
            <w:proofErr w:type="spellEnd"/>
            <w:r w:rsidRPr="00447A72">
              <w:rPr>
                <w:rFonts w:ascii="Times New Roman" w:eastAsia="Times New Roman" w:hAnsi="Times New Roman" w:cs="Times New Roman"/>
                <w:sz w:val="20"/>
                <w:szCs w:val="20"/>
                <w:lang w:val="es-ES" w:eastAsia="es-ES"/>
              </w:rPr>
              <w:t xml:space="preserve"> Los Anones, D.M. La </w:t>
            </w:r>
            <w:proofErr w:type="spellStart"/>
            <w:r w:rsidRPr="00447A72">
              <w:rPr>
                <w:rFonts w:ascii="Times New Roman" w:eastAsia="Times New Roman" w:hAnsi="Times New Roman" w:cs="Times New Roman"/>
                <w:sz w:val="20"/>
                <w:szCs w:val="20"/>
                <w:lang w:val="es-ES" w:eastAsia="es-ES"/>
              </w:rPr>
              <w:t>Cienaga</w:t>
            </w:r>
            <w:proofErr w:type="spellEnd"/>
          </w:p>
        </w:tc>
        <w:tc>
          <w:tcPr>
            <w:tcW w:w="1521" w:type="dxa"/>
            <w:shd w:val="clear" w:color="auto" w:fill="auto"/>
            <w:vAlign w:val="center"/>
            <w:hideMark/>
          </w:tcPr>
          <w:p w:rsidR="00D907C6" w:rsidRPr="00447A72" w:rsidRDefault="00D907C6" w:rsidP="0043791D">
            <w:pPr>
              <w:spacing w:after="0" w:line="240" w:lineRule="auto"/>
              <w:jc w:val="center"/>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 xml:space="preserve">San José de </w:t>
            </w:r>
            <w:proofErr w:type="spellStart"/>
            <w:r w:rsidRPr="00447A72">
              <w:rPr>
                <w:rFonts w:ascii="Times New Roman" w:eastAsia="Times New Roman" w:hAnsi="Times New Roman" w:cs="Times New Roman"/>
                <w:sz w:val="20"/>
                <w:szCs w:val="20"/>
                <w:lang w:val="es-ES" w:eastAsia="es-ES"/>
              </w:rPr>
              <w:t>Ocoa</w:t>
            </w:r>
            <w:proofErr w:type="spellEnd"/>
          </w:p>
        </w:tc>
        <w:tc>
          <w:tcPr>
            <w:tcW w:w="1520" w:type="dxa"/>
            <w:shd w:val="clear" w:color="auto" w:fill="auto"/>
            <w:vAlign w:val="center"/>
            <w:hideMark/>
          </w:tcPr>
          <w:p w:rsidR="00D907C6" w:rsidRPr="00447A72" w:rsidRDefault="00D907C6" w:rsidP="0043791D">
            <w:pPr>
              <w:spacing w:after="0" w:line="240" w:lineRule="auto"/>
              <w:jc w:val="right"/>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 xml:space="preserve">   9.915.645,88 </w:t>
            </w:r>
          </w:p>
        </w:tc>
        <w:tc>
          <w:tcPr>
            <w:tcW w:w="1290" w:type="dxa"/>
            <w:shd w:val="clear" w:color="auto" w:fill="auto"/>
            <w:vAlign w:val="center"/>
            <w:hideMark/>
          </w:tcPr>
          <w:p w:rsidR="00D907C6" w:rsidRPr="00447A72" w:rsidRDefault="00D907C6" w:rsidP="0043791D">
            <w:pPr>
              <w:spacing w:after="0" w:line="240" w:lineRule="auto"/>
              <w:jc w:val="right"/>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40</w:t>
            </w:r>
          </w:p>
        </w:tc>
        <w:tc>
          <w:tcPr>
            <w:tcW w:w="1346" w:type="dxa"/>
            <w:shd w:val="clear" w:color="000000" w:fill="FFFFFF"/>
            <w:vAlign w:val="center"/>
            <w:hideMark/>
          </w:tcPr>
          <w:p w:rsidR="00D907C6" w:rsidRPr="00447A72" w:rsidRDefault="00D907C6" w:rsidP="0043791D">
            <w:pPr>
              <w:spacing w:after="0" w:line="240" w:lineRule="auto"/>
              <w:jc w:val="right"/>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 xml:space="preserve">       13,00 </w:t>
            </w:r>
          </w:p>
        </w:tc>
      </w:tr>
      <w:tr w:rsidR="00D907C6" w:rsidRPr="00447A72" w:rsidTr="0043791D">
        <w:trPr>
          <w:trHeight w:val="614"/>
        </w:trPr>
        <w:tc>
          <w:tcPr>
            <w:tcW w:w="424" w:type="dxa"/>
            <w:shd w:val="clear" w:color="auto" w:fill="auto"/>
            <w:noWrap/>
            <w:vAlign w:val="bottom"/>
            <w:hideMark/>
          </w:tcPr>
          <w:p w:rsidR="00D907C6" w:rsidRPr="00447A72" w:rsidRDefault="00D907C6" w:rsidP="0043791D">
            <w:pPr>
              <w:spacing w:after="0" w:line="240" w:lineRule="auto"/>
              <w:jc w:val="right"/>
              <w:rPr>
                <w:rFonts w:ascii="Times New Roman" w:eastAsia="Times New Roman" w:hAnsi="Times New Roman" w:cs="Times New Roman"/>
                <w:color w:val="000000"/>
                <w:sz w:val="20"/>
                <w:szCs w:val="20"/>
                <w:lang w:val="es-ES" w:eastAsia="es-ES"/>
              </w:rPr>
            </w:pPr>
            <w:r w:rsidRPr="00447A72">
              <w:rPr>
                <w:rFonts w:ascii="Times New Roman" w:eastAsia="Times New Roman" w:hAnsi="Times New Roman" w:cs="Times New Roman"/>
                <w:color w:val="000000"/>
                <w:sz w:val="20"/>
                <w:szCs w:val="20"/>
                <w:lang w:val="es-ES" w:eastAsia="es-ES"/>
              </w:rPr>
              <w:t>3</w:t>
            </w:r>
          </w:p>
        </w:tc>
        <w:tc>
          <w:tcPr>
            <w:tcW w:w="2889" w:type="dxa"/>
            <w:shd w:val="clear" w:color="auto" w:fill="auto"/>
            <w:vAlign w:val="center"/>
            <w:hideMark/>
          </w:tcPr>
          <w:p w:rsidR="00D907C6" w:rsidRPr="00447A72" w:rsidRDefault="00D907C6" w:rsidP="0043791D">
            <w:pPr>
              <w:spacing w:after="0" w:line="240" w:lineRule="auto"/>
              <w:jc w:val="both"/>
              <w:rPr>
                <w:rFonts w:ascii="Times New Roman" w:eastAsia="Times New Roman" w:hAnsi="Times New Roman" w:cs="Times New Roman"/>
                <w:sz w:val="20"/>
                <w:szCs w:val="20"/>
                <w:lang w:val="es-ES" w:eastAsia="es-ES"/>
              </w:rPr>
            </w:pPr>
            <w:proofErr w:type="spellStart"/>
            <w:r w:rsidRPr="00447A72">
              <w:rPr>
                <w:rFonts w:ascii="Times New Roman" w:eastAsia="Times New Roman" w:hAnsi="Times New Roman" w:cs="Times New Roman"/>
                <w:sz w:val="20"/>
                <w:szCs w:val="20"/>
                <w:lang w:val="es-ES" w:eastAsia="es-ES"/>
              </w:rPr>
              <w:t>Microhidroléctrica</w:t>
            </w:r>
            <w:proofErr w:type="spellEnd"/>
            <w:r w:rsidRPr="00447A72">
              <w:rPr>
                <w:rFonts w:ascii="Times New Roman" w:eastAsia="Times New Roman" w:hAnsi="Times New Roman" w:cs="Times New Roman"/>
                <w:sz w:val="20"/>
                <w:szCs w:val="20"/>
                <w:lang w:val="es-ES" w:eastAsia="es-ES"/>
              </w:rPr>
              <w:t xml:space="preserve"> Guardarraya, San Juan de la Maguana </w:t>
            </w:r>
          </w:p>
        </w:tc>
        <w:tc>
          <w:tcPr>
            <w:tcW w:w="1521" w:type="dxa"/>
            <w:shd w:val="clear" w:color="auto" w:fill="auto"/>
            <w:vAlign w:val="center"/>
            <w:hideMark/>
          </w:tcPr>
          <w:p w:rsidR="00D907C6" w:rsidRPr="00447A72" w:rsidRDefault="00D907C6" w:rsidP="0043791D">
            <w:pPr>
              <w:spacing w:after="0" w:line="240" w:lineRule="auto"/>
              <w:jc w:val="center"/>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San Juan</w:t>
            </w:r>
          </w:p>
        </w:tc>
        <w:tc>
          <w:tcPr>
            <w:tcW w:w="1520" w:type="dxa"/>
            <w:shd w:val="clear" w:color="auto" w:fill="auto"/>
            <w:vAlign w:val="center"/>
            <w:hideMark/>
          </w:tcPr>
          <w:p w:rsidR="00D907C6" w:rsidRPr="00447A72" w:rsidRDefault="00D907C6" w:rsidP="0043791D">
            <w:pPr>
              <w:spacing w:after="0" w:line="240" w:lineRule="auto"/>
              <w:jc w:val="right"/>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 xml:space="preserve"> 15.311.195,96 </w:t>
            </w:r>
          </w:p>
        </w:tc>
        <w:tc>
          <w:tcPr>
            <w:tcW w:w="1290" w:type="dxa"/>
            <w:shd w:val="clear" w:color="auto" w:fill="auto"/>
            <w:vAlign w:val="center"/>
            <w:hideMark/>
          </w:tcPr>
          <w:p w:rsidR="00D907C6" w:rsidRPr="00447A72" w:rsidRDefault="00D907C6" w:rsidP="0043791D">
            <w:pPr>
              <w:spacing w:after="0" w:line="240" w:lineRule="auto"/>
              <w:jc w:val="right"/>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70</w:t>
            </w:r>
          </w:p>
        </w:tc>
        <w:tc>
          <w:tcPr>
            <w:tcW w:w="1346" w:type="dxa"/>
            <w:shd w:val="clear" w:color="000000" w:fill="FFFFFF"/>
            <w:vAlign w:val="center"/>
            <w:hideMark/>
          </w:tcPr>
          <w:p w:rsidR="00D907C6" w:rsidRPr="00447A72" w:rsidRDefault="00D907C6" w:rsidP="0043791D">
            <w:pPr>
              <w:spacing w:after="0" w:line="240" w:lineRule="auto"/>
              <w:jc w:val="right"/>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 xml:space="preserve">       10,00 </w:t>
            </w:r>
          </w:p>
        </w:tc>
      </w:tr>
      <w:tr w:rsidR="00D907C6" w:rsidRPr="00447A72" w:rsidTr="0043791D">
        <w:trPr>
          <w:trHeight w:val="614"/>
        </w:trPr>
        <w:tc>
          <w:tcPr>
            <w:tcW w:w="424" w:type="dxa"/>
            <w:shd w:val="clear" w:color="auto" w:fill="auto"/>
            <w:noWrap/>
            <w:vAlign w:val="bottom"/>
            <w:hideMark/>
          </w:tcPr>
          <w:p w:rsidR="00D907C6" w:rsidRPr="00447A72" w:rsidRDefault="00D907C6" w:rsidP="0043791D">
            <w:pPr>
              <w:spacing w:after="0" w:line="240" w:lineRule="auto"/>
              <w:jc w:val="right"/>
              <w:rPr>
                <w:rFonts w:ascii="Times New Roman" w:eastAsia="Times New Roman" w:hAnsi="Times New Roman" w:cs="Times New Roman"/>
                <w:color w:val="000000"/>
                <w:sz w:val="20"/>
                <w:szCs w:val="20"/>
                <w:lang w:val="es-ES" w:eastAsia="es-ES"/>
              </w:rPr>
            </w:pPr>
            <w:r w:rsidRPr="00447A72">
              <w:rPr>
                <w:rFonts w:ascii="Times New Roman" w:eastAsia="Times New Roman" w:hAnsi="Times New Roman" w:cs="Times New Roman"/>
                <w:color w:val="000000"/>
                <w:sz w:val="20"/>
                <w:szCs w:val="20"/>
                <w:lang w:val="es-ES" w:eastAsia="es-ES"/>
              </w:rPr>
              <w:t>4</w:t>
            </w:r>
          </w:p>
        </w:tc>
        <w:tc>
          <w:tcPr>
            <w:tcW w:w="2889" w:type="dxa"/>
            <w:shd w:val="clear" w:color="auto" w:fill="auto"/>
            <w:vAlign w:val="center"/>
            <w:hideMark/>
          </w:tcPr>
          <w:p w:rsidR="00D907C6" w:rsidRPr="00447A72" w:rsidRDefault="00D907C6" w:rsidP="0043791D">
            <w:pPr>
              <w:spacing w:after="0" w:line="240" w:lineRule="auto"/>
              <w:jc w:val="both"/>
              <w:rPr>
                <w:rFonts w:ascii="Times New Roman" w:eastAsia="Times New Roman" w:hAnsi="Times New Roman" w:cs="Times New Roman"/>
                <w:sz w:val="20"/>
                <w:szCs w:val="20"/>
                <w:lang w:val="es-ES" w:eastAsia="es-ES"/>
              </w:rPr>
            </w:pPr>
            <w:proofErr w:type="spellStart"/>
            <w:r w:rsidRPr="00447A72">
              <w:rPr>
                <w:rFonts w:ascii="Times New Roman" w:eastAsia="Times New Roman" w:hAnsi="Times New Roman" w:cs="Times New Roman"/>
                <w:sz w:val="20"/>
                <w:szCs w:val="20"/>
                <w:lang w:val="es-ES" w:eastAsia="es-ES"/>
              </w:rPr>
              <w:t>Microhidroléctrica</w:t>
            </w:r>
            <w:proofErr w:type="spellEnd"/>
            <w:r w:rsidRPr="00447A72">
              <w:rPr>
                <w:rFonts w:ascii="Times New Roman" w:eastAsia="Times New Roman" w:hAnsi="Times New Roman" w:cs="Times New Roman"/>
                <w:sz w:val="20"/>
                <w:szCs w:val="20"/>
                <w:lang w:val="es-ES" w:eastAsia="es-ES"/>
              </w:rPr>
              <w:t xml:space="preserve"> El Limón, municipio Villa Los </w:t>
            </w:r>
            <w:proofErr w:type="spellStart"/>
            <w:r w:rsidRPr="00447A72">
              <w:rPr>
                <w:rFonts w:ascii="Times New Roman" w:eastAsia="Times New Roman" w:hAnsi="Times New Roman" w:cs="Times New Roman"/>
                <w:sz w:val="20"/>
                <w:szCs w:val="20"/>
                <w:lang w:val="es-ES" w:eastAsia="es-ES"/>
              </w:rPr>
              <w:t>Almacigos</w:t>
            </w:r>
            <w:proofErr w:type="spellEnd"/>
          </w:p>
        </w:tc>
        <w:tc>
          <w:tcPr>
            <w:tcW w:w="1521" w:type="dxa"/>
            <w:shd w:val="clear" w:color="auto" w:fill="auto"/>
            <w:vAlign w:val="center"/>
            <w:hideMark/>
          </w:tcPr>
          <w:p w:rsidR="00D907C6" w:rsidRPr="00447A72" w:rsidRDefault="00D907C6" w:rsidP="0043791D">
            <w:pPr>
              <w:spacing w:after="0" w:line="240" w:lineRule="auto"/>
              <w:jc w:val="center"/>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Santiago Rodríguez</w:t>
            </w:r>
          </w:p>
        </w:tc>
        <w:tc>
          <w:tcPr>
            <w:tcW w:w="1520" w:type="dxa"/>
            <w:shd w:val="clear" w:color="auto" w:fill="auto"/>
            <w:vAlign w:val="center"/>
            <w:hideMark/>
          </w:tcPr>
          <w:p w:rsidR="00D907C6" w:rsidRPr="00447A72" w:rsidRDefault="00D907C6" w:rsidP="0043791D">
            <w:pPr>
              <w:spacing w:after="0" w:line="240" w:lineRule="auto"/>
              <w:jc w:val="right"/>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 xml:space="preserve">   8.566.207,75 </w:t>
            </w:r>
          </w:p>
        </w:tc>
        <w:tc>
          <w:tcPr>
            <w:tcW w:w="1290" w:type="dxa"/>
            <w:shd w:val="clear" w:color="auto" w:fill="auto"/>
            <w:vAlign w:val="center"/>
            <w:hideMark/>
          </w:tcPr>
          <w:p w:rsidR="00D907C6" w:rsidRPr="00447A72" w:rsidRDefault="00D907C6" w:rsidP="0043791D">
            <w:pPr>
              <w:spacing w:after="0" w:line="240" w:lineRule="auto"/>
              <w:jc w:val="right"/>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20</w:t>
            </w:r>
          </w:p>
        </w:tc>
        <w:tc>
          <w:tcPr>
            <w:tcW w:w="1346" w:type="dxa"/>
            <w:shd w:val="clear" w:color="000000" w:fill="FFFFFF"/>
            <w:vAlign w:val="center"/>
            <w:hideMark/>
          </w:tcPr>
          <w:p w:rsidR="00D907C6" w:rsidRPr="00447A72" w:rsidRDefault="00D907C6" w:rsidP="0043791D">
            <w:pPr>
              <w:spacing w:after="0" w:line="240" w:lineRule="auto"/>
              <w:jc w:val="right"/>
              <w:rPr>
                <w:rFonts w:ascii="Times New Roman" w:eastAsia="Times New Roman" w:hAnsi="Times New Roman" w:cs="Times New Roman"/>
                <w:sz w:val="20"/>
                <w:szCs w:val="20"/>
                <w:lang w:val="es-ES" w:eastAsia="es-ES"/>
              </w:rPr>
            </w:pPr>
            <w:r w:rsidRPr="00447A72">
              <w:rPr>
                <w:rFonts w:ascii="Times New Roman" w:eastAsia="Times New Roman" w:hAnsi="Times New Roman" w:cs="Times New Roman"/>
                <w:sz w:val="20"/>
                <w:szCs w:val="20"/>
                <w:lang w:val="es-ES" w:eastAsia="es-ES"/>
              </w:rPr>
              <w:t xml:space="preserve">        8,00 </w:t>
            </w:r>
          </w:p>
        </w:tc>
      </w:tr>
      <w:tr w:rsidR="00D907C6" w:rsidRPr="00447A72" w:rsidTr="0043791D">
        <w:trPr>
          <w:trHeight w:val="180"/>
        </w:trPr>
        <w:tc>
          <w:tcPr>
            <w:tcW w:w="4836" w:type="dxa"/>
            <w:gridSpan w:val="3"/>
            <w:shd w:val="clear" w:color="auto" w:fill="002060"/>
            <w:noWrap/>
            <w:vAlign w:val="center"/>
            <w:hideMark/>
          </w:tcPr>
          <w:p w:rsidR="00D907C6" w:rsidRPr="00447A72" w:rsidRDefault="00D907C6" w:rsidP="0043791D">
            <w:pPr>
              <w:spacing w:after="0" w:line="240" w:lineRule="auto"/>
              <w:jc w:val="center"/>
              <w:rPr>
                <w:rFonts w:ascii="Times New Roman" w:eastAsia="Times New Roman" w:hAnsi="Times New Roman" w:cs="Times New Roman"/>
                <w:b/>
                <w:bCs/>
                <w:color w:val="FFFFFF" w:themeColor="background1"/>
                <w:sz w:val="20"/>
                <w:szCs w:val="20"/>
                <w:lang w:val="es-ES" w:eastAsia="es-ES"/>
              </w:rPr>
            </w:pPr>
            <w:r w:rsidRPr="00447A72">
              <w:rPr>
                <w:rFonts w:ascii="Times New Roman" w:eastAsia="Times New Roman" w:hAnsi="Times New Roman" w:cs="Times New Roman"/>
                <w:b/>
                <w:bCs/>
                <w:color w:val="FFFFFF" w:themeColor="background1"/>
                <w:sz w:val="20"/>
                <w:szCs w:val="20"/>
                <w:lang w:val="es-ES" w:eastAsia="es-ES"/>
              </w:rPr>
              <w:t>Totales</w:t>
            </w:r>
          </w:p>
        </w:tc>
        <w:tc>
          <w:tcPr>
            <w:tcW w:w="1520" w:type="dxa"/>
            <w:shd w:val="clear" w:color="auto" w:fill="002060"/>
            <w:noWrap/>
            <w:vAlign w:val="bottom"/>
            <w:hideMark/>
          </w:tcPr>
          <w:p w:rsidR="00D907C6" w:rsidRPr="00447A72" w:rsidRDefault="00D907C6" w:rsidP="0043791D">
            <w:pPr>
              <w:spacing w:after="0" w:line="240" w:lineRule="auto"/>
              <w:rPr>
                <w:rFonts w:ascii="Times New Roman" w:eastAsia="Times New Roman" w:hAnsi="Times New Roman" w:cs="Times New Roman"/>
                <w:b/>
                <w:color w:val="FFFFFF" w:themeColor="background1"/>
                <w:sz w:val="20"/>
                <w:szCs w:val="20"/>
                <w:lang w:val="es-ES" w:eastAsia="es-ES"/>
              </w:rPr>
            </w:pPr>
            <w:r w:rsidRPr="00447A72">
              <w:rPr>
                <w:rFonts w:ascii="Times New Roman" w:eastAsia="Times New Roman" w:hAnsi="Times New Roman" w:cs="Times New Roman"/>
                <w:b/>
                <w:color w:val="FFFFFF" w:themeColor="background1"/>
                <w:sz w:val="20"/>
                <w:szCs w:val="20"/>
                <w:lang w:val="es-ES" w:eastAsia="es-ES"/>
              </w:rPr>
              <w:t xml:space="preserve">  79.906.766,61 </w:t>
            </w:r>
          </w:p>
        </w:tc>
        <w:tc>
          <w:tcPr>
            <w:tcW w:w="1290" w:type="dxa"/>
            <w:shd w:val="clear" w:color="auto" w:fill="002060"/>
            <w:noWrap/>
            <w:vAlign w:val="bottom"/>
            <w:hideMark/>
          </w:tcPr>
          <w:p w:rsidR="00D907C6" w:rsidRPr="00447A72" w:rsidRDefault="00D907C6" w:rsidP="0043791D">
            <w:pPr>
              <w:spacing w:after="0" w:line="240" w:lineRule="auto"/>
              <w:jc w:val="right"/>
              <w:rPr>
                <w:rFonts w:ascii="Times New Roman" w:eastAsia="Times New Roman" w:hAnsi="Times New Roman" w:cs="Times New Roman"/>
                <w:b/>
                <w:color w:val="FFFFFF" w:themeColor="background1"/>
                <w:sz w:val="20"/>
                <w:szCs w:val="20"/>
                <w:lang w:val="es-ES" w:eastAsia="es-ES"/>
              </w:rPr>
            </w:pPr>
            <w:r w:rsidRPr="00447A72">
              <w:rPr>
                <w:rFonts w:ascii="Times New Roman" w:eastAsia="Times New Roman" w:hAnsi="Times New Roman" w:cs="Times New Roman"/>
                <w:b/>
                <w:color w:val="FFFFFF" w:themeColor="background1"/>
                <w:sz w:val="20"/>
                <w:szCs w:val="20"/>
                <w:lang w:val="es-ES" w:eastAsia="es-ES"/>
              </w:rPr>
              <w:t>343</w:t>
            </w:r>
          </w:p>
        </w:tc>
        <w:tc>
          <w:tcPr>
            <w:tcW w:w="1346" w:type="dxa"/>
            <w:shd w:val="clear" w:color="auto" w:fill="002060"/>
            <w:noWrap/>
            <w:vAlign w:val="bottom"/>
            <w:hideMark/>
          </w:tcPr>
          <w:p w:rsidR="00D907C6" w:rsidRPr="00447A72" w:rsidRDefault="00D907C6" w:rsidP="0043791D">
            <w:pPr>
              <w:spacing w:after="0" w:line="240" w:lineRule="auto"/>
              <w:rPr>
                <w:rFonts w:ascii="Times New Roman" w:eastAsia="Times New Roman" w:hAnsi="Times New Roman" w:cs="Times New Roman"/>
                <w:b/>
                <w:color w:val="FFFFFF" w:themeColor="background1"/>
                <w:sz w:val="20"/>
                <w:szCs w:val="20"/>
                <w:lang w:val="es-ES" w:eastAsia="es-ES"/>
              </w:rPr>
            </w:pPr>
            <w:r w:rsidRPr="00447A72">
              <w:rPr>
                <w:rFonts w:ascii="Times New Roman" w:eastAsia="Times New Roman" w:hAnsi="Times New Roman" w:cs="Times New Roman"/>
                <w:b/>
                <w:color w:val="FFFFFF" w:themeColor="background1"/>
                <w:sz w:val="20"/>
                <w:szCs w:val="20"/>
                <w:lang w:val="es-ES" w:eastAsia="es-ES"/>
              </w:rPr>
              <w:t xml:space="preserve">       106,00 </w:t>
            </w:r>
          </w:p>
        </w:tc>
      </w:tr>
    </w:tbl>
    <w:p w:rsidR="00D907C6" w:rsidRPr="00447A72" w:rsidRDefault="00D907C6" w:rsidP="00D907C6">
      <w:pPr>
        <w:spacing w:after="0" w:line="480" w:lineRule="auto"/>
        <w:jc w:val="both"/>
        <w:rPr>
          <w:rFonts w:ascii="Times New Roman" w:hAnsi="Times New Roman" w:cs="Times New Roman"/>
          <w:color w:val="000000" w:themeColor="text1"/>
          <w:sz w:val="24"/>
          <w:szCs w:val="24"/>
        </w:rPr>
      </w:pPr>
    </w:p>
    <w:p w:rsidR="00D907C6" w:rsidRPr="003E7469" w:rsidRDefault="00D907C6" w:rsidP="00D907C6">
      <w:pPr>
        <w:spacing w:after="0" w:line="480" w:lineRule="auto"/>
        <w:jc w:val="both"/>
        <w:rPr>
          <w:rFonts w:ascii="Times New Roman" w:hAnsi="Times New Roman" w:cs="Times New Roman"/>
          <w:color w:val="000000" w:themeColor="text1"/>
          <w:sz w:val="24"/>
          <w:szCs w:val="24"/>
        </w:rPr>
      </w:pPr>
      <w:r w:rsidRPr="00447A72">
        <w:rPr>
          <w:rFonts w:ascii="Times New Roman" w:hAnsi="Times New Roman" w:cs="Times New Roman"/>
          <w:b/>
          <w:sz w:val="24"/>
          <w:szCs w:val="24"/>
        </w:rPr>
        <w:t>Se realizaron en este año 2019, Proyectos Fotovoltaicos</w:t>
      </w:r>
      <w:r w:rsidRPr="00447A72">
        <w:rPr>
          <w:rFonts w:ascii="Times New Roman" w:hAnsi="Times New Roman" w:cs="Times New Roman"/>
          <w:sz w:val="24"/>
          <w:szCs w:val="24"/>
        </w:rPr>
        <w:t xml:space="preserve"> en varias comunidades de las diferentes provincias del país;   Instalando </w:t>
      </w:r>
      <w:r>
        <w:rPr>
          <w:rFonts w:ascii="Times New Roman" w:hAnsi="Times New Roman" w:cs="Times New Roman"/>
          <w:sz w:val="24"/>
          <w:szCs w:val="24"/>
        </w:rPr>
        <w:t>134</w:t>
      </w:r>
      <w:r w:rsidRPr="00447A72">
        <w:rPr>
          <w:rFonts w:ascii="Times New Roman" w:hAnsi="Times New Roman" w:cs="Times New Roman"/>
          <w:sz w:val="24"/>
          <w:szCs w:val="24"/>
        </w:rPr>
        <w:t xml:space="preserve"> paneles solares y en escuelas, así como en Iglesias y Asociaciones de Agricultores. Estas obras beneficiaron a unas </w:t>
      </w:r>
      <w:r>
        <w:rPr>
          <w:rFonts w:ascii="Times New Roman" w:hAnsi="Times New Roman" w:cs="Times New Roman"/>
          <w:sz w:val="24"/>
          <w:szCs w:val="24"/>
        </w:rPr>
        <w:t>520</w:t>
      </w:r>
      <w:r w:rsidRPr="00447A72">
        <w:rPr>
          <w:rFonts w:ascii="Times New Roman" w:hAnsi="Times New Roman" w:cs="Times New Roman"/>
          <w:sz w:val="24"/>
          <w:szCs w:val="24"/>
        </w:rPr>
        <w:t xml:space="preserve"> personas de forma directa y a otros miles de ciudadanos/as, por medio de la colaboración con la seguridad ciudadana y a la eficiencia de los servicios en los Organismos de Seguridad del Estado. Estos proyectos Fotovoltaicos se realizaron con una  inversión de </w:t>
      </w:r>
      <w:r w:rsidRPr="00447A72">
        <w:rPr>
          <w:rFonts w:ascii="Times New Roman" w:hAnsi="Times New Roman" w:cs="Times New Roman"/>
          <w:color w:val="000000" w:themeColor="text1"/>
          <w:sz w:val="24"/>
          <w:szCs w:val="24"/>
        </w:rPr>
        <w:t>RD$</w:t>
      </w:r>
      <w:r>
        <w:rPr>
          <w:rFonts w:ascii="Times New Roman" w:hAnsi="Times New Roman" w:cs="Times New Roman"/>
          <w:color w:val="000000" w:themeColor="text1"/>
          <w:sz w:val="24"/>
          <w:szCs w:val="24"/>
        </w:rPr>
        <w:t>8,932,857.60</w:t>
      </w:r>
      <w:r w:rsidRPr="00447A72">
        <w:rPr>
          <w:rFonts w:ascii="Times New Roman" w:hAnsi="Times New Roman" w:cs="Times New Roman"/>
          <w:sz w:val="24"/>
          <w:szCs w:val="24"/>
        </w:rPr>
        <w:t xml:space="preserve"> aportando una capacidad de </w:t>
      </w:r>
      <w:r>
        <w:rPr>
          <w:rFonts w:ascii="Times New Roman" w:hAnsi="Times New Roman" w:cs="Times New Roman"/>
          <w:sz w:val="24"/>
          <w:szCs w:val="24"/>
        </w:rPr>
        <w:t>45.30</w:t>
      </w:r>
      <w:r w:rsidRPr="00447A72">
        <w:rPr>
          <w:rFonts w:ascii="Times New Roman" w:hAnsi="Times New Roman" w:cs="Times New Roman"/>
          <w:sz w:val="24"/>
          <w:szCs w:val="24"/>
        </w:rPr>
        <w:t xml:space="preserve"> </w:t>
      </w:r>
      <w:proofErr w:type="spellStart"/>
      <w:r w:rsidRPr="00447A72">
        <w:rPr>
          <w:rFonts w:ascii="Times New Roman" w:hAnsi="Times New Roman" w:cs="Times New Roman"/>
          <w:color w:val="000000" w:themeColor="text1"/>
          <w:sz w:val="24"/>
          <w:szCs w:val="24"/>
        </w:rPr>
        <w:t>kw</w:t>
      </w:r>
      <w:proofErr w:type="spellEnd"/>
      <w:r w:rsidRPr="00447A72">
        <w:rPr>
          <w:rFonts w:ascii="Times New Roman" w:hAnsi="Times New Roman" w:cs="Times New Roman"/>
          <w:color w:val="000000" w:themeColor="text1"/>
          <w:sz w:val="24"/>
          <w:szCs w:val="24"/>
        </w:rPr>
        <w:t>.</w:t>
      </w:r>
    </w:p>
    <w:tbl>
      <w:tblPr>
        <w:tblW w:w="9591" w:type="dxa"/>
        <w:tblCellMar>
          <w:left w:w="70" w:type="dxa"/>
          <w:right w:w="70" w:type="dxa"/>
        </w:tblCellMar>
        <w:tblLook w:val="04A0" w:firstRow="1" w:lastRow="0" w:firstColumn="1" w:lastColumn="0" w:noHBand="0" w:noVBand="1"/>
      </w:tblPr>
      <w:tblGrid>
        <w:gridCol w:w="562"/>
        <w:gridCol w:w="2978"/>
        <w:gridCol w:w="1200"/>
        <w:gridCol w:w="1200"/>
        <w:gridCol w:w="1426"/>
        <w:gridCol w:w="1025"/>
        <w:gridCol w:w="1200"/>
      </w:tblGrid>
      <w:tr w:rsidR="00D907C6" w:rsidRPr="006A7E4E" w:rsidTr="0043791D">
        <w:trPr>
          <w:trHeight w:val="315"/>
        </w:trPr>
        <w:tc>
          <w:tcPr>
            <w:tcW w:w="562" w:type="dxa"/>
            <w:vMerge w:val="restart"/>
            <w:tcBorders>
              <w:top w:val="single" w:sz="4" w:space="0" w:color="auto"/>
              <w:left w:val="single" w:sz="4" w:space="0" w:color="auto"/>
              <w:bottom w:val="single" w:sz="4" w:space="0" w:color="000000"/>
              <w:right w:val="single" w:sz="4" w:space="0" w:color="auto"/>
            </w:tcBorders>
            <w:shd w:val="clear" w:color="000000" w:fill="002060"/>
            <w:noWrap/>
            <w:vAlign w:val="center"/>
            <w:hideMark/>
          </w:tcPr>
          <w:p w:rsidR="00D907C6" w:rsidRPr="006A7E4E" w:rsidRDefault="00D907C6" w:rsidP="0043791D">
            <w:pPr>
              <w:spacing w:after="0" w:line="240" w:lineRule="auto"/>
              <w:jc w:val="center"/>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No.</w:t>
            </w:r>
          </w:p>
        </w:tc>
        <w:tc>
          <w:tcPr>
            <w:tcW w:w="2978" w:type="dxa"/>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D907C6" w:rsidRPr="006A7E4E" w:rsidRDefault="00D907C6" w:rsidP="0043791D">
            <w:pPr>
              <w:spacing w:after="0" w:line="240" w:lineRule="auto"/>
              <w:jc w:val="center"/>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Descripción del Proyecto</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D907C6" w:rsidRPr="006A7E4E" w:rsidRDefault="00D907C6" w:rsidP="0043791D">
            <w:pPr>
              <w:spacing w:after="0" w:line="240" w:lineRule="auto"/>
              <w:jc w:val="center"/>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Provincia</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D907C6" w:rsidRPr="006A7E4E" w:rsidRDefault="00D907C6" w:rsidP="0043791D">
            <w:pPr>
              <w:spacing w:after="0" w:line="240" w:lineRule="auto"/>
              <w:jc w:val="center"/>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Monto Proyecto</w:t>
            </w:r>
          </w:p>
        </w:tc>
        <w:tc>
          <w:tcPr>
            <w:tcW w:w="1426" w:type="dxa"/>
            <w:tcBorders>
              <w:top w:val="single" w:sz="4" w:space="0" w:color="auto"/>
              <w:left w:val="nil"/>
              <w:bottom w:val="single" w:sz="4" w:space="0" w:color="auto"/>
              <w:right w:val="nil"/>
            </w:tcBorders>
            <w:shd w:val="clear" w:color="000000" w:fill="002060"/>
            <w:vAlign w:val="center"/>
            <w:hideMark/>
          </w:tcPr>
          <w:p w:rsidR="00D907C6" w:rsidRPr="006A7E4E" w:rsidRDefault="00D907C6" w:rsidP="0043791D">
            <w:pPr>
              <w:spacing w:after="0" w:line="240" w:lineRule="auto"/>
              <w:jc w:val="center"/>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Beneficiarios</w:t>
            </w:r>
          </w:p>
        </w:tc>
        <w:tc>
          <w:tcPr>
            <w:tcW w:w="1025" w:type="dxa"/>
            <w:vMerge w:val="restart"/>
            <w:tcBorders>
              <w:top w:val="single" w:sz="4" w:space="0" w:color="auto"/>
              <w:left w:val="single" w:sz="4" w:space="0" w:color="auto"/>
              <w:bottom w:val="single" w:sz="4" w:space="0" w:color="000000"/>
              <w:right w:val="single" w:sz="4" w:space="0" w:color="auto"/>
            </w:tcBorders>
            <w:shd w:val="clear" w:color="000000" w:fill="002060"/>
            <w:vAlign w:val="center"/>
            <w:hideMark/>
          </w:tcPr>
          <w:p w:rsidR="00D907C6" w:rsidRPr="006A7E4E" w:rsidRDefault="00D907C6" w:rsidP="0043791D">
            <w:pPr>
              <w:spacing w:after="0" w:line="240" w:lineRule="auto"/>
              <w:jc w:val="center"/>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Paneles Instalados</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002060"/>
            <w:noWrap/>
            <w:vAlign w:val="center"/>
            <w:hideMark/>
          </w:tcPr>
          <w:p w:rsidR="00D907C6" w:rsidRPr="006A7E4E" w:rsidRDefault="00D907C6" w:rsidP="0043791D">
            <w:pPr>
              <w:spacing w:after="0" w:line="240" w:lineRule="auto"/>
              <w:jc w:val="center"/>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KW</w:t>
            </w:r>
          </w:p>
        </w:tc>
      </w:tr>
      <w:tr w:rsidR="00D907C6" w:rsidRPr="006A7E4E" w:rsidTr="0043791D">
        <w:trPr>
          <w:trHeight w:val="1185"/>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D907C6" w:rsidRPr="006A7E4E" w:rsidRDefault="00D907C6" w:rsidP="0043791D">
            <w:pPr>
              <w:spacing w:after="0" w:line="240" w:lineRule="auto"/>
              <w:rPr>
                <w:rFonts w:ascii="Times New Roman" w:eastAsia="Times New Roman" w:hAnsi="Times New Roman" w:cs="Times New Roman"/>
                <w:b/>
                <w:bCs/>
                <w:color w:val="FFFFFF"/>
                <w:sz w:val="20"/>
                <w:szCs w:val="20"/>
                <w:lang w:val="es-ES" w:eastAsia="es-ES"/>
              </w:rPr>
            </w:pPr>
          </w:p>
        </w:tc>
        <w:tc>
          <w:tcPr>
            <w:tcW w:w="2978" w:type="dxa"/>
            <w:vMerge/>
            <w:tcBorders>
              <w:top w:val="single" w:sz="4" w:space="0" w:color="auto"/>
              <w:left w:val="single" w:sz="4" w:space="0" w:color="auto"/>
              <w:bottom w:val="single" w:sz="4" w:space="0" w:color="000000"/>
              <w:right w:val="single" w:sz="4" w:space="0" w:color="auto"/>
            </w:tcBorders>
            <w:vAlign w:val="center"/>
            <w:hideMark/>
          </w:tcPr>
          <w:p w:rsidR="00D907C6" w:rsidRPr="006A7E4E" w:rsidRDefault="00D907C6" w:rsidP="0043791D">
            <w:pPr>
              <w:spacing w:after="0" w:line="240" w:lineRule="auto"/>
              <w:rPr>
                <w:rFonts w:ascii="Times New Roman" w:eastAsia="Times New Roman" w:hAnsi="Times New Roman" w:cs="Times New Roman"/>
                <w:b/>
                <w:bCs/>
                <w:color w:val="FFFFFF"/>
                <w:sz w:val="20"/>
                <w:szCs w:val="20"/>
                <w:lang w:val="es-ES" w:eastAsia="es-ES"/>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D907C6" w:rsidRPr="006A7E4E" w:rsidRDefault="00D907C6" w:rsidP="0043791D">
            <w:pPr>
              <w:spacing w:after="0" w:line="240" w:lineRule="auto"/>
              <w:rPr>
                <w:rFonts w:ascii="Times New Roman" w:eastAsia="Times New Roman" w:hAnsi="Times New Roman" w:cs="Times New Roman"/>
                <w:b/>
                <w:bCs/>
                <w:color w:val="FFFFFF"/>
                <w:sz w:val="20"/>
                <w:szCs w:val="20"/>
                <w:lang w:val="es-ES" w:eastAsia="es-ES"/>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D907C6" w:rsidRPr="006A7E4E" w:rsidRDefault="00D907C6" w:rsidP="0043791D">
            <w:pPr>
              <w:spacing w:after="0" w:line="240" w:lineRule="auto"/>
              <w:rPr>
                <w:rFonts w:ascii="Times New Roman" w:eastAsia="Times New Roman" w:hAnsi="Times New Roman" w:cs="Times New Roman"/>
                <w:b/>
                <w:bCs/>
                <w:color w:val="FFFFFF"/>
                <w:sz w:val="20"/>
                <w:szCs w:val="20"/>
                <w:lang w:val="es-ES" w:eastAsia="es-ES"/>
              </w:rPr>
            </w:pPr>
          </w:p>
        </w:tc>
        <w:tc>
          <w:tcPr>
            <w:tcW w:w="1426" w:type="dxa"/>
            <w:tcBorders>
              <w:top w:val="nil"/>
              <w:left w:val="nil"/>
              <w:bottom w:val="single" w:sz="4" w:space="0" w:color="auto"/>
              <w:right w:val="single" w:sz="4" w:space="0" w:color="auto"/>
            </w:tcBorders>
            <w:shd w:val="clear" w:color="000000" w:fill="002060"/>
            <w:vAlign w:val="center"/>
            <w:hideMark/>
          </w:tcPr>
          <w:p w:rsidR="00D907C6" w:rsidRPr="006A7E4E" w:rsidRDefault="00D907C6" w:rsidP="0043791D">
            <w:pPr>
              <w:spacing w:after="0" w:line="240" w:lineRule="auto"/>
              <w:jc w:val="center"/>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Familias</w:t>
            </w: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D907C6" w:rsidRPr="006A7E4E" w:rsidRDefault="00D907C6" w:rsidP="0043791D">
            <w:pPr>
              <w:spacing w:after="0" w:line="240" w:lineRule="auto"/>
              <w:rPr>
                <w:rFonts w:ascii="Times New Roman" w:eastAsia="Times New Roman" w:hAnsi="Times New Roman" w:cs="Times New Roman"/>
                <w:b/>
                <w:bCs/>
                <w:color w:val="FFFFFF"/>
                <w:sz w:val="20"/>
                <w:szCs w:val="20"/>
                <w:lang w:val="es-ES" w:eastAsia="es-ES"/>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D907C6" w:rsidRPr="006A7E4E" w:rsidRDefault="00D907C6" w:rsidP="0043791D">
            <w:pPr>
              <w:spacing w:after="0" w:line="240" w:lineRule="auto"/>
              <w:rPr>
                <w:rFonts w:ascii="Times New Roman" w:eastAsia="Times New Roman" w:hAnsi="Times New Roman" w:cs="Times New Roman"/>
                <w:b/>
                <w:bCs/>
                <w:color w:val="FFFFFF"/>
                <w:sz w:val="20"/>
                <w:szCs w:val="20"/>
                <w:lang w:val="es-ES" w:eastAsia="es-ES"/>
              </w:rPr>
            </w:pPr>
          </w:p>
        </w:tc>
      </w:tr>
      <w:tr w:rsidR="00D907C6" w:rsidRPr="006A7E4E" w:rsidTr="0043791D">
        <w:trPr>
          <w:trHeight w:val="6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907C6" w:rsidRPr="006A7E4E" w:rsidRDefault="00D907C6" w:rsidP="0043791D">
            <w:pPr>
              <w:spacing w:after="0" w:line="240" w:lineRule="auto"/>
              <w:jc w:val="center"/>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1</w:t>
            </w:r>
          </w:p>
        </w:tc>
        <w:tc>
          <w:tcPr>
            <w:tcW w:w="2978"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rPr>
                <w:rFonts w:ascii="Times New Roman" w:eastAsia="Times New Roman" w:hAnsi="Times New Roman" w:cs="Times New Roman"/>
                <w:color w:val="000000"/>
                <w:sz w:val="20"/>
                <w:szCs w:val="20"/>
                <w:lang w:val="es-ES" w:eastAsia="es-ES"/>
              </w:rPr>
            </w:pPr>
            <w:r w:rsidRPr="006A7E4E">
              <w:rPr>
                <w:rFonts w:ascii="Times New Roman" w:eastAsia="Times New Roman" w:hAnsi="Times New Roman" w:cs="Times New Roman"/>
                <w:color w:val="000000"/>
                <w:sz w:val="20"/>
                <w:szCs w:val="20"/>
                <w:lang w:val="es-ES" w:eastAsia="es-ES"/>
              </w:rPr>
              <w:t>2da. Etapa</w:t>
            </w:r>
            <w:r w:rsidR="003B0B74">
              <w:rPr>
                <w:rFonts w:ascii="Times New Roman" w:eastAsia="Times New Roman" w:hAnsi="Times New Roman" w:cs="Times New Roman"/>
                <w:color w:val="000000"/>
                <w:sz w:val="20"/>
                <w:szCs w:val="20"/>
                <w:lang w:val="es-ES" w:eastAsia="es-ES"/>
              </w:rPr>
              <w:t xml:space="preserve"> </w:t>
            </w:r>
            <w:proofErr w:type="spellStart"/>
            <w:r w:rsidRPr="006A7E4E">
              <w:rPr>
                <w:rFonts w:ascii="Times New Roman" w:eastAsia="Times New Roman" w:hAnsi="Times New Roman" w:cs="Times New Roman"/>
                <w:color w:val="000000"/>
                <w:sz w:val="20"/>
                <w:szCs w:val="20"/>
                <w:lang w:val="es-ES" w:eastAsia="es-ES"/>
              </w:rPr>
              <w:t>Instalacion</w:t>
            </w:r>
            <w:proofErr w:type="spellEnd"/>
            <w:r w:rsidRPr="006A7E4E">
              <w:rPr>
                <w:rFonts w:ascii="Times New Roman" w:eastAsia="Times New Roman" w:hAnsi="Times New Roman" w:cs="Times New Roman"/>
                <w:color w:val="000000"/>
                <w:sz w:val="20"/>
                <w:szCs w:val="20"/>
                <w:lang w:val="es-ES" w:eastAsia="es-ES"/>
              </w:rPr>
              <w:t xml:space="preserve"> de paneles solares en la comunidad </w:t>
            </w:r>
            <w:proofErr w:type="spellStart"/>
            <w:r w:rsidRPr="006A7E4E">
              <w:rPr>
                <w:rFonts w:ascii="Times New Roman" w:eastAsia="Times New Roman" w:hAnsi="Times New Roman" w:cs="Times New Roman"/>
                <w:color w:val="000000"/>
                <w:sz w:val="20"/>
                <w:szCs w:val="20"/>
                <w:lang w:val="es-ES" w:eastAsia="es-ES"/>
              </w:rPr>
              <w:t>yacahueque-catanamatia</w:t>
            </w:r>
            <w:proofErr w:type="spellEnd"/>
            <w:r w:rsidRPr="006A7E4E">
              <w:rPr>
                <w:rFonts w:ascii="Times New Roman" w:eastAsia="Times New Roman" w:hAnsi="Times New Roman" w:cs="Times New Roman"/>
                <w:color w:val="000000"/>
                <w:sz w:val="20"/>
                <w:szCs w:val="20"/>
                <w:lang w:val="es-ES" w:eastAsia="es-ES"/>
              </w:rPr>
              <w:t>, San Juan</w:t>
            </w:r>
          </w:p>
        </w:tc>
        <w:tc>
          <w:tcPr>
            <w:tcW w:w="1200"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rPr>
                <w:rFonts w:ascii="Arial" w:eastAsia="Times New Roman" w:hAnsi="Arial" w:cs="Arial"/>
                <w:sz w:val="20"/>
                <w:szCs w:val="20"/>
                <w:lang w:val="es-ES" w:eastAsia="es-ES"/>
              </w:rPr>
            </w:pPr>
            <w:r w:rsidRPr="006A7E4E">
              <w:rPr>
                <w:rFonts w:ascii="Arial" w:eastAsia="Times New Roman" w:hAnsi="Arial" w:cs="Arial"/>
                <w:sz w:val="20"/>
                <w:szCs w:val="20"/>
                <w:lang w:val="es-ES" w:eastAsia="es-ES"/>
              </w:rPr>
              <w:t xml:space="preserve">San Juan </w:t>
            </w:r>
          </w:p>
        </w:tc>
        <w:tc>
          <w:tcPr>
            <w:tcW w:w="1200"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right"/>
              <w:rPr>
                <w:rFonts w:ascii="Times New Roman" w:eastAsia="Times New Roman" w:hAnsi="Times New Roman" w:cs="Times New Roman"/>
                <w:color w:val="000000"/>
                <w:sz w:val="20"/>
                <w:szCs w:val="20"/>
                <w:lang w:val="es-ES" w:eastAsia="es-ES"/>
              </w:rPr>
            </w:pPr>
            <w:r w:rsidRPr="006A7E4E">
              <w:rPr>
                <w:rFonts w:ascii="Times New Roman" w:eastAsia="Times New Roman" w:hAnsi="Times New Roman" w:cs="Times New Roman"/>
                <w:color w:val="000000"/>
                <w:sz w:val="20"/>
                <w:szCs w:val="20"/>
                <w:lang w:val="es-ES" w:eastAsia="es-ES"/>
              </w:rPr>
              <w:t>1.300.000,00</w:t>
            </w:r>
          </w:p>
        </w:tc>
        <w:tc>
          <w:tcPr>
            <w:tcW w:w="1426" w:type="dxa"/>
            <w:tcBorders>
              <w:top w:val="nil"/>
              <w:left w:val="nil"/>
              <w:bottom w:val="single" w:sz="4" w:space="0" w:color="auto"/>
              <w:right w:val="single" w:sz="4" w:space="0" w:color="auto"/>
            </w:tcBorders>
            <w:shd w:val="clear" w:color="auto" w:fill="auto"/>
            <w:vAlign w:val="center"/>
            <w:hideMark/>
          </w:tcPr>
          <w:p w:rsidR="00D907C6" w:rsidRPr="006A7E4E" w:rsidRDefault="00D907C6" w:rsidP="0043791D">
            <w:pPr>
              <w:spacing w:after="0" w:line="240" w:lineRule="auto"/>
              <w:jc w:val="center"/>
              <w:rPr>
                <w:rFonts w:ascii="Calibri" w:eastAsia="Times New Roman" w:hAnsi="Calibri" w:cs="Calibri"/>
                <w:sz w:val="20"/>
                <w:szCs w:val="20"/>
                <w:lang w:val="es-ES" w:eastAsia="es-ES"/>
              </w:rPr>
            </w:pPr>
            <w:r w:rsidRPr="006A7E4E">
              <w:rPr>
                <w:rFonts w:ascii="Calibri" w:eastAsia="Times New Roman" w:hAnsi="Calibri" w:cs="Calibri"/>
                <w:sz w:val="20"/>
                <w:szCs w:val="20"/>
                <w:lang w:val="es-ES" w:eastAsia="es-ES"/>
              </w:rPr>
              <w:t>35</w:t>
            </w:r>
          </w:p>
        </w:tc>
        <w:tc>
          <w:tcPr>
            <w:tcW w:w="1025"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36</w:t>
            </w:r>
          </w:p>
        </w:tc>
        <w:tc>
          <w:tcPr>
            <w:tcW w:w="1200"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12,3</w:t>
            </w:r>
          </w:p>
        </w:tc>
      </w:tr>
      <w:tr w:rsidR="00D907C6" w:rsidRPr="006A7E4E" w:rsidTr="0043791D">
        <w:trPr>
          <w:trHeight w:val="6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907C6" w:rsidRPr="006A7E4E" w:rsidRDefault="00D907C6" w:rsidP="0043791D">
            <w:pPr>
              <w:spacing w:after="0" w:line="240" w:lineRule="auto"/>
              <w:jc w:val="center"/>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2</w:t>
            </w:r>
          </w:p>
        </w:tc>
        <w:tc>
          <w:tcPr>
            <w:tcW w:w="2978"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rPr>
                <w:rFonts w:ascii="Times New Roman" w:eastAsia="Times New Roman" w:hAnsi="Times New Roman" w:cs="Times New Roman"/>
                <w:color w:val="000000"/>
                <w:sz w:val="20"/>
                <w:szCs w:val="20"/>
                <w:lang w:val="es-ES" w:eastAsia="es-ES"/>
              </w:rPr>
            </w:pPr>
            <w:proofErr w:type="spellStart"/>
            <w:r w:rsidRPr="006A7E4E">
              <w:rPr>
                <w:rFonts w:ascii="Times New Roman" w:eastAsia="Times New Roman" w:hAnsi="Times New Roman" w:cs="Times New Roman"/>
                <w:color w:val="000000"/>
                <w:sz w:val="20"/>
                <w:szCs w:val="20"/>
                <w:lang w:val="es-ES" w:eastAsia="es-ES"/>
              </w:rPr>
              <w:t>Instalacion</w:t>
            </w:r>
            <w:proofErr w:type="spellEnd"/>
            <w:r w:rsidRPr="006A7E4E">
              <w:rPr>
                <w:rFonts w:ascii="Times New Roman" w:eastAsia="Times New Roman" w:hAnsi="Times New Roman" w:cs="Times New Roman"/>
                <w:color w:val="000000"/>
                <w:sz w:val="20"/>
                <w:szCs w:val="20"/>
                <w:lang w:val="es-ES" w:eastAsia="es-ES"/>
              </w:rPr>
              <w:t xml:space="preserve"> de paneles solares en la comunidad pedro Sanchez, Pedro Corto, San Juan de La Maguana</w:t>
            </w:r>
          </w:p>
        </w:tc>
        <w:tc>
          <w:tcPr>
            <w:tcW w:w="1200"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rPr>
                <w:rFonts w:ascii="Arial" w:eastAsia="Times New Roman" w:hAnsi="Arial" w:cs="Arial"/>
                <w:sz w:val="20"/>
                <w:szCs w:val="20"/>
                <w:lang w:val="es-ES" w:eastAsia="es-ES"/>
              </w:rPr>
            </w:pPr>
            <w:r w:rsidRPr="006A7E4E">
              <w:rPr>
                <w:rFonts w:ascii="Arial" w:eastAsia="Times New Roman" w:hAnsi="Arial" w:cs="Arial"/>
                <w:sz w:val="20"/>
                <w:szCs w:val="20"/>
                <w:lang w:val="es-ES" w:eastAsia="es-ES"/>
              </w:rPr>
              <w:t xml:space="preserve">San Juan </w:t>
            </w:r>
          </w:p>
        </w:tc>
        <w:tc>
          <w:tcPr>
            <w:tcW w:w="1200"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right"/>
              <w:rPr>
                <w:rFonts w:ascii="Times New Roman" w:eastAsia="Times New Roman" w:hAnsi="Times New Roman" w:cs="Times New Roman"/>
                <w:color w:val="000000"/>
                <w:sz w:val="20"/>
                <w:szCs w:val="20"/>
                <w:lang w:val="es-ES" w:eastAsia="es-ES"/>
              </w:rPr>
            </w:pPr>
            <w:r w:rsidRPr="006A7E4E">
              <w:rPr>
                <w:rFonts w:ascii="Times New Roman" w:eastAsia="Times New Roman" w:hAnsi="Times New Roman" w:cs="Times New Roman"/>
                <w:color w:val="000000"/>
                <w:sz w:val="20"/>
                <w:szCs w:val="20"/>
                <w:lang w:val="es-ES" w:eastAsia="es-ES"/>
              </w:rPr>
              <w:t>888.000,00</w:t>
            </w:r>
          </w:p>
        </w:tc>
        <w:tc>
          <w:tcPr>
            <w:tcW w:w="1426" w:type="dxa"/>
            <w:tcBorders>
              <w:top w:val="nil"/>
              <w:left w:val="nil"/>
              <w:bottom w:val="single" w:sz="4" w:space="0" w:color="auto"/>
              <w:right w:val="single" w:sz="4" w:space="0" w:color="auto"/>
            </w:tcBorders>
            <w:shd w:val="clear" w:color="000000" w:fill="FFFFFF"/>
            <w:vAlign w:val="center"/>
            <w:hideMark/>
          </w:tcPr>
          <w:p w:rsidR="00D907C6" w:rsidRPr="006A7E4E" w:rsidRDefault="00D907C6" w:rsidP="0043791D">
            <w:pPr>
              <w:spacing w:after="0" w:line="240" w:lineRule="auto"/>
              <w:jc w:val="center"/>
              <w:rPr>
                <w:rFonts w:ascii="Calibri" w:eastAsia="Times New Roman" w:hAnsi="Calibri" w:cs="Calibri"/>
                <w:sz w:val="20"/>
                <w:szCs w:val="20"/>
                <w:lang w:val="es-ES" w:eastAsia="es-ES"/>
              </w:rPr>
            </w:pPr>
            <w:r w:rsidRPr="006A7E4E">
              <w:rPr>
                <w:rFonts w:ascii="Calibri" w:eastAsia="Times New Roman" w:hAnsi="Calibri" w:cs="Calibri"/>
                <w:sz w:val="20"/>
                <w:szCs w:val="20"/>
                <w:lang w:val="es-ES" w:eastAsia="es-ES"/>
              </w:rPr>
              <w:t>14</w:t>
            </w:r>
          </w:p>
        </w:tc>
        <w:tc>
          <w:tcPr>
            <w:tcW w:w="1025"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14</w:t>
            </w:r>
          </w:p>
        </w:tc>
        <w:tc>
          <w:tcPr>
            <w:tcW w:w="1200"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4,8</w:t>
            </w:r>
          </w:p>
        </w:tc>
      </w:tr>
      <w:tr w:rsidR="00D907C6" w:rsidRPr="006A7E4E" w:rsidTr="003B0B74">
        <w:trPr>
          <w:trHeight w:val="49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907C6" w:rsidRPr="006A7E4E" w:rsidRDefault="00D907C6" w:rsidP="0043791D">
            <w:pPr>
              <w:spacing w:after="0" w:line="240" w:lineRule="auto"/>
              <w:jc w:val="center"/>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3</w:t>
            </w:r>
          </w:p>
        </w:tc>
        <w:tc>
          <w:tcPr>
            <w:tcW w:w="2978"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rPr>
                <w:rFonts w:ascii="Times New Roman" w:eastAsia="Times New Roman" w:hAnsi="Times New Roman" w:cs="Times New Roman"/>
                <w:color w:val="000000"/>
                <w:sz w:val="20"/>
                <w:szCs w:val="20"/>
                <w:lang w:val="es-ES" w:eastAsia="es-ES"/>
              </w:rPr>
            </w:pPr>
            <w:proofErr w:type="spellStart"/>
            <w:r w:rsidRPr="006A7E4E">
              <w:rPr>
                <w:rFonts w:ascii="Times New Roman" w:eastAsia="Times New Roman" w:hAnsi="Times New Roman" w:cs="Times New Roman"/>
                <w:color w:val="000000"/>
                <w:sz w:val="20"/>
                <w:szCs w:val="20"/>
                <w:lang w:val="es-ES" w:eastAsia="es-ES"/>
              </w:rPr>
              <w:t>Instalacion</w:t>
            </w:r>
            <w:proofErr w:type="spellEnd"/>
            <w:r w:rsidRPr="006A7E4E">
              <w:rPr>
                <w:rFonts w:ascii="Times New Roman" w:eastAsia="Times New Roman" w:hAnsi="Times New Roman" w:cs="Times New Roman"/>
                <w:color w:val="000000"/>
                <w:sz w:val="20"/>
                <w:szCs w:val="20"/>
                <w:lang w:val="es-ES" w:eastAsia="es-ES"/>
              </w:rPr>
              <w:t xml:space="preserve"> de paneles solares en el Intendencia Mat. </w:t>
            </w:r>
            <w:proofErr w:type="spellStart"/>
            <w:r w:rsidRPr="006A7E4E">
              <w:rPr>
                <w:rFonts w:ascii="Times New Roman" w:eastAsia="Times New Roman" w:hAnsi="Times New Roman" w:cs="Times New Roman"/>
                <w:color w:val="000000"/>
                <w:sz w:val="20"/>
                <w:szCs w:val="20"/>
                <w:lang w:val="es-ES" w:eastAsia="es-ES"/>
              </w:rPr>
              <w:t>Belico</w:t>
            </w:r>
            <w:proofErr w:type="spellEnd"/>
            <w:r w:rsidRPr="006A7E4E">
              <w:rPr>
                <w:rFonts w:ascii="Times New Roman" w:eastAsia="Times New Roman" w:hAnsi="Times New Roman" w:cs="Times New Roman"/>
                <w:color w:val="000000"/>
                <w:sz w:val="20"/>
                <w:szCs w:val="20"/>
                <w:lang w:val="es-ES" w:eastAsia="es-ES"/>
              </w:rPr>
              <w:t xml:space="preserve"> ERD</w:t>
            </w:r>
          </w:p>
        </w:tc>
        <w:tc>
          <w:tcPr>
            <w:tcW w:w="1200"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rPr>
                <w:rFonts w:ascii="Arial" w:eastAsia="Times New Roman" w:hAnsi="Arial" w:cs="Arial"/>
                <w:sz w:val="20"/>
                <w:szCs w:val="20"/>
                <w:lang w:val="es-ES" w:eastAsia="es-ES"/>
              </w:rPr>
            </w:pPr>
            <w:r w:rsidRPr="006A7E4E">
              <w:rPr>
                <w:rFonts w:ascii="Arial" w:eastAsia="Times New Roman" w:hAnsi="Arial" w:cs="Arial"/>
                <w:sz w:val="20"/>
                <w:szCs w:val="20"/>
                <w:lang w:val="es-ES" w:eastAsia="es-ES"/>
              </w:rPr>
              <w:t>Santo Domingo</w:t>
            </w:r>
          </w:p>
        </w:tc>
        <w:tc>
          <w:tcPr>
            <w:tcW w:w="1200"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right"/>
              <w:rPr>
                <w:rFonts w:ascii="Times New Roman" w:eastAsia="Times New Roman" w:hAnsi="Times New Roman" w:cs="Times New Roman"/>
                <w:color w:val="000000"/>
                <w:sz w:val="20"/>
                <w:szCs w:val="20"/>
                <w:lang w:val="es-ES" w:eastAsia="es-ES"/>
              </w:rPr>
            </w:pPr>
            <w:r w:rsidRPr="006A7E4E">
              <w:rPr>
                <w:rFonts w:ascii="Times New Roman" w:eastAsia="Times New Roman" w:hAnsi="Times New Roman" w:cs="Times New Roman"/>
                <w:color w:val="000000"/>
                <w:sz w:val="20"/>
                <w:szCs w:val="20"/>
                <w:lang w:val="es-ES" w:eastAsia="es-ES"/>
              </w:rPr>
              <w:t>3.500.000,00</w:t>
            </w:r>
          </w:p>
        </w:tc>
        <w:tc>
          <w:tcPr>
            <w:tcW w:w="1426" w:type="dxa"/>
            <w:tcBorders>
              <w:top w:val="nil"/>
              <w:left w:val="nil"/>
              <w:bottom w:val="single" w:sz="4" w:space="0" w:color="auto"/>
              <w:right w:val="single" w:sz="4" w:space="0" w:color="auto"/>
            </w:tcBorders>
            <w:shd w:val="clear" w:color="auto" w:fill="auto"/>
            <w:vAlign w:val="center"/>
            <w:hideMark/>
          </w:tcPr>
          <w:p w:rsidR="00D907C6" w:rsidRPr="006A7E4E" w:rsidRDefault="00D907C6" w:rsidP="0043791D">
            <w:pPr>
              <w:spacing w:after="0" w:line="240" w:lineRule="auto"/>
              <w:jc w:val="center"/>
              <w:rPr>
                <w:rFonts w:ascii="Calibri" w:eastAsia="Times New Roman" w:hAnsi="Calibri" w:cs="Calibri"/>
                <w:sz w:val="20"/>
                <w:szCs w:val="20"/>
                <w:lang w:val="es-ES" w:eastAsia="es-ES"/>
              </w:rPr>
            </w:pPr>
            <w:r w:rsidRPr="006A7E4E">
              <w:rPr>
                <w:rFonts w:ascii="Calibri" w:eastAsia="Times New Roman" w:hAnsi="Calibri" w:cs="Calibri"/>
                <w:sz w:val="20"/>
                <w:szCs w:val="20"/>
                <w:lang w:val="es-ES" w:eastAsia="es-ES"/>
              </w:rPr>
              <w:t>16</w:t>
            </w:r>
          </w:p>
        </w:tc>
        <w:tc>
          <w:tcPr>
            <w:tcW w:w="1025"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25</w:t>
            </w:r>
          </w:p>
        </w:tc>
        <w:tc>
          <w:tcPr>
            <w:tcW w:w="1200"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8,4</w:t>
            </w:r>
          </w:p>
        </w:tc>
      </w:tr>
      <w:tr w:rsidR="00D907C6" w:rsidRPr="006A7E4E" w:rsidTr="003B0B74">
        <w:trPr>
          <w:trHeight w:val="3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907C6" w:rsidRPr="006A7E4E" w:rsidRDefault="00D907C6" w:rsidP="0043791D">
            <w:pPr>
              <w:spacing w:after="0" w:line="240" w:lineRule="auto"/>
              <w:jc w:val="center"/>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lastRenderedPageBreak/>
              <w:t>4</w:t>
            </w:r>
          </w:p>
        </w:tc>
        <w:tc>
          <w:tcPr>
            <w:tcW w:w="2978"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rPr>
                <w:rFonts w:ascii="Times New Roman" w:eastAsia="Times New Roman" w:hAnsi="Times New Roman" w:cs="Times New Roman"/>
                <w:color w:val="000000"/>
                <w:sz w:val="20"/>
                <w:szCs w:val="20"/>
                <w:lang w:val="es-ES" w:eastAsia="es-ES"/>
              </w:rPr>
            </w:pPr>
            <w:proofErr w:type="spellStart"/>
            <w:r w:rsidRPr="006A7E4E">
              <w:rPr>
                <w:rFonts w:ascii="Times New Roman" w:eastAsia="Times New Roman" w:hAnsi="Times New Roman" w:cs="Times New Roman"/>
                <w:color w:val="000000"/>
                <w:sz w:val="20"/>
                <w:szCs w:val="20"/>
                <w:lang w:val="es-ES" w:eastAsia="es-ES"/>
              </w:rPr>
              <w:t>Instalacion</w:t>
            </w:r>
            <w:proofErr w:type="spellEnd"/>
            <w:r w:rsidRPr="006A7E4E">
              <w:rPr>
                <w:rFonts w:ascii="Times New Roman" w:eastAsia="Times New Roman" w:hAnsi="Times New Roman" w:cs="Times New Roman"/>
                <w:color w:val="000000"/>
                <w:sz w:val="20"/>
                <w:szCs w:val="20"/>
                <w:lang w:val="es-ES" w:eastAsia="es-ES"/>
              </w:rPr>
              <w:t xml:space="preserve"> de Sistema de </w:t>
            </w:r>
            <w:proofErr w:type="spellStart"/>
            <w:r w:rsidRPr="006A7E4E">
              <w:rPr>
                <w:rFonts w:ascii="Times New Roman" w:eastAsia="Times New Roman" w:hAnsi="Times New Roman" w:cs="Times New Roman"/>
                <w:color w:val="000000"/>
                <w:sz w:val="20"/>
                <w:szCs w:val="20"/>
                <w:lang w:val="es-ES" w:eastAsia="es-ES"/>
              </w:rPr>
              <w:t>Baterias</w:t>
            </w:r>
            <w:proofErr w:type="spellEnd"/>
            <w:r w:rsidRPr="006A7E4E">
              <w:rPr>
                <w:rFonts w:ascii="Times New Roman" w:eastAsia="Times New Roman" w:hAnsi="Times New Roman" w:cs="Times New Roman"/>
                <w:color w:val="000000"/>
                <w:sz w:val="20"/>
                <w:szCs w:val="20"/>
                <w:lang w:val="es-ES" w:eastAsia="es-ES"/>
              </w:rPr>
              <w:t xml:space="preserve"> Liceo Derrumbado </w:t>
            </w:r>
          </w:p>
        </w:tc>
        <w:tc>
          <w:tcPr>
            <w:tcW w:w="1200"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rPr>
                <w:rFonts w:ascii="Arial" w:eastAsia="Times New Roman" w:hAnsi="Arial" w:cs="Arial"/>
                <w:sz w:val="20"/>
                <w:szCs w:val="20"/>
                <w:lang w:val="es-ES" w:eastAsia="es-ES"/>
              </w:rPr>
            </w:pPr>
            <w:r w:rsidRPr="006A7E4E">
              <w:rPr>
                <w:rFonts w:ascii="Arial" w:eastAsia="Times New Roman" w:hAnsi="Arial" w:cs="Arial"/>
                <w:sz w:val="20"/>
                <w:szCs w:val="20"/>
                <w:lang w:val="es-ES" w:eastAsia="es-ES"/>
              </w:rPr>
              <w:t xml:space="preserve">San Jose de </w:t>
            </w:r>
            <w:proofErr w:type="spellStart"/>
            <w:r w:rsidRPr="006A7E4E">
              <w:rPr>
                <w:rFonts w:ascii="Arial" w:eastAsia="Times New Roman" w:hAnsi="Arial" w:cs="Arial"/>
                <w:sz w:val="20"/>
                <w:szCs w:val="20"/>
                <w:lang w:val="es-ES" w:eastAsia="es-ES"/>
              </w:rPr>
              <w:t>Ocoa</w:t>
            </w:r>
            <w:proofErr w:type="spellEnd"/>
            <w:r w:rsidRPr="006A7E4E">
              <w:rPr>
                <w:rFonts w:ascii="Arial" w:eastAsia="Times New Roman" w:hAnsi="Arial" w:cs="Arial"/>
                <w:sz w:val="20"/>
                <w:szCs w:val="20"/>
                <w:lang w:val="es-ES" w:eastAsia="es-ES"/>
              </w:rPr>
              <w:t xml:space="preserve"> </w:t>
            </w:r>
          </w:p>
        </w:tc>
        <w:tc>
          <w:tcPr>
            <w:tcW w:w="1200"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right"/>
              <w:rPr>
                <w:rFonts w:ascii="Times New Roman" w:eastAsia="Times New Roman" w:hAnsi="Times New Roman" w:cs="Times New Roman"/>
                <w:color w:val="000000"/>
                <w:sz w:val="20"/>
                <w:szCs w:val="20"/>
                <w:lang w:val="es-ES" w:eastAsia="es-ES"/>
              </w:rPr>
            </w:pPr>
            <w:r w:rsidRPr="006A7E4E">
              <w:rPr>
                <w:rFonts w:ascii="Times New Roman" w:eastAsia="Times New Roman" w:hAnsi="Times New Roman" w:cs="Times New Roman"/>
                <w:color w:val="000000"/>
                <w:sz w:val="20"/>
                <w:szCs w:val="20"/>
                <w:lang w:val="es-ES" w:eastAsia="es-ES"/>
              </w:rPr>
              <w:t>100.000,00</w:t>
            </w:r>
          </w:p>
        </w:tc>
        <w:tc>
          <w:tcPr>
            <w:tcW w:w="1426" w:type="dxa"/>
            <w:tcBorders>
              <w:top w:val="nil"/>
              <w:left w:val="nil"/>
              <w:bottom w:val="single" w:sz="4" w:space="0" w:color="auto"/>
              <w:right w:val="single" w:sz="4" w:space="0" w:color="auto"/>
            </w:tcBorders>
            <w:shd w:val="clear" w:color="000000" w:fill="FFFFFF"/>
            <w:vAlign w:val="center"/>
            <w:hideMark/>
          </w:tcPr>
          <w:p w:rsidR="00D907C6" w:rsidRPr="006A7E4E" w:rsidRDefault="00D907C6" w:rsidP="0043791D">
            <w:pPr>
              <w:spacing w:after="0" w:line="240" w:lineRule="auto"/>
              <w:jc w:val="center"/>
              <w:rPr>
                <w:rFonts w:ascii="Calibri" w:eastAsia="Times New Roman" w:hAnsi="Calibri" w:cs="Calibri"/>
                <w:sz w:val="20"/>
                <w:szCs w:val="20"/>
                <w:lang w:val="es-ES" w:eastAsia="es-ES"/>
              </w:rPr>
            </w:pPr>
            <w:r w:rsidRPr="006A7E4E">
              <w:rPr>
                <w:rFonts w:ascii="Calibri" w:eastAsia="Times New Roman" w:hAnsi="Calibri" w:cs="Calibri"/>
                <w:sz w:val="20"/>
                <w:szCs w:val="20"/>
                <w:lang w:val="es-ES" w:eastAsia="es-ES"/>
              </w:rPr>
              <w:t>10</w:t>
            </w:r>
          </w:p>
        </w:tc>
        <w:tc>
          <w:tcPr>
            <w:tcW w:w="1025"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4</w:t>
            </w:r>
          </w:p>
        </w:tc>
        <w:tc>
          <w:tcPr>
            <w:tcW w:w="1200"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1,4</w:t>
            </w:r>
          </w:p>
        </w:tc>
      </w:tr>
      <w:tr w:rsidR="00D907C6" w:rsidRPr="006A7E4E" w:rsidTr="003B0B74">
        <w:trPr>
          <w:trHeight w:val="4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907C6" w:rsidRPr="006A7E4E" w:rsidRDefault="00D907C6" w:rsidP="0043791D">
            <w:pPr>
              <w:spacing w:after="0" w:line="240" w:lineRule="auto"/>
              <w:jc w:val="center"/>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5</w:t>
            </w:r>
          </w:p>
        </w:tc>
        <w:tc>
          <w:tcPr>
            <w:tcW w:w="2978"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rPr>
                <w:rFonts w:ascii="Times New Roman" w:eastAsia="Times New Roman" w:hAnsi="Times New Roman" w:cs="Times New Roman"/>
                <w:color w:val="000000"/>
                <w:sz w:val="20"/>
                <w:szCs w:val="20"/>
                <w:lang w:val="es-ES" w:eastAsia="es-ES"/>
              </w:rPr>
            </w:pPr>
            <w:r w:rsidRPr="006A7E4E">
              <w:rPr>
                <w:rFonts w:ascii="Times New Roman" w:eastAsia="Times New Roman" w:hAnsi="Times New Roman" w:cs="Times New Roman"/>
                <w:color w:val="000000"/>
                <w:sz w:val="20"/>
                <w:szCs w:val="20"/>
                <w:lang w:val="es-ES" w:eastAsia="es-ES"/>
              </w:rPr>
              <w:t xml:space="preserve">Instalación sistema solares arroyo bonito </w:t>
            </w:r>
          </w:p>
        </w:tc>
        <w:tc>
          <w:tcPr>
            <w:tcW w:w="1200"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rPr>
                <w:rFonts w:ascii="Arial" w:eastAsia="Times New Roman" w:hAnsi="Arial" w:cs="Arial"/>
                <w:sz w:val="20"/>
                <w:szCs w:val="20"/>
                <w:lang w:val="es-ES" w:eastAsia="es-ES"/>
              </w:rPr>
            </w:pPr>
            <w:r w:rsidRPr="006A7E4E">
              <w:rPr>
                <w:rFonts w:ascii="Arial" w:eastAsia="Times New Roman" w:hAnsi="Arial" w:cs="Arial"/>
                <w:sz w:val="20"/>
                <w:szCs w:val="20"/>
                <w:lang w:val="es-ES" w:eastAsia="es-ES"/>
              </w:rPr>
              <w:t xml:space="preserve">San Jose de </w:t>
            </w:r>
            <w:proofErr w:type="spellStart"/>
            <w:r w:rsidRPr="006A7E4E">
              <w:rPr>
                <w:rFonts w:ascii="Arial" w:eastAsia="Times New Roman" w:hAnsi="Arial" w:cs="Arial"/>
                <w:sz w:val="20"/>
                <w:szCs w:val="20"/>
                <w:lang w:val="es-ES" w:eastAsia="es-ES"/>
              </w:rPr>
              <w:t>Ocoa</w:t>
            </w:r>
            <w:proofErr w:type="spellEnd"/>
            <w:r w:rsidRPr="006A7E4E">
              <w:rPr>
                <w:rFonts w:ascii="Arial" w:eastAsia="Times New Roman" w:hAnsi="Arial" w:cs="Arial"/>
                <w:sz w:val="20"/>
                <w:szCs w:val="20"/>
                <w:lang w:val="es-ES" w:eastAsia="es-ES"/>
              </w:rPr>
              <w:t xml:space="preserve"> </w:t>
            </w:r>
          </w:p>
        </w:tc>
        <w:tc>
          <w:tcPr>
            <w:tcW w:w="1200"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right"/>
              <w:rPr>
                <w:rFonts w:ascii="Times New Roman" w:eastAsia="Times New Roman" w:hAnsi="Times New Roman" w:cs="Times New Roman"/>
                <w:color w:val="000000"/>
                <w:sz w:val="20"/>
                <w:szCs w:val="20"/>
                <w:lang w:val="es-ES" w:eastAsia="es-ES"/>
              </w:rPr>
            </w:pPr>
            <w:r w:rsidRPr="006A7E4E">
              <w:rPr>
                <w:rFonts w:ascii="Times New Roman" w:eastAsia="Times New Roman" w:hAnsi="Times New Roman" w:cs="Times New Roman"/>
                <w:color w:val="000000"/>
                <w:sz w:val="20"/>
                <w:szCs w:val="20"/>
                <w:lang w:val="es-ES" w:eastAsia="es-ES"/>
              </w:rPr>
              <w:t>1.019.912,80</w:t>
            </w:r>
          </w:p>
        </w:tc>
        <w:tc>
          <w:tcPr>
            <w:tcW w:w="1426" w:type="dxa"/>
            <w:tcBorders>
              <w:top w:val="nil"/>
              <w:left w:val="nil"/>
              <w:bottom w:val="single" w:sz="4" w:space="0" w:color="auto"/>
              <w:right w:val="single" w:sz="4" w:space="0" w:color="auto"/>
            </w:tcBorders>
            <w:shd w:val="clear" w:color="000000" w:fill="FFFFFF"/>
            <w:vAlign w:val="center"/>
            <w:hideMark/>
          </w:tcPr>
          <w:p w:rsidR="00D907C6" w:rsidRPr="006A7E4E" w:rsidRDefault="00D907C6" w:rsidP="0043791D">
            <w:pPr>
              <w:spacing w:after="0" w:line="240" w:lineRule="auto"/>
              <w:jc w:val="center"/>
              <w:rPr>
                <w:rFonts w:ascii="Calibri" w:eastAsia="Times New Roman" w:hAnsi="Calibri" w:cs="Calibri"/>
                <w:sz w:val="20"/>
                <w:szCs w:val="20"/>
                <w:lang w:val="es-ES" w:eastAsia="es-ES"/>
              </w:rPr>
            </w:pPr>
            <w:r w:rsidRPr="006A7E4E">
              <w:rPr>
                <w:rFonts w:ascii="Calibri" w:eastAsia="Times New Roman" w:hAnsi="Calibri" w:cs="Calibri"/>
                <w:sz w:val="20"/>
                <w:szCs w:val="20"/>
                <w:lang w:val="es-ES" w:eastAsia="es-ES"/>
              </w:rPr>
              <w:t>14</w:t>
            </w:r>
          </w:p>
        </w:tc>
        <w:tc>
          <w:tcPr>
            <w:tcW w:w="1025"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14</w:t>
            </w:r>
          </w:p>
        </w:tc>
        <w:tc>
          <w:tcPr>
            <w:tcW w:w="1200"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4,8</w:t>
            </w:r>
          </w:p>
        </w:tc>
      </w:tr>
      <w:tr w:rsidR="00D907C6" w:rsidRPr="006A7E4E" w:rsidTr="003B0B74">
        <w:trPr>
          <w:trHeight w:val="42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907C6" w:rsidRPr="006A7E4E" w:rsidRDefault="00D907C6" w:rsidP="0043791D">
            <w:pPr>
              <w:spacing w:after="0" w:line="240" w:lineRule="auto"/>
              <w:jc w:val="center"/>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6</w:t>
            </w:r>
          </w:p>
        </w:tc>
        <w:tc>
          <w:tcPr>
            <w:tcW w:w="2978"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rPr>
                <w:rFonts w:ascii="Times New Roman" w:eastAsia="Times New Roman" w:hAnsi="Times New Roman" w:cs="Times New Roman"/>
                <w:color w:val="000000"/>
                <w:sz w:val="20"/>
                <w:szCs w:val="20"/>
                <w:lang w:val="es-ES" w:eastAsia="es-ES"/>
              </w:rPr>
            </w:pPr>
            <w:proofErr w:type="spellStart"/>
            <w:r w:rsidRPr="006A7E4E">
              <w:rPr>
                <w:rFonts w:ascii="Times New Roman" w:eastAsia="Times New Roman" w:hAnsi="Times New Roman" w:cs="Times New Roman"/>
                <w:color w:val="000000"/>
                <w:sz w:val="20"/>
                <w:szCs w:val="20"/>
                <w:lang w:val="es-ES" w:eastAsia="es-ES"/>
              </w:rPr>
              <w:t>Elect</w:t>
            </w:r>
            <w:proofErr w:type="spellEnd"/>
            <w:r w:rsidRPr="006A7E4E">
              <w:rPr>
                <w:rFonts w:ascii="Times New Roman" w:eastAsia="Times New Roman" w:hAnsi="Times New Roman" w:cs="Times New Roman"/>
                <w:color w:val="000000"/>
                <w:sz w:val="20"/>
                <w:szCs w:val="20"/>
                <w:lang w:val="es-ES" w:eastAsia="es-ES"/>
              </w:rPr>
              <w:t xml:space="preserve">. </w:t>
            </w:r>
            <w:proofErr w:type="spellStart"/>
            <w:r w:rsidRPr="006A7E4E">
              <w:rPr>
                <w:rFonts w:ascii="Times New Roman" w:eastAsia="Times New Roman" w:hAnsi="Times New Roman" w:cs="Times New Roman"/>
                <w:color w:val="000000"/>
                <w:sz w:val="20"/>
                <w:szCs w:val="20"/>
                <w:lang w:val="es-ES" w:eastAsia="es-ES"/>
              </w:rPr>
              <w:t>Policia</w:t>
            </w:r>
            <w:proofErr w:type="spellEnd"/>
            <w:r w:rsidRPr="006A7E4E">
              <w:rPr>
                <w:rFonts w:ascii="Times New Roman" w:eastAsia="Times New Roman" w:hAnsi="Times New Roman" w:cs="Times New Roman"/>
                <w:color w:val="000000"/>
                <w:sz w:val="20"/>
                <w:szCs w:val="20"/>
                <w:lang w:val="es-ES" w:eastAsia="es-ES"/>
              </w:rPr>
              <w:t xml:space="preserve"> Municipal; Pedro Brand</w:t>
            </w:r>
          </w:p>
        </w:tc>
        <w:tc>
          <w:tcPr>
            <w:tcW w:w="1200"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rPr>
                <w:rFonts w:ascii="Arial" w:eastAsia="Times New Roman" w:hAnsi="Arial" w:cs="Arial"/>
                <w:sz w:val="20"/>
                <w:szCs w:val="20"/>
                <w:lang w:val="es-ES" w:eastAsia="es-ES"/>
              </w:rPr>
            </w:pPr>
            <w:r w:rsidRPr="006A7E4E">
              <w:rPr>
                <w:rFonts w:ascii="Arial" w:eastAsia="Times New Roman" w:hAnsi="Arial" w:cs="Arial"/>
                <w:sz w:val="20"/>
                <w:szCs w:val="20"/>
                <w:lang w:val="es-ES" w:eastAsia="es-ES"/>
              </w:rPr>
              <w:t>Santo Domingo</w:t>
            </w:r>
          </w:p>
        </w:tc>
        <w:tc>
          <w:tcPr>
            <w:tcW w:w="1200"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right"/>
              <w:rPr>
                <w:rFonts w:ascii="Times New Roman" w:eastAsia="Times New Roman" w:hAnsi="Times New Roman" w:cs="Times New Roman"/>
                <w:color w:val="000000"/>
                <w:sz w:val="20"/>
                <w:szCs w:val="20"/>
                <w:lang w:val="es-ES" w:eastAsia="es-ES"/>
              </w:rPr>
            </w:pPr>
            <w:r w:rsidRPr="006A7E4E">
              <w:rPr>
                <w:rFonts w:ascii="Times New Roman" w:eastAsia="Times New Roman" w:hAnsi="Times New Roman" w:cs="Times New Roman"/>
                <w:color w:val="000000"/>
                <w:sz w:val="20"/>
                <w:szCs w:val="20"/>
                <w:lang w:val="es-ES" w:eastAsia="es-ES"/>
              </w:rPr>
              <w:t>224.944,80</w:t>
            </w:r>
          </w:p>
        </w:tc>
        <w:tc>
          <w:tcPr>
            <w:tcW w:w="1426" w:type="dxa"/>
            <w:tcBorders>
              <w:top w:val="nil"/>
              <w:left w:val="nil"/>
              <w:bottom w:val="single" w:sz="4" w:space="0" w:color="auto"/>
              <w:right w:val="single" w:sz="4" w:space="0" w:color="auto"/>
            </w:tcBorders>
            <w:shd w:val="clear" w:color="000000" w:fill="FFFFFF"/>
            <w:vAlign w:val="center"/>
            <w:hideMark/>
          </w:tcPr>
          <w:p w:rsidR="00D907C6" w:rsidRPr="006A7E4E" w:rsidRDefault="00D907C6" w:rsidP="0043791D">
            <w:pPr>
              <w:spacing w:after="0" w:line="240" w:lineRule="auto"/>
              <w:jc w:val="center"/>
              <w:rPr>
                <w:rFonts w:ascii="Calibri" w:eastAsia="Times New Roman" w:hAnsi="Calibri" w:cs="Calibri"/>
                <w:sz w:val="20"/>
                <w:szCs w:val="20"/>
                <w:lang w:val="es-ES" w:eastAsia="es-ES"/>
              </w:rPr>
            </w:pPr>
            <w:r w:rsidRPr="006A7E4E">
              <w:rPr>
                <w:rFonts w:ascii="Calibri" w:eastAsia="Times New Roman" w:hAnsi="Calibri" w:cs="Calibri"/>
                <w:sz w:val="20"/>
                <w:szCs w:val="20"/>
                <w:lang w:val="es-ES" w:eastAsia="es-ES"/>
              </w:rPr>
              <w:t>1</w:t>
            </w:r>
          </w:p>
        </w:tc>
        <w:tc>
          <w:tcPr>
            <w:tcW w:w="1025"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4</w:t>
            </w:r>
          </w:p>
        </w:tc>
        <w:tc>
          <w:tcPr>
            <w:tcW w:w="1200"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1,4</w:t>
            </w:r>
          </w:p>
        </w:tc>
      </w:tr>
      <w:tr w:rsidR="00D907C6" w:rsidRPr="006A7E4E" w:rsidTr="003B0B74">
        <w:trPr>
          <w:trHeight w:val="321"/>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907C6" w:rsidRPr="006A7E4E" w:rsidRDefault="00D907C6" w:rsidP="0043791D">
            <w:pPr>
              <w:spacing w:after="0" w:line="240" w:lineRule="auto"/>
              <w:jc w:val="center"/>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7</w:t>
            </w:r>
          </w:p>
        </w:tc>
        <w:tc>
          <w:tcPr>
            <w:tcW w:w="2978"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rPr>
                <w:rFonts w:ascii="Times New Roman" w:eastAsia="Times New Roman" w:hAnsi="Times New Roman" w:cs="Times New Roman"/>
                <w:color w:val="000000"/>
                <w:sz w:val="20"/>
                <w:szCs w:val="20"/>
                <w:lang w:val="es-ES" w:eastAsia="es-ES"/>
              </w:rPr>
            </w:pPr>
            <w:r w:rsidRPr="006A7E4E">
              <w:rPr>
                <w:rFonts w:ascii="Times New Roman" w:eastAsia="Times New Roman" w:hAnsi="Times New Roman" w:cs="Times New Roman"/>
                <w:color w:val="000000"/>
                <w:sz w:val="20"/>
                <w:szCs w:val="20"/>
                <w:lang w:val="es-ES" w:eastAsia="es-ES"/>
              </w:rPr>
              <w:t xml:space="preserve">Inst. Sistema solar Esc. </w:t>
            </w:r>
            <w:proofErr w:type="spellStart"/>
            <w:r w:rsidRPr="006A7E4E">
              <w:rPr>
                <w:rFonts w:ascii="Times New Roman" w:eastAsia="Times New Roman" w:hAnsi="Times New Roman" w:cs="Times New Roman"/>
                <w:color w:val="000000"/>
                <w:sz w:val="20"/>
                <w:szCs w:val="20"/>
                <w:lang w:val="es-ES" w:eastAsia="es-ES"/>
              </w:rPr>
              <w:t>Tecnico</w:t>
            </w:r>
            <w:proofErr w:type="spellEnd"/>
            <w:r w:rsidRPr="006A7E4E">
              <w:rPr>
                <w:rFonts w:ascii="Times New Roman" w:eastAsia="Times New Roman" w:hAnsi="Times New Roman" w:cs="Times New Roman"/>
                <w:color w:val="000000"/>
                <w:sz w:val="20"/>
                <w:szCs w:val="20"/>
                <w:lang w:val="es-ES" w:eastAsia="es-ES"/>
              </w:rPr>
              <w:t xml:space="preserve"> Ambiental </w:t>
            </w:r>
            <w:proofErr w:type="spellStart"/>
            <w:r w:rsidRPr="006A7E4E">
              <w:rPr>
                <w:rFonts w:ascii="Times New Roman" w:eastAsia="Times New Roman" w:hAnsi="Times New Roman" w:cs="Times New Roman"/>
                <w:color w:val="000000"/>
                <w:sz w:val="20"/>
                <w:szCs w:val="20"/>
                <w:lang w:val="es-ES" w:eastAsia="es-ES"/>
              </w:rPr>
              <w:t>Jarabacoa,R.D</w:t>
            </w:r>
            <w:proofErr w:type="spellEnd"/>
          </w:p>
        </w:tc>
        <w:tc>
          <w:tcPr>
            <w:tcW w:w="1200"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rPr>
                <w:rFonts w:ascii="Arial" w:eastAsia="Times New Roman" w:hAnsi="Arial" w:cs="Arial"/>
                <w:sz w:val="20"/>
                <w:szCs w:val="20"/>
                <w:lang w:val="es-ES" w:eastAsia="es-ES"/>
              </w:rPr>
            </w:pPr>
            <w:r w:rsidRPr="006A7E4E">
              <w:rPr>
                <w:rFonts w:ascii="Arial" w:eastAsia="Times New Roman" w:hAnsi="Arial" w:cs="Arial"/>
                <w:sz w:val="20"/>
                <w:szCs w:val="20"/>
                <w:lang w:val="es-ES" w:eastAsia="es-ES"/>
              </w:rPr>
              <w:t>La Vega</w:t>
            </w:r>
          </w:p>
        </w:tc>
        <w:tc>
          <w:tcPr>
            <w:tcW w:w="1200"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right"/>
              <w:rPr>
                <w:rFonts w:ascii="Times New Roman" w:eastAsia="Times New Roman" w:hAnsi="Times New Roman" w:cs="Times New Roman"/>
                <w:color w:val="000000"/>
                <w:sz w:val="20"/>
                <w:szCs w:val="20"/>
                <w:lang w:val="es-ES" w:eastAsia="es-ES"/>
              </w:rPr>
            </w:pPr>
            <w:r w:rsidRPr="006A7E4E">
              <w:rPr>
                <w:rFonts w:ascii="Times New Roman" w:eastAsia="Times New Roman" w:hAnsi="Times New Roman" w:cs="Times New Roman"/>
                <w:color w:val="000000"/>
                <w:sz w:val="20"/>
                <w:szCs w:val="20"/>
                <w:lang w:val="es-ES" w:eastAsia="es-ES"/>
              </w:rPr>
              <w:t>1.500.000,00</w:t>
            </w:r>
          </w:p>
        </w:tc>
        <w:tc>
          <w:tcPr>
            <w:tcW w:w="1426" w:type="dxa"/>
            <w:tcBorders>
              <w:top w:val="nil"/>
              <w:left w:val="nil"/>
              <w:bottom w:val="single" w:sz="4" w:space="0" w:color="auto"/>
              <w:right w:val="single" w:sz="4" w:space="0" w:color="auto"/>
            </w:tcBorders>
            <w:shd w:val="clear" w:color="000000" w:fill="FFFFFF"/>
            <w:vAlign w:val="center"/>
            <w:hideMark/>
          </w:tcPr>
          <w:p w:rsidR="00D907C6" w:rsidRPr="006A7E4E" w:rsidRDefault="00D907C6" w:rsidP="0043791D">
            <w:pPr>
              <w:spacing w:after="0" w:line="240" w:lineRule="auto"/>
              <w:jc w:val="center"/>
              <w:rPr>
                <w:rFonts w:ascii="Calibri" w:eastAsia="Times New Roman" w:hAnsi="Calibri" w:cs="Calibri"/>
                <w:sz w:val="20"/>
                <w:szCs w:val="20"/>
                <w:lang w:val="es-ES" w:eastAsia="es-ES"/>
              </w:rPr>
            </w:pPr>
            <w:r w:rsidRPr="006A7E4E">
              <w:rPr>
                <w:rFonts w:ascii="Calibri" w:eastAsia="Times New Roman" w:hAnsi="Calibri" w:cs="Calibri"/>
                <w:sz w:val="20"/>
                <w:szCs w:val="20"/>
                <w:lang w:val="es-ES" w:eastAsia="es-ES"/>
              </w:rPr>
              <w:t>8</w:t>
            </w:r>
          </w:p>
        </w:tc>
        <w:tc>
          <w:tcPr>
            <w:tcW w:w="1025"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31</w:t>
            </w:r>
          </w:p>
        </w:tc>
        <w:tc>
          <w:tcPr>
            <w:tcW w:w="1200"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10,2</w:t>
            </w:r>
          </w:p>
        </w:tc>
      </w:tr>
      <w:tr w:rsidR="00D907C6" w:rsidRPr="006A7E4E" w:rsidTr="003B0B74">
        <w:trPr>
          <w:trHeight w:val="24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907C6" w:rsidRPr="006A7E4E" w:rsidRDefault="00D907C6" w:rsidP="0043791D">
            <w:pPr>
              <w:spacing w:after="0" w:line="240" w:lineRule="auto"/>
              <w:jc w:val="center"/>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8</w:t>
            </w:r>
          </w:p>
        </w:tc>
        <w:tc>
          <w:tcPr>
            <w:tcW w:w="2978"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rPr>
                <w:rFonts w:ascii="Times New Roman" w:eastAsia="Times New Roman" w:hAnsi="Times New Roman" w:cs="Times New Roman"/>
                <w:color w:val="000000"/>
                <w:sz w:val="20"/>
                <w:szCs w:val="20"/>
                <w:lang w:val="es-ES" w:eastAsia="es-ES"/>
              </w:rPr>
            </w:pPr>
            <w:r w:rsidRPr="006A7E4E">
              <w:rPr>
                <w:rFonts w:ascii="Times New Roman" w:eastAsia="Times New Roman" w:hAnsi="Times New Roman" w:cs="Times New Roman"/>
                <w:color w:val="000000"/>
                <w:sz w:val="20"/>
                <w:szCs w:val="20"/>
                <w:lang w:val="es-ES" w:eastAsia="es-ES"/>
              </w:rPr>
              <w:t>Proyectos varios</w:t>
            </w:r>
          </w:p>
        </w:tc>
        <w:tc>
          <w:tcPr>
            <w:tcW w:w="1200"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rPr>
                <w:rFonts w:ascii="Arial" w:eastAsia="Times New Roman" w:hAnsi="Arial" w:cs="Arial"/>
                <w:sz w:val="20"/>
                <w:szCs w:val="20"/>
                <w:lang w:val="es-ES" w:eastAsia="es-ES"/>
              </w:rPr>
            </w:pPr>
            <w:r w:rsidRPr="006A7E4E">
              <w:rPr>
                <w:rFonts w:ascii="Arial" w:eastAsia="Times New Roman" w:hAnsi="Arial" w:cs="Arial"/>
                <w:sz w:val="20"/>
                <w:szCs w:val="20"/>
                <w:lang w:val="es-ES" w:eastAsia="es-ES"/>
              </w:rPr>
              <w:t>Santo Domingo</w:t>
            </w:r>
          </w:p>
        </w:tc>
        <w:tc>
          <w:tcPr>
            <w:tcW w:w="1200"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right"/>
              <w:rPr>
                <w:rFonts w:ascii="Times New Roman" w:eastAsia="Times New Roman" w:hAnsi="Times New Roman" w:cs="Times New Roman"/>
                <w:color w:val="000000"/>
                <w:sz w:val="20"/>
                <w:szCs w:val="20"/>
                <w:lang w:val="es-ES" w:eastAsia="es-ES"/>
              </w:rPr>
            </w:pPr>
            <w:r w:rsidRPr="006A7E4E">
              <w:rPr>
                <w:rFonts w:ascii="Times New Roman" w:eastAsia="Times New Roman" w:hAnsi="Times New Roman" w:cs="Times New Roman"/>
                <w:color w:val="000000"/>
                <w:sz w:val="20"/>
                <w:szCs w:val="20"/>
                <w:lang w:val="es-ES" w:eastAsia="es-ES"/>
              </w:rPr>
              <w:t>400.000,00</w:t>
            </w:r>
          </w:p>
        </w:tc>
        <w:tc>
          <w:tcPr>
            <w:tcW w:w="1426"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center"/>
              <w:rPr>
                <w:rFonts w:ascii="Calibri" w:eastAsia="Times New Roman" w:hAnsi="Calibri" w:cs="Calibri"/>
                <w:color w:val="000000"/>
                <w:sz w:val="20"/>
                <w:szCs w:val="20"/>
                <w:lang w:val="es-ES" w:eastAsia="es-ES"/>
              </w:rPr>
            </w:pPr>
            <w:r w:rsidRPr="006A7E4E">
              <w:rPr>
                <w:rFonts w:ascii="Calibri" w:eastAsia="Times New Roman" w:hAnsi="Calibri" w:cs="Calibri"/>
                <w:color w:val="000000"/>
                <w:sz w:val="20"/>
                <w:szCs w:val="20"/>
                <w:lang w:val="es-ES" w:eastAsia="es-ES"/>
              </w:rPr>
              <w:t>6</w:t>
            </w:r>
          </w:p>
        </w:tc>
        <w:tc>
          <w:tcPr>
            <w:tcW w:w="1025"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6</w:t>
            </w:r>
          </w:p>
        </w:tc>
        <w:tc>
          <w:tcPr>
            <w:tcW w:w="1200" w:type="dxa"/>
            <w:tcBorders>
              <w:top w:val="nil"/>
              <w:left w:val="nil"/>
              <w:bottom w:val="single" w:sz="4" w:space="0" w:color="auto"/>
              <w:right w:val="single" w:sz="4" w:space="0" w:color="auto"/>
            </w:tcBorders>
            <w:shd w:val="clear" w:color="auto" w:fill="auto"/>
            <w:vAlign w:val="bottom"/>
            <w:hideMark/>
          </w:tcPr>
          <w:p w:rsidR="00D907C6" w:rsidRPr="006A7E4E" w:rsidRDefault="00D907C6" w:rsidP="0043791D">
            <w:pPr>
              <w:spacing w:after="0" w:line="240" w:lineRule="auto"/>
              <w:jc w:val="right"/>
              <w:rPr>
                <w:rFonts w:ascii="Times New Roman" w:eastAsia="Times New Roman" w:hAnsi="Times New Roman" w:cs="Times New Roman"/>
                <w:sz w:val="20"/>
                <w:szCs w:val="20"/>
                <w:lang w:val="es-ES" w:eastAsia="es-ES"/>
              </w:rPr>
            </w:pPr>
            <w:r w:rsidRPr="006A7E4E">
              <w:rPr>
                <w:rFonts w:ascii="Times New Roman" w:eastAsia="Times New Roman" w:hAnsi="Times New Roman" w:cs="Times New Roman"/>
                <w:sz w:val="20"/>
                <w:szCs w:val="20"/>
                <w:lang w:val="es-ES" w:eastAsia="es-ES"/>
              </w:rPr>
              <w:t>2,0</w:t>
            </w:r>
          </w:p>
        </w:tc>
      </w:tr>
      <w:tr w:rsidR="00D907C6" w:rsidRPr="006A7E4E" w:rsidTr="0043791D">
        <w:trPr>
          <w:trHeight w:val="600"/>
        </w:trPr>
        <w:tc>
          <w:tcPr>
            <w:tcW w:w="3540" w:type="dxa"/>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D907C6" w:rsidRPr="006A7E4E" w:rsidRDefault="00D907C6" w:rsidP="0043791D">
            <w:pPr>
              <w:spacing w:after="0" w:line="240" w:lineRule="auto"/>
              <w:jc w:val="center"/>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TOTAL GENERAL</w:t>
            </w:r>
          </w:p>
        </w:tc>
        <w:tc>
          <w:tcPr>
            <w:tcW w:w="1200" w:type="dxa"/>
            <w:tcBorders>
              <w:top w:val="nil"/>
              <w:left w:val="nil"/>
              <w:bottom w:val="single" w:sz="4" w:space="0" w:color="auto"/>
              <w:right w:val="single" w:sz="4" w:space="0" w:color="auto"/>
            </w:tcBorders>
            <w:shd w:val="clear" w:color="000000" w:fill="002060"/>
            <w:noWrap/>
            <w:vAlign w:val="center"/>
            <w:hideMark/>
          </w:tcPr>
          <w:p w:rsidR="00D907C6" w:rsidRPr="006A7E4E" w:rsidRDefault="00D907C6" w:rsidP="0043791D">
            <w:pPr>
              <w:spacing w:after="0" w:line="240" w:lineRule="auto"/>
              <w:jc w:val="center"/>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 </w:t>
            </w:r>
          </w:p>
        </w:tc>
        <w:tc>
          <w:tcPr>
            <w:tcW w:w="1200" w:type="dxa"/>
            <w:tcBorders>
              <w:top w:val="nil"/>
              <w:left w:val="nil"/>
              <w:bottom w:val="single" w:sz="4" w:space="0" w:color="auto"/>
              <w:right w:val="single" w:sz="4" w:space="0" w:color="auto"/>
            </w:tcBorders>
            <w:shd w:val="clear" w:color="000000" w:fill="002060"/>
            <w:noWrap/>
            <w:vAlign w:val="center"/>
            <w:hideMark/>
          </w:tcPr>
          <w:p w:rsidR="00D907C6" w:rsidRPr="006A7E4E" w:rsidRDefault="00D907C6" w:rsidP="0043791D">
            <w:pPr>
              <w:spacing w:after="0" w:line="240" w:lineRule="auto"/>
              <w:jc w:val="right"/>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8.932.857,60</w:t>
            </w:r>
          </w:p>
        </w:tc>
        <w:tc>
          <w:tcPr>
            <w:tcW w:w="1426" w:type="dxa"/>
            <w:tcBorders>
              <w:top w:val="nil"/>
              <w:left w:val="nil"/>
              <w:bottom w:val="single" w:sz="4" w:space="0" w:color="auto"/>
              <w:right w:val="single" w:sz="4" w:space="0" w:color="auto"/>
            </w:tcBorders>
            <w:shd w:val="clear" w:color="000000" w:fill="002060"/>
            <w:noWrap/>
            <w:vAlign w:val="center"/>
            <w:hideMark/>
          </w:tcPr>
          <w:p w:rsidR="00D907C6" w:rsidRPr="006A7E4E" w:rsidRDefault="00D907C6" w:rsidP="0043791D">
            <w:pPr>
              <w:spacing w:after="0" w:line="240" w:lineRule="auto"/>
              <w:jc w:val="center"/>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104</w:t>
            </w:r>
          </w:p>
        </w:tc>
        <w:tc>
          <w:tcPr>
            <w:tcW w:w="1025" w:type="dxa"/>
            <w:tcBorders>
              <w:top w:val="nil"/>
              <w:left w:val="nil"/>
              <w:bottom w:val="single" w:sz="4" w:space="0" w:color="auto"/>
              <w:right w:val="single" w:sz="4" w:space="0" w:color="auto"/>
            </w:tcBorders>
            <w:shd w:val="clear" w:color="000000" w:fill="002060"/>
            <w:noWrap/>
            <w:vAlign w:val="center"/>
            <w:hideMark/>
          </w:tcPr>
          <w:p w:rsidR="00D907C6" w:rsidRPr="006A7E4E" w:rsidRDefault="00D907C6" w:rsidP="0043791D">
            <w:pPr>
              <w:spacing w:after="0" w:line="240" w:lineRule="auto"/>
              <w:jc w:val="right"/>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134</w:t>
            </w:r>
          </w:p>
        </w:tc>
        <w:tc>
          <w:tcPr>
            <w:tcW w:w="1200" w:type="dxa"/>
            <w:tcBorders>
              <w:top w:val="nil"/>
              <w:left w:val="nil"/>
              <w:bottom w:val="single" w:sz="4" w:space="0" w:color="auto"/>
              <w:right w:val="single" w:sz="4" w:space="0" w:color="auto"/>
            </w:tcBorders>
            <w:shd w:val="clear" w:color="000000" w:fill="002060"/>
            <w:noWrap/>
            <w:vAlign w:val="center"/>
            <w:hideMark/>
          </w:tcPr>
          <w:p w:rsidR="00D907C6" w:rsidRPr="006A7E4E" w:rsidRDefault="00D907C6" w:rsidP="0043791D">
            <w:pPr>
              <w:spacing w:after="0" w:line="240" w:lineRule="auto"/>
              <w:jc w:val="right"/>
              <w:rPr>
                <w:rFonts w:ascii="Times New Roman" w:eastAsia="Times New Roman" w:hAnsi="Times New Roman" w:cs="Times New Roman"/>
                <w:b/>
                <w:bCs/>
                <w:color w:val="FFFFFF"/>
                <w:sz w:val="20"/>
                <w:szCs w:val="20"/>
                <w:lang w:val="es-ES" w:eastAsia="es-ES"/>
              </w:rPr>
            </w:pPr>
            <w:r w:rsidRPr="006A7E4E">
              <w:rPr>
                <w:rFonts w:ascii="Times New Roman" w:eastAsia="Times New Roman" w:hAnsi="Times New Roman" w:cs="Times New Roman"/>
                <w:b/>
                <w:bCs/>
                <w:color w:val="FFFFFF"/>
                <w:sz w:val="20"/>
                <w:szCs w:val="20"/>
                <w:lang w:val="es-ES" w:eastAsia="es-ES"/>
              </w:rPr>
              <w:t>45,30</w:t>
            </w:r>
          </w:p>
        </w:tc>
      </w:tr>
    </w:tbl>
    <w:p w:rsidR="00D907C6" w:rsidRDefault="00D907C6" w:rsidP="00D907C6">
      <w:pPr>
        <w:spacing w:after="0" w:line="480" w:lineRule="auto"/>
        <w:jc w:val="both"/>
        <w:rPr>
          <w:rFonts w:ascii="Times New Roman" w:hAnsi="Times New Roman" w:cs="Times New Roman"/>
          <w:b/>
          <w:sz w:val="28"/>
          <w:szCs w:val="28"/>
        </w:rPr>
      </w:pPr>
    </w:p>
    <w:p w:rsidR="00D907C6" w:rsidRDefault="00D907C6" w:rsidP="00356E9D">
      <w:pPr>
        <w:spacing w:after="0" w:line="480" w:lineRule="auto"/>
        <w:jc w:val="both"/>
        <w:rPr>
          <w:rFonts w:ascii="Times New Roman" w:hAnsi="Times New Roman" w:cs="Times New Roman"/>
          <w:sz w:val="24"/>
          <w:szCs w:val="24"/>
        </w:rPr>
      </w:pPr>
    </w:p>
    <w:p w:rsidR="005037B1" w:rsidRDefault="005037B1" w:rsidP="00356E9D">
      <w:pPr>
        <w:spacing w:after="0" w:line="480" w:lineRule="auto"/>
        <w:jc w:val="both"/>
        <w:rPr>
          <w:rFonts w:ascii="Times New Roman" w:hAnsi="Times New Roman" w:cs="Times New Roman"/>
          <w:sz w:val="24"/>
          <w:szCs w:val="24"/>
        </w:rPr>
      </w:pPr>
    </w:p>
    <w:p w:rsidR="00200ED1" w:rsidRDefault="00200ED1" w:rsidP="005037B1">
      <w:pPr>
        <w:spacing w:after="0" w:line="480" w:lineRule="auto"/>
        <w:jc w:val="both"/>
        <w:rPr>
          <w:rFonts w:ascii="Times New Roman" w:hAnsi="Times New Roman" w:cs="Times New Roman"/>
          <w:sz w:val="24"/>
          <w:szCs w:val="24"/>
        </w:rPr>
      </w:pPr>
    </w:p>
    <w:p w:rsidR="00200ED1" w:rsidRDefault="00200ED1" w:rsidP="005037B1">
      <w:pPr>
        <w:spacing w:after="0" w:line="480" w:lineRule="auto"/>
        <w:jc w:val="both"/>
        <w:rPr>
          <w:rFonts w:ascii="Times New Roman" w:hAnsi="Times New Roman" w:cs="Times New Roman"/>
          <w:sz w:val="24"/>
          <w:szCs w:val="24"/>
        </w:rPr>
      </w:pPr>
    </w:p>
    <w:p w:rsidR="007C499B" w:rsidRPr="00053BA6" w:rsidRDefault="007C499B" w:rsidP="004F3717">
      <w:pPr>
        <w:spacing w:after="0" w:line="480" w:lineRule="auto"/>
        <w:jc w:val="both"/>
        <w:rPr>
          <w:rFonts w:ascii="Times New Roman" w:hAnsi="Times New Roman" w:cs="Times New Roman"/>
          <w:color w:val="FF0000"/>
          <w:sz w:val="24"/>
          <w:szCs w:val="24"/>
        </w:rPr>
      </w:pPr>
    </w:p>
    <w:p w:rsidR="007C499B" w:rsidRDefault="007C499B" w:rsidP="004F3717">
      <w:pPr>
        <w:spacing w:after="0" w:line="480" w:lineRule="auto"/>
        <w:jc w:val="both"/>
        <w:rPr>
          <w:rFonts w:ascii="Times New Roman" w:hAnsi="Times New Roman" w:cs="Times New Roman"/>
          <w:color w:val="000000" w:themeColor="text1"/>
          <w:sz w:val="24"/>
          <w:szCs w:val="24"/>
        </w:rPr>
      </w:pPr>
    </w:p>
    <w:p w:rsidR="007C499B" w:rsidRDefault="007C499B" w:rsidP="004F3717">
      <w:pPr>
        <w:spacing w:after="0" w:line="480" w:lineRule="auto"/>
        <w:jc w:val="both"/>
        <w:rPr>
          <w:rFonts w:ascii="Times New Roman" w:hAnsi="Times New Roman" w:cs="Times New Roman"/>
          <w:color w:val="000000" w:themeColor="text1"/>
          <w:sz w:val="24"/>
          <w:szCs w:val="24"/>
        </w:rPr>
      </w:pPr>
    </w:p>
    <w:p w:rsidR="007C499B" w:rsidRDefault="007C499B" w:rsidP="004F3717">
      <w:pPr>
        <w:spacing w:after="0" w:line="480" w:lineRule="auto"/>
        <w:jc w:val="both"/>
        <w:rPr>
          <w:rFonts w:ascii="Times New Roman" w:hAnsi="Times New Roman" w:cs="Times New Roman"/>
          <w:color w:val="000000" w:themeColor="text1"/>
          <w:sz w:val="24"/>
          <w:szCs w:val="24"/>
        </w:rPr>
      </w:pPr>
    </w:p>
    <w:p w:rsidR="007C499B" w:rsidRDefault="007C499B" w:rsidP="004F3717">
      <w:pPr>
        <w:spacing w:after="0" w:line="480" w:lineRule="auto"/>
        <w:jc w:val="both"/>
        <w:rPr>
          <w:rFonts w:ascii="Times New Roman" w:hAnsi="Times New Roman" w:cs="Times New Roman"/>
          <w:color w:val="000000" w:themeColor="text1"/>
          <w:sz w:val="24"/>
          <w:szCs w:val="24"/>
        </w:rPr>
      </w:pPr>
    </w:p>
    <w:p w:rsidR="003B0B74" w:rsidRDefault="003B0B74" w:rsidP="004F3717">
      <w:pPr>
        <w:spacing w:after="0" w:line="480" w:lineRule="auto"/>
        <w:jc w:val="both"/>
        <w:rPr>
          <w:rFonts w:ascii="Times New Roman" w:hAnsi="Times New Roman" w:cs="Times New Roman"/>
          <w:color w:val="000000" w:themeColor="text1"/>
          <w:sz w:val="24"/>
          <w:szCs w:val="24"/>
        </w:rPr>
      </w:pPr>
    </w:p>
    <w:p w:rsidR="003B0B74" w:rsidRDefault="003B0B74" w:rsidP="004F3717">
      <w:pPr>
        <w:spacing w:after="0" w:line="480" w:lineRule="auto"/>
        <w:jc w:val="both"/>
        <w:rPr>
          <w:rFonts w:ascii="Times New Roman" w:hAnsi="Times New Roman" w:cs="Times New Roman"/>
          <w:color w:val="000000" w:themeColor="text1"/>
          <w:sz w:val="24"/>
          <w:szCs w:val="24"/>
        </w:rPr>
      </w:pPr>
    </w:p>
    <w:p w:rsidR="00235E86" w:rsidRDefault="00235E86" w:rsidP="007E6029">
      <w:pPr>
        <w:pStyle w:val="NormalWeb"/>
        <w:spacing w:before="0" w:beforeAutospacing="0" w:after="0" w:afterAutospacing="0"/>
      </w:pPr>
      <w:r>
        <w:rPr>
          <w:rFonts w:ascii="Cambria" w:eastAsia="+mn-ea" w:hAnsi="Cambria" w:cs="+mn-cs"/>
          <w:b/>
          <w:bCs/>
          <w:color w:val="000000"/>
          <w:kern w:val="24"/>
          <w:sz w:val="28"/>
          <w:szCs w:val="28"/>
          <w:lang w:val="es-DO"/>
        </w:rPr>
        <w:t xml:space="preserve">1. Perspectiva Estratégica </w:t>
      </w:r>
    </w:p>
    <w:p w:rsidR="00235E86" w:rsidRPr="007E6029" w:rsidRDefault="00235E86" w:rsidP="007E6029">
      <w:pPr>
        <w:pStyle w:val="NormalWeb"/>
        <w:spacing w:before="0" w:beforeAutospacing="0" w:after="0" w:afterAutospacing="0"/>
        <w:rPr>
          <w:rFonts w:ascii="Cambria" w:eastAsia="+mn-ea" w:hAnsi="Cambria" w:cs="+mn-cs"/>
          <w:b/>
          <w:color w:val="000000"/>
          <w:kern w:val="24"/>
          <w:sz w:val="28"/>
          <w:szCs w:val="28"/>
          <w:lang w:val="es-DO"/>
        </w:rPr>
      </w:pPr>
      <w:r w:rsidRPr="007E6029">
        <w:rPr>
          <w:rFonts w:ascii="Cambria" w:eastAsia="+mn-ea" w:hAnsi="Cambria" w:cs="+mn-cs"/>
          <w:b/>
          <w:color w:val="000000"/>
          <w:kern w:val="24"/>
          <w:sz w:val="28"/>
          <w:szCs w:val="28"/>
          <w:lang w:val="es-DO"/>
        </w:rPr>
        <w:t xml:space="preserve">i. Metas Presidenciales </w:t>
      </w:r>
    </w:p>
    <w:p w:rsidR="007E6029" w:rsidRDefault="007E6029" w:rsidP="00C564CF">
      <w:pPr>
        <w:pStyle w:val="NormalWeb"/>
        <w:spacing w:before="0" w:beforeAutospacing="0" w:after="0" w:afterAutospacing="0" w:line="480" w:lineRule="auto"/>
        <w:jc w:val="both"/>
        <w:rPr>
          <w:rFonts w:eastAsia="+mn-ea"/>
          <w:b/>
          <w:color w:val="000000"/>
          <w:kern w:val="24"/>
          <w:lang w:val="es-DO"/>
        </w:rPr>
      </w:pPr>
    </w:p>
    <w:p w:rsidR="00C564CF" w:rsidRPr="00C564CF" w:rsidRDefault="00A511DF" w:rsidP="00C564CF">
      <w:pPr>
        <w:pStyle w:val="NormalWeb"/>
        <w:spacing w:before="0" w:beforeAutospacing="0" w:after="0" w:afterAutospacing="0" w:line="480" w:lineRule="auto"/>
        <w:jc w:val="both"/>
        <w:rPr>
          <w:rFonts w:eastAsia="+mn-ea"/>
          <w:b/>
          <w:color w:val="000000"/>
          <w:kern w:val="24"/>
          <w:lang w:val="es-DO"/>
        </w:rPr>
      </w:pPr>
      <w:r>
        <w:rPr>
          <w:rFonts w:eastAsia="+mn-ea"/>
          <w:b/>
          <w:color w:val="000000"/>
          <w:kern w:val="24"/>
          <w:lang w:val="es-DO"/>
        </w:rPr>
        <w:t>Construcción de</w:t>
      </w:r>
      <w:r w:rsidR="00C564CF" w:rsidRPr="00C564CF">
        <w:rPr>
          <w:rFonts w:eastAsia="+mn-ea"/>
          <w:b/>
          <w:color w:val="000000"/>
          <w:kern w:val="24"/>
          <w:lang w:val="es-DO"/>
        </w:rPr>
        <w:t xml:space="preserve"> Micro hidroeléctricas</w:t>
      </w:r>
    </w:p>
    <w:p w:rsidR="00C564CF" w:rsidRPr="00C564CF" w:rsidRDefault="00C564CF" w:rsidP="00C564CF">
      <w:pPr>
        <w:spacing w:after="0" w:line="480" w:lineRule="auto"/>
        <w:jc w:val="both"/>
        <w:rPr>
          <w:rFonts w:ascii="Times New Roman" w:eastAsia="Times New Roman" w:hAnsi="Times New Roman" w:cs="Times New Roman"/>
          <w:b/>
          <w:sz w:val="24"/>
          <w:szCs w:val="24"/>
          <w:lang w:val="es-ES" w:eastAsia="es-ES"/>
        </w:rPr>
      </w:pPr>
      <w:r w:rsidRPr="00C564CF">
        <w:rPr>
          <w:rFonts w:ascii="Times New Roman" w:eastAsia="Times New Roman" w:hAnsi="Times New Roman" w:cs="Times New Roman"/>
          <w:b/>
          <w:sz w:val="24"/>
          <w:szCs w:val="24"/>
          <w:lang w:val="es-ES" w:eastAsia="es-ES"/>
        </w:rPr>
        <w:t>Descripción de la Meta</w:t>
      </w:r>
    </w:p>
    <w:p w:rsidR="00C564CF" w:rsidRPr="00C564CF" w:rsidRDefault="00C564CF" w:rsidP="00C564CF">
      <w:pPr>
        <w:spacing w:after="0" w:line="48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Objetivo: </w:t>
      </w:r>
      <w:r w:rsidRPr="00C564CF">
        <w:rPr>
          <w:rFonts w:ascii="Times New Roman" w:eastAsia="Times New Roman" w:hAnsi="Times New Roman" w:cs="Times New Roman"/>
          <w:sz w:val="24"/>
          <w:szCs w:val="24"/>
          <w:lang w:val="es-ES" w:eastAsia="es-ES"/>
        </w:rPr>
        <w:t xml:space="preserve">Construir obras con fuentes de energía renovable, específicamente micro hidroeléctrico, en comunidades rurales del país, a beneficio de familias carenciadas, </w:t>
      </w:r>
      <w:r w:rsidRPr="00C564CF">
        <w:rPr>
          <w:rFonts w:ascii="Times New Roman" w:eastAsia="Times New Roman" w:hAnsi="Times New Roman" w:cs="Times New Roman"/>
          <w:sz w:val="24"/>
          <w:szCs w:val="24"/>
          <w:lang w:val="es-ES" w:eastAsia="es-ES"/>
        </w:rPr>
        <w:lastRenderedPageBreak/>
        <w:t xml:space="preserve">promoviendo una actitud de compromiso con el manejo responsable de la energía, la conservación del medio </w:t>
      </w:r>
      <w:r>
        <w:rPr>
          <w:rFonts w:ascii="Times New Roman" w:eastAsia="Times New Roman" w:hAnsi="Times New Roman" w:cs="Times New Roman"/>
          <w:sz w:val="24"/>
          <w:szCs w:val="24"/>
          <w:lang w:val="es-ES" w:eastAsia="es-ES"/>
        </w:rPr>
        <w:t>a</w:t>
      </w:r>
      <w:r w:rsidRPr="00C564CF">
        <w:rPr>
          <w:rFonts w:ascii="Times New Roman" w:eastAsia="Times New Roman" w:hAnsi="Times New Roman" w:cs="Times New Roman"/>
          <w:sz w:val="24"/>
          <w:szCs w:val="24"/>
          <w:lang w:val="es-ES" w:eastAsia="es-ES"/>
        </w:rPr>
        <w:t xml:space="preserve">mbiente y la sostenibilidad de los proyectos. Con la entrada en vigencia de estas obras, se propicia su desarrollo socioeconómico e incrementando el índice de </w:t>
      </w:r>
      <w:r>
        <w:rPr>
          <w:rFonts w:ascii="Times New Roman" w:eastAsia="Times New Roman" w:hAnsi="Times New Roman" w:cs="Times New Roman"/>
          <w:sz w:val="24"/>
          <w:szCs w:val="24"/>
          <w:lang w:val="es-ES" w:eastAsia="es-ES"/>
        </w:rPr>
        <w:t xml:space="preserve"> </w:t>
      </w:r>
      <w:r w:rsidRPr="00C564CF">
        <w:rPr>
          <w:rFonts w:ascii="Times New Roman" w:eastAsia="Times New Roman" w:hAnsi="Times New Roman" w:cs="Times New Roman"/>
          <w:sz w:val="24"/>
          <w:szCs w:val="24"/>
          <w:lang w:val="es-ES" w:eastAsia="es-ES"/>
        </w:rPr>
        <w:t xml:space="preserve">calidad de vida. </w:t>
      </w:r>
    </w:p>
    <w:p w:rsidR="00C564CF" w:rsidRDefault="00C564CF" w:rsidP="00C564CF">
      <w:pPr>
        <w:spacing w:after="0" w:line="480" w:lineRule="auto"/>
        <w:jc w:val="both"/>
        <w:rPr>
          <w:rFonts w:ascii="Times New Roman" w:eastAsia="Times New Roman" w:hAnsi="Times New Roman" w:cs="Times New Roman"/>
          <w:sz w:val="24"/>
          <w:szCs w:val="24"/>
          <w:lang w:val="es-ES" w:eastAsia="es-ES"/>
        </w:rPr>
      </w:pPr>
    </w:p>
    <w:p w:rsidR="00C564CF" w:rsidRPr="00C564CF" w:rsidRDefault="00C564CF" w:rsidP="00C564CF">
      <w:pPr>
        <w:spacing w:after="0" w:line="480" w:lineRule="auto"/>
        <w:jc w:val="both"/>
        <w:rPr>
          <w:rFonts w:ascii="Times New Roman" w:eastAsia="Times New Roman" w:hAnsi="Times New Roman" w:cs="Times New Roman"/>
          <w:b/>
          <w:sz w:val="24"/>
          <w:szCs w:val="24"/>
          <w:lang w:val="es-ES" w:eastAsia="es-ES"/>
        </w:rPr>
      </w:pPr>
      <w:r w:rsidRPr="00C564CF">
        <w:rPr>
          <w:rFonts w:ascii="Times New Roman" w:eastAsia="Times New Roman" w:hAnsi="Times New Roman" w:cs="Times New Roman"/>
          <w:b/>
          <w:sz w:val="24"/>
          <w:szCs w:val="24"/>
          <w:lang w:val="es-ES" w:eastAsia="es-ES"/>
        </w:rPr>
        <w:t>Ejecución</w:t>
      </w:r>
    </w:p>
    <w:p w:rsidR="00C564CF" w:rsidRPr="00C564CF" w:rsidRDefault="00C564CF" w:rsidP="00C564CF">
      <w:pPr>
        <w:spacing w:after="0" w:line="480" w:lineRule="auto"/>
        <w:jc w:val="both"/>
        <w:rPr>
          <w:rFonts w:ascii="Times New Roman" w:eastAsia="Times New Roman" w:hAnsi="Times New Roman" w:cs="Times New Roman"/>
          <w:sz w:val="24"/>
          <w:szCs w:val="24"/>
          <w:lang w:val="es-ES" w:eastAsia="es-ES"/>
        </w:rPr>
      </w:pPr>
      <w:r w:rsidRPr="00C564CF">
        <w:rPr>
          <w:rFonts w:ascii="Times New Roman" w:eastAsia="Times New Roman" w:hAnsi="Times New Roman" w:cs="Times New Roman"/>
          <w:sz w:val="24"/>
          <w:szCs w:val="24"/>
          <w:lang w:val="es-ES" w:eastAsia="es-ES"/>
        </w:rPr>
        <w:t xml:space="preserve">Se inicia con el Estudio del Caudal del Rio, para poder identificar el aprovechamiento de dicho recurso. Posteriormente, se realizan los estudios de Factibilidad Costo-Beneficio, Impacto Ambiental, Levantamiento Socioeconómico y Necesidades de Alfabetización (Apoyo al Programa </w:t>
      </w:r>
      <w:proofErr w:type="spellStart"/>
      <w:r w:rsidRPr="00C564CF">
        <w:rPr>
          <w:rFonts w:ascii="Times New Roman" w:eastAsia="Times New Roman" w:hAnsi="Times New Roman" w:cs="Times New Roman"/>
          <w:sz w:val="24"/>
          <w:szCs w:val="24"/>
          <w:lang w:val="es-ES" w:eastAsia="es-ES"/>
        </w:rPr>
        <w:t>Quisqueya</w:t>
      </w:r>
      <w:proofErr w:type="spellEnd"/>
      <w:r w:rsidRPr="00C564CF">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 xml:space="preserve"> </w:t>
      </w:r>
      <w:r w:rsidRPr="00C564CF">
        <w:rPr>
          <w:rFonts w:ascii="Times New Roman" w:eastAsia="Times New Roman" w:hAnsi="Times New Roman" w:cs="Times New Roman"/>
          <w:sz w:val="24"/>
          <w:szCs w:val="24"/>
          <w:lang w:val="es-ES" w:eastAsia="es-ES"/>
        </w:rPr>
        <w:t>Aprende Contigo). Al momento de iniciar con la obra, se realizan actividades de empoderamiento con los miembros de la comunidad, charlas de Conservación del Medio Ambiente y el Manejo Responsable de la Energía. De igual forma, se crean los Comités de Vigilancia y Protección a la Cuencas, para el seguimiento oportuno y la Sostenibilidad de la Obra.</w:t>
      </w:r>
    </w:p>
    <w:p w:rsidR="00235E86" w:rsidRDefault="00235E86" w:rsidP="00235E86">
      <w:pPr>
        <w:pStyle w:val="NormalWeb"/>
        <w:spacing w:before="0" w:beforeAutospacing="0" w:after="0" w:afterAutospacing="0"/>
        <w:ind w:left="950" w:hanging="202"/>
        <w:rPr>
          <w:rFonts w:ascii="Cambria" w:eastAsia="+mn-ea" w:hAnsi="Cambria" w:cs="+mn-cs"/>
          <w:color w:val="000000"/>
          <w:kern w:val="24"/>
          <w:sz w:val="28"/>
          <w:szCs w:val="28"/>
          <w:lang w:val="es-DO"/>
        </w:rPr>
      </w:pPr>
    </w:p>
    <w:p w:rsidR="00235E86" w:rsidRDefault="00235E86" w:rsidP="00C564CF">
      <w:pPr>
        <w:pStyle w:val="NormalWeb"/>
        <w:spacing w:before="0" w:beforeAutospacing="0" w:after="0" w:afterAutospacing="0"/>
        <w:rPr>
          <w:rFonts w:ascii="Cambria" w:eastAsia="+mn-ea" w:hAnsi="Cambria" w:cs="+mn-cs"/>
          <w:color w:val="000000"/>
          <w:kern w:val="24"/>
          <w:sz w:val="28"/>
          <w:szCs w:val="28"/>
          <w:lang w:val="es-DO"/>
        </w:rPr>
      </w:pPr>
    </w:p>
    <w:p w:rsidR="00C564CF" w:rsidRDefault="00C564CF" w:rsidP="00C564CF">
      <w:pPr>
        <w:pStyle w:val="NormalWeb"/>
        <w:spacing w:before="0" w:beforeAutospacing="0" w:after="0" w:afterAutospacing="0"/>
        <w:rPr>
          <w:rFonts w:ascii="Cambria" w:eastAsia="+mn-ea" w:hAnsi="Cambria" w:cs="+mn-cs"/>
          <w:color w:val="000000"/>
          <w:kern w:val="24"/>
          <w:sz w:val="28"/>
          <w:szCs w:val="28"/>
          <w:lang w:val="es-DO"/>
        </w:rPr>
      </w:pPr>
    </w:p>
    <w:p w:rsidR="00C564CF" w:rsidRDefault="00C564CF" w:rsidP="00C564CF">
      <w:pPr>
        <w:pStyle w:val="NormalWeb"/>
        <w:spacing w:before="0" w:beforeAutospacing="0" w:after="0" w:afterAutospacing="0" w:line="480" w:lineRule="auto"/>
        <w:jc w:val="both"/>
        <w:rPr>
          <w:rFonts w:eastAsia="+mn-ea"/>
          <w:b/>
          <w:color w:val="000000"/>
          <w:kern w:val="24"/>
          <w:lang w:val="es-DO"/>
        </w:rPr>
      </w:pPr>
    </w:p>
    <w:p w:rsidR="007E6029" w:rsidRDefault="007E6029" w:rsidP="00C564CF">
      <w:pPr>
        <w:pStyle w:val="NormalWeb"/>
        <w:spacing w:before="0" w:beforeAutospacing="0" w:after="0" w:afterAutospacing="0" w:line="480" w:lineRule="auto"/>
        <w:jc w:val="both"/>
        <w:rPr>
          <w:rFonts w:eastAsia="+mn-ea"/>
          <w:b/>
          <w:color w:val="000000"/>
          <w:kern w:val="24"/>
          <w:lang w:val="es-DO"/>
        </w:rPr>
      </w:pPr>
    </w:p>
    <w:p w:rsidR="00D907C6" w:rsidRDefault="00D907C6" w:rsidP="00C564CF">
      <w:pPr>
        <w:pStyle w:val="NormalWeb"/>
        <w:spacing w:before="0" w:beforeAutospacing="0" w:after="0" w:afterAutospacing="0" w:line="480" w:lineRule="auto"/>
        <w:jc w:val="both"/>
        <w:rPr>
          <w:rFonts w:eastAsia="+mn-ea"/>
          <w:b/>
          <w:color w:val="000000"/>
          <w:kern w:val="24"/>
          <w:lang w:val="es-DO"/>
        </w:rPr>
        <w:sectPr w:rsidR="00D907C6" w:rsidSect="00BF767A">
          <w:pgSz w:w="12240" w:h="15840"/>
          <w:pgMar w:top="1418" w:right="1701" w:bottom="1418" w:left="1701" w:header="709" w:footer="709" w:gutter="0"/>
          <w:cols w:space="708"/>
          <w:docGrid w:linePitch="360"/>
        </w:sectPr>
      </w:pPr>
    </w:p>
    <w:p w:rsidR="00C564CF" w:rsidRPr="00C564CF" w:rsidRDefault="00C564CF" w:rsidP="00C564CF">
      <w:pPr>
        <w:pStyle w:val="NormalWeb"/>
        <w:spacing w:before="0" w:beforeAutospacing="0" w:after="0" w:afterAutospacing="0" w:line="480" w:lineRule="auto"/>
        <w:jc w:val="both"/>
        <w:rPr>
          <w:rFonts w:eastAsia="+mn-ea"/>
          <w:b/>
          <w:color w:val="000000"/>
          <w:kern w:val="24"/>
          <w:lang w:val="es-DO"/>
        </w:rPr>
      </w:pPr>
      <w:r w:rsidRPr="00C564CF">
        <w:rPr>
          <w:rFonts w:eastAsia="+mn-ea"/>
          <w:b/>
          <w:color w:val="000000"/>
          <w:kern w:val="24"/>
          <w:lang w:val="es-DO"/>
        </w:rPr>
        <w:lastRenderedPageBreak/>
        <w:t>Línea Base</w:t>
      </w:r>
    </w:p>
    <w:p w:rsidR="00C564CF" w:rsidRDefault="00C564CF" w:rsidP="00C564CF">
      <w:pPr>
        <w:pStyle w:val="NormalWeb"/>
        <w:spacing w:before="0" w:beforeAutospacing="0" w:after="0" w:afterAutospacing="0" w:line="480" w:lineRule="auto"/>
        <w:jc w:val="both"/>
        <w:rPr>
          <w:rFonts w:eastAsia="+mn-ea"/>
          <w:color w:val="000000"/>
          <w:kern w:val="24"/>
          <w:lang w:val="es-DO"/>
        </w:rPr>
      </w:pPr>
      <w:r w:rsidRPr="00C564CF">
        <w:rPr>
          <w:rFonts w:eastAsia="+mn-ea"/>
          <w:color w:val="000000"/>
          <w:kern w:val="24"/>
          <w:lang w:val="es-DO"/>
        </w:rPr>
        <w:t>Contribuir con la mejoras de las condiciones sociales y económicas que sustentan el desarrollo integral de las comunidades rurales, mediante la implementación de sistema de generación micro-hidroeléctricos, que beneficien a familias carenciadas con el funcionamiento del servicio energético. Estas comunidades podrán evitar la migración a la ciudad y tendrán la posibilidad de acceder a la información y crear pequeños negocios (MIPYMES), así como fomentar las Asociaciones Campesinas.</w:t>
      </w:r>
    </w:p>
    <w:p w:rsidR="00A22157" w:rsidRDefault="00A22157" w:rsidP="00C564CF">
      <w:pPr>
        <w:pStyle w:val="NormalWeb"/>
        <w:spacing w:before="0" w:beforeAutospacing="0" w:after="0" w:afterAutospacing="0" w:line="480" w:lineRule="auto"/>
        <w:jc w:val="both"/>
        <w:rPr>
          <w:rFonts w:eastAsia="+mn-ea"/>
          <w:color w:val="000000"/>
          <w:kern w:val="24"/>
          <w:lang w:val="es-DO"/>
        </w:rPr>
      </w:pPr>
    </w:p>
    <w:p w:rsidR="00D907C6" w:rsidRPr="00A22157" w:rsidRDefault="00A22157" w:rsidP="00C564CF">
      <w:pPr>
        <w:pStyle w:val="NormalWeb"/>
        <w:spacing w:before="0" w:beforeAutospacing="0" w:after="0" w:afterAutospacing="0" w:line="480" w:lineRule="auto"/>
        <w:jc w:val="both"/>
        <w:rPr>
          <w:rFonts w:eastAsia="+mn-ea"/>
          <w:b/>
          <w:color w:val="000000"/>
          <w:kern w:val="24"/>
          <w:lang w:val="es-DO"/>
        </w:rPr>
      </w:pPr>
      <w:r w:rsidRPr="00A22157">
        <w:rPr>
          <w:rFonts w:eastAsia="+mn-ea"/>
          <w:b/>
          <w:color w:val="000000"/>
          <w:kern w:val="24"/>
          <w:lang w:val="es-DO"/>
        </w:rPr>
        <w:t>Microhidroelectricas en Ejecución:</w:t>
      </w:r>
    </w:p>
    <w:tbl>
      <w:tblPr>
        <w:tblW w:w="13974" w:type="dxa"/>
        <w:tblCellMar>
          <w:left w:w="70" w:type="dxa"/>
          <w:right w:w="70" w:type="dxa"/>
        </w:tblCellMar>
        <w:tblLook w:val="04A0" w:firstRow="1" w:lastRow="0" w:firstColumn="1" w:lastColumn="0" w:noHBand="0" w:noVBand="1"/>
      </w:tblPr>
      <w:tblGrid>
        <w:gridCol w:w="375"/>
        <w:gridCol w:w="1103"/>
        <w:gridCol w:w="1615"/>
        <w:gridCol w:w="1335"/>
        <w:gridCol w:w="981"/>
        <w:gridCol w:w="1165"/>
        <w:gridCol w:w="901"/>
        <w:gridCol w:w="939"/>
        <w:gridCol w:w="921"/>
        <w:gridCol w:w="1409"/>
        <w:gridCol w:w="1202"/>
        <w:gridCol w:w="845"/>
        <w:gridCol w:w="1183"/>
      </w:tblGrid>
      <w:tr w:rsidR="00D907C6" w:rsidRPr="00D907C6" w:rsidTr="00D907C6">
        <w:trPr>
          <w:trHeight w:val="730"/>
        </w:trPr>
        <w:tc>
          <w:tcPr>
            <w:tcW w:w="352"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D907C6" w:rsidRPr="00D907C6" w:rsidRDefault="00D907C6" w:rsidP="00D907C6">
            <w:pPr>
              <w:spacing w:after="0" w:line="240" w:lineRule="auto"/>
              <w:jc w:val="center"/>
              <w:rPr>
                <w:rFonts w:ascii="Calibri" w:eastAsia="Times New Roman" w:hAnsi="Calibri" w:cs="Calibri"/>
                <w:b/>
                <w:bCs/>
                <w:color w:val="FFFFFF"/>
                <w:sz w:val="16"/>
                <w:szCs w:val="16"/>
                <w:lang w:val="es-ES" w:eastAsia="es-ES"/>
              </w:rPr>
            </w:pPr>
            <w:r w:rsidRPr="00D907C6">
              <w:rPr>
                <w:rFonts w:ascii="Calibri" w:eastAsia="Times New Roman" w:hAnsi="Calibri" w:cs="Calibri"/>
                <w:b/>
                <w:bCs/>
                <w:color w:val="FFFFFF"/>
                <w:sz w:val="16"/>
                <w:szCs w:val="16"/>
                <w:lang w:val="es-ES" w:eastAsia="es-ES"/>
              </w:rPr>
              <w:t>No.</w:t>
            </w:r>
          </w:p>
        </w:tc>
        <w:tc>
          <w:tcPr>
            <w:tcW w:w="1187" w:type="dxa"/>
            <w:tcBorders>
              <w:top w:val="single" w:sz="4" w:space="0" w:color="auto"/>
              <w:left w:val="nil"/>
              <w:bottom w:val="single" w:sz="4" w:space="0" w:color="auto"/>
              <w:right w:val="single" w:sz="4" w:space="0" w:color="auto"/>
            </w:tcBorders>
            <w:shd w:val="clear" w:color="000000" w:fill="002060"/>
            <w:vAlign w:val="center"/>
            <w:hideMark/>
          </w:tcPr>
          <w:p w:rsidR="00D907C6" w:rsidRPr="00D907C6" w:rsidRDefault="00D907C6" w:rsidP="00D907C6">
            <w:pPr>
              <w:spacing w:after="0" w:line="240" w:lineRule="auto"/>
              <w:jc w:val="center"/>
              <w:rPr>
                <w:rFonts w:ascii="Calibri" w:eastAsia="Times New Roman" w:hAnsi="Calibri" w:cs="Calibri"/>
                <w:b/>
                <w:bCs/>
                <w:color w:val="FFFFFF"/>
                <w:sz w:val="16"/>
                <w:szCs w:val="16"/>
                <w:lang w:val="es-ES" w:eastAsia="es-ES"/>
              </w:rPr>
            </w:pPr>
            <w:r w:rsidRPr="00D907C6">
              <w:rPr>
                <w:rFonts w:ascii="Calibri" w:eastAsia="Times New Roman" w:hAnsi="Calibri" w:cs="Calibri"/>
                <w:b/>
                <w:bCs/>
                <w:color w:val="FFFFFF"/>
                <w:sz w:val="16"/>
                <w:szCs w:val="16"/>
                <w:lang w:val="es-ES" w:eastAsia="es-ES"/>
              </w:rPr>
              <w:t xml:space="preserve"> Descripción del Proyecto </w:t>
            </w:r>
          </w:p>
        </w:tc>
        <w:tc>
          <w:tcPr>
            <w:tcW w:w="1615" w:type="dxa"/>
            <w:tcBorders>
              <w:top w:val="single" w:sz="4" w:space="0" w:color="auto"/>
              <w:left w:val="nil"/>
              <w:bottom w:val="single" w:sz="4" w:space="0" w:color="auto"/>
              <w:right w:val="single" w:sz="4" w:space="0" w:color="auto"/>
            </w:tcBorders>
            <w:shd w:val="clear" w:color="000000" w:fill="002060"/>
            <w:noWrap/>
            <w:vAlign w:val="center"/>
            <w:hideMark/>
          </w:tcPr>
          <w:p w:rsidR="00D907C6" w:rsidRPr="00D907C6" w:rsidRDefault="00D907C6" w:rsidP="00D907C6">
            <w:pPr>
              <w:spacing w:after="0" w:line="240" w:lineRule="auto"/>
              <w:jc w:val="center"/>
              <w:rPr>
                <w:rFonts w:ascii="Calibri" w:eastAsia="Times New Roman" w:hAnsi="Calibri" w:cs="Calibri"/>
                <w:b/>
                <w:bCs/>
                <w:color w:val="FFFFFF"/>
                <w:sz w:val="16"/>
                <w:szCs w:val="16"/>
                <w:lang w:val="es-ES" w:eastAsia="es-ES"/>
              </w:rPr>
            </w:pPr>
            <w:r w:rsidRPr="00D907C6">
              <w:rPr>
                <w:rFonts w:ascii="Calibri" w:eastAsia="Times New Roman" w:hAnsi="Calibri" w:cs="Calibri"/>
                <w:b/>
                <w:bCs/>
                <w:color w:val="FFFFFF"/>
                <w:sz w:val="16"/>
                <w:szCs w:val="16"/>
                <w:lang w:val="es-ES" w:eastAsia="es-ES"/>
              </w:rPr>
              <w:t>Municipio</w:t>
            </w:r>
          </w:p>
        </w:tc>
        <w:tc>
          <w:tcPr>
            <w:tcW w:w="1334" w:type="dxa"/>
            <w:tcBorders>
              <w:top w:val="single" w:sz="4" w:space="0" w:color="auto"/>
              <w:left w:val="nil"/>
              <w:bottom w:val="single" w:sz="4" w:space="0" w:color="auto"/>
              <w:right w:val="single" w:sz="4" w:space="0" w:color="auto"/>
            </w:tcBorders>
            <w:shd w:val="clear" w:color="000000" w:fill="002060"/>
            <w:noWrap/>
            <w:vAlign w:val="center"/>
            <w:hideMark/>
          </w:tcPr>
          <w:p w:rsidR="00D907C6" w:rsidRPr="00D907C6" w:rsidRDefault="00D907C6" w:rsidP="00D907C6">
            <w:pPr>
              <w:spacing w:after="0" w:line="240" w:lineRule="auto"/>
              <w:jc w:val="center"/>
              <w:rPr>
                <w:rFonts w:ascii="Calibri" w:eastAsia="Times New Roman" w:hAnsi="Calibri" w:cs="Calibri"/>
                <w:b/>
                <w:bCs/>
                <w:color w:val="FFFFFF"/>
                <w:sz w:val="16"/>
                <w:szCs w:val="16"/>
                <w:lang w:val="es-ES" w:eastAsia="es-ES"/>
              </w:rPr>
            </w:pPr>
            <w:r w:rsidRPr="00D907C6">
              <w:rPr>
                <w:rFonts w:ascii="Calibri" w:eastAsia="Times New Roman" w:hAnsi="Calibri" w:cs="Calibri"/>
                <w:b/>
                <w:bCs/>
                <w:color w:val="FFFFFF"/>
                <w:sz w:val="16"/>
                <w:szCs w:val="16"/>
                <w:lang w:val="es-ES" w:eastAsia="es-ES"/>
              </w:rPr>
              <w:t>Provincia</w:t>
            </w:r>
          </w:p>
        </w:tc>
        <w:tc>
          <w:tcPr>
            <w:tcW w:w="921" w:type="dxa"/>
            <w:tcBorders>
              <w:top w:val="single" w:sz="4" w:space="0" w:color="auto"/>
              <w:left w:val="nil"/>
              <w:bottom w:val="single" w:sz="4" w:space="0" w:color="auto"/>
              <w:right w:val="single" w:sz="4" w:space="0" w:color="auto"/>
            </w:tcBorders>
            <w:shd w:val="clear" w:color="000000" w:fill="002060"/>
            <w:vAlign w:val="center"/>
            <w:hideMark/>
          </w:tcPr>
          <w:p w:rsidR="00D907C6" w:rsidRPr="00D907C6" w:rsidRDefault="00D907C6" w:rsidP="00D907C6">
            <w:pPr>
              <w:spacing w:after="0" w:line="240" w:lineRule="auto"/>
              <w:jc w:val="center"/>
              <w:rPr>
                <w:rFonts w:ascii="Calibri" w:eastAsia="Times New Roman" w:hAnsi="Calibri" w:cs="Calibri"/>
                <w:b/>
                <w:bCs/>
                <w:color w:val="FFFFFF"/>
                <w:sz w:val="16"/>
                <w:szCs w:val="16"/>
                <w:lang w:val="es-ES" w:eastAsia="es-ES"/>
              </w:rPr>
            </w:pPr>
            <w:r w:rsidRPr="00D907C6">
              <w:rPr>
                <w:rFonts w:ascii="Calibri" w:eastAsia="Times New Roman" w:hAnsi="Calibri" w:cs="Calibri"/>
                <w:b/>
                <w:bCs/>
                <w:color w:val="FFFFFF"/>
                <w:sz w:val="16"/>
                <w:szCs w:val="16"/>
                <w:lang w:val="es-ES" w:eastAsia="es-ES"/>
              </w:rPr>
              <w:t>Familias Beneficiadas</w:t>
            </w:r>
          </w:p>
        </w:tc>
        <w:tc>
          <w:tcPr>
            <w:tcW w:w="1165" w:type="dxa"/>
            <w:tcBorders>
              <w:top w:val="single" w:sz="4" w:space="0" w:color="auto"/>
              <w:left w:val="nil"/>
              <w:bottom w:val="single" w:sz="4" w:space="0" w:color="auto"/>
              <w:right w:val="single" w:sz="4" w:space="0" w:color="auto"/>
            </w:tcBorders>
            <w:shd w:val="clear" w:color="000000" w:fill="002060"/>
            <w:vAlign w:val="center"/>
            <w:hideMark/>
          </w:tcPr>
          <w:p w:rsidR="00D907C6" w:rsidRPr="00D907C6" w:rsidRDefault="00D907C6" w:rsidP="00D907C6">
            <w:pPr>
              <w:spacing w:after="0" w:line="240" w:lineRule="auto"/>
              <w:jc w:val="center"/>
              <w:rPr>
                <w:rFonts w:ascii="Calibri" w:eastAsia="Times New Roman" w:hAnsi="Calibri" w:cs="Calibri"/>
                <w:b/>
                <w:bCs/>
                <w:color w:val="FFFFFF"/>
                <w:sz w:val="16"/>
                <w:szCs w:val="16"/>
                <w:lang w:val="es-ES" w:eastAsia="es-ES"/>
              </w:rPr>
            </w:pPr>
            <w:proofErr w:type="spellStart"/>
            <w:r w:rsidRPr="00D907C6">
              <w:rPr>
                <w:rFonts w:ascii="Calibri" w:eastAsia="Times New Roman" w:hAnsi="Calibri" w:cs="Calibri"/>
                <w:b/>
                <w:bCs/>
                <w:color w:val="FFFFFF"/>
                <w:sz w:val="16"/>
                <w:szCs w:val="16"/>
                <w:lang w:val="es-ES" w:eastAsia="es-ES"/>
              </w:rPr>
              <w:t>Inversion</w:t>
            </w:r>
            <w:proofErr w:type="spellEnd"/>
            <w:r w:rsidRPr="00D907C6">
              <w:rPr>
                <w:rFonts w:ascii="Calibri" w:eastAsia="Times New Roman" w:hAnsi="Calibri" w:cs="Calibri"/>
                <w:b/>
                <w:bCs/>
                <w:color w:val="FFFFFF"/>
                <w:sz w:val="16"/>
                <w:szCs w:val="16"/>
                <w:lang w:val="es-ES" w:eastAsia="es-ES"/>
              </w:rPr>
              <w:t xml:space="preserve"> RD$</w:t>
            </w:r>
          </w:p>
        </w:tc>
        <w:tc>
          <w:tcPr>
            <w:tcW w:w="901" w:type="dxa"/>
            <w:tcBorders>
              <w:top w:val="single" w:sz="4" w:space="0" w:color="auto"/>
              <w:left w:val="nil"/>
              <w:bottom w:val="single" w:sz="4" w:space="0" w:color="auto"/>
              <w:right w:val="single" w:sz="4" w:space="0" w:color="auto"/>
            </w:tcBorders>
            <w:shd w:val="clear" w:color="000000" w:fill="002060"/>
            <w:vAlign w:val="center"/>
            <w:hideMark/>
          </w:tcPr>
          <w:p w:rsidR="00D907C6" w:rsidRPr="00D907C6" w:rsidRDefault="00D907C6" w:rsidP="00D907C6">
            <w:pPr>
              <w:spacing w:after="0" w:line="240" w:lineRule="auto"/>
              <w:jc w:val="center"/>
              <w:rPr>
                <w:rFonts w:ascii="Calibri" w:eastAsia="Times New Roman" w:hAnsi="Calibri" w:cs="Calibri"/>
                <w:b/>
                <w:bCs/>
                <w:color w:val="FFFFFF"/>
                <w:sz w:val="16"/>
                <w:szCs w:val="16"/>
                <w:lang w:val="es-ES" w:eastAsia="es-ES"/>
              </w:rPr>
            </w:pPr>
            <w:r w:rsidRPr="00D907C6">
              <w:rPr>
                <w:rFonts w:ascii="Calibri" w:eastAsia="Times New Roman" w:hAnsi="Calibri" w:cs="Calibri"/>
                <w:b/>
                <w:bCs/>
                <w:color w:val="FFFFFF"/>
                <w:sz w:val="16"/>
                <w:szCs w:val="16"/>
                <w:lang w:val="es-ES" w:eastAsia="es-ES"/>
              </w:rPr>
              <w:t>Capacidad Nominal (KW)</w:t>
            </w:r>
          </w:p>
        </w:tc>
        <w:tc>
          <w:tcPr>
            <w:tcW w:w="939" w:type="dxa"/>
            <w:tcBorders>
              <w:top w:val="single" w:sz="4" w:space="0" w:color="auto"/>
              <w:left w:val="single" w:sz="4" w:space="0" w:color="auto"/>
              <w:bottom w:val="single" w:sz="4" w:space="0" w:color="auto"/>
              <w:right w:val="single" w:sz="4" w:space="0" w:color="auto"/>
            </w:tcBorders>
            <w:shd w:val="clear" w:color="000000" w:fill="002060"/>
            <w:vAlign w:val="center"/>
            <w:hideMark/>
          </w:tcPr>
          <w:p w:rsidR="00D907C6" w:rsidRPr="00D907C6" w:rsidRDefault="00D907C6" w:rsidP="00D907C6">
            <w:pPr>
              <w:spacing w:after="0" w:line="240" w:lineRule="auto"/>
              <w:jc w:val="center"/>
              <w:rPr>
                <w:rFonts w:ascii="Calibri" w:eastAsia="Times New Roman" w:hAnsi="Calibri" w:cs="Calibri"/>
                <w:b/>
                <w:bCs/>
                <w:color w:val="FFFFFF"/>
                <w:sz w:val="16"/>
                <w:szCs w:val="16"/>
                <w:lang w:val="es-ES" w:eastAsia="es-ES"/>
              </w:rPr>
            </w:pPr>
            <w:r w:rsidRPr="00D907C6">
              <w:rPr>
                <w:rFonts w:ascii="Calibri" w:eastAsia="Times New Roman" w:hAnsi="Calibri" w:cs="Calibri"/>
                <w:b/>
                <w:bCs/>
                <w:color w:val="FFFFFF"/>
                <w:sz w:val="16"/>
                <w:szCs w:val="16"/>
                <w:lang w:val="es-ES" w:eastAsia="es-ES"/>
              </w:rPr>
              <w:t>% de avance Obras Civiles</w:t>
            </w:r>
          </w:p>
        </w:tc>
        <w:tc>
          <w:tcPr>
            <w:tcW w:w="920" w:type="dxa"/>
            <w:tcBorders>
              <w:top w:val="single" w:sz="4" w:space="0" w:color="auto"/>
              <w:left w:val="nil"/>
              <w:bottom w:val="single" w:sz="4" w:space="0" w:color="auto"/>
              <w:right w:val="single" w:sz="4" w:space="0" w:color="auto"/>
            </w:tcBorders>
            <w:shd w:val="clear" w:color="000000" w:fill="002060"/>
            <w:vAlign w:val="center"/>
            <w:hideMark/>
          </w:tcPr>
          <w:p w:rsidR="00D907C6" w:rsidRPr="00D907C6" w:rsidRDefault="00D907C6" w:rsidP="00D907C6">
            <w:pPr>
              <w:spacing w:after="0" w:line="240" w:lineRule="auto"/>
              <w:jc w:val="center"/>
              <w:rPr>
                <w:rFonts w:ascii="Calibri" w:eastAsia="Times New Roman" w:hAnsi="Calibri" w:cs="Calibri"/>
                <w:b/>
                <w:bCs/>
                <w:color w:val="FFFFFF"/>
                <w:sz w:val="16"/>
                <w:szCs w:val="16"/>
                <w:lang w:val="es-ES" w:eastAsia="es-ES"/>
              </w:rPr>
            </w:pPr>
            <w:r w:rsidRPr="00D907C6">
              <w:rPr>
                <w:rFonts w:ascii="Calibri" w:eastAsia="Times New Roman" w:hAnsi="Calibri" w:cs="Calibri"/>
                <w:b/>
                <w:bCs/>
                <w:color w:val="FFFFFF"/>
                <w:sz w:val="16"/>
                <w:szCs w:val="16"/>
                <w:lang w:val="es-ES" w:eastAsia="es-ES"/>
              </w:rPr>
              <w:t>% de avance MT-BT e IEV</w:t>
            </w:r>
          </w:p>
        </w:tc>
        <w:tc>
          <w:tcPr>
            <w:tcW w:w="1409" w:type="dxa"/>
            <w:tcBorders>
              <w:top w:val="single" w:sz="4" w:space="0" w:color="auto"/>
              <w:left w:val="nil"/>
              <w:bottom w:val="single" w:sz="4" w:space="0" w:color="auto"/>
              <w:right w:val="single" w:sz="4" w:space="0" w:color="auto"/>
            </w:tcBorders>
            <w:shd w:val="clear" w:color="000000" w:fill="002060"/>
            <w:vAlign w:val="center"/>
            <w:hideMark/>
          </w:tcPr>
          <w:p w:rsidR="00D907C6" w:rsidRPr="00D907C6" w:rsidRDefault="00D907C6" w:rsidP="00D907C6">
            <w:pPr>
              <w:spacing w:after="0" w:line="240" w:lineRule="auto"/>
              <w:jc w:val="center"/>
              <w:rPr>
                <w:rFonts w:ascii="Calibri" w:eastAsia="Times New Roman" w:hAnsi="Calibri" w:cs="Calibri"/>
                <w:b/>
                <w:bCs/>
                <w:color w:val="FFFFFF"/>
                <w:sz w:val="16"/>
                <w:szCs w:val="16"/>
                <w:lang w:val="es-ES" w:eastAsia="es-ES"/>
              </w:rPr>
            </w:pPr>
            <w:r w:rsidRPr="00D907C6">
              <w:rPr>
                <w:rFonts w:ascii="Calibri" w:eastAsia="Times New Roman" w:hAnsi="Calibri" w:cs="Calibri"/>
                <w:b/>
                <w:bCs/>
                <w:color w:val="FFFFFF"/>
                <w:sz w:val="16"/>
                <w:szCs w:val="16"/>
                <w:lang w:val="es-ES" w:eastAsia="es-ES"/>
              </w:rPr>
              <w:t>Presupuesto  Monto en RD$</w:t>
            </w:r>
          </w:p>
        </w:tc>
        <w:tc>
          <w:tcPr>
            <w:tcW w:w="1202" w:type="dxa"/>
            <w:tcBorders>
              <w:top w:val="single" w:sz="4" w:space="0" w:color="auto"/>
              <w:left w:val="nil"/>
              <w:bottom w:val="single" w:sz="4" w:space="0" w:color="auto"/>
              <w:right w:val="single" w:sz="4" w:space="0" w:color="auto"/>
            </w:tcBorders>
            <w:shd w:val="clear" w:color="000000" w:fill="002060"/>
            <w:vAlign w:val="center"/>
            <w:hideMark/>
          </w:tcPr>
          <w:p w:rsidR="00D907C6" w:rsidRPr="00D907C6" w:rsidRDefault="00D907C6" w:rsidP="00D907C6">
            <w:pPr>
              <w:spacing w:after="0" w:line="240" w:lineRule="auto"/>
              <w:jc w:val="center"/>
              <w:rPr>
                <w:rFonts w:ascii="Calibri" w:eastAsia="Times New Roman" w:hAnsi="Calibri" w:cs="Calibri"/>
                <w:b/>
                <w:bCs/>
                <w:color w:val="FFFFFF"/>
                <w:sz w:val="16"/>
                <w:szCs w:val="16"/>
                <w:lang w:val="es-ES" w:eastAsia="es-ES"/>
              </w:rPr>
            </w:pPr>
            <w:r w:rsidRPr="00D907C6">
              <w:rPr>
                <w:rFonts w:ascii="Calibri" w:eastAsia="Times New Roman" w:hAnsi="Calibri" w:cs="Calibri"/>
                <w:b/>
                <w:bCs/>
                <w:color w:val="FFFFFF"/>
                <w:sz w:val="16"/>
                <w:szCs w:val="16"/>
                <w:lang w:val="es-ES" w:eastAsia="es-ES"/>
              </w:rPr>
              <w:t>Monto  Ejecutado a la Fecha en RD$</w:t>
            </w:r>
          </w:p>
        </w:tc>
        <w:tc>
          <w:tcPr>
            <w:tcW w:w="845" w:type="dxa"/>
            <w:tcBorders>
              <w:top w:val="single" w:sz="4" w:space="0" w:color="auto"/>
              <w:left w:val="nil"/>
              <w:bottom w:val="single" w:sz="4" w:space="0" w:color="auto"/>
              <w:right w:val="single" w:sz="4" w:space="0" w:color="auto"/>
            </w:tcBorders>
            <w:shd w:val="clear" w:color="000000" w:fill="002060"/>
            <w:vAlign w:val="center"/>
            <w:hideMark/>
          </w:tcPr>
          <w:p w:rsidR="00D907C6" w:rsidRPr="00D907C6" w:rsidRDefault="00D907C6" w:rsidP="00D907C6">
            <w:pPr>
              <w:spacing w:after="0" w:line="240" w:lineRule="auto"/>
              <w:jc w:val="center"/>
              <w:rPr>
                <w:rFonts w:ascii="Calibri" w:eastAsia="Times New Roman" w:hAnsi="Calibri" w:cs="Calibri"/>
                <w:b/>
                <w:bCs/>
                <w:color w:val="FFFFFF"/>
                <w:sz w:val="16"/>
                <w:szCs w:val="16"/>
                <w:lang w:val="es-ES" w:eastAsia="es-ES"/>
              </w:rPr>
            </w:pPr>
            <w:r w:rsidRPr="00D907C6">
              <w:rPr>
                <w:rFonts w:ascii="Calibri" w:eastAsia="Times New Roman" w:hAnsi="Calibri" w:cs="Calibri"/>
                <w:b/>
                <w:bCs/>
                <w:color w:val="FFFFFF"/>
                <w:sz w:val="16"/>
                <w:szCs w:val="16"/>
                <w:lang w:val="es-ES" w:eastAsia="es-ES"/>
              </w:rPr>
              <w:t>% de Ejecución a la fecha</w:t>
            </w:r>
          </w:p>
        </w:tc>
        <w:tc>
          <w:tcPr>
            <w:tcW w:w="1183" w:type="dxa"/>
            <w:tcBorders>
              <w:top w:val="nil"/>
              <w:left w:val="nil"/>
              <w:bottom w:val="nil"/>
              <w:right w:val="nil"/>
            </w:tcBorders>
            <w:shd w:val="clear" w:color="000000" w:fill="002060"/>
            <w:vAlign w:val="center"/>
            <w:hideMark/>
          </w:tcPr>
          <w:p w:rsidR="00D907C6" w:rsidRPr="00D907C6" w:rsidRDefault="00D907C6" w:rsidP="00D907C6">
            <w:pPr>
              <w:spacing w:after="0" w:line="240" w:lineRule="auto"/>
              <w:jc w:val="center"/>
              <w:rPr>
                <w:rFonts w:ascii="Calibri" w:eastAsia="Times New Roman" w:hAnsi="Calibri" w:cs="Calibri"/>
                <w:b/>
                <w:bCs/>
                <w:color w:val="FFFFFF"/>
                <w:sz w:val="16"/>
                <w:szCs w:val="16"/>
                <w:lang w:val="es-ES" w:eastAsia="es-ES"/>
              </w:rPr>
            </w:pPr>
            <w:r w:rsidRPr="00D907C6">
              <w:rPr>
                <w:rFonts w:ascii="Calibri" w:eastAsia="Times New Roman" w:hAnsi="Calibri" w:cs="Calibri"/>
                <w:b/>
                <w:bCs/>
                <w:color w:val="FFFFFF"/>
                <w:sz w:val="16"/>
                <w:szCs w:val="16"/>
                <w:lang w:val="es-ES" w:eastAsia="es-ES"/>
              </w:rPr>
              <w:t>Monto  Ejecutado a la Fecha en RD$</w:t>
            </w:r>
          </w:p>
        </w:tc>
      </w:tr>
      <w:tr w:rsidR="00D907C6" w:rsidRPr="00D907C6" w:rsidTr="00D907C6">
        <w:trPr>
          <w:trHeight w:val="277"/>
        </w:trPr>
        <w:tc>
          <w:tcPr>
            <w:tcW w:w="352" w:type="dxa"/>
            <w:tcBorders>
              <w:top w:val="nil"/>
              <w:left w:val="single" w:sz="4" w:space="0" w:color="auto"/>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1</w:t>
            </w:r>
          </w:p>
        </w:tc>
        <w:tc>
          <w:tcPr>
            <w:tcW w:w="1187" w:type="dxa"/>
            <w:tcBorders>
              <w:top w:val="nil"/>
              <w:left w:val="nil"/>
              <w:bottom w:val="single" w:sz="4" w:space="0" w:color="auto"/>
              <w:right w:val="single" w:sz="4" w:space="0" w:color="auto"/>
            </w:tcBorders>
            <w:shd w:val="clear" w:color="auto" w:fill="auto"/>
            <w:vAlign w:val="center"/>
            <w:hideMark/>
          </w:tcPr>
          <w:p w:rsidR="00D907C6" w:rsidRPr="00D907C6" w:rsidRDefault="00D907C6" w:rsidP="00D907C6">
            <w:pPr>
              <w:spacing w:after="0" w:line="240" w:lineRule="auto"/>
              <w:rPr>
                <w:rFonts w:ascii="Times New Roman" w:eastAsia="Times New Roman" w:hAnsi="Times New Roman" w:cs="Times New Roman"/>
                <w:sz w:val="16"/>
                <w:szCs w:val="16"/>
                <w:lang w:val="es-ES" w:eastAsia="es-ES"/>
              </w:rPr>
            </w:pPr>
            <w:r w:rsidRPr="00D907C6">
              <w:rPr>
                <w:rFonts w:ascii="Times New Roman" w:eastAsia="Times New Roman" w:hAnsi="Times New Roman" w:cs="Times New Roman"/>
                <w:sz w:val="16"/>
                <w:szCs w:val="16"/>
                <w:lang w:val="es-ES" w:eastAsia="es-ES"/>
              </w:rPr>
              <w:t xml:space="preserve">Palero, </w:t>
            </w:r>
            <w:proofErr w:type="spellStart"/>
            <w:r w:rsidRPr="00D907C6">
              <w:rPr>
                <w:rFonts w:ascii="Times New Roman" w:eastAsia="Times New Roman" w:hAnsi="Times New Roman" w:cs="Times New Roman"/>
                <w:sz w:val="16"/>
                <w:szCs w:val="16"/>
                <w:lang w:val="es-ES" w:eastAsia="es-ES"/>
              </w:rPr>
              <w:t>Cenoví</w:t>
            </w:r>
            <w:proofErr w:type="spellEnd"/>
          </w:p>
        </w:tc>
        <w:tc>
          <w:tcPr>
            <w:tcW w:w="1615" w:type="dxa"/>
            <w:tcBorders>
              <w:top w:val="nil"/>
              <w:left w:val="nil"/>
              <w:bottom w:val="single" w:sz="4" w:space="0" w:color="auto"/>
              <w:right w:val="single" w:sz="4" w:space="0" w:color="auto"/>
            </w:tcBorders>
            <w:shd w:val="clear" w:color="auto" w:fill="auto"/>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 xml:space="preserve"> Sabaneta</w:t>
            </w:r>
          </w:p>
        </w:tc>
        <w:tc>
          <w:tcPr>
            <w:tcW w:w="1334"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Santiago Rodríguez</w:t>
            </w:r>
          </w:p>
        </w:tc>
        <w:tc>
          <w:tcPr>
            <w:tcW w:w="921"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sz w:val="16"/>
                <w:szCs w:val="16"/>
                <w:lang w:val="es-ES" w:eastAsia="es-ES"/>
              </w:rPr>
            </w:pPr>
            <w:r w:rsidRPr="00D907C6">
              <w:rPr>
                <w:rFonts w:ascii="Times New Roman" w:eastAsia="Times New Roman" w:hAnsi="Times New Roman" w:cs="Times New Roman"/>
                <w:sz w:val="16"/>
                <w:szCs w:val="16"/>
                <w:lang w:val="es-ES" w:eastAsia="es-ES"/>
              </w:rPr>
              <w:t>372</w:t>
            </w:r>
          </w:p>
        </w:tc>
        <w:tc>
          <w:tcPr>
            <w:tcW w:w="1165"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right"/>
              <w:rPr>
                <w:rFonts w:ascii="Arial" w:eastAsia="Times New Roman" w:hAnsi="Arial" w:cs="Arial"/>
                <w:color w:val="000000"/>
                <w:sz w:val="16"/>
                <w:szCs w:val="16"/>
                <w:lang w:val="es-ES" w:eastAsia="es-ES"/>
              </w:rPr>
            </w:pPr>
            <w:r w:rsidRPr="00D907C6">
              <w:rPr>
                <w:rFonts w:ascii="Arial" w:eastAsia="Times New Roman" w:hAnsi="Arial" w:cs="Arial"/>
                <w:color w:val="000000"/>
                <w:sz w:val="16"/>
                <w:szCs w:val="16"/>
                <w:lang w:val="es-ES" w:eastAsia="es-ES"/>
              </w:rPr>
              <w:t>72.420.564,05</w:t>
            </w:r>
          </w:p>
        </w:tc>
        <w:tc>
          <w:tcPr>
            <w:tcW w:w="901"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sz w:val="16"/>
                <w:szCs w:val="16"/>
                <w:lang w:val="es-ES" w:eastAsia="es-ES"/>
              </w:rPr>
            </w:pPr>
            <w:r w:rsidRPr="00D907C6">
              <w:rPr>
                <w:rFonts w:ascii="Times New Roman" w:eastAsia="Times New Roman" w:hAnsi="Times New Roman" w:cs="Times New Roman"/>
                <w:sz w:val="16"/>
                <w:szCs w:val="16"/>
                <w:lang w:val="es-ES" w:eastAsia="es-ES"/>
              </w:rPr>
              <w:t>100</w:t>
            </w:r>
          </w:p>
        </w:tc>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100%</w:t>
            </w:r>
          </w:p>
        </w:tc>
        <w:tc>
          <w:tcPr>
            <w:tcW w:w="920"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20%</w:t>
            </w:r>
          </w:p>
        </w:tc>
        <w:tc>
          <w:tcPr>
            <w:tcW w:w="1409"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72.420.564,05</w:t>
            </w:r>
          </w:p>
        </w:tc>
        <w:tc>
          <w:tcPr>
            <w:tcW w:w="1202"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right"/>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29.131.680,15</w:t>
            </w:r>
          </w:p>
        </w:tc>
        <w:tc>
          <w:tcPr>
            <w:tcW w:w="845"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40,23</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rPr>
                <w:rFonts w:ascii="Arial" w:eastAsia="Times New Roman" w:hAnsi="Arial" w:cs="Arial"/>
                <w:color w:val="000000"/>
                <w:sz w:val="16"/>
                <w:szCs w:val="16"/>
                <w:lang w:val="es-ES" w:eastAsia="es-ES"/>
              </w:rPr>
            </w:pPr>
            <w:r w:rsidRPr="00D907C6">
              <w:rPr>
                <w:rFonts w:ascii="Arial" w:eastAsia="Times New Roman" w:hAnsi="Arial" w:cs="Arial"/>
                <w:color w:val="000000"/>
                <w:sz w:val="16"/>
                <w:szCs w:val="16"/>
                <w:lang w:val="es-ES" w:eastAsia="es-ES"/>
              </w:rPr>
              <w:t xml:space="preserve">  23.738.883,07 </w:t>
            </w:r>
          </w:p>
        </w:tc>
      </w:tr>
      <w:tr w:rsidR="00D907C6" w:rsidRPr="00D907C6" w:rsidTr="00D907C6">
        <w:trPr>
          <w:trHeight w:val="277"/>
        </w:trPr>
        <w:tc>
          <w:tcPr>
            <w:tcW w:w="352" w:type="dxa"/>
            <w:tcBorders>
              <w:top w:val="nil"/>
              <w:left w:val="single" w:sz="4" w:space="0" w:color="auto"/>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2</w:t>
            </w:r>
          </w:p>
        </w:tc>
        <w:tc>
          <w:tcPr>
            <w:tcW w:w="1187" w:type="dxa"/>
            <w:tcBorders>
              <w:top w:val="nil"/>
              <w:left w:val="nil"/>
              <w:bottom w:val="single" w:sz="4" w:space="0" w:color="auto"/>
              <w:right w:val="single" w:sz="4" w:space="0" w:color="auto"/>
            </w:tcBorders>
            <w:shd w:val="clear" w:color="auto" w:fill="auto"/>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 xml:space="preserve"> El </w:t>
            </w:r>
            <w:proofErr w:type="spellStart"/>
            <w:r w:rsidRPr="00D907C6">
              <w:rPr>
                <w:rFonts w:ascii="Times New Roman" w:eastAsia="Times New Roman" w:hAnsi="Times New Roman" w:cs="Times New Roman"/>
                <w:color w:val="000000"/>
                <w:sz w:val="16"/>
                <w:szCs w:val="16"/>
                <w:lang w:val="es-ES" w:eastAsia="es-ES"/>
              </w:rPr>
              <w:t>Maniel</w:t>
            </w:r>
            <w:proofErr w:type="spellEnd"/>
          </w:p>
        </w:tc>
        <w:tc>
          <w:tcPr>
            <w:tcW w:w="1615"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Poster  Río</w:t>
            </w:r>
          </w:p>
        </w:tc>
        <w:tc>
          <w:tcPr>
            <w:tcW w:w="1334"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 xml:space="preserve">Independencia </w:t>
            </w:r>
          </w:p>
        </w:tc>
        <w:tc>
          <w:tcPr>
            <w:tcW w:w="921"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sz w:val="16"/>
                <w:szCs w:val="16"/>
                <w:lang w:val="es-ES" w:eastAsia="es-ES"/>
              </w:rPr>
            </w:pPr>
            <w:r w:rsidRPr="00D907C6">
              <w:rPr>
                <w:rFonts w:ascii="Times New Roman" w:eastAsia="Times New Roman" w:hAnsi="Times New Roman" w:cs="Times New Roman"/>
                <w:sz w:val="16"/>
                <w:szCs w:val="16"/>
                <w:lang w:val="es-ES" w:eastAsia="es-ES"/>
              </w:rPr>
              <w:t>310</w:t>
            </w:r>
          </w:p>
        </w:tc>
        <w:tc>
          <w:tcPr>
            <w:tcW w:w="1165"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right"/>
              <w:rPr>
                <w:rFonts w:ascii="Arial" w:eastAsia="Times New Roman" w:hAnsi="Arial" w:cs="Arial"/>
                <w:color w:val="000000"/>
                <w:sz w:val="16"/>
                <w:szCs w:val="16"/>
                <w:lang w:val="es-ES" w:eastAsia="es-ES"/>
              </w:rPr>
            </w:pPr>
            <w:r w:rsidRPr="00D907C6">
              <w:rPr>
                <w:rFonts w:ascii="Arial" w:eastAsia="Times New Roman" w:hAnsi="Arial" w:cs="Arial"/>
                <w:color w:val="000000"/>
                <w:sz w:val="16"/>
                <w:szCs w:val="16"/>
                <w:lang w:val="es-ES" w:eastAsia="es-ES"/>
              </w:rPr>
              <w:t>63.899.086,16</w:t>
            </w:r>
          </w:p>
        </w:tc>
        <w:tc>
          <w:tcPr>
            <w:tcW w:w="901"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sz w:val="16"/>
                <w:szCs w:val="16"/>
                <w:lang w:val="es-ES" w:eastAsia="es-ES"/>
              </w:rPr>
            </w:pPr>
            <w:r w:rsidRPr="00D907C6">
              <w:rPr>
                <w:rFonts w:ascii="Times New Roman" w:eastAsia="Times New Roman" w:hAnsi="Times New Roman" w:cs="Times New Roman"/>
                <w:sz w:val="16"/>
                <w:szCs w:val="16"/>
                <w:lang w:val="es-ES" w:eastAsia="es-ES"/>
              </w:rPr>
              <w:t>50</w:t>
            </w:r>
          </w:p>
        </w:tc>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75%</w:t>
            </w:r>
          </w:p>
        </w:tc>
        <w:tc>
          <w:tcPr>
            <w:tcW w:w="920"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15%</w:t>
            </w:r>
          </w:p>
        </w:tc>
        <w:tc>
          <w:tcPr>
            <w:tcW w:w="1409"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63.899.086,16</w:t>
            </w:r>
          </w:p>
        </w:tc>
        <w:tc>
          <w:tcPr>
            <w:tcW w:w="1202"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right"/>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18.145.881,52</w:t>
            </w:r>
          </w:p>
        </w:tc>
        <w:tc>
          <w:tcPr>
            <w:tcW w:w="845"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28,40</w:t>
            </w:r>
          </w:p>
        </w:tc>
        <w:tc>
          <w:tcPr>
            <w:tcW w:w="1183"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rPr>
                <w:rFonts w:ascii="Arial" w:eastAsia="Times New Roman" w:hAnsi="Arial" w:cs="Arial"/>
                <w:color w:val="000000"/>
                <w:sz w:val="16"/>
                <w:szCs w:val="16"/>
                <w:lang w:val="es-ES" w:eastAsia="es-ES"/>
              </w:rPr>
            </w:pPr>
            <w:r w:rsidRPr="00D907C6">
              <w:rPr>
                <w:rFonts w:ascii="Arial" w:eastAsia="Times New Roman" w:hAnsi="Arial" w:cs="Arial"/>
                <w:color w:val="000000"/>
                <w:sz w:val="16"/>
                <w:szCs w:val="16"/>
                <w:lang w:val="es-ES" w:eastAsia="es-ES"/>
              </w:rPr>
              <w:t xml:space="preserve">  15.877.826,66 </w:t>
            </w:r>
          </w:p>
        </w:tc>
      </w:tr>
      <w:tr w:rsidR="00D907C6" w:rsidRPr="00D907C6" w:rsidTr="00D907C6">
        <w:trPr>
          <w:trHeight w:val="277"/>
        </w:trPr>
        <w:tc>
          <w:tcPr>
            <w:tcW w:w="352" w:type="dxa"/>
            <w:tcBorders>
              <w:top w:val="nil"/>
              <w:left w:val="single" w:sz="4" w:space="0" w:color="auto"/>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3</w:t>
            </w:r>
          </w:p>
        </w:tc>
        <w:tc>
          <w:tcPr>
            <w:tcW w:w="1187" w:type="dxa"/>
            <w:tcBorders>
              <w:top w:val="nil"/>
              <w:left w:val="nil"/>
              <w:bottom w:val="single" w:sz="4" w:space="0" w:color="auto"/>
              <w:right w:val="single" w:sz="4" w:space="0" w:color="auto"/>
            </w:tcBorders>
            <w:shd w:val="clear" w:color="auto" w:fill="auto"/>
            <w:vAlign w:val="center"/>
            <w:hideMark/>
          </w:tcPr>
          <w:p w:rsidR="00D907C6" w:rsidRPr="00D907C6" w:rsidRDefault="00D907C6" w:rsidP="00D907C6">
            <w:pPr>
              <w:spacing w:after="0" w:line="240" w:lineRule="auto"/>
              <w:rPr>
                <w:rFonts w:ascii="Times New Roman" w:eastAsia="Times New Roman" w:hAnsi="Times New Roman" w:cs="Times New Roman"/>
                <w:sz w:val="16"/>
                <w:szCs w:val="16"/>
                <w:lang w:val="es-ES" w:eastAsia="es-ES"/>
              </w:rPr>
            </w:pPr>
            <w:r w:rsidRPr="00D907C6">
              <w:rPr>
                <w:rFonts w:ascii="Times New Roman" w:eastAsia="Times New Roman" w:hAnsi="Times New Roman" w:cs="Times New Roman"/>
                <w:sz w:val="16"/>
                <w:szCs w:val="16"/>
                <w:lang w:val="es-ES" w:eastAsia="es-ES"/>
              </w:rPr>
              <w:t>Los Limoncitos</w:t>
            </w:r>
          </w:p>
        </w:tc>
        <w:tc>
          <w:tcPr>
            <w:tcW w:w="1615"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Constanza</w:t>
            </w:r>
          </w:p>
        </w:tc>
        <w:tc>
          <w:tcPr>
            <w:tcW w:w="1334"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 xml:space="preserve">La Vega </w:t>
            </w:r>
          </w:p>
        </w:tc>
        <w:tc>
          <w:tcPr>
            <w:tcW w:w="921"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sz w:val="16"/>
                <w:szCs w:val="16"/>
                <w:lang w:val="es-ES" w:eastAsia="es-ES"/>
              </w:rPr>
            </w:pPr>
            <w:r w:rsidRPr="00D907C6">
              <w:rPr>
                <w:rFonts w:ascii="Times New Roman" w:eastAsia="Times New Roman" w:hAnsi="Times New Roman" w:cs="Times New Roman"/>
                <w:sz w:val="16"/>
                <w:szCs w:val="16"/>
                <w:lang w:val="es-ES" w:eastAsia="es-ES"/>
              </w:rPr>
              <w:t>58</w:t>
            </w:r>
          </w:p>
        </w:tc>
        <w:tc>
          <w:tcPr>
            <w:tcW w:w="1165"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right"/>
              <w:rPr>
                <w:rFonts w:ascii="Arial" w:eastAsia="Times New Roman" w:hAnsi="Arial" w:cs="Arial"/>
                <w:color w:val="000000"/>
                <w:sz w:val="16"/>
                <w:szCs w:val="16"/>
                <w:lang w:val="es-ES" w:eastAsia="es-ES"/>
              </w:rPr>
            </w:pPr>
            <w:r w:rsidRPr="00D907C6">
              <w:rPr>
                <w:rFonts w:ascii="Arial" w:eastAsia="Times New Roman" w:hAnsi="Arial" w:cs="Arial"/>
                <w:color w:val="000000"/>
                <w:sz w:val="16"/>
                <w:szCs w:val="16"/>
                <w:lang w:val="es-ES" w:eastAsia="es-ES"/>
              </w:rPr>
              <w:t>22.506.648,55</w:t>
            </w:r>
          </w:p>
        </w:tc>
        <w:tc>
          <w:tcPr>
            <w:tcW w:w="901"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sz w:val="16"/>
                <w:szCs w:val="16"/>
                <w:lang w:val="es-ES" w:eastAsia="es-ES"/>
              </w:rPr>
            </w:pPr>
            <w:r w:rsidRPr="00D907C6">
              <w:rPr>
                <w:rFonts w:ascii="Times New Roman" w:eastAsia="Times New Roman" w:hAnsi="Times New Roman" w:cs="Times New Roman"/>
                <w:sz w:val="16"/>
                <w:szCs w:val="16"/>
                <w:lang w:val="es-ES" w:eastAsia="es-ES"/>
              </w:rPr>
              <w:t>64</w:t>
            </w:r>
          </w:p>
        </w:tc>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75%</w:t>
            </w:r>
          </w:p>
        </w:tc>
        <w:tc>
          <w:tcPr>
            <w:tcW w:w="920"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22%</w:t>
            </w:r>
          </w:p>
        </w:tc>
        <w:tc>
          <w:tcPr>
            <w:tcW w:w="1409"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22.506.648,55</w:t>
            </w:r>
          </w:p>
        </w:tc>
        <w:tc>
          <w:tcPr>
            <w:tcW w:w="1202"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right"/>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11.178.384,77</w:t>
            </w:r>
          </w:p>
        </w:tc>
        <w:tc>
          <w:tcPr>
            <w:tcW w:w="845"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49,67</w:t>
            </w:r>
          </w:p>
        </w:tc>
        <w:tc>
          <w:tcPr>
            <w:tcW w:w="1183"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rPr>
                <w:rFonts w:ascii="Arial" w:eastAsia="Times New Roman" w:hAnsi="Arial" w:cs="Arial"/>
                <w:color w:val="000000"/>
                <w:sz w:val="16"/>
                <w:szCs w:val="16"/>
                <w:lang w:val="es-ES" w:eastAsia="es-ES"/>
              </w:rPr>
            </w:pPr>
            <w:r w:rsidRPr="00D907C6">
              <w:rPr>
                <w:rFonts w:ascii="Arial" w:eastAsia="Times New Roman" w:hAnsi="Arial" w:cs="Arial"/>
                <w:color w:val="000000"/>
                <w:sz w:val="16"/>
                <w:szCs w:val="16"/>
                <w:lang w:val="es-ES" w:eastAsia="es-ES"/>
              </w:rPr>
              <w:t xml:space="preserve">    7.398.647,27 </w:t>
            </w:r>
          </w:p>
        </w:tc>
      </w:tr>
      <w:tr w:rsidR="00D907C6" w:rsidRPr="00D907C6" w:rsidTr="00D907C6">
        <w:trPr>
          <w:trHeight w:val="277"/>
        </w:trPr>
        <w:tc>
          <w:tcPr>
            <w:tcW w:w="352" w:type="dxa"/>
            <w:tcBorders>
              <w:top w:val="nil"/>
              <w:left w:val="single" w:sz="4" w:space="0" w:color="auto"/>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4</w:t>
            </w:r>
          </w:p>
        </w:tc>
        <w:tc>
          <w:tcPr>
            <w:tcW w:w="1187" w:type="dxa"/>
            <w:tcBorders>
              <w:top w:val="nil"/>
              <w:left w:val="nil"/>
              <w:bottom w:val="single" w:sz="4" w:space="0" w:color="auto"/>
              <w:right w:val="single" w:sz="4" w:space="0" w:color="auto"/>
            </w:tcBorders>
            <w:shd w:val="clear" w:color="auto" w:fill="auto"/>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La Cañita</w:t>
            </w:r>
          </w:p>
        </w:tc>
        <w:tc>
          <w:tcPr>
            <w:tcW w:w="1615"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proofErr w:type="spellStart"/>
            <w:r w:rsidRPr="00D907C6">
              <w:rPr>
                <w:rFonts w:ascii="Times New Roman" w:eastAsia="Times New Roman" w:hAnsi="Times New Roman" w:cs="Times New Roman"/>
                <w:color w:val="000000"/>
                <w:sz w:val="16"/>
                <w:szCs w:val="16"/>
                <w:lang w:val="es-ES" w:eastAsia="es-ES"/>
              </w:rPr>
              <w:t>Banica</w:t>
            </w:r>
            <w:proofErr w:type="spellEnd"/>
          </w:p>
        </w:tc>
        <w:tc>
          <w:tcPr>
            <w:tcW w:w="1334"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Elias Piña</w:t>
            </w:r>
          </w:p>
        </w:tc>
        <w:tc>
          <w:tcPr>
            <w:tcW w:w="921"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sz w:val="16"/>
                <w:szCs w:val="16"/>
                <w:lang w:val="es-ES" w:eastAsia="es-ES"/>
              </w:rPr>
            </w:pPr>
            <w:r w:rsidRPr="00D907C6">
              <w:rPr>
                <w:rFonts w:ascii="Times New Roman" w:eastAsia="Times New Roman" w:hAnsi="Times New Roman" w:cs="Times New Roman"/>
                <w:sz w:val="16"/>
                <w:szCs w:val="16"/>
                <w:lang w:val="es-ES" w:eastAsia="es-ES"/>
              </w:rPr>
              <w:t>97</w:t>
            </w:r>
          </w:p>
        </w:tc>
        <w:tc>
          <w:tcPr>
            <w:tcW w:w="1165"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right"/>
              <w:rPr>
                <w:rFonts w:ascii="Arial" w:eastAsia="Times New Roman" w:hAnsi="Arial" w:cs="Arial"/>
                <w:color w:val="000000"/>
                <w:sz w:val="16"/>
                <w:szCs w:val="16"/>
                <w:lang w:val="es-ES" w:eastAsia="es-ES"/>
              </w:rPr>
            </w:pPr>
            <w:r w:rsidRPr="00D907C6">
              <w:rPr>
                <w:rFonts w:ascii="Arial" w:eastAsia="Times New Roman" w:hAnsi="Arial" w:cs="Arial"/>
                <w:color w:val="000000"/>
                <w:sz w:val="16"/>
                <w:szCs w:val="16"/>
                <w:lang w:val="es-ES" w:eastAsia="es-ES"/>
              </w:rPr>
              <w:t>21.646.157,60</w:t>
            </w:r>
          </w:p>
        </w:tc>
        <w:tc>
          <w:tcPr>
            <w:tcW w:w="901"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sz w:val="16"/>
                <w:szCs w:val="16"/>
                <w:lang w:val="es-ES" w:eastAsia="es-ES"/>
              </w:rPr>
            </w:pPr>
            <w:r w:rsidRPr="00D907C6">
              <w:rPr>
                <w:rFonts w:ascii="Times New Roman" w:eastAsia="Times New Roman" w:hAnsi="Times New Roman" w:cs="Times New Roman"/>
                <w:sz w:val="16"/>
                <w:szCs w:val="16"/>
                <w:lang w:val="es-ES" w:eastAsia="es-ES"/>
              </w:rPr>
              <w:t>30</w:t>
            </w:r>
          </w:p>
        </w:tc>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20%</w:t>
            </w:r>
          </w:p>
        </w:tc>
        <w:tc>
          <w:tcPr>
            <w:tcW w:w="920"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10%</w:t>
            </w:r>
          </w:p>
        </w:tc>
        <w:tc>
          <w:tcPr>
            <w:tcW w:w="1409"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21.646.157,60</w:t>
            </w:r>
          </w:p>
        </w:tc>
        <w:tc>
          <w:tcPr>
            <w:tcW w:w="1202"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right"/>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3.121.394,13</w:t>
            </w:r>
          </w:p>
        </w:tc>
        <w:tc>
          <w:tcPr>
            <w:tcW w:w="845"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14,42</w:t>
            </w:r>
          </w:p>
        </w:tc>
        <w:tc>
          <w:tcPr>
            <w:tcW w:w="1183"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rPr>
                <w:rFonts w:ascii="Arial" w:eastAsia="Times New Roman" w:hAnsi="Arial" w:cs="Arial"/>
                <w:color w:val="000000"/>
                <w:sz w:val="16"/>
                <w:szCs w:val="16"/>
                <w:lang w:val="es-ES" w:eastAsia="es-ES"/>
              </w:rPr>
            </w:pPr>
            <w:r w:rsidRPr="00D907C6">
              <w:rPr>
                <w:rFonts w:ascii="Arial" w:eastAsia="Times New Roman" w:hAnsi="Arial" w:cs="Arial"/>
                <w:color w:val="000000"/>
                <w:sz w:val="16"/>
                <w:szCs w:val="16"/>
                <w:lang w:val="es-ES" w:eastAsia="es-ES"/>
              </w:rPr>
              <w:t xml:space="preserve">    3.121.394,13 </w:t>
            </w:r>
          </w:p>
        </w:tc>
      </w:tr>
      <w:tr w:rsidR="00D907C6" w:rsidRPr="00D907C6" w:rsidTr="00D907C6">
        <w:trPr>
          <w:trHeight w:val="277"/>
        </w:trPr>
        <w:tc>
          <w:tcPr>
            <w:tcW w:w="352" w:type="dxa"/>
            <w:tcBorders>
              <w:top w:val="nil"/>
              <w:left w:val="single" w:sz="4" w:space="0" w:color="auto"/>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5</w:t>
            </w:r>
          </w:p>
        </w:tc>
        <w:tc>
          <w:tcPr>
            <w:tcW w:w="1187" w:type="dxa"/>
            <w:tcBorders>
              <w:top w:val="nil"/>
              <w:left w:val="nil"/>
              <w:bottom w:val="single" w:sz="4" w:space="0" w:color="auto"/>
              <w:right w:val="single" w:sz="4" w:space="0" w:color="auto"/>
            </w:tcBorders>
            <w:shd w:val="clear" w:color="auto" w:fill="auto"/>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La Ciénaga</w:t>
            </w:r>
          </w:p>
        </w:tc>
        <w:tc>
          <w:tcPr>
            <w:tcW w:w="1615" w:type="dxa"/>
            <w:tcBorders>
              <w:top w:val="nil"/>
              <w:left w:val="nil"/>
              <w:bottom w:val="single" w:sz="4" w:space="0" w:color="auto"/>
              <w:right w:val="single" w:sz="4" w:space="0" w:color="auto"/>
            </w:tcBorders>
            <w:shd w:val="clear" w:color="auto" w:fill="auto"/>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San Juan de la Maguana</w:t>
            </w:r>
          </w:p>
        </w:tc>
        <w:tc>
          <w:tcPr>
            <w:tcW w:w="1334"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 xml:space="preserve">San Juan </w:t>
            </w:r>
          </w:p>
        </w:tc>
        <w:tc>
          <w:tcPr>
            <w:tcW w:w="921"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sz w:val="16"/>
                <w:szCs w:val="16"/>
                <w:lang w:val="es-ES" w:eastAsia="es-ES"/>
              </w:rPr>
            </w:pPr>
            <w:r w:rsidRPr="00D907C6">
              <w:rPr>
                <w:rFonts w:ascii="Times New Roman" w:eastAsia="Times New Roman" w:hAnsi="Times New Roman" w:cs="Times New Roman"/>
                <w:sz w:val="16"/>
                <w:szCs w:val="16"/>
                <w:lang w:val="es-ES" w:eastAsia="es-ES"/>
              </w:rPr>
              <w:t>62</w:t>
            </w:r>
          </w:p>
        </w:tc>
        <w:tc>
          <w:tcPr>
            <w:tcW w:w="1165"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right"/>
              <w:rPr>
                <w:rFonts w:ascii="Arial" w:eastAsia="Times New Roman" w:hAnsi="Arial" w:cs="Arial"/>
                <w:color w:val="000000"/>
                <w:sz w:val="16"/>
                <w:szCs w:val="16"/>
                <w:lang w:val="es-ES" w:eastAsia="es-ES"/>
              </w:rPr>
            </w:pPr>
            <w:r w:rsidRPr="00D907C6">
              <w:rPr>
                <w:rFonts w:ascii="Arial" w:eastAsia="Times New Roman" w:hAnsi="Arial" w:cs="Arial"/>
                <w:color w:val="000000"/>
                <w:sz w:val="16"/>
                <w:szCs w:val="16"/>
                <w:lang w:val="es-ES" w:eastAsia="es-ES"/>
              </w:rPr>
              <w:t>21.572.949,00</w:t>
            </w:r>
          </w:p>
        </w:tc>
        <w:tc>
          <w:tcPr>
            <w:tcW w:w="901"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sz w:val="16"/>
                <w:szCs w:val="16"/>
                <w:lang w:val="es-ES" w:eastAsia="es-ES"/>
              </w:rPr>
            </w:pPr>
            <w:r w:rsidRPr="00D907C6">
              <w:rPr>
                <w:rFonts w:ascii="Times New Roman" w:eastAsia="Times New Roman" w:hAnsi="Times New Roman" w:cs="Times New Roman"/>
                <w:sz w:val="16"/>
                <w:szCs w:val="16"/>
                <w:lang w:val="es-ES" w:eastAsia="es-ES"/>
              </w:rPr>
              <w:t>55</w:t>
            </w:r>
          </w:p>
        </w:tc>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30%</w:t>
            </w:r>
          </w:p>
        </w:tc>
        <w:tc>
          <w:tcPr>
            <w:tcW w:w="920"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10%</w:t>
            </w:r>
          </w:p>
        </w:tc>
        <w:tc>
          <w:tcPr>
            <w:tcW w:w="1409"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21.572.949,00</w:t>
            </w:r>
          </w:p>
        </w:tc>
        <w:tc>
          <w:tcPr>
            <w:tcW w:w="1202"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right"/>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4.954.205,41</w:t>
            </w:r>
          </w:p>
        </w:tc>
        <w:tc>
          <w:tcPr>
            <w:tcW w:w="845"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22,96</w:t>
            </w:r>
          </w:p>
        </w:tc>
        <w:tc>
          <w:tcPr>
            <w:tcW w:w="1183"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rPr>
                <w:rFonts w:ascii="Arial" w:eastAsia="Times New Roman" w:hAnsi="Arial" w:cs="Arial"/>
                <w:color w:val="000000"/>
                <w:sz w:val="16"/>
                <w:szCs w:val="16"/>
                <w:lang w:val="es-ES" w:eastAsia="es-ES"/>
              </w:rPr>
            </w:pPr>
            <w:r w:rsidRPr="00D907C6">
              <w:rPr>
                <w:rFonts w:ascii="Arial" w:eastAsia="Times New Roman" w:hAnsi="Arial" w:cs="Arial"/>
                <w:color w:val="000000"/>
                <w:sz w:val="16"/>
                <w:szCs w:val="16"/>
                <w:lang w:val="es-ES" w:eastAsia="es-ES"/>
              </w:rPr>
              <w:t xml:space="preserve">    4.954.205,41 </w:t>
            </w:r>
          </w:p>
        </w:tc>
      </w:tr>
      <w:tr w:rsidR="00D907C6" w:rsidRPr="00D907C6" w:rsidTr="00D907C6">
        <w:trPr>
          <w:trHeight w:val="277"/>
        </w:trPr>
        <w:tc>
          <w:tcPr>
            <w:tcW w:w="352" w:type="dxa"/>
            <w:tcBorders>
              <w:top w:val="nil"/>
              <w:left w:val="single" w:sz="4" w:space="0" w:color="auto"/>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6</w:t>
            </w:r>
          </w:p>
        </w:tc>
        <w:tc>
          <w:tcPr>
            <w:tcW w:w="1187" w:type="dxa"/>
            <w:tcBorders>
              <w:top w:val="nil"/>
              <w:left w:val="nil"/>
              <w:bottom w:val="single" w:sz="4" w:space="0" w:color="auto"/>
              <w:right w:val="single" w:sz="4" w:space="0" w:color="auto"/>
            </w:tcBorders>
            <w:shd w:val="clear" w:color="auto" w:fill="auto"/>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Arroyo Bonito</w:t>
            </w:r>
          </w:p>
        </w:tc>
        <w:tc>
          <w:tcPr>
            <w:tcW w:w="1615"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Sabana Larga</w:t>
            </w:r>
          </w:p>
        </w:tc>
        <w:tc>
          <w:tcPr>
            <w:tcW w:w="1334"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 xml:space="preserve">San José de </w:t>
            </w:r>
            <w:proofErr w:type="spellStart"/>
            <w:r w:rsidRPr="00D907C6">
              <w:rPr>
                <w:rFonts w:ascii="Times New Roman" w:eastAsia="Times New Roman" w:hAnsi="Times New Roman" w:cs="Times New Roman"/>
                <w:color w:val="000000"/>
                <w:sz w:val="16"/>
                <w:szCs w:val="16"/>
                <w:lang w:val="es-ES" w:eastAsia="es-ES"/>
              </w:rPr>
              <w:t>Ocoa</w:t>
            </w:r>
            <w:proofErr w:type="spellEnd"/>
          </w:p>
        </w:tc>
        <w:tc>
          <w:tcPr>
            <w:tcW w:w="921"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sz w:val="16"/>
                <w:szCs w:val="16"/>
                <w:lang w:val="es-ES" w:eastAsia="es-ES"/>
              </w:rPr>
            </w:pPr>
            <w:r w:rsidRPr="00D907C6">
              <w:rPr>
                <w:rFonts w:ascii="Times New Roman" w:eastAsia="Times New Roman" w:hAnsi="Times New Roman" w:cs="Times New Roman"/>
                <w:sz w:val="16"/>
                <w:szCs w:val="16"/>
                <w:lang w:val="es-ES" w:eastAsia="es-ES"/>
              </w:rPr>
              <w:t>42</w:t>
            </w:r>
          </w:p>
        </w:tc>
        <w:tc>
          <w:tcPr>
            <w:tcW w:w="1165"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right"/>
              <w:rPr>
                <w:rFonts w:ascii="Arial" w:eastAsia="Times New Roman" w:hAnsi="Arial" w:cs="Arial"/>
                <w:color w:val="000000"/>
                <w:sz w:val="16"/>
                <w:szCs w:val="16"/>
                <w:lang w:val="es-ES" w:eastAsia="es-ES"/>
              </w:rPr>
            </w:pPr>
            <w:r w:rsidRPr="00D907C6">
              <w:rPr>
                <w:rFonts w:ascii="Arial" w:eastAsia="Times New Roman" w:hAnsi="Arial" w:cs="Arial"/>
                <w:color w:val="000000"/>
                <w:sz w:val="16"/>
                <w:szCs w:val="16"/>
                <w:lang w:val="es-ES" w:eastAsia="es-ES"/>
              </w:rPr>
              <w:t>10.867.324,34</w:t>
            </w:r>
          </w:p>
        </w:tc>
        <w:tc>
          <w:tcPr>
            <w:tcW w:w="901"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sz w:val="16"/>
                <w:szCs w:val="16"/>
                <w:lang w:val="es-ES" w:eastAsia="es-ES"/>
              </w:rPr>
            </w:pPr>
            <w:r w:rsidRPr="00D907C6">
              <w:rPr>
                <w:rFonts w:ascii="Times New Roman" w:eastAsia="Times New Roman" w:hAnsi="Times New Roman" w:cs="Times New Roman"/>
                <w:sz w:val="16"/>
                <w:szCs w:val="16"/>
                <w:lang w:val="es-ES" w:eastAsia="es-ES"/>
              </w:rPr>
              <w:t>16</w:t>
            </w:r>
          </w:p>
        </w:tc>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90%</w:t>
            </w:r>
          </w:p>
        </w:tc>
        <w:tc>
          <w:tcPr>
            <w:tcW w:w="920"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100%</w:t>
            </w:r>
          </w:p>
        </w:tc>
        <w:tc>
          <w:tcPr>
            <w:tcW w:w="1409"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10.867.324,34</w:t>
            </w:r>
          </w:p>
        </w:tc>
        <w:tc>
          <w:tcPr>
            <w:tcW w:w="1202"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right"/>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10.214.897,38</w:t>
            </w:r>
          </w:p>
        </w:tc>
        <w:tc>
          <w:tcPr>
            <w:tcW w:w="845"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94,00</w:t>
            </w:r>
          </w:p>
        </w:tc>
        <w:tc>
          <w:tcPr>
            <w:tcW w:w="1183"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rPr>
                <w:rFonts w:ascii="Arial" w:eastAsia="Times New Roman" w:hAnsi="Arial" w:cs="Arial"/>
                <w:color w:val="000000"/>
                <w:sz w:val="16"/>
                <w:szCs w:val="16"/>
                <w:lang w:val="es-ES" w:eastAsia="es-ES"/>
              </w:rPr>
            </w:pPr>
            <w:r w:rsidRPr="00D907C6">
              <w:rPr>
                <w:rFonts w:ascii="Arial" w:eastAsia="Times New Roman" w:hAnsi="Arial" w:cs="Arial"/>
                <w:color w:val="000000"/>
                <w:sz w:val="16"/>
                <w:szCs w:val="16"/>
                <w:lang w:val="es-ES" w:eastAsia="es-ES"/>
              </w:rPr>
              <w:t xml:space="preserve">    4.348.867,24 </w:t>
            </w:r>
          </w:p>
        </w:tc>
      </w:tr>
      <w:tr w:rsidR="00D907C6" w:rsidRPr="00D907C6" w:rsidTr="00D907C6">
        <w:trPr>
          <w:trHeight w:val="277"/>
        </w:trPr>
        <w:tc>
          <w:tcPr>
            <w:tcW w:w="352" w:type="dxa"/>
            <w:tcBorders>
              <w:top w:val="nil"/>
              <w:left w:val="single" w:sz="4" w:space="0" w:color="auto"/>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7</w:t>
            </w:r>
          </w:p>
        </w:tc>
        <w:tc>
          <w:tcPr>
            <w:tcW w:w="1187" w:type="dxa"/>
            <w:tcBorders>
              <w:top w:val="nil"/>
              <w:left w:val="nil"/>
              <w:bottom w:val="single" w:sz="4" w:space="0" w:color="auto"/>
              <w:right w:val="single" w:sz="4" w:space="0" w:color="auto"/>
            </w:tcBorders>
            <w:shd w:val="clear" w:color="auto" w:fill="auto"/>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El Buey</w:t>
            </w:r>
          </w:p>
        </w:tc>
        <w:tc>
          <w:tcPr>
            <w:tcW w:w="1615"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 xml:space="preserve">San José de </w:t>
            </w:r>
            <w:proofErr w:type="spellStart"/>
            <w:r w:rsidRPr="00D907C6">
              <w:rPr>
                <w:rFonts w:ascii="Times New Roman" w:eastAsia="Times New Roman" w:hAnsi="Times New Roman" w:cs="Times New Roman"/>
                <w:color w:val="000000"/>
                <w:sz w:val="16"/>
                <w:szCs w:val="16"/>
                <w:lang w:val="es-ES" w:eastAsia="es-ES"/>
              </w:rPr>
              <w:t>Ocoa</w:t>
            </w:r>
            <w:proofErr w:type="spellEnd"/>
          </w:p>
        </w:tc>
        <w:tc>
          <w:tcPr>
            <w:tcW w:w="1334"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 xml:space="preserve">San José de </w:t>
            </w:r>
            <w:proofErr w:type="spellStart"/>
            <w:r w:rsidRPr="00D907C6">
              <w:rPr>
                <w:rFonts w:ascii="Times New Roman" w:eastAsia="Times New Roman" w:hAnsi="Times New Roman" w:cs="Times New Roman"/>
                <w:color w:val="000000"/>
                <w:sz w:val="16"/>
                <w:szCs w:val="16"/>
                <w:lang w:val="es-ES" w:eastAsia="es-ES"/>
              </w:rPr>
              <w:t>Ocoa</w:t>
            </w:r>
            <w:proofErr w:type="spellEnd"/>
          </w:p>
        </w:tc>
        <w:tc>
          <w:tcPr>
            <w:tcW w:w="921"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sz w:val="16"/>
                <w:szCs w:val="16"/>
                <w:lang w:val="es-ES" w:eastAsia="es-ES"/>
              </w:rPr>
            </w:pPr>
            <w:r w:rsidRPr="00D907C6">
              <w:rPr>
                <w:rFonts w:ascii="Times New Roman" w:eastAsia="Times New Roman" w:hAnsi="Times New Roman" w:cs="Times New Roman"/>
                <w:sz w:val="16"/>
                <w:szCs w:val="16"/>
                <w:lang w:val="es-ES" w:eastAsia="es-ES"/>
              </w:rPr>
              <w:t>41</w:t>
            </w:r>
          </w:p>
        </w:tc>
        <w:tc>
          <w:tcPr>
            <w:tcW w:w="1165"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right"/>
              <w:rPr>
                <w:rFonts w:ascii="Arial" w:eastAsia="Times New Roman" w:hAnsi="Arial" w:cs="Arial"/>
                <w:color w:val="000000"/>
                <w:sz w:val="16"/>
                <w:szCs w:val="16"/>
                <w:lang w:val="es-ES" w:eastAsia="es-ES"/>
              </w:rPr>
            </w:pPr>
            <w:r w:rsidRPr="00D907C6">
              <w:rPr>
                <w:rFonts w:ascii="Arial" w:eastAsia="Times New Roman" w:hAnsi="Arial" w:cs="Arial"/>
                <w:color w:val="000000"/>
                <w:sz w:val="16"/>
                <w:szCs w:val="16"/>
                <w:lang w:val="es-ES" w:eastAsia="es-ES"/>
              </w:rPr>
              <w:t>12.662.021,66</w:t>
            </w:r>
          </w:p>
        </w:tc>
        <w:tc>
          <w:tcPr>
            <w:tcW w:w="901"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sz w:val="16"/>
                <w:szCs w:val="16"/>
                <w:lang w:val="es-ES" w:eastAsia="es-ES"/>
              </w:rPr>
            </w:pPr>
            <w:r w:rsidRPr="00D907C6">
              <w:rPr>
                <w:rFonts w:ascii="Times New Roman" w:eastAsia="Times New Roman" w:hAnsi="Times New Roman" w:cs="Times New Roman"/>
                <w:sz w:val="16"/>
                <w:szCs w:val="16"/>
                <w:lang w:val="es-ES" w:eastAsia="es-ES"/>
              </w:rPr>
              <w:t>21</w:t>
            </w:r>
          </w:p>
        </w:tc>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20%</w:t>
            </w:r>
          </w:p>
        </w:tc>
        <w:tc>
          <w:tcPr>
            <w:tcW w:w="920"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100%</w:t>
            </w:r>
          </w:p>
        </w:tc>
        <w:tc>
          <w:tcPr>
            <w:tcW w:w="1409"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12.662.021,66</w:t>
            </w:r>
          </w:p>
        </w:tc>
        <w:tc>
          <w:tcPr>
            <w:tcW w:w="1202"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right"/>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5.820.726,30</w:t>
            </w:r>
          </w:p>
        </w:tc>
        <w:tc>
          <w:tcPr>
            <w:tcW w:w="845"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45,97</w:t>
            </w:r>
          </w:p>
        </w:tc>
        <w:tc>
          <w:tcPr>
            <w:tcW w:w="1183"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rPr>
                <w:rFonts w:ascii="Arial" w:eastAsia="Times New Roman" w:hAnsi="Arial" w:cs="Arial"/>
                <w:color w:val="000000"/>
                <w:sz w:val="16"/>
                <w:szCs w:val="16"/>
                <w:lang w:val="es-ES" w:eastAsia="es-ES"/>
              </w:rPr>
            </w:pPr>
            <w:r w:rsidRPr="00D907C6">
              <w:rPr>
                <w:rFonts w:ascii="Arial" w:eastAsia="Times New Roman" w:hAnsi="Arial" w:cs="Arial"/>
                <w:color w:val="000000"/>
                <w:sz w:val="16"/>
                <w:szCs w:val="16"/>
                <w:lang w:val="es-ES" w:eastAsia="es-ES"/>
              </w:rPr>
              <w:t xml:space="preserve">    2.121.364,09 </w:t>
            </w:r>
          </w:p>
        </w:tc>
      </w:tr>
      <w:tr w:rsidR="00D907C6" w:rsidRPr="00D907C6" w:rsidTr="00D907C6">
        <w:trPr>
          <w:trHeight w:val="438"/>
        </w:trPr>
        <w:tc>
          <w:tcPr>
            <w:tcW w:w="352" w:type="dxa"/>
            <w:tcBorders>
              <w:top w:val="nil"/>
              <w:left w:val="single" w:sz="4" w:space="0" w:color="auto"/>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8</w:t>
            </w:r>
          </w:p>
        </w:tc>
        <w:tc>
          <w:tcPr>
            <w:tcW w:w="1187" w:type="dxa"/>
            <w:tcBorders>
              <w:top w:val="nil"/>
              <w:left w:val="nil"/>
              <w:bottom w:val="single" w:sz="4" w:space="0" w:color="auto"/>
              <w:right w:val="single" w:sz="4" w:space="0" w:color="auto"/>
            </w:tcBorders>
            <w:shd w:val="clear" w:color="auto" w:fill="auto"/>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proofErr w:type="spellStart"/>
            <w:r w:rsidRPr="00D907C6">
              <w:rPr>
                <w:rFonts w:ascii="Times New Roman" w:eastAsia="Times New Roman" w:hAnsi="Times New Roman" w:cs="Times New Roman"/>
                <w:color w:val="000000"/>
                <w:sz w:val="16"/>
                <w:szCs w:val="16"/>
                <w:lang w:val="es-ES" w:eastAsia="es-ES"/>
              </w:rPr>
              <w:t>Inaje</w:t>
            </w:r>
            <w:proofErr w:type="spellEnd"/>
            <w:r w:rsidRPr="00D907C6">
              <w:rPr>
                <w:rFonts w:ascii="Times New Roman" w:eastAsia="Times New Roman" w:hAnsi="Times New Roman" w:cs="Times New Roman"/>
                <w:color w:val="000000"/>
                <w:sz w:val="16"/>
                <w:szCs w:val="16"/>
                <w:lang w:val="es-ES" w:eastAsia="es-ES"/>
              </w:rPr>
              <w:t xml:space="preserve"> y Sabana de </w:t>
            </w:r>
            <w:proofErr w:type="spellStart"/>
            <w:r w:rsidRPr="00D907C6">
              <w:rPr>
                <w:rFonts w:ascii="Times New Roman" w:eastAsia="Times New Roman" w:hAnsi="Times New Roman" w:cs="Times New Roman"/>
                <w:color w:val="000000"/>
                <w:sz w:val="16"/>
                <w:szCs w:val="16"/>
                <w:lang w:val="es-ES" w:eastAsia="es-ES"/>
              </w:rPr>
              <w:t>Inaje</w:t>
            </w:r>
            <w:proofErr w:type="spellEnd"/>
          </w:p>
        </w:tc>
        <w:tc>
          <w:tcPr>
            <w:tcW w:w="1615"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 xml:space="preserve">Villa Los </w:t>
            </w:r>
            <w:proofErr w:type="spellStart"/>
            <w:r w:rsidRPr="00D907C6">
              <w:rPr>
                <w:rFonts w:ascii="Times New Roman" w:eastAsia="Times New Roman" w:hAnsi="Times New Roman" w:cs="Times New Roman"/>
                <w:color w:val="000000"/>
                <w:sz w:val="16"/>
                <w:szCs w:val="16"/>
                <w:lang w:val="es-ES" w:eastAsia="es-ES"/>
              </w:rPr>
              <w:t>Almacigos</w:t>
            </w:r>
            <w:proofErr w:type="spellEnd"/>
          </w:p>
        </w:tc>
        <w:tc>
          <w:tcPr>
            <w:tcW w:w="1334"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Santiago Rodríguez</w:t>
            </w:r>
          </w:p>
        </w:tc>
        <w:tc>
          <w:tcPr>
            <w:tcW w:w="921"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sz w:val="16"/>
                <w:szCs w:val="16"/>
                <w:lang w:val="es-ES" w:eastAsia="es-ES"/>
              </w:rPr>
            </w:pPr>
            <w:r w:rsidRPr="00D907C6">
              <w:rPr>
                <w:rFonts w:ascii="Times New Roman" w:eastAsia="Times New Roman" w:hAnsi="Times New Roman" w:cs="Times New Roman"/>
                <w:sz w:val="16"/>
                <w:szCs w:val="16"/>
                <w:lang w:val="es-ES" w:eastAsia="es-ES"/>
              </w:rPr>
              <w:t>78</w:t>
            </w:r>
          </w:p>
        </w:tc>
        <w:tc>
          <w:tcPr>
            <w:tcW w:w="1165"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right"/>
              <w:rPr>
                <w:rFonts w:ascii="Arial" w:eastAsia="Times New Roman" w:hAnsi="Arial" w:cs="Arial"/>
                <w:color w:val="000000"/>
                <w:sz w:val="16"/>
                <w:szCs w:val="16"/>
                <w:lang w:val="es-ES" w:eastAsia="es-ES"/>
              </w:rPr>
            </w:pPr>
            <w:r w:rsidRPr="00D907C6">
              <w:rPr>
                <w:rFonts w:ascii="Arial" w:eastAsia="Times New Roman" w:hAnsi="Arial" w:cs="Arial"/>
                <w:color w:val="000000"/>
                <w:sz w:val="16"/>
                <w:szCs w:val="16"/>
                <w:lang w:val="es-ES" w:eastAsia="es-ES"/>
              </w:rPr>
              <w:t>63.899.086,16</w:t>
            </w:r>
          </w:p>
        </w:tc>
        <w:tc>
          <w:tcPr>
            <w:tcW w:w="901"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sz w:val="16"/>
                <w:szCs w:val="16"/>
                <w:lang w:val="es-ES" w:eastAsia="es-ES"/>
              </w:rPr>
            </w:pPr>
            <w:r w:rsidRPr="00D907C6">
              <w:rPr>
                <w:rFonts w:ascii="Times New Roman" w:eastAsia="Times New Roman" w:hAnsi="Times New Roman" w:cs="Times New Roman"/>
                <w:sz w:val="16"/>
                <w:szCs w:val="16"/>
                <w:lang w:val="es-ES" w:eastAsia="es-ES"/>
              </w:rPr>
              <w:t>50</w:t>
            </w:r>
          </w:p>
        </w:tc>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20%</w:t>
            </w:r>
          </w:p>
        </w:tc>
        <w:tc>
          <w:tcPr>
            <w:tcW w:w="920"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10%</w:t>
            </w:r>
          </w:p>
        </w:tc>
        <w:tc>
          <w:tcPr>
            <w:tcW w:w="1409"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63.899.086,16</w:t>
            </w:r>
          </w:p>
        </w:tc>
        <w:tc>
          <w:tcPr>
            <w:tcW w:w="1202"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right"/>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7.816.745,05</w:t>
            </w:r>
          </w:p>
        </w:tc>
        <w:tc>
          <w:tcPr>
            <w:tcW w:w="845"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12,23</w:t>
            </w:r>
          </w:p>
        </w:tc>
        <w:tc>
          <w:tcPr>
            <w:tcW w:w="1183"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rPr>
                <w:rFonts w:ascii="Arial" w:eastAsia="Times New Roman" w:hAnsi="Arial" w:cs="Arial"/>
                <w:color w:val="000000"/>
                <w:sz w:val="16"/>
                <w:szCs w:val="16"/>
                <w:lang w:val="es-ES" w:eastAsia="es-ES"/>
              </w:rPr>
            </w:pPr>
            <w:r w:rsidRPr="00D907C6">
              <w:rPr>
                <w:rFonts w:ascii="Arial" w:eastAsia="Times New Roman" w:hAnsi="Arial" w:cs="Arial"/>
                <w:color w:val="000000"/>
                <w:sz w:val="16"/>
                <w:szCs w:val="16"/>
                <w:lang w:val="es-ES" w:eastAsia="es-ES"/>
              </w:rPr>
              <w:t xml:space="preserve">    1.006.905,87 </w:t>
            </w:r>
          </w:p>
        </w:tc>
      </w:tr>
      <w:tr w:rsidR="00D907C6" w:rsidRPr="00D907C6" w:rsidTr="00D907C6">
        <w:trPr>
          <w:trHeight w:val="423"/>
        </w:trPr>
        <w:tc>
          <w:tcPr>
            <w:tcW w:w="352" w:type="dxa"/>
            <w:tcBorders>
              <w:top w:val="nil"/>
              <w:left w:val="single" w:sz="4" w:space="0" w:color="auto"/>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9</w:t>
            </w:r>
          </w:p>
        </w:tc>
        <w:tc>
          <w:tcPr>
            <w:tcW w:w="1187" w:type="dxa"/>
            <w:tcBorders>
              <w:top w:val="nil"/>
              <w:left w:val="nil"/>
              <w:bottom w:val="single" w:sz="4" w:space="0" w:color="auto"/>
              <w:right w:val="single" w:sz="4" w:space="0" w:color="auto"/>
            </w:tcBorders>
            <w:shd w:val="clear" w:color="auto" w:fill="auto"/>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La Cortina</w:t>
            </w:r>
          </w:p>
        </w:tc>
        <w:tc>
          <w:tcPr>
            <w:tcW w:w="1615"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proofErr w:type="spellStart"/>
            <w:r w:rsidRPr="00D907C6">
              <w:rPr>
                <w:rFonts w:ascii="Times New Roman" w:eastAsia="Times New Roman" w:hAnsi="Times New Roman" w:cs="Times New Roman"/>
                <w:color w:val="000000"/>
                <w:sz w:val="16"/>
                <w:szCs w:val="16"/>
                <w:lang w:val="es-ES" w:eastAsia="es-ES"/>
              </w:rPr>
              <w:t>Jarabacoa</w:t>
            </w:r>
            <w:proofErr w:type="spellEnd"/>
          </w:p>
        </w:tc>
        <w:tc>
          <w:tcPr>
            <w:tcW w:w="1334"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 xml:space="preserve">La Vega </w:t>
            </w:r>
          </w:p>
        </w:tc>
        <w:tc>
          <w:tcPr>
            <w:tcW w:w="921"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sz w:val="16"/>
                <w:szCs w:val="16"/>
                <w:lang w:val="es-ES" w:eastAsia="es-ES"/>
              </w:rPr>
            </w:pPr>
            <w:r w:rsidRPr="00D907C6">
              <w:rPr>
                <w:rFonts w:ascii="Times New Roman" w:eastAsia="Times New Roman" w:hAnsi="Times New Roman" w:cs="Times New Roman"/>
                <w:sz w:val="16"/>
                <w:szCs w:val="16"/>
                <w:lang w:val="es-ES" w:eastAsia="es-ES"/>
              </w:rPr>
              <w:t>30</w:t>
            </w:r>
          </w:p>
        </w:tc>
        <w:tc>
          <w:tcPr>
            <w:tcW w:w="1165"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right"/>
              <w:rPr>
                <w:rFonts w:ascii="Arial" w:eastAsia="Times New Roman" w:hAnsi="Arial" w:cs="Arial"/>
                <w:color w:val="000000"/>
                <w:sz w:val="16"/>
                <w:szCs w:val="16"/>
                <w:lang w:val="es-ES" w:eastAsia="es-ES"/>
              </w:rPr>
            </w:pPr>
            <w:r w:rsidRPr="00D907C6">
              <w:rPr>
                <w:rFonts w:ascii="Arial" w:eastAsia="Times New Roman" w:hAnsi="Arial" w:cs="Arial"/>
                <w:color w:val="000000"/>
                <w:sz w:val="16"/>
                <w:szCs w:val="16"/>
                <w:lang w:val="es-ES" w:eastAsia="es-ES"/>
              </w:rPr>
              <w:t>6.256.820,57</w:t>
            </w:r>
          </w:p>
        </w:tc>
        <w:tc>
          <w:tcPr>
            <w:tcW w:w="901" w:type="dxa"/>
            <w:tcBorders>
              <w:top w:val="nil"/>
              <w:left w:val="nil"/>
              <w:bottom w:val="single" w:sz="4" w:space="0" w:color="auto"/>
              <w:right w:val="single" w:sz="4" w:space="0" w:color="auto"/>
            </w:tcBorders>
            <w:shd w:val="clear" w:color="auto" w:fill="auto"/>
            <w:noWrap/>
            <w:vAlign w:val="center"/>
            <w:hideMark/>
          </w:tcPr>
          <w:p w:rsidR="00D907C6" w:rsidRPr="00D907C6" w:rsidRDefault="00D907C6" w:rsidP="00D907C6">
            <w:pPr>
              <w:spacing w:after="0" w:line="240" w:lineRule="auto"/>
              <w:jc w:val="center"/>
              <w:rPr>
                <w:rFonts w:ascii="Times New Roman" w:eastAsia="Times New Roman" w:hAnsi="Times New Roman" w:cs="Times New Roman"/>
                <w:sz w:val="16"/>
                <w:szCs w:val="16"/>
                <w:lang w:val="es-ES" w:eastAsia="es-ES"/>
              </w:rPr>
            </w:pPr>
            <w:r w:rsidRPr="00D907C6">
              <w:rPr>
                <w:rFonts w:ascii="Times New Roman" w:eastAsia="Times New Roman" w:hAnsi="Times New Roman" w:cs="Times New Roman"/>
                <w:sz w:val="16"/>
                <w:szCs w:val="16"/>
                <w:lang w:val="es-ES" w:eastAsia="es-ES"/>
              </w:rPr>
              <w:t>10</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DESESTIMADA SU CONSTRUCCION</w:t>
            </w:r>
          </w:p>
        </w:tc>
        <w:tc>
          <w:tcPr>
            <w:tcW w:w="1409"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6.256.820,57</w:t>
            </w:r>
          </w:p>
        </w:tc>
        <w:tc>
          <w:tcPr>
            <w:tcW w:w="1202"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right"/>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N/A</w:t>
            </w:r>
          </w:p>
        </w:tc>
        <w:tc>
          <w:tcPr>
            <w:tcW w:w="845"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jc w:val="center"/>
              <w:rPr>
                <w:rFonts w:ascii="Times New Roman" w:eastAsia="Times New Roman" w:hAnsi="Times New Roman" w:cs="Times New Roman"/>
                <w:color w:val="000000"/>
                <w:sz w:val="16"/>
                <w:szCs w:val="16"/>
                <w:lang w:val="es-ES" w:eastAsia="es-ES"/>
              </w:rPr>
            </w:pPr>
            <w:r w:rsidRPr="00D907C6">
              <w:rPr>
                <w:rFonts w:ascii="Times New Roman" w:eastAsia="Times New Roman" w:hAnsi="Times New Roman" w:cs="Times New Roman"/>
                <w:color w:val="000000"/>
                <w:sz w:val="16"/>
                <w:szCs w:val="16"/>
                <w:lang w:val="es-ES" w:eastAsia="es-ES"/>
              </w:rPr>
              <w:t>N/A</w:t>
            </w:r>
          </w:p>
        </w:tc>
        <w:tc>
          <w:tcPr>
            <w:tcW w:w="1183" w:type="dxa"/>
            <w:tcBorders>
              <w:top w:val="nil"/>
              <w:left w:val="nil"/>
              <w:bottom w:val="single" w:sz="4" w:space="0" w:color="auto"/>
              <w:right w:val="single" w:sz="4" w:space="0" w:color="auto"/>
            </w:tcBorders>
            <w:shd w:val="clear" w:color="auto" w:fill="auto"/>
            <w:noWrap/>
            <w:vAlign w:val="bottom"/>
            <w:hideMark/>
          </w:tcPr>
          <w:p w:rsidR="00D907C6" w:rsidRPr="00D907C6" w:rsidRDefault="00D907C6" w:rsidP="00D907C6">
            <w:pPr>
              <w:spacing w:after="0" w:line="240" w:lineRule="auto"/>
              <w:rPr>
                <w:rFonts w:ascii="Arial" w:eastAsia="Times New Roman" w:hAnsi="Arial" w:cs="Arial"/>
                <w:color w:val="000000"/>
                <w:sz w:val="16"/>
                <w:szCs w:val="16"/>
                <w:lang w:val="es-ES" w:eastAsia="es-ES"/>
              </w:rPr>
            </w:pPr>
            <w:r w:rsidRPr="00D907C6">
              <w:rPr>
                <w:rFonts w:ascii="Arial" w:eastAsia="Times New Roman" w:hAnsi="Arial" w:cs="Arial"/>
                <w:color w:val="000000"/>
                <w:sz w:val="16"/>
                <w:szCs w:val="16"/>
                <w:lang w:val="es-ES" w:eastAsia="es-ES"/>
              </w:rPr>
              <w:t xml:space="preserve">    1.006.905,87 </w:t>
            </w:r>
          </w:p>
        </w:tc>
      </w:tr>
      <w:tr w:rsidR="00D907C6" w:rsidRPr="00D907C6" w:rsidTr="00D907C6">
        <w:trPr>
          <w:trHeight w:val="277"/>
        </w:trPr>
        <w:tc>
          <w:tcPr>
            <w:tcW w:w="4489" w:type="dxa"/>
            <w:gridSpan w:val="4"/>
            <w:tcBorders>
              <w:top w:val="single" w:sz="4" w:space="0" w:color="auto"/>
              <w:left w:val="single" w:sz="4" w:space="0" w:color="auto"/>
              <w:bottom w:val="single" w:sz="4" w:space="0" w:color="auto"/>
              <w:right w:val="single" w:sz="4" w:space="0" w:color="auto"/>
            </w:tcBorders>
            <w:shd w:val="clear" w:color="000000" w:fill="002060"/>
            <w:vAlign w:val="center"/>
            <w:hideMark/>
          </w:tcPr>
          <w:p w:rsidR="00D907C6" w:rsidRPr="00D907C6" w:rsidRDefault="00D907C6" w:rsidP="00D907C6">
            <w:pPr>
              <w:spacing w:after="0" w:line="240" w:lineRule="auto"/>
              <w:jc w:val="center"/>
              <w:rPr>
                <w:rFonts w:ascii="Times New Roman" w:eastAsia="Times New Roman" w:hAnsi="Times New Roman" w:cs="Times New Roman"/>
                <w:b/>
                <w:bCs/>
                <w:color w:val="FFFFFF"/>
                <w:sz w:val="16"/>
                <w:szCs w:val="16"/>
                <w:lang w:val="es-ES" w:eastAsia="es-ES"/>
              </w:rPr>
            </w:pPr>
            <w:r w:rsidRPr="00D907C6">
              <w:rPr>
                <w:rFonts w:ascii="Times New Roman" w:eastAsia="Times New Roman" w:hAnsi="Times New Roman" w:cs="Times New Roman"/>
                <w:b/>
                <w:bCs/>
                <w:color w:val="FFFFFF"/>
                <w:sz w:val="16"/>
                <w:szCs w:val="16"/>
                <w:lang w:val="es-ES" w:eastAsia="es-ES"/>
              </w:rPr>
              <w:t>Totales</w:t>
            </w:r>
          </w:p>
        </w:tc>
        <w:tc>
          <w:tcPr>
            <w:tcW w:w="921" w:type="dxa"/>
            <w:tcBorders>
              <w:top w:val="nil"/>
              <w:left w:val="nil"/>
              <w:bottom w:val="single" w:sz="4" w:space="0" w:color="auto"/>
              <w:right w:val="single" w:sz="4" w:space="0" w:color="auto"/>
            </w:tcBorders>
            <w:shd w:val="clear" w:color="000000" w:fill="002060"/>
            <w:noWrap/>
            <w:vAlign w:val="center"/>
            <w:hideMark/>
          </w:tcPr>
          <w:p w:rsidR="00D907C6" w:rsidRPr="00D907C6" w:rsidRDefault="00D907C6" w:rsidP="00D907C6">
            <w:pPr>
              <w:spacing w:after="0" w:line="240" w:lineRule="auto"/>
              <w:jc w:val="center"/>
              <w:rPr>
                <w:rFonts w:ascii="Times New Roman" w:eastAsia="Times New Roman" w:hAnsi="Times New Roman" w:cs="Times New Roman"/>
                <w:b/>
                <w:bCs/>
                <w:color w:val="FFFFFF"/>
                <w:sz w:val="16"/>
                <w:szCs w:val="16"/>
                <w:lang w:val="es-ES" w:eastAsia="es-ES"/>
              </w:rPr>
            </w:pPr>
            <w:r w:rsidRPr="00D907C6">
              <w:rPr>
                <w:rFonts w:ascii="Times New Roman" w:eastAsia="Times New Roman" w:hAnsi="Times New Roman" w:cs="Times New Roman"/>
                <w:b/>
                <w:bCs/>
                <w:color w:val="FFFFFF"/>
                <w:sz w:val="16"/>
                <w:szCs w:val="16"/>
                <w:lang w:val="es-ES" w:eastAsia="es-ES"/>
              </w:rPr>
              <w:t xml:space="preserve">          1.090 </w:t>
            </w:r>
          </w:p>
        </w:tc>
        <w:tc>
          <w:tcPr>
            <w:tcW w:w="1165" w:type="dxa"/>
            <w:tcBorders>
              <w:top w:val="nil"/>
              <w:left w:val="nil"/>
              <w:bottom w:val="single" w:sz="4" w:space="0" w:color="auto"/>
              <w:right w:val="single" w:sz="4" w:space="0" w:color="auto"/>
            </w:tcBorders>
            <w:shd w:val="clear" w:color="000000" w:fill="002060"/>
            <w:noWrap/>
            <w:vAlign w:val="center"/>
            <w:hideMark/>
          </w:tcPr>
          <w:p w:rsidR="00D907C6" w:rsidRPr="00D907C6" w:rsidRDefault="00D907C6" w:rsidP="00D907C6">
            <w:pPr>
              <w:spacing w:after="0" w:line="240" w:lineRule="auto"/>
              <w:jc w:val="right"/>
              <w:rPr>
                <w:rFonts w:ascii="Times New Roman" w:eastAsia="Times New Roman" w:hAnsi="Times New Roman" w:cs="Times New Roman"/>
                <w:b/>
                <w:bCs/>
                <w:color w:val="FFFFFF"/>
                <w:sz w:val="16"/>
                <w:szCs w:val="16"/>
                <w:lang w:val="es-ES" w:eastAsia="es-ES"/>
              </w:rPr>
            </w:pPr>
            <w:r w:rsidRPr="00D907C6">
              <w:rPr>
                <w:rFonts w:ascii="Times New Roman" w:eastAsia="Times New Roman" w:hAnsi="Times New Roman" w:cs="Times New Roman"/>
                <w:b/>
                <w:bCs/>
                <w:color w:val="FFFFFF"/>
                <w:sz w:val="16"/>
                <w:szCs w:val="16"/>
                <w:lang w:val="es-ES" w:eastAsia="es-ES"/>
              </w:rPr>
              <w:t>295.730.658,10</w:t>
            </w:r>
          </w:p>
        </w:tc>
        <w:tc>
          <w:tcPr>
            <w:tcW w:w="901" w:type="dxa"/>
            <w:tcBorders>
              <w:top w:val="nil"/>
              <w:left w:val="nil"/>
              <w:bottom w:val="single" w:sz="4" w:space="0" w:color="auto"/>
              <w:right w:val="single" w:sz="4" w:space="0" w:color="auto"/>
            </w:tcBorders>
            <w:shd w:val="clear" w:color="000000" w:fill="002060"/>
            <w:noWrap/>
            <w:vAlign w:val="center"/>
            <w:hideMark/>
          </w:tcPr>
          <w:p w:rsidR="00D907C6" w:rsidRPr="00D907C6" w:rsidRDefault="00D907C6" w:rsidP="00D907C6">
            <w:pPr>
              <w:spacing w:after="0" w:line="240" w:lineRule="auto"/>
              <w:jc w:val="center"/>
              <w:rPr>
                <w:rFonts w:ascii="Times New Roman" w:eastAsia="Times New Roman" w:hAnsi="Times New Roman" w:cs="Times New Roman"/>
                <w:b/>
                <w:bCs/>
                <w:color w:val="FFFFFF"/>
                <w:sz w:val="16"/>
                <w:szCs w:val="16"/>
                <w:lang w:val="es-ES" w:eastAsia="es-ES"/>
              </w:rPr>
            </w:pPr>
            <w:r w:rsidRPr="00D907C6">
              <w:rPr>
                <w:rFonts w:ascii="Times New Roman" w:eastAsia="Times New Roman" w:hAnsi="Times New Roman" w:cs="Times New Roman"/>
                <w:b/>
                <w:bCs/>
                <w:color w:val="FFFFFF"/>
                <w:sz w:val="16"/>
                <w:szCs w:val="16"/>
                <w:lang w:val="es-ES" w:eastAsia="es-ES"/>
              </w:rPr>
              <w:t xml:space="preserve">            396 </w:t>
            </w:r>
          </w:p>
        </w:tc>
        <w:tc>
          <w:tcPr>
            <w:tcW w:w="939" w:type="dxa"/>
            <w:tcBorders>
              <w:top w:val="nil"/>
              <w:left w:val="single" w:sz="4" w:space="0" w:color="auto"/>
              <w:bottom w:val="single" w:sz="4" w:space="0" w:color="auto"/>
              <w:right w:val="single" w:sz="4" w:space="0" w:color="auto"/>
            </w:tcBorders>
            <w:shd w:val="clear" w:color="000000" w:fill="002060"/>
            <w:noWrap/>
            <w:vAlign w:val="center"/>
            <w:hideMark/>
          </w:tcPr>
          <w:p w:rsidR="00D907C6" w:rsidRPr="00D907C6" w:rsidRDefault="00D907C6" w:rsidP="00D907C6">
            <w:pPr>
              <w:spacing w:after="0" w:line="240" w:lineRule="auto"/>
              <w:jc w:val="center"/>
              <w:rPr>
                <w:rFonts w:ascii="Times New Roman" w:eastAsia="Times New Roman" w:hAnsi="Times New Roman" w:cs="Times New Roman"/>
                <w:b/>
                <w:bCs/>
                <w:color w:val="FFFFFF"/>
                <w:sz w:val="16"/>
                <w:szCs w:val="16"/>
                <w:lang w:val="es-ES" w:eastAsia="es-ES"/>
              </w:rPr>
            </w:pPr>
            <w:r w:rsidRPr="00D907C6">
              <w:rPr>
                <w:rFonts w:ascii="Times New Roman" w:eastAsia="Times New Roman" w:hAnsi="Times New Roman" w:cs="Times New Roman"/>
                <w:b/>
                <w:bCs/>
                <w:color w:val="FFFFFF"/>
                <w:sz w:val="16"/>
                <w:szCs w:val="16"/>
                <w:lang w:val="es-ES" w:eastAsia="es-ES"/>
              </w:rPr>
              <w:t>N/A</w:t>
            </w:r>
          </w:p>
        </w:tc>
        <w:tc>
          <w:tcPr>
            <w:tcW w:w="920" w:type="dxa"/>
            <w:tcBorders>
              <w:top w:val="nil"/>
              <w:left w:val="nil"/>
              <w:bottom w:val="single" w:sz="4" w:space="0" w:color="auto"/>
              <w:right w:val="single" w:sz="4" w:space="0" w:color="auto"/>
            </w:tcBorders>
            <w:shd w:val="clear" w:color="000000" w:fill="002060"/>
            <w:noWrap/>
            <w:vAlign w:val="center"/>
            <w:hideMark/>
          </w:tcPr>
          <w:p w:rsidR="00D907C6" w:rsidRPr="00D907C6" w:rsidRDefault="00D907C6" w:rsidP="00D907C6">
            <w:pPr>
              <w:spacing w:after="0" w:line="240" w:lineRule="auto"/>
              <w:jc w:val="center"/>
              <w:rPr>
                <w:rFonts w:ascii="Times New Roman" w:eastAsia="Times New Roman" w:hAnsi="Times New Roman" w:cs="Times New Roman"/>
                <w:b/>
                <w:bCs/>
                <w:color w:val="FFFFFF"/>
                <w:sz w:val="16"/>
                <w:szCs w:val="16"/>
                <w:lang w:val="es-ES" w:eastAsia="es-ES"/>
              </w:rPr>
            </w:pPr>
            <w:r w:rsidRPr="00D907C6">
              <w:rPr>
                <w:rFonts w:ascii="Times New Roman" w:eastAsia="Times New Roman" w:hAnsi="Times New Roman" w:cs="Times New Roman"/>
                <w:b/>
                <w:bCs/>
                <w:color w:val="FFFFFF"/>
                <w:sz w:val="16"/>
                <w:szCs w:val="16"/>
                <w:lang w:val="es-ES" w:eastAsia="es-ES"/>
              </w:rPr>
              <w:t>N/A</w:t>
            </w:r>
          </w:p>
        </w:tc>
        <w:tc>
          <w:tcPr>
            <w:tcW w:w="1409" w:type="dxa"/>
            <w:tcBorders>
              <w:top w:val="nil"/>
              <w:left w:val="nil"/>
              <w:bottom w:val="single" w:sz="4" w:space="0" w:color="auto"/>
              <w:right w:val="single" w:sz="4" w:space="0" w:color="auto"/>
            </w:tcBorders>
            <w:shd w:val="clear" w:color="000000" w:fill="002060"/>
            <w:noWrap/>
            <w:vAlign w:val="center"/>
            <w:hideMark/>
          </w:tcPr>
          <w:p w:rsidR="00D907C6" w:rsidRPr="00D907C6" w:rsidRDefault="00D907C6" w:rsidP="00D907C6">
            <w:pPr>
              <w:spacing w:after="0" w:line="240" w:lineRule="auto"/>
              <w:jc w:val="center"/>
              <w:rPr>
                <w:rFonts w:ascii="Times New Roman" w:eastAsia="Times New Roman" w:hAnsi="Times New Roman" w:cs="Times New Roman"/>
                <w:b/>
                <w:bCs/>
                <w:color w:val="FFFFFF"/>
                <w:sz w:val="16"/>
                <w:szCs w:val="16"/>
                <w:lang w:val="es-ES" w:eastAsia="es-ES"/>
              </w:rPr>
            </w:pPr>
            <w:r w:rsidRPr="00D907C6">
              <w:rPr>
                <w:rFonts w:ascii="Times New Roman" w:eastAsia="Times New Roman" w:hAnsi="Times New Roman" w:cs="Times New Roman"/>
                <w:b/>
                <w:bCs/>
                <w:color w:val="FFFFFF"/>
                <w:sz w:val="16"/>
                <w:szCs w:val="16"/>
                <w:lang w:val="es-ES" w:eastAsia="es-ES"/>
              </w:rPr>
              <w:t>295.730.658,10</w:t>
            </w:r>
          </w:p>
        </w:tc>
        <w:tc>
          <w:tcPr>
            <w:tcW w:w="1202" w:type="dxa"/>
            <w:tcBorders>
              <w:top w:val="nil"/>
              <w:left w:val="nil"/>
              <w:bottom w:val="single" w:sz="4" w:space="0" w:color="auto"/>
              <w:right w:val="single" w:sz="4" w:space="0" w:color="auto"/>
            </w:tcBorders>
            <w:shd w:val="clear" w:color="000000" w:fill="002060"/>
            <w:noWrap/>
            <w:vAlign w:val="center"/>
            <w:hideMark/>
          </w:tcPr>
          <w:p w:rsidR="00D907C6" w:rsidRPr="00D907C6" w:rsidRDefault="00D907C6" w:rsidP="00D907C6">
            <w:pPr>
              <w:spacing w:after="0" w:line="240" w:lineRule="auto"/>
              <w:jc w:val="right"/>
              <w:rPr>
                <w:rFonts w:ascii="Times New Roman" w:eastAsia="Times New Roman" w:hAnsi="Times New Roman" w:cs="Times New Roman"/>
                <w:b/>
                <w:bCs/>
                <w:color w:val="FFFFFF"/>
                <w:sz w:val="16"/>
                <w:szCs w:val="16"/>
                <w:lang w:val="es-ES" w:eastAsia="es-ES"/>
              </w:rPr>
            </w:pPr>
            <w:r w:rsidRPr="00D907C6">
              <w:rPr>
                <w:rFonts w:ascii="Times New Roman" w:eastAsia="Times New Roman" w:hAnsi="Times New Roman" w:cs="Times New Roman"/>
                <w:b/>
                <w:bCs/>
                <w:color w:val="FFFFFF"/>
                <w:sz w:val="16"/>
                <w:szCs w:val="16"/>
                <w:lang w:val="es-ES" w:eastAsia="es-ES"/>
              </w:rPr>
              <w:t>90.383.914,71</w:t>
            </w:r>
          </w:p>
        </w:tc>
        <w:tc>
          <w:tcPr>
            <w:tcW w:w="845" w:type="dxa"/>
            <w:tcBorders>
              <w:top w:val="nil"/>
              <w:left w:val="nil"/>
              <w:bottom w:val="single" w:sz="4" w:space="0" w:color="auto"/>
              <w:right w:val="single" w:sz="4" w:space="0" w:color="auto"/>
            </w:tcBorders>
            <w:shd w:val="clear" w:color="000000" w:fill="002060"/>
            <w:noWrap/>
            <w:vAlign w:val="center"/>
            <w:hideMark/>
          </w:tcPr>
          <w:p w:rsidR="00D907C6" w:rsidRPr="00D907C6" w:rsidRDefault="00D907C6" w:rsidP="00D907C6">
            <w:pPr>
              <w:spacing w:after="0" w:line="240" w:lineRule="auto"/>
              <w:jc w:val="center"/>
              <w:rPr>
                <w:rFonts w:ascii="Times New Roman" w:eastAsia="Times New Roman" w:hAnsi="Times New Roman" w:cs="Times New Roman"/>
                <w:b/>
                <w:bCs/>
                <w:color w:val="FFFFFF"/>
                <w:sz w:val="16"/>
                <w:szCs w:val="16"/>
                <w:lang w:val="es-ES" w:eastAsia="es-ES"/>
              </w:rPr>
            </w:pPr>
            <w:r w:rsidRPr="00D907C6">
              <w:rPr>
                <w:rFonts w:ascii="Times New Roman" w:eastAsia="Times New Roman" w:hAnsi="Times New Roman" w:cs="Times New Roman"/>
                <w:b/>
                <w:bCs/>
                <w:color w:val="FFFFFF"/>
                <w:sz w:val="16"/>
                <w:szCs w:val="16"/>
                <w:lang w:val="es-ES" w:eastAsia="es-ES"/>
              </w:rPr>
              <w:t>30,56</w:t>
            </w:r>
          </w:p>
        </w:tc>
        <w:tc>
          <w:tcPr>
            <w:tcW w:w="1183" w:type="dxa"/>
            <w:tcBorders>
              <w:top w:val="nil"/>
              <w:left w:val="nil"/>
              <w:bottom w:val="single" w:sz="4" w:space="0" w:color="auto"/>
              <w:right w:val="single" w:sz="4" w:space="0" w:color="auto"/>
            </w:tcBorders>
            <w:shd w:val="clear" w:color="000000" w:fill="002060"/>
            <w:noWrap/>
            <w:vAlign w:val="bottom"/>
            <w:hideMark/>
          </w:tcPr>
          <w:p w:rsidR="00D907C6" w:rsidRPr="00D907C6" w:rsidRDefault="00D907C6" w:rsidP="00D907C6">
            <w:pPr>
              <w:spacing w:after="0" w:line="240" w:lineRule="auto"/>
              <w:rPr>
                <w:rFonts w:ascii="Arial" w:eastAsia="Times New Roman" w:hAnsi="Arial" w:cs="Arial"/>
                <w:b/>
                <w:bCs/>
                <w:color w:val="FFFFFF"/>
                <w:sz w:val="16"/>
                <w:szCs w:val="16"/>
                <w:lang w:val="es-ES" w:eastAsia="es-ES"/>
              </w:rPr>
            </w:pPr>
            <w:r w:rsidRPr="00D907C6">
              <w:rPr>
                <w:rFonts w:ascii="Arial" w:eastAsia="Times New Roman" w:hAnsi="Arial" w:cs="Arial"/>
                <w:b/>
                <w:bCs/>
                <w:color w:val="FFFFFF"/>
                <w:sz w:val="16"/>
                <w:szCs w:val="16"/>
                <w:lang w:val="es-ES" w:eastAsia="es-ES"/>
              </w:rPr>
              <w:t xml:space="preserve">  76.815.304,63 </w:t>
            </w:r>
          </w:p>
        </w:tc>
      </w:tr>
    </w:tbl>
    <w:p w:rsidR="00D907C6" w:rsidRPr="00C564CF" w:rsidRDefault="00D907C6" w:rsidP="00C564CF">
      <w:pPr>
        <w:pStyle w:val="NormalWeb"/>
        <w:spacing w:before="0" w:beforeAutospacing="0" w:after="0" w:afterAutospacing="0" w:line="480" w:lineRule="auto"/>
        <w:jc w:val="both"/>
        <w:rPr>
          <w:rFonts w:eastAsia="+mn-ea"/>
          <w:color w:val="000000"/>
          <w:kern w:val="24"/>
          <w:lang w:val="es-DO"/>
        </w:rPr>
      </w:pPr>
    </w:p>
    <w:p w:rsidR="00A22157" w:rsidRDefault="00A22157" w:rsidP="00A511DF">
      <w:pPr>
        <w:pStyle w:val="NormalWeb"/>
        <w:shd w:val="clear" w:color="auto" w:fill="FFFF00"/>
        <w:spacing w:before="0" w:beforeAutospacing="0" w:after="0" w:afterAutospacing="0" w:line="480" w:lineRule="auto"/>
        <w:jc w:val="both"/>
        <w:rPr>
          <w:rFonts w:eastAsia="+mn-ea"/>
          <w:b/>
          <w:color w:val="000000"/>
          <w:kern w:val="24"/>
          <w:sz w:val="28"/>
          <w:szCs w:val="28"/>
          <w:lang w:val="es-DO"/>
        </w:rPr>
        <w:sectPr w:rsidR="00A22157" w:rsidSect="00D907C6">
          <w:pgSz w:w="15840" w:h="12240" w:orient="landscape"/>
          <w:pgMar w:top="1701" w:right="1418" w:bottom="1701" w:left="1418" w:header="709" w:footer="709" w:gutter="0"/>
          <w:cols w:space="708"/>
          <w:docGrid w:linePitch="360"/>
        </w:sectPr>
      </w:pPr>
    </w:p>
    <w:p w:rsidR="007E6029" w:rsidRPr="004F62E6" w:rsidRDefault="007E6029" w:rsidP="00FC0305">
      <w:pPr>
        <w:pStyle w:val="NormalWeb"/>
        <w:spacing w:before="0" w:beforeAutospacing="0" w:after="0" w:afterAutospacing="0" w:line="480" w:lineRule="auto"/>
        <w:jc w:val="both"/>
        <w:rPr>
          <w:rFonts w:eastAsia="+mn-ea"/>
          <w:b/>
          <w:color w:val="000000"/>
          <w:kern w:val="24"/>
          <w:sz w:val="28"/>
          <w:szCs w:val="28"/>
          <w:lang w:val="es-DO"/>
        </w:rPr>
      </w:pPr>
      <w:r w:rsidRPr="00FC0305">
        <w:rPr>
          <w:rFonts w:eastAsia="+mn-ea"/>
          <w:b/>
          <w:color w:val="000000"/>
          <w:kern w:val="24"/>
          <w:sz w:val="28"/>
          <w:szCs w:val="28"/>
          <w:lang w:val="es-DO"/>
        </w:rPr>
        <w:lastRenderedPageBreak/>
        <w:t>Compromisos Presidenciales/Visitas Sorpresas</w:t>
      </w:r>
    </w:p>
    <w:p w:rsidR="008B22F0" w:rsidRDefault="008B22F0" w:rsidP="001A0174">
      <w:pPr>
        <w:pStyle w:val="NormalWeb"/>
        <w:spacing w:before="0" w:beforeAutospacing="0" w:after="0" w:afterAutospacing="0"/>
        <w:rPr>
          <w:rFonts w:eastAsia="+mn-ea"/>
          <w:b/>
          <w:color w:val="000000"/>
          <w:kern w:val="24"/>
          <w:sz w:val="28"/>
          <w:szCs w:val="28"/>
          <w:lang w:val="es-DO"/>
        </w:rPr>
      </w:pPr>
    </w:p>
    <w:p w:rsidR="00FC0305" w:rsidRPr="00FC0305" w:rsidRDefault="00FC0305" w:rsidP="00FC0305">
      <w:pPr>
        <w:pStyle w:val="NormalWeb"/>
        <w:spacing w:after="0" w:line="480" w:lineRule="auto"/>
        <w:jc w:val="both"/>
        <w:rPr>
          <w:rFonts w:eastAsia="+mn-ea"/>
          <w:color w:val="000000"/>
          <w:kern w:val="24"/>
          <w:lang w:val="es-DO"/>
        </w:rPr>
      </w:pPr>
      <w:r w:rsidRPr="00FC0305">
        <w:rPr>
          <w:rFonts w:eastAsia="+mn-ea"/>
          <w:color w:val="000000"/>
          <w:kern w:val="24"/>
          <w:lang w:val="es-DO"/>
        </w:rPr>
        <w:t>Las Visitas Sorpresa, son el más anhelado empeño del Señor Presidente de la República Dominicana, Licdo. Danilo Medina Sánchez de transformar la vulnerabilidad de la población más necesitada, convirtiéndolos en entes sociales productivos, autosuficientes y sustentables.</w:t>
      </w:r>
    </w:p>
    <w:p w:rsidR="00FC0305" w:rsidRDefault="00FC0305" w:rsidP="00FC0305">
      <w:pPr>
        <w:pStyle w:val="NormalWeb"/>
        <w:spacing w:before="0" w:beforeAutospacing="0" w:after="0" w:afterAutospacing="0" w:line="480" w:lineRule="auto"/>
        <w:jc w:val="both"/>
        <w:rPr>
          <w:rFonts w:eastAsia="+mn-ea"/>
          <w:b/>
          <w:color w:val="000000"/>
          <w:kern w:val="24"/>
          <w:sz w:val="28"/>
          <w:szCs w:val="28"/>
          <w:lang w:val="es-DO"/>
        </w:rPr>
      </w:pPr>
      <w:r w:rsidRPr="00FC0305">
        <w:rPr>
          <w:rFonts w:eastAsia="+mn-ea"/>
          <w:color w:val="000000"/>
          <w:kern w:val="24"/>
          <w:lang w:val="es-DO"/>
        </w:rPr>
        <w:t>Es nuestra responsabilidad como institución, velar porque cada compromiso asumido de acuerdo a los esfuerzos y férrea voluntad según nuestra naturaleza y competencia en cada visita, se convierta en un verdadero proyecto transformador para las Comunidades más necesitadas.</w:t>
      </w:r>
    </w:p>
    <w:p w:rsidR="00FC0305" w:rsidRDefault="00FC0305" w:rsidP="001A0174">
      <w:pPr>
        <w:pStyle w:val="NormalWeb"/>
        <w:spacing w:before="0" w:beforeAutospacing="0" w:after="0" w:afterAutospacing="0"/>
        <w:rPr>
          <w:rFonts w:eastAsia="+mn-ea"/>
          <w:b/>
          <w:color w:val="000000"/>
          <w:kern w:val="24"/>
          <w:sz w:val="28"/>
          <w:szCs w:val="28"/>
          <w:lang w:val="es-DO"/>
        </w:rPr>
      </w:pPr>
    </w:p>
    <w:tbl>
      <w:tblPr>
        <w:tblW w:w="10050" w:type="dxa"/>
        <w:tblCellMar>
          <w:left w:w="70" w:type="dxa"/>
          <w:right w:w="70" w:type="dxa"/>
        </w:tblCellMar>
        <w:tblLook w:val="04A0" w:firstRow="1" w:lastRow="0" w:firstColumn="1" w:lastColumn="0" w:noHBand="0" w:noVBand="1"/>
      </w:tblPr>
      <w:tblGrid>
        <w:gridCol w:w="605"/>
        <w:gridCol w:w="2804"/>
        <w:gridCol w:w="1106"/>
        <w:gridCol w:w="1414"/>
        <w:gridCol w:w="684"/>
        <w:gridCol w:w="1047"/>
        <w:gridCol w:w="489"/>
        <w:gridCol w:w="1049"/>
        <w:gridCol w:w="1138"/>
      </w:tblGrid>
      <w:tr w:rsidR="00262DAD" w:rsidRPr="00262DAD" w:rsidTr="00262DAD">
        <w:trPr>
          <w:trHeight w:val="332"/>
        </w:trPr>
        <w:tc>
          <w:tcPr>
            <w:tcW w:w="578"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262DAD" w:rsidRPr="00262DAD" w:rsidRDefault="00262DAD" w:rsidP="00262DAD">
            <w:pPr>
              <w:spacing w:after="0" w:line="240" w:lineRule="auto"/>
              <w:jc w:val="center"/>
              <w:rPr>
                <w:rFonts w:ascii="Calibri" w:eastAsia="Times New Roman" w:hAnsi="Calibri" w:cs="Calibri"/>
                <w:b/>
                <w:bCs/>
                <w:color w:val="FFFFFF"/>
                <w:sz w:val="20"/>
                <w:szCs w:val="20"/>
                <w:lang w:val="es-ES" w:eastAsia="es-ES"/>
              </w:rPr>
            </w:pPr>
            <w:r w:rsidRPr="00262DAD">
              <w:rPr>
                <w:rFonts w:ascii="Calibri" w:eastAsia="Times New Roman" w:hAnsi="Calibri" w:cs="Calibri"/>
                <w:b/>
                <w:bCs/>
                <w:color w:val="FFFFFF"/>
                <w:sz w:val="20"/>
                <w:szCs w:val="20"/>
                <w:lang w:val="es-ES" w:eastAsia="es-ES"/>
              </w:rPr>
              <w:t>Visita No.</w:t>
            </w:r>
          </w:p>
        </w:tc>
        <w:tc>
          <w:tcPr>
            <w:tcW w:w="2804" w:type="dxa"/>
            <w:tcBorders>
              <w:top w:val="single" w:sz="4" w:space="0" w:color="auto"/>
              <w:left w:val="nil"/>
              <w:bottom w:val="single" w:sz="4" w:space="0" w:color="auto"/>
              <w:right w:val="single" w:sz="4" w:space="0" w:color="auto"/>
            </w:tcBorders>
            <w:shd w:val="clear" w:color="000000" w:fill="002060"/>
            <w:noWrap/>
            <w:vAlign w:val="center"/>
            <w:hideMark/>
          </w:tcPr>
          <w:p w:rsidR="00262DAD" w:rsidRPr="00262DAD" w:rsidRDefault="00262DAD" w:rsidP="00262DAD">
            <w:pPr>
              <w:spacing w:after="0" w:line="240" w:lineRule="auto"/>
              <w:jc w:val="center"/>
              <w:rPr>
                <w:rFonts w:ascii="Calibri" w:eastAsia="Times New Roman" w:hAnsi="Calibri" w:cs="Calibri"/>
                <w:b/>
                <w:bCs/>
                <w:color w:val="FFFFFF"/>
                <w:sz w:val="20"/>
                <w:szCs w:val="20"/>
                <w:lang w:val="es-ES" w:eastAsia="es-ES"/>
              </w:rPr>
            </w:pPr>
            <w:r w:rsidRPr="00262DAD">
              <w:rPr>
                <w:rFonts w:ascii="Calibri" w:eastAsia="Times New Roman" w:hAnsi="Calibri" w:cs="Calibri"/>
                <w:b/>
                <w:bCs/>
                <w:color w:val="FFFFFF"/>
                <w:sz w:val="20"/>
                <w:szCs w:val="20"/>
                <w:lang w:val="es-ES" w:eastAsia="es-ES"/>
              </w:rPr>
              <w:t xml:space="preserve">             Nombre de Proyecto </w:t>
            </w:r>
          </w:p>
        </w:tc>
        <w:tc>
          <w:tcPr>
            <w:tcW w:w="1057" w:type="dxa"/>
            <w:tcBorders>
              <w:top w:val="single" w:sz="4" w:space="0" w:color="auto"/>
              <w:left w:val="nil"/>
              <w:bottom w:val="single" w:sz="4" w:space="0" w:color="auto"/>
              <w:right w:val="single" w:sz="4" w:space="0" w:color="auto"/>
            </w:tcBorders>
            <w:shd w:val="clear" w:color="000000" w:fill="002060"/>
            <w:noWrap/>
            <w:vAlign w:val="center"/>
            <w:hideMark/>
          </w:tcPr>
          <w:p w:rsidR="00262DAD" w:rsidRPr="00262DAD" w:rsidRDefault="00262DAD" w:rsidP="00262DAD">
            <w:pPr>
              <w:spacing w:after="0" w:line="240" w:lineRule="auto"/>
              <w:jc w:val="center"/>
              <w:rPr>
                <w:rFonts w:ascii="Calibri" w:eastAsia="Times New Roman" w:hAnsi="Calibri" w:cs="Calibri"/>
                <w:b/>
                <w:bCs/>
                <w:color w:val="FFFFFF"/>
                <w:sz w:val="20"/>
                <w:szCs w:val="20"/>
                <w:lang w:val="es-ES" w:eastAsia="es-ES"/>
              </w:rPr>
            </w:pPr>
            <w:r w:rsidRPr="00262DAD">
              <w:rPr>
                <w:rFonts w:ascii="Calibri" w:eastAsia="Times New Roman" w:hAnsi="Calibri" w:cs="Calibri"/>
                <w:b/>
                <w:bCs/>
                <w:color w:val="FFFFFF"/>
                <w:sz w:val="20"/>
                <w:szCs w:val="20"/>
                <w:lang w:val="es-ES" w:eastAsia="es-ES"/>
              </w:rPr>
              <w:t>Inaugurado</w:t>
            </w:r>
          </w:p>
        </w:tc>
        <w:tc>
          <w:tcPr>
            <w:tcW w:w="1351" w:type="dxa"/>
            <w:tcBorders>
              <w:top w:val="single" w:sz="4" w:space="0" w:color="auto"/>
              <w:left w:val="nil"/>
              <w:bottom w:val="nil"/>
              <w:right w:val="nil"/>
            </w:tcBorders>
            <w:shd w:val="clear" w:color="000000" w:fill="002060"/>
            <w:vAlign w:val="center"/>
            <w:hideMark/>
          </w:tcPr>
          <w:p w:rsidR="00262DAD" w:rsidRPr="00262DAD" w:rsidRDefault="00262DAD" w:rsidP="00262DAD">
            <w:pPr>
              <w:spacing w:after="0" w:line="240" w:lineRule="auto"/>
              <w:jc w:val="center"/>
              <w:rPr>
                <w:rFonts w:ascii="Calibri" w:eastAsia="Times New Roman" w:hAnsi="Calibri" w:cs="Calibri"/>
                <w:b/>
                <w:bCs/>
                <w:color w:val="FFFFFF"/>
                <w:sz w:val="20"/>
                <w:szCs w:val="20"/>
                <w:lang w:val="es-ES" w:eastAsia="es-ES"/>
              </w:rPr>
            </w:pPr>
            <w:r w:rsidRPr="00262DAD">
              <w:rPr>
                <w:rFonts w:ascii="Calibri" w:eastAsia="Times New Roman" w:hAnsi="Calibri" w:cs="Calibri"/>
                <w:b/>
                <w:bCs/>
                <w:color w:val="FFFFFF"/>
                <w:sz w:val="20"/>
                <w:szCs w:val="20"/>
                <w:lang w:val="es-ES" w:eastAsia="es-ES"/>
              </w:rPr>
              <w:t>Inversión RD$</w:t>
            </w:r>
          </w:p>
        </w:tc>
        <w:tc>
          <w:tcPr>
            <w:tcW w:w="653"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262DAD" w:rsidRPr="00262DAD" w:rsidRDefault="00262DAD" w:rsidP="00262DAD">
            <w:pPr>
              <w:spacing w:after="0" w:line="240" w:lineRule="auto"/>
              <w:jc w:val="center"/>
              <w:rPr>
                <w:rFonts w:ascii="Calibri" w:eastAsia="Times New Roman" w:hAnsi="Calibri" w:cs="Calibri"/>
                <w:b/>
                <w:bCs/>
                <w:color w:val="FFFFFF"/>
                <w:sz w:val="20"/>
                <w:szCs w:val="20"/>
                <w:lang w:val="es-ES" w:eastAsia="es-ES"/>
              </w:rPr>
            </w:pPr>
            <w:r w:rsidRPr="00262DAD">
              <w:rPr>
                <w:rFonts w:ascii="Calibri" w:eastAsia="Times New Roman" w:hAnsi="Calibri" w:cs="Calibri"/>
                <w:b/>
                <w:bCs/>
                <w:color w:val="FFFFFF"/>
                <w:sz w:val="20"/>
                <w:szCs w:val="20"/>
                <w:lang w:val="es-ES" w:eastAsia="es-ES"/>
              </w:rPr>
              <w:t>Postes</w:t>
            </w:r>
          </w:p>
        </w:tc>
        <w:tc>
          <w:tcPr>
            <w:tcW w:w="1000" w:type="dxa"/>
            <w:tcBorders>
              <w:top w:val="single" w:sz="4" w:space="0" w:color="auto"/>
              <w:left w:val="nil"/>
              <w:bottom w:val="nil"/>
              <w:right w:val="single" w:sz="4" w:space="0" w:color="auto"/>
            </w:tcBorders>
            <w:shd w:val="clear" w:color="000000" w:fill="002060"/>
            <w:vAlign w:val="center"/>
            <w:hideMark/>
          </w:tcPr>
          <w:p w:rsidR="00262DAD" w:rsidRPr="00262DAD" w:rsidRDefault="00262DAD" w:rsidP="00262DAD">
            <w:pPr>
              <w:spacing w:after="0" w:line="240" w:lineRule="auto"/>
              <w:jc w:val="center"/>
              <w:rPr>
                <w:rFonts w:ascii="Calibri" w:eastAsia="Times New Roman" w:hAnsi="Calibri" w:cs="Calibri"/>
                <w:b/>
                <w:bCs/>
                <w:color w:val="FFFFFF"/>
                <w:sz w:val="20"/>
                <w:szCs w:val="20"/>
                <w:lang w:val="es-ES" w:eastAsia="es-ES"/>
              </w:rPr>
            </w:pPr>
            <w:proofErr w:type="spellStart"/>
            <w:r w:rsidRPr="00262DAD">
              <w:rPr>
                <w:rFonts w:ascii="Calibri" w:eastAsia="Times New Roman" w:hAnsi="Calibri" w:cs="Calibri"/>
                <w:b/>
                <w:bCs/>
                <w:color w:val="FFFFFF"/>
                <w:sz w:val="20"/>
                <w:szCs w:val="20"/>
                <w:lang w:val="es-ES" w:eastAsia="es-ES"/>
              </w:rPr>
              <w:t>Kilometros</w:t>
            </w:r>
            <w:proofErr w:type="spellEnd"/>
            <w:r w:rsidRPr="00262DAD">
              <w:rPr>
                <w:rFonts w:ascii="Calibri" w:eastAsia="Times New Roman" w:hAnsi="Calibri" w:cs="Calibri"/>
                <w:b/>
                <w:bCs/>
                <w:color w:val="FFFFFF"/>
                <w:sz w:val="20"/>
                <w:szCs w:val="20"/>
                <w:lang w:val="es-ES" w:eastAsia="es-ES"/>
              </w:rPr>
              <w:t xml:space="preserve"> de Línea BT y MT</w:t>
            </w:r>
          </w:p>
        </w:tc>
        <w:tc>
          <w:tcPr>
            <w:tcW w:w="467" w:type="dxa"/>
            <w:tcBorders>
              <w:top w:val="single" w:sz="4" w:space="0" w:color="auto"/>
              <w:left w:val="nil"/>
              <w:bottom w:val="nil"/>
              <w:right w:val="single" w:sz="4" w:space="0" w:color="auto"/>
            </w:tcBorders>
            <w:shd w:val="clear" w:color="000000" w:fill="002060"/>
            <w:noWrap/>
            <w:vAlign w:val="center"/>
            <w:hideMark/>
          </w:tcPr>
          <w:p w:rsidR="00262DAD" w:rsidRPr="00262DAD" w:rsidRDefault="00262DAD" w:rsidP="00262DAD">
            <w:pPr>
              <w:spacing w:after="0" w:line="240" w:lineRule="auto"/>
              <w:jc w:val="center"/>
              <w:rPr>
                <w:rFonts w:ascii="Calibri" w:eastAsia="Times New Roman" w:hAnsi="Calibri" w:cs="Calibri"/>
                <w:b/>
                <w:bCs/>
                <w:color w:val="FFFFFF"/>
                <w:sz w:val="20"/>
                <w:szCs w:val="20"/>
                <w:lang w:val="es-ES" w:eastAsia="es-ES"/>
              </w:rPr>
            </w:pPr>
            <w:r w:rsidRPr="00262DAD">
              <w:rPr>
                <w:rFonts w:ascii="Calibri" w:eastAsia="Times New Roman" w:hAnsi="Calibri" w:cs="Calibri"/>
                <w:b/>
                <w:bCs/>
                <w:color w:val="FFFFFF"/>
                <w:sz w:val="20"/>
                <w:szCs w:val="20"/>
                <w:lang w:val="es-ES" w:eastAsia="es-ES"/>
              </w:rPr>
              <w:t>KVA</w:t>
            </w:r>
          </w:p>
        </w:tc>
        <w:tc>
          <w:tcPr>
            <w:tcW w:w="1002" w:type="dxa"/>
            <w:tcBorders>
              <w:top w:val="single" w:sz="4" w:space="0" w:color="auto"/>
              <w:left w:val="nil"/>
              <w:bottom w:val="nil"/>
              <w:right w:val="single" w:sz="4" w:space="0" w:color="auto"/>
            </w:tcBorders>
            <w:shd w:val="clear" w:color="000000" w:fill="002060"/>
            <w:noWrap/>
            <w:vAlign w:val="center"/>
            <w:hideMark/>
          </w:tcPr>
          <w:p w:rsidR="00262DAD" w:rsidRPr="00262DAD" w:rsidRDefault="00262DAD" w:rsidP="00262DAD">
            <w:pPr>
              <w:spacing w:after="0" w:line="240" w:lineRule="auto"/>
              <w:jc w:val="center"/>
              <w:rPr>
                <w:rFonts w:ascii="Calibri" w:eastAsia="Times New Roman" w:hAnsi="Calibri" w:cs="Calibri"/>
                <w:b/>
                <w:bCs/>
                <w:color w:val="FFFFFF"/>
                <w:sz w:val="20"/>
                <w:szCs w:val="20"/>
                <w:lang w:val="es-ES" w:eastAsia="es-ES"/>
              </w:rPr>
            </w:pPr>
            <w:r w:rsidRPr="00262DAD">
              <w:rPr>
                <w:rFonts w:ascii="Calibri" w:eastAsia="Times New Roman" w:hAnsi="Calibri" w:cs="Calibri"/>
                <w:b/>
                <w:bCs/>
                <w:color w:val="FFFFFF"/>
                <w:sz w:val="20"/>
                <w:szCs w:val="20"/>
                <w:lang w:val="es-ES" w:eastAsia="es-ES"/>
              </w:rPr>
              <w:t>Luminarias</w:t>
            </w:r>
          </w:p>
        </w:tc>
        <w:tc>
          <w:tcPr>
            <w:tcW w:w="1138" w:type="dxa"/>
            <w:tcBorders>
              <w:top w:val="single" w:sz="4" w:space="0" w:color="auto"/>
              <w:left w:val="nil"/>
              <w:bottom w:val="nil"/>
              <w:right w:val="single" w:sz="4" w:space="0" w:color="auto"/>
            </w:tcBorders>
            <w:shd w:val="clear" w:color="000000" w:fill="002060"/>
            <w:vAlign w:val="center"/>
            <w:hideMark/>
          </w:tcPr>
          <w:p w:rsidR="00262DAD" w:rsidRPr="00262DAD" w:rsidRDefault="00262DAD" w:rsidP="00262DAD">
            <w:pPr>
              <w:spacing w:after="0" w:line="240" w:lineRule="auto"/>
              <w:jc w:val="center"/>
              <w:rPr>
                <w:rFonts w:ascii="Calibri" w:eastAsia="Times New Roman" w:hAnsi="Calibri" w:cs="Calibri"/>
                <w:b/>
                <w:bCs/>
                <w:color w:val="FFFFFF"/>
                <w:sz w:val="20"/>
                <w:szCs w:val="20"/>
                <w:lang w:val="es-ES" w:eastAsia="es-ES"/>
              </w:rPr>
            </w:pPr>
            <w:r w:rsidRPr="00262DAD">
              <w:rPr>
                <w:rFonts w:ascii="Calibri" w:eastAsia="Times New Roman" w:hAnsi="Calibri" w:cs="Calibri"/>
                <w:b/>
                <w:bCs/>
                <w:color w:val="FFFFFF"/>
                <w:sz w:val="20"/>
                <w:szCs w:val="20"/>
                <w:lang w:val="es-ES" w:eastAsia="es-ES"/>
              </w:rPr>
              <w:t xml:space="preserve">Familias </w:t>
            </w:r>
          </w:p>
        </w:tc>
      </w:tr>
      <w:tr w:rsidR="00262DAD" w:rsidRPr="00262DAD" w:rsidTr="00262DAD">
        <w:trPr>
          <w:trHeight w:val="498"/>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center"/>
              <w:rPr>
                <w:rFonts w:ascii="Calibri" w:eastAsia="Times New Roman" w:hAnsi="Calibri" w:cs="Calibri"/>
                <w:sz w:val="20"/>
                <w:szCs w:val="20"/>
                <w:lang w:val="es-ES" w:eastAsia="es-ES"/>
              </w:rPr>
            </w:pPr>
            <w:r w:rsidRPr="00262DAD">
              <w:rPr>
                <w:rFonts w:ascii="Calibri" w:eastAsia="Times New Roman" w:hAnsi="Calibri" w:cs="Calibri"/>
                <w:sz w:val="20"/>
                <w:szCs w:val="20"/>
                <w:lang w:val="es-ES" w:eastAsia="es-ES"/>
              </w:rPr>
              <w:t>216</w:t>
            </w:r>
          </w:p>
        </w:tc>
        <w:tc>
          <w:tcPr>
            <w:tcW w:w="2804" w:type="dxa"/>
            <w:tcBorders>
              <w:top w:val="nil"/>
              <w:left w:val="nil"/>
              <w:bottom w:val="nil"/>
              <w:right w:val="nil"/>
            </w:tcBorders>
            <w:shd w:val="clear" w:color="auto" w:fill="auto"/>
            <w:vAlign w:val="center"/>
            <w:hideMark/>
          </w:tcPr>
          <w:p w:rsidR="00262DAD" w:rsidRPr="00262DAD" w:rsidRDefault="00262DAD" w:rsidP="00262DAD">
            <w:pPr>
              <w:spacing w:after="0" w:line="240" w:lineRule="auto"/>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 xml:space="preserve">Electrificación comunidad de </w:t>
            </w:r>
            <w:proofErr w:type="spellStart"/>
            <w:r w:rsidRPr="00262DAD">
              <w:rPr>
                <w:rFonts w:ascii="Calibri" w:eastAsia="Times New Roman" w:hAnsi="Calibri" w:cs="Calibri"/>
                <w:color w:val="000000"/>
                <w:sz w:val="20"/>
                <w:szCs w:val="20"/>
                <w:lang w:val="es-ES" w:eastAsia="es-ES"/>
              </w:rPr>
              <w:t>Jobayal</w:t>
            </w:r>
            <w:proofErr w:type="spellEnd"/>
            <w:r w:rsidRPr="00262DAD">
              <w:rPr>
                <w:rFonts w:ascii="Calibri" w:eastAsia="Times New Roman" w:hAnsi="Calibri" w:cs="Calibri"/>
                <w:color w:val="000000"/>
                <w:sz w:val="20"/>
                <w:szCs w:val="20"/>
                <w:lang w:val="es-ES" w:eastAsia="es-ES"/>
              </w:rPr>
              <w:t xml:space="preserve">, </w:t>
            </w:r>
            <w:proofErr w:type="spellStart"/>
            <w:r w:rsidRPr="00262DAD">
              <w:rPr>
                <w:rFonts w:ascii="Calibri" w:eastAsia="Times New Roman" w:hAnsi="Calibri" w:cs="Calibri"/>
                <w:color w:val="000000"/>
                <w:sz w:val="20"/>
                <w:szCs w:val="20"/>
                <w:lang w:val="es-ES" w:eastAsia="es-ES"/>
              </w:rPr>
              <w:t>Maximo</w:t>
            </w:r>
            <w:proofErr w:type="spellEnd"/>
            <w:r w:rsidRPr="00262DAD">
              <w:rPr>
                <w:rFonts w:ascii="Calibri" w:eastAsia="Times New Roman" w:hAnsi="Calibri" w:cs="Calibri"/>
                <w:color w:val="000000"/>
                <w:sz w:val="20"/>
                <w:szCs w:val="20"/>
                <w:lang w:val="es-ES" w:eastAsia="es-ES"/>
              </w:rPr>
              <w:t xml:space="preserve"> Gomez, El Llanito y Pedro Sanchez, Pedro Corto, prov. San Juan.</w:t>
            </w:r>
          </w:p>
        </w:tc>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center"/>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29/03/2019</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right"/>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33.691.511,99</w:t>
            </w:r>
          </w:p>
        </w:tc>
        <w:tc>
          <w:tcPr>
            <w:tcW w:w="653" w:type="dxa"/>
            <w:tcBorders>
              <w:top w:val="nil"/>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right"/>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187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right"/>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11,2</w:t>
            </w:r>
          </w:p>
        </w:tc>
        <w:tc>
          <w:tcPr>
            <w:tcW w:w="467" w:type="dxa"/>
            <w:tcBorders>
              <w:top w:val="single" w:sz="4" w:space="0" w:color="auto"/>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right"/>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205</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right"/>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102</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right"/>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278</w:t>
            </w:r>
          </w:p>
        </w:tc>
      </w:tr>
      <w:tr w:rsidR="00262DAD" w:rsidRPr="00262DAD" w:rsidTr="00262DAD">
        <w:trPr>
          <w:trHeight w:val="4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center"/>
              <w:rPr>
                <w:rFonts w:ascii="Calibri" w:eastAsia="Times New Roman" w:hAnsi="Calibri" w:cs="Calibri"/>
                <w:sz w:val="20"/>
                <w:szCs w:val="20"/>
                <w:lang w:val="es-ES" w:eastAsia="es-ES"/>
              </w:rPr>
            </w:pPr>
            <w:r w:rsidRPr="00262DAD">
              <w:rPr>
                <w:rFonts w:ascii="Calibri" w:eastAsia="Times New Roman" w:hAnsi="Calibri" w:cs="Calibri"/>
                <w:sz w:val="20"/>
                <w:szCs w:val="20"/>
                <w:lang w:val="es-ES" w:eastAsia="es-ES"/>
              </w:rPr>
              <w:t>227</w:t>
            </w:r>
          </w:p>
        </w:tc>
        <w:tc>
          <w:tcPr>
            <w:tcW w:w="2804" w:type="dxa"/>
            <w:tcBorders>
              <w:top w:val="single" w:sz="4" w:space="0" w:color="auto"/>
              <w:left w:val="nil"/>
              <w:bottom w:val="nil"/>
              <w:right w:val="nil"/>
            </w:tcBorders>
            <w:shd w:val="clear" w:color="auto" w:fill="auto"/>
            <w:vAlign w:val="center"/>
            <w:hideMark/>
          </w:tcPr>
          <w:p w:rsidR="00262DAD" w:rsidRPr="00262DAD" w:rsidRDefault="00262DAD" w:rsidP="00262DAD">
            <w:pPr>
              <w:spacing w:after="0" w:line="240" w:lineRule="auto"/>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Electrificar zonas pendientes en las Caobas, Santiago Rodriguez.</w:t>
            </w:r>
          </w:p>
        </w:tc>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center"/>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17/06/2019</w:t>
            </w:r>
          </w:p>
        </w:tc>
        <w:tc>
          <w:tcPr>
            <w:tcW w:w="1351" w:type="dxa"/>
            <w:tcBorders>
              <w:top w:val="nil"/>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right"/>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45.643.785,85</w:t>
            </w:r>
          </w:p>
        </w:tc>
        <w:tc>
          <w:tcPr>
            <w:tcW w:w="653" w:type="dxa"/>
            <w:tcBorders>
              <w:top w:val="nil"/>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right"/>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274</w:t>
            </w:r>
          </w:p>
        </w:tc>
        <w:tc>
          <w:tcPr>
            <w:tcW w:w="1000" w:type="dxa"/>
            <w:tcBorders>
              <w:top w:val="nil"/>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right"/>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16,86</w:t>
            </w:r>
          </w:p>
        </w:tc>
        <w:tc>
          <w:tcPr>
            <w:tcW w:w="467" w:type="dxa"/>
            <w:tcBorders>
              <w:top w:val="nil"/>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right"/>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405</w:t>
            </w:r>
          </w:p>
        </w:tc>
        <w:tc>
          <w:tcPr>
            <w:tcW w:w="1002" w:type="dxa"/>
            <w:tcBorders>
              <w:top w:val="nil"/>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right"/>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75</w:t>
            </w:r>
          </w:p>
        </w:tc>
        <w:tc>
          <w:tcPr>
            <w:tcW w:w="1138" w:type="dxa"/>
            <w:tcBorders>
              <w:top w:val="nil"/>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right"/>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161</w:t>
            </w:r>
          </w:p>
        </w:tc>
      </w:tr>
      <w:tr w:rsidR="00262DAD" w:rsidRPr="00262DAD" w:rsidTr="00262DAD">
        <w:trPr>
          <w:trHeight w:val="498"/>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center"/>
              <w:rPr>
                <w:rFonts w:ascii="Calibri" w:eastAsia="Times New Roman" w:hAnsi="Calibri" w:cs="Calibri"/>
                <w:sz w:val="20"/>
                <w:szCs w:val="20"/>
                <w:lang w:val="es-ES" w:eastAsia="es-ES"/>
              </w:rPr>
            </w:pPr>
            <w:r w:rsidRPr="00262DAD">
              <w:rPr>
                <w:rFonts w:ascii="Calibri" w:eastAsia="Times New Roman" w:hAnsi="Calibri" w:cs="Calibri"/>
                <w:sz w:val="20"/>
                <w:szCs w:val="20"/>
                <w:lang w:val="es-ES" w:eastAsia="es-ES"/>
              </w:rPr>
              <w:t>229</w:t>
            </w:r>
          </w:p>
        </w:tc>
        <w:tc>
          <w:tcPr>
            <w:tcW w:w="2804" w:type="dxa"/>
            <w:tcBorders>
              <w:top w:val="single" w:sz="4" w:space="0" w:color="auto"/>
              <w:left w:val="nil"/>
              <w:bottom w:val="nil"/>
              <w:right w:val="nil"/>
            </w:tcBorders>
            <w:shd w:val="clear" w:color="auto" w:fill="auto"/>
            <w:vAlign w:val="center"/>
            <w:hideMark/>
          </w:tcPr>
          <w:p w:rsidR="00262DAD" w:rsidRPr="00262DAD" w:rsidRDefault="00262DAD" w:rsidP="00262DAD">
            <w:pPr>
              <w:spacing w:after="0" w:line="240" w:lineRule="auto"/>
              <w:rPr>
                <w:rFonts w:ascii="Calibri" w:eastAsia="Times New Roman" w:hAnsi="Calibri" w:cs="Calibri"/>
                <w:color w:val="000000"/>
                <w:sz w:val="20"/>
                <w:szCs w:val="20"/>
                <w:lang w:val="es-ES" w:eastAsia="es-ES"/>
              </w:rPr>
            </w:pPr>
            <w:proofErr w:type="spellStart"/>
            <w:r w:rsidRPr="00262DAD">
              <w:rPr>
                <w:rFonts w:ascii="Calibri" w:eastAsia="Times New Roman" w:hAnsi="Calibri" w:cs="Calibri"/>
                <w:color w:val="000000"/>
                <w:sz w:val="20"/>
                <w:szCs w:val="20"/>
                <w:lang w:val="es-ES" w:eastAsia="es-ES"/>
              </w:rPr>
              <w:t>Electrificacion</w:t>
            </w:r>
            <w:proofErr w:type="spellEnd"/>
            <w:r w:rsidRPr="00262DAD">
              <w:rPr>
                <w:rFonts w:ascii="Calibri" w:eastAsia="Times New Roman" w:hAnsi="Calibri" w:cs="Calibri"/>
                <w:color w:val="000000"/>
                <w:sz w:val="20"/>
                <w:szCs w:val="20"/>
                <w:lang w:val="es-ES" w:eastAsia="es-ES"/>
              </w:rPr>
              <w:t xml:space="preserve"> de la comunidades  la  Orca, </w:t>
            </w:r>
            <w:proofErr w:type="spellStart"/>
            <w:r w:rsidRPr="00262DAD">
              <w:rPr>
                <w:rFonts w:ascii="Calibri" w:eastAsia="Times New Roman" w:hAnsi="Calibri" w:cs="Calibri"/>
                <w:color w:val="000000"/>
                <w:sz w:val="20"/>
                <w:szCs w:val="20"/>
                <w:lang w:val="es-ES" w:eastAsia="es-ES"/>
              </w:rPr>
              <w:t>Amaceyes</w:t>
            </w:r>
            <w:proofErr w:type="spellEnd"/>
            <w:r w:rsidRPr="00262DAD">
              <w:rPr>
                <w:rFonts w:ascii="Calibri" w:eastAsia="Times New Roman" w:hAnsi="Calibri" w:cs="Calibri"/>
                <w:color w:val="000000"/>
                <w:sz w:val="20"/>
                <w:szCs w:val="20"/>
                <w:lang w:val="es-ES" w:eastAsia="es-ES"/>
              </w:rPr>
              <w:t xml:space="preserve"> y </w:t>
            </w:r>
            <w:proofErr w:type="spellStart"/>
            <w:r w:rsidRPr="00262DAD">
              <w:rPr>
                <w:rFonts w:ascii="Calibri" w:eastAsia="Times New Roman" w:hAnsi="Calibri" w:cs="Calibri"/>
                <w:color w:val="000000"/>
                <w:sz w:val="20"/>
                <w:szCs w:val="20"/>
                <w:lang w:val="es-ES" w:eastAsia="es-ES"/>
              </w:rPr>
              <w:t>escalantes</w:t>
            </w:r>
            <w:proofErr w:type="spellEnd"/>
            <w:r w:rsidRPr="00262DAD">
              <w:rPr>
                <w:rFonts w:ascii="Calibri" w:eastAsia="Times New Roman" w:hAnsi="Calibri" w:cs="Calibri"/>
                <w:color w:val="000000"/>
                <w:sz w:val="20"/>
                <w:szCs w:val="20"/>
                <w:lang w:val="es-ES" w:eastAsia="es-ES"/>
              </w:rPr>
              <w:t xml:space="preserve"> , la mata de santa Cruz, Montecristi.</w:t>
            </w:r>
          </w:p>
        </w:tc>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center"/>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19/11/2019</w:t>
            </w:r>
          </w:p>
        </w:tc>
        <w:tc>
          <w:tcPr>
            <w:tcW w:w="1351" w:type="dxa"/>
            <w:tcBorders>
              <w:top w:val="nil"/>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right"/>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28.629.425,74</w:t>
            </w:r>
          </w:p>
        </w:tc>
        <w:tc>
          <w:tcPr>
            <w:tcW w:w="653" w:type="dxa"/>
            <w:tcBorders>
              <w:top w:val="nil"/>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right"/>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180</w:t>
            </w:r>
          </w:p>
        </w:tc>
        <w:tc>
          <w:tcPr>
            <w:tcW w:w="1000" w:type="dxa"/>
            <w:tcBorders>
              <w:top w:val="nil"/>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right"/>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12,25</w:t>
            </w:r>
          </w:p>
        </w:tc>
        <w:tc>
          <w:tcPr>
            <w:tcW w:w="467" w:type="dxa"/>
            <w:tcBorders>
              <w:top w:val="nil"/>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right"/>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190</w:t>
            </w:r>
          </w:p>
        </w:tc>
        <w:tc>
          <w:tcPr>
            <w:tcW w:w="1002" w:type="dxa"/>
            <w:tcBorders>
              <w:top w:val="nil"/>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right"/>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40</w:t>
            </w:r>
          </w:p>
        </w:tc>
        <w:tc>
          <w:tcPr>
            <w:tcW w:w="1138" w:type="dxa"/>
            <w:tcBorders>
              <w:top w:val="nil"/>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right"/>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132</w:t>
            </w:r>
          </w:p>
        </w:tc>
      </w:tr>
      <w:tr w:rsidR="00262DAD" w:rsidRPr="00262DAD" w:rsidTr="00262DAD">
        <w:trPr>
          <w:trHeight w:val="498"/>
        </w:trPr>
        <w:tc>
          <w:tcPr>
            <w:tcW w:w="578" w:type="dxa"/>
            <w:tcBorders>
              <w:top w:val="nil"/>
              <w:left w:val="single" w:sz="4" w:space="0" w:color="auto"/>
              <w:bottom w:val="single" w:sz="4" w:space="0" w:color="auto"/>
              <w:right w:val="nil"/>
            </w:tcBorders>
            <w:shd w:val="clear" w:color="auto" w:fill="auto"/>
            <w:noWrap/>
            <w:vAlign w:val="center"/>
            <w:hideMark/>
          </w:tcPr>
          <w:p w:rsidR="00262DAD" w:rsidRPr="00262DAD" w:rsidRDefault="00262DAD" w:rsidP="00262DAD">
            <w:pPr>
              <w:spacing w:after="0" w:line="240" w:lineRule="auto"/>
              <w:jc w:val="center"/>
              <w:rPr>
                <w:rFonts w:ascii="Calibri" w:eastAsia="Times New Roman" w:hAnsi="Calibri" w:cs="Calibri"/>
                <w:sz w:val="20"/>
                <w:szCs w:val="20"/>
                <w:lang w:val="es-ES" w:eastAsia="es-ES"/>
              </w:rPr>
            </w:pPr>
            <w:r w:rsidRPr="00262DAD">
              <w:rPr>
                <w:rFonts w:ascii="Calibri" w:eastAsia="Times New Roman" w:hAnsi="Calibri" w:cs="Calibri"/>
                <w:sz w:val="20"/>
                <w:szCs w:val="20"/>
                <w:lang w:val="es-ES" w:eastAsia="es-ES"/>
              </w:rPr>
              <w:t>254</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DAD" w:rsidRPr="00262DAD" w:rsidRDefault="00262DAD" w:rsidP="00262DAD">
            <w:pPr>
              <w:spacing w:after="0" w:line="240" w:lineRule="auto"/>
              <w:rPr>
                <w:rFonts w:ascii="Calibri" w:eastAsia="Times New Roman" w:hAnsi="Calibri" w:cs="Calibri"/>
                <w:color w:val="000000"/>
                <w:sz w:val="20"/>
                <w:szCs w:val="20"/>
                <w:lang w:val="es-ES" w:eastAsia="es-ES"/>
              </w:rPr>
            </w:pPr>
            <w:proofErr w:type="spellStart"/>
            <w:r w:rsidRPr="00262DAD">
              <w:rPr>
                <w:rFonts w:ascii="Calibri" w:eastAsia="Times New Roman" w:hAnsi="Calibri" w:cs="Calibri"/>
                <w:color w:val="000000"/>
                <w:sz w:val="20"/>
                <w:szCs w:val="20"/>
                <w:lang w:val="es-ES" w:eastAsia="es-ES"/>
              </w:rPr>
              <w:t>Rehab</w:t>
            </w:r>
            <w:proofErr w:type="spellEnd"/>
            <w:r w:rsidRPr="00262DAD">
              <w:rPr>
                <w:rFonts w:ascii="Calibri" w:eastAsia="Times New Roman" w:hAnsi="Calibri" w:cs="Calibri"/>
                <w:color w:val="000000"/>
                <w:sz w:val="20"/>
                <w:szCs w:val="20"/>
                <w:lang w:val="es-ES" w:eastAsia="es-ES"/>
              </w:rPr>
              <w:t xml:space="preserve">. De Redes Sec. Los Cerros de Buena Vista, D. M. El </w:t>
            </w:r>
            <w:proofErr w:type="spellStart"/>
            <w:r w:rsidRPr="00262DAD">
              <w:rPr>
                <w:rFonts w:ascii="Calibri" w:eastAsia="Times New Roman" w:hAnsi="Calibri" w:cs="Calibri"/>
                <w:color w:val="000000"/>
                <w:sz w:val="20"/>
                <w:szCs w:val="20"/>
                <w:lang w:val="es-ES" w:eastAsia="es-ES"/>
              </w:rPr>
              <w:t>Yaque</w:t>
            </w:r>
            <w:proofErr w:type="spellEnd"/>
            <w:r w:rsidRPr="00262DAD">
              <w:rPr>
                <w:rFonts w:ascii="Calibri" w:eastAsia="Times New Roman" w:hAnsi="Calibri" w:cs="Calibri"/>
                <w:color w:val="000000"/>
                <w:sz w:val="20"/>
                <w:szCs w:val="20"/>
                <w:lang w:val="es-ES" w:eastAsia="es-ES"/>
              </w:rPr>
              <w:t xml:space="preserve"> , municipio </w:t>
            </w:r>
            <w:proofErr w:type="spellStart"/>
            <w:r w:rsidRPr="00262DAD">
              <w:rPr>
                <w:rFonts w:ascii="Calibri" w:eastAsia="Times New Roman" w:hAnsi="Calibri" w:cs="Calibri"/>
                <w:color w:val="000000"/>
                <w:sz w:val="20"/>
                <w:szCs w:val="20"/>
                <w:lang w:val="es-ES" w:eastAsia="es-ES"/>
              </w:rPr>
              <w:t>Bohechio,provincia</w:t>
            </w:r>
            <w:proofErr w:type="spellEnd"/>
            <w:r w:rsidRPr="00262DAD">
              <w:rPr>
                <w:rFonts w:ascii="Calibri" w:eastAsia="Times New Roman" w:hAnsi="Calibri" w:cs="Calibri"/>
                <w:color w:val="000000"/>
                <w:sz w:val="20"/>
                <w:szCs w:val="20"/>
                <w:lang w:val="es-ES" w:eastAsia="es-ES"/>
              </w:rPr>
              <w:t xml:space="preserve"> San Juan.</w:t>
            </w:r>
          </w:p>
        </w:tc>
        <w:tc>
          <w:tcPr>
            <w:tcW w:w="1057" w:type="dxa"/>
            <w:tcBorders>
              <w:top w:val="nil"/>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center"/>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 xml:space="preserve"> 26/11/2019</w:t>
            </w:r>
          </w:p>
        </w:tc>
        <w:tc>
          <w:tcPr>
            <w:tcW w:w="1351" w:type="dxa"/>
            <w:tcBorders>
              <w:top w:val="nil"/>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right"/>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7.228.765,22</w:t>
            </w:r>
          </w:p>
        </w:tc>
        <w:tc>
          <w:tcPr>
            <w:tcW w:w="653" w:type="dxa"/>
            <w:tcBorders>
              <w:top w:val="nil"/>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right"/>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41</w:t>
            </w:r>
          </w:p>
        </w:tc>
        <w:tc>
          <w:tcPr>
            <w:tcW w:w="1000" w:type="dxa"/>
            <w:tcBorders>
              <w:top w:val="nil"/>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right"/>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1,44</w:t>
            </w:r>
          </w:p>
        </w:tc>
        <w:tc>
          <w:tcPr>
            <w:tcW w:w="467" w:type="dxa"/>
            <w:tcBorders>
              <w:top w:val="nil"/>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right"/>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80</w:t>
            </w:r>
          </w:p>
        </w:tc>
        <w:tc>
          <w:tcPr>
            <w:tcW w:w="1002" w:type="dxa"/>
            <w:tcBorders>
              <w:top w:val="nil"/>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right"/>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24</w:t>
            </w:r>
          </w:p>
        </w:tc>
        <w:tc>
          <w:tcPr>
            <w:tcW w:w="1138" w:type="dxa"/>
            <w:tcBorders>
              <w:top w:val="nil"/>
              <w:left w:val="nil"/>
              <w:bottom w:val="single" w:sz="4" w:space="0" w:color="auto"/>
              <w:right w:val="single" w:sz="4" w:space="0" w:color="auto"/>
            </w:tcBorders>
            <w:shd w:val="clear" w:color="auto" w:fill="auto"/>
            <w:noWrap/>
            <w:vAlign w:val="center"/>
            <w:hideMark/>
          </w:tcPr>
          <w:p w:rsidR="00262DAD" w:rsidRPr="00262DAD" w:rsidRDefault="00262DAD" w:rsidP="00262DAD">
            <w:pPr>
              <w:spacing w:after="0" w:line="240" w:lineRule="auto"/>
              <w:jc w:val="right"/>
              <w:rPr>
                <w:rFonts w:ascii="Calibri" w:eastAsia="Times New Roman" w:hAnsi="Calibri" w:cs="Calibri"/>
                <w:color w:val="000000"/>
                <w:sz w:val="20"/>
                <w:szCs w:val="20"/>
                <w:lang w:val="es-ES" w:eastAsia="es-ES"/>
              </w:rPr>
            </w:pPr>
            <w:r w:rsidRPr="00262DAD">
              <w:rPr>
                <w:rFonts w:ascii="Calibri" w:eastAsia="Times New Roman" w:hAnsi="Calibri" w:cs="Calibri"/>
                <w:color w:val="000000"/>
                <w:sz w:val="20"/>
                <w:szCs w:val="20"/>
                <w:lang w:val="es-ES" w:eastAsia="es-ES"/>
              </w:rPr>
              <w:t>113</w:t>
            </w:r>
          </w:p>
        </w:tc>
      </w:tr>
      <w:tr w:rsidR="00262DAD" w:rsidRPr="00262DAD" w:rsidTr="00262DAD">
        <w:trPr>
          <w:trHeight w:val="195"/>
        </w:trPr>
        <w:tc>
          <w:tcPr>
            <w:tcW w:w="443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62DAD" w:rsidRPr="00262DAD" w:rsidRDefault="00262DAD" w:rsidP="00262DAD">
            <w:pPr>
              <w:spacing w:after="0" w:line="240" w:lineRule="auto"/>
              <w:jc w:val="center"/>
              <w:rPr>
                <w:rFonts w:ascii="Calibri" w:eastAsia="Times New Roman" w:hAnsi="Calibri" w:cs="Calibri"/>
                <w:b/>
                <w:bCs/>
                <w:color w:val="000000"/>
                <w:sz w:val="20"/>
                <w:szCs w:val="20"/>
                <w:lang w:val="es-ES" w:eastAsia="es-ES"/>
              </w:rPr>
            </w:pPr>
            <w:r w:rsidRPr="00262DAD">
              <w:rPr>
                <w:rFonts w:ascii="Calibri" w:eastAsia="Times New Roman" w:hAnsi="Calibri" w:cs="Calibri"/>
                <w:b/>
                <w:bCs/>
                <w:color w:val="000000"/>
                <w:sz w:val="20"/>
                <w:szCs w:val="20"/>
                <w:lang w:val="es-ES" w:eastAsia="es-ES"/>
              </w:rPr>
              <w:t>Totales</w:t>
            </w:r>
          </w:p>
        </w:tc>
        <w:tc>
          <w:tcPr>
            <w:tcW w:w="1351" w:type="dxa"/>
            <w:tcBorders>
              <w:top w:val="nil"/>
              <w:left w:val="nil"/>
              <w:bottom w:val="single" w:sz="4" w:space="0" w:color="auto"/>
              <w:right w:val="single" w:sz="4" w:space="0" w:color="auto"/>
            </w:tcBorders>
            <w:shd w:val="clear" w:color="auto" w:fill="auto"/>
            <w:noWrap/>
            <w:vAlign w:val="bottom"/>
            <w:hideMark/>
          </w:tcPr>
          <w:p w:rsidR="00262DAD" w:rsidRPr="00262DAD" w:rsidRDefault="00262DAD" w:rsidP="00262DAD">
            <w:pPr>
              <w:spacing w:after="0" w:line="240" w:lineRule="auto"/>
              <w:jc w:val="center"/>
              <w:rPr>
                <w:rFonts w:ascii="Calibri" w:eastAsia="Times New Roman" w:hAnsi="Calibri" w:cs="Calibri"/>
                <w:b/>
                <w:bCs/>
                <w:color w:val="000000"/>
                <w:sz w:val="20"/>
                <w:szCs w:val="20"/>
                <w:lang w:val="es-ES" w:eastAsia="es-ES"/>
              </w:rPr>
            </w:pPr>
            <w:r w:rsidRPr="00262DAD">
              <w:rPr>
                <w:rFonts w:ascii="Calibri" w:eastAsia="Times New Roman" w:hAnsi="Calibri" w:cs="Calibri"/>
                <w:b/>
                <w:bCs/>
                <w:color w:val="000000"/>
                <w:sz w:val="20"/>
                <w:szCs w:val="20"/>
                <w:lang w:val="es-ES" w:eastAsia="es-ES"/>
              </w:rPr>
              <w:t>115.193.488,80</w:t>
            </w:r>
          </w:p>
        </w:tc>
        <w:tc>
          <w:tcPr>
            <w:tcW w:w="653" w:type="dxa"/>
            <w:tcBorders>
              <w:top w:val="nil"/>
              <w:left w:val="nil"/>
              <w:bottom w:val="single" w:sz="4" w:space="0" w:color="auto"/>
              <w:right w:val="single" w:sz="4" w:space="0" w:color="auto"/>
            </w:tcBorders>
            <w:shd w:val="clear" w:color="auto" w:fill="auto"/>
            <w:noWrap/>
            <w:vAlign w:val="bottom"/>
            <w:hideMark/>
          </w:tcPr>
          <w:p w:rsidR="00262DAD" w:rsidRPr="00262DAD" w:rsidRDefault="00262DAD" w:rsidP="00262DAD">
            <w:pPr>
              <w:spacing w:after="0" w:line="240" w:lineRule="auto"/>
              <w:jc w:val="right"/>
              <w:rPr>
                <w:rFonts w:ascii="Calibri" w:eastAsia="Times New Roman" w:hAnsi="Calibri" w:cs="Calibri"/>
                <w:b/>
                <w:bCs/>
                <w:color w:val="000000"/>
                <w:sz w:val="20"/>
                <w:szCs w:val="20"/>
                <w:lang w:val="es-ES" w:eastAsia="es-ES"/>
              </w:rPr>
            </w:pPr>
            <w:r w:rsidRPr="00262DAD">
              <w:rPr>
                <w:rFonts w:ascii="Calibri" w:eastAsia="Times New Roman" w:hAnsi="Calibri" w:cs="Calibri"/>
                <w:b/>
                <w:bCs/>
                <w:color w:val="000000"/>
                <w:sz w:val="20"/>
                <w:szCs w:val="20"/>
                <w:lang w:val="es-ES" w:eastAsia="es-ES"/>
              </w:rPr>
              <w:t>682</w:t>
            </w:r>
          </w:p>
        </w:tc>
        <w:tc>
          <w:tcPr>
            <w:tcW w:w="1000" w:type="dxa"/>
            <w:tcBorders>
              <w:top w:val="nil"/>
              <w:left w:val="nil"/>
              <w:bottom w:val="single" w:sz="4" w:space="0" w:color="auto"/>
              <w:right w:val="single" w:sz="4" w:space="0" w:color="auto"/>
            </w:tcBorders>
            <w:shd w:val="clear" w:color="auto" w:fill="auto"/>
            <w:noWrap/>
            <w:vAlign w:val="bottom"/>
            <w:hideMark/>
          </w:tcPr>
          <w:p w:rsidR="00262DAD" w:rsidRPr="00262DAD" w:rsidRDefault="00262DAD" w:rsidP="00262DAD">
            <w:pPr>
              <w:spacing w:after="0" w:line="240" w:lineRule="auto"/>
              <w:jc w:val="right"/>
              <w:rPr>
                <w:rFonts w:ascii="Calibri" w:eastAsia="Times New Roman" w:hAnsi="Calibri" w:cs="Calibri"/>
                <w:b/>
                <w:bCs/>
                <w:color w:val="000000"/>
                <w:sz w:val="20"/>
                <w:szCs w:val="20"/>
                <w:lang w:val="es-ES" w:eastAsia="es-ES"/>
              </w:rPr>
            </w:pPr>
            <w:r w:rsidRPr="00262DAD">
              <w:rPr>
                <w:rFonts w:ascii="Calibri" w:eastAsia="Times New Roman" w:hAnsi="Calibri" w:cs="Calibri"/>
                <w:b/>
                <w:bCs/>
                <w:color w:val="000000"/>
                <w:sz w:val="20"/>
                <w:szCs w:val="20"/>
                <w:lang w:val="es-ES" w:eastAsia="es-ES"/>
              </w:rPr>
              <w:t>41,75</w:t>
            </w:r>
          </w:p>
        </w:tc>
        <w:tc>
          <w:tcPr>
            <w:tcW w:w="467" w:type="dxa"/>
            <w:tcBorders>
              <w:top w:val="nil"/>
              <w:left w:val="nil"/>
              <w:bottom w:val="single" w:sz="4" w:space="0" w:color="auto"/>
              <w:right w:val="single" w:sz="4" w:space="0" w:color="auto"/>
            </w:tcBorders>
            <w:shd w:val="clear" w:color="auto" w:fill="auto"/>
            <w:noWrap/>
            <w:vAlign w:val="bottom"/>
            <w:hideMark/>
          </w:tcPr>
          <w:p w:rsidR="00262DAD" w:rsidRPr="00262DAD" w:rsidRDefault="00262DAD" w:rsidP="00262DAD">
            <w:pPr>
              <w:spacing w:after="0" w:line="240" w:lineRule="auto"/>
              <w:jc w:val="right"/>
              <w:rPr>
                <w:rFonts w:ascii="Calibri" w:eastAsia="Times New Roman" w:hAnsi="Calibri" w:cs="Calibri"/>
                <w:b/>
                <w:bCs/>
                <w:color w:val="000000"/>
                <w:sz w:val="20"/>
                <w:szCs w:val="20"/>
                <w:lang w:val="es-ES" w:eastAsia="es-ES"/>
              </w:rPr>
            </w:pPr>
            <w:r w:rsidRPr="00262DAD">
              <w:rPr>
                <w:rFonts w:ascii="Calibri" w:eastAsia="Times New Roman" w:hAnsi="Calibri" w:cs="Calibri"/>
                <w:b/>
                <w:bCs/>
                <w:color w:val="000000"/>
                <w:sz w:val="20"/>
                <w:szCs w:val="20"/>
                <w:lang w:val="es-ES" w:eastAsia="es-ES"/>
              </w:rPr>
              <w:t>880</w:t>
            </w:r>
          </w:p>
        </w:tc>
        <w:tc>
          <w:tcPr>
            <w:tcW w:w="1002" w:type="dxa"/>
            <w:tcBorders>
              <w:top w:val="nil"/>
              <w:left w:val="nil"/>
              <w:bottom w:val="single" w:sz="4" w:space="0" w:color="auto"/>
              <w:right w:val="single" w:sz="4" w:space="0" w:color="auto"/>
            </w:tcBorders>
            <w:shd w:val="clear" w:color="auto" w:fill="auto"/>
            <w:noWrap/>
            <w:vAlign w:val="bottom"/>
            <w:hideMark/>
          </w:tcPr>
          <w:p w:rsidR="00262DAD" w:rsidRPr="00262DAD" w:rsidRDefault="00262DAD" w:rsidP="00262DAD">
            <w:pPr>
              <w:spacing w:after="0" w:line="240" w:lineRule="auto"/>
              <w:jc w:val="right"/>
              <w:rPr>
                <w:rFonts w:ascii="Calibri" w:eastAsia="Times New Roman" w:hAnsi="Calibri" w:cs="Calibri"/>
                <w:b/>
                <w:bCs/>
                <w:color w:val="000000"/>
                <w:sz w:val="20"/>
                <w:szCs w:val="20"/>
                <w:lang w:val="es-ES" w:eastAsia="es-ES"/>
              </w:rPr>
            </w:pPr>
            <w:r w:rsidRPr="00262DAD">
              <w:rPr>
                <w:rFonts w:ascii="Calibri" w:eastAsia="Times New Roman" w:hAnsi="Calibri" w:cs="Calibri"/>
                <w:b/>
                <w:bCs/>
                <w:color w:val="000000"/>
                <w:sz w:val="20"/>
                <w:szCs w:val="20"/>
                <w:lang w:val="es-ES" w:eastAsia="es-ES"/>
              </w:rPr>
              <w:t>241</w:t>
            </w:r>
          </w:p>
        </w:tc>
        <w:tc>
          <w:tcPr>
            <w:tcW w:w="1138" w:type="dxa"/>
            <w:tcBorders>
              <w:top w:val="nil"/>
              <w:left w:val="nil"/>
              <w:bottom w:val="single" w:sz="4" w:space="0" w:color="auto"/>
              <w:right w:val="single" w:sz="4" w:space="0" w:color="auto"/>
            </w:tcBorders>
            <w:shd w:val="clear" w:color="auto" w:fill="auto"/>
            <w:noWrap/>
            <w:vAlign w:val="bottom"/>
            <w:hideMark/>
          </w:tcPr>
          <w:p w:rsidR="00262DAD" w:rsidRPr="00262DAD" w:rsidRDefault="00262DAD" w:rsidP="00262DAD">
            <w:pPr>
              <w:spacing w:after="0" w:line="240" w:lineRule="auto"/>
              <w:jc w:val="right"/>
              <w:rPr>
                <w:rFonts w:ascii="Calibri" w:eastAsia="Times New Roman" w:hAnsi="Calibri" w:cs="Calibri"/>
                <w:b/>
                <w:bCs/>
                <w:color w:val="000000"/>
                <w:sz w:val="20"/>
                <w:szCs w:val="20"/>
                <w:lang w:val="es-ES" w:eastAsia="es-ES"/>
              </w:rPr>
            </w:pPr>
            <w:r w:rsidRPr="00262DAD">
              <w:rPr>
                <w:rFonts w:ascii="Calibri" w:eastAsia="Times New Roman" w:hAnsi="Calibri" w:cs="Calibri"/>
                <w:b/>
                <w:bCs/>
                <w:color w:val="000000"/>
                <w:sz w:val="20"/>
                <w:szCs w:val="20"/>
                <w:lang w:val="es-ES" w:eastAsia="es-ES"/>
              </w:rPr>
              <w:t>684</w:t>
            </w:r>
          </w:p>
        </w:tc>
      </w:tr>
    </w:tbl>
    <w:p w:rsidR="00FC0305" w:rsidRDefault="00FC0305" w:rsidP="001A0174">
      <w:pPr>
        <w:pStyle w:val="NormalWeb"/>
        <w:spacing w:before="0" w:beforeAutospacing="0" w:after="0" w:afterAutospacing="0"/>
        <w:rPr>
          <w:rFonts w:eastAsia="+mn-ea"/>
          <w:b/>
          <w:color w:val="000000"/>
          <w:kern w:val="24"/>
          <w:sz w:val="28"/>
          <w:szCs w:val="28"/>
          <w:lang w:val="es-DO"/>
        </w:rPr>
      </w:pPr>
    </w:p>
    <w:p w:rsidR="00FC0305" w:rsidRDefault="00FC0305" w:rsidP="001A0174">
      <w:pPr>
        <w:pStyle w:val="NormalWeb"/>
        <w:spacing w:before="0" w:beforeAutospacing="0" w:after="0" w:afterAutospacing="0"/>
        <w:rPr>
          <w:rFonts w:eastAsia="+mn-ea"/>
          <w:b/>
          <w:color w:val="000000"/>
          <w:kern w:val="24"/>
          <w:sz w:val="28"/>
          <w:szCs w:val="28"/>
          <w:lang w:val="es-DO"/>
        </w:rPr>
      </w:pPr>
    </w:p>
    <w:p w:rsidR="00FC0305" w:rsidRDefault="00FC0305" w:rsidP="001A0174">
      <w:pPr>
        <w:pStyle w:val="NormalWeb"/>
        <w:spacing w:before="0" w:beforeAutospacing="0" w:after="0" w:afterAutospacing="0"/>
        <w:rPr>
          <w:rFonts w:eastAsia="+mn-ea"/>
          <w:b/>
          <w:color w:val="000000"/>
          <w:kern w:val="24"/>
          <w:sz w:val="28"/>
          <w:szCs w:val="28"/>
          <w:lang w:val="es-DO"/>
        </w:rPr>
      </w:pPr>
    </w:p>
    <w:p w:rsidR="0043791D" w:rsidRDefault="0043791D" w:rsidP="001A0174">
      <w:pPr>
        <w:pStyle w:val="NormalWeb"/>
        <w:spacing w:before="0" w:beforeAutospacing="0" w:after="0" w:afterAutospacing="0"/>
        <w:rPr>
          <w:rFonts w:eastAsia="+mn-ea"/>
          <w:b/>
          <w:color w:val="000000"/>
          <w:kern w:val="24"/>
          <w:sz w:val="28"/>
          <w:szCs w:val="28"/>
          <w:lang w:val="es-DO"/>
        </w:rPr>
      </w:pPr>
    </w:p>
    <w:p w:rsidR="0043791D" w:rsidRDefault="0043791D" w:rsidP="001A0174">
      <w:pPr>
        <w:pStyle w:val="NormalWeb"/>
        <w:spacing w:before="0" w:beforeAutospacing="0" w:after="0" w:afterAutospacing="0"/>
        <w:rPr>
          <w:rFonts w:eastAsia="+mn-ea"/>
          <w:b/>
          <w:color w:val="000000"/>
          <w:kern w:val="24"/>
          <w:sz w:val="28"/>
          <w:szCs w:val="28"/>
          <w:lang w:val="es-DO"/>
        </w:rPr>
      </w:pPr>
    </w:p>
    <w:p w:rsidR="0043791D" w:rsidRDefault="0043791D" w:rsidP="001A0174">
      <w:pPr>
        <w:pStyle w:val="NormalWeb"/>
        <w:spacing w:before="0" w:beforeAutospacing="0" w:after="0" w:afterAutospacing="0"/>
        <w:rPr>
          <w:rFonts w:eastAsia="+mn-ea"/>
          <w:b/>
          <w:color w:val="000000"/>
          <w:kern w:val="24"/>
          <w:sz w:val="28"/>
          <w:szCs w:val="28"/>
          <w:lang w:val="es-DO"/>
        </w:rPr>
      </w:pPr>
    </w:p>
    <w:p w:rsidR="0043791D" w:rsidRDefault="0043791D" w:rsidP="001A0174">
      <w:pPr>
        <w:pStyle w:val="NormalWeb"/>
        <w:spacing w:before="0" w:beforeAutospacing="0" w:after="0" w:afterAutospacing="0"/>
        <w:rPr>
          <w:rFonts w:eastAsia="+mn-ea"/>
          <w:b/>
          <w:color w:val="000000"/>
          <w:kern w:val="24"/>
          <w:sz w:val="28"/>
          <w:szCs w:val="28"/>
          <w:lang w:val="es-DO"/>
        </w:rPr>
      </w:pPr>
    </w:p>
    <w:p w:rsidR="008B22F0" w:rsidRDefault="008B22F0" w:rsidP="001A0174">
      <w:pPr>
        <w:pStyle w:val="NormalWeb"/>
        <w:spacing w:before="0" w:beforeAutospacing="0" w:after="0" w:afterAutospacing="0"/>
        <w:rPr>
          <w:rFonts w:eastAsia="+mn-ea"/>
          <w:b/>
          <w:color w:val="000000"/>
          <w:kern w:val="24"/>
          <w:sz w:val="28"/>
          <w:szCs w:val="28"/>
          <w:lang w:val="es-DO"/>
        </w:rPr>
      </w:pPr>
    </w:p>
    <w:p w:rsidR="00235E86" w:rsidRDefault="00235E86" w:rsidP="001A0174">
      <w:pPr>
        <w:pStyle w:val="NormalWeb"/>
        <w:spacing w:before="0" w:beforeAutospacing="0" w:after="0" w:afterAutospacing="0"/>
        <w:rPr>
          <w:rFonts w:eastAsia="+mn-ea"/>
          <w:b/>
          <w:color w:val="000000"/>
          <w:kern w:val="24"/>
          <w:sz w:val="28"/>
          <w:szCs w:val="28"/>
          <w:lang w:val="es-DO"/>
        </w:rPr>
      </w:pPr>
      <w:r w:rsidRPr="00F52FCD">
        <w:rPr>
          <w:rFonts w:eastAsia="+mn-ea"/>
          <w:b/>
          <w:color w:val="000000"/>
          <w:kern w:val="24"/>
          <w:sz w:val="28"/>
          <w:szCs w:val="28"/>
          <w:lang w:val="es-DO"/>
        </w:rPr>
        <w:lastRenderedPageBreak/>
        <w:t xml:space="preserve">ii. Índice Uso TIC e Implementación Gobierno Electrónico </w:t>
      </w:r>
    </w:p>
    <w:p w:rsidR="00CC3E46" w:rsidRPr="00F52FCD" w:rsidRDefault="00CC3E46" w:rsidP="001A0174">
      <w:pPr>
        <w:pStyle w:val="NormalWeb"/>
        <w:spacing w:before="0" w:beforeAutospacing="0" w:after="0" w:afterAutospacing="0"/>
        <w:rPr>
          <w:rFonts w:eastAsia="+mn-ea"/>
          <w:b/>
          <w:color w:val="000000"/>
          <w:kern w:val="24"/>
          <w:sz w:val="28"/>
          <w:szCs w:val="28"/>
          <w:lang w:val="es-DO"/>
        </w:rPr>
      </w:pPr>
    </w:p>
    <w:p w:rsidR="00CC3E46" w:rsidRDefault="00CC3E46" w:rsidP="00CC3E46">
      <w:pPr>
        <w:pStyle w:val="NormalWeb"/>
        <w:spacing w:before="0" w:beforeAutospacing="0" w:after="0" w:afterAutospacing="0" w:line="480" w:lineRule="auto"/>
        <w:jc w:val="both"/>
        <w:rPr>
          <w:rFonts w:eastAsia="+mn-ea"/>
          <w:color w:val="000000"/>
          <w:kern w:val="24"/>
          <w:lang w:val="es-DO"/>
        </w:rPr>
      </w:pPr>
    </w:p>
    <w:p w:rsidR="00CC70C7" w:rsidRDefault="00235E86" w:rsidP="00CC3E46">
      <w:pPr>
        <w:pStyle w:val="NormalWeb"/>
        <w:spacing w:before="0" w:beforeAutospacing="0" w:after="0" w:afterAutospacing="0" w:line="480" w:lineRule="auto"/>
        <w:jc w:val="both"/>
        <w:rPr>
          <w:rFonts w:eastAsia="+mn-ea"/>
          <w:color w:val="000000"/>
          <w:kern w:val="24"/>
          <w:lang w:val="es-DO"/>
        </w:rPr>
      </w:pPr>
      <w:r w:rsidRPr="00F52FCD">
        <w:rPr>
          <w:rFonts w:eastAsia="+mn-ea"/>
          <w:color w:val="000000"/>
          <w:kern w:val="24"/>
          <w:lang w:val="es-DO"/>
        </w:rPr>
        <w:t>Actualmente la Unidad de Electrificación</w:t>
      </w:r>
      <w:r w:rsidR="00CC3E46">
        <w:rPr>
          <w:rFonts w:eastAsia="+mn-ea"/>
          <w:color w:val="000000"/>
          <w:kern w:val="24"/>
          <w:lang w:val="es-DO"/>
        </w:rPr>
        <w:t xml:space="preserve"> Rural y Sub-</w:t>
      </w:r>
      <w:r w:rsidRPr="00F52FCD">
        <w:rPr>
          <w:rFonts w:eastAsia="+mn-ea"/>
          <w:color w:val="000000"/>
          <w:kern w:val="24"/>
          <w:lang w:val="es-DO"/>
        </w:rPr>
        <w:t>urbana</w:t>
      </w:r>
      <w:r w:rsidR="00CC3E46">
        <w:rPr>
          <w:rFonts w:eastAsia="+mn-ea"/>
          <w:color w:val="000000"/>
          <w:kern w:val="24"/>
          <w:lang w:val="es-DO"/>
        </w:rPr>
        <w:t xml:space="preserve"> se encuentra en proceso de </w:t>
      </w:r>
      <w:r w:rsidR="00AE5B86">
        <w:rPr>
          <w:rFonts w:eastAsia="+mn-ea"/>
          <w:color w:val="000000"/>
          <w:kern w:val="24"/>
          <w:lang w:val="es-DO"/>
        </w:rPr>
        <w:t xml:space="preserve"> implementación de mejoras</w:t>
      </w:r>
      <w:r w:rsidR="002E7F40">
        <w:rPr>
          <w:rFonts w:eastAsia="+mn-ea"/>
          <w:color w:val="000000"/>
          <w:kern w:val="24"/>
          <w:lang w:val="es-DO"/>
        </w:rPr>
        <w:t xml:space="preserve"> en el cumplimiento del Índice de uso de TIC e Implementación de Gobierno Electrónico. La última evaluación realizada corresponde al trimestre Julio-Septiembre de 2019 y el promedio alcanzado es de 76.02% </w:t>
      </w:r>
    </w:p>
    <w:p w:rsidR="00235E86" w:rsidRDefault="00235E86" w:rsidP="00AE5B86">
      <w:pPr>
        <w:pStyle w:val="NormalWeb"/>
        <w:spacing w:before="0" w:beforeAutospacing="0" w:after="0" w:afterAutospacing="0"/>
        <w:rPr>
          <w:rFonts w:eastAsia="+mn-ea"/>
          <w:color w:val="000000"/>
          <w:kern w:val="24"/>
          <w:sz w:val="28"/>
          <w:szCs w:val="28"/>
          <w:lang w:val="es-DO"/>
        </w:rPr>
      </w:pPr>
    </w:p>
    <w:tbl>
      <w:tblPr>
        <w:tblW w:w="8909" w:type="dxa"/>
        <w:tblCellMar>
          <w:left w:w="70" w:type="dxa"/>
          <w:right w:w="70" w:type="dxa"/>
        </w:tblCellMar>
        <w:tblLook w:val="04A0" w:firstRow="1" w:lastRow="0" w:firstColumn="1" w:lastColumn="0" w:noHBand="0" w:noVBand="1"/>
      </w:tblPr>
      <w:tblGrid>
        <w:gridCol w:w="525"/>
        <w:gridCol w:w="3669"/>
        <w:gridCol w:w="1293"/>
        <w:gridCol w:w="1216"/>
        <w:gridCol w:w="1216"/>
        <w:gridCol w:w="837"/>
        <w:gridCol w:w="1070"/>
      </w:tblGrid>
      <w:tr w:rsidR="00AE5B86" w:rsidRPr="00AE5B86" w:rsidTr="00AE5B86">
        <w:trPr>
          <w:trHeight w:val="509"/>
        </w:trPr>
        <w:tc>
          <w:tcPr>
            <w:tcW w:w="424"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AE5B86" w:rsidRPr="00AE5B86" w:rsidRDefault="00AE5B86" w:rsidP="00AE5B86">
            <w:pPr>
              <w:spacing w:after="0" w:line="240" w:lineRule="auto"/>
              <w:jc w:val="center"/>
              <w:rPr>
                <w:rFonts w:ascii="Times New Roman" w:eastAsia="Times New Roman" w:hAnsi="Times New Roman" w:cs="Times New Roman"/>
                <w:b/>
                <w:bCs/>
                <w:color w:val="FFFFFF"/>
                <w:lang w:val="es-ES" w:eastAsia="es-ES"/>
              </w:rPr>
            </w:pPr>
            <w:r w:rsidRPr="00AE5B86">
              <w:rPr>
                <w:rFonts w:ascii="Times New Roman" w:eastAsia="Times New Roman" w:hAnsi="Times New Roman" w:cs="Times New Roman"/>
                <w:b/>
                <w:bCs/>
                <w:color w:val="FFFFFF"/>
                <w:lang w:val="es-ES" w:eastAsia="es-ES"/>
              </w:rPr>
              <w:t>NO.</w:t>
            </w:r>
          </w:p>
        </w:tc>
        <w:tc>
          <w:tcPr>
            <w:tcW w:w="3669" w:type="dxa"/>
            <w:tcBorders>
              <w:top w:val="single" w:sz="4" w:space="0" w:color="auto"/>
              <w:left w:val="nil"/>
              <w:bottom w:val="single" w:sz="4" w:space="0" w:color="auto"/>
              <w:right w:val="single" w:sz="4" w:space="0" w:color="auto"/>
            </w:tcBorders>
            <w:shd w:val="clear" w:color="000000" w:fill="002060"/>
            <w:noWrap/>
            <w:vAlign w:val="center"/>
            <w:hideMark/>
          </w:tcPr>
          <w:p w:rsidR="00AE5B86" w:rsidRPr="00AE5B86" w:rsidRDefault="00AE5B86" w:rsidP="00AE5B86">
            <w:pPr>
              <w:spacing w:after="0" w:line="240" w:lineRule="auto"/>
              <w:jc w:val="center"/>
              <w:rPr>
                <w:rFonts w:ascii="Times New Roman" w:eastAsia="Times New Roman" w:hAnsi="Times New Roman" w:cs="Times New Roman"/>
                <w:b/>
                <w:bCs/>
                <w:color w:val="FFFFFF"/>
                <w:lang w:val="es-ES" w:eastAsia="es-ES"/>
              </w:rPr>
            </w:pPr>
            <w:r w:rsidRPr="00AE5B86">
              <w:rPr>
                <w:rFonts w:ascii="Times New Roman" w:eastAsia="Times New Roman" w:hAnsi="Times New Roman" w:cs="Times New Roman"/>
                <w:b/>
                <w:bCs/>
                <w:color w:val="FFFFFF"/>
                <w:lang w:val="es-ES" w:eastAsia="es-ES"/>
              </w:rPr>
              <w:t>PILAR</w:t>
            </w:r>
          </w:p>
        </w:tc>
        <w:tc>
          <w:tcPr>
            <w:tcW w:w="1293" w:type="dxa"/>
            <w:tcBorders>
              <w:top w:val="single" w:sz="4" w:space="0" w:color="auto"/>
              <w:left w:val="nil"/>
              <w:bottom w:val="single" w:sz="4" w:space="0" w:color="auto"/>
              <w:right w:val="single" w:sz="4" w:space="0" w:color="auto"/>
            </w:tcBorders>
            <w:shd w:val="clear" w:color="000000" w:fill="002060"/>
            <w:noWrap/>
            <w:vAlign w:val="center"/>
            <w:hideMark/>
          </w:tcPr>
          <w:p w:rsidR="00AE5B86" w:rsidRPr="00AE5B86" w:rsidRDefault="00AE5B86" w:rsidP="00AE5B86">
            <w:pPr>
              <w:spacing w:after="0" w:line="240" w:lineRule="auto"/>
              <w:jc w:val="center"/>
              <w:rPr>
                <w:rFonts w:ascii="Times New Roman" w:eastAsia="Times New Roman" w:hAnsi="Times New Roman" w:cs="Times New Roman"/>
                <w:b/>
                <w:bCs/>
                <w:color w:val="FFFFFF"/>
                <w:lang w:val="es-ES" w:eastAsia="es-ES"/>
              </w:rPr>
            </w:pPr>
            <w:r w:rsidRPr="00AE5B86">
              <w:rPr>
                <w:rFonts w:ascii="Times New Roman" w:eastAsia="Times New Roman" w:hAnsi="Times New Roman" w:cs="Times New Roman"/>
                <w:b/>
                <w:bCs/>
                <w:color w:val="FFFFFF"/>
                <w:lang w:val="es-ES" w:eastAsia="es-ES"/>
              </w:rPr>
              <w:t xml:space="preserve">Peso </w:t>
            </w:r>
            <w:r w:rsidRPr="00AE5B86">
              <w:rPr>
                <w:rFonts w:ascii="Times New Roman" w:eastAsia="Times New Roman" w:hAnsi="Times New Roman" w:cs="Times New Roman"/>
                <w:b/>
                <w:bCs/>
                <w:color w:val="FFFFFF"/>
                <w:lang w:val="es-ES" w:eastAsia="es-ES"/>
              </w:rPr>
              <w:br/>
              <w:t>Categoría</w:t>
            </w:r>
          </w:p>
        </w:tc>
        <w:tc>
          <w:tcPr>
            <w:tcW w:w="982" w:type="dxa"/>
            <w:tcBorders>
              <w:top w:val="single" w:sz="4" w:space="0" w:color="auto"/>
              <w:left w:val="nil"/>
              <w:bottom w:val="single" w:sz="4" w:space="0" w:color="auto"/>
              <w:right w:val="single" w:sz="4" w:space="0" w:color="auto"/>
            </w:tcBorders>
            <w:shd w:val="clear" w:color="000000" w:fill="002060"/>
            <w:vAlign w:val="center"/>
            <w:hideMark/>
          </w:tcPr>
          <w:p w:rsidR="00AE5B86" w:rsidRPr="00AE5B86" w:rsidRDefault="00AE5B86" w:rsidP="00AE5B86">
            <w:pPr>
              <w:spacing w:after="0" w:line="240" w:lineRule="auto"/>
              <w:jc w:val="center"/>
              <w:rPr>
                <w:rFonts w:ascii="Times New Roman" w:eastAsia="Times New Roman" w:hAnsi="Times New Roman" w:cs="Times New Roman"/>
                <w:b/>
                <w:bCs/>
                <w:color w:val="FFFFFF"/>
                <w:lang w:val="es-ES" w:eastAsia="es-ES"/>
              </w:rPr>
            </w:pPr>
            <w:r w:rsidRPr="00AE5B86">
              <w:rPr>
                <w:rFonts w:ascii="Times New Roman" w:eastAsia="Times New Roman" w:hAnsi="Times New Roman" w:cs="Times New Roman"/>
                <w:b/>
                <w:bCs/>
                <w:color w:val="FFFFFF"/>
                <w:lang w:val="es-ES" w:eastAsia="es-ES"/>
              </w:rPr>
              <w:t>Puntuación</w:t>
            </w:r>
            <w:r w:rsidRPr="00AE5B86">
              <w:rPr>
                <w:rFonts w:ascii="Times New Roman" w:eastAsia="Times New Roman" w:hAnsi="Times New Roman" w:cs="Times New Roman"/>
                <w:b/>
                <w:bCs/>
                <w:color w:val="FFFFFF"/>
                <w:lang w:val="es-ES" w:eastAsia="es-ES"/>
              </w:rPr>
              <w:br/>
              <w:t>Actual</w:t>
            </w:r>
          </w:p>
        </w:tc>
        <w:tc>
          <w:tcPr>
            <w:tcW w:w="982" w:type="dxa"/>
            <w:tcBorders>
              <w:top w:val="single" w:sz="4" w:space="0" w:color="auto"/>
              <w:left w:val="nil"/>
              <w:bottom w:val="single" w:sz="4" w:space="0" w:color="auto"/>
              <w:right w:val="single" w:sz="4" w:space="0" w:color="auto"/>
            </w:tcBorders>
            <w:shd w:val="clear" w:color="000000" w:fill="002060"/>
            <w:vAlign w:val="center"/>
            <w:hideMark/>
          </w:tcPr>
          <w:p w:rsidR="00AE5B86" w:rsidRPr="00AE5B86" w:rsidRDefault="00AE5B86" w:rsidP="00AE5B86">
            <w:pPr>
              <w:spacing w:after="0" w:line="240" w:lineRule="auto"/>
              <w:jc w:val="center"/>
              <w:rPr>
                <w:rFonts w:ascii="Times New Roman" w:eastAsia="Times New Roman" w:hAnsi="Times New Roman" w:cs="Times New Roman"/>
                <w:b/>
                <w:bCs/>
                <w:color w:val="FFFFFF"/>
                <w:lang w:val="es-ES" w:eastAsia="es-ES"/>
              </w:rPr>
            </w:pPr>
            <w:r w:rsidRPr="00AE5B86">
              <w:rPr>
                <w:rFonts w:ascii="Times New Roman" w:eastAsia="Times New Roman" w:hAnsi="Times New Roman" w:cs="Times New Roman"/>
                <w:b/>
                <w:bCs/>
                <w:color w:val="FFFFFF"/>
                <w:lang w:val="es-ES" w:eastAsia="es-ES"/>
              </w:rPr>
              <w:t>Puntuación</w:t>
            </w:r>
            <w:r w:rsidRPr="00AE5B86">
              <w:rPr>
                <w:rFonts w:ascii="Times New Roman" w:eastAsia="Times New Roman" w:hAnsi="Times New Roman" w:cs="Times New Roman"/>
                <w:b/>
                <w:bCs/>
                <w:color w:val="FFFFFF"/>
                <w:lang w:val="es-ES" w:eastAsia="es-ES"/>
              </w:rPr>
              <w:br/>
              <w:t>Pendiente</w:t>
            </w:r>
          </w:p>
        </w:tc>
        <w:tc>
          <w:tcPr>
            <w:tcW w:w="695" w:type="dxa"/>
            <w:tcBorders>
              <w:top w:val="single" w:sz="4" w:space="0" w:color="auto"/>
              <w:left w:val="nil"/>
              <w:bottom w:val="single" w:sz="4" w:space="0" w:color="auto"/>
              <w:right w:val="single" w:sz="4" w:space="0" w:color="auto"/>
            </w:tcBorders>
            <w:shd w:val="clear" w:color="000000" w:fill="002060"/>
            <w:vAlign w:val="center"/>
            <w:hideMark/>
          </w:tcPr>
          <w:p w:rsidR="00AE5B86" w:rsidRPr="00AE5B86" w:rsidRDefault="00AE5B86" w:rsidP="00AE5B86">
            <w:pPr>
              <w:spacing w:after="0" w:line="240" w:lineRule="auto"/>
              <w:jc w:val="center"/>
              <w:rPr>
                <w:rFonts w:ascii="Times New Roman" w:eastAsia="Times New Roman" w:hAnsi="Times New Roman" w:cs="Times New Roman"/>
                <w:b/>
                <w:bCs/>
                <w:color w:val="FFFFFF"/>
                <w:lang w:val="es-ES" w:eastAsia="es-ES"/>
              </w:rPr>
            </w:pPr>
            <w:r w:rsidRPr="00AE5B86">
              <w:rPr>
                <w:rFonts w:ascii="Times New Roman" w:eastAsia="Times New Roman" w:hAnsi="Times New Roman" w:cs="Times New Roman"/>
                <w:b/>
                <w:bCs/>
                <w:color w:val="FFFFFF"/>
                <w:lang w:val="es-ES" w:eastAsia="es-ES"/>
              </w:rPr>
              <w:t>% de</w:t>
            </w:r>
            <w:r w:rsidRPr="00AE5B86">
              <w:rPr>
                <w:rFonts w:ascii="Times New Roman" w:eastAsia="Times New Roman" w:hAnsi="Times New Roman" w:cs="Times New Roman"/>
                <w:b/>
                <w:bCs/>
                <w:color w:val="FFFFFF"/>
                <w:lang w:val="es-ES" w:eastAsia="es-ES"/>
              </w:rPr>
              <w:br/>
              <w:t>Avance</w:t>
            </w:r>
          </w:p>
        </w:tc>
        <w:tc>
          <w:tcPr>
            <w:tcW w:w="864" w:type="dxa"/>
            <w:tcBorders>
              <w:top w:val="single" w:sz="4" w:space="0" w:color="auto"/>
              <w:left w:val="nil"/>
              <w:bottom w:val="single" w:sz="4" w:space="0" w:color="auto"/>
              <w:right w:val="single" w:sz="4" w:space="0" w:color="auto"/>
            </w:tcBorders>
            <w:shd w:val="clear" w:color="000000" w:fill="002060"/>
            <w:vAlign w:val="center"/>
            <w:hideMark/>
          </w:tcPr>
          <w:p w:rsidR="00AE5B86" w:rsidRPr="00AE5B86" w:rsidRDefault="00AE5B86" w:rsidP="00AE5B86">
            <w:pPr>
              <w:spacing w:after="0" w:line="240" w:lineRule="auto"/>
              <w:jc w:val="center"/>
              <w:rPr>
                <w:rFonts w:ascii="Times New Roman" w:eastAsia="Times New Roman" w:hAnsi="Times New Roman" w:cs="Times New Roman"/>
                <w:b/>
                <w:bCs/>
                <w:color w:val="FFFFFF"/>
                <w:lang w:val="es-ES" w:eastAsia="es-ES"/>
              </w:rPr>
            </w:pPr>
            <w:r w:rsidRPr="00AE5B86">
              <w:rPr>
                <w:rFonts w:ascii="Times New Roman" w:eastAsia="Times New Roman" w:hAnsi="Times New Roman" w:cs="Times New Roman"/>
                <w:b/>
                <w:bCs/>
                <w:color w:val="FFFFFF"/>
                <w:lang w:val="es-ES" w:eastAsia="es-ES"/>
              </w:rPr>
              <w:t>Estatus</w:t>
            </w:r>
            <w:r w:rsidRPr="00AE5B86">
              <w:rPr>
                <w:rFonts w:ascii="Times New Roman" w:eastAsia="Times New Roman" w:hAnsi="Times New Roman" w:cs="Times New Roman"/>
                <w:b/>
                <w:bCs/>
                <w:color w:val="FFFFFF"/>
                <w:lang w:val="es-ES" w:eastAsia="es-ES"/>
              </w:rPr>
              <w:br/>
              <w:t>Indicador</w:t>
            </w:r>
          </w:p>
        </w:tc>
      </w:tr>
      <w:tr w:rsidR="00AE5B86" w:rsidRPr="00AE5B86" w:rsidTr="00CC70C7">
        <w:trPr>
          <w:trHeight w:val="509"/>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AE5B86" w:rsidRPr="00AE5B86" w:rsidRDefault="00AE5B86" w:rsidP="00AE5B86">
            <w:pPr>
              <w:spacing w:after="0" w:line="240" w:lineRule="auto"/>
              <w:jc w:val="center"/>
              <w:rPr>
                <w:rFonts w:ascii="Times New Roman" w:eastAsia="Times New Roman" w:hAnsi="Times New Roman" w:cs="Times New Roman"/>
                <w:color w:val="000000"/>
                <w:lang w:val="es-ES" w:eastAsia="es-ES"/>
              </w:rPr>
            </w:pPr>
            <w:r w:rsidRPr="00AE5B86">
              <w:rPr>
                <w:rFonts w:ascii="Times New Roman" w:eastAsia="Times New Roman" w:hAnsi="Times New Roman" w:cs="Times New Roman"/>
                <w:color w:val="000000"/>
                <w:lang w:val="es-ES" w:eastAsia="es-ES"/>
              </w:rPr>
              <w:t>1</w:t>
            </w:r>
          </w:p>
        </w:tc>
        <w:tc>
          <w:tcPr>
            <w:tcW w:w="3669" w:type="dxa"/>
            <w:tcBorders>
              <w:top w:val="nil"/>
              <w:left w:val="nil"/>
              <w:bottom w:val="single" w:sz="4" w:space="0" w:color="auto"/>
              <w:right w:val="single" w:sz="4" w:space="0" w:color="auto"/>
            </w:tcBorders>
            <w:shd w:val="clear" w:color="auto" w:fill="auto"/>
            <w:noWrap/>
            <w:vAlign w:val="center"/>
            <w:hideMark/>
          </w:tcPr>
          <w:p w:rsidR="00AE5B86" w:rsidRPr="00AE5B86" w:rsidRDefault="00AE5B86" w:rsidP="00AE5B86">
            <w:pPr>
              <w:spacing w:after="0" w:line="240" w:lineRule="auto"/>
              <w:rPr>
                <w:rFonts w:ascii="Times New Roman" w:eastAsia="Times New Roman" w:hAnsi="Times New Roman" w:cs="Times New Roman"/>
                <w:lang w:val="es-ES" w:eastAsia="es-ES"/>
              </w:rPr>
            </w:pPr>
            <w:r w:rsidRPr="00AE5B86">
              <w:rPr>
                <w:rFonts w:ascii="Times New Roman" w:eastAsia="Times New Roman" w:hAnsi="Times New Roman" w:cs="Times New Roman"/>
                <w:lang w:val="es-ES" w:eastAsia="es-ES"/>
              </w:rPr>
              <w:t>USO DE LAS TIC</w:t>
            </w:r>
          </w:p>
        </w:tc>
        <w:tc>
          <w:tcPr>
            <w:tcW w:w="1293" w:type="dxa"/>
            <w:tcBorders>
              <w:top w:val="nil"/>
              <w:left w:val="nil"/>
              <w:bottom w:val="single" w:sz="4" w:space="0" w:color="auto"/>
              <w:right w:val="single" w:sz="4" w:space="0" w:color="auto"/>
            </w:tcBorders>
            <w:shd w:val="clear" w:color="auto" w:fill="auto"/>
            <w:noWrap/>
            <w:vAlign w:val="center"/>
            <w:hideMark/>
          </w:tcPr>
          <w:p w:rsidR="00AE5B86" w:rsidRPr="00AE5B86" w:rsidRDefault="00AE5B86" w:rsidP="00AE5B86">
            <w:pPr>
              <w:spacing w:after="0" w:line="240" w:lineRule="auto"/>
              <w:jc w:val="center"/>
              <w:rPr>
                <w:rFonts w:ascii="Times New Roman" w:eastAsia="Times New Roman" w:hAnsi="Times New Roman" w:cs="Times New Roman"/>
                <w:lang w:val="es-ES" w:eastAsia="es-ES"/>
              </w:rPr>
            </w:pPr>
            <w:r w:rsidRPr="00AE5B86">
              <w:rPr>
                <w:rFonts w:ascii="Times New Roman" w:eastAsia="Times New Roman" w:hAnsi="Times New Roman" w:cs="Times New Roman"/>
                <w:lang w:val="es-ES" w:eastAsia="es-ES"/>
              </w:rPr>
              <w:t>20,00</w:t>
            </w:r>
          </w:p>
        </w:tc>
        <w:tc>
          <w:tcPr>
            <w:tcW w:w="982" w:type="dxa"/>
            <w:tcBorders>
              <w:top w:val="nil"/>
              <w:left w:val="nil"/>
              <w:bottom w:val="single" w:sz="4" w:space="0" w:color="auto"/>
              <w:right w:val="single" w:sz="4" w:space="0" w:color="auto"/>
            </w:tcBorders>
            <w:shd w:val="clear" w:color="auto" w:fill="auto"/>
            <w:noWrap/>
            <w:vAlign w:val="center"/>
            <w:hideMark/>
          </w:tcPr>
          <w:p w:rsidR="00AE5B86" w:rsidRPr="00AE5B86" w:rsidRDefault="00AE5B86" w:rsidP="00AE5B86">
            <w:pPr>
              <w:spacing w:after="0" w:line="240" w:lineRule="auto"/>
              <w:jc w:val="center"/>
              <w:rPr>
                <w:rFonts w:ascii="Times New Roman" w:eastAsia="Times New Roman" w:hAnsi="Times New Roman" w:cs="Times New Roman"/>
                <w:lang w:val="es-ES" w:eastAsia="es-ES"/>
              </w:rPr>
            </w:pPr>
            <w:r w:rsidRPr="00AE5B86">
              <w:rPr>
                <w:rFonts w:ascii="Times New Roman" w:eastAsia="Times New Roman" w:hAnsi="Times New Roman" w:cs="Times New Roman"/>
                <w:lang w:val="es-ES" w:eastAsia="es-ES"/>
              </w:rPr>
              <w:t>14,20</w:t>
            </w:r>
          </w:p>
        </w:tc>
        <w:tc>
          <w:tcPr>
            <w:tcW w:w="982" w:type="dxa"/>
            <w:tcBorders>
              <w:top w:val="nil"/>
              <w:left w:val="nil"/>
              <w:bottom w:val="single" w:sz="4" w:space="0" w:color="auto"/>
              <w:right w:val="single" w:sz="4" w:space="0" w:color="auto"/>
            </w:tcBorders>
            <w:shd w:val="clear" w:color="auto" w:fill="auto"/>
            <w:noWrap/>
            <w:vAlign w:val="center"/>
            <w:hideMark/>
          </w:tcPr>
          <w:p w:rsidR="00AE5B86" w:rsidRPr="00AE5B86" w:rsidRDefault="00AE5B86" w:rsidP="00AE5B86">
            <w:pPr>
              <w:spacing w:after="0" w:line="240" w:lineRule="auto"/>
              <w:jc w:val="center"/>
              <w:rPr>
                <w:rFonts w:ascii="Times New Roman" w:eastAsia="Times New Roman" w:hAnsi="Times New Roman" w:cs="Times New Roman"/>
                <w:lang w:val="es-ES" w:eastAsia="es-ES"/>
              </w:rPr>
            </w:pPr>
            <w:r w:rsidRPr="00AE5B86">
              <w:rPr>
                <w:rFonts w:ascii="Times New Roman" w:eastAsia="Times New Roman" w:hAnsi="Times New Roman" w:cs="Times New Roman"/>
                <w:lang w:val="es-ES" w:eastAsia="es-ES"/>
              </w:rPr>
              <w:t>5,80</w:t>
            </w:r>
          </w:p>
        </w:tc>
        <w:tc>
          <w:tcPr>
            <w:tcW w:w="695" w:type="dxa"/>
            <w:tcBorders>
              <w:top w:val="nil"/>
              <w:left w:val="nil"/>
              <w:bottom w:val="single" w:sz="4" w:space="0" w:color="auto"/>
              <w:right w:val="single" w:sz="4" w:space="0" w:color="auto"/>
            </w:tcBorders>
            <w:shd w:val="clear" w:color="auto" w:fill="auto"/>
            <w:noWrap/>
            <w:vAlign w:val="center"/>
            <w:hideMark/>
          </w:tcPr>
          <w:p w:rsidR="00AE5B86" w:rsidRPr="00AE5B86" w:rsidRDefault="00AE5B86" w:rsidP="00AE5B86">
            <w:pPr>
              <w:spacing w:after="0" w:line="240" w:lineRule="auto"/>
              <w:jc w:val="center"/>
              <w:rPr>
                <w:rFonts w:ascii="Times New Roman" w:eastAsia="Times New Roman" w:hAnsi="Times New Roman" w:cs="Times New Roman"/>
                <w:color w:val="000000"/>
                <w:lang w:val="es-ES" w:eastAsia="es-ES"/>
              </w:rPr>
            </w:pPr>
            <w:r w:rsidRPr="00AE5B86">
              <w:rPr>
                <w:rFonts w:ascii="Times New Roman" w:eastAsia="Times New Roman" w:hAnsi="Times New Roman" w:cs="Times New Roman"/>
                <w:color w:val="000000"/>
                <w:lang w:val="es-ES" w:eastAsia="es-ES"/>
              </w:rPr>
              <w:t>71%</w:t>
            </w:r>
          </w:p>
        </w:tc>
        <w:tc>
          <w:tcPr>
            <w:tcW w:w="864" w:type="dxa"/>
            <w:tcBorders>
              <w:top w:val="nil"/>
              <w:left w:val="nil"/>
              <w:bottom w:val="single" w:sz="4" w:space="0" w:color="auto"/>
              <w:right w:val="single" w:sz="4" w:space="0" w:color="auto"/>
            </w:tcBorders>
            <w:shd w:val="clear" w:color="auto" w:fill="FFC000"/>
            <w:noWrap/>
            <w:vAlign w:val="center"/>
          </w:tcPr>
          <w:p w:rsidR="00AE5B86" w:rsidRPr="00AE5B86" w:rsidRDefault="00AE5B86" w:rsidP="00AE5B86">
            <w:pPr>
              <w:spacing w:after="0" w:line="240" w:lineRule="auto"/>
              <w:jc w:val="center"/>
              <w:rPr>
                <w:rFonts w:ascii="Times New Roman" w:eastAsia="Times New Roman" w:hAnsi="Times New Roman" w:cs="Times New Roman"/>
                <w:color w:val="000000"/>
                <w:sz w:val="20"/>
                <w:szCs w:val="20"/>
                <w:lang w:val="es-ES" w:eastAsia="es-ES"/>
              </w:rPr>
            </w:pPr>
          </w:p>
        </w:tc>
      </w:tr>
      <w:tr w:rsidR="00AE5B86" w:rsidRPr="00AE5B86" w:rsidTr="00CC70C7">
        <w:trPr>
          <w:trHeight w:val="509"/>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AE5B86" w:rsidRPr="00AE5B86" w:rsidRDefault="00AE5B86" w:rsidP="00AE5B86">
            <w:pPr>
              <w:spacing w:after="0" w:line="240" w:lineRule="auto"/>
              <w:jc w:val="center"/>
              <w:rPr>
                <w:rFonts w:ascii="Times New Roman" w:eastAsia="Times New Roman" w:hAnsi="Times New Roman" w:cs="Times New Roman"/>
                <w:color w:val="000000"/>
                <w:lang w:val="es-ES" w:eastAsia="es-ES"/>
              </w:rPr>
            </w:pPr>
            <w:r w:rsidRPr="00AE5B86">
              <w:rPr>
                <w:rFonts w:ascii="Times New Roman" w:eastAsia="Times New Roman" w:hAnsi="Times New Roman" w:cs="Times New Roman"/>
                <w:color w:val="000000"/>
                <w:lang w:val="es-ES" w:eastAsia="es-ES"/>
              </w:rPr>
              <w:t>2</w:t>
            </w:r>
          </w:p>
        </w:tc>
        <w:tc>
          <w:tcPr>
            <w:tcW w:w="3669" w:type="dxa"/>
            <w:tcBorders>
              <w:top w:val="nil"/>
              <w:left w:val="nil"/>
              <w:bottom w:val="single" w:sz="4" w:space="0" w:color="auto"/>
              <w:right w:val="single" w:sz="4" w:space="0" w:color="auto"/>
            </w:tcBorders>
            <w:shd w:val="clear" w:color="auto" w:fill="auto"/>
            <w:noWrap/>
            <w:vAlign w:val="center"/>
            <w:hideMark/>
          </w:tcPr>
          <w:p w:rsidR="00AE5B86" w:rsidRPr="00AE5B86" w:rsidRDefault="00AE5B86" w:rsidP="00AE5B86">
            <w:pPr>
              <w:spacing w:after="0" w:line="240" w:lineRule="auto"/>
              <w:rPr>
                <w:rFonts w:ascii="Times New Roman" w:eastAsia="Times New Roman" w:hAnsi="Times New Roman" w:cs="Times New Roman"/>
                <w:lang w:val="es-ES" w:eastAsia="es-ES"/>
              </w:rPr>
            </w:pPr>
            <w:r w:rsidRPr="00AE5B86">
              <w:rPr>
                <w:rFonts w:ascii="Times New Roman" w:eastAsia="Times New Roman" w:hAnsi="Times New Roman" w:cs="Times New Roman"/>
                <w:lang w:val="es-ES" w:eastAsia="es-ES"/>
              </w:rPr>
              <w:t>IMPLEMENTACION DE e-GOB</w:t>
            </w:r>
          </w:p>
        </w:tc>
        <w:tc>
          <w:tcPr>
            <w:tcW w:w="1293" w:type="dxa"/>
            <w:tcBorders>
              <w:top w:val="nil"/>
              <w:left w:val="nil"/>
              <w:bottom w:val="single" w:sz="4" w:space="0" w:color="auto"/>
              <w:right w:val="single" w:sz="4" w:space="0" w:color="auto"/>
            </w:tcBorders>
            <w:shd w:val="clear" w:color="auto" w:fill="auto"/>
            <w:noWrap/>
            <w:vAlign w:val="center"/>
            <w:hideMark/>
          </w:tcPr>
          <w:p w:rsidR="00AE5B86" w:rsidRPr="00AE5B86" w:rsidRDefault="00AE5B86" w:rsidP="00AE5B86">
            <w:pPr>
              <w:spacing w:after="0" w:line="240" w:lineRule="auto"/>
              <w:jc w:val="center"/>
              <w:rPr>
                <w:rFonts w:ascii="Times New Roman" w:eastAsia="Times New Roman" w:hAnsi="Times New Roman" w:cs="Times New Roman"/>
                <w:lang w:val="es-ES" w:eastAsia="es-ES"/>
              </w:rPr>
            </w:pPr>
            <w:r w:rsidRPr="00AE5B86">
              <w:rPr>
                <w:rFonts w:ascii="Times New Roman" w:eastAsia="Times New Roman" w:hAnsi="Times New Roman" w:cs="Times New Roman"/>
                <w:lang w:val="es-ES" w:eastAsia="es-ES"/>
              </w:rPr>
              <w:t>30,00</w:t>
            </w:r>
          </w:p>
        </w:tc>
        <w:tc>
          <w:tcPr>
            <w:tcW w:w="982" w:type="dxa"/>
            <w:tcBorders>
              <w:top w:val="nil"/>
              <w:left w:val="nil"/>
              <w:bottom w:val="single" w:sz="4" w:space="0" w:color="auto"/>
              <w:right w:val="single" w:sz="4" w:space="0" w:color="auto"/>
            </w:tcBorders>
            <w:shd w:val="clear" w:color="auto" w:fill="auto"/>
            <w:noWrap/>
            <w:vAlign w:val="center"/>
            <w:hideMark/>
          </w:tcPr>
          <w:p w:rsidR="00AE5B86" w:rsidRPr="00AE5B86" w:rsidRDefault="00AE5B86" w:rsidP="00AE5B86">
            <w:pPr>
              <w:spacing w:after="0" w:line="240" w:lineRule="auto"/>
              <w:jc w:val="center"/>
              <w:rPr>
                <w:rFonts w:ascii="Times New Roman" w:eastAsia="Times New Roman" w:hAnsi="Times New Roman" w:cs="Times New Roman"/>
                <w:lang w:val="es-ES" w:eastAsia="es-ES"/>
              </w:rPr>
            </w:pPr>
            <w:r w:rsidRPr="00AE5B86">
              <w:rPr>
                <w:rFonts w:ascii="Times New Roman" w:eastAsia="Times New Roman" w:hAnsi="Times New Roman" w:cs="Times New Roman"/>
                <w:lang w:val="es-ES" w:eastAsia="es-ES"/>
              </w:rPr>
              <w:t>15,82</w:t>
            </w:r>
          </w:p>
        </w:tc>
        <w:tc>
          <w:tcPr>
            <w:tcW w:w="982" w:type="dxa"/>
            <w:tcBorders>
              <w:top w:val="nil"/>
              <w:left w:val="nil"/>
              <w:bottom w:val="single" w:sz="4" w:space="0" w:color="auto"/>
              <w:right w:val="single" w:sz="4" w:space="0" w:color="auto"/>
            </w:tcBorders>
            <w:shd w:val="clear" w:color="auto" w:fill="auto"/>
            <w:noWrap/>
            <w:vAlign w:val="center"/>
            <w:hideMark/>
          </w:tcPr>
          <w:p w:rsidR="00AE5B86" w:rsidRPr="00AE5B86" w:rsidRDefault="00AE5B86" w:rsidP="00AE5B86">
            <w:pPr>
              <w:spacing w:after="0" w:line="240" w:lineRule="auto"/>
              <w:jc w:val="center"/>
              <w:rPr>
                <w:rFonts w:ascii="Times New Roman" w:eastAsia="Times New Roman" w:hAnsi="Times New Roman" w:cs="Times New Roman"/>
                <w:lang w:val="es-ES" w:eastAsia="es-ES"/>
              </w:rPr>
            </w:pPr>
            <w:r w:rsidRPr="00AE5B86">
              <w:rPr>
                <w:rFonts w:ascii="Times New Roman" w:eastAsia="Times New Roman" w:hAnsi="Times New Roman" w:cs="Times New Roman"/>
                <w:lang w:val="es-ES" w:eastAsia="es-ES"/>
              </w:rPr>
              <w:t>14,18</w:t>
            </w:r>
          </w:p>
        </w:tc>
        <w:tc>
          <w:tcPr>
            <w:tcW w:w="695" w:type="dxa"/>
            <w:tcBorders>
              <w:top w:val="nil"/>
              <w:left w:val="nil"/>
              <w:bottom w:val="single" w:sz="4" w:space="0" w:color="auto"/>
              <w:right w:val="single" w:sz="4" w:space="0" w:color="auto"/>
            </w:tcBorders>
            <w:shd w:val="clear" w:color="auto" w:fill="auto"/>
            <w:noWrap/>
            <w:vAlign w:val="center"/>
            <w:hideMark/>
          </w:tcPr>
          <w:p w:rsidR="00AE5B86" w:rsidRPr="00AE5B86" w:rsidRDefault="00AE5B86" w:rsidP="00AE5B86">
            <w:pPr>
              <w:spacing w:after="0" w:line="240" w:lineRule="auto"/>
              <w:jc w:val="center"/>
              <w:rPr>
                <w:rFonts w:ascii="Times New Roman" w:eastAsia="Times New Roman" w:hAnsi="Times New Roman" w:cs="Times New Roman"/>
                <w:color w:val="000000"/>
                <w:lang w:val="es-ES" w:eastAsia="es-ES"/>
              </w:rPr>
            </w:pPr>
            <w:r w:rsidRPr="00AE5B86">
              <w:rPr>
                <w:rFonts w:ascii="Times New Roman" w:eastAsia="Times New Roman" w:hAnsi="Times New Roman" w:cs="Times New Roman"/>
                <w:color w:val="000000"/>
                <w:lang w:val="es-ES" w:eastAsia="es-ES"/>
              </w:rPr>
              <w:t>53%</w:t>
            </w:r>
          </w:p>
        </w:tc>
        <w:tc>
          <w:tcPr>
            <w:tcW w:w="864" w:type="dxa"/>
            <w:tcBorders>
              <w:top w:val="nil"/>
              <w:left w:val="nil"/>
              <w:bottom w:val="single" w:sz="4" w:space="0" w:color="auto"/>
              <w:right w:val="single" w:sz="4" w:space="0" w:color="auto"/>
            </w:tcBorders>
            <w:shd w:val="clear" w:color="auto" w:fill="FF0000"/>
            <w:noWrap/>
            <w:vAlign w:val="center"/>
          </w:tcPr>
          <w:p w:rsidR="00AE5B86" w:rsidRPr="00AE5B86" w:rsidRDefault="00AE5B86" w:rsidP="00AE5B86">
            <w:pPr>
              <w:spacing w:after="0" w:line="240" w:lineRule="auto"/>
              <w:jc w:val="center"/>
              <w:rPr>
                <w:rFonts w:ascii="Times New Roman" w:eastAsia="Times New Roman" w:hAnsi="Times New Roman" w:cs="Times New Roman"/>
                <w:color w:val="000000"/>
                <w:sz w:val="20"/>
                <w:szCs w:val="20"/>
                <w:lang w:val="es-ES" w:eastAsia="es-ES"/>
              </w:rPr>
            </w:pPr>
          </w:p>
        </w:tc>
      </w:tr>
      <w:tr w:rsidR="00AE5B86" w:rsidRPr="00AE5B86" w:rsidTr="00CC70C7">
        <w:trPr>
          <w:trHeight w:val="509"/>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AE5B86" w:rsidRPr="00AE5B86" w:rsidRDefault="00AE5B86" w:rsidP="00AE5B86">
            <w:pPr>
              <w:spacing w:after="0" w:line="240" w:lineRule="auto"/>
              <w:jc w:val="center"/>
              <w:rPr>
                <w:rFonts w:ascii="Times New Roman" w:eastAsia="Times New Roman" w:hAnsi="Times New Roman" w:cs="Times New Roman"/>
                <w:color w:val="000000"/>
                <w:lang w:val="es-ES" w:eastAsia="es-ES"/>
              </w:rPr>
            </w:pPr>
            <w:r w:rsidRPr="00AE5B86">
              <w:rPr>
                <w:rFonts w:ascii="Times New Roman" w:eastAsia="Times New Roman" w:hAnsi="Times New Roman" w:cs="Times New Roman"/>
                <w:color w:val="000000"/>
                <w:lang w:val="es-ES" w:eastAsia="es-ES"/>
              </w:rPr>
              <w:t>3</w:t>
            </w:r>
          </w:p>
        </w:tc>
        <w:tc>
          <w:tcPr>
            <w:tcW w:w="3669" w:type="dxa"/>
            <w:tcBorders>
              <w:top w:val="nil"/>
              <w:left w:val="nil"/>
              <w:bottom w:val="single" w:sz="4" w:space="0" w:color="auto"/>
              <w:right w:val="single" w:sz="4" w:space="0" w:color="auto"/>
            </w:tcBorders>
            <w:shd w:val="clear" w:color="auto" w:fill="auto"/>
            <w:noWrap/>
            <w:vAlign w:val="center"/>
            <w:hideMark/>
          </w:tcPr>
          <w:p w:rsidR="00AE5B86" w:rsidRPr="00AE5B86" w:rsidRDefault="00AE5B86" w:rsidP="00AE5B86">
            <w:pPr>
              <w:spacing w:after="0" w:line="240" w:lineRule="auto"/>
              <w:rPr>
                <w:rFonts w:ascii="Times New Roman" w:eastAsia="Times New Roman" w:hAnsi="Times New Roman" w:cs="Times New Roman"/>
                <w:lang w:val="es-ES" w:eastAsia="es-ES"/>
              </w:rPr>
            </w:pPr>
            <w:r w:rsidRPr="00AE5B86">
              <w:rPr>
                <w:rFonts w:ascii="Times New Roman" w:eastAsia="Times New Roman" w:hAnsi="Times New Roman" w:cs="Times New Roman"/>
                <w:lang w:val="es-ES" w:eastAsia="es-ES"/>
              </w:rPr>
              <w:t>GOBIERNO ABIERTO y e-PARTICIPACION</w:t>
            </w:r>
          </w:p>
        </w:tc>
        <w:tc>
          <w:tcPr>
            <w:tcW w:w="1293" w:type="dxa"/>
            <w:tcBorders>
              <w:top w:val="nil"/>
              <w:left w:val="nil"/>
              <w:bottom w:val="single" w:sz="4" w:space="0" w:color="auto"/>
              <w:right w:val="single" w:sz="4" w:space="0" w:color="auto"/>
            </w:tcBorders>
            <w:shd w:val="clear" w:color="auto" w:fill="auto"/>
            <w:noWrap/>
            <w:vAlign w:val="center"/>
            <w:hideMark/>
          </w:tcPr>
          <w:p w:rsidR="00AE5B86" w:rsidRPr="00AE5B86" w:rsidRDefault="00AE5B86" w:rsidP="00AE5B86">
            <w:pPr>
              <w:spacing w:after="0" w:line="240" w:lineRule="auto"/>
              <w:jc w:val="center"/>
              <w:rPr>
                <w:rFonts w:ascii="Times New Roman" w:eastAsia="Times New Roman" w:hAnsi="Times New Roman" w:cs="Times New Roman"/>
                <w:lang w:val="es-ES" w:eastAsia="es-ES"/>
              </w:rPr>
            </w:pPr>
            <w:r w:rsidRPr="00AE5B86">
              <w:rPr>
                <w:rFonts w:ascii="Times New Roman" w:eastAsia="Times New Roman" w:hAnsi="Times New Roman" w:cs="Times New Roman"/>
                <w:lang w:val="es-ES" w:eastAsia="es-ES"/>
              </w:rPr>
              <w:t>25,00</w:t>
            </w:r>
          </w:p>
        </w:tc>
        <w:tc>
          <w:tcPr>
            <w:tcW w:w="982" w:type="dxa"/>
            <w:tcBorders>
              <w:top w:val="nil"/>
              <w:left w:val="nil"/>
              <w:bottom w:val="single" w:sz="4" w:space="0" w:color="auto"/>
              <w:right w:val="single" w:sz="4" w:space="0" w:color="auto"/>
            </w:tcBorders>
            <w:shd w:val="clear" w:color="auto" w:fill="auto"/>
            <w:noWrap/>
            <w:vAlign w:val="center"/>
            <w:hideMark/>
          </w:tcPr>
          <w:p w:rsidR="00AE5B86" w:rsidRPr="00AE5B86" w:rsidRDefault="00AE5B86" w:rsidP="00AE5B86">
            <w:pPr>
              <w:spacing w:after="0" w:line="240" w:lineRule="auto"/>
              <w:jc w:val="center"/>
              <w:rPr>
                <w:rFonts w:ascii="Times New Roman" w:eastAsia="Times New Roman" w:hAnsi="Times New Roman" w:cs="Times New Roman"/>
                <w:lang w:val="es-ES" w:eastAsia="es-ES"/>
              </w:rPr>
            </w:pPr>
            <w:r w:rsidRPr="00AE5B86">
              <w:rPr>
                <w:rFonts w:ascii="Times New Roman" w:eastAsia="Times New Roman" w:hAnsi="Times New Roman" w:cs="Times New Roman"/>
                <w:lang w:val="es-ES" w:eastAsia="es-ES"/>
              </w:rPr>
              <w:t>24,00</w:t>
            </w:r>
          </w:p>
        </w:tc>
        <w:tc>
          <w:tcPr>
            <w:tcW w:w="982" w:type="dxa"/>
            <w:tcBorders>
              <w:top w:val="nil"/>
              <w:left w:val="nil"/>
              <w:bottom w:val="single" w:sz="4" w:space="0" w:color="auto"/>
              <w:right w:val="single" w:sz="4" w:space="0" w:color="auto"/>
            </w:tcBorders>
            <w:shd w:val="clear" w:color="auto" w:fill="auto"/>
            <w:noWrap/>
            <w:vAlign w:val="center"/>
            <w:hideMark/>
          </w:tcPr>
          <w:p w:rsidR="00AE5B86" w:rsidRPr="00AE5B86" w:rsidRDefault="00AE5B86" w:rsidP="00AE5B86">
            <w:pPr>
              <w:spacing w:after="0" w:line="240" w:lineRule="auto"/>
              <w:jc w:val="center"/>
              <w:rPr>
                <w:rFonts w:ascii="Times New Roman" w:eastAsia="Times New Roman" w:hAnsi="Times New Roman" w:cs="Times New Roman"/>
                <w:lang w:val="es-ES" w:eastAsia="es-ES"/>
              </w:rPr>
            </w:pPr>
            <w:r w:rsidRPr="00AE5B86">
              <w:rPr>
                <w:rFonts w:ascii="Times New Roman" w:eastAsia="Times New Roman" w:hAnsi="Times New Roman" w:cs="Times New Roman"/>
                <w:lang w:val="es-ES" w:eastAsia="es-ES"/>
              </w:rPr>
              <w:t>1,00</w:t>
            </w:r>
          </w:p>
        </w:tc>
        <w:tc>
          <w:tcPr>
            <w:tcW w:w="695" w:type="dxa"/>
            <w:tcBorders>
              <w:top w:val="nil"/>
              <w:left w:val="nil"/>
              <w:bottom w:val="single" w:sz="4" w:space="0" w:color="auto"/>
              <w:right w:val="single" w:sz="4" w:space="0" w:color="auto"/>
            </w:tcBorders>
            <w:shd w:val="clear" w:color="auto" w:fill="auto"/>
            <w:noWrap/>
            <w:vAlign w:val="center"/>
            <w:hideMark/>
          </w:tcPr>
          <w:p w:rsidR="00AE5B86" w:rsidRPr="00AE5B86" w:rsidRDefault="00AE5B86" w:rsidP="00AE5B86">
            <w:pPr>
              <w:spacing w:after="0" w:line="240" w:lineRule="auto"/>
              <w:jc w:val="center"/>
              <w:rPr>
                <w:rFonts w:ascii="Times New Roman" w:eastAsia="Times New Roman" w:hAnsi="Times New Roman" w:cs="Times New Roman"/>
                <w:color w:val="000000"/>
                <w:lang w:val="es-ES" w:eastAsia="es-ES"/>
              </w:rPr>
            </w:pPr>
            <w:r w:rsidRPr="00AE5B86">
              <w:rPr>
                <w:rFonts w:ascii="Times New Roman" w:eastAsia="Times New Roman" w:hAnsi="Times New Roman" w:cs="Times New Roman"/>
                <w:color w:val="000000"/>
                <w:lang w:val="es-ES" w:eastAsia="es-ES"/>
              </w:rPr>
              <w:t>96%</w:t>
            </w:r>
          </w:p>
        </w:tc>
        <w:tc>
          <w:tcPr>
            <w:tcW w:w="864" w:type="dxa"/>
            <w:tcBorders>
              <w:top w:val="nil"/>
              <w:left w:val="nil"/>
              <w:bottom w:val="single" w:sz="4" w:space="0" w:color="auto"/>
              <w:right w:val="single" w:sz="4" w:space="0" w:color="auto"/>
            </w:tcBorders>
            <w:shd w:val="clear" w:color="auto" w:fill="92D050"/>
            <w:noWrap/>
            <w:vAlign w:val="center"/>
          </w:tcPr>
          <w:p w:rsidR="00AE5B86" w:rsidRPr="00AE5B86" w:rsidRDefault="00AE5B86" w:rsidP="00AE5B86">
            <w:pPr>
              <w:spacing w:after="0" w:line="240" w:lineRule="auto"/>
              <w:jc w:val="center"/>
              <w:rPr>
                <w:rFonts w:ascii="Times New Roman" w:eastAsia="Times New Roman" w:hAnsi="Times New Roman" w:cs="Times New Roman"/>
                <w:color w:val="000000"/>
                <w:sz w:val="20"/>
                <w:szCs w:val="20"/>
                <w:lang w:val="es-ES" w:eastAsia="es-ES"/>
              </w:rPr>
            </w:pPr>
          </w:p>
        </w:tc>
      </w:tr>
      <w:tr w:rsidR="00AE5B86" w:rsidRPr="00AE5B86" w:rsidTr="00CC70C7">
        <w:trPr>
          <w:trHeight w:val="509"/>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AE5B86" w:rsidRPr="00AE5B86" w:rsidRDefault="00AE5B86" w:rsidP="00AE5B86">
            <w:pPr>
              <w:spacing w:after="0" w:line="240" w:lineRule="auto"/>
              <w:jc w:val="center"/>
              <w:rPr>
                <w:rFonts w:ascii="Times New Roman" w:eastAsia="Times New Roman" w:hAnsi="Times New Roman" w:cs="Times New Roman"/>
                <w:color w:val="000000"/>
                <w:lang w:val="es-ES" w:eastAsia="es-ES"/>
              </w:rPr>
            </w:pPr>
            <w:r w:rsidRPr="00AE5B86">
              <w:rPr>
                <w:rFonts w:ascii="Times New Roman" w:eastAsia="Times New Roman" w:hAnsi="Times New Roman" w:cs="Times New Roman"/>
                <w:color w:val="000000"/>
                <w:lang w:val="es-ES" w:eastAsia="es-ES"/>
              </w:rPr>
              <w:t>4</w:t>
            </w:r>
          </w:p>
        </w:tc>
        <w:tc>
          <w:tcPr>
            <w:tcW w:w="3669" w:type="dxa"/>
            <w:tcBorders>
              <w:top w:val="nil"/>
              <w:left w:val="nil"/>
              <w:bottom w:val="single" w:sz="4" w:space="0" w:color="auto"/>
              <w:right w:val="single" w:sz="4" w:space="0" w:color="auto"/>
            </w:tcBorders>
            <w:shd w:val="clear" w:color="auto" w:fill="auto"/>
            <w:noWrap/>
            <w:vAlign w:val="center"/>
            <w:hideMark/>
          </w:tcPr>
          <w:p w:rsidR="00AE5B86" w:rsidRPr="00AE5B86" w:rsidRDefault="00AE5B86" w:rsidP="00AE5B86">
            <w:pPr>
              <w:spacing w:after="0" w:line="240" w:lineRule="auto"/>
              <w:rPr>
                <w:rFonts w:ascii="Times New Roman" w:eastAsia="Times New Roman" w:hAnsi="Times New Roman" w:cs="Times New Roman"/>
                <w:lang w:val="es-ES" w:eastAsia="es-ES"/>
              </w:rPr>
            </w:pPr>
            <w:r w:rsidRPr="00AE5B86">
              <w:rPr>
                <w:rFonts w:ascii="Times New Roman" w:eastAsia="Times New Roman" w:hAnsi="Times New Roman" w:cs="Times New Roman"/>
                <w:lang w:val="es-ES" w:eastAsia="es-ES"/>
              </w:rPr>
              <w:t>DESARROLLO DE e-SERVICIOS</w:t>
            </w:r>
          </w:p>
        </w:tc>
        <w:tc>
          <w:tcPr>
            <w:tcW w:w="1293" w:type="dxa"/>
            <w:tcBorders>
              <w:top w:val="nil"/>
              <w:left w:val="nil"/>
              <w:bottom w:val="single" w:sz="4" w:space="0" w:color="auto"/>
              <w:right w:val="single" w:sz="4" w:space="0" w:color="auto"/>
            </w:tcBorders>
            <w:shd w:val="clear" w:color="auto" w:fill="auto"/>
            <w:noWrap/>
            <w:vAlign w:val="center"/>
            <w:hideMark/>
          </w:tcPr>
          <w:p w:rsidR="00AE5B86" w:rsidRPr="00AE5B86" w:rsidRDefault="00AE5B86" w:rsidP="00AE5B86">
            <w:pPr>
              <w:spacing w:after="0" w:line="240" w:lineRule="auto"/>
              <w:jc w:val="center"/>
              <w:rPr>
                <w:rFonts w:ascii="Times New Roman" w:eastAsia="Times New Roman" w:hAnsi="Times New Roman" w:cs="Times New Roman"/>
                <w:lang w:val="es-ES" w:eastAsia="es-ES"/>
              </w:rPr>
            </w:pPr>
            <w:r w:rsidRPr="00AE5B86">
              <w:rPr>
                <w:rFonts w:ascii="Times New Roman" w:eastAsia="Times New Roman" w:hAnsi="Times New Roman" w:cs="Times New Roman"/>
                <w:lang w:val="es-ES" w:eastAsia="es-ES"/>
              </w:rPr>
              <w:t>25,00</w:t>
            </w:r>
          </w:p>
        </w:tc>
        <w:tc>
          <w:tcPr>
            <w:tcW w:w="982" w:type="dxa"/>
            <w:tcBorders>
              <w:top w:val="nil"/>
              <w:left w:val="nil"/>
              <w:bottom w:val="single" w:sz="4" w:space="0" w:color="auto"/>
              <w:right w:val="single" w:sz="4" w:space="0" w:color="auto"/>
            </w:tcBorders>
            <w:shd w:val="clear" w:color="auto" w:fill="auto"/>
            <w:noWrap/>
            <w:vAlign w:val="center"/>
            <w:hideMark/>
          </w:tcPr>
          <w:p w:rsidR="00AE5B86" w:rsidRPr="00AE5B86" w:rsidRDefault="00AE5B86" w:rsidP="00AE5B86">
            <w:pPr>
              <w:spacing w:after="0" w:line="240" w:lineRule="auto"/>
              <w:jc w:val="center"/>
              <w:rPr>
                <w:rFonts w:ascii="Times New Roman" w:eastAsia="Times New Roman" w:hAnsi="Times New Roman" w:cs="Times New Roman"/>
                <w:lang w:val="es-ES" w:eastAsia="es-ES"/>
              </w:rPr>
            </w:pPr>
            <w:r w:rsidRPr="00AE5B86">
              <w:rPr>
                <w:rFonts w:ascii="Times New Roman" w:eastAsia="Times New Roman" w:hAnsi="Times New Roman" w:cs="Times New Roman"/>
                <w:lang w:val="es-ES" w:eastAsia="es-ES"/>
              </w:rPr>
              <w:t>22,00</w:t>
            </w:r>
          </w:p>
        </w:tc>
        <w:tc>
          <w:tcPr>
            <w:tcW w:w="982" w:type="dxa"/>
            <w:tcBorders>
              <w:top w:val="nil"/>
              <w:left w:val="nil"/>
              <w:bottom w:val="single" w:sz="4" w:space="0" w:color="auto"/>
              <w:right w:val="single" w:sz="4" w:space="0" w:color="auto"/>
            </w:tcBorders>
            <w:shd w:val="clear" w:color="auto" w:fill="auto"/>
            <w:noWrap/>
            <w:vAlign w:val="center"/>
            <w:hideMark/>
          </w:tcPr>
          <w:p w:rsidR="00AE5B86" w:rsidRPr="00AE5B86" w:rsidRDefault="00AE5B86" w:rsidP="00AE5B86">
            <w:pPr>
              <w:spacing w:after="0" w:line="240" w:lineRule="auto"/>
              <w:jc w:val="center"/>
              <w:rPr>
                <w:rFonts w:ascii="Times New Roman" w:eastAsia="Times New Roman" w:hAnsi="Times New Roman" w:cs="Times New Roman"/>
                <w:lang w:val="es-ES" w:eastAsia="es-ES"/>
              </w:rPr>
            </w:pPr>
            <w:r w:rsidRPr="00AE5B86">
              <w:rPr>
                <w:rFonts w:ascii="Times New Roman" w:eastAsia="Times New Roman" w:hAnsi="Times New Roman" w:cs="Times New Roman"/>
                <w:lang w:val="es-ES" w:eastAsia="es-ES"/>
              </w:rPr>
              <w:t>3,00</w:t>
            </w:r>
          </w:p>
        </w:tc>
        <w:tc>
          <w:tcPr>
            <w:tcW w:w="695" w:type="dxa"/>
            <w:tcBorders>
              <w:top w:val="nil"/>
              <w:left w:val="nil"/>
              <w:bottom w:val="single" w:sz="4" w:space="0" w:color="auto"/>
              <w:right w:val="single" w:sz="4" w:space="0" w:color="auto"/>
            </w:tcBorders>
            <w:shd w:val="clear" w:color="auto" w:fill="auto"/>
            <w:noWrap/>
            <w:vAlign w:val="center"/>
            <w:hideMark/>
          </w:tcPr>
          <w:p w:rsidR="00AE5B86" w:rsidRPr="00AE5B86" w:rsidRDefault="00AE5B86" w:rsidP="00AE5B86">
            <w:pPr>
              <w:spacing w:after="0" w:line="240" w:lineRule="auto"/>
              <w:jc w:val="center"/>
              <w:rPr>
                <w:rFonts w:ascii="Times New Roman" w:eastAsia="Times New Roman" w:hAnsi="Times New Roman" w:cs="Times New Roman"/>
                <w:color w:val="000000"/>
                <w:lang w:val="es-ES" w:eastAsia="es-ES"/>
              </w:rPr>
            </w:pPr>
            <w:r w:rsidRPr="00AE5B86">
              <w:rPr>
                <w:rFonts w:ascii="Times New Roman" w:eastAsia="Times New Roman" w:hAnsi="Times New Roman" w:cs="Times New Roman"/>
                <w:color w:val="000000"/>
                <w:lang w:val="es-ES" w:eastAsia="es-ES"/>
              </w:rPr>
              <w:t>88%</w:t>
            </w:r>
          </w:p>
        </w:tc>
        <w:tc>
          <w:tcPr>
            <w:tcW w:w="864" w:type="dxa"/>
            <w:tcBorders>
              <w:top w:val="nil"/>
              <w:left w:val="nil"/>
              <w:bottom w:val="single" w:sz="4" w:space="0" w:color="auto"/>
              <w:right w:val="single" w:sz="4" w:space="0" w:color="auto"/>
            </w:tcBorders>
            <w:shd w:val="clear" w:color="auto" w:fill="92D050"/>
            <w:noWrap/>
            <w:vAlign w:val="center"/>
          </w:tcPr>
          <w:p w:rsidR="00AE5B86" w:rsidRPr="00AE5B86" w:rsidRDefault="00AE5B86" w:rsidP="00AE5B86">
            <w:pPr>
              <w:spacing w:after="0" w:line="240" w:lineRule="auto"/>
              <w:jc w:val="center"/>
              <w:rPr>
                <w:rFonts w:ascii="Times New Roman" w:eastAsia="Times New Roman" w:hAnsi="Times New Roman" w:cs="Times New Roman"/>
                <w:color w:val="000000"/>
                <w:sz w:val="20"/>
                <w:szCs w:val="20"/>
                <w:lang w:val="es-ES" w:eastAsia="es-ES"/>
              </w:rPr>
            </w:pPr>
          </w:p>
        </w:tc>
      </w:tr>
      <w:tr w:rsidR="00AE5B86" w:rsidRPr="00AE5B86" w:rsidTr="00AE5B86">
        <w:trPr>
          <w:trHeight w:val="509"/>
        </w:trPr>
        <w:tc>
          <w:tcPr>
            <w:tcW w:w="4093" w:type="dxa"/>
            <w:gridSpan w:val="2"/>
            <w:tcBorders>
              <w:top w:val="single" w:sz="4" w:space="0" w:color="auto"/>
              <w:left w:val="single" w:sz="4" w:space="0" w:color="auto"/>
              <w:bottom w:val="single" w:sz="4" w:space="0" w:color="auto"/>
              <w:right w:val="single" w:sz="4" w:space="0" w:color="000000"/>
            </w:tcBorders>
            <w:shd w:val="clear" w:color="000000" w:fill="002060"/>
            <w:vAlign w:val="center"/>
            <w:hideMark/>
          </w:tcPr>
          <w:p w:rsidR="00AE5B86" w:rsidRPr="00AE5B86" w:rsidRDefault="00AE5B86" w:rsidP="00AE5B86">
            <w:pPr>
              <w:spacing w:after="0" w:line="240" w:lineRule="auto"/>
              <w:jc w:val="center"/>
              <w:rPr>
                <w:rFonts w:ascii="Times New Roman" w:eastAsia="Times New Roman" w:hAnsi="Times New Roman" w:cs="Times New Roman"/>
                <w:b/>
                <w:bCs/>
                <w:color w:val="FFFFFF"/>
                <w:lang w:val="es-ES" w:eastAsia="es-ES"/>
              </w:rPr>
            </w:pPr>
            <w:proofErr w:type="spellStart"/>
            <w:r w:rsidRPr="00AE5B86">
              <w:rPr>
                <w:rFonts w:ascii="Times New Roman" w:eastAsia="Times New Roman" w:hAnsi="Times New Roman" w:cs="Times New Roman"/>
                <w:b/>
                <w:bCs/>
                <w:color w:val="FFFFFF"/>
                <w:lang w:val="es-ES" w:eastAsia="es-ES"/>
              </w:rPr>
              <w:t>iTICge</w:t>
            </w:r>
            <w:proofErr w:type="spellEnd"/>
            <w:r w:rsidRPr="00AE5B86">
              <w:rPr>
                <w:rFonts w:ascii="Times New Roman" w:eastAsia="Times New Roman" w:hAnsi="Times New Roman" w:cs="Times New Roman"/>
                <w:b/>
                <w:bCs/>
                <w:color w:val="FFFFFF"/>
                <w:lang w:val="es-ES" w:eastAsia="es-ES"/>
              </w:rPr>
              <w:t xml:space="preserve"> 2018</w:t>
            </w:r>
          </w:p>
        </w:tc>
        <w:tc>
          <w:tcPr>
            <w:tcW w:w="1293" w:type="dxa"/>
            <w:tcBorders>
              <w:top w:val="nil"/>
              <w:left w:val="nil"/>
              <w:bottom w:val="single" w:sz="4" w:space="0" w:color="auto"/>
              <w:right w:val="single" w:sz="4" w:space="0" w:color="auto"/>
            </w:tcBorders>
            <w:shd w:val="clear" w:color="000000" w:fill="002060"/>
            <w:noWrap/>
            <w:vAlign w:val="center"/>
            <w:hideMark/>
          </w:tcPr>
          <w:p w:rsidR="00AE5B86" w:rsidRPr="00AE5B86" w:rsidRDefault="00AE5B86" w:rsidP="00AE5B86">
            <w:pPr>
              <w:spacing w:after="0" w:line="240" w:lineRule="auto"/>
              <w:jc w:val="center"/>
              <w:rPr>
                <w:rFonts w:ascii="Times New Roman" w:eastAsia="Times New Roman" w:hAnsi="Times New Roman" w:cs="Times New Roman"/>
                <w:b/>
                <w:bCs/>
                <w:color w:val="FFFFFF"/>
                <w:lang w:val="es-ES" w:eastAsia="es-ES"/>
              </w:rPr>
            </w:pPr>
            <w:r w:rsidRPr="00AE5B86">
              <w:rPr>
                <w:rFonts w:ascii="Times New Roman" w:eastAsia="Times New Roman" w:hAnsi="Times New Roman" w:cs="Times New Roman"/>
                <w:b/>
                <w:bCs/>
                <w:color w:val="FFFFFF"/>
                <w:lang w:val="es-ES" w:eastAsia="es-ES"/>
              </w:rPr>
              <w:t>100,00</w:t>
            </w:r>
          </w:p>
        </w:tc>
        <w:tc>
          <w:tcPr>
            <w:tcW w:w="982" w:type="dxa"/>
            <w:tcBorders>
              <w:top w:val="nil"/>
              <w:left w:val="nil"/>
              <w:bottom w:val="single" w:sz="4" w:space="0" w:color="auto"/>
              <w:right w:val="single" w:sz="4" w:space="0" w:color="auto"/>
            </w:tcBorders>
            <w:shd w:val="clear" w:color="000000" w:fill="002060"/>
            <w:noWrap/>
            <w:vAlign w:val="center"/>
            <w:hideMark/>
          </w:tcPr>
          <w:p w:rsidR="00AE5B86" w:rsidRPr="00AE5B86" w:rsidRDefault="00AE5B86" w:rsidP="00AE5B86">
            <w:pPr>
              <w:spacing w:after="0" w:line="240" w:lineRule="auto"/>
              <w:jc w:val="center"/>
              <w:rPr>
                <w:rFonts w:ascii="Times New Roman" w:eastAsia="Times New Roman" w:hAnsi="Times New Roman" w:cs="Times New Roman"/>
                <w:b/>
                <w:bCs/>
                <w:color w:val="FFFFFF"/>
                <w:lang w:val="es-ES" w:eastAsia="es-ES"/>
              </w:rPr>
            </w:pPr>
            <w:r w:rsidRPr="00AE5B86">
              <w:rPr>
                <w:rFonts w:ascii="Times New Roman" w:eastAsia="Times New Roman" w:hAnsi="Times New Roman" w:cs="Times New Roman"/>
                <w:b/>
                <w:bCs/>
                <w:color w:val="FFFFFF"/>
                <w:lang w:val="es-ES" w:eastAsia="es-ES"/>
              </w:rPr>
              <w:t>76,02</w:t>
            </w:r>
          </w:p>
        </w:tc>
        <w:tc>
          <w:tcPr>
            <w:tcW w:w="982" w:type="dxa"/>
            <w:tcBorders>
              <w:top w:val="nil"/>
              <w:left w:val="nil"/>
              <w:bottom w:val="single" w:sz="4" w:space="0" w:color="auto"/>
              <w:right w:val="single" w:sz="4" w:space="0" w:color="auto"/>
            </w:tcBorders>
            <w:shd w:val="clear" w:color="000000" w:fill="002060"/>
            <w:noWrap/>
            <w:vAlign w:val="center"/>
            <w:hideMark/>
          </w:tcPr>
          <w:p w:rsidR="00AE5B86" w:rsidRPr="00AE5B86" w:rsidRDefault="00AE5B86" w:rsidP="00AE5B86">
            <w:pPr>
              <w:spacing w:after="0" w:line="240" w:lineRule="auto"/>
              <w:jc w:val="center"/>
              <w:rPr>
                <w:rFonts w:ascii="Times New Roman" w:eastAsia="Times New Roman" w:hAnsi="Times New Roman" w:cs="Times New Roman"/>
                <w:b/>
                <w:bCs/>
                <w:color w:val="FFFFFF"/>
                <w:lang w:val="es-ES" w:eastAsia="es-ES"/>
              </w:rPr>
            </w:pPr>
            <w:r w:rsidRPr="00AE5B86">
              <w:rPr>
                <w:rFonts w:ascii="Times New Roman" w:eastAsia="Times New Roman" w:hAnsi="Times New Roman" w:cs="Times New Roman"/>
                <w:b/>
                <w:bCs/>
                <w:color w:val="FFFFFF"/>
                <w:lang w:val="es-ES" w:eastAsia="es-ES"/>
              </w:rPr>
              <w:t>23,98</w:t>
            </w:r>
          </w:p>
        </w:tc>
        <w:tc>
          <w:tcPr>
            <w:tcW w:w="695" w:type="dxa"/>
            <w:tcBorders>
              <w:top w:val="nil"/>
              <w:left w:val="nil"/>
              <w:bottom w:val="single" w:sz="4" w:space="0" w:color="auto"/>
              <w:right w:val="single" w:sz="4" w:space="0" w:color="auto"/>
            </w:tcBorders>
            <w:shd w:val="clear" w:color="000000" w:fill="002060"/>
            <w:noWrap/>
            <w:vAlign w:val="center"/>
            <w:hideMark/>
          </w:tcPr>
          <w:p w:rsidR="00AE5B86" w:rsidRPr="00AE5B86" w:rsidRDefault="00AE5B86" w:rsidP="00AE5B86">
            <w:pPr>
              <w:spacing w:after="0" w:line="240" w:lineRule="auto"/>
              <w:jc w:val="center"/>
              <w:rPr>
                <w:rFonts w:ascii="Times New Roman" w:eastAsia="Times New Roman" w:hAnsi="Times New Roman" w:cs="Times New Roman"/>
                <w:b/>
                <w:bCs/>
                <w:color w:val="FFFFFF"/>
                <w:lang w:val="es-ES" w:eastAsia="es-ES"/>
              </w:rPr>
            </w:pPr>
            <w:r w:rsidRPr="00AE5B86">
              <w:rPr>
                <w:rFonts w:ascii="Times New Roman" w:eastAsia="Times New Roman" w:hAnsi="Times New Roman" w:cs="Times New Roman"/>
                <w:b/>
                <w:bCs/>
                <w:color w:val="FFFFFF"/>
                <w:lang w:val="es-ES" w:eastAsia="es-ES"/>
              </w:rPr>
              <w:t>76%</w:t>
            </w:r>
          </w:p>
        </w:tc>
        <w:tc>
          <w:tcPr>
            <w:tcW w:w="864" w:type="dxa"/>
            <w:tcBorders>
              <w:top w:val="nil"/>
              <w:left w:val="nil"/>
              <w:bottom w:val="single" w:sz="4" w:space="0" w:color="auto"/>
              <w:right w:val="single" w:sz="4" w:space="0" w:color="auto"/>
            </w:tcBorders>
            <w:shd w:val="clear" w:color="000000" w:fill="002060"/>
            <w:noWrap/>
            <w:vAlign w:val="center"/>
            <w:hideMark/>
          </w:tcPr>
          <w:p w:rsidR="00AE5B86" w:rsidRPr="00AE5B86" w:rsidRDefault="00AE5B86" w:rsidP="00AE5B86">
            <w:pPr>
              <w:spacing w:after="0" w:line="240" w:lineRule="auto"/>
              <w:jc w:val="center"/>
              <w:rPr>
                <w:rFonts w:ascii="Times New Roman" w:eastAsia="Times New Roman" w:hAnsi="Times New Roman" w:cs="Times New Roman"/>
                <w:color w:val="FFFFFF"/>
                <w:lang w:val="es-ES" w:eastAsia="es-ES"/>
              </w:rPr>
            </w:pPr>
            <w:r w:rsidRPr="00AE5B86">
              <w:rPr>
                <w:rFonts w:ascii="Times New Roman" w:eastAsia="Times New Roman" w:hAnsi="Times New Roman" w:cs="Times New Roman"/>
                <w:color w:val="FFFFFF"/>
                <w:lang w:val="es-ES" w:eastAsia="es-ES"/>
              </w:rPr>
              <w:t>76,02</w:t>
            </w:r>
          </w:p>
        </w:tc>
      </w:tr>
    </w:tbl>
    <w:p w:rsidR="00AE5B86" w:rsidRPr="00AE5B86" w:rsidRDefault="00AE5B86" w:rsidP="00AE5B86">
      <w:pPr>
        <w:pStyle w:val="NormalWeb"/>
        <w:spacing w:before="0" w:beforeAutospacing="0" w:after="0" w:afterAutospacing="0"/>
        <w:rPr>
          <w:rFonts w:eastAsia="+mn-ea"/>
          <w:color w:val="000000"/>
          <w:kern w:val="24"/>
          <w:sz w:val="16"/>
          <w:szCs w:val="16"/>
          <w:lang w:val="es-DO"/>
        </w:rPr>
      </w:pPr>
      <w:r w:rsidRPr="00AE5B86">
        <w:rPr>
          <w:rFonts w:eastAsia="+mn-ea"/>
          <w:color w:val="000000"/>
          <w:kern w:val="24"/>
          <w:sz w:val="16"/>
          <w:szCs w:val="16"/>
          <w:lang w:val="es-DO"/>
        </w:rPr>
        <w:t>Esta evaluación corresponde al periodo Julio-Septiembre 2019. Pendiente resultado del periodo Octubre-Diciembre 2019</w:t>
      </w:r>
    </w:p>
    <w:p w:rsidR="00AE5B86" w:rsidRDefault="00AE5B86" w:rsidP="00235E86">
      <w:pPr>
        <w:pStyle w:val="NormalWeb"/>
        <w:spacing w:before="0" w:beforeAutospacing="0" w:after="0" w:afterAutospacing="0"/>
        <w:ind w:left="950" w:hanging="202"/>
        <w:rPr>
          <w:rFonts w:eastAsia="+mn-ea"/>
          <w:color w:val="000000"/>
          <w:kern w:val="24"/>
          <w:sz w:val="28"/>
          <w:szCs w:val="28"/>
          <w:lang w:val="es-DO"/>
        </w:rPr>
      </w:pPr>
    </w:p>
    <w:p w:rsidR="00AE5B86" w:rsidRDefault="00AE5B86" w:rsidP="00235E86">
      <w:pPr>
        <w:pStyle w:val="NormalWeb"/>
        <w:spacing w:before="0" w:beforeAutospacing="0" w:after="0" w:afterAutospacing="0"/>
        <w:ind w:left="950" w:hanging="202"/>
        <w:rPr>
          <w:rFonts w:eastAsia="+mn-ea"/>
          <w:color w:val="000000"/>
          <w:kern w:val="24"/>
          <w:sz w:val="28"/>
          <w:szCs w:val="28"/>
          <w:lang w:val="es-DO"/>
        </w:rPr>
      </w:pPr>
    </w:p>
    <w:p w:rsidR="001D41CD" w:rsidRDefault="001D41CD" w:rsidP="00235E86">
      <w:pPr>
        <w:pStyle w:val="NormalWeb"/>
        <w:spacing w:before="0" w:beforeAutospacing="0" w:after="0" w:afterAutospacing="0"/>
        <w:ind w:left="950" w:hanging="202"/>
        <w:rPr>
          <w:rFonts w:eastAsia="+mn-ea"/>
          <w:color w:val="000000"/>
          <w:kern w:val="24"/>
          <w:sz w:val="28"/>
          <w:szCs w:val="28"/>
          <w:lang w:val="es-DO"/>
        </w:rPr>
      </w:pPr>
    </w:p>
    <w:tbl>
      <w:tblPr>
        <w:tblpPr w:leftFromText="141" w:rightFromText="141" w:horzAnchor="margin" w:tblpY="-705"/>
        <w:tblW w:w="9982" w:type="dxa"/>
        <w:tblCellMar>
          <w:left w:w="70" w:type="dxa"/>
          <w:right w:w="70" w:type="dxa"/>
        </w:tblCellMar>
        <w:tblLook w:val="04A0" w:firstRow="1" w:lastRow="0" w:firstColumn="1" w:lastColumn="0" w:noHBand="0" w:noVBand="1"/>
      </w:tblPr>
      <w:tblGrid>
        <w:gridCol w:w="4673"/>
        <w:gridCol w:w="985"/>
        <w:gridCol w:w="1119"/>
        <w:gridCol w:w="1119"/>
        <w:gridCol w:w="2086"/>
      </w:tblGrid>
      <w:tr w:rsidR="001D41CD" w:rsidRPr="001D41CD" w:rsidTr="001D41CD">
        <w:trPr>
          <w:trHeight w:val="510"/>
        </w:trPr>
        <w:tc>
          <w:tcPr>
            <w:tcW w:w="4673" w:type="dxa"/>
            <w:vMerge w:val="restart"/>
            <w:tcBorders>
              <w:top w:val="single" w:sz="4" w:space="0" w:color="auto"/>
              <w:left w:val="single" w:sz="4" w:space="0" w:color="auto"/>
              <w:bottom w:val="single" w:sz="4" w:space="0" w:color="000000"/>
              <w:right w:val="single" w:sz="4" w:space="0" w:color="auto"/>
            </w:tcBorders>
            <w:shd w:val="clear" w:color="000000" w:fill="002060"/>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proofErr w:type="spellStart"/>
            <w:r w:rsidRPr="001D41CD">
              <w:rPr>
                <w:rFonts w:ascii="Times New Roman" w:eastAsia="Times New Roman" w:hAnsi="Times New Roman" w:cs="Times New Roman"/>
                <w:b/>
                <w:bCs/>
                <w:color w:val="FFFFFF"/>
                <w:sz w:val="20"/>
                <w:szCs w:val="20"/>
                <w:lang w:val="es-ES" w:eastAsia="es-ES"/>
              </w:rPr>
              <w:lastRenderedPageBreak/>
              <w:t>iTICge</w:t>
            </w:r>
            <w:proofErr w:type="spellEnd"/>
            <w:r w:rsidRPr="001D41CD">
              <w:rPr>
                <w:rFonts w:ascii="Times New Roman" w:eastAsia="Times New Roman" w:hAnsi="Times New Roman" w:cs="Times New Roman"/>
                <w:b/>
                <w:bCs/>
                <w:color w:val="FFFFFF"/>
                <w:sz w:val="20"/>
                <w:szCs w:val="20"/>
                <w:lang w:val="es-ES" w:eastAsia="es-ES"/>
              </w:rPr>
              <w:t xml:space="preserve"> 2018</w:t>
            </w:r>
          </w:p>
        </w:tc>
        <w:tc>
          <w:tcPr>
            <w:tcW w:w="985" w:type="dxa"/>
            <w:tcBorders>
              <w:top w:val="single" w:sz="4" w:space="0" w:color="auto"/>
              <w:left w:val="nil"/>
              <w:bottom w:val="single" w:sz="4" w:space="0" w:color="auto"/>
              <w:right w:val="single" w:sz="4" w:space="0" w:color="auto"/>
            </w:tcBorders>
            <w:shd w:val="clear" w:color="000000" w:fill="002060"/>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 xml:space="preserve">Peso </w:t>
            </w:r>
            <w:r w:rsidRPr="001D41CD">
              <w:rPr>
                <w:rFonts w:ascii="Times New Roman" w:eastAsia="Times New Roman" w:hAnsi="Times New Roman" w:cs="Times New Roman"/>
                <w:b/>
                <w:bCs/>
                <w:color w:val="FFFFFF"/>
                <w:sz w:val="20"/>
                <w:szCs w:val="20"/>
                <w:lang w:val="es-ES" w:eastAsia="es-ES"/>
              </w:rPr>
              <w:br/>
              <w:t>Categoría</w:t>
            </w:r>
          </w:p>
        </w:tc>
        <w:tc>
          <w:tcPr>
            <w:tcW w:w="1119" w:type="dxa"/>
            <w:tcBorders>
              <w:top w:val="single" w:sz="4" w:space="0" w:color="auto"/>
              <w:left w:val="nil"/>
              <w:bottom w:val="single" w:sz="4" w:space="0" w:color="auto"/>
              <w:right w:val="single" w:sz="4" w:space="0" w:color="auto"/>
            </w:tcBorders>
            <w:shd w:val="clear" w:color="000000" w:fill="002060"/>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Puntuación</w:t>
            </w:r>
            <w:r w:rsidRPr="001D41CD">
              <w:rPr>
                <w:rFonts w:ascii="Times New Roman" w:eastAsia="Times New Roman" w:hAnsi="Times New Roman" w:cs="Times New Roman"/>
                <w:b/>
                <w:bCs/>
                <w:color w:val="FFFFFF"/>
                <w:sz w:val="20"/>
                <w:szCs w:val="20"/>
                <w:lang w:val="es-ES" w:eastAsia="es-ES"/>
              </w:rPr>
              <w:br/>
              <w:t>Actual</w:t>
            </w:r>
          </w:p>
        </w:tc>
        <w:tc>
          <w:tcPr>
            <w:tcW w:w="1119" w:type="dxa"/>
            <w:tcBorders>
              <w:top w:val="single" w:sz="4" w:space="0" w:color="auto"/>
              <w:left w:val="nil"/>
              <w:bottom w:val="single" w:sz="4" w:space="0" w:color="auto"/>
              <w:right w:val="single" w:sz="4" w:space="0" w:color="auto"/>
            </w:tcBorders>
            <w:shd w:val="clear" w:color="000000" w:fill="002060"/>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Puntuación</w:t>
            </w:r>
            <w:r w:rsidRPr="001D41CD">
              <w:rPr>
                <w:rFonts w:ascii="Times New Roman" w:eastAsia="Times New Roman" w:hAnsi="Times New Roman" w:cs="Times New Roman"/>
                <w:b/>
                <w:bCs/>
                <w:color w:val="FFFFFF"/>
                <w:sz w:val="20"/>
                <w:szCs w:val="20"/>
                <w:lang w:val="es-ES" w:eastAsia="es-ES"/>
              </w:rPr>
              <w:br/>
              <w:t>Pendiente</w:t>
            </w:r>
          </w:p>
        </w:tc>
        <w:tc>
          <w:tcPr>
            <w:tcW w:w="2086" w:type="dxa"/>
            <w:tcBorders>
              <w:top w:val="single" w:sz="4" w:space="0" w:color="auto"/>
              <w:left w:val="nil"/>
              <w:bottom w:val="single" w:sz="4" w:space="0" w:color="auto"/>
              <w:right w:val="single" w:sz="4" w:space="0" w:color="auto"/>
            </w:tcBorders>
            <w:shd w:val="clear" w:color="000000" w:fill="002060"/>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 de</w:t>
            </w:r>
            <w:r w:rsidRPr="001D41CD">
              <w:rPr>
                <w:rFonts w:ascii="Times New Roman" w:eastAsia="Times New Roman" w:hAnsi="Times New Roman" w:cs="Times New Roman"/>
                <w:b/>
                <w:bCs/>
                <w:color w:val="FFFFFF"/>
                <w:sz w:val="20"/>
                <w:szCs w:val="20"/>
                <w:lang w:val="es-ES" w:eastAsia="es-ES"/>
              </w:rPr>
              <w:br/>
              <w:t>Avance</w:t>
            </w:r>
          </w:p>
        </w:tc>
      </w:tr>
      <w:tr w:rsidR="001D41CD" w:rsidRPr="001D41CD" w:rsidTr="001D41CD">
        <w:trPr>
          <w:trHeight w:val="465"/>
        </w:trPr>
        <w:tc>
          <w:tcPr>
            <w:tcW w:w="4673" w:type="dxa"/>
            <w:vMerge/>
            <w:tcBorders>
              <w:top w:val="single" w:sz="4" w:space="0" w:color="auto"/>
              <w:left w:val="single" w:sz="4" w:space="0" w:color="auto"/>
              <w:bottom w:val="single" w:sz="4" w:space="0" w:color="000000"/>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c>
          <w:tcPr>
            <w:tcW w:w="985" w:type="dxa"/>
            <w:tcBorders>
              <w:top w:val="nil"/>
              <w:left w:val="nil"/>
              <w:bottom w:val="single" w:sz="4" w:space="0" w:color="auto"/>
              <w:right w:val="single" w:sz="4" w:space="0" w:color="auto"/>
            </w:tcBorders>
            <w:shd w:val="clear" w:color="000000" w:fill="002060"/>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100,00</w:t>
            </w:r>
          </w:p>
        </w:tc>
        <w:tc>
          <w:tcPr>
            <w:tcW w:w="1119" w:type="dxa"/>
            <w:tcBorders>
              <w:top w:val="nil"/>
              <w:left w:val="nil"/>
              <w:bottom w:val="single" w:sz="4" w:space="0" w:color="auto"/>
              <w:right w:val="single" w:sz="4" w:space="0" w:color="auto"/>
            </w:tcBorders>
            <w:shd w:val="clear" w:color="000000" w:fill="002060"/>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76,02</w:t>
            </w:r>
          </w:p>
        </w:tc>
        <w:tc>
          <w:tcPr>
            <w:tcW w:w="1119" w:type="dxa"/>
            <w:tcBorders>
              <w:top w:val="nil"/>
              <w:left w:val="nil"/>
              <w:bottom w:val="single" w:sz="4" w:space="0" w:color="auto"/>
              <w:right w:val="single" w:sz="4" w:space="0" w:color="auto"/>
            </w:tcBorders>
            <w:shd w:val="clear" w:color="000000" w:fill="002060"/>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23,98</w:t>
            </w:r>
          </w:p>
        </w:tc>
        <w:tc>
          <w:tcPr>
            <w:tcW w:w="2086" w:type="dxa"/>
            <w:tcBorders>
              <w:top w:val="nil"/>
              <w:left w:val="nil"/>
              <w:bottom w:val="single" w:sz="4" w:space="0" w:color="auto"/>
              <w:right w:val="single" w:sz="4" w:space="0" w:color="auto"/>
            </w:tcBorders>
            <w:shd w:val="clear" w:color="000000" w:fill="002060"/>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76%</w:t>
            </w: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000000" w:fill="002060"/>
            <w:noWrap/>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USO DE LAS TIC</w:t>
            </w:r>
          </w:p>
        </w:tc>
        <w:tc>
          <w:tcPr>
            <w:tcW w:w="985" w:type="dxa"/>
            <w:tcBorders>
              <w:top w:val="nil"/>
              <w:left w:val="nil"/>
              <w:bottom w:val="single" w:sz="4" w:space="0" w:color="auto"/>
              <w:right w:val="single" w:sz="4" w:space="0" w:color="auto"/>
            </w:tcBorders>
            <w:shd w:val="clear" w:color="000000" w:fill="002060"/>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20,00</w:t>
            </w:r>
          </w:p>
        </w:tc>
        <w:tc>
          <w:tcPr>
            <w:tcW w:w="1119" w:type="dxa"/>
            <w:tcBorders>
              <w:top w:val="nil"/>
              <w:left w:val="nil"/>
              <w:bottom w:val="single" w:sz="4" w:space="0" w:color="auto"/>
              <w:right w:val="single" w:sz="4" w:space="0" w:color="auto"/>
            </w:tcBorders>
            <w:shd w:val="clear" w:color="000000" w:fill="002060"/>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14,20</w:t>
            </w:r>
          </w:p>
        </w:tc>
        <w:tc>
          <w:tcPr>
            <w:tcW w:w="1119" w:type="dxa"/>
            <w:tcBorders>
              <w:top w:val="nil"/>
              <w:left w:val="nil"/>
              <w:bottom w:val="single" w:sz="4" w:space="0" w:color="auto"/>
              <w:right w:val="single" w:sz="4" w:space="0" w:color="auto"/>
            </w:tcBorders>
            <w:shd w:val="clear" w:color="000000" w:fill="002060"/>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5,80</w:t>
            </w:r>
          </w:p>
        </w:tc>
        <w:tc>
          <w:tcPr>
            <w:tcW w:w="2086" w:type="dxa"/>
            <w:vMerge w:val="restart"/>
            <w:tcBorders>
              <w:top w:val="nil"/>
              <w:left w:val="single" w:sz="4" w:space="0" w:color="auto"/>
              <w:bottom w:val="single" w:sz="4" w:space="0" w:color="auto"/>
              <w:right w:val="single" w:sz="4" w:space="0" w:color="auto"/>
            </w:tcBorders>
            <w:shd w:val="clear" w:color="000000" w:fill="002060"/>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71%</w:t>
            </w: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Infraestructura</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7,00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4,80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000000"/>
                <w:sz w:val="20"/>
                <w:szCs w:val="20"/>
                <w:lang w:val="es-ES" w:eastAsia="es-ES"/>
              </w:rPr>
            </w:pPr>
            <w:r w:rsidRPr="001D41CD">
              <w:rPr>
                <w:rFonts w:ascii="Times New Roman" w:eastAsia="Times New Roman" w:hAnsi="Times New Roman" w:cs="Times New Roman"/>
                <w:b/>
                <w:bCs/>
                <w:color w:val="000000"/>
                <w:sz w:val="20"/>
                <w:szCs w:val="20"/>
                <w:lang w:val="es-ES" w:eastAsia="es-ES"/>
              </w:rPr>
              <w:t>2,20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Software y Herramientas</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6,00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3,80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2,20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Desarrollo de Software</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2,00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1,80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0,20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Políticas de Software</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4,00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2,00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2,00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b/>
                <w:bCs/>
                <w:sz w:val="20"/>
                <w:szCs w:val="20"/>
                <w:lang w:val="es-ES" w:eastAsia="es-ES"/>
              </w:rPr>
            </w:pPr>
            <w:proofErr w:type="spellStart"/>
            <w:r w:rsidRPr="001D41CD">
              <w:rPr>
                <w:rFonts w:ascii="Times New Roman" w:eastAsia="Times New Roman" w:hAnsi="Times New Roman" w:cs="Times New Roman"/>
                <w:b/>
                <w:bCs/>
                <w:sz w:val="20"/>
                <w:szCs w:val="20"/>
                <w:lang w:val="es-ES" w:eastAsia="es-ES"/>
              </w:rPr>
              <w:t>Gestion</w:t>
            </w:r>
            <w:proofErr w:type="spellEnd"/>
            <w:r w:rsidRPr="001D41CD">
              <w:rPr>
                <w:rFonts w:ascii="Times New Roman" w:eastAsia="Times New Roman" w:hAnsi="Times New Roman" w:cs="Times New Roman"/>
                <w:b/>
                <w:bCs/>
                <w:sz w:val="20"/>
                <w:szCs w:val="20"/>
                <w:lang w:val="es-ES" w:eastAsia="es-ES"/>
              </w:rPr>
              <w:t xml:space="preserve"> y Controles TIC</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7,00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5,60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1,40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Seguridad Física</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2,00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2,00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0,00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Seguridad Lógica</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2,00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1,80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0,20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Controles TIC</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3,00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1,80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1,20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000000" w:fill="002060"/>
            <w:noWrap/>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IMPLEMENTACION DE e-GOB</w:t>
            </w:r>
          </w:p>
        </w:tc>
        <w:tc>
          <w:tcPr>
            <w:tcW w:w="985" w:type="dxa"/>
            <w:tcBorders>
              <w:top w:val="nil"/>
              <w:left w:val="nil"/>
              <w:bottom w:val="single" w:sz="4" w:space="0" w:color="auto"/>
              <w:right w:val="single" w:sz="4" w:space="0" w:color="auto"/>
            </w:tcBorders>
            <w:shd w:val="clear" w:color="000000" w:fill="002060"/>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30,00</w:t>
            </w:r>
          </w:p>
        </w:tc>
        <w:tc>
          <w:tcPr>
            <w:tcW w:w="1119" w:type="dxa"/>
            <w:tcBorders>
              <w:top w:val="nil"/>
              <w:left w:val="nil"/>
              <w:bottom w:val="single" w:sz="4" w:space="0" w:color="auto"/>
              <w:right w:val="single" w:sz="4" w:space="0" w:color="auto"/>
            </w:tcBorders>
            <w:shd w:val="clear" w:color="000000" w:fill="002060"/>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15,82</w:t>
            </w:r>
          </w:p>
        </w:tc>
        <w:tc>
          <w:tcPr>
            <w:tcW w:w="1119" w:type="dxa"/>
            <w:tcBorders>
              <w:top w:val="nil"/>
              <w:left w:val="nil"/>
              <w:bottom w:val="single" w:sz="4" w:space="0" w:color="auto"/>
              <w:right w:val="single" w:sz="4" w:space="0" w:color="auto"/>
            </w:tcBorders>
            <w:shd w:val="clear" w:color="000000" w:fill="002060"/>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14,18</w:t>
            </w:r>
          </w:p>
        </w:tc>
        <w:tc>
          <w:tcPr>
            <w:tcW w:w="2086" w:type="dxa"/>
            <w:vMerge w:val="restart"/>
            <w:tcBorders>
              <w:top w:val="nil"/>
              <w:left w:val="single" w:sz="4" w:space="0" w:color="auto"/>
              <w:bottom w:val="single" w:sz="4" w:space="0" w:color="auto"/>
              <w:right w:val="single" w:sz="4" w:space="0" w:color="auto"/>
            </w:tcBorders>
            <w:shd w:val="clear" w:color="000000" w:fill="002060"/>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53%</w:t>
            </w: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Capital Humano</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8,00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6,42</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1,58</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Brecha de Genero TIC</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3,50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1,92</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1,58</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Capacitación</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2,00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2,00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0,00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proofErr w:type="spellStart"/>
            <w:r w:rsidRPr="001D41CD">
              <w:rPr>
                <w:rFonts w:ascii="Times New Roman" w:eastAsia="Times New Roman" w:hAnsi="Times New Roman" w:cs="Times New Roman"/>
                <w:sz w:val="20"/>
                <w:szCs w:val="20"/>
                <w:lang w:val="es-ES" w:eastAsia="es-ES"/>
              </w:rPr>
              <w:t>Gestion</w:t>
            </w:r>
            <w:proofErr w:type="spellEnd"/>
            <w:r w:rsidRPr="001D41CD">
              <w:rPr>
                <w:rFonts w:ascii="Times New Roman" w:eastAsia="Times New Roman" w:hAnsi="Times New Roman" w:cs="Times New Roman"/>
                <w:sz w:val="20"/>
                <w:szCs w:val="20"/>
                <w:lang w:val="es-ES" w:eastAsia="es-ES"/>
              </w:rPr>
              <w:t xml:space="preserve"> de Proyectos</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2,50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2,50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0,00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Interoperabilidad</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7,00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0,40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6,60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 xml:space="preserve">Acuerdo y </w:t>
            </w:r>
            <w:proofErr w:type="spellStart"/>
            <w:r w:rsidRPr="001D41CD">
              <w:rPr>
                <w:rFonts w:ascii="Times New Roman" w:eastAsia="Times New Roman" w:hAnsi="Times New Roman" w:cs="Times New Roman"/>
                <w:sz w:val="20"/>
                <w:szCs w:val="20"/>
                <w:lang w:val="es-ES" w:eastAsia="es-ES"/>
              </w:rPr>
              <w:t>Gestion</w:t>
            </w:r>
            <w:proofErr w:type="spellEnd"/>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4,00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0,40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3,60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proofErr w:type="spellStart"/>
            <w:r w:rsidRPr="001D41CD">
              <w:rPr>
                <w:rFonts w:ascii="Times New Roman" w:eastAsia="Times New Roman" w:hAnsi="Times New Roman" w:cs="Times New Roman"/>
                <w:sz w:val="20"/>
                <w:szCs w:val="20"/>
                <w:lang w:val="es-ES" w:eastAsia="es-ES"/>
              </w:rPr>
              <w:t>Nortic</w:t>
            </w:r>
            <w:proofErr w:type="spellEnd"/>
            <w:r w:rsidRPr="001D41CD">
              <w:rPr>
                <w:rFonts w:ascii="Times New Roman" w:eastAsia="Times New Roman" w:hAnsi="Times New Roman" w:cs="Times New Roman"/>
                <w:sz w:val="20"/>
                <w:szCs w:val="20"/>
                <w:lang w:val="es-ES" w:eastAsia="es-ES"/>
              </w:rPr>
              <w:t xml:space="preserve"> A4</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3,00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0,00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3,00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Estándares y Mejores Practicas</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10,00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4,00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6,00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Buenas Practicas Internacionales</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6,00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0,00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6,00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Buenas Practicas Nacionales</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4,00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4,00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0,00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Presencia Web</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5,00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5,00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0,00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Presencia</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2,00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2,00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0,00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proofErr w:type="spellStart"/>
            <w:r w:rsidRPr="001D41CD">
              <w:rPr>
                <w:rFonts w:ascii="Times New Roman" w:eastAsia="Times New Roman" w:hAnsi="Times New Roman" w:cs="Times New Roman"/>
                <w:sz w:val="20"/>
                <w:szCs w:val="20"/>
                <w:lang w:val="es-ES" w:eastAsia="es-ES"/>
              </w:rPr>
              <w:t>Nortic</w:t>
            </w:r>
            <w:proofErr w:type="spellEnd"/>
            <w:r w:rsidRPr="001D41CD">
              <w:rPr>
                <w:rFonts w:ascii="Times New Roman" w:eastAsia="Times New Roman" w:hAnsi="Times New Roman" w:cs="Times New Roman"/>
                <w:sz w:val="20"/>
                <w:szCs w:val="20"/>
                <w:lang w:val="es-ES" w:eastAsia="es-ES"/>
              </w:rPr>
              <w:t xml:space="preserve"> A2</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2,00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2,00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0,00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000000" w:fill="002060"/>
            <w:noWrap/>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GOBIERNO ABIERTO y e-PARTICIPACION</w:t>
            </w:r>
          </w:p>
        </w:tc>
        <w:tc>
          <w:tcPr>
            <w:tcW w:w="985" w:type="dxa"/>
            <w:tcBorders>
              <w:top w:val="nil"/>
              <w:left w:val="nil"/>
              <w:bottom w:val="single" w:sz="4" w:space="0" w:color="auto"/>
              <w:right w:val="single" w:sz="4" w:space="0" w:color="auto"/>
            </w:tcBorders>
            <w:shd w:val="clear" w:color="000000" w:fill="002060"/>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25,00</w:t>
            </w:r>
          </w:p>
        </w:tc>
        <w:tc>
          <w:tcPr>
            <w:tcW w:w="1119" w:type="dxa"/>
            <w:tcBorders>
              <w:top w:val="nil"/>
              <w:left w:val="nil"/>
              <w:bottom w:val="single" w:sz="4" w:space="0" w:color="auto"/>
              <w:right w:val="single" w:sz="4" w:space="0" w:color="auto"/>
            </w:tcBorders>
            <w:shd w:val="clear" w:color="000000" w:fill="002060"/>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24,00</w:t>
            </w:r>
          </w:p>
        </w:tc>
        <w:tc>
          <w:tcPr>
            <w:tcW w:w="1119" w:type="dxa"/>
            <w:tcBorders>
              <w:top w:val="nil"/>
              <w:left w:val="nil"/>
              <w:bottom w:val="single" w:sz="4" w:space="0" w:color="auto"/>
              <w:right w:val="single" w:sz="4" w:space="0" w:color="auto"/>
            </w:tcBorders>
            <w:shd w:val="clear" w:color="000000" w:fill="002060"/>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1,00</w:t>
            </w:r>
          </w:p>
        </w:tc>
        <w:tc>
          <w:tcPr>
            <w:tcW w:w="2086" w:type="dxa"/>
            <w:vMerge w:val="restart"/>
            <w:tcBorders>
              <w:top w:val="nil"/>
              <w:left w:val="single" w:sz="4" w:space="0" w:color="auto"/>
              <w:bottom w:val="single" w:sz="4" w:space="0" w:color="auto"/>
              <w:right w:val="single" w:sz="4" w:space="0" w:color="auto"/>
            </w:tcBorders>
            <w:shd w:val="clear" w:color="000000" w:fill="002060"/>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96%</w:t>
            </w: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Datos Abiertos</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7,00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7,00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0,00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Publicación y Facilidades de Acceso al Ciudadano</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4,50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4,50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0,00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proofErr w:type="spellStart"/>
            <w:r w:rsidRPr="001D41CD">
              <w:rPr>
                <w:rFonts w:ascii="Times New Roman" w:eastAsia="Times New Roman" w:hAnsi="Times New Roman" w:cs="Times New Roman"/>
                <w:sz w:val="20"/>
                <w:szCs w:val="20"/>
                <w:lang w:val="es-ES" w:eastAsia="es-ES"/>
              </w:rPr>
              <w:t>Nortic</w:t>
            </w:r>
            <w:proofErr w:type="spellEnd"/>
            <w:r w:rsidRPr="001D41CD">
              <w:rPr>
                <w:rFonts w:ascii="Times New Roman" w:eastAsia="Times New Roman" w:hAnsi="Times New Roman" w:cs="Times New Roman"/>
                <w:sz w:val="20"/>
                <w:szCs w:val="20"/>
                <w:lang w:val="es-ES" w:eastAsia="es-ES"/>
              </w:rPr>
              <w:t xml:space="preserve"> A3</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2,50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2,50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0,00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Redes Sociales</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8,00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8,00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0,00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Presencia y Manejo de las Redes</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5,50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5,50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0,00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proofErr w:type="spellStart"/>
            <w:r w:rsidRPr="001D41CD">
              <w:rPr>
                <w:rFonts w:ascii="Times New Roman" w:eastAsia="Times New Roman" w:hAnsi="Times New Roman" w:cs="Times New Roman"/>
                <w:sz w:val="20"/>
                <w:szCs w:val="20"/>
                <w:lang w:val="es-ES" w:eastAsia="es-ES"/>
              </w:rPr>
              <w:t>Nortic</w:t>
            </w:r>
            <w:proofErr w:type="spellEnd"/>
            <w:r w:rsidRPr="001D41CD">
              <w:rPr>
                <w:rFonts w:ascii="Times New Roman" w:eastAsia="Times New Roman" w:hAnsi="Times New Roman" w:cs="Times New Roman"/>
                <w:sz w:val="20"/>
                <w:szCs w:val="20"/>
                <w:lang w:val="es-ES" w:eastAsia="es-ES"/>
              </w:rPr>
              <w:t xml:space="preserve"> E1</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2,50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2,50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0,00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e-Participación</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10,00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9,00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1,00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proofErr w:type="spellStart"/>
            <w:r w:rsidRPr="001D41CD">
              <w:rPr>
                <w:rFonts w:ascii="Times New Roman" w:eastAsia="Times New Roman" w:hAnsi="Times New Roman" w:cs="Times New Roman"/>
                <w:sz w:val="20"/>
                <w:szCs w:val="20"/>
                <w:lang w:val="es-ES" w:eastAsia="es-ES"/>
              </w:rPr>
              <w:t>Gestion</w:t>
            </w:r>
            <w:proofErr w:type="spellEnd"/>
            <w:r w:rsidRPr="001D41CD">
              <w:rPr>
                <w:rFonts w:ascii="Times New Roman" w:eastAsia="Times New Roman" w:hAnsi="Times New Roman" w:cs="Times New Roman"/>
                <w:sz w:val="20"/>
                <w:szCs w:val="20"/>
                <w:lang w:val="es-ES" w:eastAsia="es-ES"/>
              </w:rPr>
              <w:t xml:space="preserve"> del Espacio y Nivel de Participación</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7,00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6,00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1,00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Prueba Anónima</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2,00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2,00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0,00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Vinculación al Sistema 311</w:t>
            </w:r>
          </w:p>
        </w:tc>
        <w:tc>
          <w:tcPr>
            <w:tcW w:w="98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1,00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1,00</w:t>
            </w:r>
          </w:p>
        </w:tc>
        <w:tc>
          <w:tcPr>
            <w:tcW w:w="1119"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0,00</w:t>
            </w:r>
          </w:p>
        </w:tc>
        <w:tc>
          <w:tcPr>
            <w:tcW w:w="2086" w:type="dxa"/>
            <w:vMerge/>
            <w:tcBorders>
              <w:top w:val="nil"/>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bl>
    <w:p w:rsidR="001D41CD" w:rsidRDefault="001D41CD" w:rsidP="00235E86">
      <w:pPr>
        <w:pStyle w:val="NormalWeb"/>
        <w:spacing w:before="0" w:beforeAutospacing="0" w:after="0" w:afterAutospacing="0"/>
        <w:ind w:left="950" w:hanging="202"/>
        <w:rPr>
          <w:rFonts w:eastAsia="+mn-ea"/>
          <w:color w:val="000000"/>
          <w:kern w:val="24"/>
          <w:sz w:val="28"/>
          <w:szCs w:val="28"/>
          <w:lang w:val="es-DO"/>
        </w:rPr>
      </w:pPr>
    </w:p>
    <w:p w:rsidR="001D41CD" w:rsidRDefault="001D41CD" w:rsidP="00235E86">
      <w:pPr>
        <w:pStyle w:val="NormalWeb"/>
        <w:spacing w:before="0" w:beforeAutospacing="0" w:after="0" w:afterAutospacing="0"/>
        <w:ind w:left="950" w:hanging="202"/>
        <w:rPr>
          <w:rFonts w:eastAsia="+mn-ea"/>
          <w:color w:val="000000"/>
          <w:kern w:val="24"/>
          <w:sz w:val="28"/>
          <w:szCs w:val="28"/>
          <w:lang w:val="es-DO"/>
        </w:rPr>
      </w:pPr>
    </w:p>
    <w:p w:rsidR="001D41CD" w:rsidRDefault="001D41CD" w:rsidP="00235E86">
      <w:pPr>
        <w:pStyle w:val="NormalWeb"/>
        <w:spacing w:before="0" w:beforeAutospacing="0" w:after="0" w:afterAutospacing="0"/>
        <w:ind w:left="950" w:hanging="202"/>
        <w:rPr>
          <w:rFonts w:eastAsia="+mn-ea"/>
          <w:color w:val="000000"/>
          <w:kern w:val="24"/>
          <w:sz w:val="28"/>
          <w:szCs w:val="28"/>
          <w:lang w:val="es-DO"/>
        </w:rPr>
      </w:pPr>
    </w:p>
    <w:p w:rsidR="001D41CD" w:rsidRDefault="001D41CD" w:rsidP="00235E86">
      <w:pPr>
        <w:pStyle w:val="NormalWeb"/>
        <w:spacing w:before="0" w:beforeAutospacing="0" w:after="0" w:afterAutospacing="0"/>
        <w:ind w:left="950" w:hanging="202"/>
        <w:rPr>
          <w:rFonts w:eastAsia="+mn-ea"/>
          <w:color w:val="000000"/>
          <w:kern w:val="24"/>
          <w:sz w:val="28"/>
          <w:szCs w:val="28"/>
          <w:lang w:val="es-DO"/>
        </w:rPr>
      </w:pPr>
    </w:p>
    <w:p w:rsidR="001D41CD" w:rsidRDefault="001D41CD" w:rsidP="00235E86">
      <w:pPr>
        <w:pStyle w:val="NormalWeb"/>
        <w:spacing w:before="0" w:beforeAutospacing="0" w:after="0" w:afterAutospacing="0"/>
        <w:ind w:left="950" w:hanging="202"/>
        <w:rPr>
          <w:rFonts w:eastAsia="+mn-ea"/>
          <w:color w:val="000000"/>
          <w:kern w:val="24"/>
          <w:sz w:val="28"/>
          <w:szCs w:val="28"/>
          <w:lang w:val="es-DO"/>
        </w:rPr>
      </w:pPr>
    </w:p>
    <w:p w:rsidR="001D41CD" w:rsidRDefault="001D41CD" w:rsidP="00235E86">
      <w:pPr>
        <w:pStyle w:val="NormalWeb"/>
        <w:spacing w:before="0" w:beforeAutospacing="0" w:after="0" w:afterAutospacing="0"/>
        <w:ind w:left="950" w:hanging="202"/>
        <w:rPr>
          <w:rFonts w:eastAsia="+mn-ea"/>
          <w:color w:val="000000"/>
          <w:kern w:val="24"/>
          <w:sz w:val="28"/>
          <w:szCs w:val="28"/>
          <w:lang w:val="es-DO"/>
        </w:rPr>
      </w:pPr>
    </w:p>
    <w:p w:rsidR="001D41CD" w:rsidRDefault="001D41CD" w:rsidP="00235E86">
      <w:pPr>
        <w:pStyle w:val="NormalWeb"/>
        <w:spacing w:before="0" w:beforeAutospacing="0" w:after="0" w:afterAutospacing="0"/>
        <w:ind w:left="950" w:hanging="202"/>
        <w:rPr>
          <w:rFonts w:eastAsia="+mn-ea"/>
          <w:color w:val="000000"/>
          <w:kern w:val="24"/>
          <w:sz w:val="28"/>
          <w:szCs w:val="28"/>
          <w:lang w:val="es-DO"/>
        </w:rPr>
      </w:pPr>
    </w:p>
    <w:tbl>
      <w:tblPr>
        <w:tblW w:w="9780" w:type="dxa"/>
        <w:tblCellMar>
          <w:left w:w="70" w:type="dxa"/>
          <w:right w:w="70" w:type="dxa"/>
        </w:tblCellMar>
        <w:tblLook w:val="04A0" w:firstRow="1" w:lastRow="0" w:firstColumn="1" w:lastColumn="0" w:noHBand="0" w:noVBand="1"/>
      </w:tblPr>
      <w:tblGrid>
        <w:gridCol w:w="4720"/>
        <w:gridCol w:w="945"/>
        <w:gridCol w:w="1134"/>
        <w:gridCol w:w="1134"/>
        <w:gridCol w:w="1847"/>
      </w:tblGrid>
      <w:tr w:rsidR="001D41CD" w:rsidRPr="001D41CD" w:rsidTr="001D41CD">
        <w:trPr>
          <w:trHeight w:val="290"/>
        </w:trPr>
        <w:tc>
          <w:tcPr>
            <w:tcW w:w="4720"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DESARROLLO DE e-SERVICIOS</w:t>
            </w:r>
          </w:p>
        </w:tc>
        <w:tc>
          <w:tcPr>
            <w:tcW w:w="945" w:type="dxa"/>
            <w:tcBorders>
              <w:top w:val="single" w:sz="4" w:space="0" w:color="auto"/>
              <w:left w:val="nil"/>
              <w:bottom w:val="single" w:sz="4" w:space="0" w:color="auto"/>
              <w:right w:val="single" w:sz="4" w:space="0" w:color="auto"/>
            </w:tcBorders>
            <w:shd w:val="clear" w:color="000000" w:fill="002060"/>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25,00</w:t>
            </w:r>
          </w:p>
        </w:tc>
        <w:tc>
          <w:tcPr>
            <w:tcW w:w="1134" w:type="dxa"/>
            <w:tcBorders>
              <w:top w:val="single" w:sz="4" w:space="0" w:color="auto"/>
              <w:left w:val="nil"/>
              <w:bottom w:val="single" w:sz="4" w:space="0" w:color="auto"/>
              <w:right w:val="single" w:sz="4" w:space="0" w:color="auto"/>
            </w:tcBorders>
            <w:shd w:val="clear" w:color="000000" w:fill="002060"/>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22,00</w:t>
            </w:r>
          </w:p>
        </w:tc>
        <w:tc>
          <w:tcPr>
            <w:tcW w:w="1134" w:type="dxa"/>
            <w:tcBorders>
              <w:top w:val="single" w:sz="4" w:space="0" w:color="auto"/>
              <w:left w:val="nil"/>
              <w:bottom w:val="single" w:sz="4" w:space="0" w:color="auto"/>
              <w:right w:val="single" w:sz="4" w:space="0" w:color="auto"/>
            </w:tcBorders>
            <w:shd w:val="clear" w:color="000000" w:fill="002060"/>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3,00</w:t>
            </w:r>
          </w:p>
        </w:tc>
        <w:tc>
          <w:tcPr>
            <w:tcW w:w="1847" w:type="dxa"/>
            <w:vMerge w:val="restar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color w:val="FFFFFF"/>
                <w:sz w:val="20"/>
                <w:szCs w:val="20"/>
                <w:lang w:val="es-ES" w:eastAsia="es-ES"/>
              </w:rPr>
            </w:pPr>
            <w:r w:rsidRPr="001D41CD">
              <w:rPr>
                <w:rFonts w:ascii="Times New Roman" w:eastAsia="Times New Roman" w:hAnsi="Times New Roman" w:cs="Times New Roman"/>
                <w:b/>
                <w:bCs/>
                <w:color w:val="FFFFFF"/>
                <w:sz w:val="20"/>
                <w:szCs w:val="20"/>
                <w:lang w:val="es-ES" w:eastAsia="es-ES"/>
              </w:rPr>
              <w:t>88%</w:t>
            </w:r>
          </w:p>
        </w:tc>
      </w:tr>
      <w:tr w:rsidR="001D41CD" w:rsidRPr="001D41CD" w:rsidTr="001D41CD">
        <w:trPr>
          <w:trHeight w:val="29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Disponibilidad de e-Servicios</w:t>
            </w:r>
          </w:p>
        </w:tc>
        <w:tc>
          <w:tcPr>
            <w:tcW w:w="94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8,00</w:t>
            </w:r>
          </w:p>
        </w:tc>
        <w:tc>
          <w:tcPr>
            <w:tcW w:w="1134"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5,00</w:t>
            </w:r>
          </w:p>
        </w:tc>
        <w:tc>
          <w:tcPr>
            <w:tcW w:w="1134"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3,00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29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Disponibilidad Web y Aplicación Móvil</w:t>
            </w:r>
          </w:p>
        </w:tc>
        <w:tc>
          <w:tcPr>
            <w:tcW w:w="94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5,00</w:t>
            </w:r>
          </w:p>
        </w:tc>
        <w:tc>
          <w:tcPr>
            <w:tcW w:w="1134"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5,00</w:t>
            </w:r>
          </w:p>
        </w:tc>
        <w:tc>
          <w:tcPr>
            <w:tcW w:w="1134"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0,00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29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proofErr w:type="spellStart"/>
            <w:r w:rsidRPr="001D41CD">
              <w:rPr>
                <w:rFonts w:ascii="Times New Roman" w:eastAsia="Times New Roman" w:hAnsi="Times New Roman" w:cs="Times New Roman"/>
                <w:sz w:val="20"/>
                <w:szCs w:val="20"/>
                <w:lang w:val="es-ES" w:eastAsia="es-ES"/>
              </w:rPr>
              <w:t>Nortic</w:t>
            </w:r>
            <w:proofErr w:type="spellEnd"/>
            <w:r w:rsidRPr="001D41CD">
              <w:rPr>
                <w:rFonts w:ascii="Times New Roman" w:eastAsia="Times New Roman" w:hAnsi="Times New Roman" w:cs="Times New Roman"/>
                <w:sz w:val="20"/>
                <w:szCs w:val="20"/>
                <w:lang w:val="es-ES" w:eastAsia="es-ES"/>
              </w:rPr>
              <w:t xml:space="preserve"> A5</w:t>
            </w:r>
          </w:p>
        </w:tc>
        <w:tc>
          <w:tcPr>
            <w:tcW w:w="94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3,00</w:t>
            </w:r>
          </w:p>
        </w:tc>
        <w:tc>
          <w:tcPr>
            <w:tcW w:w="1134"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3,00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29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Desarrollo de e-Servicios</w:t>
            </w:r>
          </w:p>
        </w:tc>
        <w:tc>
          <w:tcPr>
            <w:tcW w:w="94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17,00</w:t>
            </w:r>
          </w:p>
        </w:tc>
        <w:tc>
          <w:tcPr>
            <w:tcW w:w="1134"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17,00</w:t>
            </w:r>
          </w:p>
        </w:tc>
        <w:tc>
          <w:tcPr>
            <w:tcW w:w="1134"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b/>
                <w:bCs/>
                <w:sz w:val="20"/>
                <w:szCs w:val="20"/>
                <w:lang w:val="es-ES" w:eastAsia="es-ES"/>
              </w:rPr>
            </w:pPr>
            <w:r w:rsidRPr="001D41CD">
              <w:rPr>
                <w:rFonts w:ascii="Times New Roman" w:eastAsia="Times New Roman" w:hAnsi="Times New Roman" w:cs="Times New Roman"/>
                <w:b/>
                <w:bCs/>
                <w:sz w:val="20"/>
                <w:szCs w:val="20"/>
                <w:lang w:val="es-ES" w:eastAsia="es-ES"/>
              </w:rPr>
              <w:t>0,00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29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Informativos</w:t>
            </w:r>
          </w:p>
        </w:tc>
        <w:tc>
          <w:tcPr>
            <w:tcW w:w="94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8,50</w:t>
            </w:r>
          </w:p>
        </w:tc>
        <w:tc>
          <w:tcPr>
            <w:tcW w:w="1134"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8,50</w:t>
            </w:r>
          </w:p>
        </w:tc>
        <w:tc>
          <w:tcPr>
            <w:tcW w:w="1134"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0,00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29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Interactivos</w:t>
            </w:r>
          </w:p>
        </w:tc>
        <w:tc>
          <w:tcPr>
            <w:tcW w:w="94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8,50</w:t>
            </w:r>
          </w:p>
        </w:tc>
        <w:tc>
          <w:tcPr>
            <w:tcW w:w="1134"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8,50</w:t>
            </w:r>
          </w:p>
        </w:tc>
        <w:tc>
          <w:tcPr>
            <w:tcW w:w="1134"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0,00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r w:rsidR="001D41CD" w:rsidRPr="001D41CD" w:rsidTr="001D41CD">
        <w:trPr>
          <w:trHeight w:val="29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Transaccionales</w:t>
            </w:r>
          </w:p>
        </w:tc>
        <w:tc>
          <w:tcPr>
            <w:tcW w:w="945"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N/A</w:t>
            </w:r>
          </w:p>
        </w:tc>
        <w:tc>
          <w:tcPr>
            <w:tcW w:w="1134"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sz w:val="20"/>
                <w:szCs w:val="20"/>
                <w:lang w:val="es-ES" w:eastAsia="es-ES"/>
              </w:rPr>
            </w:pPr>
            <w:r w:rsidRPr="001D41CD">
              <w:rPr>
                <w:rFonts w:ascii="Times New Roman" w:eastAsia="Times New Roman" w:hAnsi="Times New Roman" w:cs="Times New Roman"/>
                <w:sz w:val="20"/>
                <w:szCs w:val="20"/>
                <w:lang w:val="es-ES" w:eastAsia="es-ES"/>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D41CD" w:rsidRPr="001D41CD" w:rsidRDefault="001D41CD" w:rsidP="001D41CD">
            <w:pPr>
              <w:spacing w:after="0" w:line="240" w:lineRule="auto"/>
              <w:jc w:val="center"/>
              <w:rPr>
                <w:rFonts w:ascii="Times New Roman" w:eastAsia="Times New Roman" w:hAnsi="Times New Roman" w:cs="Times New Roman"/>
                <w:color w:val="000000"/>
                <w:sz w:val="20"/>
                <w:szCs w:val="20"/>
                <w:lang w:val="es-ES" w:eastAsia="es-ES"/>
              </w:rPr>
            </w:pPr>
            <w:r w:rsidRPr="001D41CD">
              <w:rPr>
                <w:rFonts w:ascii="Times New Roman" w:eastAsia="Times New Roman" w:hAnsi="Times New Roman" w:cs="Times New Roman"/>
                <w:color w:val="000000"/>
                <w:sz w:val="20"/>
                <w:szCs w:val="20"/>
                <w:lang w:val="es-ES" w:eastAsia="es-ES"/>
              </w:rPr>
              <w:t>0,00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1D41CD" w:rsidRPr="001D41CD" w:rsidRDefault="001D41CD" w:rsidP="001D41CD">
            <w:pPr>
              <w:spacing w:after="0" w:line="240" w:lineRule="auto"/>
              <w:rPr>
                <w:rFonts w:ascii="Times New Roman" w:eastAsia="Times New Roman" w:hAnsi="Times New Roman" w:cs="Times New Roman"/>
                <w:b/>
                <w:bCs/>
                <w:color w:val="FFFFFF"/>
                <w:sz w:val="20"/>
                <w:szCs w:val="20"/>
                <w:lang w:val="es-ES" w:eastAsia="es-ES"/>
              </w:rPr>
            </w:pPr>
          </w:p>
        </w:tc>
      </w:tr>
    </w:tbl>
    <w:p w:rsidR="001D41CD" w:rsidRDefault="001D41CD" w:rsidP="00235E86">
      <w:pPr>
        <w:pStyle w:val="NormalWeb"/>
        <w:spacing w:before="0" w:beforeAutospacing="0" w:after="0" w:afterAutospacing="0"/>
        <w:ind w:left="950" w:hanging="202"/>
        <w:rPr>
          <w:rFonts w:eastAsia="+mn-ea"/>
          <w:color w:val="000000"/>
          <w:kern w:val="24"/>
          <w:sz w:val="28"/>
          <w:szCs w:val="28"/>
          <w:lang w:val="es-DO"/>
        </w:rPr>
      </w:pPr>
    </w:p>
    <w:p w:rsidR="001D41CD" w:rsidRDefault="001D41CD" w:rsidP="00235E86">
      <w:pPr>
        <w:pStyle w:val="NormalWeb"/>
        <w:spacing w:before="0" w:beforeAutospacing="0" w:after="0" w:afterAutospacing="0"/>
        <w:ind w:left="950" w:hanging="202"/>
        <w:rPr>
          <w:rFonts w:eastAsia="+mn-ea"/>
          <w:color w:val="000000"/>
          <w:kern w:val="24"/>
          <w:sz w:val="28"/>
          <w:szCs w:val="28"/>
          <w:lang w:val="es-DO"/>
        </w:rPr>
      </w:pPr>
    </w:p>
    <w:p w:rsidR="001D41CD" w:rsidRDefault="001D41CD" w:rsidP="00235E86">
      <w:pPr>
        <w:pStyle w:val="NormalWeb"/>
        <w:spacing w:before="0" w:beforeAutospacing="0" w:after="0" w:afterAutospacing="0"/>
        <w:ind w:left="950" w:hanging="202"/>
        <w:rPr>
          <w:rFonts w:eastAsia="+mn-ea"/>
          <w:color w:val="000000"/>
          <w:kern w:val="24"/>
          <w:sz w:val="28"/>
          <w:szCs w:val="28"/>
          <w:lang w:val="es-DO"/>
        </w:rPr>
      </w:pPr>
    </w:p>
    <w:p w:rsidR="00235E86" w:rsidRPr="00F52FCD" w:rsidRDefault="00235E86" w:rsidP="001A0174">
      <w:pPr>
        <w:pStyle w:val="NormalWeb"/>
        <w:spacing w:before="0" w:beforeAutospacing="0" w:after="0" w:afterAutospacing="0"/>
        <w:rPr>
          <w:b/>
          <w:sz w:val="28"/>
          <w:szCs w:val="28"/>
        </w:rPr>
      </w:pPr>
      <w:r w:rsidRPr="00F52FCD">
        <w:rPr>
          <w:rFonts w:eastAsia="+mn-ea"/>
          <w:b/>
          <w:color w:val="000000"/>
          <w:kern w:val="24"/>
          <w:sz w:val="28"/>
          <w:szCs w:val="28"/>
          <w:lang w:val="es-DO"/>
        </w:rPr>
        <w:t xml:space="preserve">iii. Sistema de Monitoreo de la Administración Pública (SISMAP) </w:t>
      </w:r>
    </w:p>
    <w:p w:rsidR="00235E86" w:rsidRDefault="00235E86" w:rsidP="00235E86">
      <w:pPr>
        <w:spacing w:line="240" w:lineRule="auto"/>
        <w:jc w:val="both"/>
        <w:rPr>
          <w:rFonts w:ascii="Times New Roman" w:hAnsi="Times New Roman" w:cs="Times New Roman"/>
          <w:b/>
          <w:sz w:val="24"/>
          <w:szCs w:val="24"/>
        </w:rPr>
      </w:pPr>
    </w:p>
    <w:p w:rsidR="00235E86" w:rsidRPr="00926E21" w:rsidRDefault="00235E86" w:rsidP="00235E86">
      <w:pPr>
        <w:spacing w:after="0" w:line="480" w:lineRule="auto"/>
        <w:jc w:val="both"/>
        <w:rPr>
          <w:rFonts w:ascii="Times New Roman" w:eastAsia="Calibri" w:hAnsi="Times New Roman" w:cs="Times New Roman"/>
          <w:sz w:val="24"/>
          <w:szCs w:val="24"/>
        </w:rPr>
      </w:pPr>
      <w:r w:rsidRPr="00926E21">
        <w:rPr>
          <w:rFonts w:ascii="Times New Roman" w:eastAsia="Calibri" w:hAnsi="Times New Roman" w:cs="Times New Roman"/>
          <w:sz w:val="24"/>
          <w:szCs w:val="24"/>
        </w:rPr>
        <w:t xml:space="preserve">Los empleados de la Unidad de Electrificación Rural y Sub-urbana, UERS, son considerados el recurso más importante que posee. En ese sentido, nos preocupamos por dicho recurso y lo evidenciamos en nuestras labores diarias, cuando reciben por parte de nosotros las mejores atenciones y respuestas oportunas a sus requerimientos, esforzándonos porque día a día se sientan más valorados. </w:t>
      </w:r>
    </w:p>
    <w:p w:rsidR="00235E86" w:rsidRPr="00926E21" w:rsidRDefault="00235E86" w:rsidP="00235E86">
      <w:pPr>
        <w:spacing w:after="0" w:line="480" w:lineRule="auto"/>
        <w:jc w:val="both"/>
        <w:rPr>
          <w:rFonts w:ascii="Times New Roman" w:eastAsia="Calibri" w:hAnsi="Times New Roman" w:cs="Times New Roman"/>
          <w:sz w:val="24"/>
          <w:szCs w:val="24"/>
        </w:rPr>
      </w:pPr>
    </w:p>
    <w:p w:rsidR="00235E86" w:rsidRPr="00926E21" w:rsidRDefault="00235E86" w:rsidP="00235E86">
      <w:pPr>
        <w:spacing w:after="0" w:line="480" w:lineRule="auto"/>
        <w:jc w:val="both"/>
        <w:rPr>
          <w:rFonts w:ascii="Times New Roman" w:eastAsia="Calibri" w:hAnsi="Times New Roman" w:cs="Times New Roman"/>
          <w:sz w:val="24"/>
          <w:szCs w:val="24"/>
        </w:rPr>
      </w:pPr>
      <w:r w:rsidRPr="00926E21">
        <w:rPr>
          <w:rFonts w:ascii="Times New Roman" w:eastAsia="Calibri" w:hAnsi="Times New Roman" w:cs="Times New Roman"/>
          <w:sz w:val="24"/>
          <w:szCs w:val="24"/>
        </w:rPr>
        <w:t>La gerencia de Ge</w:t>
      </w:r>
      <w:r w:rsidR="00352D75">
        <w:rPr>
          <w:rFonts w:ascii="Times New Roman" w:eastAsia="Calibri" w:hAnsi="Times New Roman" w:cs="Times New Roman"/>
          <w:sz w:val="24"/>
          <w:szCs w:val="24"/>
        </w:rPr>
        <w:t>stión Humana durante el año 2019</w:t>
      </w:r>
      <w:r w:rsidRPr="00926E21">
        <w:rPr>
          <w:rFonts w:ascii="Times New Roman" w:eastAsia="Calibri" w:hAnsi="Times New Roman" w:cs="Times New Roman"/>
          <w:sz w:val="24"/>
          <w:szCs w:val="24"/>
        </w:rPr>
        <w:t xml:space="preserve">, realizó una seria de actividades encaminadas a lograr el mejoramiento de nuestro más importante recurso. </w:t>
      </w:r>
    </w:p>
    <w:p w:rsidR="00791A06" w:rsidRDefault="00791A06" w:rsidP="00235E86">
      <w:pPr>
        <w:spacing w:after="0" w:line="480" w:lineRule="auto"/>
        <w:jc w:val="both"/>
        <w:rPr>
          <w:rFonts w:ascii="Times New Roman" w:eastAsia="Calibri" w:hAnsi="Times New Roman" w:cs="Times New Roman"/>
          <w:sz w:val="24"/>
          <w:szCs w:val="24"/>
        </w:rPr>
      </w:pPr>
    </w:p>
    <w:p w:rsidR="00235E86" w:rsidRPr="00926E21" w:rsidRDefault="00235E86" w:rsidP="00235E86">
      <w:pPr>
        <w:spacing w:after="0" w:line="480" w:lineRule="auto"/>
        <w:jc w:val="both"/>
        <w:rPr>
          <w:rFonts w:ascii="Times New Roman" w:eastAsia="Calibri" w:hAnsi="Times New Roman" w:cs="Times New Roman"/>
          <w:sz w:val="24"/>
          <w:szCs w:val="24"/>
        </w:rPr>
      </w:pPr>
      <w:r w:rsidRPr="00926E21">
        <w:rPr>
          <w:rFonts w:ascii="Times New Roman" w:eastAsia="Calibri" w:hAnsi="Times New Roman" w:cs="Times New Roman"/>
          <w:sz w:val="24"/>
          <w:szCs w:val="24"/>
        </w:rPr>
        <w:t xml:space="preserve">Desde el mes de enero hasta noviembre del presente año, se han realizado </w:t>
      </w:r>
      <w:r w:rsidR="004C7B75">
        <w:rPr>
          <w:rFonts w:ascii="Times New Roman" w:eastAsia="Calibri" w:hAnsi="Times New Roman" w:cs="Times New Roman"/>
          <w:sz w:val="24"/>
          <w:szCs w:val="24"/>
        </w:rPr>
        <w:t>33</w:t>
      </w:r>
      <w:r w:rsidRPr="00352D75">
        <w:rPr>
          <w:rFonts w:ascii="Times New Roman" w:eastAsia="Calibri" w:hAnsi="Times New Roman" w:cs="Times New Roman"/>
          <w:color w:val="FF0000"/>
          <w:sz w:val="24"/>
          <w:szCs w:val="24"/>
        </w:rPr>
        <w:t xml:space="preserve"> </w:t>
      </w:r>
      <w:r w:rsidRPr="00926E21">
        <w:rPr>
          <w:rFonts w:ascii="Times New Roman" w:eastAsia="Calibri" w:hAnsi="Times New Roman" w:cs="Times New Roman"/>
          <w:sz w:val="24"/>
          <w:szCs w:val="24"/>
        </w:rPr>
        <w:t>actividades formativas, con el propósito de mejorar el desempeño del personal, comprendido  entre, diplomad</w:t>
      </w:r>
      <w:r w:rsidR="004C7B75">
        <w:rPr>
          <w:rFonts w:ascii="Times New Roman" w:eastAsia="Calibri" w:hAnsi="Times New Roman" w:cs="Times New Roman"/>
          <w:sz w:val="24"/>
          <w:szCs w:val="24"/>
        </w:rPr>
        <w:t>os, talleres, cursos y charlas, los cuales sumaron un total de 697 horas de capacitación, las cuales fueron distribuidas entre 450 empleados.</w:t>
      </w:r>
    </w:p>
    <w:p w:rsidR="00235E86" w:rsidRPr="00926E21" w:rsidRDefault="00235E86" w:rsidP="00235E86">
      <w:pPr>
        <w:spacing w:after="0" w:line="480" w:lineRule="auto"/>
        <w:jc w:val="both"/>
        <w:rPr>
          <w:rFonts w:ascii="Times New Roman" w:eastAsia="Calibri" w:hAnsi="Times New Roman" w:cs="Times New Roman"/>
          <w:sz w:val="24"/>
          <w:szCs w:val="24"/>
        </w:rPr>
      </w:pPr>
    </w:p>
    <w:p w:rsidR="00235E86" w:rsidRPr="00926E21" w:rsidRDefault="00235E86" w:rsidP="00235E86">
      <w:pPr>
        <w:spacing w:after="0" w:line="480" w:lineRule="auto"/>
        <w:jc w:val="both"/>
        <w:rPr>
          <w:rFonts w:ascii="Times New Roman" w:eastAsia="Calibri" w:hAnsi="Times New Roman" w:cs="Times New Roman"/>
          <w:sz w:val="24"/>
          <w:szCs w:val="24"/>
        </w:rPr>
      </w:pPr>
      <w:r w:rsidRPr="00926E21">
        <w:rPr>
          <w:rFonts w:ascii="Times New Roman" w:eastAsia="Calibri" w:hAnsi="Times New Roman" w:cs="Times New Roman"/>
          <w:sz w:val="24"/>
          <w:szCs w:val="24"/>
        </w:rPr>
        <w:lastRenderedPageBreak/>
        <w:t xml:space="preserve">Con la finalidad de acogernos a los lineamientos del Ministerio de Administración Publica, MAP, hemos realizado una serie de actividades para mejorar nuestros procesos a lo interno, talleres sobre Reclutamiento y Selección, Evaluación del Desempeño, Relaciones Laborales, función Pública, Metodología CAF, todos impartidos por este ministerio y que nos permitieron sin lugar a dudas afianzar y adquirir nuevos conocimientos. </w:t>
      </w:r>
    </w:p>
    <w:p w:rsidR="00235E86" w:rsidRPr="00926E21" w:rsidRDefault="00235E86" w:rsidP="00235E86">
      <w:pPr>
        <w:spacing w:after="0" w:line="480" w:lineRule="auto"/>
        <w:jc w:val="both"/>
        <w:rPr>
          <w:rFonts w:ascii="Times New Roman" w:eastAsia="Calibri" w:hAnsi="Times New Roman" w:cs="Times New Roman"/>
          <w:sz w:val="24"/>
          <w:szCs w:val="24"/>
        </w:rPr>
      </w:pPr>
    </w:p>
    <w:p w:rsidR="00235E86" w:rsidRPr="00926E21" w:rsidRDefault="00235E86" w:rsidP="00235E86">
      <w:pPr>
        <w:spacing w:after="0" w:line="480" w:lineRule="auto"/>
        <w:jc w:val="both"/>
        <w:rPr>
          <w:rFonts w:ascii="Times New Roman" w:eastAsia="Calibri" w:hAnsi="Times New Roman" w:cs="Times New Roman"/>
          <w:sz w:val="24"/>
          <w:szCs w:val="24"/>
        </w:rPr>
      </w:pPr>
      <w:r w:rsidRPr="00926E21">
        <w:rPr>
          <w:rFonts w:ascii="Times New Roman" w:eastAsia="Calibri" w:hAnsi="Times New Roman" w:cs="Times New Roman"/>
          <w:sz w:val="24"/>
          <w:szCs w:val="24"/>
        </w:rPr>
        <w:t xml:space="preserve">Actualizamos nuestro Mapa de Procesos y conformamos el Comité de Calidad. También fue creado el Comité de Seguridad y Salud Ocupacional. </w:t>
      </w:r>
    </w:p>
    <w:p w:rsidR="00235E86" w:rsidRPr="00926E21" w:rsidRDefault="00235E86" w:rsidP="00235E86">
      <w:pPr>
        <w:spacing w:after="0" w:line="480" w:lineRule="auto"/>
        <w:jc w:val="both"/>
        <w:rPr>
          <w:rFonts w:ascii="Times New Roman" w:eastAsia="Calibri" w:hAnsi="Times New Roman" w:cs="Times New Roman"/>
          <w:sz w:val="24"/>
          <w:szCs w:val="24"/>
        </w:rPr>
      </w:pPr>
    </w:p>
    <w:p w:rsidR="00235E86" w:rsidRPr="00926E21" w:rsidRDefault="00235E86" w:rsidP="00235E86">
      <w:pPr>
        <w:spacing w:after="0" w:line="480" w:lineRule="auto"/>
        <w:jc w:val="both"/>
        <w:rPr>
          <w:rFonts w:ascii="Times New Roman" w:eastAsia="Calibri" w:hAnsi="Times New Roman" w:cs="Times New Roman"/>
          <w:sz w:val="24"/>
          <w:szCs w:val="24"/>
          <w:lang w:val="es-ES"/>
        </w:rPr>
      </w:pPr>
      <w:r w:rsidRPr="00926E21">
        <w:rPr>
          <w:rFonts w:ascii="Times New Roman" w:eastAsia="Calibri" w:hAnsi="Times New Roman" w:cs="Times New Roman"/>
          <w:sz w:val="24"/>
          <w:szCs w:val="24"/>
        </w:rPr>
        <w:t>Se realizó satisfactoriamente la Encuesta de Clima Laboral a finales del mes de septiembre y concluyendo a inicios del mes de octubre; recibiendo felicitaciones por parte del Minist</w:t>
      </w:r>
      <w:r>
        <w:rPr>
          <w:rFonts w:ascii="Times New Roman" w:eastAsia="Calibri" w:hAnsi="Times New Roman" w:cs="Times New Roman"/>
          <w:sz w:val="24"/>
          <w:szCs w:val="24"/>
        </w:rPr>
        <w:t>erio de Administración Pública a través del</w:t>
      </w:r>
      <w:r w:rsidRPr="00926E21">
        <w:rPr>
          <w:rFonts w:ascii="Times New Roman" w:eastAsia="Calibri" w:hAnsi="Times New Roman" w:cs="Times New Roman"/>
          <w:sz w:val="24"/>
          <w:szCs w:val="24"/>
        </w:rPr>
        <w:t xml:space="preserve"> Lic. Ramón Ventura Camejo, por la </w:t>
      </w:r>
      <w:r w:rsidRPr="00926E21">
        <w:rPr>
          <w:rFonts w:ascii="Times New Roman" w:eastAsia="Calibri" w:hAnsi="Times New Roman" w:cs="Times New Roman"/>
          <w:sz w:val="24"/>
          <w:szCs w:val="24"/>
          <w:lang w:val="es-ES"/>
        </w:rPr>
        <w:t xml:space="preserve">excelente gestión del proceso y por los reiterativos puntos fuertes arrojados en los resultados de la encuesta. </w:t>
      </w:r>
    </w:p>
    <w:p w:rsidR="00352D75" w:rsidRPr="004C7B75" w:rsidRDefault="00352D75" w:rsidP="00617FB0">
      <w:pPr>
        <w:pStyle w:val="NormalWeb"/>
        <w:spacing w:before="0" w:beforeAutospacing="0" w:after="0" w:afterAutospacing="0"/>
        <w:rPr>
          <w:rFonts w:eastAsia="+mn-ea"/>
          <w:bCs/>
          <w:color w:val="000000"/>
          <w:kern w:val="24"/>
          <w:lang w:val="es-DO"/>
        </w:rPr>
      </w:pPr>
    </w:p>
    <w:p w:rsidR="004C7B75" w:rsidRPr="004C7B75" w:rsidRDefault="004C7B75" w:rsidP="004C7B75">
      <w:pPr>
        <w:pStyle w:val="NormalWeb"/>
        <w:spacing w:before="0" w:beforeAutospacing="0" w:after="0" w:afterAutospacing="0" w:line="480" w:lineRule="auto"/>
        <w:rPr>
          <w:rFonts w:eastAsia="+mn-ea"/>
          <w:bCs/>
          <w:color w:val="000000"/>
          <w:kern w:val="24"/>
          <w:lang w:val="es-DO"/>
        </w:rPr>
      </w:pPr>
      <w:r w:rsidRPr="004C7B75">
        <w:rPr>
          <w:rFonts w:eastAsia="+mn-ea"/>
          <w:bCs/>
          <w:color w:val="000000"/>
          <w:kern w:val="24"/>
          <w:lang w:val="es-DO"/>
        </w:rPr>
        <w:t xml:space="preserve">En el indicador del Sistema de Monitoreo de Administración Publica contamos con un promedio general de 85.95% de cumplimiento. </w:t>
      </w:r>
    </w:p>
    <w:p w:rsidR="00352D75" w:rsidRDefault="004C7B75" w:rsidP="00617FB0">
      <w:pPr>
        <w:pStyle w:val="NormalWeb"/>
        <w:spacing w:before="0" w:beforeAutospacing="0" w:after="0" w:afterAutospacing="0"/>
        <w:rPr>
          <w:rFonts w:eastAsia="+mn-ea"/>
          <w:b/>
          <w:bCs/>
          <w:color w:val="000000"/>
          <w:kern w:val="24"/>
          <w:sz w:val="28"/>
          <w:szCs w:val="28"/>
          <w:lang w:val="es-DO"/>
        </w:rPr>
      </w:pPr>
      <w:r>
        <w:rPr>
          <w:rFonts w:eastAsia="+mn-ea"/>
          <w:b/>
          <w:bCs/>
          <w:color w:val="000000"/>
          <w:kern w:val="24"/>
          <w:sz w:val="28"/>
          <w:szCs w:val="28"/>
          <w:lang w:val="es-DO"/>
        </w:rPr>
        <w:t>SISMAP</w:t>
      </w:r>
    </w:p>
    <w:p w:rsidR="004C7B75" w:rsidRDefault="004C7B75" w:rsidP="00617FB0">
      <w:pPr>
        <w:pStyle w:val="NormalWeb"/>
        <w:spacing w:before="0" w:beforeAutospacing="0" w:after="0" w:afterAutospacing="0"/>
        <w:rPr>
          <w:rFonts w:eastAsia="+mn-ea"/>
          <w:b/>
          <w:bCs/>
          <w:color w:val="000000"/>
          <w:kern w:val="24"/>
          <w:sz w:val="28"/>
          <w:szCs w:val="28"/>
          <w:lang w:val="es-DO"/>
        </w:rPr>
      </w:pPr>
    </w:p>
    <w:tbl>
      <w:tblPr>
        <w:tblW w:w="8600" w:type="dxa"/>
        <w:tblCellMar>
          <w:left w:w="70" w:type="dxa"/>
          <w:right w:w="70" w:type="dxa"/>
        </w:tblCellMar>
        <w:tblLook w:val="04A0" w:firstRow="1" w:lastRow="0" w:firstColumn="1" w:lastColumn="0" w:noHBand="0" w:noVBand="1"/>
      </w:tblPr>
      <w:tblGrid>
        <w:gridCol w:w="4080"/>
        <w:gridCol w:w="1920"/>
        <w:gridCol w:w="1600"/>
        <w:gridCol w:w="1000"/>
      </w:tblGrid>
      <w:tr w:rsidR="00352D75" w:rsidRPr="00352D75" w:rsidTr="00352D75">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Indicador</w:t>
            </w:r>
          </w:p>
        </w:tc>
        <w:tc>
          <w:tcPr>
            <w:tcW w:w="1920" w:type="dxa"/>
            <w:tcBorders>
              <w:top w:val="single" w:sz="4" w:space="0" w:color="auto"/>
              <w:left w:val="nil"/>
              <w:bottom w:val="single" w:sz="4" w:space="0" w:color="auto"/>
              <w:right w:val="single" w:sz="4" w:space="0" w:color="auto"/>
            </w:tcBorders>
            <w:shd w:val="clear" w:color="000000" w:fill="002060"/>
            <w:noWrap/>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Valoración</w:t>
            </w:r>
          </w:p>
        </w:tc>
        <w:tc>
          <w:tcPr>
            <w:tcW w:w="1600" w:type="dxa"/>
            <w:tcBorders>
              <w:top w:val="single" w:sz="4" w:space="0" w:color="auto"/>
              <w:left w:val="nil"/>
              <w:bottom w:val="single" w:sz="4" w:space="0" w:color="auto"/>
              <w:right w:val="single" w:sz="4" w:space="0" w:color="auto"/>
            </w:tcBorders>
            <w:shd w:val="clear" w:color="000000" w:fill="002060"/>
            <w:noWrap/>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Color</w:t>
            </w:r>
          </w:p>
        </w:tc>
        <w:tc>
          <w:tcPr>
            <w:tcW w:w="1000" w:type="dxa"/>
            <w:tcBorders>
              <w:top w:val="single" w:sz="4" w:space="0" w:color="auto"/>
              <w:left w:val="nil"/>
              <w:bottom w:val="single" w:sz="4" w:space="0" w:color="auto"/>
              <w:right w:val="single" w:sz="4" w:space="0" w:color="auto"/>
            </w:tcBorders>
            <w:shd w:val="clear" w:color="000000" w:fill="002060"/>
            <w:noWrap/>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Valor  %  </w:t>
            </w:r>
          </w:p>
        </w:tc>
      </w:tr>
      <w:tr w:rsidR="00352D75" w:rsidRPr="00352D75" w:rsidTr="00352D75">
        <w:trPr>
          <w:trHeight w:val="300"/>
        </w:trPr>
        <w:tc>
          <w:tcPr>
            <w:tcW w:w="4080" w:type="dxa"/>
            <w:tcBorders>
              <w:top w:val="nil"/>
              <w:left w:val="single" w:sz="4" w:space="0" w:color="auto"/>
              <w:bottom w:val="single" w:sz="4" w:space="0" w:color="auto"/>
              <w:right w:val="nil"/>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01. GESTIÓN DE LA CALIDAD Y SERVICIOS</w:t>
            </w:r>
          </w:p>
        </w:tc>
        <w:tc>
          <w:tcPr>
            <w:tcW w:w="1920" w:type="dxa"/>
            <w:tcBorders>
              <w:top w:val="nil"/>
              <w:left w:val="nil"/>
              <w:bottom w:val="single" w:sz="4" w:space="0" w:color="auto"/>
              <w:right w:val="nil"/>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 </w:t>
            </w:r>
          </w:p>
        </w:tc>
        <w:tc>
          <w:tcPr>
            <w:tcW w:w="1600" w:type="dxa"/>
            <w:tcBorders>
              <w:top w:val="nil"/>
              <w:left w:val="nil"/>
              <w:bottom w:val="single" w:sz="4" w:space="0" w:color="auto"/>
              <w:right w:val="nil"/>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 </w:t>
            </w:r>
          </w:p>
        </w:tc>
        <w:tc>
          <w:tcPr>
            <w:tcW w:w="1000" w:type="dxa"/>
            <w:tcBorders>
              <w:top w:val="nil"/>
              <w:left w:val="nil"/>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 </w:t>
            </w:r>
          </w:p>
        </w:tc>
      </w:tr>
      <w:tr w:rsidR="00352D75" w:rsidRPr="00352D75" w:rsidTr="00352D75">
        <w:trPr>
          <w:trHeight w:val="300"/>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01.1 Autodiagnóstico CAF</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Objetivo Logrado</w:t>
            </w:r>
          </w:p>
        </w:tc>
        <w:tc>
          <w:tcPr>
            <w:tcW w:w="1600" w:type="dxa"/>
            <w:tcBorders>
              <w:top w:val="nil"/>
              <w:left w:val="nil"/>
              <w:bottom w:val="single" w:sz="4" w:space="0" w:color="auto"/>
              <w:right w:val="single" w:sz="4" w:space="0" w:color="auto"/>
            </w:tcBorders>
            <w:shd w:val="clear" w:color="000000" w:fill="00B05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VERDE_OSCURO</w:t>
            </w:r>
          </w:p>
        </w:tc>
        <w:tc>
          <w:tcPr>
            <w:tcW w:w="1000" w:type="dxa"/>
            <w:tcBorders>
              <w:top w:val="nil"/>
              <w:left w:val="nil"/>
              <w:bottom w:val="single" w:sz="4" w:space="0" w:color="auto"/>
              <w:right w:val="single" w:sz="4" w:space="0" w:color="auto"/>
            </w:tcBorders>
            <w:shd w:val="clear" w:color="000000" w:fill="00B05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100.00%</w:t>
            </w:r>
          </w:p>
        </w:tc>
      </w:tr>
      <w:tr w:rsidR="00352D75" w:rsidRPr="00352D75" w:rsidTr="00352D75">
        <w:trPr>
          <w:trHeight w:val="300"/>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01.2 Plan de Mejora Modelo CAF</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Cierto Avance</w:t>
            </w:r>
          </w:p>
        </w:tc>
        <w:tc>
          <w:tcPr>
            <w:tcW w:w="1600" w:type="dxa"/>
            <w:tcBorders>
              <w:top w:val="nil"/>
              <w:left w:val="nil"/>
              <w:bottom w:val="single" w:sz="4" w:space="0" w:color="auto"/>
              <w:right w:val="single" w:sz="4" w:space="0" w:color="auto"/>
            </w:tcBorders>
            <w:shd w:val="clear" w:color="000000" w:fill="FFFF0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AMARILLO</w:t>
            </w:r>
          </w:p>
        </w:tc>
        <w:tc>
          <w:tcPr>
            <w:tcW w:w="1000" w:type="dxa"/>
            <w:tcBorders>
              <w:top w:val="nil"/>
              <w:left w:val="nil"/>
              <w:bottom w:val="single" w:sz="4" w:space="0" w:color="auto"/>
              <w:right w:val="single" w:sz="4" w:space="0" w:color="auto"/>
            </w:tcBorders>
            <w:shd w:val="clear" w:color="000000" w:fill="FFFF0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75.00%</w:t>
            </w:r>
          </w:p>
        </w:tc>
      </w:tr>
      <w:tr w:rsidR="00352D75" w:rsidRPr="00352D75" w:rsidTr="00352D75">
        <w:trPr>
          <w:trHeight w:val="300"/>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01.3 Estandarización de Procesos</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Objetivo Logrado</w:t>
            </w:r>
          </w:p>
        </w:tc>
        <w:tc>
          <w:tcPr>
            <w:tcW w:w="1600" w:type="dxa"/>
            <w:tcBorders>
              <w:top w:val="nil"/>
              <w:left w:val="nil"/>
              <w:bottom w:val="single" w:sz="4" w:space="0" w:color="auto"/>
              <w:right w:val="single" w:sz="4" w:space="0" w:color="auto"/>
            </w:tcBorders>
            <w:shd w:val="clear" w:color="000000" w:fill="00B05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VERDE_OSCURO</w:t>
            </w:r>
          </w:p>
        </w:tc>
        <w:tc>
          <w:tcPr>
            <w:tcW w:w="1000" w:type="dxa"/>
            <w:tcBorders>
              <w:top w:val="nil"/>
              <w:left w:val="nil"/>
              <w:bottom w:val="single" w:sz="4" w:space="0" w:color="auto"/>
              <w:right w:val="single" w:sz="4" w:space="0" w:color="auto"/>
            </w:tcBorders>
            <w:shd w:val="clear" w:color="000000" w:fill="00B05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90.00%</w:t>
            </w:r>
          </w:p>
        </w:tc>
      </w:tr>
      <w:tr w:rsidR="00352D75" w:rsidRPr="00352D75" w:rsidTr="00352D75">
        <w:trPr>
          <w:trHeight w:val="300"/>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01.4 Carta Compromiso al Ciudadano</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NO APLICA</w:t>
            </w:r>
          </w:p>
        </w:tc>
        <w:tc>
          <w:tcPr>
            <w:tcW w:w="1600" w:type="dxa"/>
            <w:tcBorders>
              <w:top w:val="nil"/>
              <w:left w:val="nil"/>
              <w:bottom w:val="single" w:sz="4" w:space="0" w:color="auto"/>
              <w:right w:val="single" w:sz="4" w:space="0" w:color="auto"/>
            </w:tcBorders>
            <w:shd w:val="clear" w:color="000000" w:fill="A6A6A6"/>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 </w:t>
            </w:r>
          </w:p>
        </w:tc>
        <w:tc>
          <w:tcPr>
            <w:tcW w:w="1000" w:type="dxa"/>
            <w:tcBorders>
              <w:top w:val="nil"/>
              <w:left w:val="nil"/>
              <w:bottom w:val="single" w:sz="4" w:space="0" w:color="auto"/>
              <w:right w:val="single" w:sz="4" w:space="0" w:color="auto"/>
            </w:tcBorders>
            <w:shd w:val="clear" w:color="000000" w:fill="A6A6A6"/>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No Aplica</w:t>
            </w:r>
          </w:p>
        </w:tc>
      </w:tr>
      <w:tr w:rsidR="00352D75" w:rsidRPr="00352D75" w:rsidTr="00352D75">
        <w:trPr>
          <w:trHeight w:val="465"/>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01.5 Transparencia en las informaciones de Servicios y Funcionarios</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Objetivo Logrado</w:t>
            </w:r>
          </w:p>
        </w:tc>
        <w:tc>
          <w:tcPr>
            <w:tcW w:w="1600" w:type="dxa"/>
            <w:tcBorders>
              <w:top w:val="nil"/>
              <w:left w:val="nil"/>
              <w:bottom w:val="single" w:sz="4" w:space="0" w:color="auto"/>
              <w:right w:val="single" w:sz="4" w:space="0" w:color="auto"/>
            </w:tcBorders>
            <w:shd w:val="clear" w:color="000000" w:fill="00B05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VERDE_OSCURO</w:t>
            </w:r>
          </w:p>
        </w:tc>
        <w:tc>
          <w:tcPr>
            <w:tcW w:w="1000" w:type="dxa"/>
            <w:tcBorders>
              <w:top w:val="nil"/>
              <w:left w:val="nil"/>
              <w:bottom w:val="single" w:sz="4" w:space="0" w:color="auto"/>
              <w:right w:val="single" w:sz="4" w:space="0" w:color="auto"/>
            </w:tcBorders>
            <w:shd w:val="clear" w:color="000000" w:fill="00B05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100.00%</w:t>
            </w:r>
          </w:p>
        </w:tc>
      </w:tr>
      <w:tr w:rsidR="00352D75" w:rsidRPr="00352D75" w:rsidTr="00352D75">
        <w:trPr>
          <w:trHeight w:val="300"/>
        </w:trPr>
        <w:tc>
          <w:tcPr>
            <w:tcW w:w="4080" w:type="dxa"/>
            <w:tcBorders>
              <w:top w:val="nil"/>
              <w:left w:val="single" w:sz="4" w:space="0" w:color="auto"/>
              <w:bottom w:val="single" w:sz="4" w:space="0" w:color="auto"/>
              <w:right w:val="nil"/>
            </w:tcBorders>
            <w:shd w:val="clear" w:color="000000" w:fill="002060"/>
            <w:vAlign w:val="center"/>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02. ORGANIZACIÓN DE LA FUNCIÓN DE RECURSOS HUMANOS</w:t>
            </w:r>
          </w:p>
        </w:tc>
        <w:tc>
          <w:tcPr>
            <w:tcW w:w="1920" w:type="dxa"/>
            <w:tcBorders>
              <w:top w:val="nil"/>
              <w:left w:val="nil"/>
              <w:bottom w:val="single" w:sz="4" w:space="0" w:color="auto"/>
              <w:right w:val="nil"/>
            </w:tcBorders>
            <w:shd w:val="clear" w:color="000000" w:fill="002060"/>
            <w:vAlign w:val="center"/>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 </w:t>
            </w:r>
          </w:p>
        </w:tc>
        <w:tc>
          <w:tcPr>
            <w:tcW w:w="1600" w:type="dxa"/>
            <w:tcBorders>
              <w:top w:val="nil"/>
              <w:left w:val="nil"/>
              <w:bottom w:val="single" w:sz="4" w:space="0" w:color="auto"/>
              <w:right w:val="nil"/>
            </w:tcBorders>
            <w:shd w:val="clear" w:color="000000" w:fill="002060"/>
            <w:vAlign w:val="center"/>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 </w:t>
            </w:r>
          </w:p>
        </w:tc>
        <w:tc>
          <w:tcPr>
            <w:tcW w:w="1000" w:type="dxa"/>
            <w:tcBorders>
              <w:top w:val="nil"/>
              <w:left w:val="nil"/>
              <w:bottom w:val="single" w:sz="4" w:space="0" w:color="auto"/>
              <w:right w:val="single" w:sz="4" w:space="0" w:color="auto"/>
            </w:tcBorders>
            <w:shd w:val="clear" w:color="000000" w:fill="002060"/>
            <w:vAlign w:val="center"/>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 </w:t>
            </w:r>
          </w:p>
        </w:tc>
      </w:tr>
      <w:tr w:rsidR="00352D75" w:rsidRPr="00352D75" w:rsidTr="00352D75">
        <w:trPr>
          <w:trHeight w:val="300"/>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02.1 Diagnóstico de la Función de RR.HH.</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Objetivo Logrado</w:t>
            </w:r>
          </w:p>
        </w:tc>
        <w:tc>
          <w:tcPr>
            <w:tcW w:w="1600" w:type="dxa"/>
            <w:tcBorders>
              <w:top w:val="nil"/>
              <w:left w:val="nil"/>
              <w:bottom w:val="single" w:sz="4" w:space="0" w:color="auto"/>
              <w:right w:val="single" w:sz="4" w:space="0" w:color="auto"/>
            </w:tcBorders>
            <w:shd w:val="clear" w:color="000000" w:fill="00B05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VERDE_OSCURO</w:t>
            </w:r>
          </w:p>
        </w:tc>
        <w:tc>
          <w:tcPr>
            <w:tcW w:w="1000" w:type="dxa"/>
            <w:tcBorders>
              <w:top w:val="nil"/>
              <w:left w:val="nil"/>
              <w:bottom w:val="single" w:sz="4" w:space="0" w:color="auto"/>
              <w:right w:val="single" w:sz="4" w:space="0" w:color="auto"/>
            </w:tcBorders>
            <w:shd w:val="clear" w:color="000000" w:fill="00B05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100.00%</w:t>
            </w:r>
          </w:p>
        </w:tc>
      </w:tr>
      <w:tr w:rsidR="00352D75" w:rsidRPr="00352D75" w:rsidTr="00352D75">
        <w:trPr>
          <w:trHeight w:val="300"/>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02.2 Nivel de administración del Sistema de Carrera</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NO APLICA</w:t>
            </w:r>
          </w:p>
        </w:tc>
        <w:tc>
          <w:tcPr>
            <w:tcW w:w="1600" w:type="dxa"/>
            <w:tcBorders>
              <w:top w:val="nil"/>
              <w:left w:val="nil"/>
              <w:bottom w:val="single" w:sz="4" w:space="0" w:color="auto"/>
              <w:right w:val="single" w:sz="4" w:space="0" w:color="auto"/>
            </w:tcBorders>
            <w:shd w:val="clear" w:color="000000" w:fill="A6A6A6"/>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 </w:t>
            </w:r>
          </w:p>
        </w:tc>
        <w:tc>
          <w:tcPr>
            <w:tcW w:w="1000" w:type="dxa"/>
            <w:tcBorders>
              <w:top w:val="nil"/>
              <w:left w:val="nil"/>
              <w:bottom w:val="single" w:sz="4" w:space="0" w:color="auto"/>
              <w:right w:val="single" w:sz="4" w:space="0" w:color="auto"/>
            </w:tcBorders>
            <w:shd w:val="clear" w:color="000000" w:fill="A6A6A6"/>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No Aplica</w:t>
            </w:r>
          </w:p>
        </w:tc>
      </w:tr>
      <w:tr w:rsidR="00352D75" w:rsidRPr="00352D75" w:rsidTr="00352D75">
        <w:trPr>
          <w:trHeight w:val="300"/>
        </w:trPr>
        <w:tc>
          <w:tcPr>
            <w:tcW w:w="4080" w:type="dxa"/>
            <w:tcBorders>
              <w:top w:val="nil"/>
              <w:left w:val="single" w:sz="4" w:space="0" w:color="auto"/>
              <w:bottom w:val="single" w:sz="4" w:space="0" w:color="auto"/>
              <w:right w:val="nil"/>
            </w:tcBorders>
            <w:shd w:val="clear" w:color="000000" w:fill="002060"/>
            <w:vAlign w:val="center"/>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03. PLANIFICACION DE RECURSOS HUMANOS</w:t>
            </w:r>
          </w:p>
        </w:tc>
        <w:tc>
          <w:tcPr>
            <w:tcW w:w="1920" w:type="dxa"/>
            <w:tcBorders>
              <w:top w:val="nil"/>
              <w:left w:val="nil"/>
              <w:bottom w:val="single" w:sz="4" w:space="0" w:color="auto"/>
              <w:right w:val="nil"/>
            </w:tcBorders>
            <w:shd w:val="clear" w:color="000000" w:fill="002060"/>
            <w:vAlign w:val="center"/>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 </w:t>
            </w:r>
          </w:p>
        </w:tc>
        <w:tc>
          <w:tcPr>
            <w:tcW w:w="1600" w:type="dxa"/>
            <w:tcBorders>
              <w:top w:val="nil"/>
              <w:left w:val="nil"/>
              <w:bottom w:val="single" w:sz="4" w:space="0" w:color="auto"/>
              <w:right w:val="nil"/>
            </w:tcBorders>
            <w:shd w:val="clear" w:color="000000" w:fill="002060"/>
            <w:vAlign w:val="center"/>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 </w:t>
            </w:r>
          </w:p>
        </w:tc>
        <w:tc>
          <w:tcPr>
            <w:tcW w:w="1000" w:type="dxa"/>
            <w:tcBorders>
              <w:top w:val="nil"/>
              <w:left w:val="nil"/>
              <w:bottom w:val="single" w:sz="4" w:space="0" w:color="auto"/>
              <w:right w:val="single" w:sz="4" w:space="0" w:color="auto"/>
            </w:tcBorders>
            <w:shd w:val="clear" w:color="000000" w:fill="002060"/>
            <w:vAlign w:val="center"/>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 </w:t>
            </w:r>
          </w:p>
        </w:tc>
      </w:tr>
      <w:tr w:rsidR="00352D75" w:rsidRPr="00352D75" w:rsidTr="00352D75">
        <w:trPr>
          <w:trHeight w:val="300"/>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lastRenderedPageBreak/>
              <w:t>03.1 Planificación de RR.HH.</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Objetivo Logrado</w:t>
            </w:r>
          </w:p>
        </w:tc>
        <w:tc>
          <w:tcPr>
            <w:tcW w:w="1600" w:type="dxa"/>
            <w:tcBorders>
              <w:top w:val="nil"/>
              <w:left w:val="nil"/>
              <w:bottom w:val="single" w:sz="4" w:space="0" w:color="auto"/>
              <w:right w:val="single" w:sz="4" w:space="0" w:color="auto"/>
            </w:tcBorders>
            <w:shd w:val="clear" w:color="000000" w:fill="00B05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VERDE_OSCURO</w:t>
            </w:r>
          </w:p>
        </w:tc>
        <w:tc>
          <w:tcPr>
            <w:tcW w:w="1000" w:type="dxa"/>
            <w:tcBorders>
              <w:top w:val="nil"/>
              <w:left w:val="nil"/>
              <w:bottom w:val="single" w:sz="4" w:space="0" w:color="auto"/>
              <w:right w:val="single" w:sz="4" w:space="0" w:color="auto"/>
            </w:tcBorders>
            <w:shd w:val="clear" w:color="000000" w:fill="00B05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100.00%</w:t>
            </w:r>
          </w:p>
        </w:tc>
      </w:tr>
      <w:tr w:rsidR="00352D75" w:rsidRPr="00352D75" w:rsidTr="00352D75">
        <w:trPr>
          <w:trHeight w:val="300"/>
        </w:trPr>
        <w:tc>
          <w:tcPr>
            <w:tcW w:w="4080" w:type="dxa"/>
            <w:tcBorders>
              <w:top w:val="nil"/>
              <w:left w:val="single" w:sz="4" w:space="0" w:color="auto"/>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04. ORGANIZACIÓN DEL TRABAJO</w:t>
            </w:r>
          </w:p>
        </w:tc>
        <w:tc>
          <w:tcPr>
            <w:tcW w:w="1920" w:type="dxa"/>
            <w:tcBorders>
              <w:top w:val="nil"/>
              <w:left w:val="nil"/>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 </w:t>
            </w:r>
          </w:p>
        </w:tc>
        <w:tc>
          <w:tcPr>
            <w:tcW w:w="1600" w:type="dxa"/>
            <w:tcBorders>
              <w:top w:val="nil"/>
              <w:left w:val="nil"/>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 </w:t>
            </w:r>
          </w:p>
        </w:tc>
        <w:tc>
          <w:tcPr>
            <w:tcW w:w="1000" w:type="dxa"/>
            <w:tcBorders>
              <w:top w:val="nil"/>
              <w:left w:val="nil"/>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 </w:t>
            </w:r>
          </w:p>
        </w:tc>
      </w:tr>
      <w:tr w:rsidR="00352D75" w:rsidRPr="00352D75" w:rsidTr="00352D75">
        <w:trPr>
          <w:trHeight w:val="300"/>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04.1 Estructura Organizativa</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Avance Medio</w:t>
            </w:r>
          </w:p>
        </w:tc>
        <w:tc>
          <w:tcPr>
            <w:tcW w:w="1600" w:type="dxa"/>
            <w:tcBorders>
              <w:top w:val="nil"/>
              <w:left w:val="nil"/>
              <w:bottom w:val="single" w:sz="4" w:space="0" w:color="auto"/>
              <w:right w:val="single" w:sz="4" w:space="0" w:color="auto"/>
            </w:tcBorders>
            <w:shd w:val="clear" w:color="000000" w:fill="FFFF0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AMARILLO</w:t>
            </w:r>
          </w:p>
        </w:tc>
        <w:tc>
          <w:tcPr>
            <w:tcW w:w="1000" w:type="dxa"/>
            <w:tcBorders>
              <w:top w:val="nil"/>
              <w:left w:val="nil"/>
              <w:bottom w:val="single" w:sz="4" w:space="0" w:color="auto"/>
              <w:right w:val="single" w:sz="4" w:space="0" w:color="auto"/>
            </w:tcBorders>
            <w:shd w:val="clear" w:color="000000" w:fill="FFFF0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73.00%</w:t>
            </w:r>
          </w:p>
        </w:tc>
      </w:tr>
      <w:tr w:rsidR="00352D75" w:rsidRPr="00352D75" w:rsidTr="00352D75">
        <w:trPr>
          <w:trHeight w:val="300"/>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04.2 Manual de Organización y Funciones</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Cierto Avance</w:t>
            </w:r>
          </w:p>
        </w:tc>
        <w:tc>
          <w:tcPr>
            <w:tcW w:w="1600" w:type="dxa"/>
            <w:tcBorders>
              <w:top w:val="nil"/>
              <w:left w:val="nil"/>
              <w:bottom w:val="single" w:sz="4" w:space="0" w:color="auto"/>
              <w:right w:val="single" w:sz="4" w:space="0" w:color="auto"/>
            </w:tcBorders>
            <w:shd w:val="clear" w:color="000000" w:fill="FFFF0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AMARILLO</w:t>
            </w:r>
          </w:p>
        </w:tc>
        <w:tc>
          <w:tcPr>
            <w:tcW w:w="1000" w:type="dxa"/>
            <w:tcBorders>
              <w:top w:val="nil"/>
              <w:left w:val="nil"/>
              <w:bottom w:val="single" w:sz="4" w:space="0" w:color="auto"/>
              <w:right w:val="single" w:sz="4" w:space="0" w:color="auto"/>
            </w:tcBorders>
            <w:shd w:val="clear" w:color="000000" w:fill="FFFF0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75.00%</w:t>
            </w:r>
          </w:p>
        </w:tc>
      </w:tr>
      <w:tr w:rsidR="00352D75" w:rsidRPr="00352D75" w:rsidTr="00352D75">
        <w:trPr>
          <w:trHeight w:val="300"/>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04.3 Manual de Cargos Elaborado</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Cierto Avance</w:t>
            </w:r>
          </w:p>
        </w:tc>
        <w:tc>
          <w:tcPr>
            <w:tcW w:w="1600" w:type="dxa"/>
            <w:tcBorders>
              <w:top w:val="nil"/>
              <w:left w:val="nil"/>
              <w:bottom w:val="single" w:sz="4" w:space="0" w:color="auto"/>
              <w:right w:val="single" w:sz="4" w:space="0" w:color="auto"/>
            </w:tcBorders>
            <w:shd w:val="clear" w:color="000000" w:fill="FFFF0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AMARILLO</w:t>
            </w:r>
          </w:p>
        </w:tc>
        <w:tc>
          <w:tcPr>
            <w:tcW w:w="1000" w:type="dxa"/>
            <w:tcBorders>
              <w:top w:val="nil"/>
              <w:left w:val="nil"/>
              <w:bottom w:val="single" w:sz="4" w:space="0" w:color="auto"/>
              <w:right w:val="single" w:sz="4" w:space="0" w:color="auto"/>
            </w:tcBorders>
            <w:shd w:val="clear" w:color="000000" w:fill="FFFF0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70.00%</w:t>
            </w:r>
          </w:p>
        </w:tc>
      </w:tr>
      <w:tr w:rsidR="00352D75" w:rsidRPr="00352D75" w:rsidTr="00352D75">
        <w:trPr>
          <w:trHeight w:val="300"/>
        </w:trPr>
        <w:tc>
          <w:tcPr>
            <w:tcW w:w="4080" w:type="dxa"/>
            <w:tcBorders>
              <w:top w:val="nil"/>
              <w:left w:val="single" w:sz="4" w:space="0" w:color="auto"/>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05. GESTIÓN DEL EMPLEO</w:t>
            </w:r>
          </w:p>
        </w:tc>
        <w:tc>
          <w:tcPr>
            <w:tcW w:w="1920" w:type="dxa"/>
            <w:tcBorders>
              <w:top w:val="nil"/>
              <w:left w:val="nil"/>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color w:val="FFFFFF"/>
                <w:sz w:val="16"/>
                <w:szCs w:val="16"/>
                <w:lang w:val="es-ES" w:eastAsia="es-ES"/>
              </w:rPr>
            </w:pPr>
            <w:r w:rsidRPr="00352D75">
              <w:rPr>
                <w:rFonts w:ascii="Calibri" w:eastAsia="Times New Roman" w:hAnsi="Calibri" w:cs="Calibri"/>
                <w:color w:val="FFFFFF"/>
                <w:sz w:val="16"/>
                <w:szCs w:val="16"/>
                <w:lang w:val="es-ES" w:eastAsia="es-ES"/>
              </w:rPr>
              <w:t> </w:t>
            </w:r>
          </w:p>
        </w:tc>
        <w:tc>
          <w:tcPr>
            <w:tcW w:w="1600" w:type="dxa"/>
            <w:tcBorders>
              <w:top w:val="nil"/>
              <w:left w:val="nil"/>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color w:val="FFFFFF"/>
                <w:sz w:val="16"/>
                <w:szCs w:val="16"/>
                <w:lang w:val="es-ES" w:eastAsia="es-ES"/>
              </w:rPr>
            </w:pPr>
            <w:r w:rsidRPr="00352D75">
              <w:rPr>
                <w:rFonts w:ascii="Calibri" w:eastAsia="Times New Roman" w:hAnsi="Calibri" w:cs="Calibri"/>
                <w:color w:val="FFFFFF"/>
                <w:sz w:val="16"/>
                <w:szCs w:val="16"/>
                <w:lang w:val="es-ES" w:eastAsia="es-ES"/>
              </w:rPr>
              <w:t> </w:t>
            </w:r>
          </w:p>
        </w:tc>
        <w:tc>
          <w:tcPr>
            <w:tcW w:w="1000" w:type="dxa"/>
            <w:tcBorders>
              <w:top w:val="nil"/>
              <w:left w:val="nil"/>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color w:val="FFFFFF"/>
                <w:sz w:val="16"/>
                <w:szCs w:val="16"/>
                <w:lang w:val="es-ES" w:eastAsia="es-ES"/>
              </w:rPr>
            </w:pPr>
            <w:r w:rsidRPr="00352D75">
              <w:rPr>
                <w:rFonts w:ascii="Calibri" w:eastAsia="Times New Roman" w:hAnsi="Calibri" w:cs="Calibri"/>
                <w:color w:val="FFFFFF"/>
                <w:sz w:val="16"/>
                <w:szCs w:val="16"/>
                <w:lang w:val="es-ES" w:eastAsia="es-ES"/>
              </w:rPr>
              <w:t> </w:t>
            </w:r>
          </w:p>
        </w:tc>
      </w:tr>
      <w:tr w:rsidR="00352D75" w:rsidRPr="00352D75" w:rsidTr="00352D75">
        <w:trPr>
          <w:trHeight w:val="300"/>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05.1 Concursos Públicos</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NO APLICA</w:t>
            </w:r>
          </w:p>
        </w:tc>
        <w:tc>
          <w:tcPr>
            <w:tcW w:w="1600" w:type="dxa"/>
            <w:tcBorders>
              <w:top w:val="nil"/>
              <w:left w:val="nil"/>
              <w:bottom w:val="single" w:sz="4" w:space="0" w:color="auto"/>
              <w:right w:val="single" w:sz="4" w:space="0" w:color="auto"/>
            </w:tcBorders>
            <w:shd w:val="clear" w:color="000000" w:fill="A6A6A6"/>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 </w:t>
            </w:r>
          </w:p>
        </w:tc>
        <w:tc>
          <w:tcPr>
            <w:tcW w:w="1000" w:type="dxa"/>
            <w:tcBorders>
              <w:top w:val="nil"/>
              <w:left w:val="nil"/>
              <w:bottom w:val="single" w:sz="4" w:space="0" w:color="auto"/>
              <w:right w:val="single" w:sz="4" w:space="0" w:color="auto"/>
            </w:tcBorders>
            <w:shd w:val="clear" w:color="000000" w:fill="A6A6A6"/>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No Aplica</w:t>
            </w:r>
          </w:p>
        </w:tc>
      </w:tr>
      <w:tr w:rsidR="00352D75" w:rsidRPr="00352D75" w:rsidTr="00352D75">
        <w:trPr>
          <w:trHeight w:val="465"/>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05.2 Nivel de implementación del Sistema de Carrera Administrativa</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NO APLICA</w:t>
            </w:r>
          </w:p>
        </w:tc>
        <w:tc>
          <w:tcPr>
            <w:tcW w:w="1600" w:type="dxa"/>
            <w:tcBorders>
              <w:top w:val="nil"/>
              <w:left w:val="nil"/>
              <w:bottom w:val="single" w:sz="4" w:space="0" w:color="auto"/>
              <w:right w:val="single" w:sz="4" w:space="0" w:color="auto"/>
            </w:tcBorders>
            <w:shd w:val="clear" w:color="000000" w:fill="A6A6A6"/>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 </w:t>
            </w:r>
          </w:p>
        </w:tc>
        <w:tc>
          <w:tcPr>
            <w:tcW w:w="1000" w:type="dxa"/>
            <w:tcBorders>
              <w:top w:val="nil"/>
              <w:left w:val="nil"/>
              <w:bottom w:val="single" w:sz="4" w:space="0" w:color="auto"/>
              <w:right w:val="single" w:sz="4" w:space="0" w:color="auto"/>
            </w:tcBorders>
            <w:shd w:val="clear" w:color="000000" w:fill="A6A6A6"/>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No Aplica</w:t>
            </w:r>
          </w:p>
        </w:tc>
      </w:tr>
      <w:tr w:rsidR="00352D75" w:rsidRPr="00352D75" w:rsidTr="00352D75">
        <w:trPr>
          <w:trHeight w:val="300"/>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05.3 Absentismo</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Objetivo Logrado</w:t>
            </w:r>
          </w:p>
        </w:tc>
        <w:tc>
          <w:tcPr>
            <w:tcW w:w="1600" w:type="dxa"/>
            <w:tcBorders>
              <w:top w:val="nil"/>
              <w:left w:val="nil"/>
              <w:bottom w:val="single" w:sz="4" w:space="0" w:color="auto"/>
              <w:right w:val="single" w:sz="4" w:space="0" w:color="auto"/>
            </w:tcBorders>
            <w:shd w:val="clear" w:color="000000" w:fill="00B05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VERDE_OSCURO</w:t>
            </w:r>
          </w:p>
        </w:tc>
        <w:tc>
          <w:tcPr>
            <w:tcW w:w="1000" w:type="dxa"/>
            <w:tcBorders>
              <w:top w:val="nil"/>
              <w:left w:val="nil"/>
              <w:bottom w:val="single" w:sz="4" w:space="0" w:color="auto"/>
              <w:right w:val="single" w:sz="4" w:space="0" w:color="auto"/>
            </w:tcBorders>
            <w:shd w:val="clear" w:color="000000" w:fill="00B05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100.00%</w:t>
            </w:r>
          </w:p>
        </w:tc>
      </w:tr>
      <w:tr w:rsidR="00352D75" w:rsidRPr="00352D75" w:rsidTr="00352D75">
        <w:trPr>
          <w:trHeight w:val="300"/>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05.4 Rotación</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Objetivo Logrado</w:t>
            </w:r>
          </w:p>
        </w:tc>
        <w:tc>
          <w:tcPr>
            <w:tcW w:w="1600" w:type="dxa"/>
            <w:tcBorders>
              <w:top w:val="nil"/>
              <w:left w:val="nil"/>
              <w:bottom w:val="single" w:sz="4" w:space="0" w:color="auto"/>
              <w:right w:val="single" w:sz="4" w:space="0" w:color="auto"/>
            </w:tcBorders>
            <w:shd w:val="clear" w:color="000000" w:fill="00B05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VERDE_OSCURO</w:t>
            </w:r>
          </w:p>
        </w:tc>
        <w:tc>
          <w:tcPr>
            <w:tcW w:w="1000" w:type="dxa"/>
            <w:tcBorders>
              <w:top w:val="nil"/>
              <w:left w:val="nil"/>
              <w:bottom w:val="single" w:sz="4" w:space="0" w:color="auto"/>
              <w:right w:val="single" w:sz="4" w:space="0" w:color="auto"/>
            </w:tcBorders>
            <w:shd w:val="clear" w:color="000000" w:fill="00B05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100.00%</w:t>
            </w:r>
          </w:p>
        </w:tc>
      </w:tr>
      <w:tr w:rsidR="00352D75" w:rsidRPr="00352D75" w:rsidTr="00352D75">
        <w:trPr>
          <w:trHeight w:val="465"/>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05.5 Sistema de Administración de Servidores Públicos (SASP)</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NO APLICA</w:t>
            </w:r>
          </w:p>
        </w:tc>
        <w:tc>
          <w:tcPr>
            <w:tcW w:w="1600" w:type="dxa"/>
            <w:tcBorders>
              <w:top w:val="nil"/>
              <w:left w:val="nil"/>
              <w:bottom w:val="single" w:sz="4" w:space="0" w:color="auto"/>
              <w:right w:val="single" w:sz="4" w:space="0" w:color="auto"/>
            </w:tcBorders>
            <w:shd w:val="clear" w:color="000000" w:fill="A6A6A6"/>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 </w:t>
            </w:r>
          </w:p>
        </w:tc>
        <w:tc>
          <w:tcPr>
            <w:tcW w:w="1000" w:type="dxa"/>
            <w:tcBorders>
              <w:top w:val="nil"/>
              <w:left w:val="nil"/>
              <w:bottom w:val="single" w:sz="4" w:space="0" w:color="auto"/>
              <w:right w:val="single" w:sz="4" w:space="0" w:color="auto"/>
            </w:tcBorders>
            <w:shd w:val="clear" w:color="000000" w:fill="A6A6A6"/>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No Aplica</w:t>
            </w:r>
          </w:p>
        </w:tc>
      </w:tr>
      <w:tr w:rsidR="00352D75" w:rsidRPr="00352D75" w:rsidTr="00352D75">
        <w:trPr>
          <w:trHeight w:val="300"/>
        </w:trPr>
        <w:tc>
          <w:tcPr>
            <w:tcW w:w="4080" w:type="dxa"/>
            <w:tcBorders>
              <w:top w:val="nil"/>
              <w:left w:val="single" w:sz="4" w:space="0" w:color="auto"/>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06. GESTIÓN DE LAS COMPENSACIONES Y BENEFICIOS</w:t>
            </w:r>
          </w:p>
        </w:tc>
        <w:tc>
          <w:tcPr>
            <w:tcW w:w="1920" w:type="dxa"/>
            <w:tcBorders>
              <w:top w:val="nil"/>
              <w:left w:val="nil"/>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 </w:t>
            </w:r>
          </w:p>
        </w:tc>
        <w:tc>
          <w:tcPr>
            <w:tcW w:w="1600" w:type="dxa"/>
            <w:tcBorders>
              <w:top w:val="nil"/>
              <w:left w:val="nil"/>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 </w:t>
            </w:r>
          </w:p>
        </w:tc>
        <w:tc>
          <w:tcPr>
            <w:tcW w:w="1000" w:type="dxa"/>
            <w:tcBorders>
              <w:top w:val="nil"/>
              <w:left w:val="nil"/>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 </w:t>
            </w:r>
          </w:p>
        </w:tc>
      </w:tr>
      <w:tr w:rsidR="00352D75" w:rsidRPr="00352D75" w:rsidTr="00352D75">
        <w:trPr>
          <w:trHeight w:val="585"/>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06.1 Escala Salarial Aprobada</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Poco o Ningún Avance</w:t>
            </w:r>
          </w:p>
        </w:tc>
        <w:tc>
          <w:tcPr>
            <w:tcW w:w="1600" w:type="dxa"/>
            <w:tcBorders>
              <w:top w:val="nil"/>
              <w:left w:val="nil"/>
              <w:bottom w:val="single" w:sz="4" w:space="0" w:color="auto"/>
              <w:right w:val="single" w:sz="4" w:space="0" w:color="auto"/>
            </w:tcBorders>
            <w:shd w:val="clear" w:color="000000" w:fill="FF000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ROJO</w:t>
            </w:r>
          </w:p>
        </w:tc>
        <w:tc>
          <w:tcPr>
            <w:tcW w:w="1000" w:type="dxa"/>
            <w:tcBorders>
              <w:top w:val="nil"/>
              <w:left w:val="nil"/>
              <w:bottom w:val="single" w:sz="4" w:space="0" w:color="auto"/>
              <w:right w:val="single" w:sz="4" w:space="0" w:color="auto"/>
            </w:tcBorders>
            <w:shd w:val="clear" w:color="000000" w:fill="FF000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0.00%</w:t>
            </w:r>
          </w:p>
        </w:tc>
      </w:tr>
      <w:tr w:rsidR="00352D75" w:rsidRPr="00352D75" w:rsidTr="00352D75">
        <w:trPr>
          <w:trHeight w:val="300"/>
        </w:trPr>
        <w:tc>
          <w:tcPr>
            <w:tcW w:w="4080" w:type="dxa"/>
            <w:tcBorders>
              <w:top w:val="nil"/>
              <w:left w:val="single" w:sz="4" w:space="0" w:color="auto"/>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07. GESTIÓN DEL RENDIMIENTO</w:t>
            </w:r>
          </w:p>
        </w:tc>
        <w:tc>
          <w:tcPr>
            <w:tcW w:w="1920" w:type="dxa"/>
            <w:tcBorders>
              <w:top w:val="nil"/>
              <w:left w:val="nil"/>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 </w:t>
            </w:r>
          </w:p>
        </w:tc>
        <w:tc>
          <w:tcPr>
            <w:tcW w:w="1600" w:type="dxa"/>
            <w:tcBorders>
              <w:top w:val="nil"/>
              <w:left w:val="nil"/>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 </w:t>
            </w:r>
          </w:p>
        </w:tc>
        <w:tc>
          <w:tcPr>
            <w:tcW w:w="1000" w:type="dxa"/>
            <w:tcBorders>
              <w:top w:val="nil"/>
              <w:left w:val="nil"/>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 </w:t>
            </w:r>
          </w:p>
        </w:tc>
      </w:tr>
      <w:tr w:rsidR="00352D75" w:rsidRPr="00352D75" w:rsidTr="00352D75">
        <w:trPr>
          <w:trHeight w:val="300"/>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07.1 Gestión de Acuerdos de Desempeño</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Objetivo Logrado</w:t>
            </w:r>
          </w:p>
        </w:tc>
        <w:tc>
          <w:tcPr>
            <w:tcW w:w="1600" w:type="dxa"/>
            <w:tcBorders>
              <w:top w:val="nil"/>
              <w:left w:val="nil"/>
              <w:bottom w:val="single" w:sz="4" w:space="0" w:color="auto"/>
              <w:right w:val="single" w:sz="4" w:space="0" w:color="auto"/>
            </w:tcBorders>
            <w:shd w:val="clear" w:color="000000" w:fill="00B05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VERDE_OSCURO</w:t>
            </w:r>
          </w:p>
        </w:tc>
        <w:tc>
          <w:tcPr>
            <w:tcW w:w="1000" w:type="dxa"/>
            <w:tcBorders>
              <w:top w:val="nil"/>
              <w:left w:val="nil"/>
              <w:bottom w:val="single" w:sz="4" w:space="0" w:color="auto"/>
              <w:right w:val="single" w:sz="4" w:space="0" w:color="auto"/>
            </w:tcBorders>
            <w:shd w:val="clear" w:color="000000" w:fill="00B05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100.00%</w:t>
            </w:r>
          </w:p>
        </w:tc>
      </w:tr>
      <w:tr w:rsidR="00352D75" w:rsidRPr="00352D75" w:rsidTr="00352D75">
        <w:trPr>
          <w:trHeight w:val="465"/>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07.2 Evaluación del Desempeño por Resultados y Competencias</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Objetivo Logrado</w:t>
            </w:r>
          </w:p>
        </w:tc>
        <w:tc>
          <w:tcPr>
            <w:tcW w:w="1600" w:type="dxa"/>
            <w:tcBorders>
              <w:top w:val="nil"/>
              <w:left w:val="nil"/>
              <w:bottom w:val="single" w:sz="4" w:space="0" w:color="auto"/>
              <w:right w:val="single" w:sz="4" w:space="0" w:color="auto"/>
            </w:tcBorders>
            <w:shd w:val="clear" w:color="000000" w:fill="00B05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VERDE_OSCURO</w:t>
            </w:r>
          </w:p>
        </w:tc>
        <w:tc>
          <w:tcPr>
            <w:tcW w:w="1000" w:type="dxa"/>
            <w:tcBorders>
              <w:top w:val="nil"/>
              <w:left w:val="nil"/>
              <w:bottom w:val="single" w:sz="4" w:space="0" w:color="auto"/>
              <w:right w:val="single" w:sz="4" w:space="0" w:color="auto"/>
            </w:tcBorders>
            <w:shd w:val="clear" w:color="000000" w:fill="00B05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99.00%</w:t>
            </w:r>
          </w:p>
        </w:tc>
      </w:tr>
      <w:tr w:rsidR="00352D75" w:rsidRPr="00352D75" w:rsidTr="00352D75">
        <w:trPr>
          <w:trHeight w:val="300"/>
        </w:trPr>
        <w:tc>
          <w:tcPr>
            <w:tcW w:w="4080" w:type="dxa"/>
            <w:tcBorders>
              <w:top w:val="nil"/>
              <w:left w:val="single" w:sz="4" w:space="0" w:color="auto"/>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08. GESTIÓN DEL DESARROLLO</w:t>
            </w:r>
          </w:p>
        </w:tc>
        <w:tc>
          <w:tcPr>
            <w:tcW w:w="1920" w:type="dxa"/>
            <w:tcBorders>
              <w:top w:val="nil"/>
              <w:left w:val="nil"/>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 </w:t>
            </w:r>
          </w:p>
        </w:tc>
        <w:tc>
          <w:tcPr>
            <w:tcW w:w="1600" w:type="dxa"/>
            <w:tcBorders>
              <w:top w:val="nil"/>
              <w:left w:val="nil"/>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 </w:t>
            </w:r>
          </w:p>
        </w:tc>
        <w:tc>
          <w:tcPr>
            <w:tcW w:w="1000" w:type="dxa"/>
            <w:tcBorders>
              <w:top w:val="nil"/>
              <w:left w:val="nil"/>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 </w:t>
            </w:r>
          </w:p>
        </w:tc>
      </w:tr>
      <w:tr w:rsidR="00352D75" w:rsidRPr="00352D75" w:rsidTr="00352D75">
        <w:trPr>
          <w:trHeight w:val="345"/>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08.1 Plan de Capacitación</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Cierto Avance</w:t>
            </w:r>
          </w:p>
        </w:tc>
        <w:tc>
          <w:tcPr>
            <w:tcW w:w="1600" w:type="dxa"/>
            <w:tcBorders>
              <w:top w:val="nil"/>
              <w:left w:val="nil"/>
              <w:bottom w:val="single" w:sz="4" w:space="0" w:color="auto"/>
              <w:right w:val="single" w:sz="4" w:space="0" w:color="auto"/>
            </w:tcBorders>
            <w:shd w:val="clear" w:color="000000" w:fill="FFFF0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AMARILLO</w:t>
            </w:r>
          </w:p>
        </w:tc>
        <w:tc>
          <w:tcPr>
            <w:tcW w:w="1000" w:type="dxa"/>
            <w:tcBorders>
              <w:top w:val="nil"/>
              <w:left w:val="nil"/>
              <w:bottom w:val="single" w:sz="4" w:space="0" w:color="auto"/>
              <w:right w:val="single" w:sz="4" w:space="0" w:color="auto"/>
            </w:tcBorders>
            <w:shd w:val="clear" w:color="000000" w:fill="FFFF0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70.00%</w:t>
            </w:r>
          </w:p>
        </w:tc>
      </w:tr>
      <w:tr w:rsidR="00352D75" w:rsidRPr="00352D75" w:rsidTr="00352D75">
        <w:trPr>
          <w:trHeight w:val="300"/>
        </w:trPr>
        <w:tc>
          <w:tcPr>
            <w:tcW w:w="4080" w:type="dxa"/>
            <w:tcBorders>
              <w:top w:val="nil"/>
              <w:left w:val="single" w:sz="4" w:space="0" w:color="auto"/>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09. GESTIÓN DE LAS RELACIONES LABORALES Y SOCIALES</w:t>
            </w:r>
          </w:p>
        </w:tc>
        <w:tc>
          <w:tcPr>
            <w:tcW w:w="1920" w:type="dxa"/>
            <w:tcBorders>
              <w:top w:val="nil"/>
              <w:left w:val="nil"/>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 </w:t>
            </w:r>
          </w:p>
        </w:tc>
        <w:tc>
          <w:tcPr>
            <w:tcW w:w="1600" w:type="dxa"/>
            <w:tcBorders>
              <w:top w:val="nil"/>
              <w:left w:val="nil"/>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 </w:t>
            </w:r>
          </w:p>
        </w:tc>
        <w:tc>
          <w:tcPr>
            <w:tcW w:w="1000" w:type="dxa"/>
            <w:tcBorders>
              <w:top w:val="nil"/>
              <w:left w:val="nil"/>
              <w:bottom w:val="single" w:sz="4" w:space="0" w:color="auto"/>
              <w:right w:val="single" w:sz="4" w:space="0" w:color="auto"/>
            </w:tcBorders>
            <w:shd w:val="clear" w:color="000000" w:fill="002060"/>
            <w:vAlign w:val="bottom"/>
            <w:hideMark/>
          </w:tcPr>
          <w:p w:rsidR="00352D75" w:rsidRPr="00352D75" w:rsidRDefault="00352D75" w:rsidP="00352D75">
            <w:pPr>
              <w:spacing w:after="0" w:line="240" w:lineRule="auto"/>
              <w:rPr>
                <w:rFonts w:ascii="Calibri" w:eastAsia="Times New Roman" w:hAnsi="Calibri" w:cs="Calibri"/>
                <w:b/>
                <w:bCs/>
                <w:color w:val="FFFFFF"/>
                <w:sz w:val="16"/>
                <w:szCs w:val="16"/>
                <w:lang w:val="es-ES" w:eastAsia="es-ES"/>
              </w:rPr>
            </w:pPr>
            <w:r w:rsidRPr="00352D75">
              <w:rPr>
                <w:rFonts w:ascii="Calibri" w:eastAsia="Times New Roman" w:hAnsi="Calibri" w:cs="Calibri"/>
                <w:b/>
                <w:bCs/>
                <w:color w:val="FFFFFF"/>
                <w:sz w:val="16"/>
                <w:szCs w:val="16"/>
                <w:lang w:val="es-ES" w:eastAsia="es-ES"/>
              </w:rPr>
              <w:t> </w:t>
            </w:r>
          </w:p>
        </w:tc>
      </w:tr>
      <w:tr w:rsidR="00352D75" w:rsidRPr="00352D75" w:rsidTr="00352D75">
        <w:trPr>
          <w:trHeight w:val="300"/>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09.1 Asociación de Servidores Públicos</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NO APLICA</w:t>
            </w:r>
          </w:p>
        </w:tc>
        <w:tc>
          <w:tcPr>
            <w:tcW w:w="1600" w:type="dxa"/>
            <w:tcBorders>
              <w:top w:val="nil"/>
              <w:left w:val="nil"/>
              <w:bottom w:val="single" w:sz="4" w:space="0" w:color="auto"/>
              <w:right w:val="single" w:sz="4" w:space="0" w:color="auto"/>
            </w:tcBorders>
            <w:shd w:val="clear" w:color="000000" w:fill="A6A6A6"/>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 </w:t>
            </w:r>
          </w:p>
        </w:tc>
        <w:tc>
          <w:tcPr>
            <w:tcW w:w="1000" w:type="dxa"/>
            <w:tcBorders>
              <w:top w:val="nil"/>
              <w:left w:val="nil"/>
              <w:bottom w:val="single" w:sz="4" w:space="0" w:color="auto"/>
              <w:right w:val="single" w:sz="4" w:space="0" w:color="auto"/>
            </w:tcBorders>
            <w:shd w:val="clear" w:color="000000" w:fill="A6A6A6"/>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No Aplica</w:t>
            </w:r>
          </w:p>
        </w:tc>
      </w:tr>
      <w:tr w:rsidR="00352D75" w:rsidRPr="00352D75" w:rsidTr="00352D75">
        <w:trPr>
          <w:trHeight w:val="465"/>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09.2 Implicación de las Unidades de Recursos Humanos en la Gestión de las Relaciones Laborales</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Poco o Ningún Avance</w:t>
            </w:r>
          </w:p>
        </w:tc>
        <w:tc>
          <w:tcPr>
            <w:tcW w:w="1600" w:type="dxa"/>
            <w:tcBorders>
              <w:top w:val="nil"/>
              <w:left w:val="nil"/>
              <w:bottom w:val="single" w:sz="4" w:space="0" w:color="auto"/>
              <w:right w:val="single" w:sz="4" w:space="0" w:color="auto"/>
            </w:tcBorders>
            <w:shd w:val="clear" w:color="000000" w:fill="FF000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ROJO</w:t>
            </w:r>
          </w:p>
        </w:tc>
        <w:tc>
          <w:tcPr>
            <w:tcW w:w="1000" w:type="dxa"/>
            <w:tcBorders>
              <w:top w:val="nil"/>
              <w:left w:val="nil"/>
              <w:bottom w:val="single" w:sz="4" w:space="0" w:color="auto"/>
              <w:right w:val="single" w:sz="4" w:space="0" w:color="auto"/>
            </w:tcBorders>
            <w:shd w:val="clear" w:color="000000" w:fill="FF000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55.00%</w:t>
            </w:r>
          </w:p>
        </w:tc>
      </w:tr>
      <w:tr w:rsidR="00352D75" w:rsidRPr="00352D75" w:rsidTr="00352D75">
        <w:trPr>
          <w:trHeight w:val="300"/>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09.3 Pago de Beneficios Laborales</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Objetivo Logrado</w:t>
            </w:r>
          </w:p>
        </w:tc>
        <w:tc>
          <w:tcPr>
            <w:tcW w:w="1600" w:type="dxa"/>
            <w:tcBorders>
              <w:top w:val="nil"/>
              <w:left w:val="nil"/>
              <w:bottom w:val="single" w:sz="4" w:space="0" w:color="auto"/>
              <w:right w:val="single" w:sz="4" w:space="0" w:color="auto"/>
            </w:tcBorders>
            <w:shd w:val="clear" w:color="000000" w:fill="00B05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VERDE_OSCURO</w:t>
            </w:r>
          </w:p>
        </w:tc>
        <w:tc>
          <w:tcPr>
            <w:tcW w:w="1000" w:type="dxa"/>
            <w:tcBorders>
              <w:top w:val="nil"/>
              <w:left w:val="nil"/>
              <w:bottom w:val="single" w:sz="4" w:space="0" w:color="auto"/>
              <w:right w:val="single" w:sz="4" w:space="0" w:color="auto"/>
            </w:tcBorders>
            <w:shd w:val="clear" w:color="000000" w:fill="00B05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100.00%</w:t>
            </w:r>
          </w:p>
        </w:tc>
      </w:tr>
      <w:tr w:rsidR="00352D75" w:rsidRPr="00352D75" w:rsidTr="00352D75">
        <w:trPr>
          <w:trHeight w:val="465"/>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09.4 Implementación del Sistema de Seguridad y Salud en el Trabajo</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Avance Medio</w:t>
            </w:r>
          </w:p>
        </w:tc>
        <w:tc>
          <w:tcPr>
            <w:tcW w:w="1600" w:type="dxa"/>
            <w:tcBorders>
              <w:top w:val="nil"/>
              <w:left w:val="nil"/>
              <w:bottom w:val="single" w:sz="4" w:space="0" w:color="auto"/>
              <w:right w:val="single" w:sz="4" w:space="0" w:color="auto"/>
            </w:tcBorders>
            <w:shd w:val="clear" w:color="000000" w:fill="FFFF0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AMARILLO</w:t>
            </w:r>
          </w:p>
        </w:tc>
        <w:tc>
          <w:tcPr>
            <w:tcW w:w="1000" w:type="dxa"/>
            <w:tcBorders>
              <w:top w:val="nil"/>
              <w:left w:val="nil"/>
              <w:bottom w:val="single" w:sz="4" w:space="0" w:color="auto"/>
              <w:right w:val="single" w:sz="4" w:space="0" w:color="auto"/>
            </w:tcBorders>
            <w:shd w:val="clear" w:color="000000" w:fill="FFFF0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70.00%</w:t>
            </w:r>
          </w:p>
        </w:tc>
      </w:tr>
      <w:tr w:rsidR="00352D75" w:rsidRPr="00352D75" w:rsidTr="00352D75">
        <w:trPr>
          <w:trHeight w:val="300"/>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09.5 Encuesta de Clima</w:t>
            </w:r>
          </w:p>
        </w:tc>
        <w:tc>
          <w:tcPr>
            <w:tcW w:w="1920" w:type="dxa"/>
            <w:tcBorders>
              <w:top w:val="nil"/>
              <w:left w:val="nil"/>
              <w:bottom w:val="single" w:sz="4" w:space="0" w:color="auto"/>
              <w:right w:val="single" w:sz="4" w:space="0" w:color="auto"/>
            </w:tcBorders>
            <w:shd w:val="clear" w:color="auto" w:fill="auto"/>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Objetivo Logrado</w:t>
            </w:r>
          </w:p>
        </w:tc>
        <w:tc>
          <w:tcPr>
            <w:tcW w:w="1600" w:type="dxa"/>
            <w:tcBorders>
              <w:top w:val="nil"/>
              <w:left w:val="nil"/>
              <w:bottom w:val="single" w:sz="4" w:space="0" w:color="auto"/>
              <w:right w:val="single" w:sz="4" w:space="0" w:color="auto"/>
            </w:tcBorders>
            <w:shd w:val="clear" w:color="000000" w:fill="00B05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VERDE_OSCURO</w:t>
            </w:r>
          </w:p>
        </w:tc>
        <w:tc>
          <w:tcPr>
            <w:tcW w:w="1000" w:type="dxa"/>
            <w:tcBorders>
              <w:top w:val="nil"/>
              <w:left w:val="nil"/>
              <w:bottom w:val="single" w:sz="4" w:space="0" w:color="auto"/>
              <w:right w:val="single" w:sz="4" w:space="0" w:color="auto"/>
            </w:tcBorders>
            <w:shd w:val="clear" w:color="000000" w:fill="00B050"/>
            <w:vAlign w:val="bottom"/>
            <w:hideMark/>
          </w:tcPr>
          <w:p w:rsidR="00352D75" w:rsidRPr="00352D75" w:rsidRDefault="00352D75" w:rsidP="00352D75">
            <w:pPr>
              <w:spacing w:after="0" w:line="240" w:lineRule="auto"/>
              <w:rPr>
                <w:rFonts w:ascii="Calibri" w:eastAsia="Times New Roman" w:hAnsi="Calibri" w:cs="Calibri"/>
                <w:color w:val="000000"/>
                <w:sz w:val="16"/>
                <w:szCs w:val="16"/>
                <w:lang w:val="es-ES" w:eastAsia="es-ES"/>
              </w:rPr>
            </w:pPr>
            <w:r w:rsidRPr="00352D75">
              <w:rPr>
                <w:rFonts w:ascii="Calibri" w:eastAsia="Times New Roman" w:hAnsi="Calibri" w:cs="Calibri"/>
                <w:color w:val="000000"/>
                <w:sz w:val="16"/>
                <w:szCs w:val="16"/>
                <w:lang w:val="es-ES" w:eastAsia="es-ES"/>
              </w:rPr>
              <w:t>80.00%</w:t>
            </w:r>
          </w:p>
        </w:tc>
      </w:tr>
    </w:tbl>
    <w:p w:rsidR="00791A06" w:rsidRDefault="00791A06" w:rsidP="00617FB0">
      <w:pPr>
        <w:pStyle w:val="NormalWeb"/>
        <w:spacing w:before="0" w:beforeAutospacing="0" w:after="0" w:afterAutospacing="0"/>
        <w:rPr>
          <w:rFonts w:eastAsia="+mn-ea"/>
          <w:b/>
          <w:bCs/>
          <w:color w:val="000000"/>
          <w:kern w:val="24"/>
          <w:sz w:val="28"/>
          <w:szCs w:val="28"/>
          <w:lang w:val="es-DO"/>
        </w:rPr>
      </w:pPr>
    </w:p>
    <w:p w:rsidR="00791A06" w:rsidRDefault="00791A06" w:rsidP="00617FB0">
      <w:pPr>
        <w:pStyle w:val="NormalWeb"/>
        <w:spacing w:before="0" w:beforeAutospacing="0" w:after="0" w:afterAutospacing="0"/>
        <w:rPr>
          <w:rFonts w:eastAsia="+mn-ea"/>
          <w:b/>
          <w:bCs/>
          <w:color w:val="000000"/>
          <w:kern w:val="24"/>
          <w:sz w:val="28"/>
          <w:szCs w:val="28"/>
          <w:lang w:val="es-DO"/>
        </w:rPr>
      </w:pPr>
    </w:p>
    <w:p w:rsidR="00791A06" w:rsidRDefault="00791A06" w:rsidP="00617FB0">
      <w:pPr>
        <w:pStyle w:val="NormalWeb"/>
        <w:spacing w:before="0" w:beforeAutospacing="0" w:after="0" w:afterAutospacing="0"/>
        <w:rPr>
          <w:rFonts w:eastAsia="+mn-ea"/>
          <w:b/>
          <w:bCs/>
          <w:color w:val="000000"/>
          <w:kern w:val="24"/>
          <w:sz w:val="28"/>
          <w:szCs w:val="28"/>
          <w:lang w:val="es-DO"/>
        </w:rPr>
      </w:pPr>
    </w:p>
    <w:p w:rsidR="00791A06" w:rsidRDefault="00791A06" w:rsidP="00617FB0">
      <w:pPr>
        <w:pStyle w:val="NormalWeb"/>
        <w:spacing w:before="0" w:beforeAutospacing="0" w:after="0" w:afterAutospacing="0"/>
        <w:rPr>
          <w:rFonts w:eastAsia="+mn-ea"/>
          <w:b/>
          <w:bCs/>
          <w:color w:val="000000"/>
          <w:kern w:val="24"/>
          <w:sz w:val="28"/>
          <w:szCs w:val="28"/>
          <w:lang w:val="es-DO"/>
        </w:rPr>
      </w:pPr>
    </w:p>
    <w:p w:rsidR="00791A06" w:rsidRDefault="00791A06" w:rsidP="00617FB0">
      <w:pPr>
        <w:pStyle w:val="NormalWeb"/>
        <w:spacing w:before="0" w:beforeAutospacing="0" w:after="0" w:afterAutospacing="0"/>
        <w:rPr>
          <w:rFonts w:eastAsia="+mn-ea"/>
          <w:b/>
          <w:bCs/>
          <w:color w:val="000000"/>
          <w:kern w:val="24"/>
          <w:sz w:val="28"/>
          <w:szCs w:val="28"/>
          <w:lang w:val="es-DO"/>
        </w:rPr>
      </w:pPr>
    </w:p>
    <w:p w:rsidR="00791A06" w:rsidRDefault="00791A06" w:rsidP="00617FB0">
      <w:pPr>
        <w:pStyle w:val="NormalWeb"/>
        <w:spacing w:before="0" w:beforeAutospacing="0" w:after="0" w:afterAutospacing="0"/>
        <w:rPr>
          <w:rFonts w:eastAsia="+mn-ea"/>
          <w:b/>
          <w:bCs/>
          <w:color w:val="000000"/>
          <w:kern w:val="24"/>
          <w:sz w:val="28"/>
          <w:szCs w:val="28"/>
          <w:lang w:val="es-DO"/>
        </w:rPr>
      </w:pPr>
    </w:p>
    <w:p w:rsidR="00791A06" w:rsidRDefault="00791A06" w:rsidP="00617FB0">
      <w:pPr>
        <w:pStyle w:val="NormalWeb"/>
        <w:spacing w:before="0" w:beforeAutospacing="0" w:after="0" w:afterAutospacing="0"/>
        <w:rPr>
          <w:rFonts w:eastAsia="+mn-ea"/>
          <w:b/>
          <w:bCs/>
          <w:color w:val="000000"/>
          <w:kern w:val="24"/>
          <w:sz w:val="28"/>
          <w:szCs w:val="28"/>
          <w:lang w:val="es-DO"/>
        </w:rPr>
      </w:pPr>
    </w:p>
    <w:p w:rsidR="00791A06" w:rsidRDefault="00791A06" w:rsidP="00617FB0">
      <w:pPr>
        <w:pStyle w:val="NormalWeb"/>
        <w:spacing w:before="0" w:beforeAutospacing="0" w:after="0" w:afterAutospacing="0"/>
        <w:rPr>
          <w:rFonts w:eastAsia="+mn-ea"/>
          <w:b/>
          <w:bCs/>
          <w:color w:val="000000"/>
          <w:kern w:val="24"/>
          <w:sz w:val="28"/>
          <w:szCs w:val="28"/>
          <w:lang w:val="es-DO"/>
        </w:rPr>
      </w:pPr>
    </w:p>
    <w:p w:rsidR="00791A06" w:rsidRDefault="00791A06" w:rsidP="00617FB0">
      <w:pPr>
        <w:pStyle w:val="NormalWeb"/>
        <w:spacing w:before="0" w:beforeAutospacing="0" w:after="0" w:afterAutospacing="0"/>
        <w:rPr>
          <w:rFonts w:eastAsia="+mn-ea"/>
          <w:b/>
          <w:bCs/>
          <w:color w:val="000000"/>
          <w:kern w:val="24"/>
          <w:sz w:val="28"/>
          <w:szCs w:val="28"/>
          <w:lang w:val="es-DO"/>
        </w:rPr>
      </w:pPr>
    </w:p>
    <w:p w:rsidR="00791A06" w:rsidRDefault="00791A06" w:rsidP="00617FB0">
      <w:pPr>
        <w:pStyle w:val="NormalWeb"/>
        <w:spacing w:before="0" w:beforeAutospacing="0" w:after="0" w:afterAutospacing="0"/>
        <w:rPr>
          <w:rFonts w:eastAsia="+mn-ea"/>
          <w:b/>
          <w:bCs/>
          <w:color w:val="000000"/>
          <w:kern w:val="24"/>
          <w:sz w:val="28"/>
          <w:szCs w:val="28"/>
          <w:lang w:val="es-DO"/>
        </w:rPr>
      </w:pPr>
    </w:p>
    <w:p w:rsidR="00791A06" w:rsidRDefault="00791A06" w:rsidP="00617FB0">
      <w:pPr>
        <w:pStyle w:val="NormalWeb"/>
        <w:spacing w:before="0" w:beforeAutospacing="0" w:after="0" w:afterAutospacing="0"/>
        <w:rPr>
          <w:rFonts w:eastAsia="+mn-ea"/>
          <w:b/>
          <w:bCs/>
          <w:color w:val="000000"/>
          <w:kern w:val="24"/>
          <w:sz w:val="28"/>
          <w:szCs w:val="28"/>
          <w:lang w:val="es-DO"/>
        </w:rPr>
      </w:pPr>
    </w:p>
    <w:p w:rsidR="00791A06" w:rsidRDefault="00791A06" w:rsidP="00617FB0">
      <w:pPr>
        <w:pStyle w:val="NormalWeb"/>
        <w:spacing w:before="0" w:beforeAutospacing="0" w:after="0" w:afterAutospacing="0"/>
        <w:rPr>
          <w:rFonts w:eastAsia="+mn-ea"/>
          <w:b/>
          <w:bCs/>
          <w:color w:val="000000"/>
          <w:kern w:val="24"/>
          <w:sz w:val="28"/>
          <w:szCs w:val="28"/>
          <w:lang w:val="es-DO"/>
        </w:rPr>
      </w:pPr>
    </w:p>
    <w:p w:rsidR="00791A06" w:rsidRDefault="00791A06" w:rsidP="00617FB0">
      <w:pPr>
        <w:pStyle w:val="NormalWeb"/>
        <w:spacing w:before="0" w:beforeAutospacing="0" w:after="0" w:afterAutospacing="0"/>
        <w:rPr>
          <w:rFonts w:eastAsia="+mn-ea"/>
          <w:b/>
          <w:bCs/>
          <w:color w:val="000000"/>
          <w:kern w:val="24"/>
          <w:sz w:val="28"/>
          <w:szCs w:val="28"/>
          <w:lang w:val="es-DO"/>
        </w:rPr>
      </w:pPr>
    </w:p>
    <w:p w:rsidR="00235E86" w:rsidRPr="00461824" w:rsidRDefault="00235E86" w:rsidP="00617FB0">
      <w:pPr>
        <w:pStyle w:val="NormalWeb"/>
        <w:spacing w:before="0" w:beforeAutospacing="0" w:after="0" w:afterAutospacing="0"/>
        <w:rPr>
          <w:rFonts w:eastAsia="+mn-ea"/>
          <w:b/>
          <w:bCs/>
          <w:color w:val="000000"/>
          <w:kern w:val="24"/>
          <w:sz w:val="28"/>
          <w:szCs w:val="28"/>
          <w:lang w:val="es-DO"/>
        </w:rPr>
      </w:pPr>
      <w:r w:rsidRPr="00461824">
        <w:rPr>
          <w:rFonts w:eastAsia="+mn-ea"/>
          <w:b/>
          <w:bCs/>
          <w:color w:val="000000"/>
          <w:kern w:val="24"/>
          <w:sz w:val="28"/>
          <w:szCs w:val="28"/>
          <w:lang w:val="es-DO"/>
        </w:rPr>
        <w:lastRenderedPageBreak/>
        <w:t xml:space="preserve">2. Perspectiva Operativa </w:t>
      </w:r>
    </w:p>
    <w:p w:rsidR="007A11D0" w:rsidRPr="00461824" w:rsidRDefault="007A11D0" w:rsidP="00235E86">
      <w:pPr>
        <w:pStyle w:val="NormalWeb"/>
        <w:spacing w:before="0" w:beforeAutospacing="0" w:after="0" w:afterAutospacing="0"/>
        <w:ind w:left="533"/>
      </w:pPr>
    </w:p>
    <w:p w:rsidR="00235E86" w:rsidRPr="00461824" w:rsidRDefault="00235E86" w:rsidP="00617FB0">
      <w:pPr>
        <w:pStyle w:val="NormalWeb"/>
        <w:spacing w:before="0" w:beforeAutospacing="0" w:after="0" w:afterAutospacing="0"/>
        <w:rPr>
          <w:rFonts w:eastAsia="+mn-ea"/>
          <w:b/>
          <w:color w:val="000000"/>
          <w:kern w:val="24"/>
          <w:sz w:val="28"/>
          <w:szCs w:val="28"/>
          <w:lang w:val="es-DO"/>
        </w:rPr>
      </w:pPr>
      <w:r w:rsidRPr="00461824">
        <w:rPr>
          <w:rFonts w:eastAsia="+mn-ea"/>
          <w:b/>
          <w:color w:val="000000"/>
          <w:kern w:val="24"/>
          <w:sz w:val="28"/>
          <w:szCs w:val="28"/>
          <w:lang w:val="es-DO"/>
        </w:rPr>
        <w:t xml:space="preserve">i. Índice de Transparencia </w:t>
      </w:r>
    </w:p>
    <w:p w:rsidR="008F2E8D" w:rsidRDefault="008F2E8D" w:rsidP="008F2E8D">
      <w:pPr>
        <w:jc w:val="both"/>
        <w:rPr>
          <w:sz w:val="24"/>
        </w:rPr>
      </w:pPr>
    </w:p>
    <w:p w:rsidR="008F2E8D" w:rsidRPr="008F2E8D" w:rsidRDefault="008F2E8D" w:rsidP="008F2E8D">
      <w:pPr>
        <w:spacing w:line="480" w:lineRule="auto"/>
        <w:jc w:val="both"/>
        <w:rPr>
          <w:rFonts w:ascii="Times New Roman" w:hAnsi="Times New Roman" w:cs="Times New Roman"/>
          <w:sz w:val="24"/>
          <w:szCs w:val="24"/>
        </w:rPr>
      </w:pPr>
      <w:r w:rsidRPr="008F2E8D">
        <w:rPr>
          <w:rFonts w:ascii="Times New Roman" w:hAnsi="Times New Roman" w:cs="Times New Roman"/>
          <w:sz w:val="24"/>
          <w:szCs w:val="24"/>
        </w:rPr>
        <w:t xml:space="preserve">La UERS realizo una renovación completa de su portal web para que las visitas realizadas por el público en general sea más ágil y de más fácil acceso a las informaciones que allí se ofrecen. </w:t>
      </w:r>
    </w:p>
    <w:p w:rsidR="008F2E8D" w:rsidRPr="008F2E8D" w:rsidRDefault="008F2E8D" w:rsidP="008F2E8D">
      <w:pPr>
        <w:spacing w:line="480" w:lineRule="auto"/>
        <w:jc w:val="both"/>
        <w:rPr>
          <w:rFonts w:ascii="Times New Roman" w:hAnsi="Times New Roman" w:cs="Times New Roman"/>
          <w:sz w:val="24"/>
          <w:szCs w:val="24"/>
        </w:rPr>
      </w:pPr>
      <w:r w:rsidRPr="008F2E8D">
        <w:rPr>
          <w:rFonts w:ascii="Times New Roman" w:hAnsi="Times New Roman" w:cs="Times New Roman"/>
          <w:sz w:val="24"/>
          <w:szCs w:val="24"/>
        </w:rPr>
        <w:t xml:space="preserve">En la misma se publicaron todas las informaciones de acuerdo con lo que establece la Ley de Acceso a la Información Publica dando así cumplimiento a la misma y a las nuevas directrices que emanan desde el gobierno central. </w:t>
      </w:r>
    </w:p>
    <w:p w:rsidR="008F2E8D" w:rsidRPr="008F2E8D" w:rsidRDefault="008F2E8D" w:rsidP="008F2E8D">
      <w:pPr>
        <w:spacing w:line="480" w:lineRule="auto"/>
        <w:jc w:val="both"/>
        <w:rPr>
          <w:rFonts w:ascii="Times New Roman" w:hAnsi="Times New Roman" w:cs="Times New Roman"/>
          <w:sz w:val="24"/>
          <w:szCs w:val="24"/>
        </w:rPr>
      </w:pPr>
      <w:r w:rsidRPr="008F2E8D">
        <w:rPr>
          <w:rFonts w:ascii="Times New Roman" w:hAnsi="Times New Roman" w:cs="Times New Roman"/>
          <w:sz w:val="24"/>
          <w:szCs w:val="24"/>
        </w:rPr>
        <w:t xml:space="preserve">En vista de esto y como nuevas acciones tomadas en la UERS en pro de avanzar hacia la transparencia institucional se tomaron además las siguientes acciones: </w:t>
      </w:r>
    </w:p>
    <w:p w:rsidR="008F2E8D" w:rsidRPr="008F2E8D" w:rsidRDefault="008F2E8D" w:rsidP="008F2E8D">
      <w:pPr>
        <w:pStyle w:val="Prrafodelista"/>
        <w:numPr>
          <w:ilvl w:val="0"/>
          <w:numId w:val="32"/>
        </w:numPr>
        <w:spacing w:after="160" w:line="480" w:lineRule="auto"/>
        <w:jc w:val="both"/>
        <w:rPr>
          <w:rFonts w:ascii="Times New Roman" w:hAnsi="Times New Roman" w:cs="Times New Roman"/>
          <w:sz w:val="24"/>
          <w:szCs w:val="24"/>
        </w:rPr>
      </w:pPr>
      <w:r w:rsidRPr="008F2E8D">
        <w:rPr>
          <w:rFonts w:ascii="Times New Roman" w:hAnsi="Times New Roman" w:cs="Times New Roman"/>
          <w:sz w:val="24"/>
          <w:szCs w:val="24"/>
        </w:rPr>
        <w:t>Se realizaron las elecciones del Comité de Ética con el apoyo y la presencia de la Dirección General Ética e Integridad Gubernamental DIGEI</w:t>
      </w:r>
      <w:r w:rsidR="00E12718">
        <w:rPr>
          <w:rFonts w:ascii="Times New Roman" w:hAnsi="Times New Roman" w:cs="Times New Roman"/>
          <w:sz w:val="24"/>
          <w:szCs w:val="24"/>
        </w:rPr>
        <w:t>G</w:t>
      </w:r>
      <w:r w:rsidRPr="008F2E8D">
        <w:rPr>
          <w:rFonts w:ascii="Times New Roman" w:hAnsi="Times New Roman" w:cs="Times New Roman"/>
          <w:sz w:val="24"/>
          <w:szCs w:val="24"/>
        </w:rPr>
        <w:t>.</w:t>
      </w:r>
    </w:p>
    <w:p w:rsidR="008F2E8D" w:rsidRPr="008F2E8D" w:rsidRDefault="008F2E8D" w:rsidP="008F2E8D">
      <w:pPr>
        <w:pStyle w:val="Prrafodelista"/>
        <w:numPr>
          <w:ilvl w:val="0"/>
          <w:numId w:val="32"/>
        </w:numPr>
        <w:spacing w:after="160" w:line="480" w:lineRule="auto"/>
        <w:jc w:val="both"/>
        <w:rPr>
          <w:rFonts w:ascii="Times New Roman" w:hAnsi="Times New Roman" w:cs="Times New Roman"/>
          <w:sz w:val="24"/>
          <w:szCs w:val="24"/>
        </w:rPr>
      </w:pPr>
      <w:r w:rsidRPr="008F2E8D">
        <w:rPr>
          <w:rFonts w:ascii="Times New Roman" w:hAnsi="Times New Roman" w:cs="Times New Roman"/>
          <w:sz w:val="24"/>
          <w:szCs w:val="24"/>
        </w:rPr>
        <w:t xml:space="preserve">Se lanzó el nuevo portal de la Institución con un formato más ágil e interactivo para los ciudadanos. </w:t>
      </w:r>
      <w:hyperlink r:id="rId10" w:history="1">
        <w:r w:rsidRPr="008F2E8D">
          <w:rPr>
            <w:rStyle w:val="Hipervnculo"/>
            <w:rFonts w:ascii="Times New Roman" w:hAnsi="Times New Roman" w:cs="Times New Roman"/>
            <w:sz w:val="24"/>
            <w:szCs w:val="24"/>
          </w:rPr>
          <w:t>www.uers.gov.do</w:t>
        </w:r>
      </w:hyperlink>
      <w:r w:rsidRPr="008F2E8D">
        <w:rPr>
          <w:rFonts w:ascii="Times New Roman" w:hAnsi="Times New Roman" w:cs="Times New Roman"/>
          <w:sz w:val="24"/>
          <w:szCs w:val="24"/>
        </w:rPr>
        <w:t xml:space="preserve"> </w:t>
      </w:r>
    </w:p>
    <w:p w:rsidR="008F2E8D" w:rsidRPr="008F2E8D" w:rsidRDefault="008F2E8D" w:rsidP="008F2E8D">
      <w:pPr>
        <w:pStyle w:val="Prrafodelista"/>
        <w:numPr>
          <w:ilvl w:val="0"/>
          <w:numId w:val="32"/>
        </w:numPr>
        <w:spacing w:after="160" w:line="480" w:lineRule="auto"/>
        <w:jc w:val="both"/>
        <w:rPr>
          <w:rFonts w:ascii="Times New Roman" w:hAnsi="Times New Roman" w:cs="Times New Roman"/>
          <w:sz w:val="24"/>
          <w:szCs w:val="24"/>
        </w:rPr>
      </w:pPr>
      <w:r w:rsidRPr="008F2E8D">
        <w:rPr>
          <w:rFonts w:ascii="Times New Roman" w:hAnsi="Times New Roman" w:cs="Times New Roman"/>
          <w:sz w:val="24"/>
          <w:szCs w:val="24"/>
        </w:rPr>
        <w:t>Se creó una comisión de sesión permanente para el manejo de los asuntos relacionados a la transparencia institucional.</w:t>
      </w:r>
    </w:p>
    <w:p w:rsidR="00641E59" w:rsidRPr="00E12718" w:rsidRDefault="00E12718" w:rsidP="00E12718">
      <w:pPr>
        <w:pStyle w:val="NormalWeb"/>
        <w:spacing w:before="0" w:beforeAutospacing="0" w:after="0" w:afterAutospacing="0"/>
        <w:jc w:val="both"/>
      </w:pPr>
      <w:r w:rsidRPr="00E12718">
        <w:t>El promedio obtenido</w:t>
      </w:r>
      <w:r>
        <w:t xml:space="preserve"> al mes de noviembre</w:t>
      </w:r>
      <w:r w:rsidRPr="00E12718">
        <w:t xml:space="preserve"> para el </w:t>
      </w:r>
      <w:r>
        <w:t>Í</w:t>
      </w:r>
      <w:r w:rsidRPr="00E12718">
        <w:t>ndice de Transparencia y Cumplimiento a la ley 200-01 es de 94%</w:t>
      </w:r>
    </w:p>
    <w:p w:rsidR="00E12718" w:rsidRDefault="00E12718" w:rsidP="00235E86">
      <w:pPr>
        <w:pStyle w:val="NormalWeb"/>
        <w:spacing w:before="0" w:beforeAutospacing="0" w:after="0" w:afterAutospacing="0"/>
        <w:ind w:left="749"/>
        <w:rPr>
          <w:b/>
        </w:rPr>
      </w:pPr>
    </w:p>
    <w:p w:rsidR="00E12718" w:rsidRDefault="00E12718" w:rsidP="00235E86">
      <w:pPr>
        <w:pStyle w:val="NormalWeb"/>
        <w:spacing w:before="0" w:beforeAutospacing="0" w:after="0" w:afterAutospacing="0"/>
        <w:ind w:left="749"/>
        <w:rPr>
          <w:b/>
        </w:rPr>
      </w:pPr>
    </w:p>
    <w:tbl>
      <w:tblPr>
        <w:tblW w:w="8719" w:type="dxa"/>
        <w:tblCellMar>
          <w:left w:w="70" w:type="dxa"/>
          <w:right w:w="70" w:type="dxa"/>
        </w:tblCellMar>
        <w:tblLook w:val="04A0" w:firstRow="1" w:lastRow="0" w:firstColumn="1" w:lastColumn="0" w:noHBand="0" w:noVBand="1"/>
      </w:tblPr>
      <w:tblGrid>
        <w:gridCol w:w="1555"/>
        <w:gridCol w:w="1800"/>
        <w:gridCol w:w="1415"/>
        <w:gridCol w:w="1398"/>
        <w:gridCol w:w="1293"/>
        <w:gridCol w:w="1258"/>
      </w:tblGrid>
      <w:tr w:rsidR="00BD11C6" w:rsidRPr="00BD11C6" w:rsidTr="00BD11C6">
        <w:trPr>
          <w:trHeight w:val="357"/>
        </w:trPr>
        <w:tc>
          <w:tcPr>
            <w:tcW w:w="1555" w:type="dxa"/>
            <w:tcBorders>
              <w:top w:val="single" w:sz="8" w:space="0" w:color="auto"/>
              <w:left w:val="single" w:sz="4" w:space="0" w:color="auto"/>
              <w:bottom w:val="single" w:sz="8" w:space="0" w:color="auto"/>
              <w:right w:val="single" w:sz="4" w:space="0" w:color="auto"/>
            </w:tcBorders>
            <w:shd w:val="clear" w:color="auto" w:fill="002060"/>
            <w:noWrap/>
            <w:vAlign w:val="bottom"/>
            <w:hideMark/>
          </w:tcPr>
          <w:p w:rsidR="00BD11C6" w:rsidRPr="00BD11C6" w:rsidRDefault="00BD11C6" w:rsidP="00BD11C6">
            <w:pPr>
              <w:spacing w:after="0" w:line="240" w:lineRule="auto"/>
              <w:jc w:val="center"/>
              <w:rPr>
                <w:rFonts w:ascii="Calibri" w:eastAsia="Times New Roman" w:hAnsi="Calibri" w:cs="Calibri"/>
                <w:b/>
                <w:bCs/>
                <w:color w:val="FFFFFF" w:themeColor="background1"/>
                <w:sz w:val="20"/>
                <w:szCs w:val="20"/>
                <w:lang w:val="es-ES" w:eastAsia="es-ES"/>
              </w:rPr>
            </w:pPr>
            <w:r w:rsidRPr="00BD11C6">
              <w:rPr>
                <w:rFonts w:ascii="Calibri" w:eastAsia="Times New Roman" w:hAnsi="Calibri" w:cs="Calibri"/>
                <w:b/>
                <w:bCs/>
                <w:color w:val="FFFFFF" w:themeColor="background1"/>
                <w:sz w:val="20"/>
                <w:szCs w:val="20"/>
                <w:lang w:val="es-ES" w:eastAsia="es-ES"/>
              </w:rPr>
              <w:t>Nivel l</w:t>
            </w:r>
          </w:p>
        </w:tc>
        <w:tc>
          <w:tcPr>
            <w:tcW w:w="1800" w:type="dxa"/>
            <w:tcBorders>
              <w:top w:val="single" w:sz="8" w:space="0" w:color="auto"/>
              <w:left w:val="nil"/>
              <w:bottom w:val="single" w:sz="8" w:space="0" w:color="auto"/>
              <w:right w:val="single" w:sz="8" w:space="0" w:color="auto"/>
            </w:tcBorders>
            <w:shd w:val="clear" w:color="auto" w:fill="002060"/>
            <w:noWrap/>
            <w:vAlign w:val="bottom"/>
            <w:hideMark/>
          </w:tcPr>
          <w:p w:rsidR="00BD11C6" w:rsidRPr="00BD11C6" w:rsidRDefault="00BD11C6" w:rsidP="00BD11C6">
            <w:pPr>
              <w:spacing w:after="0" w:line="240" w:lineRule="auto"/>
              <w:jc w:val="center"/>
              <w:rPr>
                <w:rFonts w:ascii="Calibri" w:eastAsia="Times New Roman" w:hAnsi="Calibri" w:cs="Calibri"/>
                <w:b/>
                <w:bCs/>
                <w:color w:val="FFFFFF" w:themeColor="background1"/>
                <w:sz w:val="20"/>
                <w:szCs w:val="20"/>
                <w:lang w:val="es-ES" w:eastAsia="es-ES"/>
              </w:rPr>
            </w:pPr>
            <w:r w:rsidRPr="00BD11C6">
              <w:rPr>
                <w:rFonts w:ascii="Calibri" w:eastAsia="Times New Roman" w:hAnsi="Calibri" w:cs="Calibri"/>
                <w:b/>
                <w:bCs/>
                <w:color w:val="FFFFFF" w:themeColor="background1"/>
                <w:sz w:val="20"/>
                <w:szCs w:val="20"/>
                <w:lang w:val="es-ES" w:eastAsia="es-ES"/>
              </w:rPr>
              <w:t>Nivel ll</w:t>
            </w:r>
          </w:p>
        </w:tc>
        <w:tc>
          <w:tcPr>
            <w:tcW w:w="1415" w:type="dxa"/>
            <w:tcBorders>
              <w:top w:val="single" w:sz="4" w:space="0" w:color="auto"/>
              <w:left w:val="nil"/>
              <w:bottom w:val="single" w:sz="8" w:space="0" w:color="auto"/>
              <w:right w:val="single" w:sz="4" w:space="0" w:color="auto"/>
            </w:tcBorders>
            <w:shd w:val="clear" w:color="auto" w:fill="002060"/>
            <w:noWrap/>
            <w:vAlign w:val="bottom"/>
            <w:hideMark/>
          </w:tcPr>
          <w:p w:rsidR="00BD11C6" w:rsidRPr="00BD11C6" w:rsidRDefault="00BD11C6" w:rsidP="00BD11C6">
            <w:pPr>
              <w:spacing w:after="0" w:line="240" w:lineRule="auto"/>
              <w:jc w:val="center"/>
              <w:rPr>
                <w:rFonts w:ascii="Calibri" w:eastAsia="Times New Roman" w:hAnsi="Calibri" w:cs="Calibri"/>
                <w:b/>
                <w:bCs/>
                <w:color w:val="FFFFFF" w:themeColor="background1"/>
                <w:sz w:val="20"/>
                <w:szCs w:val="20"/>
                <w:lang w:val="es-ES" w:eastAsia="es-ES"/>
              </w:rPr>
            </w:pPr>
            <w:r w:rsidRPr="00BD11C6">
              <w:rPr>
                <w:rFonts w:ascii="Calibri" w:eastAsia="Times New Roman" w:hAnsi="Calibri" w:cs="Calibri"/>
                <w:b/>
                <w:bCs/>
                <w:color w:val="FFFFFF" w:themeColor="background1"/>
                <w:sz w:val="20"/>
                <w:szCs w:val="20"/>
                <w:lang w:val="es-ES" w:eastAsia="es-ES"/>
              </w:rPr>
              <w:t>Total Niveles</w:t>
            </w:r>
          </w:p>
        </w:tc>
        <w:tc>
          <w:tcPr>
            <w:tcW w:w="1398" w:type="dxa"/>
            <w:tcBorders>
              <w:top w:val="single" w:sz="4" w:space="0" w:color="auto"/>
              <w:left w:val="single" w:sz="8" w:space="0" w:color="auto"/>
              <w:bottom w:val="single" w:sz="8" w:space="0" w:color="auto"/>
              <w:right w:val="single" w:sz="4" w:space="0" w:color="auto"/>
            </w:tcBorders>
            <w:shd w:val="clear" w:color="auto" w:fill="002060"/>
            <w:noWrap/>
            <w:vAlign w:val="bottom"/>
            <w:hideMark/>
          </w:tcPr>
          <w:p w:rsidR="00BD11C6" w:rsidRPr="00BD11C6" w:rsidRDefault="00BD11C6" w:rsidP="00BD11C6">
            <w:pPr>
              <w:spacing w:after="0" w:line="240" w:lineRule="auto"/>
              <w:jc w:val="center"/>
              <w:rPr>
                <w:rFonts w:ascii="Calibri" w:eastAsia="Times New Roman" w:hAnsi="Calibri" w:cs="Calibri"/>
                <w:b/>
                <w:bCs/>
                <w:color w:val="FFFFFF" w:themeColor="background1"/>
                <w:sz w:val="20"/>
                <w:szCs w:val="20"/>
                <w:lang w:val="es-ES" w:eastAsia="es-ES"/>
              </w:rPr>
            </w:pPr>
            <w:proofErr w:type="spellStart"/>
            <w:r w:rsidRPr="00BD11C6">
              <w:rPr>
                <w:rFonts w:ascii="Calibri" w:eastAsia="Times New Roman" w:hAnsi="Calibri" w:cs="Calibri"/>
                <w:b/>
                <w:bCs/>
                <w:color w:val="FFFFFF" w:themeColor="background1"/>
                <w:sz w:val="20"/>
                <w:szCs w:val="20"/>
                <w:lang w:val="es-ES" w:eastAsia="es-ES"/>
              </w:rPr>
              <w:t>Saip</w:t>
            </w:r>
            <w:proofErr w:type="spellEnd"/>
          </w:p>
        </w:tc>
        <w:tc>
          <w:tcPr>
            <w:tcW w:w="1293" w:type="dxa"/>
            <w:tcBorders>
              <w:top w:val="single" w:sz="4" w:space="0" w:color="auto"/>
              <w:left w:val="nil"/>
              <w:bottom w:val="single" w:sz="8" w:space="0" w:color="auto"/>
              <w:right w:val="single" w:sz="4" w:space="0" w:color="auto"/>
            </w:tcBorders>
            <w:shd w:val="clear" w:color="auto" w:fill="002060"/>
            <w:vAlign w:val="bottom"/>
            <w:hideMark/>
          </w:tcPr>
          <w:p w:rsidR="00BD11C6" w:rsidRPr="00BD11C6" w:rsidRDefault="00BD11C6" w:rsidP="00BD11C6">
            <w:pPr>
              <w:spacing w:after="0" w:line="240" w:lineRule="auto"/>
              <w:jc w:val="center"/>
              <w:rPr>
                <w:rFonts w:ascii="Calibri" w:eastAsia="Times New Roman" w:hAnsi="Calibri" w:cs="Calibri"/>
                <w:b/>
                <w:bCs/>
                <w:color w:val="FFFFFF" w:themeColor="background1"/>
                <w:sz w:val="20"/>
                <w:szCs w:val="20"/>
                <w:lang w:val="es-ES" w:eastAsia="es-ES"/>
              </w:rPr>
            </w:pPr>
            <w:r w:rsidRPr="00BD11C6">
              <w:rPr>
                <w:rFonts w:ascii="Calibri" w:eastAsia="Times New Roman" w:hAnsi="Calibri" w:cs="Calibri"/>
                <w:b/>
                <w:bCs/>
                <w:color w:val="FFFFFF" w:themeColor="background1"/>
                <w:sz w:val="20"/>
                <w:szCs w:val="20"/>
                <w:lang w:val="es-ES" w:eastAsia="es-ES"/>
              </w:rPr>
              <w:t>Datos Abiertos</w:t>
            </w:r>
          </w:p>
        </w:tc>
        <w:tc>
          <w:tcPr>
            <w:tcW w:w="1258" w:type="dxa"/>
            <w:tcBorders>
              <w:top w:val="single" w:sz="4" w:space="0" w:color="auto"/>
              <w:left w:val="nil"/>
              <w:bottom w:val="single" w:sz="8" w:space="0" w:color="auto"/>
              <w:right w:val="single" w:sz="8" w:space="0" w:color="auto"/>
            </w:tcBorders>
            <w:shd w:val="clear" w:color="auto" w:fill="002060"/>
            <w:vAlign w:val="bottom"/>
            <w:hideMark/>
          </w:tcPr>
          <w:p w:rsidR="00BD11C6" w:rsidRPr="00BD11C6" w:rsidRDefault="00BD11C6" w:rsidP="00BD11C6">
            <w:pPr>
              <w:spacing w:after="0" w:line="240" w:lineRule="auto"/>
              <w:jc w:val="center"/>
              <w:rPr>
                <w:rFonts w:ascii="Calibri" w:eastAsia="Times New Roman" w:hAnsi="Calibri" w:cs="Calibri"/>
                <w:b/>
                <w:bCs/>
                <w:color w:val="FFFFFF" w:themeColor="background1"/>
                <w:sz w:val="20"/>
                <w:szCs w:val="20"/>
                <w:lang w:val="es-ES" w:eastAsia="es-ES"/>
              </w:rPr>
            </w:pPr>
            <w:r w:rsidRPr="00BD11C6">
              <w:rPr>
                <w:rFonts w:ascii="Calibri" w:eastAsia="Times New Roman" w:hAnsi="Calibri" w:cs="Calibri"/>
                <w:b/>
                <w:bCs/>
                <w:color w:val="FFFFFF" w:themeColor="background1"/>
                <w:sz w:val="20"/>
                <w:szCs w:val="20"/>
                <w:lang w:val="es-ES" w:eastAsia="es-ES"/>
              </w:rPr>
              <w:t>Total General</w:t>
            </w:r>
          </w:p>
        </w:tc>
      </w:tr>
      <w:tr w:rsidR="00BD11C6" w:rsidRPr="00BD11C6" w:rsidTr="00BD11C6">
        <w:trPr>
          <w:trHeight w:val="271"/>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1C6" w:rsidRPr="00BD11C6" w:rsidRDefault="00BD11C6" w:rsidP="00BD11C6">
            <w:pPr>
              <w:spacing w:after="0" w:line="240" w:lineRule="auto"/>
              <w:jc w:val="center"/>
              <w:rPr>
                <w:rFonts w:ascii="Calibri" w:eastAsia="Times New Roman" w:hAnsi="Calibri" w:cs="Calibri"/>
                <w:color w:val="000000"/>
                <w:sz w:val="20"/>
                <w:szCs w:val="20"/>
                <w:lang w:val="es-ES" w:eastAsia="es-ES"/>
              </w:rPr>
            </w:pPr>
            <w:r w:rsidRPr="00BD11C6">
              <w:rPr>
                <w:rFonts w:ascii="Calibri" w:eastAsia="Times New Roman" w:hAnsi="Calibri" w:cs="Calibri"/>
                <w:color w:val="000000"/>
                <w:sz w:val="20"/>
                <w:szCs w:val="20"/>
                <w:lang w:val="es-ES" w:eastAsia="es-ES"/>
              </w:rPr>
              <w:t>23/23</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BD11C6" w:rsidRPr="00BD11C6" w:rsidRDefault="00BD11C6" w:rsidP="00BD11C6">
            <w:pPr>
              <w:spacing w:after="0" w:line="240" w:lineRule="auto"/>
              <w:jc w:val="center"/>
              <w:rPr>
                <w:rFonts w:ascii="Calibri" w:eastAsia="Times New Roman" w:hAnsi="Calibri" w:cs="Calibri"/>
                <w:color w:val="000000"/>
                <w:sz w:val="20"/>
                <w:szCs w:val="20"/>
                <w:lang w:val="es-ES" w:eastAsia="es-ES"/>
              </w:rPr>
            </w:pPr>
            <w:r w:rsidRPr="00BD11C6">
              <w:rPr>
                <w:rFonts w:ascii="Calibri" w:eastAsia="Times New Roman" w:hAnsi="Calibri" w:cs="Calibri"/>
                <w:color w:val="000000"/>
                <w:sz w:val="20"/>
                <w:szCs w:val="20"/>
                <w:lang w:val="es-ES" w:eastAsia="es-ES"/>
              </w:rPr>
              <w:t>51/57</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BD11C6" w:rsidRPr="00BD11C6" w:rsidRDefault="00BD11C6" w:rsidP="00BD11C6">
            <w:pPr>
              <w:spacing w:after="0" w:line="240" w:lineRule="auto"/>
              <w:jc w:val="center"/>
              <w:rPr>
                <w:rFonts w:ascii="Calibri" w:eastAsia="Times New Roman" w:hAnsi="Calibri" w:cs="Calibri"/>
                <w:color w:val="000000"/>
                <w:sz w:val="20"/>
                <w:szCs w:val="20"/>
                <w:lang w:val="es-ES" w:eastAsia="es-ES"/>
              </w:rPr>
            </w:pPr>
            <w:r w:rsidRPr="00BD11C6">
              <w:rPr>
                <w:rFonts w:ascii="Calibri" w:eastAsia="Times New Roman" w:hAnsi="Calibri" w:cs="Calibri"/>
                <w:color w:val="000000"/>
                <w:sz w:val="20"/>
                <w:szCs w:val="20"/>
                <w:lang w:val="es-ES" w:eastAsia="es-ES"/>
              </w:rPr>
              <w:t>74/80</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BD11C6" w:rsidRPr="00BD11C6" w:rsidRDefault="00BD11C6" w:rsidP="00BD11C6">
            <w:pPr>
              <w:spacing w:after="0" w:line="240" w:lineRule="auto"/>
              <w:jc w:val="center"/>
              <w:rPr>
                <w:rFonts w:ascii="Calibri" w:eastAsia="Times New Roman" w:hAnsi="Calibri" w:cs="Calibri"/>
                <w:color w:val="000000"/>
                <w:sz w:val="20"/>
                <w:szCs w:val="20"/>
                <w:lang w:val="es-ES" w:eastAsia="es-ES"/>
              </w:rPr>
            </w:pPr>
            <w:r w:rsidRPr="00BD11C6">
              <w:rPr>
                <w:rFonts w:ascii="Calibri" w:eastAsia="Times New Roman" w:hAnsi="Calibri" w:cs="Calibri"/>
                <w:color w:val="000000"/>
                <w:sz w:val="20"/>
                <w:szCs w:val="20"/>
                <w:lang w:val="es-ES" w:eastAsia="es-ES"/>
              </w:rPr>
              <w:t>15/15</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rsidR="00BD11C6" w:rsidRPr="00BD11C6" w:rsidRDefault="00BD11C6" w:rsidP="00BD11C6">
            <w:pPr>
              <w:spacing w:after="0" w:line="240" w:lineRule="auto"/>
              <w:jc w:val="center"/>
              <w:rPr>
                <w:rFonts w:ascii="Calibri" w:eastAsia="Times New Roman" w:hAnsi="Calibri" w:cs="Calibri"/>
                <w:color w:val="000000"/>
                <w:sz w:val="20"/>
                <w:szCs w:val="20"/>
                <w:lang w:val="es-ES" w:eastAsia="es-ES"/>
              </w:rPr>
            </w:pPr>
            <w:r w:rsidRPr="00BD11C6">
              <w:rPr>
                <w:rFonts w:ascii="Calibri" w:eastAsia="Times New Roman" w:hAnsi="Calibri" w:cs="Calibri"/>
                <w:color w:val="000000"/>
                <w:sz w:val="20"/>
                <w:szCs w:val="20"/>
                <w:lang w:val="es-ES" w:eastAsia="es-ES"/>
              </w:rPr>
              <w:t>5/5</w:t>
            </w:r>
          </w:p>
        </w:tc>
        <w:tc>
          <w:tcPr>
            <w:tcW w:w="1258" w:type="dxa"/>
            <w:tcBorders>
              <w:top w:val="single" w:sz="4" w:space="0" w:color="auto"/>
              <w:left w:val="nil"/>
              <w:bottom w:val="single" w:sz="4" w:space="0" w:color="auto"/>
              <w:right w:val="single" w:sz="8" w:space="0" w:color="auto"/>
            </w:tcBorders>
            <w:shd w:val="clear" w:color="auto" w:fill="auto"/>
            <w:noWrap/>
            <w:vAlign w:val="bottom"/>
            <w:hideMark/>
          </w:tcPr>
          <w:p w:rsidR="00BD11C6" w:rsidRPr="00BD11C6" w:rsidRDefault="00BD11C6" w:rsidP="00BD11C6">
            <w:pPr>
              <w:spacing w:after="0" w:line="240" w:lineRule="auto"/>
              <w:jc w:val="center"/>
              <w:rPr>
                <w:rFonts w:ascii="Calibri" w:eastAsia="Times New Roman" w:hAnsi="Calibri" w:cs="Calibri"/>
                <w:color w:val="000000"/>
                <w:sz w:val="20"/>
                <w:szCs w:val="20"/>
                <w:lang w:val="es-ES" w:eastAsia="es-ES"/>
              </w:rPr>
            </w:pPr>
            <w:r w:rsidRPr="00BD11C6">
              <w:rPr>
                <w:rFonts w:ascii="Calibri" w:eastAsia="Times New Roman" w:hAnsi="Calibri" w:cs="Calibri"/>
                <w:color w:val="000000"/>
                <w:sz w:val="20"/>
                <w:szCs w:val="20"/>
                <w:lang w:val="es-ES" w:eastAsia="es-ES"/>
              </w:rPr>
              <w:t>94/100</w:t>
            </w:r>
          </w:p>
        </w:tc>
      </w:tr>
    </w:tbl>
    <w:p w:rsidR="00BD11C6" w:rsidRDefault="00BD11C6" w:rsidP="00235E86">
      <w:pPr>
        <w:pStyle w:val="NormalWeb"/>
        <w:spacing w:before="0" w:beforeAutospacing="0" w:after="0" w:afterAutospacing="0"/>
        <w:ind w:left="749"/>
        <w:rPr>
          <w:b/>
        </w:rPr>
      </w:pPr>
    </w:p>
    <w:p w:rsidR="00BD11C6" w:rsidRDefault="00BD11C6" w:rsidP="00235E86">
      <w:pPr>
        <w:pStyle w:val="NormalWeb"/>
        <w:spacing w:before="0" w:beforeAutospacing="0" w:after="0" w:afterAutospacing="0"/>
        <w:ind w:left="749"/>
        <w:rPr>
          <w:b/>
        </w:rPr>
      </w:pPr>
    </w:p>
    <w:p w:rsidR="00BD11C6" w:rsidRDefault="00BD11C6" w:rsidP="00235E86">
      <w:pPr>
        <w:pStyle w:val="NormalWeb"/>
        <w:spacing w:before="0" w:beforeAutospacing="0" w:after="0" w:afterAutospacing="0"/>
        <w:ind w:left="749"/>
        <w:rPr>
          <w:b/>
        </w:rPr>
      </w:pPr>
    </w:p>
    <w:p w:rsidR="00BD11C6" w:rsidRDefault="00BD11C6" w:rsidP="00235E86">
      <w:pPr>
        <w:pStyle w:val="NormalWeb"/>
        <w:spacing w:before="0" w:beforeAutospacing="0" w:after="0" w:afterAutospacing="0"/>
        <w:ind w:left="749"/>
        <w:rPr>
          <w:b/>
        </w:rPr>
      </w:pPr>
    </w:p>
    <w:p w:rsidR="00235E86" w:rsidRPr="00461824" w:rsidRDefault="00235E86" w:rsidP="003F4634">
      <w:pPr>
        <w:pStyle w:val="NormalWeb"/>
        <w:spacing w:before="0" w:beforeAutospacing="0" w:after="0" w:afterAutospacing="0"/>
        <w:rPr>
          <w:rFonts w:eastAsia="+mn-ea"/>
          <w:b/>
          <w:color w:val="000000"/>
          <w:kern w:val="24"/>
          <w:sz w:val="28"/>
          <w:szCs w:val="28"/>
          <w:lang w:val="es-DO"/>
        </w:rPr>
      </w:pPr>
      <w:r w:rsidRPr="00461824">
        <w:rPr>
          <w:rFonts w:eastAsia="+mn-ea"/>
          <w:b/>
          <w:color w:val="000000"/>
          <w:kern w:val="24"/>
          <w:sz w:val="28"/>
          <w:szCs w:val="28"/>
          <w:lang w:val="es-DO"/>
        </w:rPr>
        <w:lastRenderedPageBreak/>
        <w:t xml:space="preserve">ii. Normas de Control Interno (NCI) </w:t>
      </w:r>
    </w:p>
    <w:p w:rsidR="00D57F8E" w:rsidRDefault="00D57F8E" w:rsidP="003F4634">
      <w:pPr>
        <w:pStyle w:val="NormalWeb"/>
        <w:spacing w:after="0" w:line="480" w:lineRule="auto"/>
        <w:jc w:val="both"/>
        <w:rPr>
          <w:rFonts w:eastAsia="+mn-ea"/>
          <w:color w:val="000000"/>
          <w:kern w:val="24"/>
          <w:lang w:val="es-DO"/>
        </w:rPr>
      </w:pPr>
    </w:p>
    <w:p w:rsidR="00CB7D7D" w:rsidRDefault="003F4634" w:rsidP="003F4634">
      <w:pPr>
        <w:pStyle w:val="NormalWeb"/>
        <w:spacing w:after="0" w:line="480" w:lineRule="auto"/>
        <w:jc w:val="both"/>
        <w:rPr>
          <w:rFonts w:eastAsia="+mn-ea"/>
          <w:color w:val="000000"/>
          <w:kern w:val="24"/>
          <w:lang w:val="es-DO"/>
        </w:rPr>
      </w:pPr>
      <w:r w:rsidRPr="003F4634">
        <w:rPr>
          <w:rFonts w:eastAsia="+mn-ea"/>
          <w:color w:val="000000"/>
          <w:kern w:val="24"/>
          <w:lang w:val="es-DO"/>
        </w:rPr>
        <w:t>Las Normas Básicas de Control Interno definen el nivel mínimo de calidad o marco general requerido para el control interno del sector público y proveen las bases para que los Sistemas de Administración de Control y las Unidades de Auditoria puedan ser evaluados.</w:t>
      </w:r>
      <w:r w:rsidR="009D4CAD">
        <w:rPr>
          <w:rFonts w:eastAsia="+mn-ea"/>
          <w:color w:val="000000"/>
          <w:kern w:val="24"/>
          <w:lang w:val="es-DO"/>
        </w:rPr>
        <w:t xml:space="preserve"> </w:t>
      </w:r>
      <w:r w:rsidRPr="003F4634">
        <w:rPr>
          <w:rFonts w:eastAsia="+mn-ea"/>
          <w:color w:val="000000"/>
          <w:kern w:val="24"/>
          <w:lang w:val="es-DO"/>
        </w:rPr>
        <w:t>A través de ellas y mediante su correcta aplicación se alcanzan los objetivos del Sistema de Control Interno. </w:t>
      </w:r>
    </w:p>
    <w:tbl>
      <w:tblPr>
        <w:tblW w:w="8833" w:type="dxa"/>
        <w:tblInd w:w="-5" w:type="dxa"/>
        <w:tblCellMar>
          <w:left w:w="70" w:type="dxa"/>
          <w:right w:w="70" w:type="dxa"/>
        </w:tblCellMar>
        <w:tblLook w:val="04A0" w:firstRow="1" w:lastRow="0" w:firstColumn="1" w:lastColumn="0" w:noHBand="0" w:noVBand="1"/>
      </w:tblPr>
      <w:tblGrid>
        <w:gridCol w:w="710"/>
        <w:gridCol w:w="4555"/>
        <w:gridCol w:w="1398"/>
        <w:gridCol w:w="2170"/>
      </w:tblGrid>
      <w:tr w:rsidR="00CB7D7D" w:rsidRPr="00CB7D7D" w:rsidTr="00CB7D7D">
        <w:trPr>
          <w:trHeight w:val="165"/>
        </w:trPr>
        <w:tc>
          <w:tcPr>
            <w:tcW w:w="5265"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rsidR="00CB7D7D" w:rsidRPr="00CB7D7D" w:rsidRDefault="00CB7D7D" w:rsidP="00CB7D7D">
            <w:pPr>
              <w:spacing w:after="0" w:line="240" w:lineRule="auto"/>
              <w:jc w:val="center"/>
              <w:rPr>
                <w:rFonts w:ascii="Times New Roman" w:eastAsia="Times New Roman" w:hAnsi="Times New Roman" w:cs="Times New Roman"/>
                <w:b/>
                <w:bCs/>
                <w:color w:val="FFFFFF" w:themeColor="background1"/>
                <w:sz w:val="24"/>
                <w:szCs w:val="24"/>
                <w:lang w:val="es-ES" w:eastAsia="es-ES"/>
              </w:rPr>
            </w:pPr>
            <w:r w:rsidRPr="00CB7D7D">
              <w:rPr>
                <w:rFonts w:ascii="Times New Roman" w:eastAsia="Times New Roman" w:hAnsi="Times New Roman" w:cs="Times New Roman"/>
                <w:b/>
                <w:bCs/>
                <w:color w:val="FFFFFF" w:themeColor="background1"/>
                <w:sz w:val="24"/>
                <w:szCs w:val="24"/>
                <w:lang w:val="es-ES" w:eastAsia="es-ES"/>
              </w:rPr>
              <w:t>Componente</w:t>
            </w:r>
          </w:p>
        </w:tc>
        <w:tc>
          <w:tcPr>
            <w:tcW w:w="3568" w:type="dxa"/>
            <w:gridSpan w:val="2"/>
            <w:tcBorders>
              <w:top w:val="single" w:sz="4" w:space="0" w:color="auto"/>
              <w:left w:val="nil"/>
              <w:bottom w:val="single" w:sz="4" w:space="0" w:color="auto"/>
              <w:right w:val="single" w:sz="4" w:space="0" w:color="auto"/>
            </w:tcBorders>
            <w:shd w:val="clear" w:color="auto" w:fill="002060"/>
            <w:vAlign w:val="center"/>
            <w:hideMark/>
          </w:tcPr>
          <w:p w:rsidR="00CB7D7D" w:rsidRPr="00CB7D7D" w:rsidRDefault="00CB7D7D" w:rsidP="00CB7D7D">
            <w:pPr>
              <w:spacing w:after="0" w:line="240" w:lineRule="auto"/>
              <w:jc w:val="center"/>
              <w:rPr>
                <w:rFonts w:ascii="Times New Roman" w:eastAsia="Times New Roman" w:hAnsi="Times New Roman" w:cs="Times New Roman"/>
                <w:b/>
                <w:bCs/>
                <w:color w:val="FFFFFF" w:themeColor="background1"/>
                <w:sz w:val="24"/>
                <w:szCs w:val="24"/>
                <w:lang w:val="es-ES" w:eastAsia="es-ES"/>
              </w:rPr>
            </w:pPr>
            <w:r w:rsidRPr="00CB7D7D">
              <w:rPr>
                <w:rFonts w:ascii="Times New Roman" w:eastAsia="Times New Roman" w:hAnsi="Times New Roman" w:cs="Times New Roman"/>
                <w:b/>
                <w:bCs/>
                <w:color w:val="FFFFFF" w:themeColor="background1"/>
                <w:sz w:val="24"/>
                <w:szCs w:val="24"/>
                <w:lang w:val="es-ES" w:eastAsia="es-ES"/>
              </w:rPr>
              <w:t xml:space="preserve">Evaluación </w:t>
            </w:r>
          </w:p>
        </w:tc>
      </w:tr>
      <w:tr w:rsidR="00CB7D7D" w:rsidRPr="00CB7D7D" w:rsidTr="00CB7D7D">
        <w:trPr>
          <w:trHeight w:val="16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B7D7D" w:rsidRPr="00CB7D7D" w:rsidRDefault="00CB7D7D" w:rsidP="00CB7D7D">
            <w:pPr>
              <w:spacing w:after="0" w:line="240" w:lineRule="auto"/>
              <w:rPr>
                <w:rFonts w:ascii="Times New Roman" w:eastAsia="Times New Roman" w:hAnsi="Times New Roman" w:cs="Times New Roman"/>
                <w:color w:val="000000"/>
                <w:sz w:val="24"/>
                <w:szCs w:val="24"/>
                <w:lang w:val="es-ES" w:eastAsia="es-ES"/>
              </w:rPr>
            </w:pPr>
            <w:r w:rsidRPr="00CB7D7D">
              <w:rPr>
                <w:rFonts w:ascii="Times New Roman" w:eastAsia="Times New Roman" w:hAnsi="Times New Roman" w:cs="Times New Roman"/>
                <w:color w:val="000000"/>
                <w:sz w:val="24"/>
                <w:szCs w:val="24"/>
                <w:lang w:val="es-ES" w:eastAsia="es-ES"/>
              </w:rPr>
              <w:t>I</w:t>
            </w:r>
          </w:p>
        </w:tc>
        <w:tc>
          <w:tcPr>
            <w:tcW w:w="4555" w:type="dxa"/>
            <w:tcBorders>
              <w:top w:val="nil"/>
              <w:left w:val="nil"/>
              <w:bottom w:val="single" w:sz="4" w:space="0" w:color="auto"/>
              <w:right w:val="single" w:sz="4" w:space="0" w:color="auto"/>
            </w:tcBorders>
            <w:shd w:val="clear" w:color="auto" w:fill="auto"/>
            <w:noWrap/>
            <w:vAlign w:val="bottom"/>
            <w:hideMark/>
          </w:tcPr>
          <w:p w:rsidR="00CB7D7D" w:rsidRPr="00CB7D7D" w:rsidRDefault="00CB7D7D" w:rsidP="00CB7D7D">
            <w:pPr>
              <w:spacing w:after="0" w:line="240" w:lineRule="auto"/>
              <w:rPr>
                <w:rFonts w:ascii="Times New Roman" w:eastAsia="Times New Roman" w:hAnsi="Times New Roman" w:cs="Times New Roman"/>
                <w:color w:val="000000"/>
                <w:sz w:val="24"/>
                <w:szCs w:val="24"/>
                <w:lang w:val="es-ES" w:eastAsia="es-ES"/>
              </w:rPr>
            </w:pPr>
            <w:r w:rsidRPr="00CB7D7D">
              <w:rPr>
                <w:rFonts w:ascii="Times New Roman" w:eastAsia="Times New Roman" w:hAnsi="Times New Roman" w:cs="Times New Roman"/>
                <w:color w:val="000000"/>
                <w:sz w:val="24"/>
                <w:szCs w:val="24"/>
                <w:lang w:val="es-ES" w:eastAsia="es-ES"/>
              </w:rPr>
              <w:t>Ambiente de Control</w:t>
            </w:r>
          </w:p>
        </w:tc>
        <w:tc>
          <w:tcPr>
            <w:tcW w:w="1398" w:type="dxa"/>
            <w:tcBorders>
              <w:top w:val="nil"/>
              <w:left w:val="nil"/>
              <w:bottom w:val="single" w:sz="4" w:space="0" w:color="auto"/>
              <w:right w:val="single" w:sz="4" w:space="0" w:color="auto"/>
            </w:tcBorders>
            <w:shd w:val="clear" w:color="auto" w:fill="auto"/>
            <w:noWrap/>
            <w:vAlign w:val="bottom"/>
            <w:hideMark/>
          </w:tcPr>
          <w:p w:rsidR="00CB7D7D" w:rsidRPr="00CB7D7D" w:rsidRDefault="00CB7D7D" w:rsidP="00CB7D7D">
            <w:pPr>
              <w:spacing w:after="0" w:line="240" w:lineRule="auto"/>
              <w:jc w:val="right"/>
              <w:rPr>
                <w:rFonts w:ascii="Times New Roman" w:eastAsia="Times New Roman" w:hAnsi="Times New Roman" w:cs="Times New Roman"/>
                <w:color w:val="000000"/>
                <w:sz w:val="24"/>
                <w:szCs w:val="24"/>
                <w:lang w:val="es-ES" w:eastAsia="es-ES"/>
              </w:rPr>
            </w:pPr>
            <w:r w:rsidRPr="00CB7D7D">
              <w:rPr>
                <w:rFonts w:ascii="Times New Roman" w:eastAsia="Times New Roman" w:hAnsi="Times New Roman" w:cs="Times New Roman"/>
                <w:color w:val="000000"/>
                <w:sz w:val="24"/>
                <w:szCs w:val="24"/>
                <w:lang w:val="es-ES" w:eastAsia="es-ES"/>
              </w:rPr>
              <w:t>100</w:t>
            </w:r>
          </w:p>
        </w:tc>
        <w:tc>
          <w:tcPr>
            <w:tcW w:w="2170" w:type="dxa"/>
            <w:tcBorders>
              <w:top w:val="nil"/>
              <w:left w:val="nil"/>
              <w:bottom w:val="single" w:sz="4" w:space="0" w:color="auto"/>
              <w:right w:val="single" w:sz="4" w:space="0" w:color="auto"/>
            </w:tcBorders>
            <w:shd w:val="clear" w:color="auto" w:fill="auto"/>
            <w:noWrap/>
            <w:vAlign w:val="bottom"/>
            <w:hideMark/>
          </w:tcPr>
          <w:p w:rsidR="00CB7D7D" w:rsidRPr="00CB7D7D" w:rsidRDefault="00CB7D7D" w:rsidP="00CB7D7D">
            <w:pPr>
              <w:spacing w:after="0" w:line="240" w:lineRule="auto"/>
              <w:rPr>
                <w:rFonts w:ascii="Times New Roman" w:eastAsia="Times New Roman" w:hAnsi="Times New Roman" w:cs="Times New Roman"/>
                <w:color w:val="000000"/>
                <w:sz w:val="24"/>
                <w:szCs w:val="24"/>
                <w:lang w:val="es-ES" w:eastAsia="es-ES"/>
              </w:rPr>
            </w:pPr>
            <w:r w:rsidRPr="00CB7D7D">
              <w:rPr>
                <w:rFonts w:ascii="Times New Roman" w:eastAsia="Times New Roman" w:hAnsi="Times New Roman" w:cs="Times New Roman"/>
                <w:color w:val="000000"/>
                <w:sz w:val="24"/>
                <w:szCs w:val="24"/>
                <w:lang w:val="es-ES" w:eastAsia="es-ES"/>
              </w:rPr>
              <w:t>Implementado</w:t>
            </w:r>
          </w:p>
        </w:tc>
      </w:tr>
      <w:tr w:rsidR="00CB7D7D" w:rsidRPr="00CB7D7D" w:rsidTr="00CB7D7D">
        <w:trPr>
          <w:trHeight w:val="16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B7D7D" w:rsidRPr="00CB7D7D" w:rsidRDefault="00CB7D7D" w:rsidP="00CB7D7D">
            <w:pPr>
              <w:spacing w:after="0" w:line="240" w:lineRule="auto"/>
              <w:rPr>
                <w:rFonts w:ascii="Times New Roman" w:eastAsia="Times New Roman" w:hAnsi="Times New Roman" w:cs="Times New Roman"/>
                <w:color w:val="000000"/>
                <w:sz w:val="24"/>
                <w:szCs w:val="24"/>
                <w:lang w:val="es-ES" w:eastAsia="es-ES"/>
              </w:rPr>
            </w:pPr>
            <w:r w:rsidRPr="00CB7D7D">
              <w:rPr>
                <w:rFonts w:ascii="Times New Roman" w:eastAsia="Times New Roman" w:hAnsi="Times New Roman" w:cs="Times New Roman"/>
                <w:color w:val="000000"/>
                <w:sz w:val="24"/>
                <w:szCs w:val="24"/>
                <w:lang w:val="es-ES" w:eastAsia="es-ES"/>
              </w:rPr>
              <w:t>II</w:t>
            </w:r>
          </w:p>
        </w:tc>
        <w:tc>
          <w:tcPr>
            <w:tcW w:w="4555" w:type="dxa"/>
            <w:tcBorders>
              <w:top w:val="nil"/>
              <w:left w:val="nil"/>
              <w:bottom w:val="single" w:sz="4" w:space="0" w:color="auto"/>
              <w:right w:val="single" w:sz="4" w:space="0" w:color="auto"/>
            </w:tcBorders>
            <w:shd w:val="clear" w:color="auto" w:fill="auto"/>
            <w:noWrap/>
            <w:vAlign w:val="bottom"/>
            <w:hideMark/>
          </w:tcPr>
          <w:p w:rsidR="00CB7D7D" w:rsidRPr="00CB7D7D" w:rsidRDefault="00CB7D7D" w:rsidP="00CB7D7D">
            <w:pPr>
              <w:spacing w:after="0" w:line="240" w:lineRule="auto"/>
              <w:rPr>
                <w:rFonts w:ascii="Times New Roman" w:eastAsia="Times New Roman" w:hAnsi="Times New Roman" w:cs="Times New Roman"/>
                <w:color w:val="000000"/>
                <w:sz w:val="24"/>
                <w:szCs w:val="24"/>
                <w:lang w:val="es-ES" w:eastAsia="es-ES"/>
              </w:rPr>
            </w:pPr>
            <w:r w:rsidRPr="00CB7D7D">
              <w:rPr>
                <w:rFonts w:ascii="Times New Roman" w:eastAsia="Times New Roman" w:hAnsi="Times New Roman" w:cs="Times New Roman"/>
                <w:color w:val="000000"/>
                <w:sz w:val="24"/>
                <w:szCs w:val="24"/>
                <w:lang w:val="es-ES" w:eastAsia="es-ES"/>
              </w:rPr>
              <w:t>Valoración y Administración de Riesgos</w:t>
            </w:r>
          </w:p>
        </w:tc>
        <w:tc>
          <w:tcPr>
            <w:tcW w:w="1398" w:type="dxa"/>
            <w:tcBorders>
              <w:top w:val="nil"/>
              <w:left w:val="nil"/>
              <w:bottom w:val="single" w:sz="4" w:space="0" w:color="auto"/>
              <w:right w:val="single" w:sz="4" w:space="0" w:color="auto"/>
            </w:tcBorders>
            <w:shd w:val="clear" w:color="auto" w:fill="auto"/>
            <w:noWrap/>
            <w:vAlign w:val="bottom"/>
            <w:hideMark/>
          </w:tcPr>
          <w:p w:rsidR="00CB7D7D" w:rsidRPr="00CB7D7D" w:rsidRDefault="00CB7D7D" w:rsidP="00CB7D7D">
            <w:pPr>
              <w:spacing w:after="0" w:line="240" w:lineRule="auto"/>
              <w:jc w:val="right"/>
              <w:rPr>
                <w:rFonts w:ascii="Times New Roman" w:eastAsia="Times New Roman" w:hAnsi="Times New Roman" w:cs="Times New Roman"/>
                <w:color w:val="000000"/>
                <w:sz w:val="24"/>
                <w:szCs w:val="24"/>
                <w:lang w:val="es-ES" w:eastAsia="es-ES"/>
              </w:rPr>
            </w:pPr>
            <w:r w:rsidRPr="00CB7D7D">
              <w:rPr>
                <w:rFonts w:ascii="Times New Roman" w:eastAsia="Times New Roman" w:hAnsi="Times New Roman" w:cs="Times New Roman"/>
                <w:color w:val="000000"/>
                <w:sz w:val="24"/>
                <w:szCs w:val="24"/>
                <w:lang w:val="es-ES" w:eastAsia="es-ES"/>
              </w:rPr>
              <w:t>100</w:t>
            </w:r>
          </w:p>
        </w:tc>
        <w:tc>
          <w:tcPr>
            <w:tcW w:w="2170" w:type="dxa"/>
            <w:tcBorders>
              <w:top w:val="nil"/>
              <w:left w:val="nil"/>
              <w:bottom w:val="single" w:sz="4" w:space="0" w:color="auto"/>
              <w:right w:val="single" w:sz="4" w:space="0" w:color="auto"/>
            </w:tcBorders>
            <w:shd w:val="clear" w:color="auto" w:fill="auto"/>
            <w:noWrap/>
            <w:vAlign w:val="bottom"/>
            <w:hideMark/>
          </w:tcPr>
          <w:p w:rsidR="00CB7D7D" w:rsidRPr="00CB7D7D" w:rsidRDefault="00CB7D7D" w:rsidP="00CB7D7D">
            <w:pPr>
              <w:spacing w:after="0" w:line="240" w:lineRule="auto"/>
              <w:rPr>
                <w:rFonts w:ascii="Times New Roman" w:eastAsia="Times New Roman" w:hAnsi="Times New Roman" w:cs="Times New Roman"/>
                <w:color w:val="000000"/>
                <w:sz w:val="24"/>
                <w:szCs w:val="24"/>
                <w:lang w:val="es-ES" w:eastAsia="es-ES"/>
              </w:rPr>
            </w:pPr>
            <w:r w:rsidRPr="00CB7D7D">
              <w:rPr>
                <w:rFonts w:ascii="Times New Roman" w:eastAsia="Times New Roman" w:hAnsi="Times New Roman" w:cs="Times New Roman"/>
                <w:color w:val="000000"/>
                <w:sz w:val="24"/>
                <w:szCs w:val="24"/>
                <w:lang w:val="es-ES" w:eastAsia="es-ES"/>
              </w:rPr>
              <w:t>Implementado</w:t>
            </w:r>
          </w:p>
        </w:tc>
      </w:tr>
      <w:tr w:rsidR="00CB7D7D" w:rsidRPr="00CB7D7D" w:rsidTr="00CB7D7D">
        <w:trPr>
          <w:trHeight w:val="16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B7D7D" w:rsidRPr="00CB7D7D" w:rsidRDefault="00CB7D7D" w:rsidP="00CB7D7D">
            <w:pPr>
              <w:spacing w:after="0" w:line="240" w:lineRule="auto"/>
              <w:rPr>
                <w:rFonts w:ascii="Times New Roman" w:eastAsia="Times New Roman" w:hAnsi="Times New Roman" w:cs="Times New Roman"/>
                <w:color w:val="000000"/>
                <w:sz w:val="24"/>
                <w:szCs w:val="24"/>
                <w:lang w:val="es-ES" w:eastAsia="es-ES"/>
              </w:rPr>
            </w:pPr>
            <w:r w:rsidRPr="00CB7D7D">
              <w:rPr>
                <w:rFonts w:ascii="Times New Roman" w:eastAsia="Times New Roman" w:hAnsi="Times New Roman" w:cs="Times New Roman"/>
                <w:color w:val="000000"/>
                <w:sz w:val="24"/>
                <w:szCs w:val="24"/>
                <w:lang w:val="es-ES" w:eastAsia="es-ES"/>
              </w:rPr>
              <w:t>III</w:t>
            </w:r>
          </w:p>
        </w:tc>
        <w:tc>
          <w:tcPr>
            <w:tcW w:w="4555" w:type="dxa"/>
            <w:tcBorders>
              <w:top w:val="nil"/>
              <w:left w:val="nil"/>
              <w:bottom w:val="single" w:sz="4" w:space="0" w:color="auto"/>
              <w:right w:val="single" w:sz="4" w:space="0" w:color="auto"/>
            </w:tcBorders>
            <w:shd w:val="clear" w:color="auto" w:fill="auto"/>
            <w:noWrap/>
            <w:vAlign w:val="bottom"/>
            <w:hideMark/>
          </w:tcPr>
          <w:p w:rsidR="00CB7D7D" w:rsidRPr="00CB7D7D" w:rsidRDefault="00CB7D7D" w:rsidP="00CB7D7D">
            <w:pPr>
              <w:spacing w:after="0" w:line="240" w:lineRule="auto"/>
              <w:rPr>
                <w:rFonts w:ascii="Times New Roman" w:eastAsia="Times New Roman" w:hAnsi="Times New Roman" w:cs="Times New Roman"/>
                <w:color w:val="000000"/>
                <w:sz w:val="24"/>
                <w:szCs w:val="24"/>
                <w:lang w:val="es-ES" w:eastAsia="es-ES"/>
              </w:rPr>
            </w:pPr>
            <w:r w:rsidRPr="00CB7D7D">
              <w:rPr>
                <w:rFonts w:ascii="Times New Roman" w:eastAsia="Times New Roman" w:hAnsi="Times New Roman" w:cs="Times New Roman"/>
                <w:color w:val="000000"/>
                <w:sz w:val="24"/>
                <w:szCs w:val="24"/>
                <w:lang w:val="es-ES" w:eastAsia="es-ES"/>
              </w:rPr>
              <w:t>Actividades de Control</w:t>
            </w:r>
          </w:p>
        </w:tc>
        <w:tc>
          <w:tcPr>
            <w:tcW w:w="1398" w:type="dxa"/>
            <w:tcBorders>
              <w:top w:val="nil"/>
              <w:left w:val="nil"/>
              <w:bottom w:val="single" w:sz="4" w:space="0" w:color="auto"/>
              <w:right w:val="single" w:sz="4" w:space="0" w:color="auto"/>
            </w:tcBorders>
            <w:shd w:val="clear" w:color="auto" w:fill="auto"/>
            <w:noWrap/>
            <w:vAlign w:val="bottom"/>
            <w:hideMark/>
          </w:tcPr>
          <w:p w:rsidR="00CB7D7D" w:rsidRPr="00CB7D7D" w:rsidRDefault="00CB7D7D" w:rsidP="00CB7D7D">
            <w:pPr>
              <w:spacing w:after="0" w:line="240" w:lineRule="auto"/>
              <w:jc w:val="right"/>
              <w:rPr>
                <w:rFonts w:ascii="Times New Roman" w:eastAsia="Times New Roman" w:hAnsi="Times New Roman" w:cs="Times New Roman"/>
                <w:color w:val="000000"/>
                <w:sz w:val="24"/>
                <w:szCs w:val="24"/>
                <w:lang w:val="es-ES" w:eastAsia="es-ES"/>
              </w:rPr>
            </w:pPr>
            <w:r w:rsidRPr="00CB7D7D">
              <w:rPr>
                <w:rFonts w:ascii="Times New Roman" w:eastAsia="Times New Roman" w:hAnsi="Times New Roman" w:cs="Times New Roman"/>
                <w:color w:val="000000"/>
                <w:sz w:val="24"/>
                <w:szCs w:val="24"/>
                <w:lang w:val="es-ES" w:eastAsia="es-ES"/>
              </w:rPr>
              <w:t>100</w:t>
            </w:r>
          </w:p>
        </w:tc>
        <w:tc>
          <w:tcPr>
            <w:tcW w:w="2170" w:type="dxa"/>
            <w:tcBorders>
              <w:top w:val="nil"/>
              <w:left w:val="nil"/>
              <w:bottom w:val="single" w:sz="4" w:space="0" w:color="auto"/>
              <w:right w:val="single" w:sz="4" w:space="0" w:color="auto"/>
            </w:tcBorders>
            <w:shd w:val="clear" w:color="auto" w:fill="auto"/>
            <w:noWrap/>
            <w:vAlign w:val="bottom"/>
            <w:hideMark/>
          </w:tcPr>
          <w:p w:rsidR="00CB7D7D" w:rsidRPr="00CB7D7D" w:rsidRDefault="00CB7D7D" w:rsidP="00CB7D7D">
            <w:pPr>
              <w:spacing w:after="0" w:line="240" w:lineRule="auto"/>
              <w:rPr>
                <w:rFonts w:ascii="Times New Roman" w:eastAsia="Times New Roman" w:hAnsi="Times New Roman" w:cs="Times New Roman"/>
                <w:color w:val="000000"/>
                <w:sz w:val="24"/>
                <w:szCs w:val="24"/>
                <w:lang w:val="es-ES" w:eastAsia="es-ES"/>
              </w:rPr>
            </w:pPr>
            <w:r w:rsidRPr="00CB7D7D">
              <w:rPr>
                <w:rFonts w:ascii="Times New Roman" w:eastAsia="Times New Roman" w:hAnsi="Times New Roman" w:cs="Times New Roman"/>
                <w:color w:val="000000"/>
                <w:sz w:val="24"/>
                <w:szCs w:val="24"/>
                <w:lang w:val="es-ES" w:eastAsia="es-ES"/>
              </w:rPr>
              <w:t>Implementado</w:t>
            </w:r>
          </w:p>
        </w:tc>
      </w:tr>
      <w:tr w:rsidR="00CB7D7D" w:rsidRPr="00CB7D7D" w:rsidTr="00CB7D7D">
        <w:trPr>
          <w:trHeight w:val="16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B7D7D" w:rsidRPr="00CB7D7D" w:rsidRDefault="00CB7D7D" w:rsidP="00CB7D7D">
            <w:pPr>
              <w:spacing w:after="0" w:line="240" w:lineRule="auto"/>
              <w:rPr>
                <w:rFonts w:ascii="Times New Roman" w:eastAsia="Times New Roman" w:hAnsi="Times New Roman" w:cs="Times New Roman"/>
                <w:color w:val="000000"/>
                <w:sz w:val="24"/>
                <w:szCs w:val="24"/>
                <w:lang w:val="es-ES" w:eastAsia="es-ES"/>
              </w:rPr>
            </w:pPr>
            <w:r w:rsidRPr="00CB7D7D">
              <w:rPr>
                <w:rFonts w:ascii="Times New Roman" w:eastAsia="Times New Roman" w:hAnsi="Times New Roman" w:cs="Times New Roman"/>
                <w:color w:val="000000"/>
                <w:sz w:val="24"/>
                <w:szCs w:val="24"/>
                <w:lang w:val="es-ES" w:eastAsia="es-ES"/>
              </w:rPr>
              <w:t>IV</w:t>
            </w:r>
          </w:p>
        </w:tc>
        <w:tc>
          <w:tcPr>
            <w:tcW w:w="4555" w:type="dxa"/>
            <w:tcBorders>
              <w:top w:val="nil"/>
              <w:left w:val="nil"/>
              <w:bottom w:val="single" w:sz="4" w:space="0" w:color="auto"/>
              <w:right w:val="single" w:sz="4" w:space="0" w:color="auto"/>
            </w:tcBorders>
            <w:shd w:val="clear" w:color="auto" w:fill="auto"/>
            <w:noWrap/>
            <w:vAlign w:val="bottom"/>
            <w:hideMark/>
          </w:tcPr>
          <w:p w:rsidR="00CB7D7D" w:rsidRPr="00CB7D7D" w:rsidRDefault="00CB7D7D" w:rsidP="00CB7D7D">
            <w:pPr>
              <w:spacing w:after="0" w:line="240" w:lineRule="auto"/>
              <w:rPr>
                <w:rFonts w:ascii="Times New Roman" w:eastAsia="Times New Roman" w:hAnsi="Times New Roman" w:cs="Times New Roman"/>
                <w:color w:val="000000"/>
                <w:sz w:val="24"/>
                <w:szCs w:val="24"/>
                <w:lang w:val="es-ES" w:eastAsia="es-ES"/>
              </w:rPr>
            </w:pPr>
            <w:r w:rsidRPr="00CB7D7D">
              <w:rPr>
                <w:rFonts w:ascii="Times New Roman" w:eastAsia="Times New Roman" w:hAnsi="Times New Roman" w:cs="Times New Roman"/>
                <w:color w:val="000000"/>
                <w:sz w:val="24"/>
                <w:szCs w:val="24"/>
                <w:lang w:val="es-ES" w:eastAsia="es-ES"/>
              </w:rPr>
              <w:t>Información y Comunicación</w:t>
            </w:r>
          </w:p>
        </w:tc>
        <w:tc>
          <w:tcPr>
            <w:tcW w:w="1398" w:type="dxa"/>
            <w:tcBorders>
              <w:top w:val="nil"/>
              <w:left w:val="nil"/>
              <w:bottom w:val="single" w:sz="4" w:space="0" w:color="auto"/>
              <w:right w:val="single" w:sz="4" w:space="0" w:color="auto"/>
            </w:tcBorders>
            <w:shd w:val="clear" w:color="auto" w:fill="auto"/>
            <w:noWrap/>
            <w:vAlign w:val="bottom"/>
            <w:hideMark/>
          </w:tcPr>
          <w:p w:rsidR="00CB7D7D" w:rsidRPr="00CB7D7D" w:rsidRDefault="00CB7D7D" w:rsidP="00CB7D7D">
            <w:pPr>
              <w:spacing w:after="0" w:line="240" w:lineRule="auto"/>
              <w:jc w:val="right"/>
              <w:rPr>
                <w:rFonts w:ascii="Times New Roman" w:eastAsia="Times New Roman" w:hAnsi="Times New Roman" w:cs="Times New Roman"/>
                <w:color w:val="000000"/>
                <w:sz w:val="24"/>
                <w:szCs w:val="24"/>
                <w:lang w:val="es-ES" w:eastAsia="es-ES"/>
              </w:rPr>
            </w:pPr>
            <w:r w:rsidRPr="00CB7D7D">
              <w:rPr>
                <w:rFonts w:ascii="Times New Roman" w:eastAsia="Times New Roman" w:hAnsi="Times New Roman" w:cs="Times New Roman"/>
                <w:color w:val="000000"/>
                <w:sz w:val="24"/>
                <w:szCs w:val="24"/>
                <w:lang w:val="es-ES" w:eastAsia="es-ES"/>
              </w:rPr>
              <w:t>97,67</w:t>
            </w:r>
          </w:p>
        </w:tc>
        <w:tc>
          <w:tcPr>
            <w:tcW w:w="2170" w:type="dxa"/>
            <w:tcBorders>
              <w:top w:val="nil"/>
              <w:left w:val="nil"/>
              <w:bottom w:val="single" w:sz="4" w:space="0" w:color="auto"/>
              <w:right w:val="single" w:sz="4" w:space="0" w:color="auto"/>
            </w:tcBorders>
            <w:shd w:val="clear" w:color="auto" w:fill="auto"/>
            <w:noWrap/>
            <w:vAlign w:val="bottom"/>
            <w:hideMark/>
          </w:tcPr>
          <w:p w:rsidR="00CB7D7D" w:rsidRPr="00CB7D7D" w:rsidRDefault="00CB7D7D" w:rsidP="00CB7D7D">
            <w:pPr>
              <w:spacing w:after="0" w:line="240" w:lineRule="auto"/>
              <w:rPr>
                <w:rFonts w:ascii="Times New Roman" w:eastAsia="Times New Roman" w:hAnsi="Times New Roman" w:cs="Times New Roman"/>
                <w:color w:val="000000"/>
                <w:sz w:val="24"/>
                <w:szCs w:val="24"/>
                <w:lang w:val="es-ES" w:eastAsia="es-ES"/>
              </w:rPr>
            </w:pPr>
            <w:r w:rsidRPr="00CB7D7D">
              <w:rPr>
                <w:rFonts w:ascii="Times New Roman" w:eastAsia="Times New Roman" w:hAnsi="Times New Roman" w:cs="Times New Roman"/>
                <w:color w:val="000000"/>
                <w:sz w:val="24"/>
                <w:szCs w:val="24"/>
                <w:lang w:val="es-ES" w:eastAsia="es-ES"/>
              </w:rPr>
              <w:t>Satisfactorio</w:t>
            </w:r>
          </w:p>
        </w:tc>
      </w:tr>
      <w:tr w:rsidR="00CB7D7D" w:rsidRPr="00CB7D7D" w:rsidTr="00CB7D7D">
        <w:trPr>
          <w:trHeight w:val="16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B7D7D" w:rsidRPr="00CB7D7D" w:rsidRDefault="00CB7D7D" w:rsidP="00CB7D7D">
            <w:pPr>
              <w:spacing w:after="0" w:line="240" w:lineRule="auto"/>
              <w:rPr>
                <w:rFonts w:ascii="Times New Roman" w:eastAsia="Times New Roman" w:hAnsi="Times New Roman" w:cs="Times New Roman"/>
                <w:color w:val="000000"/>
                <w:sz w:val="24"/>
                <w:szCs w:val="24"/>
                <w:lang w:val="es-ES" w:eastAsia="es-ES"/>
              </w:rPr>
            </w:pPr>
            <w:r w:rsidRPr="00CB7D7D">
              <w:rPr>
                <w:rFonts w:ascii="Times New Roman" w:eastAsia="Times New Roman" w:hAnsi="Times New Roman" w:cs="Times New Roman"/>
                <w:color w:val="000000"/>
                <w:sz w:val="24"/>
                <w:szCs w:val="24"/>
                <w:lang w:val="es-ES" w:eastAsia="es-ES"/>
              </w:rPr>
              <w:t>V</w:t>
            </w:r>
          </w:p>
        </w:tc>
        <w:tc>
          <w:tcPr>
            <w:tcW w:w="4555" w:type="dxa"/>
            <w:tcBorders>
              <w:top w:val="nil"/>
              <w:left w:val="nil"/>
              <w:bottom w:val="single" w:sz="4" w:space="0" w:color="auto"/>
              <w:right w:val="single" w:sz="4" w:space="0" w:color="auto"/>
            </w:tcBorders>
            <w:shd w:val="clear" w:color="auto" w:fill="auto"/>
            <w:noWrap/>
            <w:vAlign w:val="bottom"/>
            <w:hideMark/>
          </w:tcPr>
          <w:p w:rsidR="00CB7D7D" w:rsidRPr="00CB7D7D" w:rsidRDefault="00CB7D7D" w:rsidP="00CB7D7D">
            <w:pPr>
              <w:spacing w:after="0" w:line="240" w:lineRule="auto"/>
              <w:rPr>
                <w:rFonts w:ascii="Times New Roman" w:eastAsia="Times New Roman" w:hAnsi="Times New Roman" w:cs="Times New Roman"/>
                <w:color w:val="000000"/>
                <w:sz w:val="24"/>
                <w:szCs w:val="24"/>
                <w:lang w:val="es-ES" w:eastAsia="es-ES"/>
              </w:rPr>
            </w:pPr>
            <w:r w:rsidRPr="00CB7D7D">
              <w:rPr>
                <w:rFonts w:ascii="Times New Roman" w:eastAsia="Times New Roman" w:hAnsi="Times New Roman" w:cs="Times New Roman"/>
                <w:color w:val="000000"/>
                <w:sz w:val="24"/>
                <w:szCs w:val="24"/>
                <w:lang w:val="es-ES" w:eastAsia="es-ES"/>
              </w:rPr>
              <w:t xml:space="preserve">Monitoreo y Evaluación </w:t>
            </w:r>
          </w:p>
        </w:tc>
        <w:tc>
          <w:tcPr>
            <w:tcW w:w="1398" w:type="dxa"/>
            <w:tcBorders>
              <w:top w:val="nil"/>
              <w:left w:val="nil"/>
              <w:bottom w:val="single" w:sz="4" w:space="0" w:color="auto"/>
              <w:right w:val="single" w:sz="4" w:space="0" w:color="auto"/>
            </w:tcBorders>
            <w:shd w:val="clear" w:color="auto" w:fill="auto"/>
            <w:noWrap/>
            <w:vAlign w:val="bottom"/>
            <w:hideMark/>
          </w:tcPr>
          <w:p w:rsidR="00CB7D7D" w:rsidRPr="00CB7D7D" w:rsidRDefault="00CB7D7D" w:rsidP="00CB7D7D">
            <w:pPr>
              <w:spacing w:after="0" w:line="240" w:lineRule="auto"/>
              <w:jc w:val="right"/>
              <w:rPr>
                <w:rFonts w:ascii="Times New Roman" w:eastAsia="Times New Roman" w:hAnsi="Times New Roman" w:cs="Times New Roman"/>
                <w:color w:val="000000"/>
                <w:sz w:val="24"/>
                <w:szCs w:val="24"/>
                <w:lang w:val="es-ES" w:eastAsia="es-ES"/>
              </w:rPr>
            </w:pPr>
            <w:r w:rsidRPr="00CB7D7D">
              <w:rPr>
                <w:rFonts w:ascii="Times New Roman" w:eastAsia="Times New Roman" w:hAnsi="Times New Roman" w:cs="Times New Roman"/>
                <w:color w:val="000000"/>
                <w:sz w:val="24"/>
                <w:szCs w:val="24"/>
                <w:lang w:val="es-ES" w:eastAsia="es-ES"/>
              </w:rPr>
              <w:t>93,75</w:t>
            </w:r>
          </w:p>
        </w:tc>
        <w:tc>
          <w:tcPr>
            <w:tcW w:w="2170" w:type="dxa"/>
            <w:tcBorders>
              <w:top w:val="nil"/>
              <w:left w:val="nil"/>
              <w:bottom w:val="single" w:sz="4" w:space="0" w:color="auto"/>
              <w:right w:val="single" w:sz="4" w:space="0" w:color="auto"/>
            </w:tcBorders>
            <w:shd w:val="clear" w:color="auto" w:fill="auto"/>
            <w:noWrap/>
            <w:vAlign w:val="bottom"/>
            <w:hideMark/>
          </w:tcPr>
          <w:p w:rsidR="00CB7D7D" w:rsidRPr="00CB7D7D" w:rsidRDefault="00CB7D7D" w:rsidP="00CB7D7D">
            <w:pPr>
              <w:spacing w:after="0" w:line="240" w:lineRule="auto"/>
              <w:rPr>
                <w:rFonts w:ascii="Times New Roman" w:eastAsia="Times New Roman" w:hAnsi="Times New Roman" w:cs="Times New Roman"/>
                <w:color w:val="000000"/>
                <w:sz w:val="24"/>
                <w:szCs w:val="24"/>
                <w:lang w:val="es-ES" w:eastAsia="es-ES"/>
              </w:rPr>
            </w:pPr>
            <w:r w:rsidRPr="00CB7D7D">
              <w:rPr>
                <w:rFonts w:ascii="Times New Roman" w:eastAsia="Times New Roman" w:hAnsi="Times New Roman" w:cs="Times New Roman"/>
                <w:color w:val="000000"/>
                <w:sz w:val="24"/>
                <w:szCs w:val="24"/>
                <w:lang w:val="es-ES" w:eastAsia="es-ES"/>
              </w:rPr>
              <w:t>Satisfactorio</w:t>
            </w:r>
          </w:p>
        </w:tc>
      </w:tr>
      <w:tr w:rsidR="00CB7D7D" w:rsidRPr="00CB7D7D" w:rsidTr="00CB7D7D">
        <w:trPr>
          <w:trHeight w:val="165"/>
        </w:trPr>
        <w:tc>
          <w:tcPr>
            <w:tcW w:w="5265" w:type="dxa"/>
            <w:gridSpan w:val="2"/>
            <w:tcBorders>
              <w:top w:val="single" w:sz="4" w:space="0" w:color="auto"/>
              <w:left w:val="single" w:sz="4" w:space="0" w:color="auto"/>
              <w:bottom w:val="single" w:sz="4" w:space="0" w:color="auto"/>
              <w:right w:val="single" w:sz="4" w:space="0" w:color="000000"/>
            </w:tcBorders>
            <w:shd w:val="clear" w:color="auto" w:fill="002060"/>
            <w:vAlign w:val="bottom"/>
            <w:hideMark/>
          </w:tcPr>
          <w:p w:rsidR="00CB7D7D" w:rsidRPr="00CB7D7D" w:rsidRDefault="00CB7D7D" w:rsidP="00CB7D7D">
            <w:pPr>
              <w:spacing w:after="0" w:line="240" w:lineRule="auto"/>
              <w:jc w:val="center"/>
              <w:rPr>
                <w:rFonts w:ascii="Times New Roman" w:eastAsia="Times New Roman" w:hAnsi="Times New Roman" w:cs="Times New Roman"/>
                <w:b/>
                <w:bCs/>
                <w:color w:val="FFFFFF" w:themeColor="background1"/>
                <w:sz w:val="24"/>
                <w:szCs w:val="24"/>
                <w:lang w:val="es-ES" w:eastAsia="es-ES"/>
              </w:rPr>
            </w:pPr>
            <w:r w:rsidRPr="00CB7D7D">
              <w:rPr>
                <w:rFonts w:ascii="Times New Roman" w:eastAsia="Times New Roman" w:hAnsi="Times New Roman" w:cs="Times New Roman"/>
                <w:b/>
                <w:bCs/>
                <w:color w:val="FFFFFF" w:themeColor="background1"/>
                <w:sz w:val="24"/>
                <w:szCs w:val="24"/>
                <w:lang w:val="es-ES" w:eastAsia="es-ES"/>
              </w:rPr>
              <w:t xml:space="preserve">Total </w:t>
            </w:r>
          </w:p>
        </w:tc>
        <w:tc>
          <w:tcPr>
            <w:tcW w:w="1398" w:type="dxa"/>
            <w:tcBorders>
              <w:top w:val="nil"/>
              <w:left w:val="nil"/>
              <w:bottom w:val="single" w:sz="4" w:space="0" w:color="auto"/>
              <w:right w:val="single" w:sz="4" w:space="0" w:color="auto"/>
            </w:tcBorders>
            <w:shd w:val="clear" w:color="auto" w:fill="002060"/>
            <w:noWrap/>
            <w:vAlign w:val="bottom"/>
            <w:hideMark/>
          </w:tcPr>
          <w:p w:rsidR="00CB7D7D" w:rsidRPr="00CB7D7D" w:rsidRDefault="00CB7D7D" w:rsidP="00CB7D7D">
            <w:pPr>
              <w:spacing w:after="0" w:line="240" w:lineRule="auto"/>
              <w:jc w:val="right"/>
              <w:rPr>
                <w:rFonts w:ascii="Times New Roman" w:eastAsia="Times New Roman" w:hAnsi="Times New Roman" w:cs="Times New Roman"/>
                <w:b/>
                <w:bCs/>
                <w:color w:val="FFFFFF" w:themeColor="background1"/>
                <w:sz w:val="24"/>
                <w:szCs w:val="24"/>
                <w:lang w:val="es-ES" w:eastAsia="es-ES"/>
              </w:rPr>
            </w:pPr>
            <w:r w:rsidRPr="00CB7D7D">
              <w:rPr>
                <w:rFonts w:ascii="Times New Roman" w:eastAsia="Times New Roman" w:hAnsi="Times New Roman" w:cs="Times New Roman"/>
                <w:b/>
                <w:bCs/>
                <w:color w:val="FFFFFF" w:themeColor="background1"/>
                <w:sz w:val="24"/>
                <w:szCs w:val="24"/>
                <w:lang w:val="es-ES" w:eastAsia="es-ES"/>
              </w:rPr>
              <w:t>98,28</w:t>
            </w:r>
          </w:p>
        </w:tc>
        <w:tc>
          <w:tcPr>
            <w:tcW w:w="2170" w:type="dxa"/>
            <w:tcBorders>
              <w:top w:val="nil"/>
              <w:left w:val="nil"/>
              <w:bottom w:val="single" w:sz="4" w:space="0" w:color="auto"/>
              <w:right w:val="single" w:sz="4" w:space="0" w:color="auto"/>
            </w:tcBorders>
            <w:shd w:val="clear" w:color="auto" w:fill="002060"/>
            <w:noWrap/>
            <w:vAlign w:val="bottom"/>
            <w:hideMark/>
          </w:tcPr>
          <w:p w:rsidR="00CB7D7D" w:rsidRPr="00CB7D7D" w:rsidRDefault="00CB7D7D" w:rsidP="00CB7D7D">
            <w:pPr>
              <w:spacing w:after="0" w:line="240" w:lineRule="auto"/>
              <w:rPr>
                <w:rFonts w:ascii="Times New Roman" w:eastAsia="Times New Roman" w:hAnsi="Times New Roman" w:cs="Times New Roman"/>
                <w:b/>
                <w:bCs/>
                <w:color w:val="FFFFFF" w:themeColor="background1"/>
                <w:sz w:val="24"/>
                <w:szCs w:val="24"/>
                <w:lang w:val="es-ES" w:eastAsia="es-ES"/>
              </w:rPr>
            </w:pPr>
            <w:r w:rsidRPr="00CB7D7D">
              <w:rPr>
                <w:rFonts w:ascii="Times New Roman" w:eastAsia="Times New Roman" w:hAnsi="Times New Roman" w:cs="Times New Roman"/>
                <w:b/>
                <w:bCs/>
                <w:color w:val="FFFFFF" w:themeColor="background1"/>
                <w:sz w:val="24"/>
                <w:szCs w:val="24"/>
                <w:lang w:val="es-ES" w:eastAsia="es-ES"/>
              </w:rPr>
              <w:t>Satisfactorio</w:t>
            </w:r>
          </w:p>
        </w:tc>
      </w:tr>
    </w:tbl>
    <w:p w:rsidR="00CB7D7D" w:rsidRDefault="00CB7D7D" w:rsidP="003F4634">
      <w:pPr>
        <w:pStyle w:val="NormalWeb"/>
        <w:spacing w:after="0" w:line="480" w:lineRule="auto"/>
        <w:jc w:val="both"/>
        <w:rPr>
          <w:rFonts w:eastAsia="+mn-ea"/>
          <w:color w:val="000000"/>
          <w:kern w:val="24"/>
          <w:lang w:val="es-DO"/>
        </w:rPr>
      </w:pPr>
    </w:p>
    <w:p w:rsidR="00233928" w:rsidRPr="00233928" w:rsidRDefault="00233928" w:rsidP="003F4634">
      <w:pPr>
        <w:pStyle w:val="NormalWeb"/>
        <w:spacing w:after="0" w:line="480" w:lineRule="auto"/>
        <w:jc w:val="both"/>
        <w:rPr>
          <w:rFonts w:eastAsia="+mn-ea"/>
          <w:b/>
        </w:rPr>
      </w:pPr>
      <w:r w:rsidRPr="00233928">
        <w:rPr>
          <w:rFonts w:eastAsia="+mn-ea"/>
          <w:b/>
        </w:rPr>
        <w:t>SISCOMPRAS</w:t>
      </w:r>
    </w:p>
    <w:p w:rsidR="00233928" w:rsidRPr="00233928" w:rsidRDefault="00233928" w:rsidP="00233928">
      <w:pPr>
        <w:pStyle w:val="NormalWeb"/>
        <w:spacing w:after="0" w:line="480" w:lineRule="auto"/>
        <w:jc w:val="both"/>
        <w:rPr>
          <w:rFonts w:eastAsia="+mn-ea"/>
        </w:rPr>
      </w:pPr>
      <w:r w:rsidRPr="00233928">
        <w:rPr>
          <w:rFonts w:eastAsia="+mn-ea"/>
        </w:rPr>
        <w:t xml:space="preserve">El Indicador de monitoreo del Sistema Nacional de Contrataciones Públicas -SISCOMPRAS- ha sido desarrollado para monitorear el cumplimiento de la Ley 340-06, su modificación y normativas vinculadas. Este indicador y sus </w:t>
      </w:r>
      <w:proofErr w:type="spellStart"/>
      <w:r w:rsidRPr="00233928">
        <w:rPr>
          <w:rFonts w:eastAsia="+mn-ea"/>
        </w:rPr>
        <w:t>subindicadores</w:t>
      </w:r>
      <w:proofErr w:type="spellEnd"/>
      <w:r w:rsidRPr="00233928">
        <w:rPr>
          <w:rFonts w:eastAsia="+mn-ea"/>
        </w:rPr>
        <w:t xml:space="preserve"> están orientados a medir el grado de desarrollo de la gestión de las contrataciones, en términos de transparencia, eficiencia, eficacia y calidad en correspondencia con el marco normativo y procedimental vigente. No miden especificaciones técnicas, criterios de evaluación ni tiempos razonables.</w:t>
      </w:r>
    </w:p>
    <w:p w:rsidR="00233928" w:rsidRPr="00233928" w:rsidRDefault="00233928" w:rsidP="00233928">
      <w:pPr>
        <w:pStyle w:val="NormalWeb"/>
        <w:spacing w:after="0" w:line="480" w:lineRule="auto"/>
        <w:jc w:val="both"/>
        <w:rPr>
          <w:rFonts w:eastAsia="+mn-ea"/>
        </w:rPr>
      </w:pPr>
      <w:r w:rsidRPr="00233928">
        <w:rPr>
          <w:rFonts w:eastAsia="+mn-ea"/>
        </w:rPr>
        <w:t xml:space="preserve"> </w:t>
      </w:r>
    </w:p>
    <w:p w:rsidR="00233928" w:rsidRPr="00233928" w:rsidRDefault="00233928" w:rsidP="00233928">
      <w:pPr>
        <w:pStyle w:val="NormalWeb"/>
        <w:spacing w:after="0" w:line="480" w:lineRule="auto"/>
        <w:jc w:val="both"/>
        <w:rPr>
          <w:rFonts w:eastAsia="+mn-ea"/>
        </w:rPr>
      </w:pPr>
    </w:p>
    <w:p w:rsidR="00233928" w:rsidRDefault="00233928" w:rsidP="00233928">
      <w:pPr>
        <w:pStyle w:val="NormalWeb"/>
        <w:spacing w:after="0" w:line="480" w:lineRule="auto"/>
        <w:jc w:val="both"/>
        <w:rPr>
          <w:rFonts w:eastAsia="+mn-ea"/>
        </w:rPr>
      </w:pPr>
      <w:r w:rsidRPr="00233928">
        <w:rPr>
          <w:rFonts w:eastAsia="+mn-ea"/>
        </w:rPr>
        <w:t>El indicador está compuesto por 5 sub indicadores que a la vez contienen en total 8 factores de medición vinculados a los ejes que conllevan una mejora de la gestión de la contratación pública.</w:t>
      </w:r>
    </w:p>
    <w:p w:rsidR="00C96E86" w:rsidRPr="00CB7D7D" w:rsidRDefault="00233928" w:rsidP="00233928">
      <w:pPr>
        <w:pStyle w:val="NormalWeb"/>
        <w:spacing w:after="0" w:line="480" w:lineRule="auto"/>
        <w:jc w:val="both"/>
        <w:rPr>
          <w:rFonts w:eastAsia="+mn-ea"/>
          <w:color w:val="000000"/>
          <w:kern w:val="24"/>
          <w:lang w:val="es-DO"/>
        </w:rPr>
      </w:pPr>
      <w:r>
        <w:rPr>
          <w:rFonts w:eastAsia="+mn-ea"/>
        </w:rPr>
        <w:t xml:space="preserve">LA UERS obtuvo un promedio de 96.15% de cumplimiento a dicho indicador en la última </w:t>
      </w:r>
      <w:r w:rsidR="007A1B37">
        <w:rPr>
          <w:rFonts w:eastAsia="+mn-ea"/>
        </w:rPr>
        <w:t>evaluación</w:t>
      </w:r>
      <w:r>
        <w:rPr>
          <w:rFonts w:eastAsia="+mn-ea"/>
        </w:rPr>
        <w:t xml:space="preserve"> realizada, la cual </w:t>
      </w:r>
      <w:r w:rsidR="007A1B37">
        <w:rPr>
          <w:rFonts w:eastAsia="+mn-ea"/>
        </w:rPr>
        <w:t>corresponde</w:t>
      </w:r>
      <w:r>
        <w:rPr>
          <w:rFonts w:eastAsia="+mn-ea"/>
        </w:rPr>
        <w:t xml:space="preserve"> al periodo Julio-Septiembre 2019.</w:t>
      </w:r>
      <w:r w:rsidR="00C96E86">
        <w:rPr>
          <w:rFonts w:eastAsia="+mn-ea"/>
        </w:rPr>
        <w:fldChar w:fldCharType="begin"/>
      </w:r>
      <w:r w:rsidR="00C96E86">
        <w:rPr>
          <w:rFonts w:eastAsia="+mn-ea"/>
        </w:rPr>
        <w:instrText xml:space="preserve"> LINK Excel.Sheet.12 "Libro1" "Hoja1!F9C5:F14C8" \a \f 4 \h </w:instrText>
      </w:r>
      <w:r w:rsidR="00C96E86">
        <w:rPr>
          <w:rFonts w:eastAsia="+mn-ea"/>
        </w:rPr>
        <w:fldChar w:fldCharType="separate"/>
      </w:r>
    </w:p>
    <w:p w:rsidR="00C96E86" w:rsidRDefault="00C96E86" w:rsidP="003F4634">
      <w:pPr>
        <w:pStyle w:val="NormalWeb"/>
        <w:spacing w:after="0" w:line="480" w:lineRule="auto"/>
        <w:jc w:val="both"/>
        <w:rPr>
          <w:rFonts w:eastAsia="+mn-ea"/>
          <w:color w:val="000000"/>
          <w:kern w:val="24"/>
          <w:lang w:val="es-DO"/>
        </w:rPr>
      </w:pPr>
      <w:r>
        <w:rPr>
          <w:rFonts w:eastAsia="+mn-ea"/>
          <w:color w:val="000000"/>
          <w:kern w:val="24"/>
          <w:lang w:val="es-DO"/>
        </w:rPr>
        <w:fldChar w:fldCharType="end"/>
      </w:r>
    </w:p>
    <w:p w:rsidR="00235E86" w:rsidRPr="00461824" w:rsidRDefault="00235E86" w:rsidP="005A691E">
      <w:pPr>
        <w:pStyle w:val="NormalWeb"/>
        <w:spacing w:before="0" w:beforeAutospacing="0" w:after="0" w:afterAutospacing="0"/>
        <w:rPr>
          <w:rFonts w:eastAsia="+mn-ea"/>
          <w:b/>
          <w:color w:val="000000"/>
          <w:kern w:val="24"/>
          <w:sz w:val="28"/>
          <w:szCs w:val="28"/>
          <w:lang w:val="es-DO"/>
        </w:rPr>
      </w:pPr>
      <w:r w:rsidRPr="00461824">
        <w:rPr>
          <w:rFonts w:eastAsia="+mn-ea"/>
          <w:b/>
          <w:color w:val="000000"/>
          <w:kern w:val="24"/>
          <w:sz w:val="28"/>
          <w:szCs w:val="28"/>
          <w:lang w:val="es-DO"/>
        </w:rPr>
        <w:t xml:space="preserve">iii. Plan Anual de Compras y Contrataciones (PACC) </w:t>
      </w:r>
    </w:p>
    <w:p w:rsidR="00235E86" w:rsidRDefault="00235E86" w:rsidP="00235E86">
      <w:pPr>
        <w:pStyle w:val="NormalWeb"/>
        <w:spacing w:before="0" w:beforeAutospacing="0" w:after="0" w:afterAutospacing="0"/>
        <w:ind w:left="749"/>
        <w:rPr>
          <w:rFonts w:ascii="Cambria" w:eastAsia="+mn-ea" w:hAnsi="Cambria" w:cs="+mn-cs"/>
          <w:color w:val="000000"/>
          <w:kern w:val="24"/>
          <w:sz w:val="28"/>
          <w:szCs w:val="28"/>
          <w:lang w:val="es-DO"/>
        </w:rPr>
      </w:pPr>
    </w:p>
    <w:p w:rsidR="00617FB0" w:rsidRPr="00FD6E12" w:rsidRDefault="00617FB0" w:rsidP="00617FB0">
      <w:pPr>
        <w:pStyle w:val="Prrafodelista"/>
        <w:numPr>
          <w:ilvl w:val="0"/>
          <w:numId w:val="8"/>
        </w:numPr>
        <w:spacing w:line="240" w:lineRule="auto"/>
        <w:jc w:val="both"/>
        <w:rPr>
          <w:rFonts w:ascii="Times New Roman" w:hAnsi="Times New Roman" w:cs="Times New Roman"/>
          <w:b/>
          <w:sz w:val="24"/>
          <w:szCs w:val="24"/>
        </w:rPr>
      </w:pPr>
      <w:r w:rsidRPr="00FD6E12">
        <w:rPr>
          <w:rFonts w:ascii="Times New Roman" w:hAnsi="Times New Roman" w:cs="Times New Roman"/>
          <w:b/>
          <w:sz w:val="24"/>
          <w:szCs w:val="24"/>
        </w:rPr>
        <w:t>Contracciones y Adquisiciones</w:t>
      </w:r>
    </w:p>
    <w:p w:rsidR="00617FB0" w:rsidRDefault="00617FB0" w:rsidP="00617FB0">
      <w:pPr>
        <w:spacing w:line="360" w:lineRule="auto"/>
        <w:jc w:val="both"/>
        <w:rPr>
          <w:rFonts w:ascii="Times New Roman" w:hAnsi="Times New Roman"/>
          <w:b/>
          <w:sz w:val="24"/>
          <w:szCs w:val="24"/>
        </w:rPr>
      </w:pPr>
      <w:r>
        <w:rPr>
          <w:rFonts w:ascii="Times New Roman" w:hAnsi="Times New Roman"/>
          <w:b/>
          <w:sz w:val="24"/>
          <w:szCs w:val="24"/>
        </w:rPr>
        <w:t xml:space="preserve">De las adquisiciones, ofrecemos el siguiente detalle: </w:t>
      </w:r>
    </w:p>
    <w:p w:rsidR="00D92F95" w:rsidRDefault="00D92F95" w:rsidP="00617FB0">
      <w:pPr>
        <w:spacing w:line="360" w:lineRule="auto"/>
        <w:jc w:val="both"/>
        <w:rPr>
          <w:rFonts w:ascii="Times New Roman" w:hAnsi="Times New Roman"/>
          <w:sz w:val="24"/>
          <w:szCs w:val="24"/>
        </w:rPr>
      </w:pPr>
    </w:p>
    <w:p w:rsidR="00617FB0" w:rsidRDefault="00617FB0" w:rsidP="00617FB0">
      <w:pPr>
        <w:spacing w:line="360" w:lineRule="auto"/>
        <w:jc w:val="both"/>
        <w:rPr>
          <w:rFonts w:ascii="Times New Roman" w:hAnsi="Times New Roman"/>
          <w:sz w:val="24"/>
          <w:szCs w:val="24"/>
        </w:rPr>
      </w:pPr>
      <w:r w:rsidRPr="00D92F95">
        <w:rPr>
          <w:rFonts w:ascii="Times New Roman" w:hAnsi="Times New Roman"/>
          <w:sz w:val="24"/>
          <w:szCs w:val="24"/>
        </w:rPr>
        <w:t>En cuanto al proceso de adquisiciones o compras de los diferentes rubros, la UERS</w:t>
      </w:r>
      <w:r w:rsidR="00D92F95">
        <w:rPr>
          <w:rFonts w:ascii="Times New Roman" w:hAnsi="Times New Roman"/>
          <w:sz w:val="24"/>
          <w:szCs w:val="24"/>
        </w:rPr>
        <w:t xml:space="preserve"> </w:t>
      </w:r>
      <w:r w:rsidR="00D92F95" w:rsidRPr="00D92F95">
        <w:rPr>
          <w:rFonts w:ascii="Times New Roman" w:hAnsi="Times New Roman"/>
          <w:sz w:val="24"/>
          <w:szCs w:val="24"/>
        </w:rPr>
        <w:t xml:space="preserve">realizo </w:t>
      </w:r>
      <w:r w:rsidR="00D92F95">
        <w:rPr>
          <w:rFonts w:ascii="Times New Roman" w:hAnsi="Times New Roman"/>
          <w:sz w:val="24"/>
          <w:szCs w:val="24"/>
        </w:rPr>
        <w:t xml:space="preserve">dos (2) </w:t>
      </w:r>
      <w:r w:rsidR="00D92F95" w:rsidRPr="00D92F95">
        <w:rPr>
          <w:rFonts w:ascii="Times New Roman" w:hAnsi="Times New Roman"/>
          <w:sz w:val="24"/>
          <w:szCs w:val="24"/>
        </w:rPr>
        <w:t>licitaciones públicas, ascendentes a RD$83,450,544.92</w:t>
      </w:r>
      <w:r w:rsidR="00D92F95">
        <w:rPr>
          <w:rFonts w:ascii="Times New Roman" w:hAnsi="Times New Roman"/>
          <w:sz w:val="24"/>
          <w:szCs w:val="24"/>
        </w:rPr>
        <w:t>:</w:t>
      </w:r>
    </w:p>
    <w:p w:rsidR="00F73EF2" w:rsidRDefault="00F73EF2" w:rsidP="00617FB0">
      <w:pPr>
        <w:spacing w:line="360" w:lineRule="auto"/>
        <w:jc w:val="both"/>
        <w:rPr>
          <w:rFonts w:ascii="Times New Roman" w:hAnsi="Times New Roman"/>
          <w:sz w:val="24"/>
          <w:szCs w:val="24"/>
        </w:rPr>
      </w:pPr>
    </w:p>
    <w:tbl>
      <w:tblPr>
        <w:tblW w:w="9694" w:type="dxa"/>
        <w:tblInd w:w="-5" w:type="dxa"/>
        <w:tblCellMar>
          <w:left w:w="70" w:type="dxa"/>
          <w:right w:w="70" w:type="dxa"/>
        </w:tblCellMar>
        <w:tblLook w:val="04A0" w:firstRow="1" w:lastRow="0" w:firstColumn="1" w:lastColumn="0" w:noHBand="0" w:noVBand="1"/>
      </w:tblPr>
      <w:tblGrid>
        <w:gridCol w:w="1496"/>
        <w:gridCol w:w="1285"/>
        <w:gridCol w:w="3252"/>
        <w:gridCol w:w="1641"/>
        <w:gridCol w:w="2125"/>
      </w:tblGrid>
      <w:tr w:rsidR="00D92F95" w:rsidRPr="00D92F95" w:rsidTr="00D92F95">
        <w:trPr>
          <w:trHeight w:val="332"/>
        </w:trPr>
        <w:tc>
          <w:tcPr>
            <w:tcW w:w="149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F73EF2" w:rsidRPr="00F73EF2" w:rsidRDefault="00F73EF2" w:rsidP="00F73EF2">
            <w:pPr>
              <w:spacing w:after="0" w:line="240" w:lineRule="auto"/>
              <w:jc w:val="center"/>
              <w:rPr>
                <w:rFonts w:ascii="Times New Roman" w:eastAsia="Times New Roman" w:hAnsi="Times New Roman" w:cs="Times New Roman"/>
                <w:b/>
                <w:bCs/>
                <w:color w:val="FFFFFF" w:themeColor="background1"/>
                <w:sz w:val="20"/>
                <w:szCs w:val="20"/>
                <w:lang w:val="es-ES" w:eastAsia="es-ES"/>
              </w:rPr>
            </w:pPr>
            <w:r w:rsidRPr="00F73EF2">
              <w:rPr>
                <w:rFonts w:ascii="Times New Roman" w:eastAsia="Times New Roman" w:hAnsi="Times New Roman" w:cs="Times New Roman"/>
                <w:b/>
                <w:bCs/>
                <w:color w:val="FFFFFF" w:themeColor="background1"/>
                <w:sz w:val="20"/>
                <w:szCs w:val="20"/>
                <w:lang w:val="es-ES" w:eastAsia="es-ES"/>
              </w:rPr>
              <w:t>Fecha Aprobación</w:t>
            </w:r>
          </w:p>
        </w:tc>
        <w:tc>
          <w:tcPr>
            <w:tcW w:w="1232" w:type="dxa"/>
            <w:tcBorders>
              <w:top w:val="single" w:sz="4" w:space="0" w:color="auto"/>
              <w:left w:val="nil"/>
              <w:bottom w:val="single" w:sz="4" w:space="0" w:color="auto"/>
              <w:right w:val="single" w:sz="4" w:space="0" w:color="auto"/>
            </w:tcBorders>
            <w:shd w:val="clear" w:color="auto" w:fill="002060"/>
            <w:vAlign w:val="center"/>
            <w:hideMark/>
          </w:tcPr>
          <w:p w:rsidR="00F73EF2" w:rsidRPr="00F73EF2" w:rsidRDefault="00F73EF2" w:rsidP="00F73EF2">
            <w:pPr>
              <w:spacing w:after="0" w:line="240" w:lineRule="auto"/>
              <w:jc w:val="center"/>
              <w:rPr>
                <w:rFonts w:ascii="Times New Roman" w:eastAsia="Times New Roman" w:hAnsi="Times New Roman" w:cs="Times New Roman"/>
                <w:b/>
                <w:bCs/>
                <w:color w:val="FFFFFF" w:themeColor="background1"/>
                <w:sz w:val="20"/>
                <w:szCs w:val="20"/>
                <w:lang w:val="es-ES" w:eastAsia="es-ES"/>
              </w:rPr>
            </w:pPr>
            <w:r w:rsidRPr="00F73EF2">
              <w:rPr>
                <w:rFonts w:ascii="Times New Roman" w:eastAsia="Times New Roman" w:hAnsi="Times New Roman" w:cs="Times New Roman"/>
                <w:b/>
                <w:bCs/>
                <w:color w:val="FFFFFF" w:themeColor="background1"/>
                <w:sz w:val="20"/>
                <w:szCs w:val="20"/>
                <w:lang w:val="es-ES" w:eastAsia="es-ES"/>
              </w:rPr>
              <w:t>Modalidad de Compra</w:t>
            </w:r>
          </w:p>
        </w:tc>
        <w:tc>
          <w:tcPr>
            <w:tcW w:w="3252" w:type="dxa"/>
            <w:tcBorders>
              <w:top w:val="single" w:sz="4" w:space="0" w:color="auto"/>
              <w:left w:val="nil"/>
              <w:bottom w:val="single" w:sz="4" w:space="0" w:color="auto"/>
              <w:right w:val="single" w:sz="4" w:space="0" w:color="auto"/>
            </w:tcBorders>
            <w:shd w:val="clear" w:color="auto" w:fill="002060"/>
            <w:vAlign w:val="center"/>
            <w:hideMark/>
          </w:tcPr>
          <w:p w:rsidR="00F73EF2" w:rsidRPr="00F73EF2" w:rsidRDefault="00F73EF2" w:rsidP="00F73EF2">
            <w:pPr>
              <w:spacing w:after="0" w:line="240" w:lineRule="auto"/>
              <w:jc w:val="center"/>
              <w:rPr>
                <w:rFonts w:ascii="Times New Roman" w:eastAsia="Times New Roman" w:hAnsi="Times New Roman" w:cs="Times New Roman"/>
                <w:b/>
                <w:bCs/>
                <w:color w:val="FFFFFF" w:themeColor="background1"/>
                <w:sz w:val="20"/>
                <w:szCs w:val="20"/>
                <w:lang w:val="es-ES" w:eastAsia="es-ES"/>
              </w:rPr>
            </w:pPr>
            <w:r w:rsidRPr="00F73EF2">
              <w:rPr>
                <w:rFonts w:ascii="Times New Roman" w:eastAsia="Times New Roman" w:hAnsi="Times New Roman" w:cs="Times New Roman"/>
                <w:b/>
                <w:bCs/>
                <w:color w:val="FFFFFF" w:themeColor="background1"/>
                <w:sz w:val="20"/>
                <w:szCs w:val="20"/>
                <w:lang w:val="es-ES" w:eastAsia="es-ES"/>
              </w:rPr>
              <w:t>Carátula</w:t>
            </w:r>
          </w:p>
        </w:tc>
        <w:tc>
          <w:tcPr>
            <w:tcW w:w="1588" w:type="dxa"/>
            <w:tcBorders>
              <w:top w:val="single" w:sz="4" w:space="0" w:color="auto"/>
              <w:left w:val="nil"/>
              <w:bottom w:val="single" w:sz="4" w:space="0" w:color="auto"/>
              <w:right w:val="single" w:sz="4" w:space="0" w:color="auto"/>
            </w:tcBorders>
            <w:shd w:val="clear" w:color="auto" w:fill="002060"/>
            <w:vAlign w:val="center"/>
            <w:hideMark/>
          </w:tcPr>
          <w:p w:rsidR="00F73EF2" w:rsidRPr="00F73EF2" w:rsidRDefault="00F73EF2" w:rsidP="00F73EF2">
            <w:pPr>
              <w:spacing w:after="0" w:line="240" w:lineRule="auto"/>
              <w:jc w:val="center"/>
              <w:rPr>
                <w:rFonts w:ascii="Times New Roman" w:eastAsia="Times New Roman" w:hAnsi="Times New Roman" w:cs="Times New Roman"/>
                <w:b/>
                <w:bCs/>
                <w:color w:val="FFFFFF" w:themeColor="background1"/>
                <w:sz w:val="20"/>
                <w:szCs w:val="20"/>
                <w:lang w:val="es-ES" w:eastAsia="es-ES"/>
              </w:rPr>
            </w:pPr>
            <w:r w:rsidRPr="00F73EF2">
              <w:rPr>
                <w:rFonts w:ascii="Times New Roman" w:eastAsia="Times New Roman" w:hAnsi="Times New Roman" w:cs="Times New Roman"/>
                <w:b/>
                <w:bCs/>
                <w:color w:val="FFFFFF" w:themeColor="background1"/>
                <w:sz w:val="20"/>
                <w:szCs w:val="20"/>
                <w:lang w:val="es-ES" w:eastAsia="es-ES"/>
              </w:rPr>
              <w:t>Rubros</w:t>
            </w:r>
          </w:p>
        </w:tc>
        <w:tc>
          <w:tcPr>
            <w:tcW w:w="2125" w:type="dxa"/>
            <w:tcBorders>
              <w:top w:val="single" w:sz="4" w:space="0" w:color="auto"/>
              <w:left w:val="nil"/>
              <w:bottom w:val="single" w:sz="4" w:space="0" w:color="auto"/>
              <w:right w:val="single" w:sz="4" w:space="0" w:color="auto"/>
            </w:tcBorders>
            <w:shd w:val="clear" w:color="auto" w:fill="002060"/>
            <w:vAlign w:val="center"/>
            <w:hideMark/>
          </w:tcPr>
          <w:p w:rsidR="00F73EF2" w:rsidRPr="00F73EF2" w:rsidRDefault="00F73EF2" w:rsidP="00F73EF2">
            <w:pPr>
              <w:spacing w:after="0" w:line="240" w:lineRule="auto"/>
              <w:jc w:val="center"/>
              <w:rPr>
                <w:rFonts w:ascii="Times New Roman" w:eastAsia="Times New Roman" w:hAnsi="Times New Roman" w:cs="Times New Roman"/>
                <w:b/>
                <w:bCs/>
                <w:color w:val="FFFFFF" w:themeColor="background1"/>
                <w:sz w:val="20"/>
                <w:szCs w:val="20"/>
                <w:lang w:val="es-ES" w:eastAsia="es-ES"/>
              </w:rPr>
            </w:pPr>
            <w:r w:rsidRPr="00F73EF2">
              <w:rPr>
                <w:rFonts w:ascii="Times New Roman" w:eastAsia="Times New Roman" w:hAnsi="Times New Roman" w:cs="Times New Roman"/>
                <w:b/>
                <w:bCs/>
                <w:color w:val="FFFFFF" w:themeColor="background1"/>
                <w:sz w:val="20"/>
                <w:szCs w:val="20"/>
                <w:lang w:val="es-ES" w:eastAsia="es-ES"/>
              </w:rPr>
              <w:t>Total en RD$</w:t>
            </w:r>
          </w:p>
        </w:tc>
      </w:tr>
      <w:tr w:rsidR="00D92F95" w:rsidRPr="00D92F95" w:rsidTr="00D92F95">
        <w:trPr>
          <w:trHeight w:val="831"/>
        </w:trPr>
        <w:tc>
          <w:tcPr>
            <w:tcW w:w="1496" w:type="dxa"/>
            <w:tcBorders>
              <w:top w:val="nil"/>
              <w:left w:val="single" w:sz="4" w:space="0" w:color="auto"/>
              <w:bottom w:val="single" w:sz="4" w:space="0" w:color="auto"/>
              <w:right w:val="single" w:sz="4" w:space="0" w:color="auto"/>
            </w:tcBorders>
            <w:shd w:val="clear" w:color="auto" w:fill="auto"/>
            <w:noWrap/>
            <w:vAlign w:val="center"/>
            <w:hideMark/>
          </w:tcPr>
          <w:p w:rsidR="00F73EF2" w:rsidRPr="00F73EF2" w:rsidRDefault="00F73EF2" w:rsidP="00F73EF2">
            <w:pPr>
              <w:spacing w:after="0" w:line="240" w:lineRule="auto"/>
              <w:jc w:val="center"/>
              <w:rPr>
                <w:rFonts w:ascii="Times New Roman" w:eastAsia="Times New Roman" w:hAnsi="Times New Roman" w:cs="Times New Roman"/>
                <w:color w:val="000000"/>
                <w:lang w:val="es-ES" w:eastAsia="es-ES"/>
              </w:rPr>
            </w:pPr>
            <w:r w:rsidRPr="00F73EF2">
              <w:rPr>
                <w:rFonts w:ascii="Times New Roman" w:eastAsia="Times New Roman" w:hAnsi="Times New Roman" w:cs="Times New Roman"/>
                <w:color w:val="000000"/>
                <w:lang w:val="es-ES" w:eastAsia="es-ES"/>
              </w:rPr>
              <w:t>04/03/2019</w:t>
            </w:r>
          </w:p>
        </w:tc>
        <w:tc>
          <w:tcPr>
            <w:tcW w:w="1232" w:type="dxa"/>
            <w:tcBorders>
              <w:top w:val="nil"/>
              <w:left w:val="nil"/>
              <w:bottom w:val="single" w:sz="4" w:space="0" w:color="auto"/>
              <w:right w:val="single" w:sz="4" w:space="0" w:color="auto"/>
            </w:tcBorders>
            <w:shd w:val="clear" w:color="auto" w:fill="auto"/>
            <w:vAlign w:val="center"/>
            <w:hideMark/>
          </w:tcPr>
          <w:p w:rsidR="00F73EF2" w:rsidRPr="00F73EF2" w:rsidRDefault="00F73EF2" w:rsidP="00F73EF2">
            <w:pPr>
              <w:spacing w:after="0" w:line="240" w:lineRule="auto"/>
              <w:jc w:val="center"/>
              <w:rPr>
                <w:rFonts w:ascii="Times New Roman" w:eastAsia="Times New Roman" w:hAnsi="Times New Roman" w:cs="Times New Roman"/>
                <w:color w:val="000000"/>
                <w:sz w:val="20"/>
                <w:szCs w:val="20"/>
                <w:lang w:val="es-ES" w:eastAsia="es-ES"/>
              </w:rPr>
            </w:pPr>
            <w:r w:rsidRPr="00F73EF2">
              <w:rPr>
                <w:rFonts w:ascii="Times New Roman" w:eastAsia="Times New Roman" w:hAnsi="Times New Roman" w:cs="Times New Roman"/>
                <w:color w:val="000000"/>
                <w:sz w:val="20"/>
                <w:szCs w:val="20"/>
                <w:lang w:val="es-ES" w:eastAsia="es-ES"/>
              </w:rPr>
              <w:t>LICITACION PUBLICA</w:t>
            </w:r>
          </w:p>
        </w:tc>
        <w:tc>
          <w:tcPr>
            <w:tcW w:w="3252" w:type="dxa"/>
            <w:tcBorders>
              <w:top w:val="nil"/>
              <w:left w:val="nil"/>
              <w:bottom w:val="single" w:sz="4" w:space="0" w:color="auto"/>
              <w:right w:val="single" w:sz="4" w:space="0" w:color="auto"/>
            </w:tcBorders>
            <w:shd w:val="clear" w:color="auto" w:fill="auto"/>
            <w:noWrap/>
            <w:vAlign w:val="center"/>
            <w:hideMark/>
          </w:tcPr>
          <w:p w:rsidR="00F73EF2" w:rsidRPr="00F73EF2" w:rsidRDefault="00F73EF2" w:rsidP="00F73EF2">
            <w:pPr>
              <w:spacing w:after="0" w:line="240" w:lineRule="auto"/>
              <w:jc w:val="center"/>
              <w:rPr>
                <w:rFonts w:ascii="Times New Roman" w:eastAsia="Times New Roman" w:hAnsi="Times New Roman" w:cs="Times New Roman"/>
                <w:color w:val="000000"/>
                <w:lang w:val="es-ES" w:eastAsia="es-ES"/>
              </w:rPr>
            </w:pPr>
            <w:r w:rsidRPr="00F73EF2">
              <w:rPr>
                <w:rFonts w:ascii="Times New Roman" w:eastAsia="Times New Roman" w:hAnsi="Times New Roman" w:cs="Times New Roman"/>
                <w:color w:val="000000"/>
                <w:lang w:val="es-ES" w:eastAsia="es-ES"/>
              </w:rPr>
              <w:t>UERSS-CCC-LPN-2019-002</w:t>
            </w:r>
          </w:p>
        </w:tc>
        <w:tc>
          <w:tcPr>
            <w:tcW w:w="1588" w:type="dxa"/>
            <w:tcBorders>
              <w:top w:val="nil"/>
              <w:left w:val="nil"/>
              <w:bottom w:val="single" w:sz="4" w:space="0" w:color="auto"/>
              <w:right w:val="single" w:sz="4" w:space="0" w:color="auto"/>
            </w:tcBorders>
            <w:shd w:val="clear" w:color="auto" w:fill="auto"/>
            <w:vAlign w:val="center"/>
            <w:hideMark/>
          </w:tcPr>
          <w:p w:rsidR="00F73EF2" w:rsidRPr="00F73EF2" w:rsidRDefault="00F73EF2" w:rsidP="00F73EF2">
            <w:pPr>
              <w:spacing w:after="0" w:line="240" w:lineRule="auto"/>
              <w:jc w:val="center"/>
              <w:rPr>
                <w:rFonts w:ascii="Times New Roman" w:eastAsia="Times New Roman" w:hAnsi="Times New Roman" w:cs="Times New Roman"/>
                <w:color w:val="000000"/>
                <w:sz w:val="20"/>
                <w:szCs w:val="20"/>
                <w:lang w:val="es-ES" w:eastAsia="es-ES"/>
              </w:rPr>
            </w:pPr>
            <w:r w:rsidRPr="00F73EF2">
              <w:rPr>
                <w:rFonts w:ascii="Times New Roman" w:eastAsia="Times New Roman" w:hAnsi="Times New Roman" w:cs="Times New Roman"/>
                <w:color w:val="000000"/>
                <w:sz w:val="20"/>
                <w:szCs w:val="20"/>
                <w:lang w:val="es-ES" w:eastAsia="es-ES"/>
              </w:rPr>
              <w:t>ADQUISICION DE VEHICULOS DE MOTOR &amp; EQUIPOS PESADOS</w:t>
            </w:r>
          </w:p>
        </w:tc>
        <w:tc>
          <w:tcPr>
            <w:tcW w:w="2125" w:type="dxa"/>
            <w:tcBorders>
              <w:top w:val="nil"/>
              <w:left w:val="nil"/>
              <w:bottom w:val="single" w:sz="4" w:space="0" w:color="auto"/>
              <w:right w:val="single" w:sz="4" w:space="0" w:color="auto"/>
            </w:tcBorders>
            <w:shd w:val="clear" w:color="000000" w:fill="FFFFFF"/>
            <w:noWrap/>
            <w:vAlign w:val="center"/>
            <w:hideMark/>
          </w:tcPr>
          <w:p w:rsidR="00F73EF2" w:rsidRPr="00F73EF2" w:rsidRDefault="00F73EF2" w:rsidP="00F73EF2">
            <w:pPr>
              <w:spacing w:after="0" w:line="240" w:lineRule="auto"/>
              <w:jc w:val="center"/>
              <w:rPr>
                <w:rFonts w:ascii="Times New Roman" w:eastAsia="Times New Roman" w:hAnsi="Times New Roman" w:cs="Times New Roman"/>
                <w:color w:val="000000"/>
                <w:lang w:val="es-ES" w:eastAsia="es-ES"/>
              </w:rPr>
            </w:pPr>
            <w:r w:rsidRPr="00F73EF2">
              <w:rPr>
                <w:rFonts w:ascii="Times New Roman" w:eastAsia="Times New Roman" w:hAnsi="Times New Roman" w:cs="Times New Roman"/>
                <w:color w:val="000000"/>
                <w:lang w:val="es-ES" w:eastAsia="es-ES"/>
              </w:rPr>
              <w:t xml:space="preserve">                  78.907.024,93 </w:t>
            </w:r>
          </w:p>
        </w:tc>
      </w:tr>
      <w:tr w:rsidR="00D92F95" w:rsidRPr="00D92F95" w:rsidTr="00D92F95">
        <w:trPr>
          <w:trHeight w:val="499"/>
        </w:trPr>
        <w:tc>
          <w:tcPr>
            <w:tcW w:w="1496" w:type="dxa"/>
            <w:tcBorders>
              <w:top w:val="nil"/>
              <w:left w:val="single" w:sz="4" w:space="0" w:color="auto"/>
              <w:bottom w:val="single" w:sz="4" w:space="0" w:color="auto"/>
              <w:right w:val="single" w:sz="4" w:space="0" w:color="auto"/>
            </w:tcBorders>
            <w:shd w:val="clear" w:color="auto" w:fill="auto"/>
            <w:noWrap/>
            <w:vAlign w:val="center"/>
            <w:hideMark/>
          </w:tcPr>
          <w:p w:rsidR="00F73EF2" w:rsidRPr="00F73EF2" w:rsidRDefault="00F73EF2" w:rsidP="00F73EF2">
            <w:pPr>
              <w:spacing w:after="0" w:line="240" w:lineRule="auto"/>
              <w:jc w:val="center"/>
              <w:rPr>
                <w:rFonts w:ascii="Times New Roman" w:eastAsia="Times New Roman" w:hAnsi="Times New Roman" w:cs="Times New Roman"/>
                <w:color w:val="000000"/>
                <w:lang w:val="es-ES" w:eastAsia="es-ES"/>
              </w:rPr>
            </w:pPr>
            <w:r w:rsidRPr="00F73EF2">
              <w:rPr>
                <w:rFonts w:ascii="Times New Roman" w:eastAsia="Times New Roman" w:hAnsi="Times New Roman" w:cs="Times New Roman"/>
                <w:color w:val="000000"/>
                <w:lang w:val="es-ES" w:eastAsia="es-ES"/>
              </w:rPr>
              <w:t>18/03/2019</w:t>
            </w:r>
          </w:p>
        </w:tc>
        <w:tc>
          <w:tcPr>
            <w:tcW w:w="1232" w:type="dxa"/>
            <w:tcBorders>
              <w:top w:val="nil"/>
              <w:left w:val="nil"/>
              <w:bottom w:val="single" w:sz="4" w:space="0" w:color="auto"/>
              <w:right w:val="single" w:sz="4" w:space="0" w:color="auto"/>
            </w:tcBorders>
            <w:shd w:val="clear" w:color="auto" w:fill="auto"/>
            <w:vAlign w:val="center"/>
            <w:hideMark/>
          </w:tcPr>
          <w:p w:rsidR="00F73EF2" w:rsidRPr="00F73EF2" w:rsidRDefault="00F73EF2" w:rsidP="00F73EF2">
            <w:pPr>
              <w:spacing w:after="0" w:line="240" w:lineRule="auto"/>
              <w:jc w:val="center"/>
              <w:rPr>
                <w:rFonts w:ascii="Times New Roman" w:eastAsia="Times New Roman" w:hAnsi="Times New Roman" w:cs="Times New Roman"/>
                <w:color w:val="000000"/>
                <w:sz w:val="20"/>
                <w:szCs w:val="20"/>
                <w:lang w:val="es-ES" w:eastAsia="es-ES"/>
              </w:rPr>
            </w:pPr>
            <w:r w:rsidRPr="00F73EF2">
              <w:rPr>
                <w:rFonts w:ascii="Times New Roman" w:eastAsia="Times New Roman" w:hAnsi="Times New Roman" w:cs="Times New Roman"/>
                <w:color w:val="000000"/>
                <w:sz w:val="20"/>
                <w:szCs w:val="20"/>
                <w:lang w:val="es-ES" w:eastAsia="es-ES"/>
              </w:rPr>
              <w:t>LICITACION PUBLICA</w:t>
            </w:r>
          </w:p>
        </w:tc>
        <w:tc>
          <w:tcPr>
            <w:tcW w:w="3252" w:type="dxa"/>
            <w:tcBorders>
              <w:top w:val="nil"/>
              <w:left w:val="nil"/>
              <w:bottom w:val="single" w:sz="4" w:space="0" w:color="auto"/>
              <w:right w:val="single" w:sz="4" w:space="0" w:color="auto"/>
            </w:tcBorders>
            <w:shd w:val="clear" w:color="auto" w:fill="auto"/>
            <w:noWrap/>
            <w:vAlign w:val="center"/>
            <w:hideMark/>
          </w:tcPr>
          <w:p w:rsidR="00F73EF2" w:rsidRPr="00F73EF2" w:rsidRDefault="00F73EF2" w:rsidP="00F73EF2">
            <w:pPr>
              <w:spacing w:after="0" w:line="240" w:lineRule="auto"/>
              <w:jc w:val="center"/>
              <w:rPr>
                <w:rFonts w:ascii="Times New Roman" w:eastAsia="Times New Roman" w:hAnsi="Times New Roman" w:cs="Times New Roman"/>
                <w:color w:val="000000"/>
                <w:lang w:val="es-ES" w:eastAsia="es-ES"/>
              </w:rPr>
            </w:pPr>
            <w:r w:rsidRPr="00F73EF2">
              <w:rPr>
                <w:rFonts w:ascii="Times New Roman" w:eastAsia="Times New Roman" w:hAnsi="Times New Roman" w:cs="Times New Roman"/>
                <w:color w:val="000000"/>
                <w:lang w:val="es-ES" w:eastAsia="es-ES"/>
              </w:rPr>
              <w:t>UERSS-CCC-LPN-2019-003</w:t>
            </w:r>
          </w:p>
        </w:tc>
        <w:tc>
          <w:tcPr>
            <w:tcW w:w="1588" w:type="dxa"/>
            <w:tcBorders>
              <w:top w:val="nil"/>
              <w:left w:val="nil"/>
              <w:bottom w:val="single" w:sz="4" w:space="0" w:color="auto"/>
              <w:right w:val="single" w:sz="4" w:space="0" w:color="auto"/>
            </w:tcBorders>
            <w:shd w:val="clear" w:color="auto" w:fill="auto"/>
            <w:vAlign w:val="center"/>
            <w:hideMark/>
          </w:tcPr>
          <w:p w:rsidR="00F73EF2" w:rsidRPr="00F73EF2" w:rsidRDefault="00F73EF2" w:rsidP="00F73EF2">
            <w:pPr>
              <w:spacing w:after="0" w:line="240" w:lineRule="auto"/>
              <w:jc w:val="center"/>
              <w:rPr>
                <w:rFonts w:ascii="Times New Roman" w:eastAsia="Times New Roman" w:hAnsi="Times New Roman" w:cs="Times New Roman"/>
                <w:color w:val="000000"/>
                <w:sz w:val="20"/>
                <w:szCs w:val="20"/>
                <w:lang w:val="es-ES" w:eastAsia="es-ES"/>
              </w:rPr>
            </w:pPr>
            <w:r w:rsidRPr="00F73EF2">
              <w:rPr>
                <w:rFonts w:ascii="Times New Roman" w:eastAsia="Times New Roman" w:hAnsi="Times New Roman" w:cs="Times New Roman"/>
                <w:color w:val="000000"/>
                <w:sz w:val="20"/>
                <w:szCs w:val="20"/>
                <w:lang w:val="es-ES" w:eastAsia="es-ES"/>
              </w:rPr>
              <w:t>ADQUISION DE EQUIPOS INFORMATICOS</w:t>
            </w:r>
          </w:p>
        </w:tc>
        <w:tc>
          <w:tcPr>
            <w:tcW w:w="2125" w:type="dxa"/>
            <w:tcBorders>
              <w:top w:val="nil"/>
              <w:left w:val="nil"/>
              <w:bottom w:val="single" w:sz="4" w:space="0" w:color="auto"/>
              <w:right w:val="single" w:sz="4" w:space="0" w:color="auto"/>
            </w:tcBorders>
            <w:shd w:val="clear" w:color="000000" w:fill="FFFFFF"/>
            <w:noWrap/>
            <w:vAlign w:val="center"/>
            <w:hideMark/>
          </w:tcPr>
          <w:p w:rsidR="00F73EF2" w:rsidRPr="00F73EF2" w:rsidRDefault="00F73EF2" w:rsidP="00F73EF2">
            <w:pPr>
              <w:spacing w:after="0" w:line="240" w:lineRule="auto"/>
              <w:jc w:val="center"/>
              <w:rPr>
                <w:rFonts w:ascii="Times New Roman" w:eastAsia="Times New Roman" w:hAnsi="Times New Roman" w:cs="Times New Roman"/>
                <w:color w:val="000000"/>
                <w:sz w:val="24"/>
                <w:szCs w:val="24"/>
                <w:lang w:val="es-ES" w:eastAsia="es-ES"/>
              </w:rPr>
            </w:pPr>
            <w:r w:rsidRPr="00F73EF2">
              <w:rPr>
                <w:rFonts w:ascii="Times New Roman" w:eastAsia="Times New Roman" w:hAnsi="Times New Roman" w:cs="Times New Roman"/>
                <w:color w:val="000000"/>
                <w:sz w:val="24"/>
                <w:szCs w:val="24"/>
                <w:lang w:val="es-ES" w:eastAsia="es-ES"/>
              </w:rPr>
              <w:t xml:space="preserve">               4.543.519,99 </w:t>
            </w:r>
          </w:p>
        </w:tc>
      </w:tr>
      <w:tr w:rsidR="00F73EF2" w:rsidRPr="00F73EF2" w:rsidTr="00D92F95">
        <w:trPr>
          <w:trHeight w:val="195"/>
        </w:trPr>
        <w:tc>
          <w:tcPr>
            <w:tcW w:w="7569" w:type="dxa"/>
            <w:gridSpan w:val="4"/>
            <w:tcBorders>
              <w:top w:val="single" w:sz="4" w:space="0" w:color="auto"/>
              <w:left w:val="single" w:sz="4" w:space="0" w:color="auto"/>
              <w:bottom w:val="single" w:sz="4" w:space="0" w:color="auto"/>
              <w:right w:val="single" w:sz="4" w:space="0" w:color="000000"/>
            </w:tcBorders>
            <w:shd w:val="clear" w:color="auto" w:fill="002060"/>
            <w:noWrap/>
            <w:vAlign w:val="center"/>
            <w:hideMark/>
          </w:tcPr>
          <w:p w:rsidR="00F73EF2" w:rsidRPr="00F73EF2" w:rsidRDefault="00F73EF2" w:rsidP="00F73EF2">
            <w:pPr>
              <w:spacing w:after="0" w:line="240" w:lineRule="auto"/>
              <w:jc w:val="center"/>
              <w:rPr>
                <w:rFonts w:ascii="Times New Roman" w:eastAsia="Times New Roman" w:hAnsi="Times New Roman" w:cs="Times New Roman"/>
                <w:b/>
                <w:bCs/>
                <w:color w:val="FFFFFF" w:themeColor="background1"/>
                <w:sz w:val="20"/>
                <w:szCs w:val="20"/>
                <w:lang w:val="es-ES" w:eastAsia="es-ES"/>
              </w:rPr>
            </w:pPr>
            <w:r w:rsidRPr="00F73EF2">
              <w:rPr>
                <w:rFonts w:ascii="Times New Roman" w:eastAsia="Times New Roman" w:hAnsi="Times New Roman" w:cs="Times New Roman"/>
                <w:b/>
                <w:bCs/>
                <w:color w:val="FFFFFF" w:themeColor="background1"/>
                <w:sz w:val="20"/>
                <w:szCs w:val="20"/>
                <w:lang w:val="es-ES" w:eastAsia="es-ES"/>
              </w:rPr>
              <w:t>TOTAL</w:t>
            </w:r>
          </w:p>
        </w:tc>
        <w:tc>
          <w:tcPr>
            <w:tcW w:w="2125" w:type="dxa"/>
            <w:tcBorders>
              <w:top w:val="nil"/>
              <w:left w:val="nil"/>
              <w:bottom w:val="single" w:sz="4" w:space="0" w:color="auto"/>
              <w:right w:val="single" w:sz="4" w:space="0" w:color="auto"/>
            </w:tcBorders>
            <w:shd w:val="clear" w:color="auto" w:fill="002060"/>
            <w:noWrap/>
            <w:vAlign w:val="center"/>
            <w:hideMark/>
          </w:tcPr>
          <w:p w:rsidR="00F73EF2" w:rsidRPr="00F73EF2" w:rsidRDefault="00F73EF2" w:rsidP="00F73EF2">
            <w:pPr>
              <w:spacing w:after="0" w:line="240" w:lineRule="auto"/>
              <w:jc w:val="center"/>
              <w:rPr>
                <w:rFonts w:ascii="Times New Roman" w:eastAsia="Times New Roman" w:hAnsi="Times New Roman" w:cs="Times New Roman"/>
                <w:b/>
                <w:bCs/>
                <w:color w:val="FFFFFF" w:themeColor="background1"/>
                <w:lang w:val="es-ES" w:eastAsia="es-ES"/>
              </w:rPr>
            </w:pPr>
            <w:r w:rsidRPr="00F73EF2">
              <w:rPr>
                <w:rFonts w:ascii="Times New Roman" w:eastAsia="Times New Roman" w:hAnsi="Times New Roman" w:cs="Times New Roman"/>
                <w:b/>
                <w:bCs/>
                <w:color w:val="FFFFFF" w:themeColor="background1"/>
                <w:lang w:val="es-ES" w:eastAsia="es-ES"/>
              </w:rPr>
              <w:t>83.450.544,92</w:t>
            </w:r>
          </w:p>
        </w:tc>
      </w:tr>
    </w:tbl>
    <w:p w:rsidR="00F73EF2" w:rsidRDefault="00F73EF2" w:rsidP="00617FB0">
      <w:pPr>
        <w:spacing w:line="360" w:lineRule="auto"/>
        <w:jc w:val="both"/>
        <w:rPr>
          <w:rFonts w:ascii="Times New Roman" w:hAnsi="Times New Roman"/>
          <w:sz w:val="24"/>
          <w:szCs w:val="24"/>
        </w:rPr>
      </w:pPr>
    </w:p>
    <w:p w:rsidR="00617FB0" w:rsidRPr="00D92F95" w:rsidRDefault="00617FB0" w:rsidP="00617FB0">
      <w:pPr>
        <w:jc w:val="both"/>
        <w:rPr>
          <w:rFonts w:ascii="Times New Roman" w:hAnsi="Times New Roman"/>
          <w:b/>
          <w:bCs/>
          <w:iCs/>
          <w:sz w:val="24"/>
          <w:szCs w:val="24"/>
        </w:rPr>
      </w:pPr>
      <w:r w:rsidRPr="00D92F95">
        <w:rPr>
          <w:rFonts w:ascii="Times New Roman" w:hAnsi="Times New Roman"/>
          <w:sz w:val="24"/>
          <w:szCs w:val="24"/>
        </w:rPr>
        <w:lastRenderedPageBreak/>
        <w:t xml:space="preserve">Se realizaron </w:t>
      </w:r>
      <w:r w:rsidR="00D92F95" w:rsidRPr="00D92F95">
        <w:rPr>
          <w:rFonts w:ascii="Times New Roman" w:hAnsi="Times New Roman"/>
          <w:sz w:val="24"/>
          <w:szCs w:val="24"/>
        </w:rPr>
        <w:t>1,014</w:t>
      </w:r>
      <w:r w:rsidRPr="00D92F95">
        <w:rPr>
          <w:rFonts w:ascii="Times New Roman" w:hAnsi="Times New Roman"/>
          <w:sz w:val="24"/>
          <w:szCs w:val="24"/>
        </w:rPr>
        <w:t xml:space="preserve"> pedidos (Contrato según sistema SAP, que incluyen los pedidos de</w:t>
      </w:r>
      <w:r w:rsidR="00D92F95">
        <w:rPr>
          <w:rFonts w:ascii="Times New Roman" w:hAnsi="Times New Roman"/>
          <w:sz w:val="24"/>
          <w:szCs w:val="24"/>
        </w:rPr>
        <w:t xml:space="preserve"> l</w:t>
      </w:r>
      <w:r w:rsidRPr="00D92F95">
        <w:rPr>
          <w:rFonts w:ascii="Times New Roman" w:hAnsi="Times New Roman"/>
          <w:sz w:val="24"/>
          <w:szCs w:val="24"/>
        </w:rPr>
        <w:t>ogística y pedidos de compras o adquisiciones). Lo que asciende a un total de RD$</w:t>
      </w:r>
      <w:r w:rsidR="00D92F95">
        <w:rPr>
          <w:rFonts w:ascii="Times New Roman" w:hAnsi="Times New Roman"/>
          <w:sz w:val="24"/>
          <w:szCs w:val="24"/>
        </w:rPr>
        <w:t xml:space="preserve">                   </w:t>
      </w:r>
      <w:r w:rsidR="00D92F95">
        <w:rPr>
          <w:rFonts w:ascii="Times New Roman" w:hAnsi="Times New Roman"/>
          <w:b/>
          <w:bCs/>
          <w:iCs/>
          <w:sz w:val="24"/>
          <w:szCs w:val="24"/>
        </w:rPr>
        <w:t>1,3</w:t>
      </w:r>
      <w:r w:rsidR="00D92F95" w:rsidRPr="00D92F95">
        <w:rPr>
          <w:rFonts w:ascii="Times New Roman" w:hAnsi="Times New Roman"/>
          <w:b/>
          <w:bCs/>
          <w:iCs/>
          <w:sz w:val="24"/>
          <w:szCs w:val="24"/>
        </w:rPr>
        <w:t>09,876</w:t>
      </w:r>
      <w:r w:rsidR="00D92F95">
        <w:rPr>
          <w:rFonts w:ascii="Times New Roman" w:hAnsi="Times New Roman"/>
          <w:b/>
          <w:bCs/>
          <w:iCs/>
          <w:sz w:val="24"/>
          <w:szCs w:val="24"/>
        </w:rPr>
        <w:t>,</w:t>
      </w:r>
      <w:r w:rsidR="00D92F95" w:rsidRPr="00D92F95">
        <w:rPr>
          <w:rFonts w:ascii="Times New Roman" w:hAnsi="Times New Roman"/>
          <w:b/>
          <w:bCs/>
          <w:iCs/>
          <w:sz w:val="24"/>
          <w:szCs w:val="24"/>
        </w:rPr>
        <w:t>083.95</w:t>
      </w:r>
    </w:p>
    <w:tbl>
      <w:tblPr>
        <w:tblW w:w="9781" w:type="dxa"/>
        <w:tblInd w:w="-5" w:type="dxa"/>
        <w:tblCellMar>
          <w:left w:w="70" w:type="dxa"/>
          <w:right w:w="70" w:type="dxa"/>
        </w:tblCellMar>
        <w:tblLook w:val="04A0" w:firstRow="1" w:lastRow="0" w:firstColumn="1" w:lastColumn="0" w:noHBand="0" w:noVBand="1"/>
      </w:tblPr>
      <w:tblGrid>
        <w:gridCol w:w="3362"/>
        <w:gridCol w:w="1733"/>
        <w:gridCol w:w="2234"/>
        <w:gridCol w:w="2452"/>
      </w:tblGrid>
      <w:tr w:rsidR="00F73EF2" w:rsidRPr="00F73EF2" w:rsidTr="0091430D">
        <w:trPr>
          <w:trHeight w:val="782"/>
        </w:trPr>
        <w:tc>
          <w:tcPr>
            <w:tcW w:w="3362"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F73EF2" w:rsidRPr="00F73EF2" w:rsidRDefault="00F73EF2" w:rsidP="00F73EF2">
            <w:pPr>
              <w:spacing w:after="0" w:line="240" w:lineRule="auto"/>
              <w:jc w:val="center"/>
              <w:rPr>
                <w:rFonts w:ascii="Times New Roman" w:eastAsia="Times New Roman" w:hAnsi="Times New Roman" w:cs="Times New Roman"/>
                <w:b/>
                <w:bCs/>
                <w:color w:val="FFFFFF"/>
                <w:sz w:val="20"/>
                <w:szCs w:val="20"/>
                <w:lang w:val="es-ES" w:eastAsia="es-ES"/>
              </w:rPr>
            </w:pPr>
            <w:r w:rsidRPr="00F73EF2">
              <w:rPr>
                <w:rFonts w:ascii="Times New Roman" w:eastAsia="Times New Roman" w:hAnsi="Times New Roman" w:cs="Times New Roman"/>
                <w:b/>
                <w:bCs/>
                <w:color w:val="FFFFFF"/>
                <w:sz w:val="20"/>
                <w:szCs w:val="20"/>
                <w:lang w:val="es-ES" w:eastAsia="es-ES"/>
              </w:rPr>
              <w:t>Modalidad</w:t>
            </w:r>
          </w:p>
        </w:tc>
        <w:tc>
          <w:tcPr>
            <w:tcW w:w="1733" w:type="dxa"/>
            <w:tcBorders>
              <w:top w:val="single" w:sz="4" w:space="0" w:color="auto"/>
              <w:left w:val="nil"/>
              <w:bottom w:val="single" w:sz="4" w:space="0" w:color="auto"/>
              <w:right w:val="single" w:sz="4" w:space="0" w:color="auto"/>
            </w:tcBorders>
            <w:shd w:val="clear" w:color="auto" w:fill="002060"/>
            <w:vAlign w:val="center"/>
            <w:hideMark/>
          </w:tcPr>
          <w:p w:rsidR="00F73EF2" w:rsidRPr="00F73EF2" w:rsidRDefault="00F73EF2" w:rsidP="00F73EF2">
            <w:pPr>
              <w:spacing w:after="0" w:line="240" w:lineRule="auto"/>
              <w:jc w:val="center"/>
              <w:rPr>
                <w:rFonts w:ascii="Times New Roman" w:eastAsia="Times New Roman" w:hAnsi="Times New Roman" w:cs="Times New Roman"/>
                <w:b/>
                <w:bCs/>
                <w:color w:val="FFFFFF"/>
                <w:sz w:val="20"/>
                <w:szCs w:val="20"/>
                <w:lang w:val="es-ES" w:eastAsia="es-ES"/>
              </w:rPr>
            </w:pPr>
            <w:r w:rsidRPr="00F73EF2">
              <w:rPr>
                <w:rFonts w:ascii="Times New Roman" w:eastAsia="Times New Roman" w:hAnsi="Times New Roman" w:cs="Times New Roman"/>
                <w:b/>
                <w:bCs/>
                <w:color w:val="FFFFFF"/>
                <w:sz w:val="20"/>
                <w:szCs w:val="20"/>
                <w:lang w:val="es-ES" w:eastAsia="es-ES"/>
              </w:rPr>
              <w:t>Cantidad de Procesos</w:t>
            </w:r>
          </w:p>
        </w:tc>
        <w:tc>
          <w:tcPr>
            <w:tcW w:w="2234" w:type="dxa"/>
            <w:tcBorders>
              <w:top w:val="single" w:sz="4" w:space="0" w:color="auto"/>
              <w:left w:val="nil"/>
              <w:bottom w:val="single" w:sz="4" w:space="0" w:color="auto"/>
              <w:right w:val="single" w:sz="4" w:space="0" w:color="auto"/>
            </w:tcBorders>
            <w:shd w:val="clear" w:color="auto" w:fill="002060"/>
            <w:vAlign w:val="center"/>
            <w:hideMark/>
          </w:tcPr>
          <w:p w:rsidR="00F73EF2" w:rsidRPr="00F73EF2" w:rsidRDefault="00F73EF2" w:rsidP="00F73EF2">
            <w:pPr>
              <w:spacing w:after="0" w:line="240" w:lineRule="auto"/>
              <w:jc w:val="center"/>
              <w:rPr>
                <w:rFonts w:ascii="Times New Roman" w:eastAsia="Times New Roman" w:hAnsi="Times New Roman" w:cs="Times New Roman"/>
                <w:b/>
                <w:bCs/>
                <w:color w:val="FFFFFF"/>
                <w:sz w:val="20"/>
                <w:szCs w:val="20"/>
                <w:lang w:val="es-ES" w:eastAsia="es-ES"/>
              </w:rPr>
            </w:pPr>
            <w:r w:rsidRPr="00F73EF2">
              <w:rPr>
                <w:rFonts w:ascii="Times New Roman" w:eastAsia="Times New Roman" w:hAnsi="Times New Roman" w:cs="Times New Roman"/>
                <w:b/>
                <w:bCs/>
                <w:color w:val="FFFFFF"/>
                <w:sz w:val="20"/>
                <w:szCs w:val="20"/>
                <w:lang w:val="es-ES" w:eastAsia="es-ES"/>
              </w:rPr>
              <w:t>Monto Contratado</w:t>
            </w:r>
          </w:p>
        </w:tc>
        <w:tc>
          <w:tcPr>
            <w:tcW w:w="2452" w:type="dxa"/>
            <w:tcBorders>
              <w:top w:val="single" w:sz="4" w:space="0" w:color="auto"/>
              <w:left w:val="nil"/>
              <w:bottom w:val="single" w:sz="4" w:space="0" w:color="auto"/>
              <w:right w:val="single" w:sz="4" w:space="0" w:color="auto"/>
            </w:tcBorders>
            <w:shd w:val="clear" w:color="auto" w:fill="002060"/>
            <w:vAlign w:val="center"/>
            <w:hideMark/>
          </w:tcPr>
          <w:p w:rsidR="00F73EF2" w:rsidRPr="00F73EF2" w:rsidRDefault="00F73EF2" w:rsidP="00F73EF2">
            <w:pPr>
              <w:spacing w:after="0" w:line="240" w:lineRule="auto"/>
              <w:jc w:val="center"/>
              <w:rPr>
                <w:rFonts w:ascii="Times New Roman" w:eastAsia="Times New Roman" w:hAnsi="Times New Roman" w:cs="Times New Roman"/>
                <w:b/>
                <w:bCs/>
                <w:color w:val="FFFFFF"/>
                <w:sz w:val="20"/>
                <w:szCs w:val="20"/>
                <w:lang w:val="es-ES" w:eastAsia="es-ES"/>
              </w:rPr>
            </w:pPr>
            <w:r w:rsidRPr="00F73EF2">
              <w:rPr>
                <w:rFonts w:ascii="Times New Roman" w:eastAsia="Times New Roman" w:hAnsi="Times New Roman" w:cs="Times New Roman"/>
                <w:b/>
                <w:bCs/>
                <w:color w:val="FFFFFF"/>
                <w:sz w:val="20"/>
                <w:szCs w:val="20"/>
                <w:lang w:val="es-ES" w:eastAsia="es-ES"/>
              </w:rPr>
              <w:t>% en base a monto contratado</w:t>
            </w:r>
          </w:p>
        </w:tc>
      </w:tr>
      <w:tr w:rsidR="00F73EF2" w:rsidRPr="00F73EF2" w:rsidTr="0091430D">
        <w:trPr>
          <w:trHeight w:val="248"/>
        </w:trPr>
        <w:tc>
          <w:tcPr>
            <w:tcW w:w="3362" w:type="dxa"/>
            <w:tcBorders>
              <w:top w:val="nil"/>
              <w:left w:val="single" w:sz="4" w:space="0" w:color="auto"/>
              <w:bottom w:val="single" w:sz="4" w:space="0" w:color="auto"/>
              <w:right w:val="single" w:sz="4" w:space="0" w:color="auto"/>
            </w:tcBorders>
            <w:shd w:val="clear" w:color="auto" w:fill="auto"/>
            <w:noWrap/>
            <w:vAlign w:val="bottom"/>
            <w:hideMark/>
          </w:tcPr>
          <w:p w:rsidR="00F73EF2" w:rsidRPr="00F73EF2" w:rsidRDefault="00F73EF2" w:rsidP="00F73EF2">
            <w:pPr>
              <w:spacing w:after="0" w:line="240" w:lineRule="auto"/>
              <w:rPr>
                <w:rFonts w:ascii="Times New Roman" w:eastAsia="Times New Roman" w:hAnsi="Times New Roman" w:cs="Times New Roman"/>
                <w:color w:val="000000"/>
                <w:lang w:val="es-ES" w:eastAsia="es-ES"/>
              </w:rPr>
            </w:pPr>
            <w:r w:rsidRPr="00F73EF2">
              <w:rPr>
                <w:rFonts w:ascii="Times New Roman" w:eastAsia="Times New Roman" w:hAnsi="Times New Roman" w:cs="Times New Roman"/>
                <w:color w:val="000000"/>
                <w:lang w:val="es-ES" w:eastAsia="es-ES"/>
              </w:rPr>
              <w:t>COMPRAS DIRECTAS</w:t>
            </w:r>
          </w:p>
        </w:tc>
        <w:tc>
          <w:tcPr>
            <w:tcW w:w="1733" w:type="dxa"/>
            <w:tcBorders>
              <w:top w:val="nil"/>
              <w:left w:val="nil"/>
              <w:bottom w:val="single" w:sz="4" w:space="0" w:color="auto"/>
              <w:right w:val="single" w:sz="4" w:space="0" w:color="auto"/>
            </w:tcBorders>
            <w:shd w:val="clear" w:color="auto" w:fill="auto"/>
            <w:noWrap/>
            <w:vAlign w:val="bottom"/>
            <w:hideMark/>
          </w:tcPr>
          <w:p w:rsidR="00F73EF2" w:rsidRPr="00F73EF2" w:rsidRDefault="00F73EF2" w:rsidP="00D92F95">
            <w:pPr>
              <w:spacing w:after="0" w:line="240" w:lineRule="auto"/>
              <w:jc w:val="center"/>
              <w:rPr>
                <w:rFonts w:ascii="Times New Roman" w:eastAsia="Times New Roman" w:hAnsi="Times New Roman" w:cs="Times New Roman"/>
                <w:color w:val="000000"/>
                <w:lang w:val="es-ES" w:eastAsia="es-ES"/>
              </w:rPr>
            </w:pPr>
            <w:r w:rsidRPr="00F73EF2">
              <w:rPr>
                <w:rFonts w:ascii="Times New Roman" w:eastAsia="Times New Roman" w:hAnsi="Times New Roman" w:cs="Times New Roman"/>
                <w:color w:val="000000"/>
                <w:lang w:val="es-ES" w:eastAsia="es-ES"/>
              </w:rPr>
              <w:t>488</w:t>
            </w:r>
          </w:p>
        </w:tc>
        <w:tc>
          <w:tcPr>
            <w:tcW w:w="2234" w:type="dxa"/>
            <w:tcBorders>
              <w:top w:val="nil"/>
              <w:left w:val="nil"/>
              <w:bottom w:val="single" w:sz="4" w:space="0" w:color="auto"/>
              <w:right w:val="single" w:sz="4" w:space="0" w:color="auto"/>
            </w:tcBorders>
            <w:shd w:val="clear" w:color="auto" w:fill="auto"/>
            <w:noWrap/>
            <w:hideMark/>
          </w:tcPr>
          <w:p w:rsidR="00F73EF2" w:rsidRPr="00F73EF2" w:rsidRDefault="00F73EF2" w:rsidP="00D92F95">
            <w:pPr>
              <w:spacing w:after="0" w:line="240" w:lineRule="auto"/>
              <w:jc w:val="center"/>
              <w:rPr>
                <w:rFonts w:ascii="Times New Roman" w:eastAsia="Times New Roman" w:hAnsi="Times New Roman" w:cs="Times New Roman"/>
                <w:lang w:val="es-ES" w:eastAsia="es-ES"/>
              </w:rPr>
            </w:pPr>
            <w:r w:rsidRPr="00F73EF2">
              <w:rPr>
                <w:rFonts w:ascii="Times New Roman" w:eastAsia="Times New Roman" w:hAnsi="Times New Roman" w:cs="Times New Roman"/>
                <w:lang w:val="es-ES" w:eastAsia="es-ES"/>
              </w:rPr>
              <w:t>25.992.514,25</w:t>
            </w:r>
          </w:p>
        </w:tc>
        <w:tc>
          <w:tcPr>
            <w:tcW w:w="2452" w:type="dxa"/>
            <w:tcBorders>
              <w:top w:val="nil"/>
              <w:left w:val="nil"/>
              <w:bottom w:val="single" w:sz="4" w:space="0" w:color="auto"/>
              <w:right w:val="single" w:sz="4" w:space="0" w:color="auto"/>
            </w:tcBorders>
            <w:shd w:val="clear" w:color="auto" w:fill="auto"/>
            <w:noWrap/>
            <w:vAlign w:val="center"/>
            <w:hideMark/>
          </w:tcPr>
          <w:p w:rsidR="00F73EF2" w:rsidRPr="00F73EF2" w:rsidRDefault="00F73EF2" w:rsidP="00D92F95">
            <w:pPr>
              <w:spacing w:after="0" w:line="240" w:lineRule="auto"/>
              <w:jc w:val="center"/>
              <w:rPr>
                <w:rFonts w:ascii="Times New Roman" w:eastAsia="Times New Roman" w:hAnsi="Times New Roman" w:cs="Times New Roman"/>
                <w:color w:val="000000"/>
                <w:lang w:val="es-ES" w:eastAsia="es-ES"/>
              </w:rPr>
            </w:pPr>
            <w:r w:rsidRPr="00F73EF2">
              <w:rPr>
                <w:rFonts w:ascii="Times New Roman" w:eastAsia="Times New Roman" w:hAnsi="Times New Roman" w:cs="Times New Roman"/>
                <w:color w:val="000000"/>
                <w:lang w:val="es-ES" w:eastAsia="es-ES"/>
              </w:rPr>
              <w:t>1,98</w:t>
            </w:r>
          </w:p>
        </w:tc>
      </w:tr>
      <w:tr w:rsidR="00F73EF2" w:rsidRPr="00F73EF2" w:rsidTr="0091430D">
        <w:trPr>
          <w:trHeight w:val="275"/>
        </w:trPr>
        <w:tc>
          <w:tcPr>
            <w:tcW w:w="3362" w:type="dxa"/>
            <w:tcBorders>
              <w:top w:val="nil"/>
              <w:left w:val="single" w:sz="4" w:space="0" w:color="auto"/>
              <w:bottom w:val="single" w:sz="4" w:space="0" w:color="auto"/>
              <w:right w:val="single" w:sz="4" w:space="0" w:color="auto"/>
            </w:tcBorders>
            <w:shd w:val="clear" w:color="auto" w:fill="auto"/>
            <w:noWrap/>
            <w:vAlign w:val="bottom"/>
            <w:hideMark/>
          </w:tcPr>
          <w:p w:rsidR="00F73EF2" w:rsidRPr="00F73EF2" w:rsidRDefault="00F73EF2" w:rsidP="00F73EF2">
            <w:pPr>
              <w:spacing w:after="0" w:line="240" w:lineRule="auto"/>
              <w:rPr>
                <w:rFonts w:ascii="Times New Roman" w:eastAsia="Times New Roman" w:hAnsi="Times New Roman" w:cs="Times New Roman"/>
                <w:color w:val="000000"/>
                <w:lang w:val="es-ES" w:eastAsia="es-ES"/>
              </w:rPr>
            </w:pPr>
            <w:r w:rsidRPr="00F73EF2">
              <w:rPr>
                <w:rFonts w:ascii="Times New Roman" w:eastAsia="Times New Roman" w:hAnsi="Times New Roman" w:cs="Times New Roman"/>
                <w:color w:val="000000"/>
                <w:lang w:val="es-ES" w:eastAsia="es-ES"/>
              </w:rPr>
              <w:t>COMPRAS MENORES</w:t>
            </w:r>
          </w:p>
        </w:tc>
        <w:tc>
          <w:tcPr>
            <w:tcW w:w="1733" w:type="dxa"/>
            <w:tcBorders>
              <w:top w:val="nil"/>
              <w:left w:val="nil"/>
              <w:bottom w:val="single" w:sz="4" w:space="0" w:color="auto"/>
              <w:right w:val="single" w:sz="4" w:space="0" w:color="auto"/>
            </w:tcBorders>
            <w:shd w:val="clear" w:color="auto" w:fill="auto"/>
            <w:noWrap/>
            <w:vAlign w:val="bottom"/>
            <w:hideMark/>
          </w:tcPr>
          <w:p w:rsidR="00F73EF2" w:rsidRPr="00F73EF2" w:rsidRDefault="00F73EF2" w:rsidP="00D92F95">
            <w:pPr>
              <w:spacing w:after="0" w:line="240" w:lineRule="auto"/>
              <w:jc w:val="center"/>
              <w:rPr>
                <w:rFonts w:ascii="Times New Roman" w:eastAsia="Times New Roman" w:hAnsi="Times New Roman" w:cs="Times New Roman"/>
                <w:color w:val="000000"/>
                <w:lang w:val="es-ES" w:eastAsia="es-ES"/>
              </w:rPr>
            </w:pPr>
            <w:r w:rsidRPr="00F73EF2">
              <w:rPr>
                <w:rFonts w:ascii="Times New Roman" w:eastAsia="Times New Roman" w:hAnsi="Times New Roman" w:cs="Times New Roman"/>
                <w:color w:val="000000"/>
                <w:lang w:val="es-ES" w:eastAsia="es-ES"/>
              </w:rPr>
              <w:t>174</w:t>
            </w:r>
          </w:p>
        </w:tc>
        <w:tc>
          <w:tcPr>
            <w:tcW w:w="2234" w:type="dxa"/>
            <w:tcBorders>
              <w:top w:val="nil"/>
              <w:left w:val="nil"/>
              <w:bottom w:val="single" w:sz="4" w:space="0" w:color="auto"/>
              <w:right w:val="single" w:sz="4" w:space="0" w:color="auto"/>
            </w:tcBorders>
            <w:shd w:val="clear" w:color="auto" w:fill="auto"/>
            <w:noWrap/>
            <w:vAlign w:val="bottom"/>
            <w:hideMark/>
          </w:tcPr>
          <w:p w:rsidR="00F73EF2" w:rsidRPr="00F73EF2" w:rsidRDefault="00F73EF2" w:rsidP="00D92F95">
            <w:pPr>
              <w:spacing w:after="0" w:line="240" w:lineRule="auto"/>
              <w:jc w:val="center"/>
              <w:rPr>
                <w:rFonts w:ascii="Times New Roman" w:eastAsia="Times New Roman" w:hAnsi="Times New Roman" w:cs="Times New Roman"/>
                <w:color w:val="000000"/>
                <w:lang w:val="es-ES" w:eastAsia="es-ES"/>
              </w:rPr>
            </w:pPr>
            <w:r w:rsidRPr="00F73EF2">
              <w:rPr>
                <w:rFonts w:ascii="Times New Roman" w:eastAsia="Times New Roman" w:hAnsi="Times New Roman" w:cs="Times New Roman"/>
                <w:color w:val="000000"/>
                <w:lang w:val="es-ES" w:eastAsia="es-ES"/>
              </w:rPr>
              <w:t>70.897.037,58</w:t>
            </w:r>
          </w:p>
        </w:tc>
        <w:tc>
          <w:tcPr>
            <w:tcW w:w="2452" w:type="dxa"/>
            <w:tcBorders>
              <w:top w:val="nil"/>
              <w:left w:val="nil"/>
              <w:bottom w:val="single" w:sz="4" w:space="0" w:color="auto"/>
              <w:right w:val="single" w:sz="4" w:space="0" w:color="auto"/>
            </w:tcBorders>
            <w:shd w:val="clear" w:color="auto" w:fill="auto"/>
            <w:noWrap/>
            <w:vAlign w:val="center"/>
            <w:hideMark/>
          </w:tcPr>
          <w:p w:rsidR="00F73EF2" w:rsidRPr="00F73EF2" w:rsidRDefault="00F73EF2" w:rsidP="00D92F95">
            <w:pPr>
              <w:spacing w:after="0" w:line="240" w:lineRule="auto"/>
              <w:jc w:val="center"/>
              <w:rPr>
                <w:rFonts w:ascii="Times New Roman" w:eastAsia="Times New Roman" w:hAnsi="Times New Roman" w:cs="Times New Roman"/>
                <w:color w:val="000000"/>
                <w:lang w:val="es-ES" w:eastAsia="es-ES"/>
              </w:rPr>
            </w:pPr>
            <w:r w:rsidRPr="00F73EF2">
              <w:rPr>
                <w:rFonts w:ascii="Times New Roman" w:eastAsia="Times New Roman" w:hAnsi="Times New Roman" w:cs="Times New Roman"/>
                <w:color w:val="000000"/>
                <w:lang w:val="es-ES" w:eastAsia="es-ES"/>
              </w:rPr>
              <w:t>5,41</w:t>
            </w:r>
          </w:p>
        </w:tc>
      </w:tr>
      <w:tr w:rsidR="00F73EF2" w:rsidRPr="00F73EF2" w:rsidTr="0091430D">
        <w:trPr>
          <w:trHeight w:val="275"/>
        </w:trPr>
        <w:tc>
          <w:tcPr>
            <w:tcW w:w="3362" w:type="dxa"/>
            <w:tcBorders>
              <w:top w:val="nil"/>
              <w:left w:val="single" w:sz="4" w:space="0" w:color="auto"/>
              <w:bottom w:val="single" w:sz="4" w:space="0" w:color="auto"/>
              <w:right w:val="single" w:sz="4" w:space="0" w:color="auto"/>
            </w:tcBorders>
            <w:shd w:val="clear" w:color="auto" w:fill="auto"/>
            <w:noWrap/>
            <w:vAlign w:val="bottom"/>
            <w:hideMark/>
          </w:tcPr>
          <w:p w:rsidR="00F73EF2" w:rsidRPr="00F73EF2" w:rsidRDefault="00F73EF2" w:rsidP="00F73EF2">
            <w:pPr>
              <w:spacing w:after="0" w:line="240" w:lineRule="auto"/>
              <w:rPr>
                <w:rFonts w:ascii="Times New Roman" w:eastAsia="Times New Roman" w:hAnsi="Times New Roman" w:cs="Times New Roman"/>
                <w:color w:val="000000"/>
                <w:lang w:val="es-ES" w:eastAsia="es-ES"/>
              </w:rPr>
            </w:pPr>
            <w:r w:rsidRPr="00F73EF2">
              <w:rPr>
                <w:rFonts w:ascii="Times New Roman" w:eastAsia="Times New Roman" w:hAnsi="Times New Roman" w:cs="Times New Roman"/>
                <w:color w:val="000000"/>
                <w:lang w:val="es-ES" w:eastAsia="es-ES"/>
              </w:rPr>
              <w:t>COMPARACION DE PRECIOS</w:t>
            </w:r>
          </w:p>
        </w:tc>
        <w:tc>
          <w:tcPr>
            <w:tcW w:w="1733" w:type="dxa"/>
            <w:tcBorders>
              <w:top w:val="nil"/>
              <w:left w:val="nil"/>
              <w:bottom w:val="single" w:sz="4" w:space="0" w:color="auto"/>
              <w:right w:val="single" w:sz="4" w:space="0" w:color="auto"/>
            </w:tcBorders>
            <w:shd w:val="clear" w:color="auto" w:fill="auto"/>
            <w:noWrap/>
            <w:vAlign w:val="bottom"/>
            <w:hideMark/>
          </w:tcPr>
          <w:p w:rsidR="00F73EF2" w:rsidRPr="00F73EF2" w:rsidRDefault="00F73EF2" w:rsidP="00D92F95">
            <w:pPr>
              <w:spacing w:after="0" w:line="240" w:lineRule="auto"/>
              <w:jc w:val="center"/>
              <w:rPr>
                <w:rFonts w:ascii="Times New Roman" w:eastAsia="Times New Roman" w:hAnsi="Times New Roman" w:cs="Times New Roman"/>
                <w:color w:val="000000"/>
                <w:lang w:val="es-ES" w:eastAsia="es-ES"/>
              </w:rPr>
            </w:pPr>
            <w:r w:rsidRPr="00F73EF2">
              <w:rPr>
                <w:rFonts w:ascii="Times New Roman" w:eastAsia="Times New Roman" w:hAnsi="Times New Roman" w:cs="Times New Roman"/>
                <w:color w:val="000000"/>
                <w:lang w:val="es-ES" w:eastAsia="es-ES"/>
              </w:rPr>
              <w:t>350</w:t>
            </w:r>
          </w:p>
        </w:tc>
        <w:tc>
          <w:tcPr>
            <w:tcW w:w="2234" w:type="dxa"/>
            <w:tcBorders>
              <w:top w:val="nil"/>
              <w:left w:val="nil"/>
              <w:bottom w:val="single" w:sz="4" w:space="0" w:color="auto"/>
              <w:right w:val="single" w:sz="4" w:space="0" w:color="auto"/>
            </w:tcBorders>
            <w:shd w:val="clear" w:color="auto" w:fill="auto"/>
            <w:noWrap/>
            <w:vAlign w:val="bottom"/>
            <w:hideMark/>
          </w:tcPr>
          <w:p w:rsidR="00F73EF2" w:rsidRPr="00F73EF2" w:rsidRDefault="00F73EF2" w:rsidP="00D92F95">
            <w:pPr>
              <w:spacing w:after="0" w:line="240" w:lineRule="auto"/>
              <w:jc w:val="center"/>
              <w:rPr>
                <w:rFonts w:ascii="Times New Roman" w:eastAsia="Times New Roman" w:hAnsi="Times New Roman" w:cs="Times New Roman"/>
                <w:color w:val="000000"/>
                <w:lang w:val="es-ES" w:eastAsia="es-ES"/>
              </w:rPr>
            </w:pPr>
            <w:r w:rsidRPr="00F73EF2">
              <w:rPr>
                <w:rFonts w:ascii="Times New Roman" w:eastAsia="Times New Roman" w:hAnsi="Times New Roman" w:cs="Times New Roman"/>
                <w:color w:val="000000"/>
                <w:lang w:val="es-ES" w:eastAsia="es-ES"/>
              </w:rPr>
              <w:t>1.129.535.987,20</w:t>
            </w:r>
          </w:p>
        </w:tc>
        <w:tc>
          <w:tcPr>
            <w:tcW w:w="2452" w:type="dxa"/>
            <w:tcBorders>
              <w:top w:val="nil"/>
              <w:left w:val="nil"/>
              <w:bottom w:val="single" w:sz="4" w:space="0" w:color="auto"/>
              <w:right w:val="single" w:sz="4" w:space="0" w:color="auto"/>
            </w:tcBorders>
            <w:shd w:val="clear" w:color="auto" w:fill="auto"/>
            <w:noWrap/>
            <w:vAlign w:val="center"/>
            <w:hideMark/>
          </w:tcPr>
          <w:p w:rsidR="00F73EF2" w:rsidRPr="00F73EF2" w:rsidRDefault="00F73EF2" w:rsidP="00D92F95">
            <w:pPr>
              <w:spacing w:after="0" w:line="240" w:lineRule="auto"/>
              <w:jc w:val="center"/>
              <w:rPr>
                <w:rFonts w:ascii="Times New Roman" w:eastAsia="Times New Roman" w:hAnsi="Times New Roman" w:cs="Times New Roman"/>
                <w:color w:val="000000"/>
                <w:lang w:val="es-ES" w:eastAsia="es-ES"/>
              </w:rPr>
            </w:pPr>
            <w:r w:rsidRPr="00F73EF2">
              <w:rPr>
                <w:rFonts w:ascii="Times New Roman" w:eastAsia="Times New Roman" w:hAnsi="Times New Roman" w:cs="Times New Roman"/>
                <w:color w:val="000000"/>
                <w:lang w:val="es-ES" w:eastAsia="es-ES"/>
              </w:rPr>
              <w:t>86,23</w:t>
            </w:r>
          </w:p>
        </w:tc>
      </w:tr>
      <w:tr w:rsidR="00F73EF2" w:rsidRPr="00F73EF2" w:rsidTr="0091430D">
        <w:trPr>
          <w:trHeight w:val="275"/>
        </w:trPr>
        <w:tc>
          <w:tcPr>
            <w:tcW w:w="3362" w:type="dxa"/>
            <w:tcBorders>
              <w:top w:val="nil"/>
              <w:left w:val="single" w:sz="4" w:space="0" w:color="auto"/>
              <w:bottom w:val="single" w:sz="4" w:space="0" w:color="auto"/>
              <w:right w:val="single" w:sz="4" w:space="0" w:color="auto"/>
            </w:tcBorders>
            <w:shd w:val="clear" w:color="auto" w:fill="auto"/>
            <w:noWrap/>
            <w:vAlign w:val="bottom"/>
            <w:hideMark/>
          </w:tcPr>
          <w:p w:rsidR="00F73EF2" w:rsidRPr="00F73EF2" w:rsidRDefault="00F73EF2" w:rsidP="00F73EF2">
            <w:pPr>
              <w:spacing w:after="0" w:line="240" w:lineRule="auto"/>
              <w:rPr>
                <w:rFonts w:ascii="Times New Roman" w:eastAsia="Times New Roman" w:hAnsi="Times New Roman" w:cs="Times New Roman"/>
                <w:color w:val="000000"/>
                <w:lang w:val="es-ES" w:eastAsia="es-ES"/>
              </w:rPr>
            </w:pPr>
            <w:r w:rsidRPr="00F73EF2">
              <w:rPr>
                <w:rFonts w:ascii="Times New Roman" w:eastAsia="Times New Roman" w:hAnsi="Times New Roman" w:cs="Times New Roman"/>
                <w:color w:val="000000"/>
                <w:lang w:val="es-ES" w:eastAsia="es-ES"/>
              </w:rPr>
              <w:t>LICITACIONES RESTRINGUIDAS</w:t>
            </w:r>
          </w:p>
        </w:tc>
        <w:tc>
          <w:tcPr>
            <w:tcW w:w="1733" w:type="dxa"/>
            <w:tcBorders>
              <w:top w:val="nil"/>
              <w:left w:val="nil"/>
              <w:bottom w:val="single" w:sz="4" w:space="0" w:color="auto"/>
              <w:right w:val="single" w:sz="4" w:space="0" w:color="auto"/>
            </w:tcBorders>
            <w:shd w:val="clear" w:color="auto" w:fill="auto"/>
            <w:noWrap/>
            <w:vAlign w:val="bottom"/>
            <w:hideMark/>
          </w:tcPr>
          <w:p w:rsidR="00F73EF2" w:rsidRPr="00F73EF2" w:rsidRDefault="00F73EF2" w:rsidP="00D92F95">
            <w:pPr>
              <w:spacing w:after="0" w:line="240" w:lineRule="auto"/>
              <w:jc w:val="center"/>
              <w:rPr>
                <w:rFonts w:ascii="Times New Roman" w:eastAsia="Times New Roman" w:hAnsi="Times New Roman" w:cs="Times New Roman"/>
                <w:color w:val="000000"/>
                <w:lang w:val="es-ES" w:eastAsia="es-ES"/>
              </w:rPr>
            </w:pPr>
            <w:r w:rsidRPr="00F73EF2">
              <w:rPr>
                <w:rFonts w:ascii="Times New Roman" w:eastAsia="Times New Roman" w:hAnsi="Times New Roman" w:cs="Times New Roman"/>
                <w:color w:val="000000"/>
                <w:lang w:val="es-ES" w:eastAsia="es-ES"/>
              </w:rPr>
              <w:t>0</w:t>
            </w:r>
          </w:p>
        </w:tc>
        <w:tc>
          <w:tcPr>
            <w:tcW w:w="2234" w:type="dxa"/>
            <w:tcBorders>
              <w:top w:val="nil"/>
              <w:left w:val="nil"/>
              <w:bottom w:val="single" w:sz="4" w:space="0" w:color="auto"/>
              <w:right w:val="single" w:sz="4" w:space="0" w:color="auto"/>
            </w:tcBorders>
            <w:shd w:val="clear" w:color="auto" w:fill="auto"/>
            <w:noWrap/>
            <w:vAlign w:val="bottom"/>
            <w:hideMark/>
          </w:tcPr>
          <w:p w:rsidR="00F73EF2" w:rsidRPr="00F73EF2" w:rsidRDefault="00F73EF2" w:rsidP="00D92F95">
            <w:pPr>
              <w:spacing w:after="0" w:line="240" w:lineRule="auto"/>
              <w:jc w:val="center"/>
              <w:rPr>
                <w:rFonts w:ascii="Times New Roman" w:eastAsia="Times New Roman" w:hAnsi="Times New Roman" w:cs="Times New Roman"/>
                <w:color w:val="000000"/>
                <w:lang w:val="es-ES" w:eastAsia="es-ES"/>
              </w:rPr>
            </w:pPr>
            <w:r w:rsidRPr="00F73EF2">
              <w:rPr>
                <w:rFonts w:ascii="Times New Roman" w:eastAsia="Times New Roman" w:hAnsi="Times New Roman" w:cs="Times New Roman"/>
                <w:color w:val="000000"/>
                <w:lang w:val="es-ES" w:eastAsia="es-ES"/>
              </w:rPr>
              <w:t>0</w:t>
            </w:r>
          </w:p>
        </w:tc>
        <w:tc>
          <w:tcPr>
            <w:tcW w:w="2452" w:type="dxa"/>
            <w:tcBorders>
              <w:top w:val="nil"/>
              <w:left w:val="nil"/>
              <w:bottom w:val="single" w:sz="4" w:space="0" w:color="auto"/>
              <w:right w:val="single" w:sz="4" w:space="0" w:color="auto"/>
            </w:tcBorders>
            <w:shd w:val="clear" w:color="auto" w:fill="auto"/>
            <w:noWrap/>
            <w:vAlign w:val="center"/>
            <w:hideMark/>
          </w:tcPr>
          <w:p w:rsidR="00F73EF2" w:rsidRPr="00F73EF2" w:rsidRDefault="00F73EF2" w:rsidP="00D92F95">
            <w:pPr>
              <w:spacing w:after="0" w:line="240" w:lineRule="auto"/>
              <w:jc w:val="center"/>
              <w:rPr>
                <w:rFonts w:ascii="Times New Roman" w:eastAsia="Times New Roman" w:hAnsi="Times New Roman" w:cs="Times New Roman"/>
                <w:color w:val="000000"/>
                <w:lang w:val="es-ES" w:eastAsia="es-ES"/>
              </w:rPr>
            </w:pPr>
            <w:r w:rsidRPr="00F73EF2">
              <w:rPr>
                <w:rFonts w:ascii="Times New Roman" w:eastAsia="Times New Roman" w:hAnsi="Times New Roman" w:cs="Times New Roman"/>
                <w:color w:val="000000"/>
                <w:lang w:val="es-ES" w:eastAsia="es-ES"/>
              </w:rPr>
              <w:t>0</w:t>
            </w:r>
          </w:p>
        </w:tc>
      </w:tr>
      <w:tr w:rsidR="00F73EF2" w:rsidRPr="00F73EF2" w:rsidTr="0091430D">
        <w:trPr>
          <w:trHeight w:val="275"/>
        </w:trPr>
        <w:tc>
          <w:tcPr>
            <w:tcW w:w="3362" w:type="dxa"/>
            <w:tcBorders>
              <w:top w:val="nil"/>
              <w:left w:val="single" w:sz="4" w:space="0" w:color="auto"/>
              <w:bottom w:val="single" w:sz="4" w:space="0" w:color="auto"/>
              <w:right w:val="single" w:sz="4" w:space="0" w:color="auto"/>
            </w:tcBorders>
            <w:shd w:val="clear" w:color="auto" w:fill="auto"/>
            <w:noWrap/>
            <w:vAlign w:val="bottom"/>
            <w:hideMark/>
          </w:tcPr>
          <w:p w:rsidR="00F73EF2" w:rsidRPr="00F73EF2" w:rsidRDefault="00F73EF2" w:rsidP="00F73EF2">
            <w:pPr>
              <w:spacing w:after="0" w:line="240" w:lineRule="auto"/>
              <w:rPr>
                <w:rFonts w:ascii="Times New Roman" w:eastAsia="Times New Roman" w:hAnsi="Times New Roman" w:cs="Times New Roman"/>
                <w:color w:val="000000"/>
                <w:lang w:val="es-ES" w:eastAsia="es-ES"/>
              </w:rPr>
            </w:pPr>
            <w:r w:rsidRPr="00F73EF2">
              <w:rPr>
                <w:rFonts w:ascii="Times New Roman" w:eastAsia="Times New Roman" w:hAnsi="Times New Roman" w:cs="Times New Roman"/>
                <w:color w:val="000000"/>
                <w:lang w:val="es-ES" w:eastAsia="es-ES"/>
              </w:rPr>
              <w:t>LICITACIONES PUBLICAS</w:t>
            </w:r>
          </w:p>
        </w:tc>
        <w:tc>
          <w:tcPr>
            <w:tcW w:w="1733" w:type="dxa"/>
            <w:tcBorders>
              <w:top w:val="nil"/>
              <w:left w:val="nil"/>
              <w:bottom w:val="single" w:sz="4" w:space="0" w:color="auto"/>
              <w:right w:val="single" w:sz="4" w:space="0" w:color="auto"/>
            </w:tcBorders>
            <w:shd w:val="clear" w:color="auto" w:fill="auto"/>
            <w:noWrap/>
            <w:vAlign w:val="bottom"/>
            <w:hideMark/>
          </w:tcPr>
          <w:p w:rsidR="00F73EF2" w:rsidRPr="00F73EF2" w:rsidRDefault="00F73EF2" w:rsidP="00D92F95">
            <w:pPr>
              <w:spacing w:after="0" w:line="240" w:lineRule="auto"/>
              <w:jc w:val="center"/>
              <w:rPr>
                <w:rFonts w:ascii="Times New Roman" w:eastAsia="Times New Roman" w:hAnsi="Times New Roman" w:cs="Times New Roman"/>
                <w:color w:val="000000"/>
                <w:lang w:val="es-ES" w:eastAsia="es-ES"/>
              </w:rPr>
            </w:pPr>
            <w:r w:rsidRPr="00F73EF2">
              <w:rPr>
                <w:rFonts w:ascii="Times New Roman" w:eastAsia="Times New Roman" w:hAnsi="Times New Roman" w:cs="Times New Roman"/>
                <w:color w:val="000000"/>
                <w:lang w:val="es-ES" w:eastAsia="es-ES"/>
              </w:rPr>
              <w:t>2</w:t>
            </w:r>
          </w:p>
        </w:tc>
        <w:tc>
          <w:tcPr>
            <w:tcW w:w="2234" w:type="dxa"/>
            <w:tcBorders>
              <w:top w:val="nil"/>
              <w:left w:val="nil"/>
              <w:bottom w:val="single" w:sz="4" w:space="0" w:color="auto"/>
              <w:right w:val="single" w:sz="4" w:space="0" w:color="auto"/>
            </w:tcBorders>
            <w:shd w:val="clear" w:color="auto" w:fill="auto"/>
            <w:noWrap/>
            <w:vAlign w:val="bottom"/>
            <w:hideMark/>
          </w:tcPr>
          <w:p w:rsidR="00F73EF2" w:rsidRPr="00F73EF2" w:rsidRDefault="00F73EF2" w:rsidP="00D92F95">
            <w:pPr>
              <w:spacing w:after="0" w:line="240" w:lineRule="auto"/>
              <w:jc w:val="center"/>
              <w:rPr>
                <w:rFonts w:ascii="Times New Roman" w:eastAsia="Times New Roman" w:hAnsi="Times New Roman" w:cs="Times New Roman"/>
                <w:color w:val="000000"/>
                <w:lang w:val="es-ES" w:eastAsia="es-ES"/>
              </w:rPr>
            </w:pPr>
            <w:r w:rsidRPr="00F73EF2">
              <w:rPr>
                <w:rFonts w:ascii="Times New Roman" w:eastAsia="Times New Roman" w:hAnsi="Times New Roman" w:cs="Times New Roman"/>
                <w:color w:val="000000"/>
                <w:lang w:val="es-ES" w:eastAsia="es-ES"/>
              </w:rPr>
              <w:t>83.450.544,92</w:t>
            </w:r>
          </w:p>
        </w:tc>
        <w:tc>
          <w:tcPr>
            <w:tcW w:w="2452" w:type="dxa"/>
            <w:tcBorders>
              <w:top w:val="nil"/>
              <w:left w:val="nil"/>
              <w:bottom w:val="single" w:sz="4" w:space="0" w:color="auto"/>
              <w:right w:val="single" w:sz="4" w:space="0" w:color="auto"/>
            </w:tcBorders>
            <w:shd w:val="clear" w:color="auto" w:fill="auto"/>
            <w:noWrap/>
            <w:vAlign w:val="center"/>
            <w:hideMark/>
          </w:tcPr>
          <w:p w:rsidR="00F73EF2" w:rsidRPr="00F73EF2" w:rsidRDefault="00F73EF2" w:rsidP="00D92F95">
            <w:pPr>
              <w:spacing w:after="0" w:line="240" w:lineRule="auto"/>
              <w:jc w:val="center"/>
              <w:rPr>
                <w:rFonts w:ascii="Times New Roman" w:eastAsia="Times New Roman" w:hAnsi="Times New Roman" w:cs="Times New Roman"/>
                <w:color w:val="000000"/>
                <w:lang w:val="es-ES" w:eastAsia="es-ES"/>
              </w:rPr>
            </w:pPr>
            <w:r w:rsidRPr="00F73EF2">
              <w:rPr>
                <w:rFonts w:ascii="Times New Roman" w:eastAsia="Times New Roman" w:hAnsi="Times New Roman" w:cs="Times New Roman"/>
                <w:color w:val="000000"/>
                <w:lang w:val="es-ES" w:eastAsia="es-ES"/>
              </w:rPr>
              <w:t>6,37</w:t>
            </w:r>
          </w:p>
        </w:tc>
      </w:tr>
      <w:tr w:rsidR="00F73EF2" w:rsidRPr="00F73EF2" w:rsidTr="0091430D">
        <w:trPr>
          <w:trHeight w:val="275"/>
        </w:trPr>
        <w:tc>
          <w:tcPr>
            <w:tcW w:w="3362" w:type="dxa"/>
            <w:tcBorders>
              <w:top w:val="nil"/>
              <w:left w:val="single" w:sz="4" w:space="0" w:color="auto"/>
              <w:bottom w:val="single" w:sz="4" w:space="0" w:color="auto"/>
              <w:right w:val="single" w:sz="4" w:space="0" w:color="auto"/>
            </w:tcBorders>
            <w:shd w:val="clear" w:color="auto" w:fill="002060"/>
            <w:noWrap/>
            <w:vAlign w:val="bottom"/>
            <w:hideMark/>
          </w:tcPr>
          <w:p w:rsidR="00F73EF2" w:rsidRPr="00F73EF2" w:rsidRDefault="00F73EF2" w:rsidP="00D92F95">
            <w:pPr>
              <w:spacing w:after="0" w:line="240" w:lineRule="auto"/>
              <w:jc w:val="center"/>
              <w:rPr>
                <w:rFonts w:ascii="Times New Roman" w:eastAsia="Times New Roman" w:hAnsi="Times New Roman" w:cs="Times New Roman"/>
                <w:color w:val="FFFFFF"/>
                <w:lang w:val="es-ES" w:eastAsia="es-ES"/>
              </w:rPr>
            </w:pPr>
            <w:r w:rsidRPr="00F73EF2">
              <w:rPr>
                <w:rFonts w:ascii="Times New Roman" w:eastAsia="Times New Roman" w:hAnsi="Times New Roman" w:cs="Times New Roman"/>
                <w:color w:val="FFFFFF"/>
                <w:lang w:val="es-ES" w:eastAsia="es-ES"/>
              </w:rPr>
              <w:t>TOTAL</w:t>
            </w:r>
          </w:p>
        </w:tc>
        <w:tc>
          <w:tcPr>
            <w:tcW w:w="1733" w:type="dxa"/>
            <w:tcBorders>
              <w:top w:val="nil"/>
              <w:left w:val="nil"/>
              <w:bottom w:val="single" w:sz="4" w:space="0" w:color="auto"/>
              <w:right w:val="single" w:sz="4" w:space="0" w:color="auto"/>
            </w:tcBorders>
            <w:shd w:val="clear" w:color="auto" w:fill="002060"/>
            <w:noWrap/>
            <w:vAlign w:val="bottom"/>
            <w:hideMark/>
          </w:tcPr>
          <w:p w:rsidR="00F73EF2" w:rsidRPr="00F73EF2" w:rsidRDefault="00F73EF2" w:rsidP="00D92F95">
            <w:pPr>
              <w:spacing w:after="0" w:line="240" w:lineRule="auto"/>
              <w:jc w:val="center"/>
              <w:rPr>
                <w:rFonts w:ascii="Times New Roman" w:eastAsia="Times New Roman" w:hAnsi="Times New Roman" w:cs="Times New Roman"/>
                <w:color w:val="FFFFFF"/>
                <w:lang w:val="es-ES" w:eastAsia="es-ES"/>
              </w:rPr>
            </w:pPr>
            <w:r w:rsidRPr="00F73EF2">
              <w:rPr>
                <w:rFonts w:ascii="Times New Roman" w:eastAsia="Times New Roman" w:hAnsi="Times New Roman" w:cs="Times New Roman"/>
                <w:color w:val="FFFFFF"/>
                <w:lang w:val="es-ES" w:eastAsia="es-ES"/>
              </w:rPr>
              <w:t>1014</w:t>
            </w:r>
          </w:p>
        </w:tc>
        <w:tc>
          <w:tcPr>
            <w:tcW w:w="2234" w:type="dxa"/>
            <w:tcBorders>
              <w:top w:val="nil"/>
              <w:left w:val="nil"/>
              <w:bottom w:val="single" w:sz="4" w:space="0" w:color="auto"/>
              <w:right w:val="single" w:sz="4" w:space="0" w:color="auto"/>
            </w:tcBorders>
            <w:shd w:val="clear" w:color="auto" w:fill="002060"/>
            <w:noWrap/>
            <w:vAlign w:val="bottom"/>
            <w:hideMark/>
          </w:tcPr>
          <w:p w:rsidR="00F73EF2" w:rsidRPr="00F73EF2" w:rsidRDefault="00F73EF2" w:rsidP="00D92F95">
            <w:pPr>
              <w:spacing w:after="0" w:line="240" w:lineRule="auto"/>
              <w:jc w:val="center"/>
              <w:rPr>
                <w:rFonts w:ascii="Times New Roman" w:eastAsia="Times New Roman" w:hAnsi="Times New Roman" w:cs="Times New Roman"/>
                <w:color w:val="FFFFFF"/>
                <w:lang w:val="es-ES" w:eastAsia="es-ES"/>
              </w:rPr>
            </w:pPr>
            <w:r w:rsidRPr="00F73EF2">
              <w:rPr>
                <w:rFonts w:ascii="Times New Roman" w:eastAsia="Times New Roman" w:hAnsi="Times New Roman" w:cs="Times New Roman"/>
                <w:color w:val="FFFFFF"/>
                <w:lang w:val="es-ES" w:eastAsia="es-ES"/>
              </w:rPr>
              <w:t>1.309.876.083,95</w:t>
            </w:r>
          </w:p>
        </w:tc>
        <w:tc>
          <w:tcPr>
            <w:tcW w:w="2452" w:type="dxa"/>
            <w:tcBorders>
              <w:top w:val="nil"/>
              <w:left w:val="nil"/>
              <w:bottom w:val="single" w:sz="4" w:space="0" w:color="auto"/>
              <w:right w:val="single" w:sz="4" w:space="0" w:color="auto"/>
            </w:tcBorders>
            <w:shd w:val="clear" w:color="auto" w:fill="002060"/>
            <w:noWrap/>
            <w:vAlign w:val="center"/>
            <w:hideMark/>
          </w:tcPr>
          <w:p w:rsidR="00F73EF2" w:rsidRPr="00F73EF2" w:rsidRDefault="00F73EF2" w:rsidP="00D92F95">
            <w:pPr>
              <w:spacing w:after="0" w:line="240" w:lineRule="auto"/>
              <w:jc w:val="center"/>
              <w:rPr>
                <w:rFonts w:ascii="Times New Roman" w:eastAsia="Times New Roman" w:hAnsi="Times New Roman" w:cs="Times New Roman"/>
                <w:color w:val="FFFFFF"/>
                <w:lang w:val="es-ES" w:eastAsia="es-ES"/>
              </w:rPr>
            </w:pPr>
            <w:r w:rsidRPr="00F73EF2">
              <w:rPr>
                <w:rFonts w:ascii="Times New Roman" w:eastAsia="Times New Roman" w:hAnsi="Times New Roman" w:cs="Times New Roman"/>
                <w:color w:val="FFFFFF"/>
                <w:lang w:val="es-ES" w:eastAsia="es-ES"/>
              </w:rPr>
              <w:t>100,00</w:t>
            </w:r>
          </w:p>
        </w:tc>
      </w:tr>
    </w:tbl>
    <w:p w:rsidR="00617FB0" w:rsidRDefault="00617FB0" w:rsidP="00617FB0">
      <w:pPr>
        <w:jc w:val="both"/>
        <w:rPr>
          <w:rFonts w:ascii="Times New Roman" w:hAnsi="Times New Roman"/>
          <w:b/>
          <w:bCs/>
          <w:iCs/>
          <w:sz w:val="24"/>
          <w:szCs w:val="24"/>
        </w:rPr>
      </w:pPr>
    </w:p>
    <w:p w:rsidR="0091430D" w:rsidRDefault="0091430D" w:rsidP="00617FB0">
      <w:pPr>
        <w:jc w:val="both"/>
        <w:rPr>
          <w:rFonts w:ascii="Times New Roman" w:hAnsi="Times New Roman"/>
          <w:sz w:val="24"/>
          <w:szCs w:val="24"/>
        </w:rPr>
      </w:pPr>
    </w:p>
    <w:tbl>
      <w:tblPr>
        <w:tblW w:w="9639" w:type="dxa"/>
        <w:tblInd w:w="-5" w:type="dxa"/>
        <w:tblCellMar>
          <w:left w:w="70" w:type="dxa"/>
          <w:right w:w="70" w:type="dxa"/>
        </w:tblCellMar>
        <w:tblLook w:val="04A0" w:firstRow="1" w:lastRow="0" w:firstColumn="1" w:lastColumn="0" w:noHBand="0" w:noVBand="1"/>
      </w:tblPr>
      <w:tblGrid>
        <w:gridCol w:w="3050"/>
        <w:gridCol w:w="1897"/>
        <w:gridCol w:w="2820"/>
        <w:gridCol w:w="1872"/>
      </w:tblGrid>
      <w:tr w:rsidR="0091430D" w:rsidRPr="0091430D" w:rsidTr="0091430D">
        <w:trPr>
          <w:trHeight w:val="684"/>
        </w:trPr>
        <w:tc>
          <w:tcPr>
            <w:tcW w:w="3050" w:type="dxa"/>
            <w:tcBorders>
              <w:top w:val="single" w:sz="4" w:space="0" w:color="auto"/>
              <w:left w:val="single" w:sz="4" w:space="0" w:color="auto"/>
              <w:bottom w:val="single" w:sz="4" w:space="0" w:color="auto"/>
              <w:right w:val="single" w:sz="4" w:space="0" w:color="auto"/>
            </w:tcBorders>
            <w:shd w:val="clear" w:color="000000" w:fill="002060"/>
            <w:vAlign w:val="center"/>
            <w:hideMark/>
          </w:tcPr>
          <w:p w:rsidR="0091430D" w:rsidRPr="0091430D" w:rsidRDefault="0091430D" w:rsidP="0091430D">
            <w:pPr>
              <w:spacing w:after="0" w:line="240" w:lineRule="auto"/>
              <w:jc w:val="center"/>
              <w:rPr>
                <w:rFonts w:ascii="Cambria" w:eastAsia="Times New Roman" w:hAnsi="Cambria" w:cs="Calibri"/>
                <w:b/>
                <w:color w:val="FFFFFF"/>
                <w:sz w:val="20"/>
                <w:szCs w:val="20"/>
                <w:lang w:val="es-ES" w:eastAsia="es-ES"/>
              </w:rPr>
            </w:pPr>
            <w:r w:rsidRPr="0091430D">
              <w:rPr>
                <w:rFonts w:ascii="Cambria" w:eastAsia="Times New Roman" w:hAnsi="Cambria" w:cs="Calibri"/>
                <w:b/>
                <w:color w:val="FFFFFF"/>
                <w:sz w:val="20"/>
                <w:szCs w:val="20"/>
                <w:lang w:val="es-ES" w:eastAsia="es-ES"/>
              </w:rPr>
              <w:t xml:space="preserve">Tipo de Empresa </w:t>
            </w:r>
          </w:p>
        </w:tc>
        <w:tc>
          <w:tcPr>
            <w:tcW w:w="1897" w:type="dxa"/>
            <w:tcBorders>
              <w:top w:val="single" w:sz="4" w:space="0" w:color="auto"/>
              <w:left w:val="nil"/>
              <w:bottom w:val="single" w:sz="4" w:space="0" w:color="auto"/>
              <w:right w:val="single" w:sz="4" w:space="0" w:color="auto"/>
            </w:tcBorders>
            <w:shd w:val="clear" w:color="000000" w:fill="002060"/>
            <w:vAlign w:val="center"/>
            <w:hideMark/>
          </w:tcPr>
          <w:p w:rsidR="0091430D" w:rsidRPr="0091430D" w:rsidRDefault="0091430D" w:rsidP="0091430D">
            <w:pPr>
              <w:spacing w:after="0" w:line="240" w:lineRule="auto"/>
              <w:jc w:val="center"/>
              <w:rPr>
                <w:rFonts w:ascii="Cambria" w:eastAsia="Times New Roman" w:hAnsi="Cambria" w:cs="Calibri"/>
                <w:b/>
                <w:color w:val="FFFFFF"/>
                <w:sz w:val="20"/>
                <w:szCs w:val="20"/>
                <w:lang w:val="es-ES" w:eastAsia="es-ES"/>
              </w:rPr>
            </w:pPr>
            <w:r w:rsidRPr="0091430D">
              <w:rPr>
                <w:rFonts w:ascii="Cambria" w:eastAsia="Times New Roman" w:hAnsi="Cambria" w:cs="Calibri"/>
                <w:b/>
                <w:color w:val="FFFFFF"/>
                <w:sz w:val="20"/>
                <w:szCs w:val="20"/>
                <w:lang w:val="es-ES" w:eastAsia="es-ES"/>
              </w:rPr>
              <w:t>Cantidad de Procesos</w:t>
            </w:r>
          </w:p>
        </w:tc>
        <w:tc>
          <w:tcPr>
            <w:tcW w:w="2820" w:type="dxa"/>
            <w:tcBorders>
              <w:top w:val="single" w:sz="4" w:space="0" w:color="auto"/>
              <w:left w:val="nil"/>
              <w:bottom w:val="single" w:sz="4" w:space="0" w:color="auto"/>
              <w:right w:val="single" w:sz="4" w:space="0" w:color="auto"/>
            </w:tcBorders>
            <w:shd w:val="clear" w:color="000000" w:fill="002060"/>
            <w:vAlign w:val="center"/>
            <w:hideMark/>
          </w:tcPr>
          <w:p w:rsidR="0091430D" w:rsidRPr="0091430D" w:rsidRDefault="0091430D" w:rsidP="0091430D">
            <w:pPr>
              <w:spacing w:after="0" w:line="240" w:lineRule="auto"/>
              <w:jc w:val="center"/>
              <w:rPr>
                <w:rFonts w:ascii="Cambria" w:eastAsia="Times New Roman" w:hAnsi="Cambria" w:cs="Calibri"/>
                <w:b/>
                <w:color w:val="FFFFFF"/>
                <w:sz w:val="20"/>
                <w:szCs w:val="20"/>
                <w:lang w:val="es-ES" w:eastAsia="es-ES"/>
              </w:rPr>
            </w:pPr>
            <w:r w:rsidRPr="0091430D">
              <w:rPr>
                <w:rFonts w:ascii="Cambria" w:eastAsia="Times New Roman" w:hAnsi="Cambria" w:cs="Calibri"/>
                <w:b/>
                <w:color w:val="FFFFFF"/>
                <w:sz w:val="20"/>
                <w:szCs w:val="20"/>
                <w:lang w:val="es-ES" w:eastAsia="es-ES"/>
              </w:rPr>
              <w:t>Monto Contratado</w:t>
            </w:r>
          </w:p>
        </w:tc>
        <w:tc>
          <w:tcPr>
            <w:tcW w:w="1872" w:type="dxa"/>
            <w:tcBorders>
              <w:top w:val="single" w:sz="4" w:space="0" w:color="auto"/>
              <w:left w:val="nil"/>
              <w:bottom w:val="single" w:sz="4" w:space="0" w:color="auto"/>
              <w:right w:val="single" w:sz="4" w:space="0" w:color="auto"/>
            </w:tcBorders>
            <w:shd w:val="clear" w:color="000000" w:fill="002060"/>
            <w:vAlign w:val="center"/>
            <w:hideMark/>
          </w:tcPr>
          <w:p w:rsidR="0091430D" w:rsidRPr="0091430D" w:rsidRDefault="0091430D" w:rsidP="0091430D">
            <w:pPr>
              <w:spacing w:after="0" w:line="240" w:lineRule="auto"/>
              <w:jc w:val="center"/>
              <w:rPr>
                <w:rFonts w:ascii="Cambria" w:eastAsia="Times New Roman" w:hAnsi="Cambria" w:cs="Calibri"/>
                <w:b/>
                <w:color w:val="FFFFFF"/>
                <w:sz w:val="20"/>
                <w:szCs w:val="20"/>
                <w:lang w:val="es-ES" w:eastAsia="es-ES"/>
              </w:rPr>
            </w:pPr>
            <w:r w:rsidRPr="0091430D">
              <w:rPr>
                <w:rFonts w:ascii="Cambria" w:eastAsia="Times New Roman" w:hAnsi="Cambria" w:cs="Calibri"/>
                <w:b/>
                <w:color w:val="FFFFFF"/>
                <w:sz w:val="20"/>
                <w:szCs w:val="20"/>
                <w:lang w:val="es-ES" w:eastAsia="es-ES"/>
              </w:rPr>
              <w:t>% en base a monto contratado</w:t>
            </w:r>
          </w:p>
        </w:tc>
      </w:tr>
      <w:tr w:rsidR="0091430D" w:rsidRPr="0091430D" w:rsidTr="0091430D">
        <w:trPr>
          <w:trHeight w:val="281"/>
        </w:trPr>
        <w:tc>
          <w:tcPr>
            <w:tcW w:w="3050" w:type="dxa"/>
            <w:tcBorders>
              <w:top w:val="nil"/>
              <w:left w:val="single" w:sz="4" w:space="0" w:color="auto"/>
              <w:bottom w:val="single" w:sz="4" w:space="0" w:color="auto"/>
              <w:right w:val="single" w:sz="4" w:space="0" w:color="auto"/>
            </w:tcBorders>
            <w:shd w:val="clear" w:color="000000" w:fill="FFFFFF"/>
            <w:noWrap/>
            <w:vAlign w:val="center"/>
            <w:hideMark/>
          </w:tcPr>
          <w:p w:rsidR="0091430D" w:rsidRPr="0091430D" w:rsidRDefault="0091430D" w:rsidP="0091430D">
            <w:pPr>
              <w:spacing w:after="0" w:line="240" w:lineRule="auto"/>
              <w:jc w:val="both"/>
              <w:rPr>
                <w:rFonts w:ascii="Times New Roman" w:eastAsia="Times New Roman" w:hAnsi="Times New Roman" w:cs="Times New Roman"/>
                <w:color w:val="000000"/>
                <w:sz w:val="24"/>
                <w:szCs w:val="24"/>
                <w:lang w:val="es-ES" w:eastAsia="es-ES"/>
              </w:rPr>
            </w:pPr>
            <w:r w:rsidRPr="0091430D">
              <w:rPr>
                <w:rFonts w:ascii="Times New Roman" w:eastAsia="Times New Roman" w:hAnsi="Times New Roman" w:cs="Times New Roman"/>
                <w:color w:val="000000"/>
                <w:sz w:val="24"/>
                <w:szCs w:val="24"/>
                <w:lang w:val="es-ES" w:eastAsia="es-ES"/>
              </w:rPr>
              <w:t>Gran Empresa</w:t>
            </w:r>
          </w:p>
        </w:tc>
        <w:tc>
          <w:tcPr>
            <w:tcW w:w="1897" w:type="dxa"/>
            <w:tcBorders>
              <w:top w:val="nil"/>
              <w:left w:val="nil"/>
              <w:bottom w:val="single" w:sz="4" w:space="0" w:color="auto"/>
              <w:right w:val="single" w:sz="4" w:space="0" w:color="auto"/>
            </w:tcBorders>
            <w:shd w:val="clear" w:color="auto" w:fill="auto"/>
            <w:noWrap/>
            <w:vAlign w:val="bottom"/>
            <w:hideMark/>
          </w:tcPr>
          <w:p w:rsidR="0091430D" w:rsidRPr="0091430D" w:rsidRDefault="0091430D" w:rsidP="0091430D">
            <w:pPr>
              <w:spacing w:after="0" w:line="240" w:lineRule="auto"/>
              <w:jc w:val="right"/>
              <w:rPr>
                <w:rFonts w:ascii="Cambria" w:eastAsia="Times New Roman" w:hAnsi="Cambria" w:cs="Calibri"/>
                <w:color w:val="000000"/>
                <w:lang w:val="es-ES" w:eastAsia="es-ES"/>
              </w:rPr>
            </w:pPr>
            <w:r w:rsidRPr="0091430D">
              <w:rPr>
                <w:rFonts w:ascii="Cambria" w:eastAsia="Times New Roman" w:hAnsi="Cambria" w:cs="Calibri"/>
                <w:color w:val="000000"/>
                <w:lang w:val="es-ES" w:eastAsia="es-ES"/>
              </w:rPr>
              <w:t>296</w:t>
            </w:r>
          </w:p>
        </w:tc>
        <w:tc>
          <w:tcPr>
            <w:tcW w:w="2820" w:type="dxa"/>
            <w:tcBorders>
              <w:top w:val="nil"/>
              <w:left w:val="nil"/>
              <w:bottom w:val="single" w:sz="4" w:space="0" w:color="auto"/>
              <w:right w:val="single" w:sz="4" w:space="0" w:color="auto"/>
            </w:tcBorders>
            <w:shd w:val="clear" w:color="auto" w:fill="auto"/>
            <w:noWrap/>
            <w:vAlign w:val="bottom"/>
            <w:hideMark/>
          </w:tcPr>
          <w:p w:rsidR="0091430D" w:rsidRPr="0091430D" w:rsidRDefault="0091430D" w:rsidP="0091430D">
            <w:pPr>
              <w:spacing w:after="0" w:line="240" w:lineRule="auto"/>
              <w:rPr>
                <w:rFonts w:ascii="Cambria" w:eastAsia="Times New Roman" w:hAnsi="Cambria" w:cs="Calibri"/>
                <w:color w:val="000000"/>
                <w:lang w:val="es-ES" w:eastAsia="es-ES"/>
              </w:rPr>
            </w:pPr>
            <w:r w:rsidRPr="0091430D">
              <w:rPr>
                <w:rFonts w:ascii="Cambria" w:eastAsia="Times New Roman" w:hAnsi="Cambria" w:cs="Calibri"/>
                <w:color w:val="000000"/>
                <w:lang w:val="es-ES" w:eastAsia="es-ES"/>
              </w:rPr>
              <w:t xml:space="preserve">             852.279.626,23 </w:t>
            </w:r>
          </w:p>
        </w:tc>
        <w:tc>
          <w:tcPr>
            <w:tcW w:w="1872" w:type="dxa"/>
            <w:tcBorders>
              <w:top w:val="nil"/>
              <w:left w:val="nil"/>
              <w:bottom w:val="single" w:sz="4" w:space="0" w:color="auto"/>
              <w:right w:val="single" w:sz="4" w:space="0" w:color="auto"/>
            </w:tcBorders>
            <w:shd w:val="clear" w:color="auto" w:fill="auto"/>
            <w:noWrap/>
            <w:vAlign w:val="bottom"/>
            <w:hideMark/>
          </w:tcPr>
          <w:p w:rsidR="0091430D" w:rsidRPr="0091430D" w:rsidRDefault="0091430D" w:rsidP="0091430D">
            <w:pPr>
              <w:spacing w:after="0" w:line="240" w:lineRule="auto"/>
              <w:rPr>
                <w:rFonts w:ascii="Cambria" w:eastAsia="Times New Roman" w:hAnsi="Cambria" w:cs="Calibri"/>
                <w:color w:val="000000"/>
                <w:lang w:val="es-ES" w:eastAsia="es-ES"/>
              </w:rPr>
            </w:pPr>
            <w:r w:rsidRPr="0091430D">
              <w:rPr>
                <w:rFonts w:ascii="Cambria" w:eastAsia="Times New Roman" w:hAnsi="Cambria" w:cs="Calibri"/>
                <w:color w:val="000000"/>
                <w:lang w:val="es-ES" w:eastAsia="es-ES"/>
              </w:rPr>
              <w:t xml:space="preserve">                    65,07 </w:t>
            </w:r>
          </w:p>
        </w:tc>
      </w:tr>
      <w:tr w:rsidR="0091430D" w:rsidRPr="0091430D" w:rsidTr="0091430D">
        <w:trPr>
          <w:trHeight w:val="281"/>
        </w:trPr>
        <w:tc>
          <w:tcPr>
            <w:tcW w:w="3050" w:type="dxa"/>
            <w:tcBorders>
              <w:top w:val="nil"/>
              <w:left w:val="single" w:sz="4" w:space="0" w:color="auto"/>
              <w:bottom w:val="single" w:sz="4" w:space="0" w:color="auto"/>
              <w:right w:val="single" w:sz="4" w:space="0" w:color="auto"/>
            </w:tcBorders>
            <w:shd w:val="clear" w:color="000000" w:fill="FFFFFF"/>
            <w:noWrap/>
            <w:vAlign w:val="center"/>
            <w:hideMark/>
          </w:tcPr>
          <w:p w:rsidR="0091430D" w:rsidRPr="0091430D" w:rsidRDefault="0091430D" w:rsidP="0091430D">
            <w:pPr>
              <w:spacing w:after="0" w:line="240" w:lineRule="auto"/>
              <w:jc w:val="both"/>
              <w:rPr>
                <w:rFonts w:ascii="Times New Roman" w:eastAsia="Times New Roman" w:hAnsi="Times New Roman" w:cs="Times New Roman"/>
                <w:color w:val="000000"/>
                <w:sz w:val="24"/>
                <w:szCs w:val="24"/>
                <w:lang w:val="es-ES" w:eastAsia="es-ES"/>
              </w:rPr>
            </w:pPr>
            <w:r w:rsidRPr="0091430D">
              <w:rPr>
                <w:rFonts w:ascii="Times New Roman" w:eastAsia="Times New Roman" w:hAnsi="Times New Roman" w:cs="Times New Roman"/>
                <w:color w:val="000000"/>
                <w:sz w:val="24"/>
                <w:szCs w:val="24"/>
                <w:lang w:val="es-ES" w:eastAsia="es-ES"/>
              </w:rPr>
              <w:t>Mediana Empresa</w:t>
            </w:r>
          </w:p>
        </w:tc>
        <w:tc>
          <w:tcPr>
            <w:tcW w:w="1897" w:type="dxa"/>
            <w:tcBorders>
              <w:top w:val="nil"/>
              <w:left w:val="nil"/>
              <w:bottom w:val="single" w:sz="4" w:space="0" w:color="auto"/>
              <w:right w:val="single" w:sz="4" w:space="0" w:color="auto"/>
            </w:tcBorders>
            <w:shd w:val="clear" w:color="auto" w:fill="auto"/>
            <w:noWrap/>
            <w:vAlign w:val="bottom"/>
            <w:hideMark/>
          </w:tcPr>
          <w:p w:rsidR="0091430D" w:rsidRPr="0091430D" w:rsidRDefault="0091430D" w:rsidP="0091430D">
            <w:pPr>
              <w:spacing w:after="0" w:line="240" w:lineRule="auto"/>
              <w:rPr>
                <w:rFonts w:ascii="Calibri" w:eastAsia="Times New Roman" w:hAnsi="Calibri" w:cs="Calibri"/>
                <w:color w:val="000000"/>
                <w:lang w:val="es-ES" w:eastAsia="es-ES"/>
              </w:rPr>
            </w:pPr>
            <w:r w:rsidRPr="0091430D">
              <w:rPr>
                <w:rFonts w:ascii="Calibri" w:eastAsia="Times New Roman" w:hAnsi="Calibri" w:cs="Calibri"/>
                <w:color w:val="000000"/>
                <w:lang w:val="es-ES" w:eastAsia="es-ES"/>
              </w:rPr>
              <w:t xml:space="preserve">                       412 </w:t>
            </w:r>
          </w:p>
        </w:tc>
        <w:tc>
          <w:tcPr>
            <w:tcW w:w="2820" w:type="dxa"/>
            <w:tcBorders>
              <w:top w:val="nil"/>
              <w:left w:val="nil"/>
              <w:bottom w:val="single" w:sz="4" w:space="0" w:color="auto"/>
              <w:right w:val="single" w:sz="4" w:space="0" w:color="auto"/>
            </w:tcBorders>
            <w:shd w:val="clear" w:color="auto" w:fill="auto"/>
            <w:noWrap/>
            <w:vAlign w:val="bottom"/>
            <w:hideMark/>
          </w:tcPr>
          <w:p w:rsidR="0091430D" w:rsidRPr="0091430D" w:rsidRDefault="0091430D" w:rsidP="0091430D">
            <w:pPr>
              <w:spacing w:after="0" w:line="240" w:lineRule="auto"/>
              <w:rPr>
                <w:rFonts w:ascii="Cambria" w:eastAsia="Times New Roman" w:hAnsi="Cambria" w:cs="Calibri"/>
                <w:color w:val="000000"/>
                <w:lang w:val="es-ES" w:eastAsia="es-ES"/>
              </w:rPr>
            </w:pPr>
            <w:r w:rsidRPr="0091430D">
              <w:rPr>
                <w:rFonts w:ascii="Cambria" w:eastAsia="Times New Roman" w:hAnsi="Cambria" w:cs="Calibri"/>
                <w:color w:val="000000"/>
                <w:lang w:val="es-ES" w:eastAsia="es-ES"/>
              </w:rPr>
              <w:t xml:space="preserve">             296.540.880,48 </w:t>
            </w:r>
          </w:p>
        </w:tc>
        <w:tc>
          <w:tcPr>
            <w:tcW w:w="1872" w:type="dxa"/>
            <w:tcBorders>
              <w:top w:val="nil"/>
              <w:left w:val="nil"/>
              <w:bottom w:val="single" w:sz="4" w:space="0" w:color="auto"/>
              <w:right w:val="single" w:sz="4" w:space="0" w:color="auto"/>
            </w:tcBorders>
            <w:shd w:val="clear" w:color="auto" w:fill="auto"/>
            <w:noWrap/>
            <w:vAlign w:val="bottom"/>
            <w:hideMark/>
          </w:tcPr>
          <w:p w:rsidR="0091430D" w:rsidRPr="0091430D" w:rsidRDefault="0091430D" w:rsidP="0091430D">
            <w:pPr>
              <w:spacing w:after="0" w:line="240" w:lineRule="auto"/>
              <w:jc w:val="right"/>
              <w:rPr>
                <w:rFonts w:ascii="Cambria" w:eastAsia="Times New Roman" w:hAnsi="Cambria" w:cs="Calibri"/>
                <w:color w:val="000000"/>
                <w:lang w:val="es-ES" w:eastAsia="es-ES"/>
              </w:rPr>
            </w:pPr>
            <w:r w:rsidRPr="0091430D">
              <w:rPr>
                <w:rFonts w:ascii="Cambria" w:eastAsia="Times New Roman" w:hAnsi="Cambria" w:cs="Calibri"/>
                <w:color w:val="000000"/>
                <w:lang w:val="es-ES" w:eastAsia="es-ES"/>
              </w:rPr>
              <w:t>22,64</w:t>
            </w:r>
          </w:p>
        </w:tc>
      </w:tr>
      <w:tr w:rsidR="0091430D" w:rsidRPr="0091430D" w:rsidTr="0091430D">
        <w:trPr>
          <w:trHeight w:val="281"/>
        </w:trPr>
        <w:tc>
          <w:tcPr>
            <w:tcW w:w="3050" w:type="dxa"/>
            <w:tcBorders>
              <w:top w:val="nil"/>
              <w:left w:val="single" w:sz="4" w:space="0" w:color="auto"/>
              <w:bottom w:val="single" w:sz="4" w:space="0" w:color="auto"/>
              <w:right w:val="single" w:sz="4" w:space="0" w:color="auto"/>
            </w:tcBorders>
            <w:shd w:val="clear" w:color="000000" w:fill="FFFFFF"/>
            <w:noWrap/>
            <w:vAlign w:val="center"/>
            <w:hideMark/>
          </w:tcPr>
          <w:p w:rsidR="0091430D" w:rsidRPr="0091430D" w:rsidRDefault="0091430D" w:rsidP="0091430D">
            <w:pPr>
              <w:spacing w:after="0" w:line="240" w:lineRule="auto"/>
              <w:jc w:val="both"/>
              <w:rPr>
                <w:rFonts w:ascii="Times New Roman" w:eastAsia="Times New Roman" w:hAnsi="Times New Roman" w:cs="Times New Roman"/>
                <w:color w:val="000000"/>
                <w:sz w:val="24"/>
                <w:szCs w:val="24"/>
                <w:lang w:val="es-ES" w:eastAsia="es-ES"/>
              </w:rPr>
            </w:pPr>
            <w:r w:rsidRPr="0091430D">
              <w:rPr>
                <w:rFonts w:ascii="Times New Roman" w:eastAsia="Times New Roman" w:hAnsi="Times New Roman" w:cs="Times New Roman"/>
                <w:color w:val="000000"/>
                <w:sz w:val="24"/>
                <w:szCs w:val="24"/>
                <w:lang w:val="es-ES" w:eastAsia="es-ES"/>
              </w:rPr>
              <w:t>Micro Empresa</w:t>
            </w:r>
          </w:p>
        </w:tc>
        <w:tc>
          <w:tcPr>
            <w:tcW w:w="1897" w:type="dxa"/>
            <w:tcBorders>
              <w:top w:val="nil"/>
              <w:left w:val="nil"/>
              <w:bottom w:val="single" w:sz="4" w:space="0" w:color="auto"/>
              <w:right w:val="single" w:sz="4" w:space="0" w:color="auto"/>
            </w:tcBorders>
            <w:shd w:val="clear" w:color="auto" w:fill="auto"/>
            <w:noWrap/>
            <w:vAlign w:val="bottom"/>
            <w:hideMark/>
          </w:tcPr>
          <w:p w:rsidR="0091430D" w:rsidRPr="0091430D" w:rsidRDefault="0091430D" w:rsidP="0091430D">
            <w:pPr>
              <w:spacing w:after="0" w:line="240" w:lineRule="auto"/>
              <w:jc w:val="right"/>
              <w:rPr>
                <w:rFonts w:ascii="Cambria" w:eastAsia="Times New Roman" w:hAnsi="Cambria" w:cs="Calibri"/>
                <w:color w:val="000000"/>
                <w:lang w:val="es-ES" w:eastAsia="es-ES"/>
              </w:rPr>
            </w:pPr>
            <w:r w:rsidRPr="0091430D">
              <w:rPr>
                <w:rFonts w:ascii="Cambria" w:eastAsia="Times New Roman" w:hAnsi="Cambria" w:cs="Calibri"/>
                <w:color w:val="000000"/>
                <w:lang w:val="es-ES" w:eastAsia="es-ES"/>
              </w:rPr>
              <w:t>16</w:t>
            </w:r>
          </w:p>
        </w:tc>
        <w:tc>
          <w:tcPr>
            <w:tcW w:w="2820" w:type="dxa"/>
            <w:tcBorders>
              <w:top w:val="nil"/>
              <w:left w:val="nil"/>
              <w:bottom w:val="single" w:sz="4" w:space="0" w:color="auto"/>
              <w:right w:val="single" w:sz="4" w:space="0" w:color="auto"/>
            </w:tcBorders>
            <w:shd w:val="clear" w:color="auto" w:fill="auto"/>
            <w:noWrap/>
            <w:vAlign w:val="bottom"/>
            <w:hideMark/>
          </w:tcPr>
          <w:p w:rsidR="0091430D" w:rsidRPr="0091430D" w:rsidRDefault="0091430D" w:rsidP="0091430D">
            <w:pPr>
              <w:spacing w:after="0" w:line="240" w:lineRule="auto"/>
              <w:rPr>
                <w:rFonts w:ascii="Cambria" w:eastAsia="Times New Roman" w:hAnsi="Cambria" w:cs="Calibri"/>
                <w:color w:val="000000"/>
                <w:lang w:val="es-ES" w:eastAsia="es-ES"/>
              </w:rPr>
            </w:pPr>
            <w:r w:rsidRPr="0091430D">
              <w:rPr>
                <w:rFonts w:ascii="Cambria" w:eastAsia="Times New Roman" w:hAnsi="Cambria" w:cs="Calibri"/>
                <w:color w:val="000000"/>
                <w:lang w:val="es-ES" w:eastAsia="es-ES"/>
              </w:rPr>
              <w:t xml:space="preserve">                21.979.636,77 </w:t>
            </w:r>
          </w:p>
        </w:tc>
        <w:tc>
          <w:tcPr>
            <w:tcW w:w="1872" w:type="dxa"/>
            <w:tcBorders>
              <w:top w:val="nil"/>
              <w:left w:val="nil"/>
              <w:bottom w:val="single" w:sz="4" w:space="0" w:color="auto"/>
              <w:right w:val="single" w:sz="4" w:space="0" w:color="auto"/>
            </w:tcBorders>
            <w:shd w:val="clear" w:color="auto" w:fill="auto"/>
            <w:noWrap/>
            <w:vAlign w:val="bottom"/>
            <w:hideMark/>
          </w:tcPr>
          <w:p w:rsidR="0091430D" w:rsidRPr="0091430D" w:rsidRDefault="0091430D" w:rsidP="0091430D">
            <w:pPr>
              <w:spacing w:after="0" w:line="240" w:lineRule="auto"/>
              <w:jc w:val="right"/>
              <w:rPr>
                <w:rFonts w:ascii="Cambria" w:eastAsia="Times New Roman" w:hAnsi="Cambria" w:cs="Calibri"/>
                <w:color w:val="000000"/>
                <w:lang w:val="es-ES" w:eastAsia="es-ES"/>
              </w:rPr>
            </w:pPr>
            <w:r w:rsidRPr="0091430D">
              <w:rPr>
                <w:rFonts w:ascii="Cambria" w:eastAsia="Times New Roman" w:hAnsi="Cambria" w:cs="Calibri"/>
                <w:color w:val="000000"/>
                <w:lang w:val="es-ES" w:eastAsia="es-ES"/>
              </w:rPr>
              <w:t>1,68</w:t>
            </w:r>
          </w:p>
        </w:tc>
      </w:tr>
      <w:tr w:rsidR="0091430D" w:rsidRPr="0091430D" w:rsidTr="0091430D">
        <w:trPr>
          <w:trHeight w:val="281"/>
        </w:trPr>
        <w:tc>
          <w:tcPr>
            <w:tcW w:w="3050" w:type="dxa"/>
            <w:tcBorders>
              <w:top w:val="nil"/>
              <w:left w:val="single" w:sz="4" w:space="0" w:color="auto"/>
              <w:bottom w:val="single" w:sz="4" w:space="0" w:color="auto"/>
              <w:right w:val="single" w:sz="4" w:space="0" w:color="auto"/>
            </w:tcBorders>
            <w:shd w:val="clear" w:color="000000" w:fill="FFFFFF"/>
            <w:noWrap/>
            <w:vAlign w:val="center"/>
            <w:hideMark/>
          </w:tcPr>
          <w:p w:rsidR="0091430D" w:rsidRPr="0091430D" w:rsidRDefault="0091430D" w:rsidP="0091430D">
            <w:pPr>
              <w:spacing w:after="0" w:line="240" w:lineRule="auto"/>
              <w:jc w:val="both"/>
              <w:rPr>
                <w:rFonts w:ascii="Times New Roman" w:eastAsia="Times New Roman" w:hAnsi="Times New Roman" w:cs="Times New Roman"/>
                <w:color w:val="000000"/>
                <w:sz w:val="24"/>
                <w:szCs w:val="24"/>
                <w:lang w:val="es-ES" w:eastAsia="es-ES"/>
              </w:rPr>
            </w:pPr>
            <w:r w:rsidRPr="0091430D">
              <w:rPr>
                <w:rFonts w:ascii="Times New Roman" w:eastAsia="Times New Roman" w:hAnsi="Times New Roman" w:cs="Times New Roman"/>
                <w:color w:val="000000"/>
                <w:sz w:val="24"/>
                <w:szCs w:val="24"/>
                <w:lang w:val="es-ES" w:eastAsia="es-ES"/>
              </w:rPr>
              <w:t>No Clasificada</w:t>
            </w:r>
          </w:p>
        </w:tc>
        <w:tc>
          <w:tcPr>
            <w:tcW w:w="1897" w:type="dxa"/>
            <w:tcBorders>
              <w:top w:val="nil"/>
              <w:left w:val="nil"/>
              <w:bottom w:val="single" w:sz="4" w:space="0" w:color="auto"/>
              <w:right w:val="single" w:sz="4" w:space="0" w:color="auto"/>
            </w:tcBorders>
            <w:shd w:val="clear" w:color="auto" w:fill="auto"/>
            <w:noWrap/>
            <w:vAlign w:val="bottom"/>
            <w:hideMark/>
          </w:tcPr>
          <w:p w:rsidR="0091430D" w:rsidRPr="0091430D" w:rsidRDefault="0091430D" w:rsidP="0091430D">
            <w:pPr>
              <w:spacing w:after="0" w:line="240" w:lineRule="auto"/>
              <w:jc w:val="right"/>
              <w:rPr>
                <w:rFonts w:ascii="Cambria" w:eastAsia="Times New Roman" w:hAnsi="Cambria" w:cs="Calibri"/>
                <w:color w:val="000000"/>
                <w:lang w:val="es-ES" w:eastAsia="es-ES"/>
              </w:rPr>
            </w:pPr>
            <w:r w:rsidRPr="0091430D">
              <w:rPr>
                <w:rFonts w:ascii="Cambria" w:eastAsia="Times New Roman" w:hAnsi="Cambria" w:cs="Calibri"/>
                <w:color w:val="000000"/>
                <w:lang w:val="es-ES" w:eastAsia="es-ES"/>
              </w:rPr>
              <w:t>0</w:t>
            </w:r>
          </w:p>
        </w:tc>
        <w:tc>
          <w:tcPr>
            <w:tcW w:w="2820" w:type="dxa"/>
            <w:tcBorders>
              <w:top w:val="nil"/>
              <w:left w:val="nil"/>
              <w:bottom w:val="single" w:sz="4" w:space="0" w:color="auto"/>
              <w:right w:val="single" w:sz="4" w:space="0" w:color="auto"/>
            </w:tcBorders>
            <w:shd w:val="clear" w:color="auto" w:fill="auto"/>
            <w:noWrap/>
            <w:vAlign w:val="bottom"/>
            <w:hideMark/>
          </w:tcPr>
          <w:p w:rsidR="0091430D" w:rsidRPr="0091430D" w:rsidRDefault="0091430D" w:rsidP="0091430D">
            <w:pPr>
              <w:spacing w:after="0" w:line="240" w:lineRule="auto"/>
              <w:jc w:val="right"/>
              <w:rPr>
                <w:rFonts w:ascii="Cambria" w:eastAsia="Times New Roman" w:hAnsi="Cambria" w:cs="Calibri"/>
                <w:color w:val="000000"/>
                <w:lang w:val="es-ES" w:eastAsia="es-ES"/>
              </w:rPr>
            </w:pPr>
            <w:r w:rsidRPr="0091430D">
              <w:rPr>
                <w:rFonts w:ascii="Cambria" w:eastAsia="Times New Roman" w:hAnsi="Cambria" w:cs="Calibri"/>
                <w:color w:val="000000"/>
                <w:lang w:val="es-ES" w:eastAsia="es-ES"/>
              </w:rPr>
              <w:t>0</w:t>
            </w:r>
          </w:p>
        </w:tc>
        <w:tc>
          <w:tcPr>
            <w:tcW w:w="1872" w:type="dxa"/>
            <w:tcBorders>
              <w:top w:val="nil"/>
              <w:left w:val="nil"/>
              <w:bottom w:val="single" w:sz="4" w:space="0" w:color="auto"/>
              <w:right w:val="single" w:sz="4" w:space="0" w:color="auto"/>
            </w:tcBorders>
            <w:shd w:val="clear" w:color="auto" w:fill="auto"/>
            <w:noWrap/>
            <w:vAlign w:val="bottom"/>
            <w:hideMark/>
          </w:tcPr>
          <w:p w:rsidR="0091430D" w:rsidRPr="0091430D" w:rsidRDefault="0091430D" w:rsidP="0091430D">
            <w:pPr>
              <w:spacing w:after="0" w:line="240" w:lineRule="auto"/>
              <w:jc w:val="right"/>
              <w:rPr>
                <w:rFonts w:ascii="Cambria" w:eastAsia="Times New Roman" w:hAnsi="Cambria" w:cs="Calibri"/>
                <w:color w:val="000000"/>
                <w:lang w:val="es-ES" w:eastAsia="es-ES"/>
              </w:rPr>
            </w:pPr>
            <w:r w:rsidRPr="0091430D">
              <w:rPr>
                <w:rFonts w:ascii="Cambria" w:eastAsia="Times New Roman" w:hAnsi="Cambria" w:cs="Calibri"/>
                <w:color w:val="000000"/>
                <w:lang w:val="es-ES" w:eastAsia="es-ES"/>
              </w:rPr>
              <w:t>0</w:t>
            </w:r>
          </w:p>
        </w:tc>
      </w:tr>
      <w:tr w:rsidR="0091430D" w:rsidRPr="0091430D" w:rsidTr="0091430D">
        <w:trPr>
          <w:trHeight w:val="281"/>
        </w:trPr>
        <w:tc>
          <w:tcPr>
            <w:tcW w:w="3050" w:type="dxa"/>
            <w:tcBorders>
              <w:top w:val="nil"/>
              <w:left w:val="single" w:sz="4" w:space="0" w:color="auto"/>
              <w:bottom w:val="single" w:sz="4" w:space="0" w:color="auto"/>
              <w:right w:val="single" w:sz="4" w:space="0" w:color="auto"/>
            </w:tcBorders>
            <w:shd w:val="clear" w:color="000000" w:fill="FFFFFF"/>
            <w:noWrap/>
            <w:vAlign w:val="center"/>
            <w:hideMark/>
          </w:tcPr>
          <w:p w:rsidR="0091430D" w:rsidRPr="0091430D" w:rsidRDefault="0091430D" w:rsidP="0091430D">
            <w:pPr>
              <w:spacing w:after="0" w:line="240" w:lineRule="auto"/>
              <w:jc w:val="both"/>
              <w:rPr>
                <w:rFonts w:ascii="Times New Roman" w:eastAsia="Times New Roman" w:hAnsi="Times New Roman" w:cs="Times New Roman"/>
                <w:color w:val="000000"/>
                <w:sz w:val="24"/>
                <w:szCs w:val="24"/>
                <w:lang w:val="es-ES" w:eastAsia="es-ES"/>
              </w:rPr>
            </w:pPr>
            <w:r w:rsidRPr="0091430D">
              <w:rPr>
                <w:rFonts w:ascii="Times New Roman" w:eastAsia="Times New Roman" w:hAnsi="Times New Roman" w:cs="Times New Roman"/>
                <w:color w:val="000000"/>
                <w:sz w:val="24"/>
                <w:szCs w:val="24"/>
                <w:lang w:val="es-ES" w:eastAsia="es-ES"/>
              </w:rPr>
              <w:t>Pequeña Empresa</w:t>
            </w:r>
          </w:p>
        </w:tc>
        <w:tc>
          <w:tcPr>
            <w:tcW w:w="1897" w:type="dxa"/>
            <w:tcBorders>
              <w:top w:val="nil"/>
              <w:left w:val="nil"/>
              <w:bottom w:val="single" w:sz="4" w:space="0" w:color="auto"/>
              <w:right w:val="single" w:sz="4" w:space="0" w:color="auto"/>
            </w:tcBorders>
            <w:shd w:val="clear" w:color="auto" w:fill="auto"/>
            <w:noWrap/>
            <w:vAlign w:val="bottom"/>
            <w:hideMark/>
          </w:tcPr>
          <w:p w:rsidR="0091430D" w:rsidRPr="0091430D" w:rsidRDefault="0091430D" w:rsidP="0091430D">
            <w:pPr>
              <w:spacing w:after="0" w:line="240" w:lineRule="auto"/>
              <w:jc w:val="right"/>
              <w:rPr>
                <w:rFonts w:ascii="Cambria" w:eastAsia="Times New Roman" w:hAnsi="Cambria" w:cs="Calibri"/>
                <w:color w:val="000000"/>
                <w:lang w:val="es-ES" w:eastAsia="es-ES"/>
              </w:rPr>
            </w:pPr>
            <w:r w:rsidRPr="0091430D">
              <w:rPr>
                <w:rFonts w:ascii="Cambria" w:eastAsia="Times New Roman" w:hAnsi="Cambria" w:cs="Calibri"/>
                <w:color w:val="000000"/>
                <w:lang w:val="es-ES" w:eastAsia="es-ES"/>
              </w:rPr>
              <w:t>196</w:t>
            </w:r>
          </w:p>
        </w:tc>
        <w:tc>
          <w:tcPr>
            <w:tcW w:w="2820" w:type="dxa"/>
            <w:tcBorders>
              <w:top w:val="nil"/>
              <w:left w:val="nil"/>
              <w:bottom w:val="single" w:sz="4" w:space="0" w:color="auto"/>
              <w:right w:val="single" w:sz="4" w:space="0" w:color="auto"/>
            </w:tcBorders>
            <w:shd w:val="clear" w:color="auto" w:fill="auto"/>
            <w:noWrap/>
            <w:vAlign w:val="bottom"/>
            <w:hideMark/>
          </w:tcPr>
          <w:p w:rsidR="0091430D" w:rsidRPr="0091430D" w:rsidRDefault="0091430D" w:rsidP="0091430D">
            <w:pPr>
              <w:spacing w:after="0" w:line="240" w:lineRule="auto"/>
              <w:rPr>
                <w:rFonts w:ascii="Cambria" w:eastAsia="Times New Roman" w:hAnsi="Cambria" w:cs="Calibri"/>
                <w:color w:val="000000"/>
                <w:lang w:val="es-ES" w:eastAsia="es-ES"/>
              </w:rPr>
            </w:pPr>
            <w:r w:rsidRPr="0091430D">
              <w:rPr>
                <w:rFonts w:ascii="Cambria" w:eastAsia="Times New Roman" w:hAnsi="Cambria" w:cs="Calibri"/>
                <w:color w:val="000000"/>
                <w:lang w:val="es-ES" w:eastAsia="es-ES"/>
              </w:rPr>
              <w:t xml:space="preserve">                39.192.407,73 </w:t>
            </w:r>
          </w:p>
        </w:tc>
        <w:tc>
          <w:tcPr>
            <w:tcW w:w="1872" w:type="dxa"/>
            <w:tcBorders>
              <w:top w:val="nil"/>
              <w:left w:val="nil"/>
              <w:bottom w:val="single" w:sz="4" w:space="0" w:color="auto"/>
              <w:right w:val="single" w:sz="4" w:space="0" w:color="auto"/>
            </w:tcBorders>
            <w:shd w:val="clear" w:color="auto" w:fill="auto"/>
            <w:noWrap/>
            <w:vAlign w:val="bottom"/>
            <w:hideMark/>
          </w:tcPr>
          <w:p w:rsidR="0091430D" w:rsidRPr="0091430D" w:rsidRDefault="0091430D" w:rsidP="0091430D">
            <w:pPr>
              <w:spacing w:after="0" w:line="240" w:lineRule="auto"/>
              <w:jc w:val="right"/>
              <w:rPr>
                <w:rFonts w:ascii="Cambria" w:eastAsia="Times New Roman" w:hAnsi="Cambria" w:cs="Calibri"/>
                <w:color w:val="000000"/>
                <w:lang w:val="es-ES" w:eastAsia="es-ES"/>
              </w:rPr>
            </w:pPr>
            <w:r w:rsidRPr="0091430D">
              <w:rPr>
                <w:rFonts w:ascii="Cambria" w:eastAsia="Times New Roman" w:hAnsi="Cambria" w:cs="Calibri"/>
                <w:color w:val="000000"/>
                <w:lang w:val="es-ES" w:eastAsia="es-ES"/>
              </w:rPr>
              <w:t>2,99</w:t>
            </w:r>
          </w:p>
        </w:tc>
      </w:tr>
      <w:tr w:rsidR="0091430D" w:rsidRPr="0091430D" w:rsidTr="0091430D">
        <w:trPr>
          <w:trHeight w:val="281"/>
        </w:trPr>
        <w:tc>
          <w:tcPr>
            <w:tcW w:w="3050" w:type="dxa"/>
            <w:tcBorders>
              <w:top w:val="nil"/>
              <w:left w:val="single" w:sz="4" w:space="0" w:color="auto"/>
              <w:bottom w:val="single" w:sz="4" w:space="0" w:color="auto"/>
              <w:right w:val="single" w:sz="4" w:space="0" w:color="auto"/>
            </w:tcBorders>
            <w:shd w:val="clear" w:color="000000" w:fill="FFFFFF"/>
            <w:noWrap/>
            <w:vAlign w:val="center"/>
            <w:hideMark/>
          </w:tcPr>
          <w:p w:rsidR="0091430D" w:rsidRPr="0091430D" w:rsidRDefault="0091430D" w:rsidP="0091430D">
            <w:pPr>
              <w:spacing w:after="0" w:line="240" w:lineRule="auto"/>
              <w:jc w:val="both"/>
              <w:rPr>
                <w:rFonts w:ascii="Times New Roman" w:eastAsia="Times New Roman" w:hAnsi="Times New Roman" w:cs="Times New Roman"/>
                <w:color w:val="000000"/>
                <w:sz w:val="24"/>
                <w:szCs w:val="24"/>
                <w:lang w:val="es-ES" w:eastAsia="es-ES"/>
              </w:rPr>
            </w:pPr>
            <w:r w:rsidRPr="0091430D">
              <w:rPr>
                <w:rFonts w:ascii="Times New Roman" w:eastAsia="Times New Roman" w:hAnsi="Times New Roman" w:cs="Times New Roman"/>
                <w:color w:val="000000"/>
                <w:sz w:val="24"/>
                <w:szCs w:val="24"/>
                <w:lang w:val="es-ES" w:eastAsia="es-ES"/>
              </w:rPr>
              <w:t>Persona Física</w:t>
            </w:r>
          </w:p>
        </w:tc>
        <w:tc>
          <w:tcPr>
            <w:tcW w:w="1897" w:type="dxa"/>
            <w:tcBorders>
              <w:top w:val="nil"/>
              <w:left w:val="nil"/>
              <w:bottom w:val="single" w:sz="4" w:space="0" w:color="auto"/>
              <w:right w:val="single" w:sz="4" w:space="0" w:color="auto"/>
            </w:tcBorders>
            <w:shd w:val="clear" w:color="auto" w:fill="auto"/>
            <w:noWrap/>
            <w:vAlign w:val="bottom"/>
            <w:hideMark/>
          </w:tcPr>
          <w:p w:rsidR="0091430D" w:rsidRPr="0091430D" w:rsidRDefault="0091430D" w:rsidP="0091430D">
            <w:pPr>
              <w:spacing w:after="0" w:line="240" w:lineRule="auto"/>
              <w:jc w:val="right"/>
              <w:rPr>
                <w:rFonts w:ascii="Cambria" w:eastAsia="Times New Roman" w:hAnsi="Cambria" w:cs="Calibri"/>
                <w:color w:val="000000"/>
                <w:lang w:val="es-ES" w:eastAsia="es-ES"/>
              </w:rPr>
            </w:pPr>
            <w:r w:rsidRPr="0091430D">
              <w:rPr>
                <w:rFonts w:ascii="Cambria" w:eastAsia="Times New Roman" w:hAnsi="Cambria" w:cs="Calibri"/>
                <w:color w:val="000000"/>
                <w:lang w:val="es-ES" w:eastAsia="es-ES"/>
              </w:rPr>
              <w:t>70</w:t>
            </w:r>
          </w:p>
        </w:tc>
        <w:tc>
          <w:tcPr>
            <w:tcW w:w="2820" w:type="dxa"/>
            <w:tcBorders>
              <w:top w:val="nil"/>
              <w:left w:val="nil"/>
              <w:bottom w:val="single" w:sz="4" w:space="0" w:color="auto"/>
              <w:right w:val="single" w:sz="4" w:space="0" w:color="auto"/>
            </w:tcBorders>
            <w:shd w:val="clear" w:color="auto" w:fill="auto"/>
            <w:noWrap/>
            <w:vAlign w:val="bottom"/>
            <w:hideMark/>
          </w:tcPr>
          <w:p w:rsidR="0091430D" w:rsidRPr="0091430D" w:rsidRDefault="0091430D" w:rsidP="0091430D">
            <w:pPr>
              <w:spacing w:after="0" w:line="240" w:lineRule="auto"/>
              <w:rPr>
                <w:rFonts w:ascii="Cambria" w:eastAsia="Times New Roman" w:hAnsi="Cambria" w:cs="Calibri"/>
                <w:color w:val="000000"/>
                <w:lang w:val="es-ES" w:eastAsia="es-ES"/>
              </w:rPr>
            </w:pPr>
            <w:r w:rsidRPr="0091430D">
              <w:rPr>
                <w:rFonts w:ascii="Cambria" w:eastAsia="Times New Roman" w:hAnsi="Cambria" w:cs="Calibri"/>
                <w:color w:val="000000"/>
                <w:lang w:val="es-ES" w:eastAsia="es-ES"/>
              </w:rPr>
              <w:t xml:space="preserve">                26.080.572,57 </w:t>
            </w:r>
          </w:p>
        </w:tc>
        <w:tc>
          <w:tcPr>
            <w:tcW w:w="1872" w:type="dxa"/>
            <w:tcBorders>
              <w:top w:val="nil"/>
              <w:left w:val="nil"/>
              <w:bottom w:val="single" w:sz="4" w:space="0" w:color="auto"/>
              <w:right w:val="single" w:sz="4" w:space="0" w:color="auto"/>
            </w:tcBorders>
            <w:shd w:val="clear" w:color="auto" w:fill="auto"/>
            <w:noWrap/>
            <w:vAlign w:val="bottom"/>
            <w:hideMark/>
          </w:tcPr>
          <w:p w:rsidR="0091430D" w:rsidRPr="0091430D" w:rsidRDefault="0091430D" w:rsidP="0091430D">
            <w:pPr>
              <w:spacing w:after="0" w:line="240" w:lineRule="auto"/>
              <w:jc w:val="right"/>
              <w:rPr>
                <w:rFonts w:ascii="Cambria" w:eastAsia="Times New Roman" w:hAnsi="Cambria" w:cs="Calibri"/>
                <w:color w:val="000000"/>
                <w:lang w:val="es-ES" w:eastAsia="es-ES"/>
              </w:rPr>
            </w:pPr>
            <w:r w:rsidRPr="0091430D">
              <w:rPr>
                <w:rFonts w:ascii="Cambria" w:eastAsia="Times New Roman" w:hAnsi="Cambria" w:cs="Calibri"/>
                <w:color w:val="000000"/>
                <w:lang w:val="es-ES" w:eastAsia="es-ES"/>
              </w:rPr>
              <w:t>1,99</w:t>
            </w:r>
          </w:p>
        </w:tc>
      </w:tr>
      <w:tr w:rsidR="0091430D" w:rsidRPr="0091430D" w:rsidTr="0091430D">
        <w:trPr>
          <w:trHeight w:val="281"/>
        </w:trPr>
        <w:tc>
          <w:tcPr>
            <w:tcW w:w="3050" w:type="dxa"/>
            <w:tcBorders>
              <w:top w:val="nil"/>
              <w:left w:val="single" w:sz="4" w:space="0" w:color="auto"/>
              <w:bottom w:val="single" w:sz="4" w:space="0" w:color="auto"/>
              <w:right w:val="single" w:sz="4" w:space="0" w:color="auto"/>
            </w:tcBorders>
            <w:shd w:val="clear" w:color="000000" w:fill="FFFFFF"/>
            <w:noWrap/>
            <w:vAlign w:val="center"/>
            <w:hideMark/>
          </w:tcPr>
          <w:p w:rsidR="0091430D" w:rsidRPr="0091430D" w:rsidRDefault="0091430D" w:rsidP="0091430D">
            <w:pPr>
              <w:spacing w:after="0" w:line="240" w:lineRule="auto"/>
              <w:jc w:val="both"/>
              <w:rPr>
                <w:rFonts w:ascii="Times New Roman" w:eastAsia="Times New Roman" w:hAnsi="Times New Roman" w:cs="Times New Roman"/>
                <w:color w:val="000000"/>
                <w:sz w:val="24"/>
                <w:szCs w:val="24"/>
                <w:lang w:val="es-ES" w:eastAsia="es-ES"/>
              </w:rPr>
            </w:pPr>
            <w:r w:rsidRPr="0091430D">
              <w:rPr>
                <w:rFonts w:ascii="Times New Roman" w:eastAsia="Times New Roman" w:hAnsi="Times New Roman" w:cs="Times New Roman"/>
                <w:color w:val="000000"/>
                <w:sz w:val="24"/>
                <w:szCs w:val="24"/>
                <w:lang w:val="es-ES" w:eastAsia="es-ES"/>
              </w:rPr>
              <w:t>Asociación de Mujeres</w:t>
            </w:r>
          </w:p>
        </w:tc>
        <w:tc>
          <w:tcPr>
            <w:tcW w:w="1897" w:type="dxa"/>
            <w:tcBorders>
              <w:top w:val="nil"/>
              <w:left w:val="nil"/>
              <w:bottom w:val="single" w:sz="4" w:space="0" w:color="auto"/>
              <w:right w:val="single" w:sz="4" w:space="0" w:color="auto"/>
            </w:tcBorders>
            <w:shd w:val="clear" w:color="auto" w:fill="auto"/>
            <w:noWrap/>
            <w:vAlign w:val="bottom"/>
            <w:hideMark/>
          </w:tcPr>
          <w:p w:rsidR="0091430D" w:rsidRPr="0091430D" w:rsidRDefault="0091430D" w:rsidP="0091430D">
            <w:pPr>
              <w:spacing w:after="0" w:line="240" w:lineRule="auto"/>
              <w:jc w:val="right"/>
              <w:rPr>
                <w:rFonts w:ascii="Cambria" w:eastAsia="Times New Roman" w:hAnsi="Cambria" w:cs="Calibri"/>
                <w:color w:val="000000"/>
                <w:lang w:val="es-ES" w:eastAsia="es-ES"/>
              </w:rPr>
            </w:pPr>
            <w:r w:rsidRPr="0091430D">
              <w:rPr>
                <w:rFonts w:ascii="Cambria" w:eastAsia="Times New Roman" w:hAnsi="Cambria" w:cs="Calibri"/>
                <w:color w:val="000000"/>
                <w:lang w:val="es-ES" w:eastAsia="es-ES"/>
              </w:rPr>
              <w:t>24</w:t>
            </w:r>
          </w:p>
        </w:tc>
        <w:tc>
          <w:tcPr>
            <w:tcW w:w="2820" w:type="dxa"/>
            <w:tcBorders>
              <w:top w:val="nil"/>
              <w:left w:val="nil"/>
              <w:bottom w:val="single" w:sz="4" w:space="0" w:color="auto"/>
              <w:right w:val="single" w:sz="4" w:space="0" w:color="auto"/>
            </w:tcBorders>
            <w:shd w:val="clear" w:color="auto" w:fill="auto"/>
            <w:noWrap/>
            <w:vAlign w:val="bottom"/>
            <w:hideMark/>
          </w:tcPr>
          <w:p w:rsidR="0091430D" w:rsidRPr="0091430D" w:rsidRDefault="0091430D" w:rsidP="0091430D">
            <w:pPr>
              <w:spacing w:after="0" w:line="240" w:lineRule="auto"/>
              <w:rPr>
                <w:rFonts w:ascii="Cambria" w:eastAsia="Times New Roman" w:hAnsi="Cambria" w:cs="Calibri"/>
                <w:color w:val="000000"/>
                <w:lang w:val="es-ES" w:eastAsia="es-ES"/>
              </w:rPr>
            </w:pPr>
            <w:r w:rsidRPr="0091430D">
              <w:rPr>
                <w:rFonts w:ascii="Cambria" w:eastAsia="Times New Roman" w:hAnsi="Cambria" w:cs="Calibri"/>
                <w:color w:val="000000"/>
                <w:lang w:val="es-ES" w:eastAsia="es-ES"/>
              </w:rPr>
              <w:t xml:space="preserve">                73.802.960,17 </w:t>
            </w:r>
          </w:p>
        </w:tc>
        <w:tc>
          <w:tcPr>
            <w:tcW w:w="1872" w:type="dxa"/>
            <w:tcBorders>
              <w:top w:val="nil"/>
              <w:left w:val="nil"/>
              <w:bottom w:val="single" w:sz="4" w:space="0" w:color="auto"/>
              <w:right w:val="single" w:sz="4" w:space="0" w:color="auto"/>
            </w:tcBorders>
            <w:shd w:val="clear" w:color="auto" w:fill="auto"/>
            <w:noWrap/>
            <w:vAlign w:val="bottom"/>
            <w:hideMark/>
          </w:tcPr>
          <w:p w:rsidR="0091430D" w:rsidRPr="0091430D" w:rsidRDefault="0091430D" w:rsidP="0091430D">
            <w:pPr>
              <w:spacing w:after="0" w:line="240" w:lineRule="auto"/>
              <w:jc w:val="right"/>
              <w:rPr>
                <w:rFonts w:ascii="Cambria" w:eastAsia="Times New Roman" w:hAnsi="Cambria" w:cs="Calibri"/>
                <w:color w:val="000000"/>
                <w:lang w:val="es-ES" w:eastAsia="es-ES"/>
              </w:rPr>
            </w:pPr>
            <w:r w:rsidRPr="0091430D">
              <w:rPr>
                <w:rFonts w:ascii="Cambria" w:eastAsia="Times New Roman" w:hAnsi="Cambria" w:cs="Calibri"/>
                <w:color w:val="000000"/>
                <w:lang w:val="es-ES" w:eastAsia="es-ES"/>
              </w:rPr>
              <w:t>5,63</w:t>
            </w:r>
          </w:p>
        </w:tc>
      </w:tr>
      <w:tr w:rsidR="0091430D" w:rsidRPr="0091430D" w:rsidTr="0091430D">
        <w:trPr>
          <w:trHeight w:val="281"/>
        </w:trPr>
        <w:tc>
          <w:tcPr>
            <w:tcW w:w="3050" w:type="dxa"/>
            <w:tcBorders>
              <w:top w:val="nil"/>
              <w:left w:val="single" w:sz="4" w:space="0" w:color="auto"/>
              <w:bottom w:val="single" w:sz="4" w:space="0" w:color="auto"/>
              <w:right w:val="single" w:sz="4" w:space="0" w:color="auto"/>
            </w:tcBorders>
            <w:shd w:val="clear" w:color="000000" w:fill="002060"/>
            <w:noWrap/>
            <w:vAlign w:val="center"/>
            <w:hideMark/>
          </w:tcPr>
          <w:p w:rsidR="0091430D" w:rsidRPr="0091430D" w:rsidRDefault="0091430D" w:rsidP="0091430D">
            <w:pPr>
              <w:spacing w:after="0" w:line="240" w:lineRule="auto"/>
              <w:jc w:val="both"/>
              <w:rPr>
                <w:rFonts w:ascii="Times New Roman" w:eastAsia="Times New Roman" w:hAnsi="Times New Roman" w:cs="Times New Roman"/>
                <w:color w:val="FFFFFF"/>
                <w:sz w:val="24"/>
                <w:szCs w:val="24"/>
                <w:lang w:val="es-ES" w:eastAsia="es-ES"/>
              </w:rPr>
            </w:pPr>
            <w:r w:rsidRPr="0091430D">
              <w:rPr>
                <w:rFonts w:ascii="Times New Roman" w:eastAsia="Times New Roman" w:hAnsi="Times New Roman" w:cs="Times New Roman"/>
                <w:color w:val="FFFFFF"/>
                <w:sz w:val="24"/>
                <w:szCs w:val="24"/>
                <w:lang w:val="es-ES" w:eastAsia="es-ES"/>
              </w:rPr>
              <w:t>Totales</w:t>
            </w:r>
          </w:p>
        </w:tc>
        <w:tc>
          <w:tcPr>
            <w:tcW w:w="1897" w:type="dxa"/>
            <w:tcBorders>
              <w:top w:val="nil"/>
              <w:left w:val="nil"/>
              <w:bottom w:val="single" w:sz="4" w:space="0" w:color="auto"/>
              <w:right w:val="single" w:sz="4" w:space="0" w:color="auto"/>
            </w:tcBorders>
            <w:shd w:val="clear" w:color="000000" w:fill="002060"/>
            <w:noWrap/>
            <w:vAlign w:val="bottom"/>
            <w:hideMark/>
          </w:tcPr>
          <w:p w:rsidR="0091430D" w:rsidRPr="0091430D" w:rsidRDefault="0091430D" w:rsidP="0091430D">
            <w:pPr>
              <w:spacing w:after="0" w:line="240" w:lineRule="auto"/>
              <w:jc w:val="right"/>
              <w:rPr>
                <w:rFonts w:ascii="Cambria" w:eastAsia="Times New Roman" w:hAnsi="Cambria" w:cs="Calibri"/>
                <w:color w:val="FFFFFF"/>
                <w:lang w:val="es-ES" w:eastAsia="es-ES"/>
              </w:rPr>
            </w:pPr>
            <w:r w:rsidRPr="0091430D">
              <w:rPr>
                <w:rFonts w:ascii="Cambria" w:eastAsia="Times New Roman" w:hAnsi="Cambria" w:cs="Calibri"/>
                <w:color w:val="FFFFFF"/>
                <w:lang w:val="es-ES" w:eastAsia="es-ES"/>
              </w:rPr>
              <w:t>1</w:t>
            </w:r>
            <w:r w:rsidR="00810FD6">
              <w:rPr>
                <w:rFonts w:ascii="Cambria" w:eastAsia="Times New Roman" w:hAnsi="Cambria" w:cs="Calibri"/>
                <w:color w:val="FFFFFF"/>
                <w:lang w:val="es-ES" w:eastAsia="es-ES"/>
              </w:rPr>
              <w:t>,</w:t>
            </w:r>
            <w:r w:rsidRPr="0091430D">
              <w:rPr>
                <w:rFonts w:ascii="Cambria" w:eastAsia="Times New Roman" w:hAnsi="Cambria" w:cs="Calibri"/>
                <w:color w:val="FFFFFF"/>
                <w:lang w:val="es-ES" w:eastAsia="es-ES"/>
              </w:rPr>
              <w:t>014</w:t>
            </w:r>
          </w:p>
        </w:tc>
        <w:tc>
          <w:tcPr>
            <w:tcW w:w="2820" w:type="dxa"/>
            <w:tcBorders>
              <w:top w:val="nil"/>
              <w:left w:val="nil"/>
              <w:bottom w:val="single" w:sz="4" w:space="0" w:color="auto"/>
              <w:right w:val="single" w:sz="4" w:space="0" w:color="auto"/>
            </w:tcBorders>
            <w:shd w:val="clear" w:color="000000" w:fill="002060"/>
            <w:noWrap/>
            <w:vAlign w:val="bottom"/>
            <w:hideMark/>
          </w:tcPr>
          <w:p w:rsidR="0091430D" w:rsidRPr="0091430D" w:rsidRDefault="0091430D" w:rsidP="0091430D">
            <w:pPr>
              <w:spacing w:after="0" w:line="240" w:lineRule="auto"/>
              <w:rPr>
                <w:rFonts w:ascii="Cambria" w:eastAsia="Times New Roman" w:hAnsi="Cambria" w:cs="Calibri"/>
                <w:color w:val="FFFFFF"/>
                <w:lang w:val="es-ES" w:eastAsia="es-ES"/>
              </w:rPr>
            </w:pPr>
            <w:r w:rsidRPr="0091430D">
              <w:rPr>
                <w:rFonts w:ascii="Cambria" w:eastAsia="Times New Roman" w:hAnsi="Cambria" w:cs="Calibri"/>
                <w:color w:val="FFFFFF"/>
                <w:lang w:val="es-ES" w:eastAsia="es-ES"/>
              </w:rPr>
              <w:t xml:space="preserve">          1.309.876.083,95 </w:t>
            </w:r>
          </w:p>
        </w:tc>
        <w:tc>
          <w:tcPr>
            <w:tcW w:w="1872" w:type="dxa"/>
            <w:tcBorders>
              <w:top w:val="nil"/>
              <w:left w:val="nil"/>
              <w:bottom w:val="single" w:sz="4" w:space="0" w:color="auto"/>
              <w:right w:val="single" w:sz="4" w:space="0" w:color="auto"/>
            </w:tcBorders>
            <w:shd w:val="clear" w:color="000000" w:fill="002060"/>
            <w:noWrap/>
            <w:vAlign w:val="bottom"/>
            <w:hideMark/>
          </w:tcPr>
          <w:p w:rsidR="0091430D" w:rsidRPr="0091430D" w:rsidRDefault="0091430D" w:rsidP="0091430D">
            <w:pPr>
              <w:spacing w:after="0" w:line="240" w:lineRule="auto"/>
              <w:rPr>
                <w:rFonts w:ascii="Cambria" w:eastAsia="Times New Roman" w:hAnsi="Cambria" w:cs="Calibri"/>
                <w:color w:val="FFFFFF"/>
                <w:lang w:val="es-ES" w:eastAsia="es-ES"/>
              </w:rPr>
            </w:pPr>
            <w:r w:rsidRPr="0091430D">
              <w:rPr>
                <w:rFonts w:ascii="Cambria" w:eastAsia="Times New Roman" w:hAnsi="Cambria" w:cs="Calibri"/>
                <w:color w:val="FFFFFF"/>
                <w:lang w:val="es-ES" w:eastAsia="es-ES"/>
              </w:rPr>
              <w:t xml:space="preserve">                 100,00 </w:t>
            </w:r>
          </w:p>
        </w:tc>
      </w:tr>
    </w:tbl>
    <w:p w:rsidR="0091430D" w:rsidRDefault="0091430D" w:rsidP="00617FB0">
      <w:pPr>
        <w:jc w:val="both"/>
        <w:rPr>
          <w:rFonts w:ascii="Times New Roman" w:hAnsi="Times New Roman"/>
          <w:sz w:val="24"/>
          <w:szCs w:val="24"/>
        </w:rPr>
      </w:pPr>
    </w:p>
    <w:p w:rsidR="00617FB0" w:rsidRDefault="00617FB0" w:rsidP="00617FB0">
      <w:pPr>
        <w:pStyle w:val="Prrafodelista"/>
        <w:jc w:val="both"/>
        <w:rPr>
          <w:rFonts w:ascii="Times New Roman" w:hAnsi="Times New Roman"/>
          <w:sz w:val="24"/>
          <w:szCs w:val="24"/>
        </w:rPr>
      </w:pPr>
    </w:p>
    <w:p w:rsidR="00A139C4" w:rsidRDefault="00A139C4" w:rsidP="00617FB0">
      <w:pPr>
        <w:pStyle w:val="Prrafodelista"/>
        <w:jc w:val="both"/>
        <w:rPr>
          <w:rFonts w:ascii="Times New Roman" w:hAnsi="Times New Roman"/>
          <w:sz w:val="24"/>
          <w:szCs w:val="24"/>
        </w:rPr>
      </w:pPr>
    </w:p>
    <w:p w:rsidR="00A139C4" w:rsidRDefault="00A139C4" w:rsidP="00617FB0">
      <w:pPr>
        <w:pStyle w:val="Prrafodelista"/>
        <w:jc w:val="both"/>
        <w:rPr>
          <w:rFonts w:ascii="Times New Roman" w:hAnsi="Times New Roman"/>
          <w:sz w:val="24"/>
          <w:szCs w:val="24"/>
        </w:rPr>
      </w:pPr>
    </w:p>
    <w:p w:rsidR="00A139C4" w:rsidRDefault="00A139C4" w:rsidP="00617FB0">
      <w:pPr>
        <w:pStyle w:val="Prrafodelista"/>
        <w:jc w:val="both"/>
        <w:rPr>
          <w:rFonts w:ascii="Times New Roman" w:hAnsi="Times New Roman"/>
          <w:sz w:val="24"/>
          <w:szCs w:val="24"/>
        </w:rPr>
      </w:pPr>
    </w:p>
    <w:p w:rsidR="00A139C4" w:rsidRDefault="00A139C4" w:rsidP="00617FB0">
      <w:pPr>
        <w:pStyle w:val="Prrafodelista"/>
        <w:jc w:val="both"/>
        <w:rPr>
          <w:rFonts w:ascii="Times New Roman" w:hAnsi="Times New Roman"/>
          <w:sz w:val="24"/>
          <w:szCs w:val="24"/>
        </w:rPr>
      </w:pPr>
    </w:p>
    <w:p w:rsidR="00A139C4" w:rsidRDefault="00A139C4" w:rsidP="00617FB0">
      <w:pPr>
        <w:pStyle w:val="Prrafodelista"/>
        <w:jc w:val="both"/>
        <w:rPr>
          <w:rFonts w:ascii="Times New Roman" w:hAnsi="Times New Roman"/>
          <w:sz w:val="24"/>
          <w:szCs w:val="24"/>
        </w:rPr>
      </w:pPr>
    </w:p>
    <w:p w:rsidR="00A139C4" w:rsidRDefault="00A139C4" w:rsidP="00617FB0">
      <w:pPr>
        <w:pStyle w:val="Prrafodelista"/>
        <w:jc w:val="both"/>
        <w:rPr>
          <w:rFonts w:ascii="Times New Roman" w:hAnsi="Times New Roman"/>
          <w:sz w:val="24"/>
          <w:szCs w:val="24"/>
        </w:rPr>
      </w:pPr>
    </w:p>
    <w:p w:rsidR="00A139C4" w:rsidRDefault="00A139C4" w:rsidP="00617FB0">
      <w:pPr>
        <w:pStyle w:val="Prrafodelista"/>
        <w:jc w:val="both"/>
        <w:rPr>
          <w:rFonts w:ascii="Times New Roman" w:hAnsi="Times New Roman"/>
          <w:sz w:val="24"/>
          <w:szCs w:val="24"/>
        </w:rPr>
      </w:pPr>
    </w:p>
    <w:p w:rsidR="00A139C4" w:rsidRDefault="00A139C4" w:rsidP="00617FB0">
      <w:pPr>
        <w:pStyle w:val="Prrafodelista"/>
        <w:jc w:val="both"/>
        <w:rPr>
          <w:rFonts w:ascii="Times New Roman" w:hAnsi="Times New Roman"/>
          <w:sz w:val="24"/>
          <w:szCs w:val="24"/>
        </w:rPr>
      </w:pPr>
    </w:p>
    <w:p w:rsidR="00A139C4" w:rsidRDefault="00A139C4" w:rsidP="00617FB0">
      <w:pPr>
        <w:pStyle w:val="Prrafodelista"/>
        <w:jc w:val="both"/>
        <w:rPr>
          <w:rFonts w:ascii="Times New Roman" w:hAnsi="Times New Roman"/>
          <w:sz w:val="24"/>
          <w:szCs w:val="24"/>
        </w:rPr>
      </w:pPr>
    </w:p>
    <w:p w:rsidR="00A139C4" w:rsidRDefault="00A139C4" w:rsidP="00617FB0">
      <w:pPr>
        <w:pStyle w:val="Prrafodelista"/>
        <w:jc w:val="both"/>
        <w:rPr>
          <w:rFonts w:ascii="Times New Roman" w:hAnsi="Times New Roman"/>
          <w:sz w:val="24"/>
          <w:szCs w:val="24"/>
        </w:rPr>
      </w:pPr>
    </w:p>
    <w:p w:rsidR="00A139C4" w:rsidRDefault="00A139C4" w:rsidP="00617FB0">
      <w:pPr>
        <w:pStyle w:val="Prrafodelista"/>
        <w:jc w:val="both"/>
        <w:rPr>
          <w:rFonts w:ascii="Times New Roman" w:hAnsi="Times New Roman"/>
          <w:sz w:val="24"/>
          <w:szCs w:val="24"/>
        </w:rPr>
      </w:pPr>
    </w:p>
    <w:p w:rsidR="00A139C4" w:rsidRDefault="00A139C4" w:rsidP="00617FB0">
      <w:pPr>
        <w:pStyle w:val="Prrafodelista"/>
        <w:jc w:val="both"/>
        <w:rPr>
          <w:rFonts w:ascii="Times New Roman" w:hAnsi="Times New Roman"/>
          <w:sz w:val="24"/>
          <w:szCs w:val="24"/>
        </w:rPr>
      </w:pPr>
    </w:p>
    <w:p w:rsidR="00235E86" w:rsidRPr="004C65FB" w:rsidRDefault="00235E86" w:rsidP="007A11D0">
      <w:pPr>
        <w:pStyle w:val="NormalWeb"/>
        <w:spacing w:before="0" w:beforeAutospacing="0" w:after="0" w:afterAutospacing="0"/>
        <w:rPr>
          <w:b/>
        </w:rPr>
      </w:pPr>
      <w:r w:rsidRPr="004C65FB">
        <w:rPr>
          <w:rFonts w:ascii="Cambria" w:eastAsia="+mn-ea" w:hAnsi="Cambria" w:cs="+mn-cs"/>
          <w:b/>
          <w:color w:val="000000"/>
          <w:kern w:val="24"/>
          <w:sz w:val="28"/>
          <w:szCs w:val="28"/>
          <w:lang w:val="es-DO"/>
        </w:rPr>
        <w:lastRenderedPageBreak/>
        <w:t xml:space="preserve">v. Auditorías y Declaraciones Juradas </w:t>
      </w:r>
    </w:p>
    <w:p w:rsidR="004C65FB" w:rsidRDefault="004C65FB" w:rsidP="004C65FB">
      <w:pPr>
        <w:spacing w:after="0" w:line="480" w:lineRule="auto"/>
        <w:jc w:val="both"/>
        <w:rPr>
          <w:rFonts w:ascii="Times New Roman" w:hAnsi="Times New Roman" w:cs="Times New Roman"/>
          <w:sz w:val="24"/>
          <w:szCs w:val="24"/>
        </w:rPr>
      </w:pPr>
    </w:p>
    <w:p w:rsidR="004C65FB" w:rsidRDefault="004C65FB" w:rsidP="004C65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 Dirección de Auditoría Interna apegada a su rol de control interno en la Institución realizo las siguientes actividades, con el objetivo de mantener los procesos según las normativas vigentes en beneficio de los ciudadanos clientes:</w:t>
      </w:r>
    </w:p>
    <w:p w:rsidR="007A1B37" w:rsidRDefault="007A1B37" w:rsidP="004C65FB">
      <w:pPr>
        <w:spacing w:after="0" w:line="480" w:lineRule="auto"/>
        <w:jc w:val="both"/>
        <w:rPr>
          <w:rFonts w:ascii="Times New Roman" w:hAnsi="Times New Roman" w:cs="Times New Roman"/>
          <w:b/>
          <w:sz w:val="24"/>
          <w:szCs w:val="24"/>
          <w:lang w:val="es-ES"/>
        </w:rPr>
      </w:pPr>
    </w:p>
    <w:p w:rsidR="004C65FB" w:rsidRPr="007E5BAD" w:rsidRDefault="004C65FB" w:rsidP="004C65FB">
      <w:pPr>
        <w:spacing w:after="0" w:line="480" w:lineRule="auto"/>
        <w:jc w:val="both"/>
        <w:rPr>
          <w:rFonts w:ascii="Times New Roman" w:hAnsi="Times New Roman" w:cs="Times New Roman"/>
          <w:b/>
          <w:sz w:val="24"/>
          <w:szCs w:val="24"/>
          <w:lang w:val="es-ES"/>
        </w:rPr>
      </w:pPr>
      <w:r w:rsidRPr="007E5BAD">
        <w:rPr>
          <w:rFonts w:ascii="Times New Roman" w:hAnsi="Times New Roman" w:cs="Times New Roman"/>
          <w:b/>
          <w:sz w:val="24"/>
          <w:szCs w:val="24"/>
          <w:lang w:val="es-ES"/>
        </w:rPr>
        <w:t>Trabajos de aseguramiento: Cumplimiento controles preventivos.</w:t>
      </w:r>
    </w:p>
    <w:p w:rsidR="004C65FB" w:rsidRPr="007E5BAD" w:rsidRDefault="004C65FB" w:rsidP="004C65FB">
      <w:pPr>
        <w:spacing w:after="0" w:line="480" w:lineRule="auto"/>
        <w:jc w:val="both"/>
        <w:rPr>
          <w:rFonts w:ascii="Times New Roman" w:hAnsi="Times New Roman" w:cs="Times New Roman"/>
          <w:b/>
          <w:sz w:val="24"/>
          <w:szCs w:val="24"/>
          <w:lang w:val="es-ES"/>
        </w:rPr>
      </w:pPr>
      <w:r w:rsidRPr="007E5BAD">
        <w:rPr>
          <w:rFonts w:ascii="Times New Roman" w:hAnsi="Times New Roman" w:cs="Times New Roman"/>
          <w:b/>
          <w:sz w:val="24"/>
          <w:szCs w:val="24"/>
          <w:lang w:val="es-ES"/>
        </w:rPr>
        <w:t xml:space="preserve">Áreas de Efectivo: </w:t>
      </w:r>
    </w:p>
    <w:p w:rsidR="00A139C4" w:rsidRPr="00A139C4" w:rsidRDefault="00A139C4" w:rsidP="00A139C4">
      <w:pPr>
        <w:numPr>
          <w:ilvl w:val="0"/>
          <w:numId w:val="23"/>
        </w:numPr>
        <w:spacing w:line="480" w:lineRule="auto"/>
        <w:jc w:val="both"/>
        <w:rPr>
          <w:rFonts w:ascii="Times New Roman" w:eastAsia="Calibri" w:hAnsi="Times New Roman" w:cs="Times New Roman"/>
          <w:sz w:val="24"/>
          <w:szCs w:val="24"/>
          <w:lang w:val="es-ES"/>
        </w:rPr>
      </w:pPr>
      <w:r w:rsidRPr="00A139C4">
        <w:rPr>
          <w:rFonts w:ascii="Times New Roman" w:eastAsia="Calibri" w:hAnsi="Times New Roman" w:cs="Times New Roman"/>
          <w:sz w:val="24"/>
          <w:szCs w:val="24"/>
          <w:lang w:val="es-ES"/>
        </w:rPr>
        <w:t>Arqueos a todas las Cajas Chicas y Fondos Especiales, de acuerdo al plan de trabajo establecido. (Cambios de custodio por licencias, vacaciones, cierre y apertura de fondos especiales).</w:t>
      </w:r>
    </w:p>
    <w:p w:rsidR="00A139C4" w:rsidRPr="00A139C4" w:rsidRDefault="00A139C4" w:rsidP="00A139C4">
      <w:pPr>
        <w:numPr>
          <w:ilvl w:val="0"/>
          <w:numId w:val="24"/>
        </w:numPr>
        <w:spacing w:line="480" w:lineRule="auto"/>
        <w:jc w:val="both"/>
        <w:rPr>
          <w:rFonts w:ascii="Times New Roman" w:eastAsia="Calibri" w:hAnsi="Times New Roman" w:cs="Times New Roman"/>
          <w:sz w:val="24"/>
          <w:szCs w:val="24"/>
          <w:lang w:val="es-ES"/>
        </w:rPr>
      </w:pPr>
      <w:r w:rsidRPr="00A139C4">
        <w:rPr>
          <w:rFonts w:ascii="Times New Roman" w:eastAsia="Calibri" w:hAnsi="Times New Roman" w:cs="Times New Roman"/>
          <w:sz w:val="24"/>
          <w:szCs w:val="24"/>
          <w:lang w:val="es-ES"/>
        </w:rPr>
        <w:t>Revisión de 1,980 Expedientes de pago de: Cubicaciones y Retenidos de Proyectos, Compras, alquileres, pagos de servicios, retenciones, pago TSS, Nomina, entre otros conceptos.</w:t>
      </w:r>
    </w:p>
    <w:p w:rsidR="00A139C4" w:rsidRPr="00A139C4" w:rsidRDefault="00A139C4" w:rsidP="00A139C4">
      <w:pPr>
        <w:numPr>
          <w:ilvl w:val="0"/>
          <w:numId w:val="24"/>
        </w:numPr>
        <w:spacing w:line="480" w:lineRule="auto"/>
        <w:jc w:val="both"/>
        <w:rPr>
          <w:rFonts w:ascii="Times New Roman" w:eastAsia="Calibri" w:hAnsi="Times New Roman" w:cs="Times New Roman"/>
          <w:sz w:val="24"/>
          <w:szCs w:val="24"/>
          <w:lang w:val="es-ES"/>
        </w:rPr>
      </w:pPr>
      <w:r w:rsidRPr="00A139C4">
        <w:rPr>
          <w:rFonts w:ascii="Times New Roman" w:eastAsia="Calibri" w:hAnsi="Times New Roman" w:cs="Times New Roman"/>
          <w:sz w:val="24"/>
          <w:szCs w:val="24"/>
          <w:lang w:val="es-ES"/>
        </w:rPr>
        <w:t>Revisión Informe Administrativo y Financiero Trimestral.</w:t>
      </w:r>
    </w:p>
    <w:p w:rsidR="00A139C4" w:rsidRPr="00A139C4" w:rsidRDefault="00A139C4" w:rsidP="00A139C4">
      <w:pPr>
        <w:numPr>
          <w:ilvl w:val="0"/>
          <w:numId w:val="24"/>
        </w:numPr>
        <w:spacing w:line="480" w:lineRule="auto"/>
        <w:jc w:val="both"/>
        <w:rPr>
          <w:rFonts w:ascii="Times New Roman" w:eastAsia="Calibri" w:hAnsi="Times New Roman" w:cs="Times New Roman"/>
          <w:sz w:val="24"/>
          <w:szCs w:val="24"/>
          <w:lang w:val="es-ES"/>
        </w:rPr>
      </w:pPr>
      <w:r w:rsidRPr="00A139C4">
        <w:rPr>
          <w:rFonts w:ascii="Times New Roman" w:eastAsia="Calibri" w:hAnsi="Times New Roman" w:cs="Times New Roman"/>
          <w:sz w:val="24"/>
          <w:szCs w:val="24"/>
          <w:lang w:val="es-ES"/>
        </w:rPr>
        <w:t>Realización de informe para descargo de vehículos, cortado al mes de abril 2019.</w:t>
      </w:r>
    </w:p>
    <w:p w:rsidR="00A139C4" w:rsidRPr="00A139C4" w:rsidRDefault="00A139C4" w:rsidP="00A139C4">
      <w:pPr>
        <w:numPr>
          <w:ilvl w:val="0"/>
          <w:numId w:val="24"/>
        </w:numPr>
        <w:spacing w:line="480" w:lineRule="auto"/>
        <w:jc w:val="both"/>
        <w:rPr>
          <w:rFonts w:ascii="Times New Roman" w:eastAsia="Calibri" w:hAnsi="Times New Roman" w:cs="Times New Roman"/>
          <w:sz w:val="24"/>
          <w:szCs w:val="24"/>
          <w:lang w:val="es-ES"/>
        </w:rPr>
      </w:pPr>
      <w:r w:rsidRPr="00A139C4">
        <w:rPr>
          <w:rFonts w:ascii="Times New Roman" w:eastAsia="Calibri" w:hAnsi="Times New Roman" w:cs="Times New Roman"/>
          <w:sz w:val="24"/>
          <w:szCs w:val="24"/>
          <w:lang w:val="es-ES"/>
        </w:rPr>
        <w:t>Observación inventario activos fijos UERS cede central, Centro de Operaciones Herrera, al 2019.</w:t>
      </w:r>
    </w:p>
    <w:p w:rsidR="00A139C4" w:rsidRPr="00A139C4" w:rsidRDefault="00A139C4" w:rsidP="00A139C4">
      <w:pPr>
        <w:numPr>
          <w:ilvl w:val="0"/>
          <w:numId w:val="21"/>
        </w:numPr>
        <w:spacing w:line="480" w:lineRule="auto"/>
        <w:jc w:val="both"/>
        <w:rPr>
          <w:rFonts w:ascii="Times New Roman" w:eastAsia="Calibri" w:hAnsi="Times New Roman" w:cs="Times New Roman"/>
          <w:sz w:val="24"/>
          <w:szCs w:val="24"/>
          <w:lang w:val="es-ES"/>
        </w:rPr>
      </w:pPr>
      <w:r w:rsidRPr="00A139C4">
        <w:rPr>
          <w:rFonts w:ascii="Times New Roman" w:eastAsia="Calibri" w:hAnsi="Times New Roman" w:cs="Times New Roman"/>
          <w:sz w:val="24"/>
          <w:szCs w:val="24"/>
          <w:lang w:val="es-ES"/>
        </w:rPr>
        <w:t xml:space="preserve">Toma física del  Inventario de materiales eléctricos al cierre del año 2019 en los Almacenes UERS. </w:t>
      </w:r>
    </w:p>
    <w:p w:rsidR="00A139C4" w:rsidRPr="00A139C4" w:rsidRDefault="00A139C4" w:rsidP="00A139C4">
      <w:pPr>
        <w:numPr>
          <w:ilvl w:val="0"/>
          <w:numId w:val="21"/>
        </w:numPr>
        <w:spacing w:line="480" w:lineRule="auto"/>
        <w:jc w:val="both"/>
        <w:rPr>
          <w:rFonts w:ascii="Times New Roman" w:eastAsia="Calibri" w:hAnsi="Times New Roman" w:cs="Times New Roman"/>
          <w:sz w:val="24"/>
          <w:szCs w:val="24"/>
          <w:lang w:val="es-ES"/>
        </w:rPr>
      </w:pPr>
      <w:r w:rsidRPr="00A139C4">
        <w:rPr>
          <w:rFonts w:ascii="Times New Roman" w:eastAsia="Calibri" w:hAnsi="Times New Roman" w:cs="Times New Roman"/>
          <w:sz w:val="24"/>
          <w:szCs w:val="24"/>
          <w:lang w:val="es-ES"/>
        </w:rPr>
        <w:t>Auditoria al área de efectivo UERS cortado al 31 de diciembre 2019.</w:t>
      </w:r>
    </w:p>
    <w:p w:rsidR="00A139C4" w:rsidRPr="00A139C4" w:rsidRDefault="00A139C4" w:rsidP="00A139C4">
      <w:pPr>
        <w:spacing w:line="480" w:lineRule="auto"/>
        <w:ind w:left="720"/>
        <w:jc w:val="center"/>
        <w:rPr>
          <w:rFonts w:ascii="Times New Roman" w:eastAsia="Calibri" w:hAnsi="Times New Roman" w:cs="Times New Roman"/>
          <w:b/>
          <w:sz w:val="32"/>
          <w:szCs w:val="32"/>
          <w:lang w:val="es-ES"/>
        </w:rPr>
      </w:pPr>
      <w:r w:rsidRPr="00A139C4">
        <w:rPr>
          <w:rFonts w:ascii="Times New Roman" w:eastAsia="Calibri" w:hAnsi="Times New Roman" w:cs="Times New Roman"/>
          <w:b/>
          <w:sz w:val="32"/>
          <w:szCs w:val="32"/>
          <w:lang w:val="es-ES"/>
        </w:rPr>
        <w:lastRenderedPageBreak/>
        <w:t>Auditoria de Seguimiento</w:t>
      </w:r>
    </w:p>
    <w:p w:rsidR="00A139C4" w:rsidRPr="00A139C4" w:rsidRDefault="00A139C4" w:rsidP="00A139C4">
      <w:pPr>
        <w:numPr>
          <w:ilvl w:val="0"/>
          <w:numId w:val="21"/>
        </w:numP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w:t>
      </w:r>
      <w:r w:rsidRPr="00A139C4">
        <w:rPr>
          <w:rFonts w:ascii="Times New Roman" w:eastAsia="Calibri" w:hAnsi="Times New Roman" w:cs="Times New Roman"/>
          <w:sz w:val="24"/>
          <w:szCs w:val="24"/>
          <w:lang w:val="es-ES"/>
        </w:rPr>
        <w:t>atriz Activos fijos.</w:t>
      </w:r>
    </w:p>
    <w:p w:rsidR="00A139C4" w:rsidRPr="00A139C4" w:rsidRDefault="00A139C4" w:rsidP="00A139C4">
      <w:pPr>
        <w:numPr>
          <w:ilvl w:val="0"/>
          <w:numId w:val="21"/>
        </w:numPr>
        <w:rPr>
          <w:rFonts w:ascii="Times New Roman" w:eastAsia="Calibri" w:hAnsi="Times New Roman" w:cs="Times New Roman"/>
          <w:sz w:val="24"/>
          <w:szCs w:val="24"/>
          <w:lang w:val="es-ES"/>
        </w:rPr>
      </w:pPr>
      <w:r w:rsidRPr="00A139C4">
        <w:rPr>
          <w:rFonts w:ascii="Times New Roman" w:eastAsia="Calibri" w:hAnsi="Times New Roman" w:cs="Times New Roman"/>
          <w:sz w:val="24"/>
          <w:szCs w:val="24"/>
          <w:lang w:val="es-ES"/>
        </w:rPr>
        <w:t>Matriz Inventario de Almacén.</w:t>
      </w:r>
    </w:p>
    <w:p w:rsidR="00A139C4" w:rsidRPr="00A139C4" w:rsidRDefault="00A139C4" w:rsidP="00A139C4">
      <w:pPr>
        <w:numPr>
          <w:ilvl w:val="0"/>
          <w:numId w:val="21"/>
        </w:numPr>
        <w:rPr>
          <w:rFonts w:ascii="Times New Roman" w:eastAsia="Calibri" w:hAnsi="Times New Roman" w:cs="Times New Roman"/>
          <w:sz w:val="24"/>
          <w:szCs w:val="24"/>
          <w:lang w:val="es-ES"/>
        </w:rPr>
      </w:pPr>
      <w:r w:rsidRPr="00A139C4">
        <w:rPr>
          <w:rFonts w:ascii="Times New Roman" w:eastAsia="Calibri" w:hAnsi="Times New Roman" w:cs="Times New Roman"/>
          <w:sz w:val="24"/>
          <w:szCs w:val="24"/>
          <w:lang w:val="es-ES"/>
        </w:rPr>
        <w:t>Matriz de Efectivo y Conciliación Bancaria.</w:t>
      </w:r>
    </w:p>
    <w:p w:rsidR="00A139C4" w:rsidRPr="00A139C4" w:rsidRDefault="00A139C4" w:rsidP="00A139C4">
      <w:pPr>
        <w:numPr>
          <w:ilvl w:val="0"/>
          <w:numId w:val="21"/>
        </w:numPr>
        <w:rPr>
          <w:rFonts w:ascii="Times New Roman" w:eastAsia="Calibri" w:hAnsi="Times New Roman" w:cs="Times New Roman"/>
          <w:sz w:val="24"/>
          <w:szCs w:val="24"/>
          <w:lang w:val="es-ES"/>
        </w:rPr>
      </w:pPr>
      <w:r w:rsidRPr="00A139C4">
        <w:rPr>
          <w:rFonts w:ascii="Times New Roman" w:eastAsia="Calibri" w:hAnsi="Times New Roman" w:cs="Times New Roman"/>
          <w:sz w:val="24"/>
          <w:szCs w:val="24"/>
          <w:lang w:val="es-ES"/>
        </w:rPr>
        <w:t>Matriz Área de Efectivo.</w:t>
      </w:r>
    </w:p>
    <w:p w:rsidR="00A139C4" w:rsidRPr="00A139C4" w:rsidRDefault="00A139C4" w:rsidP="00A139C4">
      <w:pPr>
        <w:numPr>
          <w:ilvl w:val="0"/>
          <w:numId w:val="21"/>
        </w:numPr>
        <w:rPr>
          <w:rFonts w:ascii="Times New Roman" w:eastAsia="Calibri" w:hAnsi="Times New Roman" w:cs="Times New Roman"/>
          <w:sz w:val="24"/>
          <w:szCs w:val="24"/>
          <w:lang w:val="es-ES"/>
        </w:rPr>
      </w:pPr>
      <w:r w:rsidRPr="00A139C4">
        <w:rPr>
          <w:rFonts w:ascii="Times New Roman" w:eastAsia="Calibri" w:hAnsi="Times New Roman" w:cs="Times New Roman"/>
          <w:sz w:val="24"/>
          <w:szCs w:val="24"/>
          <w:lang w:val="es-ES"/>
        </w:rPr>
        <w:t>Informe Resumen de observaciones y recomendaciones de la D.A.I.</w:t>
      </w:r>
    </w:p>
    <w:p w:rsidR="004C65FB" w:rsidRDefault="004C65FB" w:rsidP="00235E86">
      <w:pPr>
        <w:pStyle w:val="NormalWeb"/>
        <w:spacing w:before="0" w:beforeAutospacing="0" w:after="0" w:afterAutospacing="0"/>
        <w:ind w:left="533"/>
        <w:rPr>
          <w:rFonts w:ascii="Cambria" w:eastAsia="+mn-ea" w:hAnsi="Cambria" w:cs="+mn-cs"/>
          <w:b/>
          <w:bCs/>
          <w:color w:val="000000"/>
          <w:kern w:val="24"/>
          <w:sz w:val="28"/>
          <w:szCs w:val="28"/>
          <w:lang w:val="es-DO"/>
        </w:rPr>
      </w:pPr>
    </w:p>
    <w:p w:rsidR="007A1B37" w:rsidRDefault="007A1B37" w:rsidP="00CC1579">
      <w:pPr>
        <w:pStyle w:val="NormalWeb"/>
        <w:spacing w:before="0" w:beforeAutospacing="0" w:after="0" w:afterAutospacing="0"/>
        <w:rPr>
          <w:rFonts w:eastAsia="+mn-ea"/>
          <w:b/>
          <w:bCs/>
          <w:color w:val="000000"/>
          <w:kern w:val="24"/>
          <w:sz w:val="28"/>
          <w:szCs w:val="28"/>
          <w:lang w:val="es-DO"/>
        </w:rPr>
      </w:pPr>
    </w:p>
    <w:p w:rsidR="00235E86" w:rsidRPr="00461824" w:rsidRDefault="00235E86" w:rsidP="00CC1579">
      <w:pPr>
        <w:pStyle w:val="NormalWeb"/>
        <w:spacing w:before="0" w:beforeAutospacing="0" w:after="0" w:afterAutospacing="0"/>
        <w:rPr>
          <w:rFonts w:eastAsia="+mn-ea"/>
          <w:b/>
          <w:bCs/>
          <w:color w:val="000000"/>
          <w:kern w:val="24"/>
          <w:sz w:val="28"/>
          <w:szCs w:val="28"/>
          <w:lang w:val="es-DO"/>
        </w:rPr>
      </w:pPr>
      <w:r w:rsidRPr="00461824">
        <w:rPr>
          <w:rFonts w:eastAsia="+mn-ea"/>
          <w:b/>
          <w:bCs/>
          <w:color w:val="000000"/>
          <w:kern w:val="24"/>
          <w:sz w:val="28"/>
          <w:szCs w:val="28"/>
          <w:lang w:val="es-DO"/>
        </w:rPr>
        <w:t xml:space="preserve">3. Perspectiva de los Usuarios </w:t>
      </w:r>
    </w:p>
    <w:p w:rsidR="00AA3197" w:rsidRPr="00461824" w:rsidRDefault="00AA3197" w:rsidP="00CC1579">
      <w:pPr>
        <w:pStyle w:val="NormalWeb"/>
        <w:spacing w:before="0" w:beforeAutospacing="0" w:after="0" w:afterAutospacing="0"/>
      </w:pPr>
    </w:p>
    <w:p w:rsidR="00235E86" w:rsidRPr="00461824" w:rsidRDefault="00235E86" w:rsidP="00AA3197">
      <w:pPr>
        <w:pStyle w:val="NormalWeb"/>
        <w:spacing w:before="0" w:beforeAutospacing="0" w:after="0" w:afterAutospacing="0"/>
        <w:rPr>
          <w:b/>
        </w:rPr>
      </w:pPr>
      <w:r w:rsidRPr="00461824">
        <w:rPr>
          <w:rFonts w:eastAsia="+mn-ea"/>
          <w:b/>
          <w:color w:val="000000"/>
          <w:kern w:val="24"/>
          <w:sz w:val="28"/>
          <w:szCs w:val="28"/>
          <w:lang w:val="es-DO"/>
        </w:rPr>
        <w:t xml:space="preserve">i. Sistema de Atención Ciudadana 3-1-1 </w:t>
      </w:r>
    </w:p>
    <w:p w:rsidR="004C65FB" w:rsidRDefault="004C65FB" w:rsidP="00AA3197">
      <w:pPr>
        <w:pStyle w:val="NormalWeb"/>
        <w:spacing w:before="0" w:beforeAutospacing="0" w:after="0" w:afterAutospacing="0" w:line="480" w:lineRule="auto"/>
        <w:jc w:val="both"/>
        <w:rPr>
          <w:rFonts w:ascii="Cambria" w:eastAsia="+mn-ea" w:hAnsi="Cambria" w:cs="+mn-cs"/>
          <w:b/>
          <w:bCs/>
          <w:color w:val="000000"/>
          <w:kern w:val="24"/>
          <w:sz w:val="28"/>
          <w:szCs w:val="28"/>
          <w:lang w:val="es-DO"/>
        </w:rPr>
      </w:pPr>
    </w:p>
    <w:p w:rsidR="00AA3197" w:rsidRDefault="006A0EF2" w:rsidP="00AA3197">
      <w:pPr>
        <w:pStyle w:val="NormalWeb"/>
        <w:spacing w:before="0" w:beforeAutospacing="0" w:after="0" w:afterAutospacing="0" w:line="480" w:lineRule="auto"/>
        <w:jc w:val="both"/>
      </w:pPr>
      <w:r w:rsidRPr="006A0EF2">
        <w:rPr>
          <w:lang w:val="es-DO"/>
        </w:rPr>
        <w:t xml:space="preserve">En el periodo Enero-Diciembre 2019 la Institución no recibió quejas, reclamos o sugerencias a través del </w:t>
      </w:r>
      <w:r>
        <w:rPr>
          <w:lang w:val="es-DO"/>
        </w:rPr>
        <w:t>S</w:t>
      </w:r>
      <w:r w:rsidRPr="006A0EF2">
        <w:rPr>
          <w:lang w:val="es-DO"/>
        </w:rPr>
        <w:t>istema de Atención Ciudadana 311.</w:t>
      </w:r>
    </w:p>
    <w:p w:rsidR="00AA3197" w:rsidRDefault="00AA3197" w:rsidP="00AA3197">
      <w:pPr>
        <w:pStyle w:val="NormalWeb"/>
        <w:spacing w:before="0" w:beforeAutospacing="0" w:after="0" w:afterAutospacing="0"/>
      </w:pPr>
    </w:p>
    <w:p w:rsidR="00AA3197" w:rsidRDefault="00AA3197" w:rsidP="00AA3197">
      <w:pPr>
        <w:pStyle w:val="NormalWeb"/>
        <w:spacing w:before="0" w:beforeAutospacing="0" w:after="0" w:afterAutospacing="0"/>
        <w:rPr>
          <w:rFonts w:ascii="Cambria" w:eastAsia="+mn-ea" w:hAnsi="Cambria" w:cs="+mn-cs"/>
          <w:b/>
          <w:bCs/>
          <w:color w:val="000000"/>
          <w:kern w:val="24"/>
          <w:sz w:val="28"/>
          <w:szCs w:val="28"/>
          <w:lang w:val="es-DO"/>
        </w:rPr>
      </w:pPr>
    </w:p>
    <w:p w:rsidR="004C65FB" w:rsidRPr="00461824" w:rsidRDefault="004C65FB" w:rsidP="004C65FB">
      <w:pPr>
        <w:pStyle w:val="NormalWeb"/>
        <w:spacing w:before="0" w:beforeAutospacing="0" w:after="0" w:afterAutospacing="0"/>
        <w:rPr>
          <w:rFonts w:eastAsia="+mn-ea"/>
          <w:b/>
          <w:bCs/>
          <w:color w:val="000000"/>
          <w:kern w:val="24"/>
          <w:sz w:val="28"/>
          <w:szCs w:val="28"/>
          <w:lang w:val="es-DO"/>
        </w:rPr>
      </w:pPr>
      <w:r w:rsidRPr="00461824">
        <w:rPr>
          <w:rFonts w:eastAsia="+mn-ea"/>
          <w:b/>
          <w:bCs/>
          <w:color w:val="000000"/>
          <w:kern w:val="24"/>
          <w:sz w:val="28"/>
          <w:szCs w:val="28"/>
          <w:lang w:val="es-DO"/>
        </w:rPr>
        <w:t xml:space="preserve">V. Gestión Interna </w:t>
      </w:r>
    </w:p>
    <w:p w:rsidR="00617FB0" w:rsidRPr="00461824" w:rsidRDefault="00617FB0" w:rsidP="004C65FB">
      <w:pPr>
        <w:pStyle w:val="NormalWeb"/>
        <w:spacing w:before="0" w:beforeAutospacing="0" w:after="0" w:afterAutospacing="0"/>
      </w:pPr>
    </w:p>
    <w:p w:rsidR="004C65FB" w:rsidRPr="00A139C4" w:rsidRDefault="004C65FB" w:rsidP="00461824">
      <w:pPr>
        <w:pStyle w:val="NormalWeb"/>
        <w:spacing w:before="0" w:beforeAutospacing="0" w:after="0" w:afterAutospacing="0"/>
        <w:rPr>
          <w:color w:val="000000" w:themeColor="text1"/>
        </w:rPr>
      </w:pPr>
      <w:r w:rsidRPr="00A139C4">
        <w:rPr>
          <w:rFonts w:eastAsia="+mn-ea"/>
          <w:b/>
          <w:bCs/>
          <w:color w:val="000000" w:themeColor="text1"/>
          <w:kern w:val="24"/>
          <w:sz w:val="28"/>
          <w:szCs w:val="28"/>
          <w:lang w:val="es-DO"/>
        </w:rPr>
        <w:t xml:space="preserve">a) Desempeño Financiero </w:t>
      </w:r>
    </w:p>
    <w:p w:rsidR="004C65FB" w:rsidRDefault="004C65FB" w:rsidP="004C65FB">
      <w:pPr>
        <w:spacing w:line="240" w:lineRule="auto"/>
        <w:jc w:val="both"/>
        <w:rPr>
          <w:rFonts w:ascii="Cambria" w:eastAsia="+mn-ea" w:hAnsi="Cambria" w:cs="+mn-cs"/>
          <w:b/>
          <w:bCs/>
          <w:color w:val="000000"/>
          <w:kern w:val="24"/>
          <w:sz w:val="28"/>
          <w:szCs w:val="28"/>
        </w:rPr>
      </w:pPr>
    </w:p>
    <w:p w:rsidR="00A139C4" w:rsidRDefault="00A139C4" w:rsidP="00A139C4">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V. Desempeño físico y financiero del presupuesto de UERS 2019</w:t>
      </w:r>
    </w:p>
    <w:p w:rsidR="00A139C4" w:rsidRDefault="00A139C4" w:rsidP="00A139C4">
      <w:pPr>
        <w:spacing w:line="360" w:lineRule="auto"/>
        <w:jc w:val="both"/>
        <w:rPr>
          <w:rFonts w:ascii="Times New Roman" w:hAnsi="Times New Roman" w:cs="Times New Roman"/>
          <w:sz w:val="24"/>
          <w:szCs w:val="24"/>
        </w:rPr>
      </w:pPr>
      <w:r>
        <w:rPr>
          <w:rFonts w:ascii="Times New Roman" w:hAnsi="Times New Roman" w:cs="Times New Roman"/>
          <w:sz w:val="24"/>
          <w:szCs w:val="24"/>
        </w:rPr>
        <w:t>Las actividades Financieras de la UERS correspondientes al período Enero –Diciembre 2019, están resumidas tomando en cuenta la descripción de los objetos del gasto e inversión, según se establece en la ley de presupuesto público de la República Dominicana.  Para su mejor compresión, presentamos las informaciones en el siguiente cuadro:   </w:t>
      </w:r>
    </w:p>
    <w:p w:rsidR="00A139C4" w:rsidRDefault="00A139C4" w:rsidP="00A139C4">
      <w:pPr>
        <w:spacing w:line="360" w:lineRule="auto"/>
        <w:jc w:val="both"/>
        <w:rPr>
          <w:rFonts w:ascii="Times New Roman" w:hAnsi="Times New Roman" w:cs="Times New Roman"/>
          <w:sz w:val="24"/>
          <w:szCs w:val="24"/>
        </w:rPr>
      </w:pPr>
    </w:p>
    <w:tbl>
      <w:tblPr>
        <w:tblW w:w="9607" w:type="dxa"/>
        <w:tblInd w:w="70" w:type="dxa"/>
        <w:tblCellMar>
          <w:left w:w="70" w:type="dxa"/>
          <w:right w:w="70" w:type="dxa"/>
        </w:tblCellMar>
        <w:tblLook w:val="04A0" w:firstRow="1" w:lastRow="0" w:firstColumn="1" w:lastColumn="0" w:noHBand="0" w:noVBand="1"/>
      </w:tblPr>
      <w:tblGrid>
        <w:gridCol w:w="3118"/>
        <w:gridCol w:w="1820"/>
        <w:gridCol w:w="1706"/>
        <w:gridCol w:w="1365"/>
        <w:gridCol w:w="1598"/>
      </w:tblGrid>
      <w:tr w:rsidR="00A139C4" w:rsidRPr="00B57DCC" w:rsidTr="00A139C4">
        <w:trPr>
          <w:trHeight w:val="171"/>
        </w:trPr>
        <w:tc>
          <w:tcPr>
            <w:tcW w:w="9607" w:type="dxa"/>
            <w:gridSpan w:val="5"/>
            <w:tcBorders>
              <w:top w:val="nil"/>
              <w:left w:val="nil"/>
              <w:bottom w:val="nil"/>
              <w:right w:val="nil"/>
            </w:tcBorders>
            <w:shd w:val="clear" w:color="auto" w:fill="auto"/>
            <w:noWrap/>
            <w:vAlign w:val="center"/>
            <w:hideMark/>
          </w:tcPr>
          <w:p w:rsidR="00A139C4" w:rsidRPr="00B57DCC" w:rsidRDefault="00A139C4" w:rsidP="00600180">
            <w:pPr>
              <w:jc w:val="center"/>
              <w:rPr>
                <w:rFonts w:ascii="Times New Roman" w:eastAsia="Times New Roman" w:hAnsi="Times New Roman" w:cs="Times New Roman"/>
                <w:b/>
                <w:bCs/>
                <w:color w:val="000000"/>
                <w:sz w:val="24"/>
                <w:szCs w:val="24"/>
              </w:rPr>
            </w:pPr>
            <w:r w:rsidRPr="00B57DCC">
              <w:rPr>
                <w:rFonts w:ascii="Times New Roman" w:eastAsia="Times New Roman" w:hAnsi="Times New Roman" w:cs="Times New Roman"/>
                <w:b/>
                <w:bCs/>
                <w:color w:val="000000"/>
                <w:sz w:val="24"/>
                <w:szCs w:val="24"/>
              </w:rPr>
              <w:lastRenderedPageBreak/>
              <w:t>Ejecución Presupuestaria Enero - Diciembre 2019</w:t>
            </w:r>
          </w:p>
        </w:tc>
      </w:tr>
      <w:tr w:rsidR="00A139C4" w:rsidRPr="00B57DCC" w:rsidTr="00A139C4">
        <w:trPr>
          <w:trHeight w:val="179"/>
        </w:trPr>
        <w:tc>
          <w:tcPr>
            <w:tcW w:w="9607" w:type="dxa"/>
            <w:gridSpan w:val="5"/>
            <w:tcBorders>
              <w:top w:val="nil"/>
              <w:left w:val="nil"/>
              <w:bottom w:val="single" w:sz="8" w:space="0" w:color="auto"/>
              <w:right w:val="nil"/>
            </w:tcBorders>
            <w:shd w:val="clear" w:color="auto" w:fill="auto"/>
            <w:noWrap/>
            <w:vAlign w:val="center"/>
            <w:hideMark/>
          </w:tcPr>
          <w:p w:rsidR="00A139C4" w:rsidRPr="00B57DCC" w:rsidRDefault="00A139C4" w:rsidP="00600180">
            <w:pPr>
              <w:jc w:val="center"/>
              <w:rPr>
                <w:rFonts w:ascii="Times New Roman" w:eastAsia="Times New Roman" w:hAnsi="Times New Roman" w:cs="Times New Roman"/>
                <w:b/>
                <w:bCs/>
                <w:color w:val="000000"/>
                <w:sz w:val="24"/>
                <w:szCs w:val="24"/>
              </w:rPr>
            </w:pPr>
            <w:r w:rsidRPr="00B57DCC">
              <w:rPr>
                <w:rFonts w:ascii="Times New Roman" w:eastAsia="Times New Roman" w:hAnsi="Times New Roman" w:cs="Times New Roman"/>
                <w:b/>
                <w:bCs/>
                <w:color w:val="000000"/>
                <w:sz w:val="24"/>
                <w:szCs w:val="24"/>
              </w:rPr>
              <w:t>(Valores en millones de RD$)</w:t>
            </w:r>
          </w:p>
        </w:tc>
      </w:tr>
      <w:tr w:rsidR="00A139C4" w:rsidRPr="00B57DCC" w:rsidTr="00A139C4">
        <w:trPr>
          <w:trHeight w:val="400"/>
        </w:trPr>
        <w:tc>
          <w:tcPr>
            <w:tcW w:w="3118" w:type="dxa"/>
            <w:tcBorders>
              <w:top w:val="nil"/>
              <w:left w:val="single" w:sz="8" w:space="0" w:color="auto"/>
              <w:bottom w:val="single" w:sz="8" w:space="0" w:color="auto"/>
              <w:right w:val="single" w:sz="8" w:space="0" w:color="auto"/>
            </w:tcBorders>
            <w:shd w:val="clear" w:color="000000" w:fill="8EA9DB"/>
            <w:vAlign w:val="center"/>
            <w:hideMark/>
          </w:tcPr>
          <w:p w:rsidR="00A139C4" w:rsidRPr="00B57DCC" w:rsidRDefault="00A139C4" w:rsidP="00600180">
            <w:pPr>
              <w:jc w:val="center"/>
              <w:rPr>
                <w:rFonts w:ascii="Times New Roman" w:eastAsia="Times New Roman" w:hAnsi="Times New Roman" w:cs="Times New Roman"/>
                <w:b/>
                <w:bCs/>
                <w:color w:val="000000"/>
                <w:sz w:val="18"/>
                <w:szCs w:val="18"/>
              </w:rPr>
            </w:pPr>
            <w:r w:rsidRPr="00B57DCC">
              <w:rPr>
                <w:rFonts w:ascii="Times New Roman" w:eastAsia="Times New Roman" w:hAnsi="Times New Roman" w:cs="Times New Roman"/>
                <w:b/>
                <w:bCs/>
                <w:color w:val="000000"/>
                <w:sz w:val="18"/>
                <w:szCs w:val="18"/>
              </w:rPr>
              <w:t>OBJETO DE GASTOS E INVERSIONES</w:t>
            </w:r>
          </w:p>
        </w:tc>
        <w:tc>
          <w:tcPr>
            <w:tcW w:w="1820" w:type="dxa"/>
            <w:tcBorders>
              <w:top w:val="nil"/>
              <w:left w:val="nil"/>
              <w:bottom w:val="single" w:sz="8" w:space="0" w:color="auto"/>
              <w:right w:val="single" w:sz="8" w:space="0" w:color="auto"/>
            </w:tcBorders>
            <w:shd w:val="clear" w:color="000000" w:fill="8EA9DB"/>
            <w:vAlign w:val="center"/>
            <w:hideMark/>
          </w:tcPr>
          <w:p w:rsidR="00A139C4" w:rsidRPr="00B57DCC" w:rsidRDefault="00A139C4" w:rsidP="00600180">
            <w:pPr>
              <w:jc w:val="center"/>
              <w:rPr>
                <w:rFonts w:ascii="Times New Roman" w:eastAsia="Times New Roman" w:hAnsi="Times New Roman" w:cs="Times New Roman"/>
                <w:b/>
                <w:bCs/>
                <w:color w:val="000000"/>
                <w:sz w:val="18"/>
                <w:szCs w:val="18"/>
              </w:rPr>
            </w:pPr>
            <w:r w:rsidRPr="00B57DCC">
              <w:rPr>
                <w:rFonts w:ascii="Times New Roman" w:eastAsia="Times New Roman" w:hAnsi="Times New Roman" w:cs="Times New Roman"/>
                <w:b/>
                <w:bCs/>
                <w:color w:val="000000"/>
                <w:sz w:val="18"/>
                <w:szCs w:val="18"/>
              </w:rPr>
              <w:t>PRESUPUESTO UERS 2019</w:t>
            </w:r>
          </w:p>
        </w:tc>
        <w:tc>
          <w:tcPr>
            <w:tcW w:w="1706" w:type="dxa"/>
            <w:tcBorders>
              <w:top w:val="nil"/>
              <w:left w:val="nil"/>
              <w:bottom w:val="single" w:sz="8" w:space="0" w:color="auto"/>
              <w:right w:val="single" w:sz="8" w:space="0" w:color="auto"/>
            </w:tcBorders>
            <w:shd w:val="clear" w:color="000000" w:fill="8EA9DB"/>
            <w:vAlign w:val="center"/>
            <w:hideMark/>
          </w:tcPr>
          <w:p w:rsidR="00A139C4" w:rsidRPr="00B57DCC" w:rsidRDefault="00A139C4" w:rsidP="00600180">
            <w:pPr>
              <w:jc w:val="center"/>
              <w:rPr>
                <w:rFonts w:ascii="Times New Roman" w:eastAsia="Times New Roman" w:hAnsi="Times New Roman" w:cs="Times New Roman"/>
                <w:b/>
                <w:bCs/>
                <w:color w:val="000000"/>
                <w:sz w:val="18"/>
                <w:szCs w:val="18"/>
              </w:rPr>
            </w:pPr>
            <w:r w:rsidRPr="00B57DCC">
              <w:rPr>
                <w:rFonts w:ascii="Times New Roman" w:eastAsia="Times New Roman" w:hAnsi="Times New Roman" w:cs="Times New Roman"/>
                <w:b/>
                <w:bCs/>
                <w:color w:val="000000"/>
                <w:sz w:val="18"/>
                <w:szCs w:val="18"/>
              </w:rPr>
              <w:t>MONTO EJECUTADO</w:t>
            </w:r>
          </w:p>
        </w:tc>
        <w:tc>
          <w:tcPr>
            <w:tcW w:w="1365" w:type="dxa"/>
            <w:tcBorders>
              <w:top w:val="nil"/>
              <w:left w:val="nil"/>
              <w:bottom w:val="single" w:sz="8" w:space="0" w:color="auto"/>
              <w:right w:val="single" w:sz="8" w:space="0" w:color="auto"/>
            </w:tcBorders>
            <w:shd w:val="clear" w:color="000000" w:fill="8EA9DB"/>
            <w:vAlign w:val="center"/>
            <w:hideMark/>
          </w:tcPr>
          <w:p w:rsidR="00A139C4" w:rsidRPr="00B57DCC" w:rsidRDefault="00A139C4" w:rsidP="00600180">
            <w:pPr>
              <w:jc w:val="center"/>
              <w:rPr>
                <w:rFonts w:ascii="Times New Roman" w:eastAsia="Times New Roman" w:hAnsi="Times New Roman" w:cs="Times New Roman"/>
                <w:b/>
                <w:bCs/>
                <w:color w:val="000000"/>
                <w:sz w:val="18"/>
                <w:szCs w:val="18"/>
              </w:rPr>
            </w:pPr>
            <w:r w:rsidRPr="00B57DCC">
              <w:rPr>
                <w:rFonts w:ascii="Times New Roman" w:eastAsia="Times New Roman" w:hAnsi="Times New Roman" w:cs="Times New Roman"/>
                <w:b/>
                <w:bCs/>
                <w:color w:val="000000"/>
                <w:sz w:val="18"/>
                <w:szCs w:val="18"/>
              </w:rPr>
              <w:t>BALANCE</w:t>
            </w:r>
          </w:p>
        </w:tc>
        <w:tc>
          <w:tcPr>
            <w:tcW w:w="1595" w:type="dxa"/>
            <w:tcBorders>
              <w:top w:val="nil"/>
              <w:left w:val="nil"/>
              <w:bottom w:val="single" w:sz="8" w:space="0" w:color="auto"/>
              <w:right w:val="single" w:sz="8" w:space="0" w:color="auto"/>
            </w:tcBorders>
            <w:shd w:val="clear" w:color="000000" w:fill="8EA9DB"/>
            <w:vAlign w:val="center"/>
            <w:hideMark/>
          </w:tcPr>
          <w:p w:rsidR="00A139C4" w:rsidRPr="00B57DCC" w:rsidRDefault="00A139C4" w:rsidP="00600180">
            <w:pPr>
              <w:jc w:val="center"/>
              <w:rPr>
                <w:rFonts w:ascii="Times New Roman" w:eastAsia="Times New Roman" w:hAnsi="Times New Roman" w:cs="Times New Roman"/>
                <w:b/>
                <w:bCs/>
                <w:color w:val="000000"/>
                <w:sz w:val="18"/>
                <w:szCs w:val="18"/>
              </w:rPr>
            </w:pPr>
            <w:r w:rsidRPr="00B57DCC">
              <w:rPr>
                <w:rFonts w:ascii="Times New Roman" w:eastAsia="Times New Roman" w:hAnsi="Times New Roman" w:cs="Times New Roman"/>
                <w:b/>
                <w:bCs/>
                <w:color w:val="000000"/>
                <w:sz w:val="18"/>
                <w:szCs w:val="18"/>
              </w:rPr>
              <w:t>CUENTAS POR PAGAR ACUMULADA</w:t>
            </w:r>
          </w:p>
        </w:tc>
      </w:tr>
      <w:tr w:rsidR="00A139C4" w:rsidRPr="00B57DCC" w:rsidTr="00A139C4">
        <w:trPr>
          <w:trHeight w:val="171"/>
        </w:trPr>
        <w:tc>
          <w:tcPr>
            <w:tcW w:w="3118" w:type="dxa"/>
            <w:tcBorders>
              <w:top w:val="nil"/>
              <w:left w:val="single" w:sz="8" w:space="0" w:color="auto"/>
              <w:bottom w:val="single" w:sz="8" w:space="0" w:color="auto"/>
              <w:right w:val="single" w:sz="8" w:space="0" w:color="auto"/>
            </w:tcBorders>
            <w:shd w:val="clear" w:color="000000" w:fill="FFFFFF"/>
            <w:noWrap/>
            <w:vAlign w:val="center"/>
            <w:hideMark/>
          </w:tcPr>
          <w:p w:rsidR="00A139C4" w:rsidRPr="00B57DCC" w:rsidRDefault="00A139C4" w:rsidP="00600180">
            <w:pPr>
              <w:rPr>
                <w:rFonts w:ascii="Times New Roman" w:eastAsia="Times New Roman" w:hAnsi="Times New Roman" w:cs="Times New Roman"/>
                <w:b/>
                <w:bCs/>
                <w:color w:val="000000"/>
                <w:sz w:val="20"/>
                <w:szCs w:val="20"/>
              </w:rPr>
            </w:pPr>
            <w:r w:rsidRPr="00B57DCC">
              <w:rPr>
                <w:rFonts w:ascii="Times New Roman" w:eastAsia="Times New Roman" w:hAnsi="Times New Roman" w:cs="Times New Roman"/>
                <w:b/>
                <w:bCs/>
                <w:color w:val="000000"/>
                <w:sz w:val="20"/>
                <w:szCs w:val="20"/>
              </w:rPr>
              <w:t>Servicios Personales</w:t>
            </w:r>
          </w:p>
        </w:tc>
        <w:tc>
          <w:tcPr>
            <w:tcW w:w="1820"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479.82 </w:t>
            </w:r>
          </w:p>
        </w:tc>
        <w:tc>
          <w:tcPr>
            <w:tcW w:w="1706"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479.08 </w:t>
            </w:r>
          </w:p>
        </w:tc>
        <w:tc>
          <w:tcPr>
            <w:tcW w:w="1365"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0.74 </w:t>
            </w:r>
          </w:p>
        </w:tc>
        <w:tc>
          <w:tcPr>
            <w:tcW w:w="1595"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0.54 </w:t>
            </w:r>
          </w:p>
        </w:tc>
      </w:tr>
      <w:tr w:rsidR="00A139C4" w:rsidRPr="00B57DCC" w:rsidTr="00A139C4">
        <w:trPr>
          <w:trHeight w:val="171"/>
        </w:trPr>
        <w:tc>
          <w:tcPr>
            <w:tcW w:w="3118" w:type="dxa"/>
            <w:tcBorders>
              <w:top w:val="nil"/>
              <w:left w:val="single" w:sz="8" w:space="0" w:color="auto"/>
              <w:bottom w:val="single" w:sz="8" w:space="0" w:color="auto"/>
              <w:right w:val="single" w:sz="8" w:space="0" w:color="auto"/>
            </w:tcBorders>
            <w:shd w:val="clear" w:color="000000" w:fill="FFFFFF"/>
            <w:noWrap/>
            <w:vAlign w:val="center"/>
            <w:hideMark/>
          </w:tcPr>
          <w:p w:rsidR="00A139C4" w:rsidRPr="00B57DCC" w:rsidRDefault="00A139C4" w:rsidP="00600180">
            <w:pPr>
              <w:rPr>
                <w:rFonts w:ascii="Times New Roman" w:eastAsia="Times New Roman" w:hAnsi="Times New Roman" w:cs="Times New Roman"/>
                <w:b/>
                <w:bCs/>
                <w:color w:val="000000"/>
                <w:sz w:val="20"/>
                <w:szCs w:val="20"/>
              </w:rPr>
            </w:pPr>
            <w:r w:rsidRPr="00B57DCC">
              <w:rPr>
                <w:rFonts w:ascii="Times New Roman" w:eastAsia="Times New Roman" w:hAnsi="Times New Roman" w:cs="Times New Roman"/>
                <w:b/>
                <w:bCs/>
                <w:color w:val="000000"/>
                <w:sz w:val="20"/>
                <w:szCs w:val="20"/>
              </w:rPr>
              <w:t>Servicios no Personales</w:t>
            </w:r>
          </w:p>
        </w:tc>
        <w:tc>
          <w:tcPr>
            <w:tcW w:w="1820"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202.14 </w:t>
            </w:r>
          </w:p>
        </w:tc>
        <w:tc>
          <w:tcPr>
            <w:tcW w:w="1706"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179.24 </w:t>
            </w:r>
          </w:p>
        </w:tc>
        <w:tc>
          <w:tcPr>
            <w:tcW w:w="1365"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22.90 </w:t>
            </w:r>
          </w:p>
        </w:tc>
        <w:tc>
          <w:tcPr>
            <w:tcW w:w="1595"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49.25 </w:t>
            </w:r>
          </w:p>
        </w:tc>
      </w:tr>
      <w:tr w:rsidR="00A139C4" w:rsidRPr="00B57DCC" w:rsidTr="00A139C4">
        <w:trPr>
          <w:trHeight w:val="171"/>
        </w:trPr>
        <w:tc>
          <w:tcPr>
            <w:tcW w:w="3118" w:type="dxa"/>
            <w:tcBorders>
              <w:top w:val="nil"/>
              <w:left w:val="single" w:sz="8" w:space="0" w:color="auto"/>
              <w:bottom w:val="single" w:sz="8" w:space="0" w:color="auto"/>
              <w:right w:val="single" w:sz="8" w:space="0" w:color="auto"/>
            </w:tcBorders>
            <w:shd w:val="clear" w:color="000000" w:fill="FFFFFF"/>
            <w:noWrap/>
            <w:vAlign w:val="center"/>
            <w:hideMark/>
          </w:tcPr>
          <w:p w:rsidR="00A139C4" w:rsidRPr="00B57DCC" w:rsidRDefault="00A139C4" w:rsidP="00600180">
            <w:pPr>
              <w:rPr>
                <w:rFonts w:ascii="Times New Roman" w:eastAsia="Times New Roman" w:hAnsi="Times New Roman" w:cs="Times New Roman"/>
                <w:b/>
                <w:bCs/>
                <w:color w:val="000000"/>
                <w:sz w:val="20"/>
                <w:szCs w:val="20"/>
              </w:rPr>
            </w:pPr>
            <w:r w:rsidRPr="00B57DCC">
              <w:rPr>
                <w:rFonts w:ascii="Times New Roman" w:eastAsia="Times New Roman" w:hAnsi="Times New Roman" w:cs="Times New Roman"/>
                <w:b/>
                <w:bCs/>
                <w:color w:val="000000"/>
                <w:sz w:val="20"/>
                <w:szCs w:val="20"/>
              </w:rPr>
              <w:t>Materiales y Suministros</w:t>
            </w:r>
          </w:p>
        </w:tc>
        <w:tc>
          <w:tcPr>
            <w:tcW w:w="1820"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126.58 </w:t>
            </w:r>
          </w:p>
        </w:tc>
        <w:tc>
          <w:tcPr>
            <w:tcW w:w="1706"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106.32 </w:t>
            </w:r>
          </w:p>
        </w:tc>
        <w:tc>
          <w:tcPr>
            <w:tcW w:w="1365"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20.25 </w:t>
            </w:r>
          </w:p>
        </w:tc>
        <w:tc>
          <w:tcPr>
            <w:tcW w:w="1595"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13.72 </w:t>
            </w:r>
          </w:p>
        </w:tc>
      </w:tr>
      <w:tr w:rsidR="00A139C4" w:rsidRPr="00B57DCC" w:rsidTr="00A139C4">
        <w:trPr>
          <w:trHeight w:val="171"/>
        </w:trPr>
        <w:tc>
          <w:tcPr>
            <w:tcW w:w="3118" w:type="dxa"/>
            <w:tcBorders>
              <w:top w:val="nil"/>
              <w:left w:val="single" w:sz="8" w:space="0" w:color="auto"/>
              <w:bottom w:val="single" w:sz="8" w:space="0" w:color="auto"/>
              <w:right w:val="single" w:sz="8" w:space="0" w:color="auto"/>
            </w:tcBorders>
            <w:shd w:val="clear" w:color="000000" w:fill="FFFFFF"/>
            <w:noWrap/>
            <w:vAlign w:val="center"/>
            <w:hideMark/>
          </w:tcPr>
          <w:p w:rsidR="00A139C4" w:rsidRPr="00B57DCC" w:rsidRDefault="00A139C4" w:rsidP="00600180">
            <w:pPr>
              <w:rPr>
                <w:rFonts w:ascii="Times New Roman" w:eastAsia="Times New Roman" w:hAnsi="Times New Roman" w:cs="Times New Roman"/>
                <w:b/>
                <w:bCs/>
                <w:color w:val="000000"/>
                <w:sz w:val="20"/>
                <w:szCs w:val="20"/>
              </w:rPr>
            </w:pPr>
            <w:r w:rsidRPr="00B57DCC">
              <w:rPr>
                <w:rFonts w:ascii="Times New Roman" w:eastAsia="Times New Roman" w:hAnsi="Times New Roman" w:cs="Times New Roman"/>
                <w:b/>
                <w:bCs/>
                <w:color w:val="000000"/>
                <w:sz w:val="20"/>
                <w:szCs w:val="20"/>
              </w:rPr>
              <w:t xml:space="preserve">Transferencias Corrientes </w:t>
            </w:r>
          </w:p>
        </w:tc>
        <w:tc>
          <w:tcPr>
            <w:tcW w:w="1820"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11.36 </w:t>
            </w:r>
          </w:p>
        </w:tc>
        <w:tc>
          <w:tcPr>
            <w:tcW w:w="1706"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7.88 </w:t>
            </w:r>
          </w:p>
        </w:tc>
        <w:tc>
          <w:tcPr>
            <w:tcW w:w="1365"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3.48 </w:t>
            </w:r>
          </w:p>
        </w:tc>
        <w:tc>
          <w:tcPr>
            <w:tcW w:w="1595"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0.63 </w:t>
            </w:r>
          </w:p>
        </w:tc>
      </w:tr>
      <w:tr w:rsidR="00A139C4" w:rsidRPr="00B57DCC" w:rsidTr="00A139C4">
        <w:trPr>
          <w:trHeight w:val="171"/>
        </w:trPr>
        <w:tc>
          <w:tcPr>
            <w:tcW w:w="3118" w:type="dxa"/>
            <w:tcBorders>
              <w:top w:val="nil"/>
              <w:left w:val="single" w:sz="8" w:space="0" w:color="auto"/>
              <w:bottom w:val="single" w:sz="8" w:space="0" w:color="auto"/>
              <w:right w:val="single" w:sz="8" w:space="0" w:color="auto"/>
            </w:tcBorders>
            <w:shd w:val="clear" w:color="000000" w:fill="FFFFFF"/>
            <w:noWrap/>
            <w:vAlign w:val="center"/>
            <w:hideMark/>
          </w:tcPr>
          <w:p w:rsidR="00A139C4" w:rsidRPr="00B57DCC" w:rsidRDefault="00A139C4" w:rsidP="00600180">
            <w:pPr>
              <w:rPr>
                <w:rFonts w:ascii="Times New Roman" w:eastAsia="Times New Roman" w:hAnsi="Times New Roman" w:cs="Times New Roman"/>
                <w:b/>
                <w:bCs/>
                <w:color w:val="000000"/>
                <w:sz w:val="20"/>
                <w:szCs w:val="20"/>
              </w:rPr>
            </w:pPr>
            <w:r w:rsidRPr="00B57DCC">
              <w:rPr>
                <w:rFonts w:ascii="Times New Roman" w:eastAsia="Times New Roman" w:hAnsi="Times New Roman" w:cs="Times New Roman"/>
                <w:b/>
                <w:bCs/>
                <w:color w:val="000000"/>
                <w:sz w:val="20"/>
                <w:szCs w:val="20"/>
              </w:rPr>
              <w:t xml:space="preserve">Otros activos </w:t>
            </w:r>
          </w:p>
        </w:tc>
        <w:tc>
          <w:tcPr>
            <w:tcW w:w="1820"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4.31 </w:t>
            </w:r>
          </w:p>
        </w:tc>
        <w:tc>
          <w:tcPr>
            <w:tcW w:w="1706"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3.79 </w:t>
            </w:r>
          </w:p>
        </w:tc>
        <w:tc>
          <w:tcPr>
            <w:tcW w:w="1365"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0.52 </w:t>
            </w:r>
          </w:p>
        </w:tc>
        <w:tc>
          <w:tcPr>
            <w:tcW w:w="1595"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0.26 </w:t>
            </w:r>
          </w:p>
        </w:tc>
      </w:tr>
      <w:tr w:rsidR="00A139C4" w:rsidRPr="00B57DCC" w:rsidTr="00A139C4">
        <w:trPr>
          <w:trHeight w:val="171"/>
        </w:trPr>
        <w:tc>
          <w:tcPr>
            <w:tcW w:w="3118" w:type="dxa"/>
            <w:tcBorders>
              <w:top w:val="nil"/>
              <w:left w:val="single" w:sz="8" w:space="0" w:color="auto"/>
              <w:bottom w:val="single" w:sz="8" w:space="0" w:color="auto"/>
              <w:right w:val="single" w:sz="8" w:space="0" w:color="auto"/>
            </w:tcBorders>
            <w:shd w:val="clear" w:color="000000" w:fill="D9E1F2"/>
            <w:noWrap/>
            <w:vAlign w:val="center"/>
            <w:hideMark/>
          </w:tcPr>
          <w:p w:rsidR="00A139C4" w:rsidRPr="00B57DCC" w:rsidRDefault="00A139C4" w:rsidP="00600180">
            <w:pPr>
              <w:rPr>
                <w:rFonts w:ascii="Times New Roman" w:eastAsia="Times New Roman" w:hAnsi="Times New Roman" w:cs="Times New Roman"/>
                <w:b/>
                <w:bCs/>
                <w:color w:val="000000"/>
                <w:sz w:val="20"/>
                <w:szCs w:val="20"/>
              </w:rPr>
            </w:pPr>
            <w:r w:rsidRPr="00B57DCC">
              <w:rPr>
                <w:rFonts w:ascii="Times New Roman" w:eastAsia="Times New Roman" w:hAnsi="Times New Roman" w:cs="Times New Roman"/>
                <w:b/>
                <w:bCs/>
                <w:color w:val="000000"/>
                <w:sz w:val="20"/>
                <w:szCs w:val="20"/>
              </w:rPr>
              <w:t>SUB-TOTAL</w:t>
            </w:r>
          </w:p>
        </w:tc>
        <w:tc>
          <w:tcPr>
            <w:tcW w:w="1820" w:type="dxa"/>
            <w:tcBorders>
              <w:top w:val="nil"/>
              <w:left w:val="nil"/>
              <w:bottom w:val="single" w:sz="8" w:space="0" w:color="auto"/>
              <w:right w:val="single" w:sz="8" w:space="0" w:color="auto"/>
            </w:tcBorders>
            <w:shd w:val="clear" w:color="000000" w:fill="D9E1F2"/>
            <w:noWrap/>
            <w:vAlign w:val="center"/>
            <w:hideMark/>
          </w:tcPr>
          <w:p w:rsidR="00A139C4" w:rsidRPr="00B57DCC" w:rsidRDefault="00A139C4" w:rsidP="00600180">
            <w:pPr>
              <w:jc w:val="right"/>
              <w:rPr>
                <w:rFonts w:eastAsia="Times New Roman"/>
                <w:b/>
                <w:bCs/>
                <w:color w:val="000000"/>
                <w:sz w:val="20"/>
                <w:szCs w:val="20"/>
              </w:rPr>
            </w:pPr>
            <w:r w:rsidRPr="00B57DCC">
              <w:rPr>
                <w:rFonts w:eastAsia="Times New Roman"/>
                <w:b/>
                <w:bCs/>
                <w:color w:val="000000"/>
                <w:sz w:val="20"/>
                <w:szCs w:val="20"/>
              </w:rPr>
              <w:t xml:space="preserve">                    824.20 </w:t>
            </w:r>
          </w:p>
        </w:tc>
        <w:tc>
          <w:tcPr>
            <w:tcW w:w="1706" w:type="dxa"/>
            <w:tcBorders>
              <w:top w:val="nil"/>
              <w:left w:val="nil"/>
              <w:bottom w:val="single" w:sz="8" w:space="0" w:color="auto"/>
              <w:right w:val="single" w:sz="8" w:space="0" w:color="auto"/>
            </w:tcBorders>
            <w:shd w:val="clear" w:color="000000" w:fill="D9E1F2"/>
            <w:noWrap/>
            <w:vAlign w:val="center"/>
            <w:hideMark/>
          </w:tcPr>
          <w:p w:rsidR="00A139C4" w:rsidRPr="00B57DCC" w:rsidRDefault="00A139C4" w:rsidP="00600180">
            <w:pPr>
              <w:jc w:val="right"/>
              <w:rPr>
                <w:rFonts w:eastAsia="Times New Roman"/>
                <w:b/>
                <w:bCs/>
                <w:color w:val="000000"/>
                <w:sz w:val="20"/>
                <w:szCs w:val="20"/>
              </w:rPr>
            </w:pPr>
            <w:r w:rsidRPr="00B57DCC">
              <w:rPr>
                <w:rFonts w:eastAsia="Times New Roman"/>
                <w:b/>
                <w:bCs/>
                <w:color w:val="000000"/>
                <w:sz w:val="20"/>
                <w:szCs w:val="20"/>
              </w:rPr>
              <w:t xml:space="preserve">                  776.31 </w:t>
            </w:r>
          </w:p>
        </w:tc>
        <w:tc>
          <w:tcPr>
            <w:tcW w:w="1365" w:type="dxa"/>
            <w:tcBorders>
              <w:top w:val="nil"/>
              <w:left w:val="nil"/>
              <w:bottom w:val="single" w:sz="8" w:space="0" w:color="auto"/>
              <w:right w:val="single" w:sz="8" w:space="0" w:color="auto"/>
            </w:tcBorders>
            <w:shd w:val="clear" w:color="000000" w:fill="D9E1F2"/>
            <w:noWrap/>
            <w:vAlign w:val="center"/>
            <w:hideMark/>
          </w:tcPr>
          <w:p w:rsidR="00A139C4" w:rsidRPr="00B57DCC" w:rsidRDefault="00A139C4" w:rsidP="00600180">
            <w:pPr>
              <w:jc w:val="right"/>
              <w:rPr>
                <w:rFonts w:eastAsia="Times New Roman"/>
                <w:b/>
                <w:bCs/>
                <w:color w:val="000000"/>
                <w:sz w:val="20"/>
                <w:szCs w:val="20"/>
              </w:rPr>
            </w:pPr>
            <w:r w:rsidRPr="00B57DCC">
              <w:rPr>
                <w:rFonts w:eastAsia="Times New Roman"/>
                <w:b/>
                <w:bCs/>
                <w:color w:val="000000"/>
                <w:sz w:val="20"/>
                <w:szCs w:val="20"/>
              </w:rPr>
              <w:t xml:space="preserve">             47.89 </w:t>
            </w:r>
          </w:p>
        </w:tc>
        <w:tc>
          <w:tcPr>
            <w:tcW w:w="1595" w:type="dxa"/>
            <w:tcBorders>
              <w:top w:val="nil"/>
              <w:left w:val="nil"/>
              <w:bottom w:val="single" w:sz="8" w:space="0" w:color="auto"/>
              <w:right w:val="single" w:sz="8" w:space="0" w:color="auto"/>
            </w:tcBorders>
            <w:shd w:val="clear" w:color="000000" w:fill="D9E1F2"/>
            <w:noWrap/>
            <w:vAlign w:val="center"/>
            <w:hideMark/>
          </w:tcPr>
          <w:p w:rsidR="00A139C4" w:rsidRPr="00B57DCC" w:rsidRDefault="00A139C4" w:rsidP="00600180">
            <w:pPr>
              <w:jc w:val="right"/>
              <w:rPr>
                <w:rFonts w:eastAsia="Times New Roman"/>
                <w:b/>
                <w:bCs/>
                <w:color w:val="000000"/>
                <w:sz w:val="20"/>
                <w:szCs w:val="20"/>
              </w:rPr>
            </w:pPr>
            <w:r w:rsidRPr="00B57DCC">
              <w:rPr>
                <w:rFonts w:eastAsia="Times New Roman"/>
                <w:b/>
                <w:bCs/>
                <w:color w:val="000000"/>
                <w:sz w:val="20"/>
                <w:szCs w:val="20"/>
              </w:rPr>
              <w:t xml:space="preserve">                  64.40 </w:t>
            </w:r>
          </w:p>
        </w:tc>
      </w:tr>
      <w:tr w:rsidR="00A139C4" w:rsidRPr="00B57DCC" w:rsidTr="00A139C4">
        <w:trPr>
          <w:trHeight w:val="171"/>
        </w:trPr>
        <w:tc>
          <w:tcPr>
            <w:tcW w:w="3118" w:type="dxa"/>
            <w:tcBorders>
              <w:top w:val="nil"/>
              <w:left w:val="single" w:sz="8" w:space="0" w:color="auto"/>
              <w:bottom w:val="single" w:sz="8" w:space="0" w:color="auto"/>
              <w:right w:val="single" w:sz="8" w:space="0" w:color="auto"/>
            </w:tcBorders>
            <w:shd w:val="clear" w:color="000000" w:fill="D9E1F2"/>
            <w:noWrap/>
            <w:vAlign w:val="center"/>
            <w:hideMark/>
          </w:tcPr>
          <w:p w:rsidR="00A139C4" w:rsidRPr="00B57DCC" w:rsidRDefault="00A139C4" w:rsidP="00600180">
            <w:pPr>
              <w:rPr>
                <w:rFonts w:ascii="Times New Roman" w:eastAsia="Times New Roman" w:hAnsi="Times New Roman" w:cs="Times New Roman"/>
                <w:b/>
                <w:bCs/>
                <w:color w:val="000000"/>
                <w:sz w:val="20"/>
                <w:szCs w:val="20"/>
              </w:rPr>
            </w:pPr>
            <w:r w:rsidRPr="00B57DCC">
              <w:rPr>
                <w:rFonts w:ascii="Times New Roman" w:eastAsia="Times New Roman" w:hAnsi="Times New Roman" w:cs="Times New Roman"/>
                <w:b/>
                <w:bCs/>
                <w:color w:val="000000"/>
                <w:sz w:val="20"/>
                <w:szCs w:val="20"/>
              </w:rPr>
              <w:t>Activos no Financieros</w:t>
            </w:r>
          </w:p>
        </w:tc>
        <w:tc>
          <w:tcPr>
            <w:tcW w:w="1820"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rPr>
                <w:rFonts w:eastAsia="Times New Roman"/>
                <w:b/>
                <w:bCs/>
                <w:color w:val="000000"/>
                <w:sz w:val="20"/>
                <w:szCs w:val="20"/>
              </w:rPr>
            </w:pPr>
            <w:r w:rsidRPr="00B57DCC">
              <w:rPr>
                <w:rFonts w:eastAsia="Times New Roman"/>
                <w:b/>
                <w:bCs/>
                <w:color w:val="000000"/>
                <w:sz w:val="20"/>
                <w:szCs w:val="20"/>
              </w:rPr>
              <w:t> </w:t>
            </w:r>
          </w:p>
        </w:tc>
        <w:tc>
          <w:tcPr>
            <w:tcW w:w="1706"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rPr>
                <w:rFonts w:eastAsia="Times New Roman"/>
                <w:b/>
                <w:bCs/>
                <w:color w:val="000000"/>
                <w:sz w:val="20"/>
                <w:szCs w:val="20"/>
              </w:rPr>
            </w:pPr>
            <w:r w:rsidRPr="00B57DCC">
              <w:rPr>
                <w:rFonts w:eastAsia="Times New Roman"/>
                <w:b/>
                <w:bCs/>
                <w:color w:val="000000"/>
                <w:sz w:val="20"/>
                <w:szCs w:val="20"/>
              </w:rPr>
              <w:t> </w:t>
            </w:r>
          </w:p>
        </w:tc>
        <w:tc>
          <w:tcPr>
            <w:tcW w:w="1365"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w:t>
            </w:r>
          </w:p>
        </w:tc>
        <w:tc>
          <w:tcPr>
            <w:tcW w:w="1595"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w:t>
            </w:r>
          </w:p>
        </w:tc>
      </w:tr>
      <w:tr w:rsidR="00A139C4" w:rsidRPr="00B57DCC" w:rsidTr="00A139C4">
        <w:trPr>
          <w:trHeight w:val="171"/>
        </w:trPr>
        <w:tc>
          <w:tcPr>
            <w:tcW w:w="3118" w:type="dxa"/>
            <w:tcBorders>
              <w:top w:val="nil"/>
              <w:left w:val="single" w:sz="8" w:space="0" w:color="auto"/>
              <w:bottom w:val="single" w:sz="8" w:space="0" w:color="auto"/>
              <w:right w:val="single" w:sz="8" w:space="0" w:color="auto"/>
            </w:tcBorders>
            <w:shd w:val="clear" w:color="000000" w:fill="FFFFFF"/>
            <w:noWrap/>
            <w:vAlign w:val="center"/>
            <w:hideMark/>
          </w:tcPr>
          <w:p w:rsidR="00A139C4" w:rsidRPr="00B57DCC" w:rsidRDefault="00A139C4" w:rsidP="00600180">
            <w:pPr>
              <w:rPr>
                <w:rFonts w:ascii="Times New Roman" w:eastAsia="Times New Roman" w:hAnsi="Times New Roman" w:cs="Times New Roman"/>
                <w:b/>
                <w:bCs/>
                <w:color w:val="000000"/>
                <w:sz w:val="20"/>
                <w:szCs w:val="20"/>
              </w:rPr>
            </w:pPr>
            <w:r w:rsidRPr="00B57DCC">
              <w:rPr>
                <w:rFonts w:ascii="Times New Roman" w:eastAsia="Times New Roman" w:hAnsi="Times New Roman" w:cs="Times New Roman"/>
                <w:b/>
                <w:bCs/>
                <w:color w:val="000000"/>
                <w:sz w:val="20"/>
                <w:szCs w:val="20"/>
              </w:rPr>
              <w:t>Mobiliarios y Equipos</w:t>
            </w:r>
          </w:p>
        </w:tc>
        <w:tc>
          <w:tcPr>
            <w:tcW w:w="1820"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109.33 </w:t>
            </w:r>
          </w:p>
        </w:tc>
        <w:tc>
          <w:tcPr>
            <w:tcW w:w="1706"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109.32 </w:t>
            </w:r>
          </w:p>
        </w:tc>
        <w:tc>
          <w:tcPr>
            <w:tcW w:w="1365"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0.00 </w:t>
            </w:r>
          </w:p>
        </w:tc>
        <w:tc>
          <w:tcPr>
            <w:tcW w:w="1595"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113.81 </w:t>
            </w:r>
          </w:p>
        </w:tc>
      </w:tr>
      <w:tr w:rsidR="00A139C4" w:rsidRPr="00B57DCC" w:rsidTr="00A139C4">
        <w:trPr>
          <w:trHeight w:val="171"/>
        </w:trPr>
        <w:tc>
          <w:tcPr>
            <w:tcW w:w="3118" w:type="dxa"/>
            <w:tcBorders>
              <w:top w:val="nil"/>
              <w:left w:val="single" w:sz="8" w:space="0" w:color="auto"/>
              <w:bottom w:val="single" w:sz="8" w:space="0" w:color="auto"/>
              <w:right w:val="single" w:sz="8" w:space="0" w:color="auto"/>
            </w:tcBorders>
            <w:shd w:val="clear" w:color="000000" w:fill="FFFFFF"/>
            <w:noWrap/>
            <w:vAlign w:val="center"/>
            <w:hideMark/>
          </w:tcPr>
          <w:p w:rsidR="00A139C4" w:rsidRPr="00B57DCC" w:rsidRDefault="00A139C4" w:rsidP="00600180">
            <w:pPr>
              <w:rPr>
                <w:rFonts w:ascii="Times New Roman" w:eastAsia="Times New Roman" w:hAnsi="Times New Roman" w:cs="Times New Roman"/>
                <w:b/>
                <w:bCs/>
                <w:color w:val="000000"/>
                <w:sz w:val="20"/>
                <w:szCs w:val="20"/>
              </w:rPr>
            </w:pPr>
            <w:r w:rsidRPr="00B57DCC">
              <w:rPr>
                <w:rFonts w:ascii="Times New Roman" w:eastAsia="Times New Roman" w:hAnsi="Times New Roman" w:cs="Times New Roman"/>
                <w:b/>
                <w:bCs/>
                <w:color w:val="000000"/>
                <w:sz w:val="20"/>
                <w:szCs w:val="20"/>
              </w:rPr>
              <w:t xml:space="preserve">Obras de Energía </w:t>
            </w:r>
          </w:p>
        </w:tc>
        <w:tc>
          <w:tcPr>
            <w:tcW w:w="1820"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670.97 </w:t>
            </w:r>
          </w:p>
        </w:tc>
        <w:tc>
          <w:tcPr>
            <w:tcW w:w="1706"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834.64 </w:t>
            </w:r>
          </w:p>
        </w:tc>
        <w:tc>
          <w:tcPr>
            <w:tcW w:w="1365"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(163.67)</w:t>
            </w:r>
          </w:p>
        </w:tc>
        <w:tc>
          <w:tcPr>
            <w:tcW w:w="1595" w:type="dxa"/>
            <w:tcBorders>
              <w:top w:val="nil"/>
              <w:left w:val="nil"/>
              <w:bottom w:val="single" w:sz="8" w:space="0" w:color="auto"/>
              <w:right w:val="single" w:sz="8" w:space="0" w:color="auto"/>
            </w:tcBorders>
            <w:shd w:val="clear" w:color="000000" w:fill="FFFFFF"/>
            <w:noWrap/>
            <w:vAlign w:val="bottom"/>
            <w:hideMark/>
          </w:tcPr>
          <w:p w:rsidR="00A139C4" w:rsidRPr="00B57DCC" w:rsidRDefault="00A139C4" w:rsidP="00600180">
            <w:pPr>
              <w:jc w:val="right"/>
              <w:rPr>
                <w:rFonts w:eastAsia="Times New Roman"/>
                <w:color w:val="000000"/>
                <w:sz w:val="20"/>
                <w:szCs w:val="20"/>
              </w:rPr>
            </w:pPr>
            <w:r w:rsidRPr="00B57DCC">
              <w:rPr>
                <w:rFonts w:eastAsia="Times New Roman"/>
                <w:color w:val="000000"/>
                <w:sz w:val="20"/>
                <w:szCs w:val="20"/>
              </w:rPr>
              <w:t xml:space="preserve">               691.67 </w:t>
            </w:r>
          </w:p>
        </w:tc>
      </w:tr>
      <w:tr w:rsidR="00A139C4" w:rsidRPr="00B57DCC" w:rsidTr="00A139C4">
        <w:trPr>
          <w:trHeight w:val="285"/>
        </w:trPr>
        <w:tc>
          <w:tcPr>
            <w:tcW w:w="3118" w:type="dxa"/>
            <w:tcBorders>
              <w:top w:val="nil"/>
              <w:left w:val="single" w:sz="8" w:space="0" w:color="auto"/>
              <w:bottom w:val="single" w:sz="8" w:space="0" w:color="auto"/>
              <w:right w:val="single" w:sz="8" w:space="0" w:color="auto"/>
            </w:tcBorders>
            <w:shd w:val="clear" w:color="000000" w:fill="B4C6E7"/>
            <w:vAlign w:val="center"/>
            <w:hideMark/>
          </w:tcPr>
          <w:p w:rsidR="00A139C4" w:rsidRPr="00B57DCC" w:rsidRDefault="00A139C4" w:rsidP="00600180">
            <w:pPr>
              <w:rPr>
                <w:rFonts w:ascii="Times New Roman" w:eastAsia="Times New Roman" w:hAnsi="Times New Roman" w:cs="Times New Roman"/>
                <w:b/>
                <w:bCs/>
                <w:color w:val="000000"/>
                <w:sz w:val="20"/>
                <w:szCs w:val="20"/>
              </w:rPr>
            </w:pPr>
            <w:r w:rsidRPr="00B57DCC">
              <w:rPr>
                <w:rFonts w:ascii="Times New Roman" w:eastAsia="Times New Roman" w:hAnsi="Times New Roman" w:cs="Times New Roman"/>
                <w:b/>
                <w:bCs/>
                <w:color w:val="000000"/>
                <w:sz w:val="20"/>
                <w:szCs w:val="20"/>
              </w:rPr>
              <w:t>Sub-Total (Activos no Financieros)</w:t>
            </w:r>
          </w:p>
        </w:tc>
        <w:tc>
          <w:tcPr>
            <w:tcW w:w="1820" w:type="dxa"/>
            <w:tcBorders>
              <w:top w:val="nil"/>
              <w:left w:val="nil"/>
              <w:bottom w:val="single" w:sz="8" w:space="0" w:color="auto"/>
              <w:right w:val="single" w:sz="8" w:space="0" w:color="auto"/>
            </w:tcBorders>
            <w:shd w:val="clear" w:color="000000" w:fill="B4C6E7"/>
            <w:noWrap/>
            <w:vAlign w:val="center"/>
            <w:hideMark/>
          </w:tcPr>
          <w:p w:rsidR="00A139C4" w:rsidRPr="00B57DCC" w:rsidRDefault="00A139C4" w:rsidP="00600180">
            <w:pPr>
              <w:jc w:val="right"/>
              <w:rPr>
                <w:rFonts w:eastAsia="Times New Roman"/>
                <w:b/>
                <w:bCs/>
                <w:color w:val="000000"/>
                <w:sz w:val="20"/>
                <w:szCs w:val="20"/>
              </w:rPr>
            </w:pPr>
            <w:r w:rsidRPr="00B57DCC">
              <w:rPr>
                <w:rFonts w:eastAsia="Times New Roman"/>
                <w:b/>
                <w:bCs/>
                <w:color w:val="000000"/>
                <w:sz w:val="20"/>
                <w:szCs w:val="20"/>
              </w:rPr>
              <w:t xml:space="preserve">                    780.30 </w:t>
            </w:r>
          </w:p>
        </w:tc>
        <w:tc>
          <w:tcPr>
            <w:tcW w:w="1706" w:type="dxa"/>
            <w:tcBorders>
              <w:top w:val="nil"/>
              <w:left w:val="nil"/>
              <w:bottom w:val="single" w:sz="8" w:space="0" w:color="auto"/>
              <w:right w:val="single" w:sz="8" w:space="0" w:color="auto"/>
            </w:tcBorders>
            <w:shd w:val="clear" w:color="000000" w:fill="B4C6E7"/>
            <w:noWrap/>
            <w:vAlign w:val="center"/>
            <w:hideMark/>
          </w:tcPr>
          <w:p w:rsidR="00A139C4" w:rsidRPr="00B57DCC" w:rsidRDefault="00A139C4" w:rsidP="00600180">
            <w:pPr>
              <w:jc w:val="right"/>
              <w:rPr>
                <w:rFonts w:eastAsia="Times New Roman"/>
                <w:b/>
                <w:bCs/>
                <w:color w:val="000000"/>
                <w:sz w:val="20"/>
                <w:szCs w:val="20"/>
              </w:rPr>
            </w:pPr>
            <w:r w:rsidRPr="00B57DCC">
              <w:rPr>
                <w:rFonts w:eastAsia="Times New Roman"/>
                <w:b/>
                <w:bCs/>
                <w:color w:val="000000"/>
                <w:sz w:val="20"/>
                <w:szCs w:val="20"/>
              </w:rPr>
              <w:t xml:space="preserve">                  943.97 </w:t>
            </w:r>
          </w:p>
        </w:tc>
        <w:tc>
          <w:tcPr>
            <w:tcW w:w="1365" w:type="dxa"/>
            <w:tcBorders>
              <w:top w:val="nil"/>
              <w:left w:val="nil"/>
              <w:bottom w:val="single" w:sz="8" w:space="0" w:color="auto"/>
              <w:right w:val="single" w:sz="8" w:space="0" w:color="auto"/>
            </w:tcBorders>
            <w:shd w:val="clear" w:color="000000" w:fill="B4C6E7"/>
            <w:noWrap/>
            <w:vAlign w:val="center"/>
            <w:hideMark/>
          </w:tcPr>
          <w:p w:rsidR="00A139C4" w:rsidRPr="00B57DCC" w:rsidRDefault="00A139C4" w:rsidP="00600180">
            <w:pPr>
              <w:jc w:val="right"/>
              <w:rPr>
                <w:rFonts w:eastAsia="Times New Roman"/>
                <w:b/>
                <w:bCs/>
                <w:color w:val="000000"/>
                <w:sz w:val="20"/>
                <w:szCs w:val="20"/>
              </w:rPr>
            </w:pPr>
            <w:r w:rsidRPr="00B57DCC">
              <w:rPr>
                <w:rFonts w:eastAsia="Times New Roman"/>
                <w:b/>
                <w:bCs/>
                <w:color w:val="000000"/>
                <w:sz w:val="20"/>
                <w:szCs w:val="20"/>
              </w:rPr>
              <w:t xml:space="preserve">         (163.67)</w:t>
            </w:r>
          </w:p>
        </w:tc>
        <w:tc>
          <w:tcPr>
            <w:tcW w:w="1595" w:type="dxa"/>
            <w:tcBorders>
              <w:top w:val="nil"/>
              <w:left w:val="nil"/>
              <w:bottom w:val="single" w:sz="8" w:space="0" w:color="auto"/>
              <w:right w:val="single" w:sz="8" w:space="0" w:color="auto"/>
            </w:tcBorders>
            <w:shd w:val="clear" w:color="000000" w:fill="B4C6E7"/>
            <w:noWrap/>
            <w:vAlign w:val="center"/>
            <w:hideMark/>
          </w:tcPr>
          <w:p w:rsidR="00A139C4" w:rsidRPr="00B57DCC" w:rsidRDefault="00A139C4" w:rsidP="00600180">
            <w:pPr>
              <w:jc w:val="right"/>
              <w:rPr>
                <w:rFonts w:eastAsia="Times New Roman"/>
                <w:b/>
                <w:bCs/>
                <w:color w:val="000000"/>
                <w:sz w:val="20"/>
                <w:szCs w:val="20"/>
              </w:rPr>
            </w:pPr>
            <w:r w:rsidRPr="00B57DCC">
              <w:rPr>
                <w:rFonts w:eastAsia="Times New Roman"/>
                <w:b/>
                <w:bCs/>
                <w:color w:val="000000"/>
                <w:sz w:val="20"/>
                <w:szCs w:val="20"/>
              </w:rPr>
              <w:t xml:space="preserve">               805.48 </w:t>
            </w:r>
          </w:p>
        </w:tc>
      </w:tr>
      <w:tr w:rsidR="00A139C4" w:rsidRPr="00B57DCC" w:rsidTr="00A139C4">
        <w:trPr>
          <w:trHeight w:val="171"/>
        </w:trPr>
        <w:tc>
          <w:tcPr>
            <w:tcW w:w="3118" w:type="dxa"/>
            <w:tcBorders>
              <w:top w:val="nil"/>
              <w:left w:val="single" w:sz="8" w:space="0" w:color="auto"/>
              <w:bottom w:val="single" w:sz="8" w:space="0" w:color="auto"/>
              <w:right w:val="single" w:sz="8" w:space="0" w:color="auto"/>
            </w:tcBorders>
            <w:shd w:val="clear" w:color="000000" w:fill="8EA9DB"/>
            <w:noWrap/>
            <w:vAlign w:val="center"/>
            <w:hideMark/>
          </w:tcPr>
          <w:p w:rsidR="00A139C4" w:rsidRPr="00B57DCC" w:rsidRDefault="00A139C4" w:rsidP="00600180">
            <w:pPr>
              <w:rPr>
                <w:rFonts w:ascii="Times New Roman" w:eastAsia="Times New Roman" w:hAnsi="Times New Roman" w:cs="Times New Roman"/>
                <w:b/>
                <w:bCs/>
                <w:color w:val="000000"/>
                <w:sz w:val="20"/>
                <w:szCs w:val="20"/>
              </w:rPr>
            </w:pPr>
            <w:r w:rsidRPr="00B57DCC">
              <w:rPr>
                <w:rFonts w:ascii="Times New Roman" w:eastAsia="Times New Roman" w:hAnsi="Times New Roman" w:cs="Times New Roman"/>
                <w:b/>
                <w:bCs/>
                <w:color w:val="000000"/>
                <w:sz w:val="20"/>
                <w:szCs w:val="20"/>
              </w:rPr>
              <w:t>TOTAL  GENERAL</w:t>
            </w:r>
          </w:p>
        </w:tc>
        <w:tc>
          <w:tcPr>
            <w:tcW w:w="1820" w:type="dxa"/>
            <w:tcBorders>
              <w:top w:val="nil"/>
              <w:left w:val="nil"/>
              <w:bottom w:val="single" w:sz="8" w:space="0" w:color="auto"/>
              <w:right w:val="single" w:sz="8" w:space="0" w:color="auto"/>
            </w:tcBorders>
            <w:shd w:val="clear" w:color="000000" w:fill="8EA9DB"/>
            <w:noWrap/>
            <w:vAlign w:val="center"/>
            <w:hideMark/>
          </w:tcPr>
          <w:p w:rsidR="00A139C4" w:rsidRPr="00B57DCC" w:rsidRDefault="00A139C4" w:rsidP="00600180">
            <w:pPr>
              <w:jc w:val="right"/>
              <w:rPr>
                <w:rFonts w:eastAsia="Times New Roman"/>
                <w:b/>
                <w:bCs/>
                <w:color w:val="000000"/>
                <w:sz w:val="20"/>
                <w:szCs w:val="20"/>
              </w:rPr>
            </w:pPr>
            <w:r w:rsidRPr="00B57DCC">
              <w:rPr>
                <w:rFonts w:eastAsia="Times New Roman"/>
                <w:b/>
                <w:bCs/>
                <w:color w:val="000000"/>
                <w:sz w:val="20"/>
                <w:szCs w:val="20"/>
              </w:rPr>
              <w:t xml:space="preserve">                 1,604.50 </w:t>
            </w:r>
          </w:p>
        </w:tc>
        <w:tc>
          <w:tcPr>
            <w:tcW w:w="1706" w:type="dxa"/>
            <w:tcBorders>
              <w:top w:val="nil"/>
              <w:left w:val="nil"/>
              <w:bottom w:val="single" w:sz="8" w:space="0" w:color="auto"/>
              <w:right w:val="single" w:sz="8" w:space="0" w:color="auto"/>
            </w:tcBorders>
            <w:shd w:val="clear" w:color="000000" w:fill="8EA9DB"/>
            <w:noWrap/>
            <w:vAlign w:val="center"/>
            <w:hideMark/>
          </w:tcPr>
          <w:p w:rsidR="00A139C4" w:rsidRPr="00B57DCC" w:rsidRDefault="00A139C4" w:rsidP="00600180">
            <w:pPr>
              <w:jc w:val="right"/>
              <w:rPr>
                <w:rFonts w:eastAsia="Times New Roman"/>
                <w:b/>
                <w:bCs/>
                <w:color w:val="000000"/>
                <w:sz w:val="20"/>
                <w:szCs w:val="20"/>
              </w:rPr>
            </w:pPr>
            <w:r w:rsidRPr="00B57DCC">
              <w:rPr>
                <w:rFonts w:eastAsia="Times New Roman"/>
                <w:b/>
                <w:bCs/>
                <w:color w:val="000000"/>
                <w:sz w:val="20"/>
                <w:szCs w:val="20"/>
              </w:rPr>
              <w:t xml:space="preserve">              1,720.28 </w:t>
            </w:r>
          </w:p>
        </w:tc>
        <w:tc>
          <w:tcPr>
            <w:tcW w:w="1365" w:type="dxa"/>
            <w:tcBorders>
              <w:top w:val="nil"/>
              <w:left w:val="nil"/>
              <w:bottom w:val="single" w:sz="8" w:space="0" w:color="auto"/>
              <w:right w:val="single" w:sz="8" w:space="0" w:color="auto"/>
            </w:tcBorders>
            <w:shd w:val="clear" w:color="000000" w:fill="8EA9DB"/>
            <w:noWrap/>
            <w:vAlign w:val="center"/>
            <w:hideMark/>
          </w:tcPr>
          <w:p w:rsidR="00A139C4" w:rsidRPr="00B57DCC" w:rsidRDefault="00A139C4" w:rsidP="00600180">
            <w:pPr>
              <w:jc w:val="right"/>
              <w:rPr>
                <w:rFonts w:eastAsia="Times New Roman"/>
                <w:b/>
                <w:bCs/>
                <w:color w:val="000000"/>
                <w:sz w:val="20"/>
                <w:szCs w:val="20"/>
              </w:rPr>
            </w:pPr>
            <w:r w:rsidRPr="00B57DCC">
              <w:rPr>
                <w:rFonts w:eastAsia="Times New Roman"/>
                <w:b/>
                <w:bCs/>
                <w:color w:val="000000"/>
                <w:sz w:val="20"/>
                <w:szCs w:val="20"/>
              </w:rPr>
              <w:t xml:space="preserve">         (115.78)</w:t>
            </w:r>
          </w:p>
        </w:tc>
        <w:tc>
          <w:tcPr>
            <w:tcW w:w="1595" w:type="dxa"/>
            <w:tcBorders>
              <w:top w:val="nil"/>
              <w:left w:val="nil"/>
              <w:bottom w:val="single" w:sz="8" w:space="0" w:color="auto"/>
              <w:right w:val="single" w:sz="8" w:space="0" w:color="auto"/>
            </w:tcBorders>
            <w:shd w:val="clear" w:color="000000" w:fill="8EA9DB"/>
            <w:noWrap/>
            <w:vAlign w:val="center"/>
            <w:hideMark/>
          </w:tcPr>
          <w:p w:rsidR="00A139C4" w:rsidRPr="00B57DCC" w:rsidRDefault="00A139C4" w:rsidP="00600180">
            <w:pPr>
              <w:jc w:val="right"/>
              <w:rPr>
                <w:rFonts w:eastAsia="Times New Roman"/>
                <w:b/>
                <w:bCs/>
                <w:color w:val="000000"/>
                <w:sz w:val="20"/>
                <w:szCs w:val="20"/>
              </w:rPr>
            </w:pPr>
            <w:r w:rsidRPr="00B57DCC">
              <w:rPr>
                <w:rFonts w:eastAsia="Times New Roman"/>
                <w:b/>
                <w:bCs/>
                <w:color w:val="000000"/>
                <w:sz w:val="20"/>
                <w:szCs w:val="20"/>
              </w:rPr>
              <w:t xml:space="preserve">               869.88 </w:t>
            </w:r>
          </w:p>
        </w:tc>
      </w:tr>
    </w:tbl>
    <w:p w:rsidR="00A139C4" w:rsidRDefault="00A139C4" w:rsidP="00A139C4">
      <w:pPr>
        <w:spacing w:line="360" w:lineRule="auto"/>
        <w:jc w:val="both"/>
        <w:rPr>
          <w:rFonts w:ascii="Times New Roman" w:hAnsi="Times New Roman" w:cs="Times New Roman"/>
          <w:sz w:val="24"/>
          <w:szCs w:val="24"/>
        </w:rPr>
      </w:pPr>
    </w:p>
    <w:p w:rsidR="00A139C4" w:rsidRDefault="00A139C4" w:rsidP="00A139C4">
      <w:pPr>
        <w:numPr>
          <w:ilvl w:val="0"/>
          <w:numId w:val="40"/>
        </w:num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Partidas presupuestadas para el Año 2019</w:t>
      </w:r>
    </w:p>
    <w:p w:rsidR="00A139C4" w:rsidRDefault="00A139C4" w:rsidP="00A139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inversiones en proyectos (Obras de Energía), Activos Financieros y los gastos Operativos se planificaron por un monto de RD$1,604.50MM, componen este valor los siguientes renglones: </w:t>
      </w:r>
      <w:r w:rsidRPr="00A264FC">
        <w:rPr>
          <w:rFonts w:ascii="Times New Roman" w:hAnsi="Times New Roman" w:cs="Times New Roman"/>
          <w:sz w:val="24"/>
          <w:szCs w:val="24"/>
        </w:rPr>
        <w:t>Obras de Energía</w:t>
      </w:r>
      <w:r>
        <w:rPr>
          <w:rFonts w:ascii="Times New Roman" w:hAnsi="Times New Roman" w:cs="Times New Roman"/>
          <w:sz w:val="24"/>
          <w:szCs w:val="24"/>
        </w:rPr>
        <w:t xml:space="preserve"> Convencional y Materiales Eléctricos y afines (Obras por Administración) por RD$670.97MM; Activos no Financieros con un valor de RD$109.33MM. Además, están consideradas las asignaciones para ejecución de gastos operativos, por un monto de RD$824.20MM, con el cual la institución realizaría sus actividades administrativas y financieras para el periodo Enero a Diciembre 2019. </w:t>
      </w:r>
    </w:p>
    <w:p w:rsidR="00A139C4" w:rsidRPr="00A5623F" w:rsidRDefault="00A139C4" w:rsidP="00A139C4">
      <w:pPr>
        <w:spacing w:line="360" w:lineRule="auto"/>
        <w:jc w:val="both"/>
        <w:rPr>
          <w:rFonts w:ascii="Times New Roman" w:hAnsi="Times New Roman" w:cs="Times New Roman"/>
          <w:sz w:val="24"/>
          <w:szCs w:val="24"/>
        </w:rPr>
      </w:pPr>
      <w:r w:rsidRPr="00A5623F">
        <w:rPr>
          <w:rFonts w:ascii="Times New Roman" w:hAnsi="Times New Roman" w:cs="Times New Roman"/>
          <w:sz w:val="24"/>
          <w:szCs w:val="24"/>
        </w:rPr>
        <w:t xml:space="preserve">Es importante señalar que las cuentas por pagar acumuladas a </w:t>
      </w:r>
      <w:r>
        <w:rPr>
          <w:rFonts w:ascii="Times New Roman" w:hAnsi="Times New Roman" w:cs="Times New Roman"/>
          <w:sz w:val="24"/>
          <w:szCs w:val="24"/>
        </w:rPr>
        <w:t>Dic</w:t>
      </w:r>
      <w:r w:rsidRPr="00A5623F">
        <w:rPr>
          <w:rFonts w:ascii="Times New Roman" w:hAnsi="Times New Roman" w:cs="Times New Roman"/>
          <w:sz w:val="24"/>
          <w:szCs w:val="24"/>
        </w:rPr>
        <w:t>iembre 2019, ascienden a un monto de RD$</w:t>
      </w:r>
      <w:r w:rsidRPr="00DE0AAC">
        <w:rPr>
          <w:rFonts w:ascii="Times New Roman" w:hAnsi="Times New Roman" w:cs="Times New Roman"/>
          <w:color w:val="000000"/>
          <w:sz w:val="24"/>
          <w:szCs w:val="24"/>
        </w:rPr>
        <w:t>869.88</w:t>
      </w:r>
      <w:r w:rsidRPr="00A5623F">
        <w:rPr>
          <w:rFonts w:ascii="Times New Roman" w:hAnsi="Times New Roman" w:cs="Times New Roman"/>
          <w:sz w:val="24"/>
          <w:szCs w:val="24"/>
        </w:rPr>
        <w:t>MM.</w:t>
      </w:r>
    </w:p>
    <w:p w:rsidR="00A139C4" w:rsidRDefault="00A139C4" w:rsidP="00A139C4">
      <w:pPr>
        <w:numPr>
          <w:ilvl w:val="0"/>
          <w:numId w:val="40"/>
        </w:num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Ingresos</w:t>
      </w:r>
    </w:p>
    <w:p w:rsidR="00A139C4" w:rsidRPr="00DA6DBB" w:rsidRDefault="00A139C4" w:rsidP="00A139C4">
      <w:pPr>
        <w:spacing w:line="360" w:lineRule="auto"/>
        <w:jc w:val="both"/>
      </w:pPr>
      <w:r>
        <w:rPr>
          <w:rFonts w:ascii="Times New Roman" w:hAnsi="Times New Roman" w:cs="Times New Roman"/>
          <w:sz w:val="24"/>
          <w:szCs w:val="24"/>
        </w:rPr>
        <w:t xml:space="preserve">Los recursos financieros para realizar los proyectos de Electrificación rurales y suburbanos; así como también los gastos operativos de la UERS, dependen básicamente del Gobierno Central, por medio de la Unidad Corporativa CDEEE. En este año 2019 el monto total recibido por transferencias CDEEE asciende a RD$ </w:t>
      </w:r>
      <w:r w:rsidRPr="00A5623F">
        <w:rPr>
          <w:rFonts w:ascii="Times New Roman" w:hAnsi="Times New Roman" w:cs="Times New Roman"/>
          <w:sz w:val="24"/>
          <w:szCs w:val="24"/>
        </w:rPr>
        <w:t>1,</w:t>
      </w:r>
      <w:r>
        <w:rPr>
          <w:rFonts w:ascii="Times New Roman" w:hAnsi="Times New Roman" w:cs="Times New Roman"/>
          <w:sz w:val="24"/>
          <w:szCs w:val="24"/>
        </w:rPr>
        <w:t>718.92</w:t>
      </w:r>
      <w:r w:rsidRPr="00A5623F">
        <w:rPr>
          <w:rFonts w:ascii="Times New Roman" w:hAnsi="Times New Roman" w:cs="Times New Roman"/>
          <w:sz w:val="24"/>
          <w:szCs w:val="24"/>
        </w:rPr>
        <w:t>MM</w:t>
      </w:r>
      <w:r>
        <w:rPr>
          <w:rFonts w:ascii="Times New Roman" w:hAnsi="Times New Roman" w:cs="Times New Roman"/>
          <w:sz w:val="24"/>
          <w:szCs w:val="24"/>
        </w:rPr>
        <w:t xml:space="preserve"> (Incluyendo un monto autorizado por Ministerio de Hacienda por RD$456.64MMM para disminución de deudas años anteriores). Los recursos financieros recibidos del Fondo Patrimonial Empresas Reformadas (FONPER), fueron por un valor de RD$360</w:t>
      </w:r>
      <w:r w:rsidRPr="00A5623F">
        <w:rPr>
          <w:rFonts w:ascii="Times New Roman" w:hAnsi="Times New Roman" w:cs="Times New Roman"/>
          <w:sz w:val="24"/>
          <w:szCs w:val="24"/>
        </w:rPr>
        <w:t>.00MM</w:t>
      </w:r>
      <w:r>
        <w:rPr>
          <w:rFonts w:ascii="Times New Roman" w:hAnsi="Times New Roman" w:cs="Times New Roman"/>
          <w:sz w:val="24"/>
          <w:szCs w:val="24"/>
        </w:rPr>
        <w:t>. Ministerio administrativo de la Presidencia, por un monto de RD$41.78MM. La sumatoria generalizada es por un monto de RD$2,120.70</w:t>
      </w:r>
      <w:r w:rsidRPr="00A5623F">
        <w:rPr>
          <w:rFonts w:ascii="Times New Roman" w:hAnsi="Times New Roman" w:cs="Times New Roman"/>
          <w:sz w:val="24"/>
          <w:szCs w:val="24"/>
        </w:rPr>
        <w:t>Millones</w:t>
      </w:r>
      <w:r>
        <w:rPr>
          <w:rFonts w:ascii="Times New Roman" w:hAnsi="Times New Roman" w:cs="Times New Roman"/>
          <w:sz w:val="24"/>
          <w:szCs w:val="24"/>
        </w:rPr>
        <w:t>, que en su totalidad representan los ingresos del año 2019.</w:t>
      </w:r>
      <w:r>
        <w:tab/>
      </w:r>
    </w:p>
    <w:p w:rsidR="005412C0" w:rsidRDefault="004D7451" w:rsidP="00461B48">
      <w:pPr>
        <w:spacing w:line="360" w:lineRule="auto"/>
        <w:jc w:val="both"/>
        <w:rPr>
          <w:rFonts w:ascii="Times New Roman" w:hAnsi="Times New Roman"/>
          <w:b/>
          <w:sz w:val="28"/>
          <w:szCs w:val="28"/>
        </w:rPr>
      </w:pPr>
      <w:r w:rsidRPr="004D7451">
        <w:rPr>
          <w:rFonts w:ascii="Times New Roman" w:hAnsi="Times New Roman"/>
          <w:b/>
          <w:sz w:val="28"/>
          <w:szCs w:val="28"/>
        </w:rPr>
        <w:t>Anexos</w:t>
      </w:r>
    </w:p>
    <w:p w:rsidR="004C7B75" w:rsidRDefault="004C7B75" w:rsidP="00461B48">
      <w:pPr>
        <w:spacing w:line="360" w:lineRule="auto"/>
        <w:jc w:val="both"/>
        <w:rPr>
          <w:rFonts w:ascii="Times New Roman" w:hAnsi="Times New Roman"/>
          <w:b/>
          <w:sz w:val="28"/>
          <w:szCs w:val="28"/>
        </w:rPr>
      </w:pPr>
      <w:r>
        <w:rPr>
          <w:rFonts w:ascii="Times New Roman" w:hAnsi="Times New Roman"/>
          <w:b/>
          <w:sz w:val="28"/>
          <w:szCs w:val="28"/>
        </w:rPr>
        <w:t>Capacitación</w:t>
      </w:r>
    </w:p>
    <w:tbl>
      <w:tblPr>
        <w:tblW w:w="9976" w:type="dxa"/>
        <w:tblCellMar>
          <w:left w:w="70" w:type="dxa"/>
          <w:right w:w="70" w:type="dxa"/>
        </w:tblCellMar>
        <w:tblLook w:val="04A0" w:firstRow="1" w:lastRow="0" w:firstColumn="1" w:lastColumn="0" w:noHBand="0" w:noVBand="1"/>
      </w:tblPr>
      <w:tblGrid>
        <w:gridCol w:w="385"/>
        <w:gridCol w:w="3040"/>
        <w:gridCol w:w="1051"/>
        <w:gridCol w:w="1494"/>
        <w:gridCol w:w="1469"/>
        <w:gridCol w:w="609"/>
        <w:gridCol w:w="654"/>
        <w:gridCol w:w="1274"/>
      </w:tblGrid>
      <w:tr w:rsidR="004C7B75" w:rsidRPr="004C7B75" w:rsidTr="004C7B75">
        <w:trPr>
          <w:trHeight w:val="866"/>
        </w:trPr>
        <w:tc>
          <w:tcPr>
            <w:tcW w:w="367" w:type="dxa"/>
            <w:vMerge w:val="restart"/>
            <w:tcBorders>
              <w:top w:val="single" w:sz="4" w:space="0" w:color="auto"/>
              <w:left w:val="nil"/>
              <w:bottom w:val="single" w:sz="4" w:space="0" w:color="000000"/>
              <w:right w:val="single" w:sz="8" w:space="0" w:color="auto"/>
            </w:tcBorders>
            <w:shd w:val="clear" w:color="000000" w:fill="002060"/>
            <w:noWrap/>
            <w:vAlign w:val="center"/>
            <w:hideMark/>
          </w:tcPr>
          <w:p w:rsidR="004C7B75" w:rsidRPr="004C7B75" w:rsidRDefault="004C7B75" w:rsidP="004C7B75">
            <w:pPr>
              <w:spacing w:after="0" w:line="240" w:lineRule="auto"/>
              <w:jc w:val="center"/>
              <w:rPr>
                <w:rFonts w:ascii="Times New Roman" w:eastAsia="Times New Roman" w:hAnsi="Times New Roman" w:cs="Times New Roman"/>
                <w:b/>
                <w:bCs/>
                <w:color w:val="FFFFFF"/>
                <w:sz w:val="20"/>
                <w:szCs w:val="20"/>
                <w:lang w:val="es-ES" w:eastAsia="es-ES"/>
              </w:rPr>
            </w:pPr>
            <w:r w:rsidRPr="004C7B75">
              <w:rPr>
                <w:rFonts w:ascii="Times New Roman" w:eastAsia="Times New Roman" w:hAnsi="Times New Roman" w:cs="Times New Roman"/>
                <w:b/>
                <w:bCs/>
                <w:color w:val="FFFFFF"/>
                <w:sz w:val="20"/>
                <w:szCs w:val="20"/>
                <w:lang w:val="es-ES" w:eastAsia="es-ES"/>
              </w:rPr>
              <w:t>No</w:t>
            </w:r>
          </w:p>
        </w:tc>
        <w:tc>
          <w:tcPr>
            <w:tcW w:w="3406" w:type="dxa"/>
            <w:vMerge w:val="restart"/>
            <w:tcBorders>
              <w:top w:val="single" w:sz="8" w:space="0" w:color="auto"/>
              <w:left w:val="single" w:sz="8" w:space="0" w:color="auto"/>
              <w:bottom w:val="single" w:sz="4" w:space="0" w:color="000000"/>
              <w:right w:val="single" w:sz="4" w:space="0" w:color="auto"/>
            </w:tcBorders>
            <w:shd w:val="clear" w:color="000000" w:fill="002060"/>
            <w:vAlign w:val="center"/>
            <w:hideMark/>
          </w:tcPr>
          <w:p w:rsidR="004C7B75" w:rsidRPr="004C7B75" w:rsidRDefault="004C7B75" w:rsidP="004C7B75">
            <w:pPr>
              <w:spacing w:after="0" w:line="240" w:lineRule="auto"/>
              <w:jc w:val="center"/>
              <w:rPr>
                <w:rFonts w:ascii="Times New Roman" w:eastAsia="Times New Roman" w:hAnsi="Times New Roman" w:cs="Times New Roman"/>
                <w:b/>
                <w:bCs/>
                <w:color w:val="FFFFFF"/>
                <w:sz w:val="20"/>
                <w:szCs w:val="20"/>
                <w:lang w:val="es-ES" w:eastAsia="es-ES"/>
              </w:rPr>
            </w:pPr>
            <w:r w:rsidRPr="004C7B75">
              <w:rPr>
                <w:rFonts w:ascii="Times New Roman" w:eastAsia="Times New Roman" w:hAnsi="Times New Roman" w:cs="Times New Roman"/>
                <w:b/>
                <w:bCs/>
                <w:color w:val="FFFFFF"/>
                <w:sz w:val="20"/>
                <w:szCs w:val="20"/>
                <w:lang w:val="es-ES" w:eastAsia="es-ES"/>
              </w:rPr>
              <w:t>Acción Formativa</w:t>
            </w:r>
          </w:p>
        </w:tc>
        <w:tc>
          <w:tcPr>
            <w:tcW w:w="819" w:type="dxa"/>
            <w:vMerge w:val="restart"/>
            <w:tcBorders>
              <w:top w:val="single" w:sz="8" w:space="0" w:color="auto"/>
              <w:left w:val="single" w:sz="4" w:space="0" w:color="auto"/>
              <w:bottom w:val="single" w:sz="4" w:space="0" w:color="000000"/>
              <w:right w:val="single" w:sz="4" w:space="0" w:color="auto"/>
            </w:tcBorders>
            <w:shd w:val="clear" w:color="000000" w:fill="002060"/>
            <w:vAlign w:val="center"/>
            <w:hideMark/>
          </w:tcPr>
          <w:p w:rsidR="004C7B75" w:rsidRPr="004C7B75" w:rsidRDefault="004C7B75" w:rsidP="004C7B75">
            <w:pPr>
              <w:spacing w:after="0" w:line="240" w:lineRule="auto"/>
              <w:jc w:val="center"/>
              <w:rPr>
                <w:rFonts w:ascii="Times New Roman" w:eastAsia="Times New Roman" w:hAnsi="Times New Roman" w:cs="Times New Roman"/>
                <w:b/>
                <w:bCs/>
                <w:color w:val="FFFFFF"/>
                <w:sz w:val="20"/>
                <w:szCs w:val="20"/>
                <w:lang w:val="es-ES" w:eastAsia="es-ES"/>
              </w:rPr>
            </w:pPr>
            <w:r w:rsidRPr="004C7B75">
              <w:rPr>
                <w:rFonts w:ascii="Times New Roman" w:eastAsia="Times New Roman" w:hAnsi="Times New Roman" w:cs="Times New Roman"/>
                <w:b/>
                <w:bCs/>
                <w:color w:val="FFFFFF"/>
                <w:sz w:val="20"/>
                <w:szCs w:val="20"/>
                <w:lang w:val="es-ES" w:eastAsia="es-ES"/>
              </w:rPr>
              <w:t>Fecha</w:t>
            </w:r>
          </w:p>
        </w:tc>
        <w:tc>
          <w:tcPr>
            <w:tcW w:w="1554" w:type="dxa"/>
            <w:vMerge w:val="restart"/>
            <w:tcBorders>
              <w:top w:val="single" w:sz="8" w:space="0" w:color="auto"/>
              <w:left w:val="single" w:sz="4" w:space="0" w:color="auto"/>
              <w:bottom w:val="single" w:sz="4" w:space="0" w:color="000000"/>
              <w:right w:val="single" w:sz="4" w:space="0" w:color="auto"/>
            </w:tcBorders>
            <w:shd w:val="clear" w:color="000000" w:fill="002060"/>
            <w:vAlign w:val="center"/>
            <w:hideMark/>
          </w:tcPr>
          <w:p w:rsidR="004C7B75" w:rsidRPr="004C7B75" w:rsidRDefault="004C7B75" w:rsidP="004C7B75">
            <w:pPr>
              <w:spacing w:after="0" w:line="240" w:lineRule="auto"/>
              <w:jc w:val="center"/>
              <w:rPr>
                <w:rFonts w:ascii="Times New Roman" w:eastAsia="Times New Roman" w:hAnsi="Times New Roman" w:cs="Times New Roman"/>
                <w:b/>
                <w:bCs/>
                <w:color w:val="FFFFFF"/>
                <w:sz w:val="20"/>
                <w:szCs w:val="20"/>
                <w:lang w:val="es-ES" w:eastAsia="es-ES"/>
              </w:rPr>
            </w:pPr>
            <w:r w:rsidRPr="004C7B75">
              <w:rPr>
                <w:rFonts w:ascii="Times New Roman" w:eastAsia="Times New Roman" w:hAnsi="Times New Roman" w:cs="Times New Roman"/>
                <w:b/>
                <w:bCs/>
                <w:color w:val="FFFFFF"/>
                <w:sz w:val="20"/>
                <w:szCs w:val="20"/>
                <w:lang w:val="es-ES" w:eastAsia="es-ES"/>
              </w:rPr>
              <w:t>Institución</w:t>
            </w:r>
          </w:p>
        </w:tc>
        <w:tc>
          <w:tcPr>
            <w:tcW w:w="1469" w:type="dxa"/>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rsidR="004C7B75" w:rsidRPr="004C7B75" w:rsidRDefault="004C7B75" w:rsidP="004C7B75">
            <w:pPr>
              <w:spacing w:after="0" w:line="240" w:lineRule="auto"/>
              <w:jc w:val="center"/>
              <w:rPr>
                <w:rFonts w:ascii="Times New Roman" w:eastAsia="Times New Roman" w:hAnsi="Times New Roman" w:cs="Times New Roman"/>
                <w:b/>
                <w:bCs/>
                <w:color w:val="FFFFFF"/>
                <w:sz w:val="20"/>
                <w:szCs w:val="20"/>
                <w:lang w:val="es-ES" w:eastAsia="es-ES"/>
              </w:rPr>
            </w:pPr>
            <w:r w:rsidRPr="004C7B75">
              <w:rPr>
                <w:rFonts w:ascii="Times New Roman" w:eastAsia="Times New Roman" w:hAnsi="Times New Roman" w:cs="Times New Roman"/>
                <w:b/>
                <w:bCs/>
                <w:color w:val="FFFFFF"/>
                <w:sz w:val="20"/>
                <w:szCs w:val="20"/>
                <w:lang w:val="es-ES" w:eastAsia="es-ES"/>
              </w:rPr>
              <w:t>Horas Impartidas</w:t>
            </w:r>
          </w:p>
        </w:tc>
        <w:tc>
          <w:tcPr>
            <w:tcW w:w="1201" w:type="dxa"/>
            <w:gridSpan w:val="2"/>
            <w:tcBorders>
              <w:top w:val="single" w:sz="4" w:space="0" w:color="auto"/>
              <w:left w:val="nil"/>
              <w:bottom w:val="single" w:sz="4" w:space="0" w:color="auto"/>
              <w:right w:val="single" w:sz="4" w:space="0" w:color="auto"/>
            </w:tcBorders>
            <w:shd w:val="clear" w:color="000000" w:fill="002060"/>
            <w:vAlign w:val="center"/>
            <w:hideMark/>
          </w:tcPr>
          <w:p w:rsidR="004C7B75" w:rsidRPr="004C7B75" w:rsidRDefault="004C7B75" w:rsidP="004C7B75">
            <w:pPr>
              <w:spacing w:after="0" w:line="240" w:lineRule="auto"/>
              <w:jc w:val="center"/>
              <w:rPr>
                <w:rFonts w:ascii="Times New Roman" w:eastAsia="Times New Roman" w:hAnsi="Times New Roman" w:cs="Times New Roman"/>
                <w:b/>
                <w:bCs/>
                <w:color w:val="FFFFFF"/>
                <w:sz w:val="20"/>
                <w:szCs w:val="20"/>
                <w:lang w:val="es-ES" w:eastAsia="es-ES"/>
              </w:rPr>
            </w:pPr>
            <w:r w:rsidRPr="004C7B75">
              <w:rPr>
                <w:rFonts w:ascii="Times New Roman" w:eastAsia="Times New Roman" w:hAnsi="Times New Roman" w:cs="Times New Roman"/>
                <w:b/>
                <w:bCs/>
                <w:color w:val="FFFFFF"/>
                <w:sz w:val="20"/>
                <w:szCs w:val="20"/>
                <w:lang w:val="es-ES" w:eastAsia="es-ES"/>
              </w:rPr>
              <w:t>Cantidad de participantes</w:t>
            </w:r>
          </w:p>
        </w:tc>
        <w:tc>
          <w:tcPr>
            <w:tcW w:w="1159" w:type="dxa"/>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rsidR="004C7B75" w:rsidRPr="004C7B75" w:rsidRDefault="004C7B75" w:rsidP="004C7B75">
            <w:pPr>
              <w:spacing w:after="0" w:line="240" w:lineRule="auto"/>
              <w:jc w:val="center"/>
              <w:rPr>
                <w:rFonts w:ascii="Times New Roman" w:eastAsia="Times New Roman" w:hAnsi="Times New Roman" w:cs="Times New Roman"/>
                <w:b/>
                <w:bCs/>
                <w:color w:val="FFFFFF"/>
                <w:sz w:val="20"/>
                <w:szCs w:val="20"/>
                <w:lang w:val="es-ES" w:eastAsia="es-ES"/>
              </w:rPr>
            </w:pPr>
            <w:r w:rsidRPr="004C7B75">
              <w:rPr>
                <w:rFonts w:ascii="Times New Roman" w:eastAsia="Times New Roman" w:hAnsi="Times New Roman" w:cs="Times New Roman"/>
                <w:b/>
                <w:bCs/>
                <w:color w:val="FFFFFF"/>
                <w:sz w:val="20"/>
                <w:szCs w:val="20"/>
                <w:lang w:val="es-ES" w:eastAsia="es-ES"/>
              </w:rPr>
              <w:t>Total Participantes</w:t>
            </w:r>
          </w:p>
        </w:tc>
      </w:tr>
      <w:tr w:rsidR="004C7B75" w:rsidRPr="004C7B75" w:rsidTr="004C7B75">
        <w:trPr>
          <w:trHeight w:val="866"/>
        </w:trPr>
        <w:tc>
          <w:tcPr>
            <w:tcW w:w="367" w:type="dxa"/>
            <w:vMerge/>
            <w:tcBorders>
              <w:top w:val="single" w:sz="4" w:space="0" w:color="auto"/>
              <w:left w:val="nil"/>
              <w:bottom w:val="single" w:sz="4" w:space="0" w:color="000000"/>
              <w:right w:val="single" w:sz="8" w:space="0" w:color="auto"/>
            </w:tcBorders>
            <w:vAlign w:val="center"/>
            <w:hideMark/>
          </w:tcPr>
          <w:p w:rsidR="004C7B75" w:rsidRPr="004C7B75" w:rsidRDefault="004C7B75" w:rsidP="004C7B75">
            <w:pPr>
              <w:spacing w:after="0" w:line="240" w:lineRule="auto"/>
              <w:rPr>
                <w:rFonts w:ascii="Times New Roman" w:eastAsia="Times New Roman" w:hAnsi="Times New Roman" w:cs="Times New Roman"/>
                <w:b/>
                <w:bCs/>
                <w:color w:val="FFFFFF"/>
                <w:sz w:val="20"/>
                <w:szCs w:val="20"/>
                <w:lang w:val="es-ES" w:eastAsia="es-ES"/>
              </w:rPr>
            </w:pPr>
          </w:p>
        </w:tc>
        <w:tc>
          <w:tcPr>
            <w:tcW w:w="3406" w:type="dxa"/>
            <w:vMerge/>
            <w:tcBorders>
              <w:top w:val="single" w:sz="8" w:space="0" w:color="auto"/>
              <w:left w:val="single" w:sz="8" w:space="0" w:color="auto"/>
              <w:bottom w:val="single" w:sz="4" w:space="0" w:color="000000"/>
              <w:right w:val="single" w:sz="4" w:space="0" w:color="auto"/>
            </w:tcBorders>
            <w:vAlign w:val="center"/>
            <w:hideMark/>
          </w:tcPr>
          <w:p w:rsidR="004C7B75" w:rsidRPr="004C7B75" w:rsidRDefault="004C7B75" w:rsidP="004C7B75">
            <w:pPr>
              <w:spacing w:after="0" w:line="240" w:lineRule="auto"/>
              <w:rPr>
                <w:rFonts w:ascii="Times New Roman" w:eastAsia="Times New Roman" w:hAnsi="Times New Roman" w:cs="Times New Roman"/>
                <w:b/>
                <w:bCs/>
                <w:color w:val="FFFFFF"/>
                <w:sz w:val="20"/>
                <w:szCs w:val="20"/>
                <w:lang w:val="es-ES" w:eastAsia="es-ES"/>
              </w:rPr>
            </w:pPr>
          </w:p>
        </w:tc>
        <w:tc>
          <w:tcPr>
            <w:tcW w:w="819" w:type="dxa"/>
            <w:vMerge/>
            <w:tcBorders>
              <w:top w:val="single" w:sz="8" w:space="0" w:color="auto"/>
              <w:left w:val="single" w:sz="4" w:space="0" w:color="auto"/>
              <w:bottom w:val="single" w:sz="4" w:space="0" w:color="000000"/>
              <w:right w:val="single" w:sz="4" w:space="0" w:color="auto"/>
            </w:tcBorders>
            <w:vAlign w:val="center"/>
            <w:hideMark/>
          </w:tcPr>
          <w:p w:rsidR="004C7B75" w:rsidRPr="004C7B75" w:rsidRDefault="004C7B75" w:rsidP="004C7B75">
            <w:pPr>
              <w:spacing w:after="0" w:line="240" w:lineRule="auto"/>
              <w:rPr>
                <w:rFonts w:ascii="Times New Roman" w:eastAsia="Times New Roman" w:hAnsi="Times New Roman" w:cs="Times New Roman"/>
                <w:b/>
                <w:bCs/>
                <w:color w:val="FFFFFF"/>
                <w:sz w:val="20"/>
                <w:szCs w:val="20"/>
                <w:lang w:val="es-ES" w:eastAsia="es-ES"/>
              </w:rPr>
            </w:pPr>
          </w:p>
        </w:tc>
        <w:tc>
          <w:tcPr>
            <w:tcW w:w="1554" w:type="dxa"/>
            <w:vMerge/>
            <w:tcBorders>
              <w:top w:val="single" w:sz="8" w:space="0" w:color="auto"/>
              <w:left w:val="single" w:sz="4" w:space="0" w:color="auto"/>
              <w:bottom w:val="single" w:sz="4" w:space="0" w:color="000000"/>
              <w:right w:val="single" w:sz="4" w:space="0" w:color="auto"/>
            </w:tcBorders>
            <w:vAlign w:val="center"/>
            <w:hideMark/>
          </w:tcPr>
          <w:p w:rsidR="004C7B75" w:rsidRPr="004C7B75" w:rsidRDefault="004C7B75" w:rsidP="004C7B75">
            <w:pPr>
              <w:spacing w:after="0" w:line="240" w:lineRule="auto"/>
              <w:rPr>
                <w:rFonts w:ascii="Times New Roman" w:eastAsia="Times New Roman" w:hAnsi="Times New Roman" w:cs="Times New Roman"/>
                <w:b/>
                <w:bCs/>
                <w:color w:val="FFFFFF"/>
                <w:sz w:val="20"/>
                <w:szCs w:val="20"/>
                <w:lang w:val="es-ES" w:eastAsia="es-ES"/>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4C7B75" w:rsidRPr="004C7B75" w:rsidRDefault="004C7B75" w:rsidP="004C7B75">
            <w:pPr>
              <w:spacing w:after="0" w:line="240" w:lineRule="auto"/>
              <w:rPr>
                <w:rFonts w:ascii="Times New Roman" w:eastAsia="Times New Roman" w:hAnsi="Times New Roman" w:cs="Times New Roman"/>
                <w:b/>
                <w:bCs/>
                <w:color w:val="FFFFFF"/>
                <w:sz w:val="20"/>
                <w:szCs w:val="20"/>
                <w:lang w:val="es-ES" w:eastAsia="es-ES"/>
              </w:rPr>
            </w:pPr>
          </w:p>
        </w:tc>
        <w:tc>
          <w:tcPr>
            <w:tcW w:w="579" w:type="dxa"/>
            <w:tcBorders>
              <w:top w:val="nil"/>
              <w:left w:val="nil"/>
              <w:bottom w:val="single" w:sz="4" w:space="0" w:color="auto"/>
              <w:right w:val="single" w:sz="4" w:space="0" w:color="auto"/>
            </w:tcBorders>
            <w:shd w:val="clear" w:color="000000" w:fill="002060"/>
            <w:vAlign w:val="center"/>
            <w:hideMark/>
          </w:tcPr>
          <w:p w:rsidR="004C7B75" w:rsidRPr="004C7B75" w:rsidRDefault="004C7B75" w:rsidP="004C7B75">
            <w:pPr>
              <w:spacing w:after="0" w:line="240" w:lineRule="auto"/>
              <w:jc w:val="center"/>
              <w:rPr>
                <w:rFonts w:ascii="Times New Roman" w:eastAsia="Times New Roman" w:hAnsi="Times New Roman" w:cs="Times New Roman"/>
                <w:b/>
                <w:bCs/>
                <w:color w:val="FFFFFF"/>
                <w:sz w:val="20"/>
                <w:szCs w:val="20"/>
                <w:lang w:val="es-ES" w:eastAsia="es-ES"/>
              </w:rPr>
            </w:pPr>
            <w:r w:rsidRPr="004C7B75">
              <w:rPr>
                <w:rFonts w:ascii="Times New Roman" w:eastAsia="Times New Roman" w:hAnsi="Times New Roman" w:cs="Times New Roman"/>
                <w:b/>
                <w:bCs/>
                <w:color w:val="FFFFFF"/>
                <w:sz w:val="20"/>
                <w:szCs w:val="20"/>
                <w:lang w:val="es-ES" w:eastAsia="es-ES"/>
              </w:rPr>
              <w:t>M</w:t>
            </w:r>
          </w:p>
        </w:tc>
        <w:tc>
          <w:tcPr>
            <w:tcW w:w="621" w:type="dxa"/>
            <w:tcBorders>
              <w:top w:val="nil"/>
              <w:left w:val="nil"/>
              <w:bottom w:val="single" w:sz="4" w:space="0" w:color="auto"/>
              <w:right w:val="single" w:sz="4" w:space="0" w:color="auto"/>
            </w:tcBorders>
            <w:shd w:val="clear" w:color="000000" w:fill="002060"/>
            <w:vAlign w:val="center"/>
            <w:hideMark/>
          </w:tcPr>
          <w:p w:rsidR="004C7B75" w:rsidRPr="004C7B75" w:rsidRDefault="004C7B75" w:rsidP="004C7B75">
            <w:pPr>
              <w:spacing w:after="0" w:line="240" w:lineRule="auto"/>
              <w:jc w:val="center"/>
              <w:rPr>
                <w:rFonts w:ascii="Times New Roman" w:eastAsia="Times New Roman" w:hAnsi="Times New Roman" w:cs="Times New Roman"/>
                <w:b/>
                <w:bCs/>
                <w:color w:val="FFFFFF"/>
                <w:sz w:val="20"/>
                <w:szCs w:val="20"/>
                <w:lang w:val="es-ES" w:eastAsia="es-ES"/>
              </w:rPr>
            </w:pPr>
            <w:r w:rsidRPr="004C7B75">
              <w:rPr>
                <w:rFonts w:ascii="Times New Roman" w:eastAsia="Times New Roman" w:hAnsi="Times New Roman" w:cs="Times New Roman"/>
                <w:b/>
                <w:bCs/>
                <w:color w:val="FFFFFF"/>
                <w:sz w:val="20"/>
                <w:szCs w:val="20"/>
                <w:lang w:val="es-ES" w:eastAsia="es-ES"/>
              </w:rPr>
              <w:t>F</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4C7B75" w:rsidRPr="004C7B75" w:rsidRDefault="004C7B75" w:rsidP="004C7B75">
            <w:pPr>
              <w:spacing w:after="0" w:line="240" w:lineRule="auto"/>
              <w:rPr>
                <w:rFonts w:ascii="Times New Roman" w:eastAsia="Times New Roman" w:hAnsi="Times New Roman" w:cs="Times New Roman"/>
                <w:b/>
                <w:bCs/>
                <w:color w:val="FFFFFF"/>
                <w:sz w:val="20"/>
                <w:szCs w:val="20"/>
                <w:lang w:val="es-ES" w:eastAsia="es-ES"/>
              </w:rPr>
            </w:pPr>
          </w:p>
        </w:tc>
      </w:tr>
      <w:tr w:rsidR="004C7B75" w:rsidRPr="004C7B75" w:rsidTr="004C7B75">
        <w:trPr>
          <w:trHeight w:val="373"/>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1</w:t>
            </w:r>
          </w:p>
        </w:tc>
        <w:tc>
          <w:tcPr>
            <w:tcW w:w="3406" w:type="dxa"/>
            <w:tcBorders>
              <w:top w:val="nil"/>
              <w:left w:val="nil"/>
              <w:bottom w:val="single" w:sz="4" w:space="0" w:color="auto"/>
              <w:right w:val="single" w:sz="4" w:space="0" w:color="auto"/>
            </w:tcBorders>
            <w:shd w:val="clear" w:color="auto" w:fill="auto"/>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 xml:space="preserve">Curso de </w:t>
            </w:r>
            <w:proofErr w:type="spellStart"/>
            <w:r w:rsidRPr="004C7B75">
              <w:rPr>
                <w:rFonts w:ascii="Times New Roman" w:eastAsia="Times New Roman" w:hAnsi="Times New Roman" w:cs="Times New Roman"/>
                <w:b/>
                <w:bCs/>
                <w:color w:val="000000"/>
                <w:sz w:val="20"/>
                <w:szCs w:val="20"/>
                <w:lang w:val="es-ES" w:eastAsia="es-ES"/>
              </w:rPr>
              <w:t>Ingles</w:t>
            </w:r>
            <w:proofErr w:type="spellEnd"/>
            <w:r w:rsidRPr="004C7B75">
              <w:rPr>
                <w:rFonts w:ascii="Times New Roman" w:eastAsia="Times New Roman" w:hAnsi="Times New Roman" w:cs="Times New Roman"/>
                <w:b/>
                <w:bCs/>
                <w:color w:val="000000"/>
                <w:sz w:val="20"/>
                <w:szCs w:val="20"/>
                <w:lang w:val="es-ES" w:eastAsia="es-ES"/>
              </w:rPr>
              <w:t xml:space="preserve"> </w:t>
            </w:r>
            <w:proofErr w:type="spellStart"/>
            <w:r w:rsidRPr="004C7B75">
              <w:rPr>
                <w:rFonts w:ascii="Times New Roman" w:eastAsia="Times New Roman" w:hAnsi="Times New Roman" w:cs="Times New Roman"/>
                <w:b/>
                <w:bCs/>
                <w:color w:val="000000"/>
                <w:sz w:val="20"/>
                <w:szCs w:val="20"/>
                <w:lang w:val="es-ES" w:eastAsia="es-ES"/>
              </w:rPr>
              <w:t>Internedio</w:t>
            </w:r>
            <w:proofErr w:type="spellEnd"/>
            <w:r w:rsidRPr="004C7B75">
              <w:rPr>
                <w:rFonts w:ascii="Times New Roman" w:eastAsia="Times New Roman" w:hAnsi="Times New Roman" w:cs="Times New Roman"/>
                <w:b/>
                <w:bCs/>
                <w:color w:val="000000"/>
                <w:sz w:val="20"/>
                <w:szCs w:val="20"/>
                <w:lang w:val="es-ES" w:eastAsia="es-ES"/>
              </w:rPr>
              <w:t xml:space="preserve"> </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Junio</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 xml:space="preserve">Academia Europea </w:t>
            </w:r>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229</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6</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25</w:t>
            </w:r>
          </w:p>
        </w:tc>
        <w:tc>
          <w:tcPr>
            <w:tcW w:w="115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31</w:t>
            </w:r>
          </w:p>
        </w:tc>
      </w:tr>
      <w:tr w:rsidR="004C7B75" w:rsidRPr="004C7B75" w:rsidTr="004C7B75">
        <w:trPr>
          <w:trHeight w:val="373"/>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2</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 xml:space="preserve">Taller Acuerdos de Desempeño Laboral </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 xml:space="preserve">Enero </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MAP</w:t>
            </w:r>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10</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11</w:t>
            </w:r>
          </w:p>
        </w:tc>
        <w:tc>
          <w:tcPr>
            <w:tcW w:w="115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21</w:t>
            </w:r>
          </w:p>
        </w:tc>
      </w:tr>
      <w:tr w:rsidR="004C7B75" w:rsidRPr="004C7B75" w:rsidTr="004C7B75">
        <w:trPr>
          <w:trHeight w:val="373"/>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3</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 xml:space="preserve">Taller de Carga Laboral </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Febrero</w:t>
            </w:r>
          </w:p>
        </w:tc>
        <w:tc>
          <w:tcPr>
            <w:tcW w:w="1554" w:type="dxa"/>
            <w:tcBorders>
              <w:top w:val="nil"/>
              <w:left w:val="nil"/>
              <w:bottom w:val="single" w:sz="4" w:space="0" w:color="auto"/>
              <w:right w:val="nil"/>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Transformare</w:t>
            </w:r>
          </w:p>
        </w:tc>
        <w:tc>
          <w:tcPr>
            <w:tcW w:w="1469" w:type="dxa"/>
            <w:tcBorders>
              <w:top w:val="nil"/>
              <w:left w:val="single" w:sz="4" w:space="0" w:color="auto"/>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8</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4</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11</w:t>
            </w:r>
          </w:p>
        </w:tc>
        <w:tc>
          <w:tcPr>
            <w:tcW w:w="115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15</w:t>
            </w:r>
          </w:p>
        </w:tc>
      </w:tr>
      <w:tr w:rsidR="004C7B75" w:rsidRPr="004C7B75" w:rsidTr="004C7B75">
        <w:trPr>
          <w:trHeight w:val="373"/>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4</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Taller de Outlook</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Febrero</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4C7B75">
              <w:rPr>
                <w:rFonts w:ascii="Times New Roman" w:eastAsia="Times New Roman" w:hAnsi="Times New Roman" w:cs="Times New Roman"/>
                <w:color w:val="000000"/>
                <w:sz w:val="20"/>
                <w:szCs w:val="20"/>
                <w:lang w:val="es-ES" w:eastAsia="es-ES"/>
              </w:rPr>
              <w:t>Infotep</w:t>
            </w:r>
            <w:proofErr w:type="spellEnd"/>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10</w:t>
            </w:r>
          </w:p>
        </w:tc>
        <w:tc>
          <w:tcPr>
            <w:tcW w:w="57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8</w:t>
            </w:r>
          </w:p>
        </w:tc>
        <w:tc>
          <w:tcPr>
            <w:tcW w:w="621"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13</w:t>
            </w:r>
          </w:p>
        </w:tc>
        <w:tc>
          <w:tcPr>
            <w:tcW w:w="115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13</w:t>
            </w:r>
          </w:p>
        </w:tc>
      </w:tr>
      <w:tr w:rsidR="004C7B75" w:rsidRPr="004C7B75" w:rsidTr="004C7B75">
        <w:trPr>
          <w:trHeight w:val="373"/>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5</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Taller Manejo del Sistema SAP</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Febrero</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UERS</w:t>
            </w:r>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w:t>
            </w:r>
          </w:p>
        </w:tc>
        <w:tc>
          <w:tcPr>
            <w:tcW w:w="57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w:t>
            </w:r>
          </w:p>
        </w:tc>
        <w:tc>
          <w:tcPr>
            <w:tcW w:w="621"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12</w:t>
            </w:r>
          </w:p>
        </w:tc>
        <w:tc>
          <w:tcPr>
            <w:tcW w:w="115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13</w:t>
            </w:r>
          </w:p>
        </w:tc>
      </w:tr>
      <w:tr w:rsidR="004C7B75" w:rsidRPr="004C7B75" w:rsidTr="004C7B75">
        <w:trPr>
          <w:trHeight w:val="373"/>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6</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Taller de Actualización de Word 2013</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 xml:space="preserve">Marzo </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4C7B75">
              <w:rPr>
                <w:rFonts w:ascii="Times New Roman" w:eastAsia="Times New Roman" w:hAnsi="Times New Roman" w:cs="Times New Roman"/>
                <w:color w:val="000000"/>
                <w:sz w:val="20"/>
                <w:szCs w:val="20"/>
                <w:lang w:val="es-ES" w:eastAsia="es-ES"/>
              </w:rPr>
              <w:t>Infotep</w:t>
            </w:r>
            <w:proofErr w:type="spellEnd"/>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250</w:t>
            </w:r>
          </w:p>
        </w:tc>
        <w:tc>
          <w:tcPr>
            <w:tcW w:w="57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8</w:t>
            </w:r>
          </w:p>
        </w:tc>
        <w:tc>
          <w:tcPr>
            <w:tcW w:w="621"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17</w:t>
            </w:r>
          </w:p>
        </w:tc>
        <w:tc>
          <w:tcPr>
            <w:tcW w:w="115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23</w:t>
            </w:r>
          </w:p>
        </w:tc>
      </w:tr>
      <w:tr w:rsidR="004C7B75" w:rsidRPr="004C7B75" w:rsidTr="004C7B75">
        <w:trPr>
          <w:trHeight w:val="507"/>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7</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Diplomado Gestión de Compras y Contrataciones Públicas</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 xml:space="preserve">Marzo </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 xml:space="preserve">CEDBI Business </w:t>
            </w:r>
            <w:proofErr w:type="spellStart"/>
            <w:r w:rsidRPr="004C7B75">
              <w:rPr>
                <w:rFonts w:ascii="Times New Roman" w:eastAsia="Times New Roman" w:hAnsi="Times New Roman" w:cs="Times New Roman"/>
                <w:color w:val="000000"/>
                <w:sz w:val="20"/>
                <w:szCs w:val="20"/>
                <w:lang w:val="es-ES" w:eastAsia="es-ES"/>
              </w:rPr>
              <w:t>School</w:t>
            </w:r>
            <w:proofErr w:type="spellEnd"/>
            <w:r w:rsidRPr="004C7B75">
              <w:rPr>
                <w:rFonts w:ascii="Times New Roman" w:eastAsia="Times New Roman" w:hAnsi="Times New Roman" w:cs="Times New Roman"/>
                <w:color w:val="000000"/>
                <w:sz w:val="20"/>
                <w:szCs w:val="20"/>
                <w:lang w:val="es-ES" w:eastAsia="es-ES"/>
              </w:rPr>
              <w:t xml:space="preserve"> </w:t>
            </w:r>
            <w:proofErr w:type="spellStart"/>
            <w:r w:rsidRPr="004C7B75">
              <w:rPr>
                <w:rFonts w:ascii="Times New Roman" w:eastAsia="Times New Roman" w:hAnsi="Times New Roman" w:cs="Times New Roman"/>
                <w:color w:val="000000"/>
                <w:sz w:val="20"/>
                <w:szCs w:val="20"/>
                <w:lang w:val="es-ES" w:eastAsia="es-ES"/>
              </w:rPr>
              <w:t>Consulting</w:t>
            </w:r>
            <w:proofErr w:type="spellEnd"/>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24</w:t>
            </w:r>
          </w:p>
        </w:tc>
        <w:tc>
          <w:tcPr>
            <w:tcW w:w="57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13</w:t>
            </w:r>
          </w:p>
        </w:tc>
        <w:tc>
          <w:tcPr>
            <w:tcW w:w="621"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13</w:t>
            </w:r>
          </w:p>
        </w:tc>
        <w:tc>
          <w:tcPr>
            <w:tcW w:w="115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53</w:t>
            </w:r>
          </w:p>
        </w:tc>
      </w:tr>
      <w:tr w:rsidR="004C7B75" w:rsidRPr="004C7B75" w:rsidTr="004C7B75">
        <w:trPr>
          <w:trHeight w:val="507"/>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8</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 xml:space="preserve">Taller Desarrollo </w:t>
            </w:r>
            <w:proofErr w:type="spellStart"/>
            <w:r w:rsidRPr="004C7B75">
              <w:rPr>
                <w:rFonts w:ascii="Times New Roman" w:eastAsia="Times New Roman" w:hAnsi="Times New Roman" w:cs="Times New Roman"/>
                <w:b/>
                <w:bCs/>
                <w:color w:val="000000"/>
                <w:sz w:val="20"/>
                <w:szCs w:val="20"/>
                <w:lang w:val="es-ES" w:eastAsia="es-ES"/>
              </w:rPr>
              <w:t>Maritímo</w:t>
            </w:r>
            <w:proofErr w:type="spellEnd"/>
            <w:r w:rsidRPr="004C7B75">
              <w:rPr>
                <w:rFonts w:ascii="Times New Roman" w:eastAsia="Times New Roman" w:hAnsi="Times New Roman" w:cs="Times New Roman"/>
                <w:b/>
                <w:bCs/>
                <w:color w:val="000000"/>
                <w:sz w:val="20"/>
                <w:szCs w:val="20"/>
                <w:lang w:val="es-ES" w:eastAsia="es-ES"/>
              </w:rPr>
              <w:t xml:space="preserve">  y Protección Costera </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 xml:space="preserve">Marzo </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 xml:space="preserve">Armada Dominicana y </w:t>
            </w:r>
            <w:proofErr w:type="spellStart"/>
            <w:r w:rsidRPr="004C7B75">
              <w:rPr>
                <w:rFonts w:ascii="Times New Roman" w:eastAsia="Times New Roman" w:hAnsi="Times New Roman" w:cs="Times New Roman"/>
                <w:color w:val="000000"/>
                <w:sz w:val="20"/>
                <w:szCs w:val="20"/>
                <w:lang w:val="es-ES" w:eastAsia="es-ES"/>
              </w:rPr>
              <w:t>Boskallis</w:t>
            </w:r>
            <w:proofErr w:type="spellEnd"/>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16</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0</w:t>
            </w:r>
          </w:p>
        </w:tc>
        <w:tc>
          <w:tcPr>
            <w:tcW w:w="115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w:t>
            </w:r>
          </w:p>
        </w:tc>
      </w:tr>
      <w:tr w:rsidR="004C7B75" w:rsidRPr="004C7B75" w:rsidTr="004C7B75">
        <w:trPr>
          <w:trHeight w:val="373"/>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9</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Seminario de Integración de las Energías Renovables</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 xml:space="preserve">Marzo </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 xml:space="preserve">Hotel Embajador </w:t>
            </w:r>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9</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7</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0</w:t>
            </w:r>
          </w:p>
        </w:tc>
        <w:tc>
          <w:tcPr>
            <w:tcW w:w="115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7</w:t>
            </w:r>
          </w:p>
        </w:tc>
      </w:tr>
      <w:tr w:rsidR="004C7B75" w:rsidRPr="004C7B75" w:rsidTr="004C7B75">
        <w:trPr>
          <w:trHeight w:val="373"/>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10</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proofErr w:type="spellStart"/>
            <w:r w:rsidRPr="004C7B75">
              <w:rPr>
                <w:rFonts w:ascii="Times New Roman" w:eastAsia="Times New Roman" w:hAnsi="Times New Roman" w:cs="Times New Roman"/>
                <w:b/>
                <w:bCs/>
                <w:color w:val="000000"/>
                <w:sz w:val="20"/>
                <w:szCs w:val="20"/>
                <w:lang w:val="es-ES" w:eastAsia="es-ES"/>
              </w:rPr>
              <w:t>Encuetro</w:t>
            </w:r>
            <w:proofErr w:type="spellEnd"/>
            <w:r w:rsidRPr="004C7B75">
              <w:rPr>
                <w:rFonts w:ascii="Times New Roman" w:eastAsia="Times New Roman" w:hAnsi="Times New Roman" w:cs="Times New Roman"/>
                <w:b/>
                <w:bCs/>
                <w:color w:val="000000"/>
                <w:sz w:val="20"/>
                <w:szCs w:val="20"/>
                <w:lang w:val="es-ES" w:eastAsia="es-ES"/>
              </w:rPr>
              <w:t xml:space="preserve"> DIFEIG</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Abril</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DIFEIG</w:t>
            </w:r>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8</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3</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0</w:t>
            </w:r>
          </w:p>
        </w:tc>
        <w:tc>
          <w:tcPr>
            <w:tcW w:w="115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3</w:t>
            </w:r>
          </w:p>
        </w:tc>
      </w:tr>
      <w:tr w:rsidR="004C7B75" w:rsidRPr="004C7B75" w:rsidTr="004C7B75">
        <w:trPr>
          <w:trHeight w:val="373"/>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lastRenderedPageBreak/>
              <w:t>11</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Manejo Defensivo</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 xml:space="preserve">Mayo </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INFOTEP</w:t>
            </w:r>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8</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31</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w:t>
            </w:r>
          </w:p>
        </w:tc>
        <w:tc>
          <w:tcPr>
            <w:tcW w:w="115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33</w:t>
            </w:r>
          </w:p>
        </w:tc>
      </w:tr>
      <w:tr w:rsidR="004C7B75" w:rsidRPr="004C7B75" w:rsidTr="004C7B75">
        <w:trPr>
          <w:trHeight w:val="373"/>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12</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 xml:space="preserve">Curso Inducción a la Administración Pública </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 xml:space="preserve">Mayo </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INAP</w:t>
            </w:r>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20</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7</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11</w:t>
            </w:r>
          </w:p>
        </w:tc>
        <w:tc>
          <w:tcPr>
            <w:tcW w:w="115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18</w:t>
            </w:r>
          </w:p>
        </w:tc>
      </w:tr>
      <w:tr w:rsidR="004C7B75" w:rsidRPr="004C7B75" w:rsidTr="004C7B75">
        <w:trPr>
          <w:trHeight w:val="537"/>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13</w:t>
            </w:r>
          </w:p>
        </w:tc>
        <w:tc>
          <w:tcPr>
            <w:tcW w:w="3406" w:type="dxa"/>
            <w:tcBorders>
              <w:top w:val="nil"/>
              <w:left w:val="nil"/>
              <w:bottom w:val="single" w:sz="4" w:space="0" w:color="auto"/>
              <w:right w:val="single" w:sz="4" w:space="0" w:color="auto"/>
            </w:tcBorders>
            <w:shd w:val="clear" w:color="auto" w:fill="auto"/>
            <w:vAlign w:val="bottom"/>
            <w:hideMark/>
          </w:tcPr>
          <w:p w:rsidR="004C7B75" w:rsidRPr="004C7B75" w:rsidRDefault="004C7B75" w:rsidP="004C7B75">
            <w:pPr>
              <w:spacing w:after="0" w:line="240" w:lineRule="auto"/>
              <w:rPr>
                <w:rFonts w:ascii="Times New Roman" w:eastAsia="Times New Roman" w:hAnsi="Times New Roman" w:cs="Times New Roman"/>
                <w:b/>
                <w:bCs/>
                <w:sz w:val="20"/>
                <w:szCs w:val="20"/>
                <w:lang w:val="es-ES" w:eastAsia="es-ES"/>
              </w:rPr>
            </w:pPr>
            <w:r w:rsidRPr="004C7B75">
              <w:rPr>
                <w:rFonts w:ascii="Times New Roman" w:eastAsia="Times New Roman" w:hAnsi="Times New Roman" w:cs="Times New Roman"/>
                <w:b/>
                <w:bCs/>
                <w:sz w:val="20"/>
                <w:szCs w:val="20"/>
                <w:lang w:val="es-ES" w:eastAsia="es-ES"/>
              </w:rPr>
              <w:t xml:space="preserve">Certificación Internacional de Gestión de Programas de </w:t>
            </w:r>
            <w:proofErr w:type="spellStart"/>
            <w:r w:rsidRPr="004C7B75">
              <w:rPr>
                <w:rFonts w:ascii="Times New Roman" w:eastAsia="Times New Roman" w:hAnsi="Times New Roman" w:cs="Times New Roman"/>
                <w:b/>
                <w:bCs/>
                <w:sz w:val="20"/>
                <w:szCs w:val="20"/>
                <w:lang w:val="es-ES" w:eastAsia="es-ES"/>
              </w:rPr>
              <w:t>Mentoring</w:t>
            </w:r>
            <w:proofErr w:type="spellEnd"/>
            <w:r w:rsidRPr="004C7B75">
              <w:rPr>
                <w:rFonts w:ascii="Times New Roman" w:eastAsia="Times New Roman" w:hAnsi="Times New Roman" w:cs="Times New Roman"/>
                <w:b/>
                <w:bCs/>
                <w:sz w:val="20"/>
                <w:szCs w:val="20"/>
                <w:lang w:val="es-ES" w:eastAsia="es-ES"/>
              </w:rPr>
              <w:t xml:space="preserve"> 2018</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Junio</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INAP</w:t>
            </w:r>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24</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0</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w:t>
            </w:r>
          </w:p>
        </w:tc>
        <w:tc>
          <w:tcPr>
            <w:tcW w:w="115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w:t>
            </w:r>
          </w:p>
        </w:tc>
      </w:tr>
      <w:tr w:rsidR="004C7B75" w:rsidRPr="004C7B75" w:rsidTr="004C7B75">
        <w:trPr>
          <w:trHeight w:val="522"/>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14</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 xml:space="preserve">Auditor Interno ISO  e </w:t>
            </w:r>
            <w:proofErr w:type="spellStart"/>
            <w:r w:rsidRPr="004C7B75">
              <w:rPr>
                <w:rFonts w:ascii="Times New Roman" w:eastAsia="Times New Roman" w:hAnsi="Times New Roman" w:cs="Times New Roman"/>
                <w:b/>
                <w:bCs/>
                <w:color w:val="000000"/>
                <w:sz w:val="20"/>
                <w:szCs w:val="20"/>
                <w:lang w:val="es-ES" w:eastAsia="es-ES"/>
              </w:rPr>
              <w:t>Insivo</w:t>
            </w:r>
            <w:proofErr w:type="spellEnd"/>
            <w:r w:rsidRPr="004C7B75">
              <w:rPr>
                <w:rFonts w:ascii="Times New Roman" w:eastAsia="Times New Roman" w:hAnsi="Times New Roman" w:cs="Times New Roman"/>
                <w:b/>
                <w:bCs/>
                <w:color w:val="000000"/>
                <w:sz w:val="20"/>
                <w:szCs w:val="20"/>
                <w:lang w:val="es-ES" w:eastAsia="es-ES"/>
              </w:rPr>
              <w:t xml:space="preserve">  14001</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Junio</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4C7B75">
              <w:rPr>
                <w:rFonts w:ascii="Times New Roman" w:eastAsia="Times New Roman" w:hAnsi="Times New Roman" w:cs="Times New Roman"/>
                <w:color w:val="000000"/>
                <w:sz w:val="20"/>
                <w:szCs w:val="20"/>
                <w:lang w:val="es-ES" w:eastAsia="es-ES"/>
              </w:rPr>
              <w:t>Vien</w:t>
            </w:r>
            <w:proofErr w:type="spellEnd"/>
            <w:r w:rsidRPr="004C7B75">
              <w:rPr>
                <w:rFonts w:ascii="Times New Roman" w:eastAsia="Times New Roman" w:hAnsi="Times New Roman" w:cs="Times New Roman"/>
                <w:color w:val="000000"/>
                <w:sz w:val="20"/>
                <w:szCs w:val="20"/>
                <w:lang w:val="es-ES" w:eastAsia="es-ES"/>
              </w:rPr>
              <w:t xml:space="preserve">, </w:t>
            </w:r>
            <w:proofErr w:type="spellStart"/>
            <w:r w:rsidRPr="004C7B75">
              <w:rPr>
                <w:rFonts w:ascii="Times New Roman" w:eastAsia="Times New Roman" w:hAnsi="Times New Roman" w:cs="Times New Roman"/>
                <w:color w:val="000000"/>
                <w:sz w:val="20"/>
                <w:szCs w:val="20"/>
                <w:lang w:val="es-ES" w:eastAsia="es-ES"/>
              </w:rPr>
              <w:t>Vilorio</w:t>
            </w:r>
            <w:proofErr w:type="spellEnd"/>
            <w:r w:rsidRPr="004C7B75">
              <w:rPr>
                <w:rFonts w:ascii="Times New Roman" w:eastAsia="Times New Roman" w:hAnsi="Times New Roman" w:cs="Times New Roman"/>
                <w:color w:val="000000"/>
                <w:sz w:val="20"/>
                <w:szCs w:val="20"/>
                <w:lang w:val="es-ES" w:eastAsia="es-ES"/>
              </w:rPr>
              <w:t xml:space="preserve"> </w:t>
            </w:r>
            <w:proofErr w:type="spellStart"/>
            <w:r w:rsidRPr="004C7B75">
              <w:rPr>
                <w:rFonts w:ascii="Times New Roman" w:eastAsia="Times New Roman" w:hAnsi="Times New Roman" w:cs="Times New Roman"/>
                <w:color w:val="000000"/>
                <w:sz w:val="20"/>
                <w:szCs w:val="20"/>
                <w:lang w:val="es-ES" w:eastAsia="es-ES"/>
              </w:rPr>
              <w:t>Entrerprises</w:t>
            </w:r>
            <w:proofErr w:type="spellEnd"/>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8</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0</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w:t>
            </w:r>
          </w:p>
        </w:tc>
        <w:tc>
          <w:tcPr>
            <w:tcW w:w="115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w:t>
            </w:r>
          </w:p>
        </w:tc>
      </w:tr>
      <w:tr w:rsidR="004C7B75" w:rsidRPr="004C7B75" w:rsidTr="004C7B75">
        <w:trPr>
          <w:trHeight w:val="507"/>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15</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Diplomado En Compra y Contrataciones Públicas</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Junio</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 xml:space="preserve">CEDBI Business </w:t>
            </w:r>
            <w:proofErr w:type="spellStart"/>
            <w:r w:rsidRPr="004C7B75">
              <w:rPr>
                <w:rFonts w:ascii="Times New Roman" w:eastAsia="Times New Roman" w:hAnsi="Times New Roman" w:cs="Times New Roman"/>
                <w:color w:val="000000"/>
                <w:sz w:val="20"/>
                <w:szCs w:val="20"/>
                <w:lang w:val="es-ES" w:eastAsia="es-ES"/>
              </w:rPr>
              <w:t>School</w:t>
            </w:r>
            <w:proofErr w:type="spellEnd"/>
            <w:r w:rsidRPr="004C7B75">
              <w:rPr>
                <w:rFonts w:ascii="Times New Roman" w:eastAsia="Times New Roman" w:hAnsi="Times New Roman" w:cs="Times New Roman"/>
                <w:color w:val="000000"/>
                <w:sz w:val="20"/>
                <w:szCs w:val="20"/>
                <w:lang w:val="es-ES" w:eastAsia="es-ES"/>
              </w:rPr>
              <w:t xml:space="preserve"> &amp; </w:t>
            </w:r>
            <w:proofErr w:type="spellStart"/>
            <w:r w:rsidRPr="004C7B75">
              <w:rPr>
                <w:rFonts w:ascii="Times New Roman" w:eastAsia="Times New Roman" w:hAnsi="Times New Roman" w:cs="Times New Roman"/>
                <w:color w:val="000000"/>
                <w:sz w:val="20"/>
                <w:szCs w:val="20"/>
                <w:lang w:val="es-ES" w:eastAsia="es-ES"/>
              </w:rPr>
              <w:t>Consulting</w:t>
            </w:r>
            <w:proofErr w:type="spellEnd"/>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24</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8</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7</w:t>
            </w:r>
          </w:p>
        </w:tc>
        <w:tc>
          <w:tcPr>
            <w:tcW w:w="115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15</w:t>
            </w:r>
          </w:p>
        </w:tc>
      </w:tr>
      <w:tr w:rsidR="004C7B75" w:rsidRPr="004C7B75" w:rsidTr="004C7B75">
        <w:trPr>
          <w:trHeight w:val="373"/>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16</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 xml:space="preserve">Curso Inducción a la Administración Pública </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Junio</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INAP</w:t>
            </w:r>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16</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7</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8</w:t>
            </w:r>
          </w:p>
        </w:tc>
        <w:tc>
          <w:tcPr>
            <w:tcW w:w="115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15</w:t>
            </w:r>
          </w:p>
        </w:tc>
      </w:tr>
      <w:tr w:rsidR="004C7B75" w:rsidRPr="004C7B75" w:rsidTr="004C7B75">
        <w:trPr>
          <w:trHeight w:val="373"/>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17</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 xml:space="preserve">Nutrición y Calidad de </w:t>
            </w:r>
            <w:proofErr w:type="spellStart"/>
            <w:r w:rsidRPr="004C7B75">
              <w:rPr>
                <w:rFonts w:ascii="Times New Roman" w:eastAsia="Times New Roman" w:hAnsi="Times New Roman" w:cs="Times New Roman"/>
                <w:b/>
                <w:bCs/>
                <w:color w:val="000000"/>
                <w:sz w:val="20"/>
                <w:szCs w:val="20"/>
                <w:lang w:val="es-ES" w:eastAsia="es-ES"/>
              </w:rPr>
              <w:t>Vidad</w:t>
            </w:r>
            <w:proofErr w:type="spellEnd"/>
            <w:r w:rsidRPr="004C7B75">
              <w:rPr>
                <w:rFonts w:ascii="Times New Roman" w:eastAsia="Times New Roman" w:hAnsi="Times New Roman" w:cs="Times New Roman"/>
                <w:b/>
                <w:bCs/>
                <w:color w:val="000000"/>
                <w:sz w:val="20"/>
                <w:szCs w:val="20"/>
                <w:lang w:val="es-ES" w:eastAsia="es-ES"/>
              </w:rPr>
              <w:t xml:space="preserve"> en el Entorno Laboral</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Julio</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INAP</w:t>
            </w:r>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4</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w:t>
            </w:r>
          </w:p>
        </w:tc>
        <w:tc>
          <w:tcPr>
            <w:tcW w:w="115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5</w:t>
            </w:r>
          </w:p>
        </w:tc>
      </w:tr>
      <w:tr w:rsidR="004C7B75" w:rsidRPr="004C7B75" w:rsidTr="004C7B75">
        <w:trPr>
          <w:trHeight w:val="507"/>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18</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Inducción a la Administración Pública, Grupo Ocupacional IV</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Julio</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INAP</w:t>
            </w:r>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20</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7</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5</w:t>
            </w:r>
          </w:p>
        </w:tc>
        <w:tc>
          <w:tcPr>
            <w:tcW w:w="115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12</w:t>
            </w:r>
          </w:p>
        </w:tc>
      </w:tr>
      <w:tr w:rsidR="004C7B75" w:rsidRPr="004C7B75" w:rsidTr="004C7B75">
        <w:trPr>
          <w:trHeight w:val="761"/>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19</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 xml:space="preserve">Gestión Humana por </w:t>
            </w:r>
            <w:r w:rsidRPr="004C7B75">
              <w:rPr>
                <w:rFonts w:ascii="Times New Roman" w:eastAsia="Times New Roman" w:hAnsi="Times New Roman" w:cs="Times New Roman"/>
                <w:b/>
                <w:bCs/>
                <w:color w:val="000000"/>
                <w:sz w:val="20"/>
                <w:szCs w:val="20"/>
                <w:lang w:val="es-ES" w:eastAsia="es-ES"/>
              </w:rPr>
              <w:br/>
              <w:t>Competencias</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Julio</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Instituto Cultural Dominico Americano</w:t>
            </w:r>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80</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0</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w:t>
            </w:r>
          </w:p>
        </w:tc>
        <w:tc>
          <w:tcPr>
            <w:tcW w:w="115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w:t>
            </w:r>
          </w:p>
        </w:tc>
      </w:tr>
      <w:tr w:rsidR="004C7B75" w:rsidRPr="004C7B75" w:rsidTr="004C7B75">
        <w:trPr>
          <w:trHeight w:val="373"/>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20</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 xml:space="preserve">Excel </w:t>
            </w:r>
            <w:proofErr w:type="spellStart"/>
            <w:r w:rsidRPr="004C7B75">
              <w:rPr>
                <w:rFonts w:ascii="Times New Roman" w:eastAsia="Times New Roman" w:hAnsi="Times New Roman" w:cs="Times New Roman"/>
                <w:b/>
                <w:bCs/>
                <w:color w:val="000000"/>
                <w:sz w:val="20"/>
                <w:szCs w:val="20"/>
                <w:lang w:val="es-ES" w:eastAsia="es-ES"/>
              </w:rPr>
              <w:t>Basico</w:t>
            </w:r>
            <w:proofErr w:type="spellEnd"/>
            <w:r w:rsidRPr="004C7B75">
              <w:rPr>
                <w:rFonts w:ascii="Times New Roman" w:eastAsia="Times New Roman" w:hAnsi="Times New Roman" w:cs="Times New Roman"/>
                <w:b/>
                <w:bCs/>
                <w:color w:val="000000"/>
                <w:sz w:val="20"/>
                <w:szCs w:val="20"/>
                <w:lang w:val="es-ES" w:eastAsia="es-ES"/>
              </w:rPr>
              <w:t xml:space="preserve">, Intermedio y Avanzado </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Julio</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4C7B75">
              <w:rPr>
                <w:rFonts w:ascii="Times New Roman" w:eastAsia="Times New Roman" w:hAnsi="Times New Roman" w:cs="Times New Roman"/>
                <w:color w:val="000000"/>
                <w:sz w:val="20"/>
                <w:szCs w:val="20"/>
                <w:lang w:val="es-ES" w:eastAsia="es-ES"/>
              </w:rPr>
              <w:t>Infotep</w:t>
            </w:r>
            <w:proofErr w:type="spellEnd"/>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12</w:t>
            </w:r>
          </w:p>
        </w:tc>
        <w:tc>
          <w:tcPr>
            <w:tcW w:w="57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5</w:t>
            </w:r>
          </w:p>
        </w:tc>
        <w:tc>
          <w:tcPr>
            <w:tcW w:w="621"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12</w:t>
            </w:r>
          </w:p>
        </w:tc>
        <w:tc>
          <w:tcPr>
            <w:tcW w:w="115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17</w:t>
            </w:r>
          </w:p>
        </w:tc>
      </w:tr>
      <w:tr w:rsidR="004C7B75" w:rsidRPr="004C7B75" w:rsidTr="004C7B75">
        <w:trPr>
          <w:trHeight w:val="373"/>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21</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 xml:space="preserve">Curso Inteligencia Emocional </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Septiembre</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INAP</w:t>
            </w:r>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12</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0</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w:t>
            </w:r>
          </w:p>
        </w:tc>
        <w:tc>
          <w:tcPr>
            <w:tcW w:w="1159" w:type="dxa"/>
            <w:tcBorders>
              <w:top w:val="nil"/>
              <w:left w:val="nil"/>
              <w:bottom w:val="single" w:sz="4" w:space="0" w:color="auto"/>
              <w:right w:val="single" w:sz="4" w:space="0" w:color="auto"/>
            </w:tcBorders>
            <w:shd w:val="clear" w:color="000000" w:fill="FFFFFF"/>
            <w:vAlign w:val="bottom"/>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w:t>
            </w:r>
          </w:p>
        </w:tc>
      </w:tr>
      <w:tr w:rsidR="004C7B75" w:rsidRPr="004C7B75" w:rsidTr="004C7B75">
        <w:trPr>
          <w:trHeight w:val="373"/>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22</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Comunicación Efectiva</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Septiembre</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INAP</w:t>
            </w:r>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12</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4</w:t>
            </w:r>
          </w:p>
        </w:tc>
        <w:tc>
          <w:tcPr>
            <w:tcW w:w="1159" w:type="dxa"/>
            <w:tcBorders>
              <w:top w:val="nil"/>
              <w:left w:val="nil"/>
              <w:bottom w:val="single" w:sz="4" w:space="0" w:color="auto"/>
              <w:right w:val="single" w:sz="4" w:space="0" w:color="auto"/>
            </w:tcBorders>
            <w:shd w:val="clear" w:color="000000" w:fill="FFFFFF"/>
            <w:vAlign w:val="bottom"/>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6</w:t>
            </w:r>
          </w:p>
        </w:tc>
      </w:tr>
      <w:tr w:rsidR="004C7B75" w:rsidRPr="004C7B75" w:rsidTr="004C7B75">
        <w:trPr>
          <w:trHeight w:val="373"/>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23</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proofErr w:type="spellStart"/>
            <w:r w:rsidRPr="004C7B75">
              <w:rPr>
                <w:rFonts w:ascii="Times New Roman" w:eastAsia="Times New Roman" w:hAnsi="Times New Roman" w:cs="Times New Roman"/>
                <w:b/>
                <w:bCs/>
                <w:color w:val="000000"/>
                <w:sz w:val="20"/>
                <w:szCs w:val="20"/>
                <w:lang w:val="es-ES" w:eastAsia="es-ES"/>
              </w:rPr>
              <w:t>Cortesia</w:t>
            </w:r>
            <w:proofErr w:type="spellEnd"/>
            <w:r w:rsidRPr="004C7B75">
              <w:rPr>
                <w:rFonts w:ascii="Times New Roman" w:eastAsia="Times New Roman" w:hAnsi="Times New Roman" w:cs="Times New Roman"/>
                <w:b/>
                <w:bCs/>
                <w:color w:val="000000"/>
                <w:sz w:val="20"/>
                <w:szCs w:val="20"/>
                <w:lang w:val="es-ES" w:eastAsia="es-ES"/>
              </w:rPr>
              <w:t xml:space="preserve"> </w:t>
            </w:r>
            <w:proofErr w:type="spellStart"/>
            <w:r w:rsidRPr="004C7B75">
              <w:rPr>
                <w:rFonts w:ascii="Times New Roman" w:eastAsia="Times New Roman" w:hAnsi="Times New Roman" w:cs="Times New Roman"/>
                <w:b/>
                <w:bCs/>
                <w:color w:val="000000"/>
                <w:sz w:val="20"/>
                <w:szCs w:val="20"/>
                <w:lang w:val="es-ES" w:eastAsia="es-ES"/>
              </w:rPr>
              <w:t>Teléfonica</w:t>
            </w:r>
            <w:proofErr w:type="spellEnd"/>
            <w:r w:rsidRPr="004C7B75">
              <w:rPr>
                <w:rFonts w:ascii="Times New Roman" w:eastAsia="Times New Roman" w:hAnsi="Times New Roman" w:cs="Times New Roman"/>
                <w:b/>
                <w:bCs/>
                <w:color w:val="000000"/>
                <w:sz w:val="20"/>
                <w:szCs w:val="20"/>
                <w:lang w:val="es-ES" w:eastAsia="es-ES"/>
              </w:rPr>
              <w:t xml:space="preserve">  </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Septiembre</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INAP</w:t>
            </w:r>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12</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0</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w:t>
            </w:r>
          </w:p>
        </w:tc>
        <w:tc>
          <w:tcPr>
            <w:tcW w:w="1159" w:type="dxa"/>
            <w:tcBorders>
              <w:top w:val="nil"/>
              <w:left w:val="nil"/>
              <w:bottom w:val="single" w:sz="4" w:space="0" w:color="auto"/>
              <w:right w:val="single" w:sz="4" w:space="0" w:color="auto"/>
            </w:tcBorders>
            <w:shd w:val="clear" w:color="000000" w:fill="FFFFFF"/>
            <w:vAlign w:val="bottom"/>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w:t>
            </w:r>
          </w:p>
        </w:tc>
      </w:tr>
      <w:tr w:rsidR="004C7B75" w:rsidRPr="004C7B75" w:rsidTr="004C7B75">
        <w:trPr>
          <w:trHeight w:val="373"/>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24</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 xml:space="preserve">Gestión de la Calidad </w:t>
            </w:r>
            <w:proofErr w:type="spellStart"/>
            <w:r w:rsidRPr="004C7B75">
              <w:rPr>
                <w:rFonts w:ascii="Times New Roman" w:eastAsia="Times New Roman" w:hAnsi="Times New Roman" w:cs="Times New Roman"/>
                <w:b/>
                <w:bCs/>
                <w:color w:val="000000"/>
                <w:sz w:val="20"/>
                <w:szCs w:val="20"/>
                <w:lang w:val="es-ES" w:eastAsia="es-ES"/>
              </w:rPr>
              <w:t>Caf</w:t>
            </w:r>
            <w:proofErr w:type="spellEnd"/>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Septiembre</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INAP</w:t>
            </w:r>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16</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w:t>
            </w:r>
          </w:p>
        </w:tc>
        <w:tc>
          <w:tcPr>
            <w:tcW w:w="1159" w:type="dxa"/>
            <w:tcBorders>
              <w:top w:val="nil"/>
              <w:left w:val="nil"/>
              <w:bottom w:val="single" w:sz="4" w:space="0" w:color="auto"/>
              <w:right w:val="single" w:sz="4" w:space="0" w:color="auto"/>
            </w:tcBorders>
            <w:shd w:val="clear" w:color="000000" w:fill="FFFFFF"/>
            <w:vAlign w:val="bottom"/>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4</w:t>
            </w:r>
          </w:p>
        </w:tc>
      </w:tr>
      <w:tr w:rsidR="004C7B75" w:rsidRPr="004C7B75" w:rsidTr="004C7B75">
        <w:trPr>
          <w:trHeight w:val="716"/>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25</w:t>
            </w:r>
          </w:p>
        </w:tc>
        <w:tc>
          <w:tcPr>
            <w:tcW w:w="3406" w:type="dxa"/>
            <w:tcBorders>
              <w:top w:val="nil"/>
              <w:left w:val="nil"/>
              <w:bottom w:val="single" w:sz="4" w:space="0" w:color="auto"/>
              <w:right w:val="single" w:sz="4" w:space="0" w:color="auto"/>
            </w:tcBorders>
            <w:shd w:val="clear" w:color="000000" w:fill="FFFFFF"/>
            <w:hideMark/>
          </w:tcPr>
          <w:p w:rsidR="004C7B75" w:rsidRPr="004C7B75" w:rsidRDefault="004C7B75" w:rsidP="004C7B75">
            <w:pPr>
              <w:spacing w:after="24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 xml:space="preserve">Conferencia La Electrificación Rural y su Impacto en los Objetivos de Desarrollo Sostenible </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Septiembre</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 xml:space="preserve">III Foro de </w:t>
            </w:r>
            <w:proofErr w:type="spellStart"/>
            <w:r w:rsidRPr="004C7B75">
              <w:rPr>
                <w:rFonts w:ascii="Times New Roman" w:eastAsia="Times New Roman" w:hAnsi="Times New Roman" w:cs="Times New Roman"/>
                <w:color w:val="000000"/>
                <w:sz w:val="20"/>
                <w:szCs w:val="20"/>
                <w:lang w:val="es-ES" w:eastAsia="es-ES"/>
              </w:rPr>
              <w:t>Energia</w:t>
            </w:r>
            <w:proofErr w:type="spellEnd"/>
            <w:r w:rsidRPr="004C7B75">
              <w:rPr>
                <w:rFonts w:ascii="Times New Roman" w:eastAsia="Times New Roman" w:hAnsi="Times New Roman" w:cs="Times New Roman"/>
                <w:color w:val="000000"/>
                <w:sz w:val="20"/>
                <w:szCs w:val="20"/>
                <w:lang w:val="es-ES" w:eastAsia="es-ES"/>
              </w:rPr>
              <w:t xml:space="preserve"> Sostenible</w:t>
            </w:r>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22</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5</w:t>
            </w:r>
          </w:p>
        </w:tc>
        <w:tc>
          <w:tcPr>
            <w:tcW w:w="1159" w:type="dxa"/>
            <w:tcBorders>
              <w:top w:val="nil"/>
              <w:left w:val="nil"/>
              <w:bottom w:val="single" w:sz="4" w:space="0" w:color="auto"/>
              <w:right w:val="single" w:sz="4" w:space="0" w:color="auto"/>
            </w:tcBorders>
            <w:shd w:val="clear" w:color="000000" w:fill="FFFFFF"/>
            <w:vAlign w:val="bottom"/>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27</w:t>
            </w:r>
          </w:p>
        </w:tc>
      </w:tr>
      <w:tr w:rsidR="004C7B75" w:rsidRPr="004C7B75" w:rsidTr="004C7B75">
        <w:trPr>
          <w:trHeight w:val="507"/>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26</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 xml:space="preserve">Conferencia Uso Acceso de las Energías Renovables en Zonas Rurales de la República Dominicana  </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Septiembre</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 xml:space="preserve">III Foro de </w:t>
            </w:r>
            <w:proofErr w:type="spellStart"/>
            <w:r w:rsidRPr="004C7B75">
              <w:rPr>
                <w:rFonts w:ascii="Times New Roman" w:eastAsia="Times New Roman" w:hAnsi="Times New Roman" w:cs="Times New Roman"/>
                <w:color w:val="000000"/>
                <w:sz w:val="20"/>
                <w:szCs w:val="20"/>
                <w:lang w:val="es-ES" w:eastAsia="es-ES"/>
              </w:rPr>
              <w:t>Energia</w:t>
            </w:r>
            <w:proofErr w:type="spellEnd"/>
            <w:r w:rsidRPr="004C7B75">
              <w:rPr>
                <w:rFonts w:ascii="Times New Roman" w:eastAsia="Times New Roman" w:hAnsi="Times New Roman" w:cs="Times New Roman"/>
                <w:color w:val="000000"/>
                <w:sz w:val="20"/>
                <w:szCs w:val="20"/>
                <w:lang w:val="es-ES" w:eastAsia="es-ES"/>
              </w:rPr>
              <w:t xml:space="preserve"> Sostenible CDEEE/ UERS</w:t>
            </w:r>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13</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34</w:t>
            </w:r>
          </w:p>
        </w:tc>
        <w:tc>
          <w:tcPr>
            <w:tcW w:w="1159" w:type="dxa"/>
            <w:tcBorders>
              <w:top w:val="nil"/>
              <w:left w:val="nil"/>
              <w:bottom w:val="single" w:sz="4" w:space="0" w:color="auto"/>
              <w:right w:val="single" w:sz="4" w:space="0" w:color="auto"/>
            </w:tcBorders>
            <w:shd w:val="clear" w:color="000000" w:fill="FFFFFF"/>
            <w:vAlign w:val="bottom"/>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47</w:t>
            </w:r>
          </w:p>
        </w:tc>
      </w:tr>
      <w:tr w:rsidR="004C7B75" w:rsidRPr="004C7B75" w:rsidTr="004C7B75">
        <w:trPr>
          <w:trHeight w:val="761"/>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27</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 xml:space="preserve">Taller La </w:t>
            </w:r>
            <w:proofErr w:type="spellStart"/>
            <w:r w:rsidRPr="004C7B75">
              <w:rPr>
                <w:rFonts w:ascii="Times New Roman" w:eastAsia="Times New Roman" w:hAnsi="Times New Roman" w:cs="Times New Roman"/>
                <w:b/>
                <w:bCs/>
                <w:color w:val="000000"/>
                <w:sz w:val="20"/>
                <w:szCs w:val="20"/>
                <w:lang w:val="es-ES" w:eastAsia="es-ES"/>
              </w:rPr>
              <w:t>Innovacion</w:t>
            </w:r>
            <w:proofErr w:type="spellEnd"/>
            <w:r w:rsidRPr="004C7B75">
              <w:rPr>
                <w:rFonts w:ascii="Times New Roman" w:eastAsia="Times New Roman" w:hAnsi="Times New Roman" w:cs="Times New Roman"/>
                <w:b/>
                <w:bCs/>
                <w:color w:val="000000"/>
                <w:sz w:val="20"/>
                <w:szCs w:val="20"/>
                <w:lang w:val="es-ES" w:eastAsia="es-ES"/>
              </w:rPr>
              <w:t xml:space="preserve"> de la Gestión de las Redes Eléctricas Modernas, Integración Dinámica, Ingeniería Eléctrica </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Septiembre</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 xml:space="preserve">III Foro de </w:t>
            </w:r>
            <w:proofErr w:type="spellStart"/>
            <w:r w:rsidRPr="004C7B75">
              <w:rPr>
                <w:rFonts w:ascii="Times New Roman" w:eastAsia="Times New Roman" w:hAnsi="Times New Roman" w:cs="Times New Roman"/>
                <w:color w:val="000000"/>
                <w:sz w:val="20"/>
                <w:szCs w:val="20"/>
                <w:lang w:val="es-ES" w:eastAsia="es-ES"/>
              </w:rPr>
              <w:t>Energia</w:t>
            </w:r>
            <w:proofErr w:type="spellEnd"/>
            <w:r w:rsidRPr="004C7B75">
              <w:rPr>
                <w:rFonts w:ascii="Times New Roman" w:eastAsia="Times New Roman" w:hAnsi="Times New Roman" w:cs="Times New Roman"/>
                <w:color w:val="000000"/>
                <w:sz w:val="20"/>
                <w:szCs w:val="20"/>
                <w:lang w:val="es-ES" w:eastAsia="es-ES"/>
              </w:rPr>
              <w:t xml:space="preserve"> Sostenible CDEEE/ UERS</w:t>
            </w:r>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4</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3</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0</w:t>
            </w:r>
          </w:p>
        </w:tc>
        <w:tc>
          <w:tcPr>
            <w:tcW w:w="1159" w:type="dxa"/>
            <w:tcBorders>
              <w:top w:val="nil"/>
              <w:left w:val="nil"/>
              <w:bottom w:val="single" w:sz="4" w:space="0" w:color="auto"/>
              <w:right w:val="single" w:sz="4" w:space="0" w:color="auto"/>
            </w:tcBorders>
            <w:shd w:val="clear" w:color="000000" w:fill="FFFFFF"/>
            <w:vAlign w:val="bottom"/>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3</w:t>
            </w:r>
          </w:p>
        </w:tc>
      </w:tr>
      <w:tr w:rsidR="004C7B75" w:rsidRPr="004C7B75" w:rsidTr="004C7B75">
        <w:trPr>
          <w:trHeight w:val="761"/>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28</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 xml:space="preserve">Conferencia Micro Centrales Hidroeléctricas en la República Dominicana Como Pilares de Desarrollo para el Objetivo 2030  </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Septiembre</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 xml:space="preserve">III Foro de </w:t>
            </w:r>
            <w:proofErr w:type="spellStart"/>
            <w:r w:rsidRPr="004C7B75">
              <w:rPr>
                <w:rFonts w:ascii="Times New Roman" w:eastAsia="Times New Roman" w:hAnsi="Times New Roman" w:cs="Times New Roman"/>
                <w:color w:val="000000"/>
                <w:sz w:val="20"/>
                <w:szCs w:val="20"/>
                <w:lang w:val="es-ES" w:eastAsia="es-ES"/>
              </w:rPr>
              <w:t>Energia</w:t>
            </w:r>
            <w:proofErr w:type="spellEnd"/>
            <w:r w:rsidRPr="004C7B75">
              <w:rPr>
                <w:rFonts w:ascii="Times New Roman" w:eastAsia="Times New Roman" w:hAnsi="Times New Roman" w:cs="Times New Roman"/>
                <w:color w:val="000000"/>
                <w:sz w:val="20"/>
                <w:szCs w:val="20"/>
                <w:lang w:val="es-ES" w:eastAsia="es-ES"/>
              </w:rPr>
              <w:t xml:space="preserve"> Sostenible CDEEE/ UERS</w:t>
            </w:r>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17</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21</w:t>
            </w:r>
          </w:p>
        </w:tc>
        <w:tc>
          <w:tcPr>
            <w:tcW w:w="1159" w:type="dxa"/>
            <w:tcBorders>
              <w:top w:val="nil"/>
              <w:left w:val="nil"/>
              <w:bottom w:val="single" w:sz="4" w:space="0" w:color="auto"/>
              <w:right w:val="single" w:sz="4" w:space="0" w:color="auto"/>
            </w:tcBorders>
            <w:shd w:val="clear" w:color="000000" w:fill="FFFFFF"/>
            <w:vAlign w:val="bottom"/>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38</w:t>
            </w:r>
          </w:p>
        </w:tc>
      </w:tr>
      <w:tr w:rsidR="004C7B75" w:rsidRPr="004C7B75" w:rsidTr="004C7B75">
        <w:trPr>
          <w:trHeight w:val="507"/>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29</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Taller Edificios Inteligentes, Gestión Automatizada del Consumo de Energía, El Confort y la Seguridad</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Septiembre</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 xml:space="preserve">III Foro de </w:t>
            </w:r>
            <w:proofErr w:type="spellStart"/>
            <w:r w:rsidRPr="004C7B75">
              <w:rPr>
                <w:rFonts w:ascii="Times New Roman" w:eastAsia="Times New Roman" w:hAnsi="Times New Roman" w:cs="Times New Roman"/>
                <w:color w:val="000000"/>
                <w:sz w:val="20"/>
                <w:szCs w:val="20"/>
                <w:lang w:val="es-ES" w:eastAsia="es-ES"/>
              </w:rPr>
              <w:t>Energia</w:t>
            </w:r>
            <w:proofErr w:type="spellEnd"/>
            <w:r w:rsidRPr="004C7B75">
              <w:rPr>
                <w:rFonts w:ascii="Times New Roman" w:eastAsia="Times New Roman" w:hAnsi="Times New Roman" w:cs="Times New Roman"/>
                <w:color w:val="000000"/>
                <w:sz w:val="20"/>
                <w:szCs w:val="20"/>
                <w:lang w:val="es-ES" w:eastAsia="es-ES"/>
              </w:rPr>
              <w:t xml:space="preserve"> Sostenible CDEEE/ UERS</w:t>
            </w:r>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2</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4</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0</w:t>
            </w:r>
          </w:p>
        </w:tc>
        <w:tc>
          <w:tcPr>
            <w:tcW w:w="1159" w:type="dxa"/>
            <w:tcBorders>
              <w:top w:val="nil"/>
              <w:left w:val="nil"/>
              <w:bottom w:val="single" w:sz="4" w:space="0" w:color="auto"/>
              <w:right w:val="single" w:sz="4" w:space="0" w:color="auto"/>
            </w:tcBorders>
            <w:shd w:val="clear" w:color="000000" w:fill="FFFFFF"/>
            <w:vAlign w:val="bottom"/>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4</w:t>
            </w:r>
          </w:p>
        </w:tc>
      </w:tr>
      <w:tr w:rsidR="004C7B75" w:rsidRPr="004C7B75" w:rsidTr="004C7B75">
        <w:trPr>
          <w:trHeight w:val="507"/>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30</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 xml:space="preserve">Taller Reforma Tecnológica e </w:t>
            </w:r>
            <w:proofErr w:type="spellStart"/>
            <w:r w:rsidRPr="004C7B75">
              <w:rPr>
                <w:rFonts w:ascii="Times New Roman" w:eastAsia="Times New Roman" w:hAnsi="Times New Roman" w:cs="Times New Roman"/>
                <w:b/>
                <w:bCs/>
                <w:color w:val="000000"/>
                <w:sz w:val="20"/>
                <w:szCs w:val="20"/>
                <w:lang w:val="es-ES" w:eastAsia="es-ES"/>
              </w:rPr>
              <w:t>Innovacion</w:t>
            </w:r>
            <w:proofErr w:type="spellEnd"/>
            <w:r w:rsidRPr="004C7B75">
              <w:rPr>
                <w:rFonts w:ascii="Times New Roman" w:eastAsia="Times New Roman" w:hAnsi="Times New Roman" w:cs="Times New Roman"/>
                <w:b/>
                <w:bCs/>
                <w:color w:val="000000"/>
                <w:sz w:val="20"/>
                <w:szCs w:val="20"/>
                <w:lang w:val="es-ES" w:eastAsia="es-ES"/>
              </w:rPr>
              <w:t>, en la Gestión Energética Industrial</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Septiembre</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 xml:space="preserve">III Foro de </w:t>
            </w:r>
            <w:proofErr w:type="spellStart"/>
            <w:r w:rsidRPr="004C7B75">
              <w:rPr>
                <w:rFonts w:ascii="Times New Roman" w:eastAsia="Times New Roman" w:hAnsi="Times New Roman" w:cs="Times New Roman"/>
                <w:color w:val="000000"/>
                <w:sz w:val="20"/>
                <w:szCs w:val="20"/>
                <w:lang w:val="es-ES" w:eastAsia="es-ES"/>
              </w:rPr>
              <w:t>Energia</w:t>
            </w:r>
            <w:proofErr w:type="spellEnd"/>
            <w:r w:rsidRPr="004C7B75">
              <w:rPr>
                <w:rFonts w:ascii="Times New Roman" w:eastAsia="Times New Roman" w:hAnsi="Times New Roman" w:cs="Times New Roman"/>
                <w:color w:val="000000"/>
                <w:sz w:val="20"/>
                <w:szCs w:val="20"/>
                <w:lang w:val="es-ES" w:eastAsia="es-ES"/>
              </w:rPr>
              <w:t xml:space="preserve"> Sostenible CDEEE/ UERS</w:t>
            </w:r>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3</w:t>
            </w:r>
          </w:p>
        </w:tc>
        <w:tc>
          <w:tcPr>
            <w:tcW w:w="57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5</w:t>
            </w:r>
          </w:p>
        </w:tc>
        <w:tc>
          <w:tcPr>
            <w:tcW w:w="621"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12</w:t>
            </w:r>
          </w:p>
        </w:tc>
        <w:tc>
          <w:tcPr>
            <w:tcW w:w="115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17</w:t>
            </w:r>
          </w:p>
        </w:tc>
      </w:tr>
      <w:tr w:rsidR="004C7B75" w:rsidRPr="004C7B75" w:rsidTr="004C7B75">
        <w:trPr>
          <w:trHeight w:val="373"/>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lastRenderedPageBreak/>
              <w:t>31</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 xml:space="preserve">Manejo </w:t>
            </w:r>
            <w:proofErr w:type="spellStart"/>
            <w:r w:rsidRPr="004C7B75">
              <w:rPr>
                <w:rFonts w:ascii="Times New Roman" w:eastAsia="Times New Roman" w:hAnsi="Times New Roman" w:cs="Times New Roman"/>
                <w:b/>
                <w:bCs/>
                <w:color w:val="000000"/>
                <w:sz w:val="20"/>
                <w:szCs w:val="20"/>
                <w:lang w:val="es-ES" w:eastAsia="es-ES"/>
              </w:rPr>
              <w:t>Eféctivo</w:t>
            </w:r>
            <w:proofErr w:type="spellEnd"/>
            <w:r w:rsidRPr="004C7B75">
              <w:rPr>
                <w:rFonts w:ascii="Times New Roman" w:eastAsia="Times New Roman" w:hAnsi="Times New Roman" w:cs="Times New Roman"/>
                <w:b/>
                <w:bCs/>
                <w:color w:val="000000"/>
                <w:sz w:val="20"/>
                <w:szCs w:val="20"/>
                <w:lang w:val="es-ES" w:eastAsia="es-ES"/>
              </w:rPr>
              <w:t xml:space="preserve"> del Tiempo </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Septiembre</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4C7B75">
              <w:rPr>
                <w:rFonts w:ascii="Times New Roman" w:eastAsia="Times New Roman" w:hAnsi="Times New Roman" w:cs="Times New Roman"/>
                <w:color w:val="000000"/>
                <w:sz w:val="20"/>
                <w:szCs w:val="20"/>
                <w:lang w:val="es-ES" w:eastAsia="es-ES"/>
              </w:rPr>
              <w:t>Infotep</w:t>
            </w:r>
            <w:proofErr w:type="spellEnd"/>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8</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5</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7</w:t>
            </w:r>
          </w:p>
        </w:tc>
        <w:tc>
          <w:tcPr>
            <w:tcW w:w="115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12</w:t>
            </w:r>
          </w:p>
        </w:tc>
      </w:tr>
      <w:tr w:rsidR="004C7B75" w:rsidRPr="004C7B75" w:rsidTr="004C7B75">
        <w:trPr>
          <w:trHeight w:val="463"/>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32</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 xml:space="preserve">Diplomado en Gestión Humana por Competencias </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Octubre</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4C7B75">
              <w:rPr>
                <w:rFonts w:ascii="Times New Roman" w:eastAsia="Times New Roman" w:hAnsi="Times New Roman" w:cs="Times New Roman"/>
                <w:color w:val="000000"/>
                <w:sz w:val="20"/>
                <w:szCs w:val="20"/>
                <w:lang w:val="es-ES" w:eastAsia="es-ES"/>
              </w:rPr>
              <w:t>Infotep</w:t>
            </w:r>
            <w:proofErr w:type="spellEnd"/>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80</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0</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w:t>
            </w:r>
          </w:p>
        </w:tc>
        <w:tc>
          <w:tcPr>
            <w:tcW w:w="115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w:t>
            </w:r>
          </w:p>
        </w:tc>
      </w:tr>
      <w:tr w:rsidR="004C7B75" w:rsidRPr="004C7B75" w:rsidTr="004C7B75">
        <w:trPr>
          <w:trHeight w:val="552"/>
        </w:trPr>
        <w:tc>
          <w:tcPr>
            <w:tcW w:w="367" w:type="dxa"/>
            <w:tcBorders>
              <w:top w:val="nil"/>
              <w:left w:val="single" w:sz="4" w:space="0" w:color="auto"/>
              <w:bottom w:val="single" w:sz="4" w:space="0" w:color="auto"/>
              <w:right w:val="single" w:sz="4" w:space="0" w:color="auto"/>
            </w:tcBorders>
            <w:shd w:val="clear" w:color="auto" w:fill="auto"/>
            <w:noWrap/>
            <w:vAlign w:val="bottom"/>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33</w:t>
            </w:r>
          </w:p>
        </w:tc>
        <w:tc>
          <w:tcPr>
            <w:tcW w:w="3406"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 xml:space="preserve">Taller Sobre Finanzas Personales </w:t>
            </w:r>
          </w:p>
        </w:tc>
        <w:tc>
          <w:tcPr>
            <w:tcW w:w="81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Octubre</w:t>
            </w:r>
          </w:p>
        </w:tc>
        <w:tc>
          <w:tcPr>
            <w:tcW w:w="1554"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4C7B75">
              <w:rPr>
                <w:rFonts w:ascii="Times New Roman" w:eastAsia="Times New Roman" w:hAnsi="Times New Roman" w:cs="Times New Roman"/>
                <w:color w:val="000000"/>
                <w:sz w:val="20"/>
                <w:szCs w:val="20"/>
                <w:lang w:val="es-ES" w:eastAsia="es-ES"/>
              </w:rPr>
              <w:t>Infotep</w:t>
            </w:r>
            <w:proofErr w:type="spellEnd"/>
          </w:p>
        </w:tc>
        <w:tc>
          <w:tcPr>
            <w:tcW w:w="146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3</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4</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14</w:t>
            </w:r>
          </w:p>
        </w:tc>
        <w:tc>
          <w:tcPr>
            <w:tcW w:w="1159" w:type="dxa"/>
            <w:tcBorders>
              <w:top w:val="nil"/>
              <w:left w:val="nil"/>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color w:val="000000"/>
                <w:sz w:val="20"/>
                <w:szCs w:val="20"/>
                <w:lang w:val="es-ES" w:eastAsia="es-ES"/>
              </w:rPr>
            </w:pPr>
            <w:r w:rsidRPr="004C7B75">
              <w:rPr>
                <w:rFonts w:ascii="Times New Roman" w:eastAsia="Times New Roman" w:hAnsi="Times New Roman" w:cs="Times New Roman"/>
                <w:color w:val="000000"/>
                <w:sz w:val="20"/>
                <w:szCs w:val="20"/>
                <w:lang w:val="es-ES" w:eastAsia="es-ES"/>
              </w:rPr>
              <w:t>18</w:t>
            </w:r>
          </w:p>
        </w:tc>
      </w:tr>
      <w:tr w:rsidR="004C7B75" w:rsidRPr="004C7B75" w:rsidTr="004C7B75">
        <w:trPr>
          <w:trHeight w:val="657"/>
        </w:trPr>
        <w:tc>
          <w:tcPr>
            <w:tcW w:w="614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 xml:space="preserve">Total General </w:t>
            </w:r>
          </w:p>
        </w:tc>
        <w:tc>
          <w:tcPr>
            <w:tcW w:w="146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697</w:t>
            </w:r>
          </w:p>
        </w:tc>
        <w:tc>
          <w:tcPr>
            <w:tcW w:w="57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202</w:t>
            </w:r>
          </w:p>
        </w:tc>
        <w:tc>
          <w:tcPr>
            <w:tcW w:w="621"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231</w:t>
            </w:r>
          </w:p>
        </w:tc>
        <w:tc>
          <w:tcPr>
            <w:tcW w:w="1159" w:type="dxa"/>
            <w:tcBorders>
              <w:top w:val="nil"/>
              <w:left w:val="nil"/>
              <w:bottom w:val="single" w:sz="4" w:space="0" w:color="auto"/>
              <w:right w:val="single" w:sz="4" w:space="0" w:color="auto"/>
            </w:tcBorders>
            <w:shd w:val="clear" w:color="auto" w:fill="auto"/>
            <w:noWrap/>
            <w:vAlign w:val="center"/>
            <w:hideMark/>
          </w:tcPr>
          <w:p w:rsidR="004C7B75" w:rsidRPr="004C7B75" w:rsidRDefault="004C7B75" w:rsidP="004C7B75">
            <w:pPr>
              <w:spacing w:after="0" w:line="240" w:lineRule="auto"/>
              <w:jc w:val="center"/>
              <w:rPr>
                <w:rFonts w:ascii="Times New Roman" w:eastAsia="Times New Roman" w:hAnsi="Times New Roman" w:cs="Times New Roman"/>
                <w:b/>
                <w:bCs/>
                <w:color w:val="000000"/>
                <w:sz w:val="20"/>
                <w:szCs w:val="20"/>
                <w:lang w:val="es-ES" w:eastAsia="es-ES"/>
              </w:rPr>
            </w:pPr>
            <w:r w:rsidRPr="004C7B75">
              <w:rPr>
                <w:rFonts w:ascii="Times New Roman" w:eastAsia="Times New Roman" w:hAnsi="Times New Roman" w:cs="Times New Roman"/>
                <w:b/>
                <w:bCs/>
                <w:color w:val="000000"/>
                <w:sz w:val="20"/>
                <w:szCs w:val="20"/>
                <w:lang w:val="es-ES" w:eastAsia="es-ES"/>
              </w:rPr>
              <w:t>450</w:t>
            </w:r>
          </w:p>
        </w:tc>
      </w:tr>
    </w:tbl>
    <w:p w:rsidR="004C7B75" w:rsidRDefault="004C7B75" w:rsidP="00461B48">
      <w:pPr>
        <w:spacing w:line="360" w:lineRule="auto"/>
        <w:jc w:val="both"/>
        <w:rPr>
          <w:rFonts w:ascii="Times New Roman" w:hAnsi="Times New Roman"/>
          <w:b/>
          <w:sz w:val="28"/>
          <w:szCs w:val="28"/>
        </w:rPr>
      </w:pPr>
    </w:p>
    <w:p w:rsidR="004C7B75" w:rsidRDefault="004C7B75" w:rsidP="00461B48">
      <w:pPr>
        <w:spacing w:line="360" w:lineRule="auto"/>
        <w:jc w:val="both"/>
        <w:rPr>
          <w:rFonts w:ascii="Times New Roman" w:hAnsi="Times New Roman"/>
          <w:b/>
          <w:sz w:val="28"/>
          <w:szCs w:val="28"/>
        </w:rPr>
      </w:pPr>
    </w:p>
    <w:p w:rsidR="004D7451" w:rsidRPr="004D7451" w:rsidRDefault="004D7451" w:rsidP="00461B48">
      <w:pPr>
        <w:spacing w:line="360" w:lineRule="auto"/>
        <w:jc w:val="both"/>
        <w:rPr>
          <w:rFonts w:ascii="Times New Roman" w:hAnsi="Times New Roman"/>
          <w:b/>
          <w:sz w:val="28"/>
          <w:szCs w:val="28"/>
        </w:rPr>
      </w:pPr>
    </w:p>
    <w:p w:rsidR="005412C0" w:rsidRPr="00335004" w:rsidRDefault="005412C0" w:rsidP="00461B48">
      <w:pPr>
        <w:spacing w:line="360" w:lineRule="auto"/>
        <w:jc w:val="both"/>
        <w:rPr>
          <w:rFonts w:ascii="Times New Roman" w:hAnsi="Times New Roman"/>
          <w:b/>
          <w:sz w:val="24"/>
          <w:szCs w:val="24"/>
        </w:rPr>
      </w:pPr>
    </w:p>
    <w:sectPr w:rsidR="005412C0" w:rsidRPr="00335004" w:rsidSect="00A22157">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741" w:rsidRDefault="00EA7741" w:rsidP="00C31AFD">
      <w:pPr>
        <w:spacing w:after="0" w:line="240" w:lineRule="auto"/>
      </w:pPr>
      <w:r>
        <w:separator/>
      </w:r>
    </w:p>
  </w:endnote>
  <w:endnote w:type="continuationSeparator" w:id="0">
    <w:p w:rsidR="00EA7741" w:rsidRDefault="00EA7741" w:rsidP="00C3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360141"/>
      <w:docPartObj>
        <w:docPartGallery w:val="Page Numbers (Bottom of Page)"/>
        <w:docPartUnique/>
      </w:docPartObj>
    </w:sdtPr>
    <w:sdtEndPr/>
    <w:sdtContent>
      <w:sdt>
        <w:sdtPr>
          <w:id w:val="-1769616900"/>
          <w:docPartObj>
            <w:docPartGallery w:val="Page Numbers (Top of Page)"/>
            <w:docPartUnique/>
          </w:docPartObj>
        </w:sdtPr>
        <w:sdtEndPr/>
        <w:sdtContent>
          <w:p w:rsidR="0043791D" w:rsidRDefault="0043791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139C4">
              <w:rPr>
                <w:b/>
                <w:bCs/>
                <w:noProof/>
              </w:rPr>
              <w:t>34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139C4">
              <w:rPr>
                <w:b/>
                <w:bCs/>
                <w:noProof/>
              </w:rPr>
              <w:t>55</w:t>
            </w:r>
            <w:r>
              <w:rPr>
                <w:b/>
                <w:bCs/>
                <w:sz w:val="24"/>
                <w:szCs w:val="24"/>
              </w:rPr>
              <w:fldChar w:fldCharType="end"/>
            </w:r>
          </w:p>
        </w:sdtContent>
      </w:sdt>
    </w:sdtContent>
  </w:sdt>
  <w:p w:rsidR="0043791D" w:rsidRDefault="004379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741" w:rsidRDefault="00EA7741" w:rsidP="00C31AFD">
      <w:pPr>
        <w:spacing w:after="0" w:line="240" w:lineRule="auto"/>
      </w:pPr>
      <w:r>
        <w:separator/>
      </w:r>
    </w:p>
  </w:footnote>
  <w:footnote w:type="continuationSeparator" w:id="0">
    <w:p w:rsidR="00EA7741" w:rsidRDefault="00EA7741" w:rsidP="00C31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FCB"/>
    <w:multiLevelType w:val="hybridMultilevel"/>
    <w:tmpl w:val="FCF04A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E54CDD"/>
    <w:multiLevelType w:val="hybridMultilevel"/>
    <w:tmpl w:val="1A70A87A"/>
    <w:lvl w:ilvl="0" w:tplc="1C0A0017">
      <w:start w:val="1"/>
      <w:numFmt w:val="lowerLetter"/>
      <w:lvlText w:val="%1)"/>
      <w:lvlJc w:val="left"/>
      <w:pPr>
        <w:ind w:left="1429" w:hanging="360"/>
      </w:pPr>
    </w:lvl>
    <w:lvl w:ilvl="1" w:tplc="1C0A0019" w:tentative="1">
      <w:start w:val="1"/>
      <w:numFmt w:val="lowerLetter"/>
      <w:lvlText w:val="%2."/>
      <w:lvlJc w:val="left"/>
      <w:pPr>
        <w:ind w:left="2149" w:hanging="360"/>
      </w:pPr>
    </w:lvl>
    <w:lvl w:ilvl="2" w:tplc="1C0A001B" w:tentative="1">
      <w:start w:val="1"/>
      <w:numFmt w:val="lowerRoman"/>
      <w:lvlText w:val="%3."/>
      <w:lvlJc w:val="right"/>
      <w:pPr>
        <w:ind w:left="2869" w:hanging="180"/>
      </w:pPr>
    </w:lvl>
    <w:lvl w:ilvl="3" w:tplc="1C0A000F" w:tentative="1">
      <w:start w:val="1"/>
      <w:numFmt w:val="decimal"/>
      <w:lvlText w:val="%4."/>
      <w:lvlJc w:val="left"/>
      <w:pPr>
        <w:ind w:left="3589" w:hanging="360"/>
      </w:pPr>
    </w:lvl>
    <w:lvl w:ilvl="4" w:tplc="1C0A0019" w:tentative="1">
      <w:start w:val="1"/>
      <w:numFmt w:val="lowerLetter"/>
      <w:lvlText w:val="%5."/>
      <w:lvlJc w:val="left"/>
      <w:pPr>
        <w:ind w:left="4309" w:hanging="360"/>
      </w:pPr>
    </w:lvl>
    <w:lvl w:ilvl="5" w:tplc="1C0A001B" w:tentative="1">
      <w:start w:val="1"/>
      <w:numFmt w:val="lowerRoman"/>
      <w:lvlText w:val="%6."/>
      <w:lvlJc w:val="right"/>
      <w:pPr>
        <w:ind w:left="5029" w:hanging="180"/>
      </w:pPr>
    </w:lvl>
    <w:lvl w:ilvl="6" w:tplc="1C0A000F" w:tentative="1">
      <w:start w:val="1"/>
      <w:numFmt w:val="decimal"/>
      <w:lvlText w:val="%7."/>
      <w:lvlJc w:val="left"/>
      <w:pPr>
        <w:ind w:left="5749" w:hanging="360"/>
      </w:pPr>
    </w:lvl>
    <w:lvl w:ilvl="7" w:tplc="1C0A0019" w:tentative="1">
      <w:start w:val="1"/>
      <w:numFmt w:val="lowerLetter"/>
      <w:lvlText w:val="%8."/>
      <w:lvlJc w:val="left"/>
      <w:pPr>
        <w:ind w:left="6469" w:hanging="360"/>
      </w:pPr>
    </w:lvl>
    <w:lvl w:ilvl="8" w:tplc="1C0A001B" w:tentative="1">
      <w:start w:val="1"/>
      <w:numFmt w:val="lowerRoman"/>
      <w:lvlText w:val="%9."/>
      <w:lvlJc w:val="right"/>
      <w:pPr>
        <w:ind w:left="7189" w:hanging="180"/>
      </w:pPr>
    </w:lvl>
  </w:abstractNum>
  <w:abstractNum w:abstractNumId="2" w15:restartNumberingAfterBreak="0">
    <w:nsid w:val="029C37D5"/>
    <w:multiLevelType w:val="hybridMultilevel"/>
    <w:tmpl w:val="97DA0B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126EBC"/>
    <w:multiLevelType w:val="hybridMultilevel"/>
    <w:tmpl w:val="505AECEE"/>
    <w:lvl w:ilvl="0" w:tplc="0192B662">
      <w:start w:val="1"/>
      <w:numFmt w:val="lowerRoman"/>
      <w:lvlText w:val="%1."/>
      <w:lvlJc w:val="left"/>
      <w:pPr>
        <w:ind w:left="2073" w:hanging="720"/>
      </w:pPr>
      <w:rPr>
        <w:rFonts w:hint="default"/>
      </w:rPr>
    </w:lvl>
    <w:lvl w:ilvl="1" w:tplc="1C0A0019" w:tentative="1">
      <w:start w:val="1"/>
      <w:numFmt w:val="lowerLetter"/>
      <w:lvlText w:val="%2."/>
      <w:lvlJc w:val="left"/>
      <w:pPr>
        <w:ind w:left="2433" w:hanging="360"/>
      </w:pPr>
    </w:lvl>
    <w:lvl w:ilvl="2" w:tplc="1C0A001B" w:tentative="1">
      <w:start w:val="1"/>
      <w:numFmt w:val="lowerRoman"/>
      <w:lvlText w:val="%3."/>
      <w:lvlJc w:val="right"/>
      <w:pPr>
        <w:ind w:left="3153" w:hanging="180"/>
      </w:pPr>
    </w:lvl>
    <w:lvl w:ilvl="3" w:tplc="1C0A000F" w:tentative="1">
      <w:start w:val="1"/>
      <w:numFmt w:val="decimal"/>
      <w:lvlText w:val="%4."/>
      <w:lvlJc w:val="left"/>
      <w:pPr>
        <w:ind w:left="3873" w:hanging="360"/>
      </w:pPr>
    </w:lvl>
    <w:lvl w:ilvl="4" w:tplc="1C0A0019" w:tentative="1">
      <w:start w:val="1"/>
      <w:numFmt w:val="lowerLetter"/>
      <w:lvlText w:val="%5."/>
      <w:lvlJc w:val="left"/>
      <w:pPr>
        <w:ind w:left="4593" w:hanging="360"/>
      </w:pPr>
    </w:lvl>
    <w:lvl w:ilvl="5" w:tplc="1C0A001B" w:tentative="1">
      <w:start w:val="1"/>
      <w:numFmt w:val="lowerRoman"/>
      <w:lvlText w:val="%6."/>
      <w:lvlJc w:val="right"/>
      <w:pPr>
        <w:ind w:left="5313" w:hanging="180"/>
      </w:pPr>
    </w:lvl>
    <w:lvl w:ilvl="6" w:tplc="1C0A000F" w:tentative="1">
      <w:start w:val="1"/>
      <w:numFmt w:val="decimal"/>
      <w:lvlText w:val="%7."/>
      <w:lvlJc w:val="left"/>
      <w:pPr>
        <w:ind w:left="6033" w:hanging="360"/>
      </w:pPr>
    </w:lvl>
    <w:lvl w:ilvl="7" w:tplc="1C0A0019" w:tentative="1">
      <w:start w:val="1"/>
      <w:numFmt w:val="lowerLetter"/>
      <w:lvlText w:val="%8."/>
      <w:lvlJc w:val="left"/>
      <w:pPr>
        <w:ind w:left="6753" w:hanging="360"/>
      </w:pPr>
    </w:lvl>
    <w:lvl w:ilvl="8" w:tplc="1C0A001B" w:tentative="1">
      <w:start w:val="1"/>
      <w:numFmt w:val="lowerRoman"/>
      <w:lvlText w:val="%9."/>
      <w:lvlJc w:val="right"/>
      <w:pPr>
        <w:ind w:left="7473" w:hanging="180"/>
      </w:pPr>
    </w:lvl>
  </w:abstractNum>
  <w:abstractNum w:abstractNumId="4" w15:restartNumberingAfterBreak="0">
    <w:nsid w:val="04456E76"/>
    <w:multiLevelType w:val="hybridMultilevel"/>
    <w:tmpl w:val="1D767F4C"/>
    <w:lvl w:ilvl="0" w:tplc="10A0468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60D3E95"/>
    <w:multiLevelType w:val="hybridMultilevel"/>
    <w:tmpl w:val="C79C5E22"/>
    <w:lvl w:ilvl="0" w:tplc="1C0A0009">
      <w:start w:val="1"/>
      <w:numFmt w:val="bullet"/>
      <w:lvlText w:val=""/>
      <w:lvlJc w:val="left"/>
      <w:pPr>
        <w:ind w:left="927"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6" w15:restartNumberingAfterBreak="0">
    <w:nsid w:val="0A0172DE"/>
    <w:multiLevelType w:val="hybridMultilevel"/>
    <w:tmpl w:val="0A68B2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1D4ADD"/>
    <w:multiLevelType w:val="hybridMultilevel"/>
    <w:tmpl w:val="A2BC92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0FFF529C"/>
    <w:multiLevelType w:val="hybridMultilevel"/>
    <w:tmpl w:val="A9E41EB6"/>
    <w:lvl w:ilvl="0" w:tplc="10EC9AFE">
      <w:start w:val="1"/>
      <w:numFmt w:val="lowerRoman"/>
      <w:lvlText w:val="%1."/>
      <w:lvlJc w:val="left"/>
      <w:pPr>
        <w:ind w:left="2073" w:hanging="720"/>
      </w:pPr>
      <w:rPr>
        <w:rFonts w:hint="default"/>
      </w:rPr>
    </w:lvl>
    <w:lvl w:ilvl="1" w:tplc="1C0A0019" w:tentative="1">
      <w:start w:val="1"/>
      <w:numFmt w:val="lowerLetter"/>
      <w:lvlText w:val="%2."/>
      <w:lvlJc w:val="left"/>
      <w:pPr>
        <w:ind w:left="2433" w:hanging="360"/>
      </w:pPr>
    </w:lvl>
    <w:lvl w:ilvl="2" w:tplc="1C0A001B" w:tentative="1">
      <w:start w:val="1"/>
      <w:numFmt w:val="lowerRoman"/>
      <w:lvlText w:val="%3."/>
      <w:lvlJc w:val="right"/>
      <w:pPr>
        <w:ind w:left="3153" w:hanging="180"/>
      </w:pPr>
    </w:lvl>
    <w:lvl w:ilvl="3" w:tplc="1C0A000F" w:tentative="1">
      <w:start w:val="1"/>
      <w:numFmt w:val="decimal"/>
      <w:lvlText w:val="%4."/>
      <w:lvlJc w:val="left"/>
      <w:pPr>
        <w:ind w:left="3873" w:hanging="360"/>
      </w:pPr>
    </w:lvl>
    <w:lvl w:ilvl="4" w:tplc="1C0A0019" w:tentative="1">
      <w:start w:val="1"/>
      <w:numFmt w:val="lowerLetter"/>
      <w:lvlText w:val="%5."/>
      <w:lvlJc w:val="left"/>
      <w:pPr>
        <w:ind w:left="4593" w:hanging="360"/>
      </w:pPr>
    </w:lvl>
    <w:lvl w:ilvl="5" w:tplc="1C0A001B" w:tentative="1">
      <w:start w:val="1"/>
      <w:numFmt w:val="lowerRoman"/>
      <w:lvlText w:val="%6."/>
      <w:lvlJc w:val="right"/>
      <w:pPr>
        <w:ind w:left="5313" w:hanging="180"/>
      </w:pPr>
    </w:lvl>
    <w:lvl w:ilvl="6" w:tplc="1C0A000F" w:tentative="1">
      <w:start w:val="1"/>
      <w:numFmt w:val="decimal"/>
      <w:lvlText w:val="%7."/>
      <w:lvlJc w:val="left"/>
      <w:pPr>
        <w:ind w:left="6033" w:hanging="360"/>
      </w:pPr>
    </w:lvl>
    <w:lvl w:ilvl="7" w:tplc="1C0A0019" w:tentative="1">
      <w:start w:val="1"/>
      <w:numFmt w:val="lowerLetter"/>
      <w:lvlText w:val="%8."/>
      <w:lvlJc w:val="left"/>
      <w:pPr>
        <w:ind w:left="6753" w:hanging="360"/>
      </w:pPr>
    </w:lvl>
    <w:lvl w:ilvl="8" w:tplc="1C0A001B" w:tentative="1">
      <w:start w:val="1"/>
      <w:numFmt w:val="lowerRoman"/>
      <w:lvlText w:val="%9."/>
      <w:lvlJc w:val="right"/>
      <w:pPr>
        <w:ind w:left="7473" w:hanging="180"/>
      </w:pPr>
    </w:lvl>
  </w:abstractNum>
  <w:abstractNum w:abstractNumId="9" w15:restartNumberingAfterBreak="0">
    <w:nsid w:val="14401030"/>
    <w:multiLevelType w:val="hybridMultilevel"/>
    <w:tmpl w:val="4BF423A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4A251C1"/>
    <w:multiLevelType w:val="hybridMultilevel"/>
    <w:tmpl w:val="4D3A0BE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6CC4FC0"/>
    <w:multiLevelType w:val="hybridMultilevel"/>
    <w:tmpl w:val="7F322F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92F6833"/>
    <w:multiLevelType w:val="hybridMultilevel"/>
    <w:tmpl w:val="6E426D2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19811F17"/>
    <w:multiLevelType w:val="hybridMultilevel"/>
    <w:tmpl w:val="E264C88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CB6352D"/>
    <w:multiLevelType w:val="hybridMultilevel"/>
    <w:tmpl w:val="73DA0D3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3843FD6"/>
    <w:multiLevelType w:val="hybridMultilevel"/>
    <w:tmpl w:val="B44EA0F4"/>
    <w:lvl w:ilvl="0" w:tplc="209C68CC">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2B9707E0"/>
    <w:multiLevelType w:val="hybridMultilevel"/>
    <w:tmpl w:val="AB7A1404"/>
    <w:lvl w:ilvl="0" w:tplc="C488166C">
      <w:start w:val="1"/>
      <w:numFmt w:val="lowerLetter"/>
      <w:lvlText w:val="%1)"/>
      <w:lvlJc w:val="left"/>
      <w:pPr>
        <w:ind w:left="36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7" w15:restartNumberingAfterBreak="0">
    <w:nsid w:val="2F080CC6"/>
    <w:multiLevelType w:val="hybridMultilevel"/>
    <w:tmpl w:val="682001B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1A36B30"/>
    <w:multiLevelType w:val="hybridMultilevel"/>
    <w:tmpl w:val="D5AE1206"/>
    <w:lvl w:ilvl="0" w:tplc="1C0A0005">
      <w:start w:val="1"/>
      <w:numFmt w:val="bullet"/>
      <w:lvlText w:val=""/>
      <w:lvlJc w:val="left"/>
      <w:pPr>
        <w:ind w:left="720" w:hanging="360"/>
      </w:pPr>
      <w:rPr>
        <w:rFonts w:ascii="Wingdings" w:hAnsi="Wingdings" w:hint="default"/>
        <w:color w:val="auto"/>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320D473A"/>
    <w:multiLevelType w:val="hybridMultilevel"/>
    <w:tmpl w:val="65D0353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394019B4"/>
    <w:multiLevelType w:val="hybridMultilevel"/>
    <w:tmpl w:val="C6D8BF90"/>
    <w:lvl w:ilvl="0" w:tplc="38E07B40">
      <w:start w:val="1"/>
      <w:numFmt w:val="lowerRoman"/>
      <w:lvlText w:val="%1."/>
      <w:lvlJc w:val="left"/>
      <w:pPr>
        <w:ind w:left="2073" w:hanging="720"/>
      </w:pPr>
      <w:rPr>
        <w:rFonts w:hint="default"/>
      </w:rPr>
    </w:lvl>
    <w:lvl w:ilvl="1" w:tplc="1C0A0019" w:tentative="1">
      <w:start w:val="1"/>
      <w:numFmt w:val="lowerLetter"/>
      <w:lvlText w:val="%2."/>
      <w:lvlJc w:val="left"/>
      <w:pPr>
        <w:ind w:left="2433" w:hanging="360"/>
      </w:pPr>
    </w:lvl>
    <w:lvl w:ilvl="2" w:tplc="1C0A001B" w:tentative="1">
      <w:start w:val="1"/>
      <w:numFmt w:val="lowerRoman"/>
      <w:lvlText w:val="%3."/>
      <w:lvlJc w:val="right"/>
      <w:pPr>
        <w:ind w:left="3153" w:hanging="180"/>
      </w:pPr>
    </w:lvl>
    <w:lvl w:ilvl="3" w:tplc="1C0A000F" w:tentative="1">
      <w:start w:val="1"/>
      <w:numFmt w:val="decimal"/>
      <w:lvlText w:val="%4."/>
      <w:lvlJc w:val="left"/>
      <w:pPr>
        <w:ind w:left="3873" w:hanging="360"/>
      </w:pPr>
    </w:lvl>
    <w:lvl w:ilvl="4" w:tplc="1C0A0019" w:tentative="1">
      <w:start w:val="1"/>
      <w:numFmt w:val="lowerLetter"/>
      <w:lvlText w:val="%5."/>
      <w:lvlJc w:val="left"/>
      <w:pPr>
        <w:ind w:left="4593" w:hanging="360"/>
      </w:pPr>
    </w:lvl>
    <w:lvl w:ilvl="5" w:tplc="1C0A001B" w:tentative="1">
      <w:start w:val="1"/>
      <w:numFmt w:val="lowerRoman"/>
      <w:lvlText w:val="%6."/>
      <w:lvlJc w:val="right"/>
      <w:pPr>
        <w:ind w:left="5313" w:hanging="180"/>
      </w:pPr>
    </w:lvl>
    <w:lvl w:ilvl="6" w:tplc="1C0A000F" w:tentative="1">
      <w:start w:val="1"/>
      <w:numFmt w:val="decimal"/>
      <w:lvlText w:val="%7."/>
      <w:lvlJc w:val="left"/>
      <w:pPr>
        <w:ind w:left="6033" w:hanging="360"/>
      </w:pPr>
    </w:lvl>
    <w:lvl w:ilvl="7" w:tplc="1C0A0019" w:tentative="1">
      <w:start w:val="1"/>
      <w:numFmt w:val="lowerLetter"/>
      <w:lvlText w:val="%8."/>
      <w:lvlJc w:val="left"/>
      <w:pPr>
        <w:ind w:left="6753" w:hanging="360"/>
      </w:pPr>
    </w:lvl>
    <w:lvl w:ilvl="8" w:tplc="1C0A001B" w:tentative="1">
      <w:start w:val="1"/>
      <w:numFmt w:val="lowerRoman"/>
      <w:lvlText w:val="%9."/>
      <w:lvlJc w:val="right"/>
      <w:pPr>
        <w:ind w:left="7473" w:hanging="180"/>
      </w:pPr>
    </w:lvl>
  </w:abstractNum>
  <w:abstractNum w:abstractNumId="21" w15:restartNumberingAfterBreak="0">
    <w:nsid w:val="424F18DC"/>
    <w:multiLevelType w:val="hybridMultilevel"/>
    <w:tmpl w:val="44CA847A"/>
    <w:lvl w:ilvl="0" w:tplc="51349A98">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F5F29A7"/>
    <w:multiLevelType w:val="hybridMultilevel"/>
    <w:tmpl w:val="7234CCBE"/>
    <w:lvl w:ilvl="0" w:tplc="1C0A0013">
      <w:start w:val="1"/>
      <w:numFmt w:val="upp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55D63006"/>
    <w:multiLevelType w:val="hybridMultilevel"/>
    <w:tmpl w:val="BC9C6110"/>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59BD78EF"/>
    <w:multiLevelType w:val="hybridMultilevel"/>
    <w:tmpl w:val="15909938"/>
    <w:lvl w:ilvl="0" w:tplc="151E6832">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A5F4979"/>
    <w:multiLevelType w:val="hybridMultilevel"/>
    <w:tmpl w:val="CF78D08E"/>
    <w:lvl w:ilvl="0" w:tplc="0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5F9D49D1"/>
    <w:multiLevelType w:val="hybridMultilevel"/>
    <w:tmpl w:val="BB44A10A"/>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620367DC"/>
    <w:multiLevelType w:val="hybridMultilevel"/>
    <w:tmpl w:val="A53A3764"/>
    <w:lvl w:ilvl="0" w:tplc="471A262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64CE0EEF"/>
    <w:multiLevelType w:val="hybridMultilevel"/>
    <w:tmpl w:val="9F5AB6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FA0856"/>
    <w:multiLevelType w:val="hybridMultilevel"/>
    <w:tmpl w:val="DE363722"/>
    <w:lvl w:ilvl="0" w:tplc="FD66BAFC">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6DD2716D"/>
    <w:multiLevelType w:val="hybridMultilevel"/>
    <w:tmpl w:val="6A2A5C38"/>
    <w:lvl w:ilvl="0" w:tplc="19FC1D9C">
      <w:start w:val="1"/>
      <w:numFmt w:val="decimal"/>
      <w:lvlText w:val="%1."/>
      <w:lvlJc w:val="left"/>
      <w:pPr>
        <w:ind w:left="1353" w:hanging="360"/>
      </w:pPr>
      <w:rPr>
        <w:rFonts w:hint="default"/>
      </w:rPr>
    </w:lvl>
    <w:lvl w:ilvl="1" w:tplc="1C0A0019" w:tentative="1">
      <w:start w:val="1"/>
      <w:numFmt w:val="lowerLetter"/>
      <w:lvlText w:val="%2."/>
      <w:lvlJc w:val="left"/>
      <w:pPr>
        <w:ind w:left="2073" w:hanging="360"/>
      </w:pPr>
    </w:lvl>
    <w:lvl w:ilvl="2" w:tplc="1C0A001B" w:tentative="1">
      <w:start w:val="1"/>
      <w:numFmt w:val="lowerRoman"/>
      <w:lvlText w:val="%3."/>
      <w:lvlJc w:val="right"/>
      <w:pPr>
        <w:ind w:left="2793" w:hanging="180"/>
      </w:pPr>
    </w:lvl>
    <w:lvl w:ilvl="3" w:tplc="1C0A000F" w:tentative="1">
      <w:start w:val="1"/>
      <w:numFmt w:val="decimal"/>
      <w:lvlText w:val="%4."/>
      <w:lvlJc w:val="left"/>
      <w:pPr>
        <w:ind w:left="3513" w:hanging="360"/>
      </w:pPr>
    </w:lvl>
    <w:lvl w:ilvl="4" w:tplc="1C0A0019" w:tentative="1">
      <w:start w:val="1"/>
      <w:numFmt w:val="lowerLetter"/>
      <w:lvlText w:val="%5."/>
      <w:lvlJc w:val="left"/>
      <w:pPr>
        <w:ind w:left="4233" w:hanging="360"/>
      </w:pPr>
    </w:lvl>
    <w:lvl w:ilvl="5" w:tplc="1C0A001B" w:tentative="1">
      <w:start w:val="1"/>
      <w:numFmt w:val="lowerRoman"/>
      <w:lvlText w:val="%6."/>
      <w:lvlJc w:val="right"/>
      <w:pPr>
        <w:ind w:left="4953" w:hanging="180"/>
      </w:pPr>
    </w:lvl>
    <w:lvl w:ilvl="6" w:tplc="1C0A000F" w:tentative="1">
      <w:start w:val="1"/>
      <w:numFmt w:val="decimal"/>
      <w:lvlText w:val="%7."/>
      <w:lvlJc w:val="left"/>
      <w:pPr>
        <w:ind w:left="5673" w:hanging="360"/>
      </w:pPr>
    </w:lvl>
    <w:lvl w:ilvl="7" w:tplc="1C0A0019" w:tentative="1">
      <w:start w:val="1"/>
      <w:numFmt w:val="lowerLetter"/>
      <w:lvlText w:val="%8."/>
      <w:lvlJc w:val="left"/>
      <w:pPr>
        <w:ind w:left="6393" w:hanging="360"/>
      </w:pPr>
    </w:lvl>
    <w:lvl w:ilvl="8" w:tplc="1C0A001B" w:tentative="1">
      <w:start w:val="1"/>
      <w:numFmt w:val="lowerRoman"/>
      <w:lvlText w:val="%9."/>
      <w:lvlJc w:val="right"/>
      <w:pPr>
        <w:ind w:left="7113" w:hanging="180"/>
      </w:pPr>
    </w:lvl>
  </w:abstractNum>
  <w:abstractNum w:abstractNumId="31" w15:restartNumberingAfterBreak="0">
    <w:nsid w:val="6E894ADC"/>
    <w:multiLevelType w:val="hybridMultilevel"/>
    <w:tmpl w:val="5C00FC0E"/>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15:restartNumberingAfterBreak="0">
    <w:nsid w:val="75E22070"/>
    <w:multiLevelType w:val="hybridMultilevel"/>
    <w:tmpl w:val="3E36228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9963324"/>
    <w:multiLevelType w:val="hybridMultilevel"/>
    <w:tmpl w:val="183AAC4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9C12618"/>
    <w:multiLevelType w:val="hybridMultilevel"/>
    <w:tmpl w:val="5EECFAF6"/>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15:restartNumberingAfterBreak="0">
    <w:nsid w:val="7ACC3E8B"/>
    <w:multiLevelType w:val="hybridMultilevel"/>
    <w:tmpl w:val="5CD82B1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ED62753"/>
    <w:multiLevelType w:val="hybridMultilevel"/>
    <w:tmpl w:val="CA8E1E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1"/>
  </w:num>
  <w:num w:numId="4">
    <w:abstractNumId w:val="30"/>
  </w:num>
  <w:num w:numId="5">
    <w:abstractNumId w:val="8"/>
  </w:num>
  <w:num w:numId="6">
    <w:abstractNumId w:val="20"/>
  </w:num>
  <w:num w:numId="7">
    <w:abstractNumId w:val="3"/>
  </w:num>
  <w:num w:numId="8">
    <w:abstractNumId w:val="16"/>
  </w:num>
  <w:num w:numId="9">
    <w:abstractNumId w:val="2"/>
  </w:num>
  <w:num w:numId="10">
    <w:abstractNumId w:val="29"/>
  </w:num>
  <w:num w:numId="11">
    <w:abstractNumId w:val="24"/>
  </w:num>
  <w:num w:numId="12">
    <w:abstractNumId w:val="15"/>
  </w:num>
  <w:num w:numId="13">
    <w:abstractNumId w:val="26"/>
  </w:num>
  <w:num w:numId="14">
    <w:abstractNumId w:val="23"/>
  </w:num>
  <w:num w:numId="15">
    <w:abstractNumId w:val="31"/>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4"/>
  </w:num>
  <w:num w:numId="19">
    <w:abstractNumId w:val="27"/>
  </w:num>
  <w:num w:numId="20">
    <w:abstractNumId w:val="28"/>
  </w:num>
  <w:num w:numId="21">
    <w:abstractNumId w:val="11"/>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4"/>
  </w:num>
  <w:num w:numId="25">
    <w:abstractNumId w:val="9"/>
  </w:num>
  <w:num w:numId="26">
    <w:abstractNumId w:val="19"/>
  </w:num>
  <w:num w:numId="27">
    <w:abstractNumId w:val="21"/>
  </w:num>
  <w:num w:numId="28">
    <w:abstractNumId w:val="17"/>
  </w:num>
  <w:num w:numId="29">
    <w:abstractNumId w:val="18"/>
  </w:num>
  <w:num w:numId="30">
    <w:abstractNumId w:val="35"/>
  </w:num>
  <w:num w:numId="31">
    <w:abstractNumId w:val="12"/>
  </w:num>
  <w:num w:numId="32">
    <w:abstractNumId w:val="25"/>
  </w:num>
  <w:num w:numId="33">
    <w:abstractNumId w:val="10"/>
  </w:num>
  <w:num w:numId="34">
    <w:abstractNumId w:val="5"/>
  </w:num>
  <w:num w:numId="35">
    <w:abstractNumId w:val="32"/>
  </w:num>
  <w:num w:numId="36">
    <w:abstractNumId w:val="13"/>
  </w:num>
  <w:num w:numId="37">
    <w:abstractNumId w:val="7"/>
  </w:num>
  <w:num w:numId="38">
    <w:abstractNumId w:val="6"/>
  </w:num>
  <w:num w:numId="39">
    <w:abstractNumId w:val="0"/>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4B"/>
    <w:rsid w:val="000021A9"/>
    <w:rsid w:val="00006479"/>
    <w:rsid w:val="0001577C"/>
    <w:rsid w:val="00031D0C"/>
    <w:rsid w:val="00044F66"/>
    <w:rsid w:val="00053BA6"/>
    <w:rsid w:val="000606DF"/>
    <w:rsid w:val="00064D63"/>
    <w:rsid w:val="0007042A"/>
    <w:rsid w:val="00086960"/>
    <w:rsid w:val="000A6538"/>
    <w:rsid w:val="000B0C7A"/>
    <w:rsid w:val="000C0882"/>
    <w:rsid w:val="000D7003"/>
    <w:rsid w:val="000F37A3"/>
    <w:rsid w:val="001124C5"/>
    <w:rsid w:val="00115210"/>
    <w:rsid w:val="00117222"/>
    <w:rsid w:val="001204F8"/>
    <w:rsid w:val="001476D2"/>
    <w:rsid w:val="0016444C"/>
    <w:rsid w:val="00197B83"/>
    <w:rsid w:val="001A0174"/>
    <w:rsid w:val="001B16C4"/>
    <w:rsid w:val="001B6C64"/>
    <w:rsid w:val="001D41CD"/>
    <w:rsid w:val="001D4A14"/>
    <w:rsid w:val="00200ED1"/>
    <w:rsid w:val="0022495B"/>
    <w:rsid w:val="00233928"/>
    <w:rsid w:val="00235E86"/>
    <w:rsid w:val="002456CC"/>
    <w:rsid w:val="00246A2F"/>
    <w:rsid w:val="0025781E"/>
    <w:rsid w:val="00262DAD"/>
    <w:rsid w:val="002633E4"/>
    <w:rsid w:val="00265055"/>
    <w:rsid w:val="002704AB"/>
    <w:rsid w:val="002C035A"/>
    <w:rsid w:val="002C2BF5"/>
    <w:rsid w:val="002E7F40"/>
    <w:rsid w:val="002F0B7C"/>
    <w:rsid w:val="00304008"/>
    <w:rsid w:val="00310AE0"/>
    <w:rsid w:val="00320F8D"/>
    <w:rsid w:val="0032157D"/>
    <w:rsid w:val="003452F5"/>
    <w:rsid w:val="00345DAE"/>
    <w:rsid w:val="003508D5"/>
    <w:rsid w:val="00351472"/>
    <w:rsid w:val="00352D75"/>
    <w:rsid w:val="00356E9D"/>
    <w:rsid w:val="00360BFE"/>
    <w:rsid w:val="00366ABD"/>
    <w:rsid w:val="00373122"/>
    <w:rsid w:val="00392462"/>
    <w:rsid w:val="003964E0"/>
    <w:rsid w:val="003A5EB8"/>
    <w:rsid w:val="003B0B74"/>
    <w:rsid w:val="003B0EBE"/>
    <w:rsid w:val="003C00E0"/>
    <w:rsid w:val="003C378D"/>
    <w:rsid w:val="003C7576"/>
    <w:rsid w:val="003E7469"/>
    <w:rsid w:val="003F4634"/>
    <w:rsid w:val="00410CA9"/>
    <w:rsid w:val="00430147"/>
    <w:rsid w:val="00430EED"/>
    <w:rsid w:val="0043178F"/>
    <w:rsid w:val="0043791D"/>
    <w:rsid w:val="00447A72"/>
    <w:rsid w:val="00461824"/>
    <w:rsid w:val="00461B48"/>
    <w:rsid w:val="0049590A"/>
    <w:rsid w:val="004A2910"/>
    <w:rsid w:val="004B028B"/>
    <w:rsid w:val="004C65FB"/>
    <w:rsid w:val="004C7B75"/>
    <w:rsid w:val="004D7451"/>
    <w:rsid w:val="004E3524"/>
    <w:rsid w:val="004F3717"/>
    <w:rsid w:val="004F62E6"/>
    <w:rsid w:val="005037B1"/>
    <w:rsid w:val="00516D0D"/>
    <w:rsid w:val="0052094C"/>
    <w:rsid w:val="00520EEE"/>
    <w:rsid w:val="00534E16"/>
    <w:rsid w:val="00537245"/>
    <w:rsid w:val="005412C0"/>
    <w:rsid w:val="00563729"/>
    <w:rsid w:val="005647EF"/>
    <w:rsid w:val="00572637"/>
    <w:rsid w:val="00574EAF"/>
    <w:rsid w:val="005978D1"/>
    <w:rsid w:val="005A1F94"/>
    <w:rsid w:val="005A3697"/>
    <w:rsid w:val="005A691E"/>
    <w:rsid w:val="005B1C7E"/>
    <w:rsid w:val="005B6831"/>
    <w:rsid w:val="005C0C3F"/>
    <w:rsid w:val="005C3FB2"/>
    <w:rsid w:val="005F4171"/>
    <w:rsid w:val="005F4B51"/>
    <w:rsid w:val="005F7C8C"/>
    <w:rsid w:val="00604D56"/>
    <w:rsid w:val="00611D09"/>
    <w:rsid w:val="00614ABB"/>
    <w:rsid w:val="00617FB0"/>
    <w:rsid w:val="00627206"/>
    <w:rsid w:val="00631A92"/>
    <w:rsid w:val="00640F1D"/>
    <w:rsid w:val="00641620"/>
    <w:rsid w:val="00641E59"/>
    <w:rsid w:val="00673BE7"/>
    <w:rsid w:val="0068229B"/>
    <w:rsid w:val="00683A02"/>
    <w:rsid w:val="006A0EF2"/>
    <w:rsid w:val="006A2CBD"/>
    <w:rsid w:val="006A4F9C"/>
    <w:rsid w:val="006A7E4E"/>
    <w:rsid w:val="006B1C02"/>
    <w:rsid w:val="006E150B"/>
    <w:rsid w:val="006E31F3"/>
    <w:rsid w:val="0071785E"/>
    <w:rsid w:val="007501FA"/>
    <w:rsid w:val="00756148"/>
    <w:rsid w:val="00756F95"/>
    <w:rsid w:val="007635F2"/>
    <w:rsid w:val="007733F8"/>
    <w:rsid w:val="00774AF7"/>
    <w:rsid w:val="007839B0"/>
    <w:rsid w:val="00785A85"/>
    <w:rsid w:val="00786B63"/>
    <w:rsid w:val="00791A06"/>
    <w:rsid w:val="007A11D0"/>
    <w:rsid w:val="007A1B37"/>
    <w:rsid w:val="007A26C2"/>
    <w:rsid w:val="007C32DE"/>
    <w:rsid w:val="007C3383"/>
    <w:rsid w:val="007C3EFD"/>
    <w:rsid w:val="007C499B"/>
    <w:rsid w:val="007E3147"/>
    <w:rsid w:val="007E5BAD"/>
    <w:rsid w:val="007E6029"/>
    <w:rsid w:val="007F0E37"/>
    <w:rsid w:val="007F365D"/>
    <w:rsid w:val="00810FD6"/>
    <w:rsid w:val="00827329"/>
    <w:rsid w:val="00830548"/>
    <w:rsid w:val="00834401"/>
    <w:rsid w:val="00837AB2"/>
    <w:rsid w:val="00840E60"/>
    <w:rsid w:val="008455D7"/>
    <w:rsid w:val="00846979"/>
    <w:rsid w:val="00852072"/>
    <w:rsid w:val="008613D7"/>
    <w:rsid w:val="00870B88"/>
    <w:rsid w:val="00885241"/>
    <w:rsid w:val="008867DB"/>
    <w:rsid w:val="008942EB"/>
    <w:rsid w:val="008B1F0C"/>
    <w:rsid w:val="008B22F0"/>
    <w:rsid w:val="008F2E8D"/>
    <w:rsid w:val="00900EC5"/>
    <w:rsid w:val="009011AF"/>
    <w:rsid w:val="00912DD9"/>
    <w:rsid w:val="00913482"/>
    <w:rsid w:val="00913F8E"/>
    <w:rsid w:val="0091430D"/>
    <w:rsid w:val="00920BF7"/>
    <w:rsid w:val="00922859"/>
    <w:rsid w:val="00926E21"/>
    <w:rsid w:val="009312E7"/>
    <w:rsid w:val="009343E8"/>
    <w:rsid w:val="00934BF8"/>
    <w:rsid w:val="00943988"/>
    <w:rsid w:val="00954BF4"/>
    <w:rsid w:val="00961A5B"/>
    <w:rsid w:val="00972BDF"/>
    <w:rsid w:val="00982501"/>
    <w:rsid w:val="009864DD"/>
    <w:rsid w:val="009902E1"/>
    <w:rsid w:val="00997EA5"/>
    <w:rsid w:val="009A62B1"/>
    <w:rsid w:val="009A7A6F"/>
    <w:rsid w:val="009B7FB7"/>
    <w:rsid w:val="009C59AB"/>
    <w:rsid w:val="009D4CAD"/>
    <w:rsid w:val="009D6FFD"/>
    <w:rsid w:val="009E342F"/>
    <w:rsid w:val="009E3A4B"/>
    <w:rsid w:val="00A06DE6"/>
    <w:rsid w:val="00A139C4"/>
    <w:rsid w:val="00A15799"/>
    <w:rsid w:val="00A22157"/>
    <w:rsid w:val="00A233CF"/>
    <w:rsid w:val="00A37C20"/>
    <w:rsid w:val="00A43B1D"/>
    <w:rsid w:val="00A43BBD"/>
    <w:rsid w:val="00A44450"/>
    <w:rsid w:val="00A46937"/>
    <w:rsid w:val="00A511DF"/>
    <w:rsid w:val="00A70F15"/>
    <w:rsid w:val="00A73A34"/>
    <w:rsid w:val="00A852E7"/>
    <w:rsid w:val="00AA3197"/>
    <w:rsid w:val="00AE06D3"/>
    <w:rsid w:val="00AE2A0C"/>
    <w:rsid w:val="00AE5B86"/>
    <w:rsid w:val="00AF2D4D"/>
    <w:rsid w:val="00AF5D8A"/>
    <w:rsid w:val="00B15888"/>
    <w:rsid w:val="00B16504"/>
    <w:rsid w:val="00B476E6"/>
    <w:rsid w:val="00B50792"/>
    <w:rsid w:val="00B55EB3"/>
    <w:rsid w:val="00B8377F"/>
    <w:rsid w:val="00B95072"/>
    <w:rsid w:val="00BD0194"/>
    <w:rsid w:val="00BD11C6"/>
    <w:rsid w:val="00BD187B"/>
    <w:rsid w:val="00BF2FA7"/>
    <w:rsid w:val="00BF767A"/>
    <w:rsid w:val="00C15E77"/>
    <w:rsid w:val="00C200C9"/>
    <w:rsid w:val="00C23F79"/>
    <w:rsid w:val="00C31AFD"/>
    <w:rsid w:val="00C44E5F"/>
    <w:rsid w:val="00C474F3"/>
    <w:rsid w:val="00C5345C"/>
    <w:rsid w:val="00C564CF"/>
    <w:rsid w:val="00C657D8"/>
    <w:rsid w:val="00C70DD9"/>
    <w:rsid w:val="00C76685"/>
    <w:rsid w:val="00C77B6D"/>
    <w:rsid w:val="00C862DE"/>
    <w:rsid w:val="00C9098D"/>
    <w:rsid w:val="00C9689C"/>
    <w:rsid w:val="00C96E86"/>
    <w:rsid w:val="00CB7D7D"/>
    <w:rsid w:val="00CC1579"/>
    <w:rsid w:val="00CC3E46"/>
    <w:rsid w:val="00CC70C7"/>
    <w:rsid w:val="00CD245F"/>
    <w:rsid w:val="00CD2E52"/>
    <w:rsid w:val="00CE0165"/>
    <w:rsid w:val="00CE2823"/>
    <w:rsid w:val="00CE2A32"/>
    <w:rsid w:val="00CF60F0"/>
    <w:rsid w:val="00CF6FE3"/>
    <w:rsid w:val="00D14C86"/>
    <w:rsid w:val="00D313AF"/>
    <w:rsid w:val="00D46FE9"/>
    <w:rsid w:val="00D50076"/>
    <w:rsid w:val="00D526A8"/>
    <w:rsid w:val="00D57F8E"/>
    <w:rsid w:val="00D71F20"/>
    <w:rsid w:val="00D7276A"/>
    <w:rsid w:val="00D75915"/>
    <w:rsid w:val="00D907C6"/>
    <w:rsid w:val="00D92F95"/>
    <w:rsid w:val="00D968DD"/>
    <w:rsid w:val="00DB2AE0"/>
    <w:rsid w:val="00DB7DC7"/>
    <w:rsid w:val="00DC5ECA"/>
    <w:rsid w:val="00DD067A"/>
    <w:rsid w:val="00DE37F2"/>
    <w:rsid w:val="00E042C0"/>
    <w:rsid w:val="00E06448"/>
    <w:rsid w:val="00E12718"/>
    <w:rsid w:val="00E2759C"/>
    <w:rsid w:val="00E47F6C"/>
    <w:rsid w:val="00E50351"/>
    <w:rsid w:val="00E565EE"/>
    <w:rsid w:val="00E7463F"/>
    <w:rsid w:val="00E933E6"/>
    <w:rsid w:val="00E957BD"/>
    <w:rsid w:val="00EA49B6"/>
    <w:rsid w:val="00EA7741"/>
    <w:rsid w:val="00EB3243"/>
    <w:rsid w:val="00EB70D7"/>
    <w:rsid w:val="00EC6AF4"/>
    <w:rsid w:val="00ED1F16"/>
    <w:rsid w:val="00ED2B84"/>
    <w:rsid w:val="00F166EF"/>
    <w:rsid w:val="00F23F8E"/>
    <w:rsid w:val="00F352BF"/>
    <w:rsid w:val="00F35C31"/>
    <w:rsid w:val="00F5193F"/>
    <w:rsid w:val="00F52FCD"/>
    <w:rsid w:val="00F55A39"/>
    <w:rsid w:val="00F73345"/>
    <w:rsid w:val="00F73EF2"/>
    <w:rsid w:val="00F77910"/>
    <w:rsid w:val="00F86C89"/>
    <w:rsid w:val="00F90311"/>
    <w:rsid w:val="00F91403"/>
    <w:rsid w:val="00FB10F6"/>
    <w:rsid w:val="00FC0305"/>
    <w:rsid w:val="00FC1807"/>
    <w:rsid w:val="00FD38FA"/>
    <w:rsid w:val="00FD6E1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5CFA2D5-BE11-4C3C-88D5-0F267632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0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3A4B"/>
    <w:pPr>
      <w:ind w:left="720"/>
      <w:contextualSpacing/>
    </w:pPr>
  </w:style>
  <w:style w:type="paragraph" w:styleId="Textodeglobo">
    <w:name w:val="Balloon Text"/>
    <w:basedOn w:val="Normal"/>
    <w:link w:val="TextodegloboCar"/>
    <w:uiPriority w:val="99"/>
    <w:semiHidden/>
    <w:unhideWhenUsed/>
    <w:rsid w:val="009864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64DD"/>
    <w:rPr>
      <w:rFonts w:ascii="Tahoma" w:hAnsi="Tahoma" w:cs="Tahoma"/>
      <w:sz w:val="16"/>
      <w:szCs w:val="16"/>
    </w:rPr>
  </w:style>
  <w:style w:type="table" w:styleId="Tablaconcuadrcula">
    <w:name w:val="Table Grid"/>
    <w:basedOn w:val="Tablanormal"/>
    <w:uiPriority w:val="59"/>
    <w:rsid w:val="00356E9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BD187B"/>
    <w:rPr>
      <w:color w:val="0000FF" w:themeColor="hyperlink"/>
      <w:u w:val="single"/>
    </w:rPr>
  </w:style>
  <w:style w:type="table" w:styleId="Tabladecuadrcula3-nfasis1">
    <w:name w:val="Grid Table 3 Accent 1"/>
    <w:basedOn w:val="Tablanormal"/>
    <w:uiPriority w:val="48"/>
    <w:rsid w:val="00200E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2-nfasis1">
    <w:name w:val="Grid Table 2 Accent 1"/>
    <w:basedOn w:val="Tablanormal"/>
    <w:uiPriority w:val="47"/>
    <w:rsid w:val="00CF6FE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6concolores-nfasis1">
    <w:name w:val="Grid Table 6 Colorful Accent 1"/>
    <w:basedOn w:val="Tablanormal"/>
    <w:uiPriority w:val="51"/>
    <w:rsid w:val="00CF6FE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246A2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C31A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1AFD"/>
  </w:style>
  <w:style w:type="paragraph" w:styleId="Piedepgina">
    <w:name w:val="footer"/>
    <w:basedOn w:val="Normal"/>
    <w:link w:val="PiedepginaCar"/>
    <w:uiPriority w:val="99"/>
    <w:unhideWhenUsed/>
    <w:rsid w:val="00C31A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1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8406">
      <w:bodyDiv w:val="1"/>
      <w:marLeft w:val="0"/>
      <w:marRight w:val="0"/>
      <w:marTop w:val="0"/>
      <w:marBottom w:val="0"/>
      <w:divBdr>
        <w:top w:val="none" w:sz="0" w:space="0" w:color="auto"/>
        <w:left w:val="none" w:sz="0" w:space="0" w:color="auto"/>
        <w:bottom w:val="none" w:sz="0" w:space="0" w:color="auto"/>
        <w:right w:val="none" w:sz="0" w:space="0" w:color="auto"/>
      </w:divBdr>
    </w:div>
    <w:div w:id="31418952">
      <w:bodyDiv w:val="1"/>
      <w:marLeft w:val="0"/>
      <w:marRight w:val="0"/>
      <w:marTop w:val="0"/>
      <w:marBottom w:val="0"/>
      <w:divBdr>
        <w:top w:val="none" w:sz="0" w:space="0" w:color="auto"/>
        <w:left w:val="none" w:sz="0" w:space="0" w:color="auto"/>
        <w:bottom w:val="none" w:sz="0" w:space="0" w:color="auto"/>
        <w:right w:val="none" w:sz="0" w:space="0" w:color="auto"/>
      </w:divBdr>
    </w:div>
    <w:div w:id="46347466">
      <w:bodyDiv w:val="1"/>
      <w:marLeft w:val="0"/>
      <w:marRight w:val="0"/>
      <w:marTop w:val="0"/>
      <w:marBottom w:val="0"/>
      <w:divBdr>
        <w:top w:val="none" w:sz="0" w:space="0" w:color="auto"/>
        <w:left w:val="none" w:sz="0" w:space="0" w:color="auto"/>
        <w:bottom w:val="none" w:sz="0" w:space="0" w:color="auto"/>
        <w:right w:val="none" w:sz="0" w:space="0" w:color="auto"/>
      </w:divBdr>
    </w:div>
    <w:div w:id="56173691">
      <w:bodyDiv w:val="1"/>
      <w:marLeft w:val="0"/>
      <w:marRight w:val="0"/>
      <w:marTop w:val="0"/>
      <w:marBottom w:val="0"/>
      <w:divBdr>
        <w:top w:val="none" w:sz="0" w:space="0" w:color="auto"/>
        <w:left w:val="none" w:sz="0" w:space="0" w:color="auto"/>
        <w:bottom w:val="none" w:sz="0" w:space="0" w:color="auto"/>
        <w:right w:val="none" w:sz="0" w:space="0" w:color="auto"/>
      </w:divBdr>
    </w:div>
    <w:div w:id="119809089">
      <w:bodyDiv w:val="1"/>
      <w:marLeft w:val="0"/>
      <w:marRight w:val="0"/>
      <w:marTop w:val="0"/>
      <w:marBottom w:val="0"/>
      <w:divBdr>
        <w:top w:val="none" w:sz="0" w:space="0" w:color="auto"/>
        <w:left w:val="none" w:sz="0" w:space="0" w:color="auto"/>
        <w:bottom w:val="none" w:sz="0" w:space="0" w:color="auto"/>
        <w:right w:val="none" w:sz="0" w:space="0" w:color="auto"/>
      </w:divBdr>
    </w:div>
    <w:div w:id="123499980">
      <w:bodyDiv w:val="1"/>
      <w:marLeft w:val="0"/>
      <w:marRight w:val="0"/>
      <w:marTop w:val="0"/>
      <w:marBottom w:val="0"/>
      <w:divBdr>
        <w:top w:val="none" w:sz="0" w:space="0" w:color="auto"/>
        <w:left w:val="none" w:sz="0" w:space="0" w:color="auto"/>
        <w:bottom w:val="none" w:sz="0" w:space="0" w:color="auto"/>
        <w:right w:val="none" w:sz="0" w:space="0" w:color="auto"/>
      </w:divBdr>
    </w:div>
    <w:div w:id="143855972">
      <w:bodyDiv w:val="1"/>
      <w:marLeft w:val="0"/>
      <w:marRight w:val="0"/>
      <w:marTop w:val="0"/>
      <w:marBottom w:val="0"/>
      <w:divBdr>
        <w:top w:val="none" w:sz="0" w:space="0" w:color="auto"/>
        <w:left w:val="none" w:sz="0" w:space="0" w:color="auto"/>
        <w:bottom w:val="none" w:sz="0" w:space="0" w:color="auto"/>
        <w:right w:val="none" w:sz="0" w:space="0" w:color="auto"/>
      </w:divBdr>
    </w:div>
    <w:div w:id="172308870">
      <w:bodyDiv w:val="1"/>
      <w:marLeft w:val="0"/>
      <w:marRight w:val="0"/>
      <w:marTop w:val="0"/>
      <w:marBottom w:val="0"/>
      <w:divBdr>
        <w:top w:val="none" w:sz="0" w:space="0" w:color="auto"/>
        <w:left w:val="none" w:sz="0" w:space="0" w:color="auto"/>
        <w:bottom w:val="none" w:sz="0" w:space="0" w:color="auto"/>
        <w:right w:val="none" w:sz="0" w:space="0" w:color="auto"/>
      </w:divBdr>
    </w:div>
    <w:div w:id="172455033">
      <w:bodyDiv w:val="1"/>
      <w:marLeft w:val="0"/>
      <w:marRight w:val="0"/>
      <w:marTop w:val="0"/>
      <w:marBottom w:val="0"/>
      <w:divBdr>
        <w:top w:val="none" w:sz="0" w:space="0" w:color="auto"/>
        <w:left w:val="none" w:sz="0" w:space="0" w:color="auto"/>
        <w:bottom w:val="none" w:sz="0" w:space="0" w:color="auto"/>
        <w:right w:val="none" w:sz="0" w:space="0" w:color="auto"/>
      </w:divBdr>
    </w:div>
    <w:div w:id="177819808">
      <w:bodyDiv w:val="1"/>
      <w:marLeft w:val="0"/>
      <w:marRight w:val="0"/>
      <w:marTop w:val="0"/>
      <w:marBottom w:val="0"/>
      <w:divBdr>
        <w:top w:val="none" w:sz="0" w:space="0" w:color="auto"/>
        <w:left w:val="none" w:sz="0" w:space="0" w:color="auto"/>
        <w:bottom w:val="none" w:sz="0" w:space="0" w:color="auto"/>
        <w:right w:val="none" w:sz="0" w:space="0" w:color="auto"/>
      </w:divBdr>
    </w:div>
    <w:div w:id="210271234">
      <w:bodyDiv w:val="1"/>
      <w:marLeft w:val="0"/>
      <w:marRight w:val="0"/>
      <w:marTop w:val="0"/>
      <w:marBottom w:val="0"/>
      <w:divBdr>
        <w:top w:val="none" w:sz="0" w:space="0" w:color="auto"/>
        <w:left w:val="none" w:sz="0" w:space="0" w:color="auto"/>
        <w:bottom w:val="none" w:sz="0" w:space="0" w:color="auto"/>
        <w:right w:val="none" w:sz="0" w:space="0" w:color="auto"/>
      </w:divBdr>
    </w:div>
    <w:div w:id="213397167">
      <w:bodyDiv w:val="1"/>
      <w:marLeft w:val="0"/>
      <w:marRight w:val="0"/>
      <w:marTop w:val="0"/>
      <w:marBottom w:val="0"/>
      <w:divBdr>
        <w:top w:val="none" w:sz="0" w:space="0" w:color="auto"/>
        <w:left w:val="none" w:sz="0" w:space="0" w:color="auto"/>
        <w:bottom w:val="none" w:sz="0" w:space="0" w:color="auto"/>
        <w:right w:val="none" w:sz="0" w:space="0" w:color="auto"/>
      </w:divBdr>
    </w:div>
    <w:div w:id="243954711">
      <w:bodyDiv w:val="1"/>
      <w:marLeft w:val="0"/>
      <w:marRight w:val="0"/>
      <w:marTop w:val="0"/>
      <w:marBottom w:val="0"/>
      <w:divBdr>
        <w:top w:val="none" w:sz="0" w:space="0" w:color="auto"/>
        <w:left w:val="none" w:sz="0" w:space="0" w:color="auto"/>
        <w:bottom w:val="none" w:sz="0" w:space="0" w:color="auto"/>
        <w:right w:val="none" w:sz="0" w:space="0" w:color="auto"/>
      </w:divBdr>
    </w:div>
    <w:div w:id="255528242">
      <w:bodyDiv w:val="1"/>
      <w:marLeft w:val="0"/>
      <w:marRight w:val="0"/>
      <w:marTop w:val="0"/>
      <w:marBottom w:val="0"/>
      <w:divBdr>
        <w:top w:val="none" w:sz="0" w:space="0" w:color="auto"/>
        <w:left w:val="none" w:sz="0" w:space="0" w:color="auto"/>
        <w:bottom w:val="none" w:sz="0" w:space="0" w:color="auto"/>
        <w:right w:val="none" w:sz="0" w:space="0" w:color="auto"/>
      </w:divBdr>
    </w:div>
    <w:div w:id="285433727">
      <w:bodyDiv w:val="1"/>
      <w:marLeft w:val="0"/>
      <w:marRight w:val="0"/>
      <w:marTop w:val="0"/>
      <w:marBottom w:val="0"/>
      <w:divBdr>
        <w:top w:val="none" w:sz="0" w:space="0" w:color="auto"/>
        <w:left w:val="none" w:sz="0" w:space="0" w:color="auto"/>
        <w:bottom w:val="none" w:sz="0" w:space="0" w:color="auto"/>
        <w:right w:val="none" w:sz="0" w:space="0" w:color="auto"/>
      </w:divBdr>
    </w:div>
    <w:div w:id="289166936">
      <w:bodyDiv w:val="1"/>
      <w:marLeft w:val="0"/>
      <w:marRight w:val="0"/>
      <w:marTop w:val="0"/>
      <w:marBottom w:val="0"/>
      <w:divBdr>
        <w:top w:val="none" w:sz="0" w:space="0" w:color="auto"/>
        <w:left w:val="none" w:sz="0" w:space="0" w:color="auto"/>
        <w:bottom w:val="none" w:sz="0" w:space="0" w:color="auto"/>
        <w:right w:val="none" w:sz="0" w:space="0" w:color="auto"/>
      </w:divBdr>
    </w:div>
    <w:div w:id="292716314">
      <w:bodyDiv w:val="1"/>
      <w:marLeft w:val="0"/>
      <w:marRight w:val="0"/>
      <w:marTop w:val="0"/>
      <w:marBottom w:val="0"/>
      <w:divBdr>
        <w:top w:val="none" w:sz="0" w:space="0" w:color="auto"/>
        <w:left w:val="none" w:sz="0" w:space="0" w:color="auto"/>
        <w:bottom w:val="none" w:sz="0" w:space="0" w:color="auto"/>
        <w:right w:val="none" w:sz="0" w:space="0" w:color="auto"/>
      </w:divBdr>
    </w:div>
    <w:div w:id="342165921">
      <w:bodyDiv w:val="1"/>
      <w:marLeft w:val="0"/>
      <w:marRight w:val="0"/>
      <w:marTop w:val="0"/>
      <w:marBottom w:val="0"/>
      <w:divBdr>
        <w:top w:val="none" w:sz="0" w:space="0" w:color="auto"/>
        <w:left w:val="none" w:sz="0" w:space="0" w:color="auto"/>
        <w:bottom w:val="none" w:sz="0" w:space="0" w:color="auto"/>
        <w:right w:val="none" w:sz="0" w:space="0" w:color="auto"/>
      </w:divBdr>
      <w:divsChild>
        <w:div w:id="1812283147">
          <w:marLeft w:val="150"/>
          <w:marRight w:val="150"/>
          <w:marTop w:val="150"/>
          <w:marBottom w:val="150"/>
          <w:divBdr>
            <w:top w:val="none" w:sz="0" w:space="0" w:color="auto"/>
            <w:left w:val="none" w:sz="0" w:space="0" w:color="auto"/>
            <w:bottom w:val="none" w:sz="0" w:space="0" w:color="auto"/>
            <w:right w:val="none" w:sz="0" w:space="0" w:color="auto"/>
          </w:divBdr>
          <w:divsChild>
            <w:div w:id="1764885403">
              <w:marLeft w:val="0"/>
              <w:marRight w:val="0"/>
              <w:marTop w:val="0"/>
              <w:marBottom w:val="0"/>
              <w:divBdr>
                <w:top w:val="none" w:sz="0" w:space="0" w:color="auto"/>
                <w:left w:val="none" w:sz="0" w:space="0" w:color="auto"/>
                <w:bottom w:val="none" w:sz="0" w:space="0" w:color="auto"/>
                <w:right w:val="none" w:sz="0" w:space="0" w:color="auto"/>
              </w:divBdr>
              <w:divsChild>
                <w:div w:id="1790202382">
                  <w:marLeft w:val="0"/>
                  <w:marRight w:val="0"/>
                  <w:marTop w:val="0"/>
                  <w:marBottom w:val="0"/>
                  <w:divBdr>
                    <w:top w:val="none" w:sz="0" w:space="0" w:color="auto"/>
                    <w:left w:val="none" w:sz="0" w:space="0" w:color="auto"/>
                    <w:bottom w:val="none" w:sz="0" w:space="0" w:color="auto"/>
                    <w:right w:val="none" w:sz="0" w:space="0" w:color="auto"/>
                  </w:divBdr>
                  <w:divsChild>
                    <w:div w:id="1631478786">
                      <w:marLeft w:val="0"/>
                      <w:marRight w:val="0"/>
                      <w:marTop w:val="0"/>
                      <w:marBottom w:val="0"/>
                      <w:divBdr>
                        <w:top w:val="none" w:sz="0" w:space="0" w:color="auto"/>
                        <w:left w:val="none" w:sz="0" w:space="0" w:color="auto"/>
                        <w:bottom w:val="none" w:sz="0" w:space="0" w:color="auto"/>
                        <w:right w:val="none" w:sz="0" w:space="0" w:color="auto"/>
                      </w:divBdr>
                    </w:div>
                    <w:div w:id="1053387135">
                      <w:marLeft w:val="0"/>
                      <w:marRight w:val="0"/>
                      <w:marTop w:val="0"/>
                      <w:marBottom w:val="0"/>
                      <w:divBdr>
                        <w:top w:val="none" w:sz="0" w:space="0" w:color="auto"/>
                        <w:left w:val="none" w:sz="0" w:space="0" w:color="auto"/>
                        <w:bottom w:val="none" w:sz="0" w:space="0" w:color="auto"/>
                        <w:right w:val="none" w:sz="0" w:space="0" w:color="auto"/>
                      </w:divBdr>
                    </w:div>
                    <w:div w:id="1280407327">
                      <w:marLeft w:val="0"/>
                      <w:marRight w:val="0"/>
                      <w:marTop w:val="0"/>
                      <w:marBottom w:val="0"/>
                      <w:divBdr>
                        <w:top w:val="none" w:sz="0" w:space="0" w:color="auto"/>
                        <w:left w:val="none" w:sz="0" w:space="0" w:color="auto"/>
                        <w:bottom w:val="none" w:sz="0" w:space="0" w:color="auto"/>
                        <w:right w:val="none" w:sz="0" w:space="0" w:color="auto"/>
                      </w:divBdr>
                    </w:div>
                    <w:div w:id="2115199202">
                      <w:marLeft w:val="0"/>
                      <w:marRight w:val="0"/>
                      <w:marTop w:val="0"/>
                      <w:marBottom w:val="0"/>
                      <w:divBdr>
                        <w:top w:val="none" w:sz="0" w:space="0" w:color="auto"/>
                        <w:left w:val="none" w:sz="0" w:space="0" w:color="auto"/>
                        <w:bottom w:val="none" w:sz="0" w:space="0" w:color="auto"/>
                        <w:right w:val="none" w:sz="0" w:space="0" w:color="auto"/>
                      </w:divBdr>
                    </w:div>
                  </w:divsChild>
                </w:div>
                <w:div w:id="411314707">
                  <w:marLeft w:val="0"/>
                  <w:marRight w:val="0"/>
                  <w:marTop w:val="0"/>
                  <w:marBottom w:val="0"/>
                  <w:divBdr>
                    <w:top w:val="none" w:sz="0" w:space="0" w:color="auto"/>
                    <w:left w:val="none" w:sz="0" w:space="0" w:color="auto"/>
                    <w:bottom w:val="none" w:sz="0" w:space="0" w:color="auto"/>
                    <w:right w:val="none" w:sz="0" w:space="0" w:color="auto"/>
                  </w:divBdr>
                  <w:divsChild>
                    <w:div w:id="312294275">
                      <w:marLeft w:val="0"/>
                      <w:marRight w:val="0"/>
                      <w:marTop w:val="0"/>
                      <w:marBottom w:val="0"/>
                      <w:divBdr>
                        <w:top w:val="none" w:sz="0" w:space="0" w:color="auto"/>
                        <w:left w:val="none" w:sz="0" w:space="0" w:color="auto"/>
                        <w:bottom w:val="none" w:sz="0" w:space="0" w:color="auto"/>
                        <w:right w:val="none" w:sz="0" w:space="0" w:color="auto"/>
                      </w:divBdr>
                    </w:div>
                  </w:divsChild>
                </w:div>
                <w:div w:id="254246193">
                  <w:marLeft w:val="0"/>
                  <w:marRight w:val="0"/>
                  <w:marTop w:val="0"/>
                  <w:marBottom w:val="0"/>
                  <w:divBdr>
                    <w:top w:val="none" w:sz="0" w:space="0" w:color="auto"/>
                    <w:left w:val="none" w:sz="0" w:space="0" w:color="auto"/>
                    <w:bottom w:val="none" w:sz="0" w:space="0" w:color="auto"/>
                    <w:right w:val="none" w:sz="0" w:space="0" w:color="auto"/>
                  </w:divBdr>
                  <w:divsChild>
                    <w:div w:id="524170946">
                      <w:marLeft w:val="0"/>
                      <w:marRight w:val="0"/>
                      <w:marTop w:val="0"/>
                      <w:marBottom w:val="0"/>
                      <w:divBdr>
                        <w:top w:val="none" w:sz="0" w:space="0" w:color="auto"/>
                        <w:left w:val="none" w:sz="0" w:space="0" w:color="auto"/>
                        <w:bottom w:val="none" w:sz="0" w:space="0" w:color="auto"/>
                        <w:right w:val="none" w:sz="0" w:space="0" w:color="auto"/>
                      </w:divBdr>
                    </w:div>
                    <w:div w:id="1049233428">
                      <w:marLeft w:val="0"/>
                      <w:marRight w:val="0"/>
                      <w:marTop w:val="0"/>
                      <w:marBottom w:val="0"/>
                      <w:divBdr>
                        <w:top w:val="none" w:sz="0" w:space="0" w:color="auto"/>
                        <w:left w:val="none" w:sz="0" w:space="0" w:color="auto"/>
                        <w:bottom w:val="none" w:sz="0" w:space="0" w:color="auto"/>
                        <w:right w:val="none" w:sz="0" w:space="0" w:color="auto"/>
                      </w:divBdr>
                    </w:div>
                    <w:div w:id="1856534436">
                      <w:marLeft w:val="0"/>
                      <w:marRight w:val="0"/>
                      <w:marTop w:val="0"/>
                      <w:marBottom w:val="0"/>
                      <w:divBdr>
                        <w:top w:val="none" w:sz="0" w:space="0" w:color="auto"/>
                        <w:left w:val="none" w:sz="0" w:space="0" w:color="auto"/>
                        <w:bottom w:val="none" w:sz="0" w:space="0" w:color="auto"/>
                        <w:right w:val="none" w:sz="0" w:space="0" w:color="auto"/>
                      </w:divBdr>
                    </w:div>
                    <w:div w:id="1905722841">
                      <w:marLeft w:val="0"/>
                      <w:marRight w:val="0"/>
                      <w:marTop w:val="0"/>
                      <w:marBottom w:val="0"/>
                      <w:divBdr>
                        <w:top w:val="none" w:sz="0" w:space="0" w:color="auto"/>
                        <w:left w:val="none" w:sz="0" w:space="0" w:color="auto"/>
                        <w:bottom w:val="none" w:sz="0" w:space="0" w:color="auto"/>
                        <w:right w:val="none" w:sz="0" w:space="0" w:color="auto"/>
                      </w:divBdr>
                    </w:div>
                    <w:div w:id="14387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68270">
      <w:bodyDiv w:val="1"/>
      <w:marLeft w:val="0"/>
      <w:marRight w:val="0"/>
      <w:marTop w:val="0"/>
      <w:marBottom w:val="0"/>
      <w:divBdr>
        <w:top w:val="none" w:sz="0" w:space="0" w:color="auto"/>
        <w:left w:val="none" w:sz="0" w:space="0" w:color="auto"/>
        <w:bottom w:val="none" w:sz="0" w:space="0" w:color="auto"/>
        <w:right w:val="none" w:sz="0" w:space="0" w:color="auto"/>
      </w:divBdr>
    </w:div>
    <w:div w:id="416093071">
      <w:bodyDiv w:val="1"/>
      <w:marLeft w:val="0"/>
      <w:marRight w:val="0"/>
      <w:marTop w:val="0"/>
      <w:marBottom w:val="0"/>
      <w:divBdr>
        <w:top w:val="none" w:sz="0" w:space="0" w:color="auto"/>
        <w:left w:val="none" w:sz="0" w:space="0" w:color="auto"/>
        <w:bottom w:val="none" w:sz="0" w:space="0" w:color="auto"/>
        <w:right w:val="none" w:sz="0" w:space="0" w:color="auto"/>
      </w:divBdr>
    </w:div>
    <w:div w:id="431824670">
      <w:bodyDiv w:val="1"/>
      <w:marLeft w:val="0"/>
      <w:marRight w:val="0"/>
      <w:marTop w:val="0"/>
      <w:marBottom w:val="0"/>
      <w:divBdr>
        <w:top w:val="none" w:sz="0" w:space="0" w:color="auto"/>
        <w:left w:val="none" w:sz="0" w:space="0" w:color="auto"/>
        <w:bottom w:val="none" w:sz="0" w:space="0" w:color="auto"/>
        <w:right w:val="none" w:sz="0" w:space="0" w:color="auto"/>
      </w:divBdr>
    </w:div>
    <w:div w:id="432214218">
      <w:bodyDiv w:val="1"/>
      <w:marLeft w:val="0"/>
      <w:marRight w:val="0"/>
      <w:marTop w:val="0"/>
      <w:marBottom w:val="0"/>
      <w:divBdr>
        <w:top w:val="none" w:sz="0" w:space="0" w:color="auto"/>
        <w:left w:val="none" w:sz="0" w:space="0" w:color="auto"/>
        <w:bottom w:val="none" w:sz="0" w:space="0" w:color="auto"/>
        <w:right w:val="none" w:sz="0" w:space="0" w:color="auto"/>
      </w:divBdr>
    </w:div>
    <w:div w:id="497304101">
      <w:bodyDiv w:val="1"/>
      <w:marLeft w:val="0"/>
      <w:marRight w:val="0"/>
      <w:marTop w:val="0"/>
      <w:marBottom w:val="0"/>
      <w:divBdr>
        <w:top w:val="none" w:sz="0" w:space="0" w:color="auto"/>
        <w:left w:val="none" w:sz="0" w:space="0" w:color="auto"/>
        <w:bottom w:val="none" w:sz="0" w:space="0" w:color="auto"/>
        <w:right w:val="none" w:sz="0" w:space="0" w:color="auto"/>
      </w:divBdr>
    </w:div>
    <w:div w:id="503858745">
      <w:bodyDiv w:val="1"/>
      <w:marLeft w:val="0"/>
      <w:marRight w:val="0"/>
      <w:marTop w:val="0"/>
      <w:marBottom w:val="0"/>
      <w:divBdr>
        <w:top w:val="none" w:sz="0" w:space="0" w:color="auto"/>
        <w:left w:val="none" w:sz="0" w:space="0" w:color="auto"/>
        <w:bottom w:val="none" w:sz="0" w:space="0" w:color="auto"/>
        <w:right w:val="none" w:sz="0" w:space="0" w:color="auto"/>
      </w:divBdr>
    </w:div>
    <w:div w:id="511534471">
      <w:bodyDiv w:val="1"/>
      <w:marLeft w:val="0"/>
      <w:marRight w:val="0"/>
      <w:marTop w:val="0"/>
      <w:marBottom w:val="0"/>
      <w:divBdr>
        <w:top w:val="none" w:sz="0" w:space="0" w:color="auto"/>
        <w:left w:val="none" w:sz="0" w:space="0" w:color="auto"/>
        <w:bottom w:val="none" w:sz="0" w:space="0" w:color="auto"/>
        <w:right w:val="none" w:sz="0" w:space="0" w:color="auto"/>
      </w:divBdr>
    </w:div>
    <w:div w:id="579097357">
      <w:bodyDiv w:val="1"/>
      <w:marLeft w:val="0"/>
      <w:marRight w:val="0"/>
      <w:marTop w:val="0"/>
      <w:marBottom w:val="0"/>
      <w:divBdr>
        <w:top w:val="none" w:sz="0" w:space="0" w:color="auto"/>
        <w:left w:val="none" w:sz="0" w:space="0" w:color="auto"/>
        <w:bottom w:val="none" w:sz="0" w:space="0" w:color="auto"/>
        <w:right w:val="none" w:sz="0" w:space="0" w:color="auto"/>
      </w:divBdr>
    </w:div>
    <w:div w:id="628970545">
      <w:bodyDiv w:val="1"/>
      <w:marLeft w:val="0"/>
      <w:marRight w:val="0"/>
      <w:marTop w:val="0"/>
      <w:marBottom w:val="0"/>
      <w:divBdr>
        <w:top w:val="none" w:sz="0" w:space="0" w:color="auto"/>
        <w:left w:val="none" w:sz="0" w:space="0" w:color="auto"/>
        <w:bottom w:val="none" w:sz="0" w:space="0" w:color="auto"/>
        <w:right w:val="none" w:sz="0" w:space="0" w:color="auto"/>
      </w:divBdr>
    </w:div>
    <w:div w:id="635377708">
      <w:bodyDiv w:val="1"/>
      <w:marLeft w:val="0"/>
      <w:marRight w:val="0"/>
      <w:marTop w:val="0"/>
      <w:marBottom w:val="0"/>
      <w:divBdr>
        <w:top w:val="none" w:sz="0" w:space="0" w:color="auto"/>
        <w:left w:val="none" w:sz="0" w:space="0" w:color="auto"/>
        <w:bottom w:val="none" w:sz="0" w:space="0" w:color="auto"/>
        <w:right w:val="none" w:sz="0" w:space="0" w:color="auto"/>
      </w:divBdr>
    </w:div>
    <w:div w:id="650671681">
      <w:bodyDiv w:val="1"/>
      <w:marLeft w:val="0"/>
      <w:marRight w:val="0"/>
      <w:marTop w:val="0"/>
      <w:marBottom w:val="0"/>
      <w:divBdr>
        <w:top w:val="none" w:sz="0" w:space="0" w:color="auto"/>
        <w:left w:val="none" w:sz="0" w:space="0" w:color="auto"/>
        <w:bottom w:val="none" w:sz="0" w:space="0" w:color="auto"/>
        <w:right w:val="none" w:sz="0" w:space="0" w:color="auto"/>
      </w:divBdr>
    </w:div>
    <w:div w:id="651062141">
      <w:bodyDiv w:val="1"/>
      <w:marLeft w:val="0"/>
      <w:marRight w:val="0"/>
      <w:marTop w:val="0"/>
      <w:marBottom w:val="0"/>
      <w:divBdr>
        <w:top w:val="none" w:sz="0" w:space="0" w:color="auto"/>
        <w:left w:val="none" w:sz="0" w:space="0" w:color="auto"/>
        <w:bottom w:val="none" w:sz="0" w:space="0" w:color="auto"/>
        <w:right w:val="none" w:sz="0" w:space="0" w:color="auto"/>
      </w:divBdr>
    </w:div>
    <w:div w:id="679310310">
      <w:bodyDiv w:val="1"/>
      <w:marLeft w:val="0"/>
      <w:marRight w:val="0"/>
      <w:marTop w:val="0"/>
      <w:marBottom w:val="0"/>
      <w:divBdr>
        <w:top w:val="none" w:sz="0" w:space="0" w:color="auto"/>
        <w:left w:val="none" w:sz="0" w:space="0" w:color="auto"/>
        <w:bottom w:val="none" w:sz="0" w:space="0" w:color="auto"/>
        <w:right w:val="none" w:sz="0" w:space="0" w:color="auto"/>
      </w:divBdr>
    </w:div>
    <w:div w:id="694963994">
      <w:bodyDiv w:val="1"/>
      <w:marLeft w:val="0"/>
      <w:marRight w:val="0"/>
      <w:marTop w:val="0"/>
      <w:marBottom w:val="0"/>
      <w:divBdr>
        <w:top w:val="none" w:sz="0" w:space="0" w:color="auto"/>
        <w:left w:val="none" w:sz="0" w:space="0" w:color="auto"/>
        <w:bottom w:val="none" w:sz="0" w:space="0" w:color="auto"/>
        <w:right w:val="none" w:sz="0" w:space="0" w:color="auto"/>
      </w:divBdr>
    </w:div>
    <w:div w:id="718432807">
      <w:bodyDiv w:val="1"/>
      <w:marLeft w:val="0"/>
      <w:marRight w:val="0"/>
      <w:marTop w:val="0"/>
      <w:marBottom w:val="0"/>
      <w:divBdr>
        <w:top w:val="none" w:sz="0" w:space="0" w:color="auto"/>
        <w:left w:val="none" w:sz="0" w:space="0" w:color="auto"/>
        <w:bottom w:val="none" w:sz="0" w:space="0" w:color="auto"/>
        <w:right w:val="none" w:sz="0" w:space="0" w:color="auto"/>
      </w:divBdr>
    </w:div>
    <w:div w:id="723068504">
      <w:bodyDiv w:val="1"/>
      <w:marLeft w:val="0"/>
      <w:marRight w:val="0"/>
      <w:marTop w:val="0"/>
      <w:marBottom w:val="0"/>
      <w:divBdr>
        <w:top w:val="none" w:sz="0" w:space="0" w:color="auto"/>
        <w:left w:val="none" w:sz="0" w:space="0" w:color="auto"/>
        <w:bottom w:val="none" w:sz="0" w:space="0" w:color="auto"/>
        <w:right w:val="none" w:sz="0" w:space="0" w:color="auto"/>
      </w:divBdr>
    </w:div>
    <w:div w:id="733044412">
      <w:bodyDiv w:val="1"/>
      <w:marLeft w:val="0"/>
      <w:marRight w:val="0"/>
      <w:marTop w:val="0"/>
      <w:marBottom w:val="0"/>
      <w:divBdr>
        <w:top w:val="none" w:sz="0" w:space="0" w:color="auto"/>
        <w:left w:val="none" w:sz="0" w:space="0" w:color="auto"/>
        <w:bottom w:val="none" w:sz="0" w:space="0" w:color="auto"/>
        <w:right w:val="none" w:sz="0" w:space="0" w:color="auto"/>
      </w:divBdr>
    </w:div>
    <w:div w:id="798768520">
      <w:bodyDiv w:val="1"/>
      <w:marLeft w:val="0"/>
      <w:marRight w:val="0"/>
      <w:marTop w:val="0"/>
      <w:marBottom w:val="0"/>
      <w:divBdr>
        <w:top w:val="none" w:sz="0" w:space="0" w:color="auto"/>
        <w:left w:val="none" w:sz="0" w:space="0" w:color="auto"/>
        <w:bottom w:val="none" w:sz="0" w:space="0" w:color="auto"/>
        <w:right w:val="none" w:sz="0" w:space="0" w:color="auto"/>
      </w:divBdr>
    </w:div>
    <w:div w:id="833881014">
      <w:bodyDiv w:val="1"/>
      <w:marLeft w:val="0"/>
      <w:marRight w:val="0"/>
      <w:marTop w:val="0"/>
      <w:marBottom w:val="0"/>
      <w:divBdr>
        <w:top w:val="none" w:sz="0" w:space="0" w:color="auto"/>
        <w:left w:val="none" w:sz="0" w:space="0" w:color="auto"/>
        <w:bottom w:val="none" w:sz="0" w:space="0" w:color="auto"/>
        <w:right w:val="none" w:sz="0" w:space="0" w:color="auto"/>
      </w:divBdr>
    </w:div>
    <w:div w:id="834229880">
      <w:bodyDiv w:val="1"/>
      <w:marLeft w:val="0"/>
      <w:marRight w:val="0"/>
      <w:marTop w:val="0"/>
      <w:marBottom w:val="0"/>
      <w:divBdr>
        <w:top w:val="none" w:sz="0" w:space="0" w:color="auto"/>
        <w:left w:val="none" w:sz="0" w:space="0" w:color="auto"/>
        <w:bottom w:val="none" w:sz="0" w:space="0" w:color="auto"/>
        <w:right w:val="none" w:sz="0" w:space="0" w:color="auto"/>
      </w:divBdr>
    </w:div>
    <w:div w:id="856313169">
      <w:bodyDiv w:val="1"/>
      <w:marLeft w:val="0"/>
      <w:marRight w:val="0"/>
      <w:marTop w:val="0"/>
      <w:marBottom w:val="0"/>
      <w:divBdr>
        <w:top w:val="none" w:sz="0" w:space="0" w:color="auto"/>
        <w:left w:val="none" w:sz="0" w:space="0" w:color="auto"/>
        <w:bottom w:val="none" w:sz="0" w:space="0" w:color="auto"/>
        <w:right w:val="none" w:sz="0" w:space="0" w:color="auto"/>
      </w:divBdr>
    </w:div>
    <w:div w:id="886067774">
      <w:bodyDiv w:val="1"/>
      <w:marLeft w:val="0"/>
      <w:marRight w:val="0"/>
      <w:marTop w:val="0"/>
      <w:marBottom w:val="0"/>
      <w:divBdr>
        <w:top w:val="none" w:sz="0" w:space="0" w:color="auto"/>
        <w:left w:val="none" w:sz="0" w:space="0" w:color="auto"/>
        <w:bottom w:val="none" w:sz="0" w:space="0" w:color="auto"/>
        <w:right w:val="none" w:sz="0" w:space="0" w:color="auto"/>
      </w:divBdr>
    </w:div>
    <w:div w:id="886380812">
      <w:bodyDiv w:val="1"/>
      <w:marLeft w:val="0"/>
      <w:marRight w:val="0"/>
      <w:marTop w:val="0"/>
      <w:marBottom w:val="0"/>
      <w:divBdr>
        <w:top w:val="none" w:sz="0" w:space="0" w:color="auto"/>
        <w:left w:val="none" w:sz="0" w:space="0" w:color="auto"/>
        <w:bottom w:val="none" w:sz="0" w:space="0" w:color="auto"/>
        <w:right w:val="none" w:sz="0" w:space="0" w:color="auto"/>
      </w:divBdr>
    </w:div>
    <w:div w:id="889225029">
      <w:bodyDiv w:val="1"/>
      <w:marLeft w:val="0"/>
      <w:marRight w:val="0"/>
      <w:marTop w:val="0"/>
      <w:marBottom w:val="0"/>
      <w:divBdr>
        <w:top w:val="none" w:sz="0" w:space="0" w:color="auto"/>
        <w:left w:val="none" w:sz="0" w:space="0" w:color="auto"/>
        <w:bottom w:val="none" w:sz="0" w:space="0" w:color="auto"/>
        <w:right w:val="none" w:sz="0" w:space="0" w:color="auto"/>
      </w:divBdr>
    </w:div>
    <w:div w:id="891618486">
      <w:bodyDiv w:val="1"/>
      <w:marLeft w:val="0"/>
      <w:marRight w:val="0"/>
      <w:marTop w:val="0"/>
      <w:marBottom w:val="0"/>
      <w:divBdr>
        <w:top w:val="none" w:sz="0" w:space="0" w:color="auto"/>
        <w:left w:val="none" w:sz="0" w:space="0" w:color="auto"/>
        <w:bottom w:val="none" w:sz="0" w:space="0" w:color="auto"/>
        <w:right w:val="none" w:sz="0" w:space="0" w:color="auto"/>
      </w:divBdr>
    </w:div>
    <w:div w:id="941647262">
      <w:bodyDiv w:val="1"/>
      <w:marLeft w:val="0"/>
      <w:marRight w:val="0"/>
      <w:marTop w:val="0"/>
      <w:marBottom w:val="0"/>
      <w:divBdr>
        <w:top w:val="none" w:sz="0" w:space="0" w:color="auto"/>
        <w:left w:val="none" w:sz="0" w:space="0" w:color="auto"/>
        <w:bottom w:val="none" w:sz="0" w:space="0" w:color="auto"/>
        <w:right w:val="none" w:sz="0" w:space="0" w:color="auto"/>
      </w:divBdr>
    </w:div>
    <w:div w:id="962153106">
      <w:bodyDiv w:val="1"/>
      <w:marLeft w:val="0"/>
      <w:marRight w:val="0"/>
      <w:marTop w:val="0"/>
      <w:marBottom w:val="0"/>
      <w:divBdr>
        <w:top w:val="none" w:sz="0" w:space="0" w:color="auto"/>
        <w:left w:val="none" w:sz="0" w:space="0" w:color="auto"/>
        <w:bottom w:val="none" w:sz="0" w:space="0" w:color="auto"/>
        <w:right w:val="none" w:sz="0" w:space="0" w:color="auto"/>
      </w:divBdr>
    </w:div>
    <w:div w:id="993222431">
      <w:bodyDiv w:val="1"/>
      <w:marLeft w:val="0"/>
      <w:marRight w:val="0"/>
      <w:marTop w:val="0"/>
      <w:marBottom w:val="0"/>
      <w:divBdr>
        <w:top w:val="none" w:sz="0" w:space="0" w:color="auto"/>
        <w:left w:val="none" w:sz="0" w:space="0" w:color="auto"/>
        <w:bottom w:val="none" w:sz="0" w:space="0" w:color="auto"/>
        <w:right w:val="none" w:sz="0" w:space="0" w:color="auto"/>
      </w:divBdr>
    </w:div>
    <w:div w:id="1007444957">
      <w:bodyDiv w:val="1"/>
      <w:marLeft w:val="0"/>
      <w:marRight w:val="0"/>
      <w:marTop w:val="0"/>
      <w:marBottom w:val="0"/>
      <w:divBdr>
        <w:top w:val="none" w:sz="0" w:space="0" w:color="auto"/>
        <w:left w:val="none" w:sz="0" w:space="0" w:color="auto"/>
        <w:bottom w:val="none" w:sz="0" w:space="0" w:color="auto"/>
        <w:right w:val="none" w:sz="0" w:space="0" w:color="auto"/>
      </w:divBdr>
    </w:div>
    <w:div w:id="1017466266">
      <w:bodyDiv w:val="1"/>
      <w:marLeft w:val="0"/>
      <w:marRight w:val="0"/>
      <w:marTop w:val="0"/>
      <w:marBottom w:val="0"/>
      <w:divBdr>
        <w:top w:val="none" w:sz="0" w:space="0" w:color="auto"/>
        <w:left w:val="none" w:sz="0" w:space="0" w:color="auto"/>
        <w:bottom w:val="none" w:sz="0" w:space="0" w:color="auto"/>
        <w:right w:val="none" w:sz="0" w:space="0" w:color="auto"/>
      </w:divBdr>
    </w:div>
    <w:div w:id="1028869026">
      <w:bodyDiv w:val="1"/>
      <w:marLeft w:val="0"/>
      <w:marRight w:val="0"/>
      <w:marTop w:val="0"/>
      <w:marBottom w:val="0"/>
      <w:divBdr>
        <w:top w:val="none" w:sz="0" w:space="0" w:color="auto"/>
        <w:left w:val="none" w:sz="0" w:space="0" w:color="auto"/>
        <w:bottom w:val="none" w:sz="0" w:space="0" w:color="auto"/>
        <w:right w:val="none" w:sz="0" w:space="0" w:color="auto"/>
      </w:divBdr>
    </w:div>
    <w:div w:id="1034502436">
      <w:bodyDiv w:val="1"/>
      <w:marLeft w:val="0"/>
      <w:marRight w:val="0"/>
      <w:marTop w:val="0"/>
      <w:marBottom w:val="0"/>
      <w:divBdr>
        <w:top w:val="none" w:sz="0" w:space="0" w:color="auto"/>
        <w:left w:val="none" w:sz="0" w:space="0" w:color="auto"/>
        <w:bottom w:val="none" w:sz="0" w:space="0" w:color="auto"/>
        <w:right w:val="none" w:sz="0" w:space="0" w:color="auto"/>
      </w:divBdr>
    </w:div>
    <w:div w:id="1038699715">
      <w:bodyDiv w:val="1"/>
      <w:marLeft w:val="0"/>
      <w:marRight w:val="0"/>
      <w:marTop w:val="0"/>
      <w:marBottom w:val="0"/>
      <w:divBdr>
        <w:top w:val="none" w:sz="0" w:space="0" w:color="auto"/>
        <w:left w:val="none" w:sz="0" w:space="0" w:color="auto"/>
        <w:bottom w:val="none" w:sz="0" w:space="0" w:color="auto"/>
        <w:right w:val="none" w:sz="0" w:space="0" w:color="auto"/>
      </w:divBdr>
    </w:div>
    <w:div w:id="1046877448">
      <w:bodyDiv w:val="1"/>
      <w:marLeft w:val="0"/>
      <w:marRight w:val="0"/>
      <w:marTop w:val="0"/>
      <w:marBottom w:val="0"/>
      <w:divBdr>
        <w:top w:val="none" w:sz="0" w:space="0" w:color="auto"/>
        <w:left w:val="none" w:sz="0" w:space="0" w:color="auto"/>
        <w:bottom w:val="none" w:sz="0" w:space="0" w:color="auto"/>
        <w:right w:val="none" w:sz="0" w:space="0" w:color="auto"/>
      </w:divBdr>
    </w:div>
    <w:div w:id="1063060789">
      <w:bodyDiv w:val="1"/>
      <w:marLeft w:val="0"/>
      <w:marRight w:val="0"/>
      <w:marTop w:val="0"/>
      <w:marBottom w:val="0"/>
      <w:divBdr>
        <w:top w:val="none" w:sz="0" w:space="0" w:color="auto"/>
        <w:left w:val="none" w:sz="0" w:space="0" w:color="auto"/>
        <w:bottom w:val="none" w:sz="0" w:space="0" w:color="auto"/>
        <w:right w:val="none" w:sz="0" w:space="0" w:color="auto"/>
      </w:divBdr>
    </w:div>
    <w:div w:id="1095131478">
      <w:bodyDiv w:val="1"/>
      <w:marLeft w:val="0"/>
      <w:marRight w:val="0"/>
      <w:marTop w:val="0"/>
      <w:marBottom w:val="0"/>
      <w:divBdr>
        <w:top w:val="none" w:sz="0" w:space="0" w:color="auto"/>
        <w:left w:val="none" w:sz="0" w:space="0" w:color="auto"/>
        <w:bottom w:val="none" w:sz="0" w:space="0" w:color="auto"/>
        <w:right w:val="none" w:sz="0" w:space="0" w:color="auto"/>
      </w:divBdr>
    </w:div>
    <w:div w:id="1096756235">
      <w:bodyDiv w:val="1"/>
      <w:marLeft w:val="0"/>
      <w:marRight w:val="0"/>
      <w:marTop w:val="0"/>
      <w:marBottom w:val="0"/>
      <w:divBdr>
        <w:top w:val="none" w:sz="0" w:space="0" w:color="auto"/>
        <w:left w:val="none" w:sz="0" w:space="0" w:color="auto"/>
        <w:bottom w:val="none" w:sz="0" w:space="0" w:color="auto"/>
        <w:right w:val="none" w:sz="0" w:space="0" w:color="auto"/>
      </w:divBdr>
    </w:div>
    <w:div w:id="1100561895">
      <w:bodyDiv w:val="1"/>
      <w:marLeft w:val="0"/>
      <w:marRight w:val="0"/>
      <w:marTop w:val="0"/>
      <w:marBottom w:val="0"/>
      <w:divBdr>
        <w:top w:val="none" w:sz="0" w:space="0" w:color="auto"/>
        <w:left w:val="none" w:sz="0" w:space="0" w:color="auto"/>
        <w:bottom w:val="none" w:sz="0" w:space="0" w:color="auto"/>
        <w:right w:val="none" w:sz="0" w:space="0" w:color="auto"/>
      </w:divBdr>
    </w:div>
    <w:div w:id="1139766979">
      <w:bodyDiv w:val="1"/>
      <w:marLeft w:val="0"/>
      <w:marRight w:val="0"/>
      <w:marTop w:val="0"/>
      <w:marBottom w:val="0"/>
      <w:divBdr>
        <w:top w:val="none" w:sz="0" w:space="0" w:color="auto"/>
        <w:left w:val="none" w:sz="0" w:space="0" w:color="auto"/>
        <w:bottom w:val="none" w:sz="0" w:space="0" w:color="auto"/>
        <w:right w:val="none" w:sz="0" w:space="0" w:color="auto"/>
      </w:divBdr>
    </w:div>
    <w:div w:id="1168785879">
      <w:bodyDiv w:val="1"/>
      <w:marLeft w:val="0"/>
      <w:marRight w:val="0"/>
      <w:marTop w:val="0"/>
      <w:marBottom w:val="0"/>
      <w:divBdr>
        <w:top w:val="none" w:sz="0" w:space="0" w:color="auto"/>
        <w:left w:val="none" w:sz="0" w:space="0" w:color="auto"/>
        <w:bottom w:val="none" w:sz="0" w:space="0" w:color="auto"/>
        <w:right w:val="none" w:sz="0" w:space="0" w:color="auto"/>
      </w:divBdr>
    </w:div>
    <w:div w:id="1239512734">
      <w:bodyDiv w:val="1"/>
      <w:marLeft w:val="0"/>
      <w:marRight w:val="0"/>
      <w:marTop w:val="0"/>
      <w:marBottom w:val="0"/>
      <w:divBdr>
        <w:top w:val="none" w:sz="0" w:space="0" w:color="auto"/>
        <w:left w:val="none" w:sz="0" w:space="0" w:color="auto"/>
        <w:bottom w:val="none" w:sz="0" w:space="0" w:color="auto"/>
        <w:right w:val="none" w:sz="0" w:space="0" w:color="auto"/>
      </w:divBdr>
    </w:div>
    <w:div w:id="1259295306">
      <w:bodyDiv w:val="1"/>
      <w:marLeft w:val="0"/>
      <w:marRight w:val="0"/>
      <w:marTop w:val="0"/>
      <w:marBottom w:val="0"/>
      <w:divBdr>
        <w:top w:val="none" w:sz="0" w:space="0" w:color="auto"/>
        <w:left w:val="none" w:sz="0" w:space="0" w:color="auto"/>
        <w:bottom w:val="none" w:sz="0" w:space="0" w:color="auto"/>
        <w:right w:val="none" w:sz="0" w:space="0" w:color="auto"/>
      </w:divBdr>
    </w:div>
    <w:div w:id="1269705090">
      <w:bodyDiv w:val="1"/>
      <w:marLeft w:val="0"/>
      <w:marRight w:val="0"/>
      <w:marTop w:val="0"/>
      <w:marBottom w:val="0"/>
      <w:divBdr>
        <w:top w:val="none" w:sz="0" w:space="0" w:color="auto"/>
        <w:left w:val="none" w:sz="0" w:space="0" w:color="auto"/>
        <w:bottom w:val="none" w:sz="0" w:space="0" w:color="auto"/>
        <w:right w:val="none" w:sz="0" w:space="0" w:color="auto"/>
      </w:divBdr>
    </w:div>
    <w:div w:id="1298612072">
      <w:bodyDiv w:val="1"/>
      <w:marLeft w:val="0"/>
      <w:marRight w:val="0"/>
      <w:marTop w:val="0"/>
      <w:marBottom w:val="0"/>
      <w:divBdr>
        <w:top w:val="none" w:sz="0" w:space="0" w:color="auto"/>
        <w:left w:val="none" w:sz="0" w:space="0" w:color="auto"/>
        <w:bottom w:val="none" w:sz="0" w:space="0" w:color="auto"/>
        <w:right w:val="none" w:sz="0" w:space="0" w:color="auto"/>
      </w:divBdr>
    </w:div>
    <w:div w:id="1301418279">
      <w:bodyDiv w:val="1"/>
      <w:marLeft w:val="0"/>
      <w:marRight w:val="0"/>
      <w:marTop w:val="0"/>
      <w:marBottom w:val="0"/>
      <w:divBdr>
        <w:top w:val="none" w:sz="0" w:space="0" w:color="auto"/>
        <w:left w:val="none" w:sz="0" w:space="0" w:color="auto"/>
        <w:bottom w:val="none" w:sz="0" w:space="0" w:color="auto"/>
        <w:right w:val="none" w:sz="0" w:space="0" w:color="auto"/>
      </w:divBdr>
    </w:div>
    <w:div w:id="1333681942">
      <w:bodyDiv w:val="1"/>
      <w:marLeft w:val="0"/>
      <w:marRight w:val="0"/>
      <w:marTop w:val="0"/>
      <w:marBottom w:val="0"/>
      <w:divBdr>
        <w:top w:val="none" w:sz="0" w:space="0" w:color="auto"/>
        <w:left w:val="none" w:sz="0" w:space="0" w:color="auto"/>
        <w:bottom w:val="none" w:sz="0" w:space="0" w:color="auto"/>
        <w:right w:val="none" w:sz="0" w:space="0" w:color="auto"/>
      </w:divBdr>
    </w:div>
    <w:div w:id="1363482796">
      <w:bodyDiv w:val="1"/>
      <w:marLeft w:val="0"/>
      <w:marRight w:val="0"/>
      <w:marTop w:val="0"/>
      <w:marBottom w:val="0"/>
      <w:divBdr>
        <w:top w:val="none" w:sz="0" w:space="0" w:color="auto"/>
        <w:left w:val="none" w:sz="0" w:space="0" w:color="auto"/>
        <w:bottom w:val="none" w:sz="0" w:space="0" w:color="auto"/>
        <w:right w:val="none" w:sz="0" w:space="0" w:color="auto"/>
      </w:divBdr>
    </w:div>
    <w:div w:id="1402022364">
      <w:bodyDiv w:val="1"/>
      <w:marLeft w:val="0"/>
      <w:marRight w:val="0"/>
      <w:marTop w:val="0"/>
      <w:marBottom w:val="0"/>
      <w:divBdr>
        <w:top w:val="none" w:sz="0" w:space="0" w:color="auto"/>
        <w:left w:val="none" w:sz="0" w:space="0" w:color="auto"/>
        <w:bottom w:val="none" w:sz="0" w:space="0" w:color="auto"/>
        <w:right w:val="none" w:sz="0" w:space="0" w:color="auto"/>
      </w:divBdr>
    </w:div>
    <w:div w:id="1434592357">
      <w:bodyDiv w:val="1"/>
      <w:marLeft w:val="0"/>
      <w:marRight w:val="0"/>
      <w:marTop w:val="0"/>
      <w:marBottom w:val="0"/>
      <w:divBdr>
        <w:top w:val="none" w:sz="0" w:space="0" w:color="auto"/>
        <w:left w:val="none" w:sz="0" w:space="0" w:color="auto"/>
        <w:bottom w:val="none" w:sz="0" w:space="0" w:color="auto"/>
        <w:right w:val="none" w:sz="0" w:space="0" w:color="auto"/>
      </w:divBdr>
    </w:div>
    <w:div w:id="1478911913">
      <w:bodyDiv w:val="1"/>
      <w:marLeft w:val="0"/>
      <w:marRight w:val="0"/>
      <w:marTop w:val="0"/>
      <w:marBottom w:val="0"/>
      <w:divBdr>
        <w:top w:val="none" w:sz="0" w:space="0" w:color="auto"/>
        <w:left w:val="none" w:sz="0" w:space="0" w:color="auto"/>
        <w:bottom w:val="none" w:sz="0" w:space="0" w:color="auto"/>
        <w:right w:val="none" w:sz="0" w:space="0" w:color="auto"/>
      </w:divBdr>
    </w:div>
    <w:div w:id="1484539048">
      <w:bodyDiv w:val="1"/>
      <w:marLeft w:val="0"/>
      <w:marRight w:val="0"/>
      <w:marTop w:val="0"/>
      <w:marBottom w:val="0"/>
      <w:divBdr>
        <w:top w:val="none" w:sz="0" w:space="0" w:color="auto"/>
        <w:left w:val="none" w:sz="0" w:space="0" w:color="auto"/>
        <w:bottom w:val="none" w:sz="0" w:space="0" w:color="auto"/>
        <w:right w:val="none" w:sz="0" w:space="0" w:color="auto"/>
      </w:divBdr>
    </w:div>
    <w:div w:id="1509910396">
      <w:bodyDiv w:val="1"/>
      <w:marLeft w:val="0"/>
      <w:marRight w:val="0"/>
      <w:marTop w:val="0"/>
      <w:marBottom w:val="0"/>
      <w:divBdr>
        <w:top w:val="none" w:sz="0" w:space="0" w:color="auto"/>
        <w:left w:val="none" w:sz="0" w:space="0" w:color="auto"/>
        <w:bottom w:val="none" w:sz="0" w:space="0" w:color="auto"/>
        <w:right w:val="none" w:sz="0" w:space="0" w:color="auto"/>
      </w:divBdr>
    </w:div>
    <w:div w:id="1519077045">
      <w:bodyDiv w:val="1"/>
      <w:marLeft w:val="0"/>
      <w:marRight w:val="0"/>
      <w:marTop w:val="0"/>
      <w:marBottom w:val="0"/>
      <w:divBdr>
        <w:top w:val="none" w:sz="0" w:space="0" w:color="auto"/>
        <w:left w:val="none" w:sz="0" w:space="0" w:color="auto"/>
        <w:bottom w:val="none" w:sz="0" w:space="0" w:color="auto"/>
        <w:right w:val="none" w:sz="0" w:space="0" w:color="auto"/>
      </w:divBdr>
    </w:div>
    <w:div w:id="1519587958">
      <w:bodyDiv w:val="1"/>
      <w:marLeft w:val="0"/>
      <w:marRight w:val="0"/>
      <w:marTop w:val="0"/>
      <w:marBottom w:val="0"/>
      <w:divBdr>
        <w:top w:val="none" w:sz="0" w:space="0" w:color="auto"/>
        <w:left w:val="none" w:sz="0" w:space="0" w:color="auto"/>
        <w:bottom w:val="none" w:sz="0" w:space="0" w:color="auto"/>
        <w:right w:val="none" w:sz="0" w:space="0" w:color="auto"/>
      </w:divBdr>
    </w:div>
    <w:div w:id="1556627808">
      <w:bodyDiv w:val="1"/>
      <w:marLeft w:val="0"/>
      <w:marRight w:val="0"/>
      <w:marTop w:val="0"/>
      <w:marBottom w:val="0"/>
      <w:divBdr>
        <w:top w:val="none" w:sz="0" w:space="0" w:color="auto"/>
        <w:left w:val="none" w:sz="0" w:space="0" w:color="auto"/>
        <w:bottom w:val="none" w:sz="0" w:space="0" w:color="auto"/>
        <w:right w:val="none" w:sz="0" w:space="0" w:color="auto"/>
      </w:divBdr>
    </w:div>
    <w:div w:id="1568035544">
      <w:bodyDiv w:val="1"/>
      <w:marLeft w:val="0"/>
      <w:marRight w:val="0"/>
      <w:marTop w:val="0"/>
      <w:marBottom w:val="0"/>
      <w:divBdr>
        <w:top w:val="none" w:sz="0" w:space="0" w:color="auto"/>
        <w:left w:val="none" w:sz="0" w:space="0" w:color="auto"/>
        <w:bottom w:val="none" w:sz="0" w:space="0" w:color="auto"/>
        <w:right w:val="none" w:sz="0" w:space="0" w:color="auto"/>
      </w:divBdr>
    </w:div>
    <w:div w:id="1579828757">
      <w:bodyDiv w:val="1"/>
      <w:marLeft w:val="0"/>
      <w:marRight w:val="0"/>
      <w:marTop w:val="0"/>
      <w:marBottom w:val="0"/>
      <w:divBdr>
        <w:top w:val="none" w:sz="0" w:space="0" w:color="auto"/>
        <w:left w:val="none" w:sz="0" w:space="0" w:color="auto"/>
        <w:bottom w:val="none" w:sz="0" w:space="0" w:color="auto"/>
        <w:right w:val="none" w:sz="0" w:space="0" w:color="auto"/>
      </w:divBdr>
    </w:div>
    <w:div w:id="1584029382">
      <w:bodyDiv w:val="1"/>
      <w:marLeft w:val="0"/>
      <w:marRight w:val="0"/>
      <w:marTop w:val="0"/>
      <w:marBottom w:val="0"/>
      <w:divBdr>
        <w:top w:val="none" w:sz="0" w:space="0" w:color="auto"/>
        <w:left w:val="none" w:sz="0" w:space="0" w:color="auto"/>
        <w:bottom w:val="none" w:sz="0" w:space="0" w:color="auto"/>
        <w:right w:val="none" w:sz="0" w:space="0" w:color="auto"/>
      </w:divBdr>
    </w:div>
    <w:div w:id="1613246506">
      <w:bodyDiv w:val="1"/>
      <w:marLeft w:val="0"/>
      <w:marRight w:val="0"/>
      <w:marTop w:val="0"/>
      <w:marBottom w:val="0"/>
      <w:divBdr>
        <w:top w:val="none" w:sz="0" w:space="0" w:color="auto"/>
        <w:left w:val="none" w:sz="0" w:space="0" w:color="auto"/>
        <w:bottom w:val="none" w:sz="0" w:space="0" w:color="auto"/>
        <w:right w:val="none" w:sz="0" w:space="0" w:color="auto"/>
      </w:divBdr>
    </w:div>
    <w:div w:id="1613435034">
      <w:bodyDiv w:val="1"/>
      <w:marLeft w:val="0"/>
      <w:marRight w:val="0"/>
      <w:marTop w:val="0"/>
      <w:marBottom w:val="0"/>
      <w:divBdr>
        <w:top w:val="none" w:sz="0" w:space="0" w:color="auto"/>
        <w:left w:val="none" w:sz="0" w:space="0" w:color="auto"/>
        <w:bottom w:val="none" w:sz="0" w:space="0" w:color="auto"/>
        <w:right w:val="none" w:sz="0" w:space="0" w:color="auto"/>
      </w:divBdr>
    </w:div>
    <w:div w:id="1614557728">
      <w:bodyDiv w:val="1"/>
      <w:marLeft w:val="0"/>
      <w:marRight w:val="0"/>
      <w:marTop w:val="0"/>
      <w:marBottom w:val="0"/>
      <w:divBdr>
        <w:top w:val="none" w:sz="0" w:space="0" w:color="auto"/>
        <w:left w:val="none" w:sz="0" w:space="0" w:color="auto"/>
        <w:bottom w:val="none" w:sz="0" w:space="0" w:color="auto"/>
        <w:right w:val="none" w:sz="0" w:space="0" w:color="auto"/>
      </w:divBdr>
    </w:div>
    <w:div w:id="1644964415">
      <w:bodyDiv w:val="1"/>
      <w:marLeft w:val="0"/>
      <w:marRight w:val="0"/>
      <w:marTop w:val="0"/>
      <w:marBottom w:val="0"/>
      <w:divBdr>
        <w:top w:val="none" w:sz="0" w:space="0" w:color="auto"/>
        <w:left w:val="none" w:sz="0" w:space="0" w:color="auto"/>
        <w:bottom w:val="none" w:sz="0" w:space="0" w:color="auto"/>
        <w:right w:val="none" w:sz="0" w:space="0" w:color="auto"/>
      </w:divBdr>
    </w:div>
    <w:div w:id="1653022444">
      <w:bodyDiv w:val="1"/>
      <w:marLeft w:val="0"/>
      <w:marRight w:val="0"/>
      <w:marTop w:val="0"/>
      <w:marBottom w:val="0"/>
      <w:divBdr>
        <w:top w:val="none" w:sz="0" w:space="0" w:color="auto"/>
        <w:left w:val="none" w:sz="0" w:space="0" w:color="auto"/>
        <w:bottom w:val="none" w:sz="0" w:space="0" w:color="auto"/>
        <w:right w:val="none" w:sz="0" w:space="0" w:color="auto"/>
      </w:divBdr>
    </w:div>
    <w:div w:id="1653022656">
      <w:bodyDiv w:val="1"/>
      <w:marLeft w:val="0"/>
      <w:marRight w:val="0"/>
      <w:marTop w:val="0"/>
      <w:marBottom w:val="0"/>
      <w:divBdr>
        <w:top w:val="none" w:sz="0" w:space="0" w:color="auto"/>
        <w:left w:val="none" w:sz="0" w:space="0" w:color="auto"/>
        <w:bottom w:val="none" w:sz="0" w:space="0" w:color="auto"/>
        <w:right w:val="none" w:sz="0" w:space="0" w:color="auto"/>
      </w:divBdr>
    </w:div>
    <w:div w:id="1664895349">
      <w:bodyDiv w:val="1"/>
      <w:marLeft w:val="0"/>
      <w:marRight w:val="0"/>
      <w:marTop w:val="0"/>
      <w:marBottom w:val="0"/>
      <w:divBdr>
        <w:top w:val="none" w:sz="0" w:space="0" w:color="auto"/>
        <w:left w:val="none" w:sz="0" w:space="0" w:color="auto"/>
        <w:bottom w:val="none" w:sz="0" w:space="0" w:color="auto"/>
        <w:right w:val="none" w:sz="0" w:space="0" w:color="auto"/>
      </w:divBdr>
    </w:div>
    <w:div w:id="1671786929">
      <w:bodyDiv w:val="1"/>
      <w:marLeft w:val="0"/>
      <w:marRight w:val="0"/>
      <w:marTop w:val="0"/>
      <w:marBottom w:val="0"/>
      <w:divBdr>
        <w:top w:val="none" w:sz="0" w:space="0" w:color="auto"/>
        <w:left w:val="none" w:sz="0" w:space="0" w:color="auto"/>
        <w:bottom w:val="none" w:sz="0" w:space="0" w:color="auto"/>
        <w:right w:val="none" w:sz="0" w:space="0" w:color="auto"/>
      </w:divBdr>
    </w:div>
    <w:div w:id="1675457239">
      <w:bodyDiv w:val="1"/>
      <w:marLeft w:val="0"/>
      <w:marRight w:val="0"/>
      <w:marTop w:val="0"/>
      <w:marBottom w:val="0"/>
      <w:divBdr>
        <w:top w:val="none" w:sz="0" w:space="0" w:color="auto"/>
        <w:left w:val="none" w:sz="0" w:space="0" w:color="auto"/>
        <w:bottom w:val="none" w:sz="0" w:space="0" w:color="auto"/>
        <w:right w:val="none" w:sz="0" w:space="0" w:color="auto"/>
      </w:divBdr>
    </w:div>
    <w:div w:id="1680810206">
      <w:bodyDiv w:val="1"/>
      <w:marLeft w:val="0"/>
      <w:marRight w:val="0"/>
      <w:marTop w:val="0"/>
      <w:marBottom w:val="0"/>
      <w:divBdr>
        <w:top w:val="none" w:sz="0" w:space="0" w:color="auto"/>
        <w:left w:val="none" w:sz="0" w:space="0" w:color="auto"/>
        <w:bottom w:val="none" w:sz="0" w:space="0" w:color="auto"/>
        <w:right w:val="none" w:sz="0" w:space="0" w:color="auto"/>
      </w:divBdr>
    </w:div>
    <w:div w:id="1696075405">
      <w:bodyDiv w:val="1"/>
      <w:marLeft w:val="0"/>
      <w:marRight w:val="0"/>
      <w:marTop w:val="0"/>
      <w:marBottom w:val="0"/>
      <w:divBdr>
        <w:top w:val="none" w:sz="0" w:space="0" w:color="auto"/>
        <w:left w:val="none" w:sz="0" w:space="0" w:color="auto"/>
        <w:bottom w:val="none" w:sz="0" w:space="0" w:color="auto"/>
        <w:right w:val="none" w:sz="0" w:space="0" w:color="auto"/>
      </w:divBdr>
    </w:div>
    <w:div w:id="1743327619">
      <w:bodyDiv w:val="1"/>
      <w:marLeft w:val="0"/>
      <w:marRight w:val="0"/>
      <w:marTop w:val="0"/>
      <w:marBottom w:val="0"/>
      <w:divBdr>
        <w:top w:val="none" w:sz="0" w:space="0" w:color="auto"/>
        <w:left w:val="none" w:sz="0" w:space="0" w:color="auto"/>
        <w:bottom w:val="none" w:sz="0" w:space="0" w:color="auto"/>
        <w:right w:val="none" w:sz="0" w:space="0" w:color="auto"/>
      </w:divBdr>
    </w:div>
    <w:div w:id="1771512817">
      <w:bodyDiv w:val="1"/>
      <w:marLeft w:val="0"/>
      <w:marRight w:val="0"/>
      <w:marTop w:val="0"/>
      <w:marBottom w:val="0"/>
      <w:divBdr>
        <w:top w:val="none" w:sz="0" w:space="0" w:color="auto"/>
        <w:left w:val="none" w:sz="0" w:space="0" w:color="auto"/>
        <w:bottom w:val="none" w:sz="0" w:space="0" w:color="auto"/>
        <w:right w:val="none" w:sz="0" w:space="0" w:color="auto"/>
      </w:divBdr>
    </w:div>
    <w:div w:id="1798375786">
      <w:bodyDiv w:val="1"/>
      <w:marLeft w:val="0"/>
      <w:marRight w:val="0"/>
      <w:marTop w:val="0"/>
      <w:marBottom w:val="0"/>
      <w:divBdr>
        <w:top w:val="none" w:sz="0" w:space="0" w:color="auto"/>
        <w:left w:val="none" w:sz="0" w:space="0" w:color="auto"/>
        <w:bottom w:val="none" w:sz="0" w:space="0" w:color="auto"/>
        <w:right w:val="none" w:sz="0" w:space="0" w:color="auto"/>
      </w:divBdr>
    </w:div>
    <w:div w:id="1819106262">
      <w:bodyDiv w:val="1"/>
      <w:marLeft w:val="0"/>
      <w:marRight w:val="0"/>
      <w:marTop w:val="0"/>
      <w:marBottom w:val="0"/>
      <w:divBdr>
        <w:top w:val="none" w:sz="0" w:space="0" w:color="auto"/>
        <w:left w:val="none" w:sz="0" w:space="0" w:color="auto"/>
        <w:bottom w:val="none" w:sz="0" w:space="0" w:color="auto"/>
        <w:right w:val="none" w:sz="0" w:space="0" w:color="auto"/>
      </w:divBdr>
    </w:div>
    <w:div w:id="1833330220">
      <w:bodyDiv w:val="1"/>
      <w:marLeft w:val="0"/>
      <w:marRight w:val="0"/>
      <w:marTop w:val="0"/>
      <w:marBottom w:val="0"/>
      <w:divBdr>
        <w:top w:val="none" w:sz="0" w:space="0" w:color="auto"/>
        <w:left w:val="none" w:sz="0" w:space="0" w:color="auto"/>
        <w:bottom w:val="none" w:sz="0" w:space="0" w:color="auto"/>
        <w:right w:val="none" w:sz="0" w:space="0" w:color="auto"/>
      </w:divBdr>
    </w:div>
    <w:div w:id="1835685359">
      <w:bodyDiv w:val="1"/>
      <w:marLeft w:val="0"/>
      <w:marRight w:val="0"/>
      <w:marTop w:val="0"/>
      <w:marBottom w:val="0"/>
      <w:divBdr>
        <w:top w:val="none" w:sz="0" w:space="0" w:color="auto"/>
        <w:left w:val="none" w:sz="0" w:space="0" w:color="auto"/>
        <w:bottom w:val="none" w:sz="0" w:space="0" w:color="auto"/>
        <w:right w:val="none" w:sz="0" w:space="0" w:color="auto"/>
      </w:divBdr>
    </w:div>
    <w:div w:id="1848713326">
      <w:bodyDiv w:val="1"/>
      <w:marLeft w:val="0"/>
      <w:marRight w:val="0"/>
      <w:marTop w:val="0"/>
      <w:marBottom w:val="0"/>
      <w:divBdr>
        <w:top w:val="none" w:sz="0" w:space="0" w:color="auto"/>
        <w:left w:val="none" w:sz="0" w:space="0" w:color="auto"/>
        <w:bottom w:val="none" w:sz="0" w:space="0" w:color="auto"/>
        <w:right w:val="none" w:sz="0" w:space="0" w:color="auto"/>
      </w:divBdr>
    </w:div>
    <w:div w:id="1909416210">
      <w:bodyDiv w:val="1"/>
      <w:marLeft w:val="0"/>
      <w:marRight w:val="0"/>
      <w:marTop w:val="0"/>
      <w:marBottom w:val="0"/>
      <w:divBdr>
        <w:top w:val="none" w:sz="0" w:space="0" w:color="auto"/>
        <w:left w:val="none" w:sz="0" w:space="0" w:color="auto"/>
        <w:bottom w:val="none" w:sz="0" w:space="0" w:color="auto"/>
        <w:right w:val="none" w:sz="0" w:space="0" w:color="auto"/>
      </w:divBdr>
    </w:div>
    <w:div w:id="1920676840">
      <w:bodyDiv w:val="1"/>
      <w:marLeft w:val="0"/>
      <w:marRight w:val="0"/>
      <w:marTop w:val="0"/>
      <w:marBottom w:val="0"/>
      <w:divBdr>
        <w:top w:val="none" w:sz="0" w:space="0" w:color="auto"/>
        <w:left w:val="none" w:sz="0" w:space="0" w:color="auto"/>
        <w:bottom w:val="none" w:sz="0" w:space="0" w:color="auto"/>
        <w:right w:val="none" w:sz="0" w:space="0" w:color="auto"/>
      </w:divBdr>
    </w:div>
    <w:div w:id="1971354140">
      <w:bodyDiv w:val="1"/>
      <w:marLeft w:val="0"/>
      <w:marRight w:val="0"/>
      <w:marTop w:val="0"/>
      <w:marBottom w:val="0"/>
      <w:divBdr>
        <w:top w:val="none" w:sz="0" w:space="0" w:color="auto"/>
        <w:left w:val="none" w:sz="0" w:space="0" w:color="auto"/>
        <w:bottom w:val="none" w:sz="0" w:space="0" w:color="auto"/>
        <w:right w:val="none" w:sz="0" w:space="0" w:color="auto"/>
      </w:divBdr>
    </w:div>
    <w:div w:id="1990859297">
      <w:bodyDiv w:val="1"/>
      <w:marLeft w:val="0"/>
      <w:marRight w:val="0"/>
      <w:marTop w:val="0"/>
      <w:marBottom w:val="0"/>
      <w:divBdr>
        <w:top w:val="none" w:sz="0" w:space="0" w:color="auto"/>
        <w:left w:val="none" w:sz="0" w:space="0" w:color="auto"/>
        <w:bottom w:val="none" w:sz="0" w:space="0" w:color="auto"/>
        <w:right w:val="none" w:sz="0" w:space="0" w:color="auto"/>
      </w:divBdr>
    </w:div>
    <w:div w:id="1994989758">
      <w:bodyDiv w:val="1"/>
      <w:marLeft w:val="0"/>
      <w:marRight w:val="0"/>
      <w:marTop w:val="0"/>
      <w:marBottom w:val="0"/>
      <w:divBdr>
        <w:top w:val="none" w:sz="0" w:space="0" w:color="auto"/>
        <w:left w:val="none" w:sz="0" w:space="0" w:color="auto"/>
        <w:bottom w:val="none" w:sz="0" w:space="0" w:color="auto"/>
        <w:right w:val="none" w:sz="0" w:space="0" w:color="auto"/>
      </w:divBdr>
    </w:div>
    <w:div w:id="2022732090">
      <w:bodyDiv w:val="1"/>
      <w:marLeft w:val="0"/>
      <w:marRight w:val="0"/>
      <w:marTop w:val="0"/>
      <w:marBottom w:val="0"/>
      <w:divBdr>
        <w:top w:val="none" w:sz="0" w:space="0" w:color="auto"/>
        <w:left w:val="none" w:sz="0" w:space="0" w:color="auto"/>
        <w:bottom w:val="none" w:sz="0" w:space="0" w:color="auto"/>
        <w:right w:val="none" w:sz="0" w:space="0" w:color="auto"/>
      </w:divBdr>
    </w:div>
    <w:div w:id="2032024513">
      <w:bodyDiv w:val="1"/>
      <w:marLeft w:val="0"/>
      <w:marRight w:val="0"/>
      <w:marTop w:val="0"/>
      <w:marBottom w:val="0"/>
      <w:divBdr>
        <w:top w:val="none" w:sz="0" w:space="0" w:color="auto"/>
        <w:left w:val="none" w:sz="0" w:space="0" w:color="auto"/>
        <w:bottom w:val="none" w:sz="0" w:space="0" w:color="auto"/>
        <w:right w:val="none" w:sz="0" w:space="0" w:color="auto"/>
      </w:divBdr>
    </w:div>
    <w:div w:id="212437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ers.gov.do"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2772C-DB66-400C-A766-35F893E2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5290</TotalTime>
  <Pages>55</Pages>
  <Words>11780</Words>
  <Characters>64791</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Ysvelti</dc:creator>
  <cp:keywords/>
  <dc:description/>
  <cp:lastModifiedBy>Yameri Elizabeth Svelti Diaz</cp:lastModifiedBy>
  <cp:revision>61</cp:revision>
  <cp:lastPrinted>2019-12-06T15:59:00Z</cp:lastPrinted>
  <dcterms:created xsi:type="dcterms:W3CDTF">2019-12-04T15:43:00Z</dcterms:created>
  <dcterms:modified xsi:type="dcterms:W3CDTF">2019-12-13T19:12:00Z</dcterms:modified>
</cp:coreProperties>
</file>