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260F" w:rsidRPr="001C0FF4" w:rsidRDefault="005C260F" w:rsidP="00873135">
      <w:pPr>
        <w:spacing w:after="0" w:line="480" w:lineRule="auto"/>
        <w:jc w:val="center"/>
        <w:rPr>
          <w:rFonts w:ascii="Times New Roman" w:hAnsi="Times New Roman" w:cs="Times New Roman"/>
          <w:b/>
          <w:color w:val="000000" w:themeColor="text1"/>
          <w:sz w:val="36"/>
          <w:szCs w:val="36"/>
          <w:lang w:val="es-DO"/>
        </w:rPr>
      </w:pPr>
      <w:r w:rsidRPr="001C0FF4">
        <w:rPr>
          <w:rFonts w:ascii="Times New Roman" w:hAnsi="Times New Roman" w:cs="Times New Roman"/>
          <w:b/>
          <w:noProof/>
          <w:color w:val="000000" w:themeColor="text1"/>
          <w:sz w:val="36"/>
          <w:szCs w:val="36"/>
          <w:lang w:val="es-ES" w:eastAsia="es-ES"/>
        </w:rPr>
        <w:drawing>
          <wp:anchor distT="0" distB="0" distL="114300" distR="114300" simplePos="0" relativeHeight="251658240" behindDoc="0" locked="0" layoutInCell="1" allowOverlap="1" wp14:anchorId="7FDFD302" wp14:editId="48AEDEA6">
            <wp:simplePos x="0" y="0"/>
            <wp:positionH relativeFrom="column">
              <wp:posOffset>2019300</wp:posOffset>
            </wp:positionH>
            <wp:positionV relativeFrom="paragraph">
              <wp:posOffset>-504825</wp:posOffset>
            </wp:positionV>
            <wp:extent cx="1019175" cy="1019175"/>
            <wp:effectExtent l="19050" t="0" r="9525" b="0"/>
            <wp:wrapThrough wrapText="bothSides">
              <wp:wrapPolygon edited="0">
                <wp:start x="7267" y="0"/>
                <wp:lineTo x="807" y="2422"/>
                <wp:lineTo x="0" y="4441"/>
                <wp:lineTo x="1615" y="6460"/>
                <wp:lineTo x="-404" y="8882"/>
                <wp:lineTo x="-404" y="16150"/>
                <wp:lineTo x="404" y="19379"/>
                <wp:lineTo x="2826" y="21398"/>
                <wp:lineTo x="3230" y="21398"/>
                <wp:lineTo x="18168" y="21398"/>
                <wp:lineTo x="18572" y="21398"/>
                <wp:lineTo x="20591" y="19783"/>
                <wp:lineTo x="20994" y="19379"/>
                <wp:lineTo x="21802" y="16150"/>
                <wp:lineTo x="21802" y="9286"/>
                <wp:lineTo x="21398" y="4441"/>
                <wp:lineTo x="18168" y="1211"/>
                <wp:lineTo x="14131" y="0"/>
                <wp:lineTo x="7267" y="0"/>
              </wp:wrapPolygon>
            </wp:wrapThrough>
            <wp:docPr id="1" name="Imagen 1" descr="C:\Users\ntavarez\Downloads\Coat_of_arms_of_the_Dominican_Republic.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tavarez\Downloads\Coat_of_arms_of_the_Dominican_Republic.svg.png"/>
                    <pic:cNvPicPr>
                      <a:picLocks noChangeAspect="1" noChangeArrowheads="1"/>
                    </pic:cNvPicPr>
                  </pic:nvPicPr>
                  <pic:blipFill>
                    <a:blip r:embed="rId9" cstate="print"/>
                    <a:srcRect/>
                    <a:stretch>
                      <a:fillRect/>
                    </a:stretch>
                  </pic:blipFill>
                  <pic:spPr bwMode="auto">
                    <a:xfrm>
                      <a:off x="0" y="0"/>
                      <a:ext cx="1019175" cy="1019175"/>
                    </a:xfrm>
                    <a:prstGeom prst="rect">
                      <a:avLst/>
                    </a:prstGeom>
                    <a:noFill/>
                    <a:ln w="9525">
                      <a:noFill/>
                      <a:miter lim="800000"/>
                      <a:headEnd/>
                      <a:tailEnd/>
                    </a:ln>
                  </pic:spPr>
                </pic:pic>
              </a:graphicData>
            </a:graphic>
          </wp:anchor>
        </w:drawing>
      </w:r>
    </w:p>
    <w:p w:rsidR="004162F8" w:rsidRPr="001C0FF4" w:rsidRDefault="004162F8" w:rsidP="00873135">
      <w:pPr>
        <w:spacing w:after="0" w:line="480" w:lineRule="auto"/>
        <w:jc w:val="center"/>
        <w:rPr>
          <w:rFonts w:ascii="Times New Roman" w:hAnsi="Times New Roman" w:cs="Times New Roman"/>
          <w:b/>
          <w:color w:val="000000" w:themeColor="text1"/>
          <w:sz w:val="36"/>
          <w:szCs w:val="36"/>
          <w:lang w:val="es-DO"/>
        </w:rPr>
      </w:pPr>
      <w:r w:rsidRPr="001C0FF4">
        <w:rPr>
          <w:rFonts w:ascii="Times New Roman" w:hAnsi="Times New Roman" w:cs="Times New Roman"/>
          <w:b/>
          <w:color w:val="000000" w:themeColor="text1"/>
          <w:sz w:val="36"/>
          <w:szCs w:val="36"/>
          <w:lang w:val="es-DO"/>
        </w:rPr>
        <w:t>REPÚBLICA DOMINICANA</w:t>
      </w:r>
    </w:p>
    <w:p w:rsidR="00044D91" w:rsidRPr="001C0FF4" w:rsidRDefault="00044D91" w:rsidP="00873135">
      <w:pPr>
        <w:pStyle w:val="Sinespaciado"/>
        <w:spacing w:line="480" w:lineRule="auto"/>
        <w:jc w:val="center"/>
        <w:rPr>
          <w:rFonts w:ascii="Times New Roman" w:hAnsi="Times New Roman" w:cs="Times New Roman"/>
          <w:b/>
          <w:color w:val="000000" w:themeColor="text1"/>
          <w:sz w:val="36"/>
          <w:szCs w:val="36"/>
          <w:lang w:val="es-DO"/>
        </w:rPr>
      </w:pPr>
    </w:p>
    <w:p w:rsidR="00044D91" w:rsidRPr="001C0FF4" w:rsidRDefault="00044D91" w:rsidP="00873135">
      <w:pPr>
        <w:pStyle w:val="Sinespaciado"/>
        <w:spacing w:line="480" w:lineRule="auto"/>
        <w:jc w:val="center"/>
        <w:rPr>
          <w:rFonts w:ascii="Times New Roman" w:hAnsi="Times New Roman" w:cs="Times New Roman"/>
          <w:b/>
          <w:color w:val="000000" w:themeColor="text1"/>
          <w:sz w:val="36"/>
          <w:szCs w:val="36"/>
          <w:lang w:val="es-DO"/>
        </w:rPr>
      </w:pPr>
    </w:p>
    <w:p w:rsidR="00044D91" w:rsidRPr="001C0FF4" w:rsidRDefault="00044D91" w:rsidP="00873135">
      <w:pPr>
        <w:pStyle w:val="Sinespaciado"/>
        <w:spacing w:line="480" w:lineRule="auto"/>
        <w:jc w:val="center"/>
        <w:rPr>
          <w:rFonts w:ascii="Times New Roman" w:hAnsi="Times New Roman" w:cs="Times New Roman"/>
          <w:b/>
          <w:color w:val="000000" w:themeColor="text1"/>
          <w:sz w:val="36"/>
          <w:szCs w:val="36"/>
          <w:lang w:val="es-DO"/>
        </w:rPr>
      </w:pPr>
      <w:r w:rsidRPr="001C0FF4">
        <w:rPr>
          <w:rFonts w:ascii="Times New Roman" w:hAnsi="Times New Roman" w:cs="Times New Roman"/>
          <w:b/>
          <w:color w:val="000000" w:themeColor="text1"/>
          <w:sz w:val="36"/>
          <w:szCs w:val="36"/>
          <w:lang w:val="es-DO"/>
        </w:rPr>
        <w:t>CORPORACION DEL ACUEDUCTO Y</w:t>
      </w:r>
    </w:p>
    <w:p w:rsidR="00044D91" w:rsidRPr="001C0FF4" w:rsidRDefault="00044D91" w:rsidP="00873135">
      <w:pPr>
        <w:pStyle w:val="Sinespaciado"/>
        <w:spacing w:line="480" w:lineRule="auto"/>
        <w:jc w:val="center"/>
        <w:rPr>
          <w:rFonts w:ascii="Times New Roman" w:hAnsi="Times New Roman" w:cs="Times New Roman"/>
          <w:b/>
          <w:color w:val="000000" w:themeColor="text1"/>
          <w:sz w:val="36"/>
          <w:szCs w:val="36"/>
          <w:lang w:val="es-DO"/>
        </w:rPr>
      </w:pPr>
      <w:r w:rsidRPr="001C0FF4">
        <w:rPr>
          <w:rFonts w:ascii="Times New Roman" w:hAnsi="Times New Roman" w:cs="Times New Roman"/>
          <w:b/>
          <w:color w:val="000000" w:themeColor="text1"/>
          <w:sz w:val="36"/>
          <w:szCs w:val="36"/>
          <w:lang w:val="es-DO"/>
        </w:rPr>
        <w:t>ALCANTARILLADO DE SANTIAGO</w:t>
      </w:r>
    </w:p>
    <w:p w:rsidR="00044D91" w:rsidRPr="001C0FF4" w:rsidRDefault="005C260F" w:rsidP="00873135">
      <w:pPr>
        <w:pStyle w:val="Sinespaciado"/>
        <w:spacing w:line="480" w:lineRule="auto"/>
        <w:jc w:val="center"/>
        <w:rPr>
          <w:rFonts w:ascii="Times New Roman" w:hAnsi="Times New Roman" w:cs="Times New Roman"/>
          <w:b/>
          <w:color w:val="000000" w:themeColor="text1"/>
          <w:sz w:val="36"/>
          <w:szCs w:val="36"/>
          <w:lang w:val="es-DO"/>
        </w:rPr>
      </w:pPr>
      <w:r w:rsidRPr="001C0FF4">
        <w:rPr>
          <w:rFonts w:ascii="Times New Roman" w:hAnsi="Times New Roman" w:cs="Times New Roman"/>
          <w:b/>
          <w:color w:val="000000" w:themeColor="text1"/>
          <w:sz w:val="36"/>
          <w:szCs w:val="36"/>
          <w:lang w:val="es-DO"/>
        </w:rPr>
        <w:t>(</w:t>
      </w:r>
      <w:r w:rsidR="00044D91" w:rsidRPr="001C0FF4">
        <w:rPr>
          <w:rFonts w:ascii="Times New Roman" w:hAnsi="Times New Roman" w:cs="Times New Roman"/>
          <w:b/>
          <w:color w:val="000000" w:themeColor="text1"/>
          <w:sz w:val="36"/>
          <w:szCs w:val="36"/>
          <w:lang w:val="es-DO"/>
        </w:rPr>
        <w:t>CORAASAN</w:t>
      </w:r>
      <w:r w:rsidRPr="001C0FF4">
        <w:rPr>
          <w:rFonts w:ascii="Times New Roman" w:hAnsi="Times New Roman" w:cs="Times New Roman"/>
          <w:b/>
          <w:color w:val="000000" w:themeColor="text1"/>
          <w:sz w:val="36"/>
          <w:szCs w:val="36"/>
          <w:lang w:val="es-DO"/>
        </w:rPr>
        <w:t>)</w:t>
      </w:r>
    </w:p>
    <w:p w:rsidR="00044D91" w:rsidRPr="001C0FF4" w:rsidRDefault="00044D91" w:rsidP="00873135">
      <w:pPr>
        <w:pStyle w:val="Sinespaciado"/>
        <w:spacing w:line="480" w:lineRule="auto"/>
        <w:jc w:val="center"/>
        <w:rPr>
          <w:rFonts w:ascii="Times New Roman" w:hAnsi="Times New Roman" w:cs="Times New Roman"/>
          <w:b/>
          <w:color w:val="000000" w:themeColor="text1"/>
          <w:sz w:val="36"/>
          <w:szCs w:val="36"/>
          <w:lang w:val="es-DO"/>
        </w:rPr>
      </w:pPr>
    </w:p>
    <w:p w:rsidR="00044D91" w:rsidRPr="001C0FF4" w:rsidRDefault="00044D91" w:rsidP="00873135">
      <w:pPr>
        <w:pStyle w:val="Sinespaciado"/>
        <w:spacing w:line="480" w:lineRule="auto"/>
        <w:jc w:val="center"/>
        <w:rPr>
          <w:rFonts w:ascii="Times New Roman" w:hAnsi="Times New Roman" w:cs="Times New Roman"/>
          <w:b/>
          <w:color w:val="000000" w:themeColor="text1"/>
          <w:sz w:val="36"/>
          <w:szCs w:val="36"/>
          <w:lang w:val="es-DO"/>
        </w:rPr>
      </w:pPr>
    </w:p>
    <w:p w:rsidR="00044D91" w:rsidRPr="001C0FF4" w:rsidRDefault="008F268E" w:rsidP="00873135">
      <w:pPr>
        <w:pStyle w:val="Sinespaciado"/>
        <w:spacing w:line="480" w:lineRule="auto"/>
        <w:jc w:val="center"/>
        <w:rPr>
          <w:rFonts w:ascii="Times New Roman" w:hAnsi="Times New Roman" w:cs="Times New Roman"/>
          <w:b/>
          <w:color w:val="000000" w:themeColor="text1"/>
          <w:sz w:val="36"/>
          <w:szCs w:val="36"/>
          <w:lang w:val="es-DO"/>
        </w:rPr>
      </w:pPr>
      <w:r w:rsidRPr="001C0FF4">
        <w:rPr>
          <w:rFonts w:ascii="Times New Roman" w:hAnsi="Times New Roman" w:cs="Times New Roman"/>
          <w:b/>
          <w:color w:val="000000" w:themeColor="text1"/>
          <w:sz w:val="36"/>
          <w:szCs w:val="36"/>
          <w:lang w:val="es-DO"/>
        </w:rPr>
        <w:t xml:space="preserve">MEMORIA </w:t>
      </w:r>
      <w:r w:rsidR="005C260F" w:rsidRPr="001C0FF4">
        <w:rPr>
          <w:rFonts w:ascii="Times New Roman" w:hAnsi="Times New Roman" w:cs="Times New Roman"/>
          <w:b/>
          <w:color w:val="000000" w:themeColor="text1"/>
          <w:sz w:val="36"/>
          <w:szCs w:val="36"/>
          <w:lang w:val="es-DO"/>
        </w:rPr>
        <w:t xml:space="preserve">INSTITUCIONAL </w:t>
      </w:r>
      <w:r w:rsidRPr="001C0FF4">
        <w:rPr>
          <w:rFonts w:ascii="Times New Roman" w:hAnsi="Times New Roman" w:cs="Times New Roman"/>
          <w:b/>
          <w:color w:val="000000" w:themeColor="text1"/>
          <w:sz w:val="36"/>
          <w:szCs w:val="36"/>
          <w:lang w:val="es-DO"/>
        </w:rPr>
        <w:t>201</w:t>
      </w:r>
      <w:r w:rsidR="002E0FDF" w:rsidRPr="001C0FF4">
        <w:rPr>
          <w:rFonts w:ascii="Times New Roman" w:hAnsi="Times New Roman" w:cs="Times New Roman"/>
          <w:b/>
          <w:color w:val="000000" w:themeColor="text1"/>
          <w:sz w:val="36"/>
          <w:szCs w:val="36"/>
          <w:lang w:val="es-DO"/>
        </w:rPr>
        <w:t>9</w:t>
      </w:r>
    </w:p>
    <w:p w:rsidR="00044D91" w:rsidRPr="001C0FF4" w:rsidRDefault="00044D91" w:rsidP="00873135">
      <w:pPr>
        <w:pStyle w:val="Sinespaciado"/>
        <w:spacing w:line="480" w:lineRule="auto"/>
        <w:jc w:val="center"/>
        <w:rPr>
          <w:rFonts w:ascii="Times New Roman" w:hAnsi="Times New Roman" w:cs="Times New Roman"/>
          <w:b/>
          <w:color w:val="000000" w:themeColor="text1"/>
          <w:sz w:val="36"/>
          <w:szCs w:val="36"/>
          <w:lang w:val="es-DO"/>
        </w:rPr>
      </w:pPr>
    </w:p>
    <w:p w:rsidR="00044D91" w:rsidRPr="001C0FF4" w:rsidRDefault="00044D91" w:rsidP="00873135">
      <w:pPr>
        <w:pStyle w:val="Sinespaciado"/>
        <w:spacing w:line="480" w:lineRule="auto"/>
        <w:jc w:val="center"/>
        <w:rPr>
          <w:rFonts w:ascii="Times New Roman" w:hAnsi="Times New Roman" w:cs="Times New Roman"/>
          <w:b/>
          <w:color w:val="000000" w:themeColor="text1"/>
          <w:sz w:val="36"/>
          <w:szCs w:val="36"/>
          <w:lang w:val="es-DO"/>
        </w:rPr>
      </w:pPr>
    </w:p>
    <w:p w:rsidR="00873135" w:rsidRPr="001C0FF4" w:rsidRDefault="00873135" w:rsidP="00873135">
      <w:pPr>
        <w:pStyle w:val="Sinespaciado"/>
        <w:spacing w:line="480" w:lineRule="auto"/>
        <w:jc w:val="center"/>
        <w:rPr>
          <w:rFonts w:ascii="Times New Roman" w:hAnsi="Times New Roman" w:cs="Times New Roman"/>
          <w:b/>
          <w:color w:val="000000" w:themeColor="text1"/>
          <w:sz w:val="36"/>
          <w:szCs w:val="36"/>
          <w:lang w:val="es-DO"/>
        </w:rPr>
      </w:pPr>
    </w:p>
    <w:p w:rsidR="00044D91" w:rsidRPr="001C0FF4" w:rsidRDefault="00C8036D" w:rsidP="00873135">
      <w:pPr>
        <w:pStyle w:val="Sinespaciado"/>
        <w:spacing w:line="480" w:lineRule="auto"/>
        <w:jc w:val="center"/>
        <w:rPr>
          <w:rFonts w:ascii="Times New Roman" w:hAnsi="Times New Roman" w:cs="Times New Roman"/>
          <w:b/>
          <w:color w:val="000000" w:themeColor="text1"/>
          <w:sz w:val="36"/>
          <w:szCs w:val="36"/>
          <w:lang w:val="es-DO"/>
        </w:rPr>
      </w:pPr>
      <w:r w:rsidRPr="001C0FF4">
        <w:rPr>
          <w:rFonts w:ascii="Times New Roman" w:hAnsi="Times New Roman" w:cs="Times New Roman"/>
          <w:b/>
          <w:color w:val="000000" w:themeColor="text1"/>
          <w:sz w:val="36"/>
          <w:szCs w:val="36"/>
          <w:lang w:val="es-DO"/>
        </w:rPr>
        <w:t>Santiago de L</w:t>
      </w:r>
      <w:r w:rsidR="007A1C72" w:rsidRPr="001C0FF4">
        <w:rPr>
          <w:rFonts w:ascii="Times New Roman" w:hAnsi="Times New Roman" w:cs="Times New Roman"/>
          <w:b/>
          <w:color w:val="000000" w:themeColor="text1"/>
          <w:sz w:val="36"/>
          <w:szCs w:val="36"/>
          <w:lang w:val="es-DO"/>
        </w:rPr>
        <w:t xml:space="preserve">os Caballeros </w:t>
      </w:r>
    </w:p>
    <w:p w:rsidR="00044D91" w:rsidRPr="001C0FF4" w:rsidRDefault="0047619C" w:rsidP="00873135">
      <w:pPr>
        <w:pStyle w:val="Sinespaciado"/>
        <w:spacing w:line="480" w:lineRule="auto"/>
        <w:jc w:val="center"/>
        <w:rPr>
          <w:rFonts w:ascii="Times New Roman" w:hAnsi="Times New Roman" w:cs="Times New Roman"/>
          <w:b/>
          <w:color w:val="000000" w:themeColor="text1"/>
          <w:sz w:val="36"/>
          <w:szCs w:val="36"/>
          <w:lang w:val="es-DO"/>
        </w:rPr>
      </w:pPr>
      <w:r w:rsidRPr="001C0FF4">
        <w:rPr>
          <w:rFonts w:ascii="Times New Roman" w:hAnsi="Times New Roman" w:cs="Times New Roman"/>
          <w:b/>
          <w:color w:val="000000" w:themeColor="text1"/>
          <w:sz w:val="36"/>
          <w:szCs w:val="36"/>
          <w:lang w:val="es-DO"/>
        </w:rPr>
        <w:t>1</w:t>
      </w:r>
      <w:r w:rsidR="002E0FDF" w:rsidRPr="001C0FF4">
        <w:rPr>
          <w:rFonts w:ascii="Times New Roman" w:hAnsi="Times New Roman" w:cs="Times New Roman"/>
          <w:b/>
          <w:color w:val="000000" w:themeColor="text1"/>
          <w:sz w:val="36"/>
          <w:szCs w:val="36"/>
          <w:lang w:val="es-DO"/>
        </w:rPr>
        <w:t>3</w:t>
      </w:r>
      <w:r w:rsidR="00463DB0" w:rsidRPr="001C0FF4">
        <w:rPr>
          <w:rFonts w:ascii="Times New Roman" w:hAnsi="Times New Roman" w:cs="Times New Roman"/>
          <w:b/>
          <w:color w:val="000000" w:themeColor="text1"/>
          <w:sz w:val="36"/>
          <w:szCs w:val="36"/>
          <w:lang w:val="es-DO"/>
        </w:rPr>
        <w:t xml:space="preserve"> de </w:t>
      </w:r>
      <w:r w:rsidRPr="001C0FF4">
        <w:rPr>
          <w:rFonts w:ascii="Times New Roman" w:hAnsi="Times New Roman" w:cs="Times New Roman"/>
          <w:b/>
          <w:color w:val="000000" w:themeColor="text1"/>
          <w:sz w:val="36"/>
          <w:szCs w:val="36"/>
          <w:lang w:val="es-DO"/>
        </w:rPr>
        <w:t xml:space="preserve">Diciembre </w:t>
      </w:r>
      <w:r w:rsidR="00463DB0" w:rsidRPr="001C0FF4">
        <w:rPr>
          <w:rFonts w:ascii="Times New Roman" w:hAnsi="Times New Roman" w:cs="Times New Roman"/>
          <w:b/>
          <w:color w:val="000000" w:themeColor="text1"/>
          <w:sz w:val="36"/>
          <w:szCs w:val="36"/>
          <w:lang w:val="es-DO"/>
        </w:rPr>
        <w:t>de 201</w:t>
      </w:r>
      <w:r w:rsidR="002E0FDF" w:rsidRPr="001C0FF4">
        <w:rPr>
          <w:rFonts w:ascii="Times New Roman" w:hAnsi="Times New Roman" w:cs="Times New Roman"/>
          <w:b/>
          <w:color w:val="000000" w:themeColor="text1"/>
          <w:sz w:val="36"/>
          <w:szCs w:val="36"/>
          <w:lang w:val="es-DO"/>
        </w:rPr>
        <w:t>9</w:t>
      </w:r>
    </w:p>
    <w:p w:rsidR="009A0AAA" w:rsidRPr="001C0FF4" w:rsidRDefault="00B03BCC" w:rsidP="00873135">
      <w:pPr>
        <w:spacing w:after="0" w:line="480" w:lineRule="auto"/>
        <w:jc w:val="center"/>
        <w:rPr>
          <w:rFonts w:ascii="Times New Roman" w:hAnsi="Times New Roman" w:cs="Times New Roman"/>
          <w:b/>
          <w:color w:val="000000" w:themeColor="text1"/>
          <w:sz w:val="24"/>
          <w:szCs w:val="24"/>
          <w:lang w:val="es-DO"/>
        </w:rPr>
      </w:pPr>
      <w:r w:rsidRPr="001C0FF4">
        <w:rPr>
          <w:rFonts w:ascii="Times New Roman" w:hAnsi="Times New Roman" w:cs="Times New Roman"/>
          <w:b/>
          <w:color w:val="000000" w:themeColor="text1"/>
          <w:sz w:val="24"/>
          <w:szCs w:val="24"/>
          <w:lang w:val="es-DO"/>
        </w:rPr>
        <w:lastRenderedPageBreak/>
        <w:t>ÍNDICE</w:t>
      </w:r>
    </w:p>
    <w:p w:rsidR="00292658" w:rsidRPr="001C0FF4" w:rsidRDefault="00292658" w:rsidP="00873135">
      <w:pPr>
        <w:pStyle w:val="Default"/>
        <w:spacing w:line="480" w:lineRule="auto"/>
        <w:rPr>
          <w:rFonts w:ascii="Times New Roman" w:hAnsi="Times New Roman" w:cs="Times New Roman"/>
          <w:color w:val="000000" w:themeColor="text1"/>
        </w:rPr>
      </w:pPr>
    </w:p>
    <w:p w:rsidR="00873135" w:rsidRPr="001C0FF4" w:rsidRDefault="00873135" w:rsidP="00873135">
      <w:pPr>
        <w:pStyle w:val="Default"/>
        <w:spacing w:line="480" w:lineRule="auto"/>
        <w:rPr>
          <w:rFonts w:ascii="Times New Roman" w:hAnsi="Times New Roman" w:cs="Times New Roman"/>
          <w:bCs/>
          <w:color w:val="000000" w:themeColor="text1"/>
        </w:rPr>
      </w:pPr>
      <w:r w:rsidRPr="001C0FF4">
        <w:rPr>
          <w:rFonts w:ascii="Times New Roman" w:hAnsi="Times New Roman" w:cs="Times New Roman"/>
          <w:b/>
          <w:bCs/>
          <w:color w:val="000000" w:themeColor="text1"/>
        </w:rPr>
        <w:t>Presentación</w:t>
      </w:r>
      <w:r w:rsidRPr="001C0FF4">
        <w:rPr>
          <w:rFonts w:ascii="Times New Roman" w:hAnsi="Times New Roman" w:cs="Times New Roman"/>
          <w:bCs/>
          <w:color w:val="000000" w:themeColor="text1"/>
        </w:rPr>
        <w:tab/>
      </w:r>
      <w:r w:rsidRPr="001C0FF4">
        <w:rPr>
          <w:rFonts w:ascii="Times New Roman" w:hAnsi="Times New Roman" w:cs="Times New Roman"/>
          <w:bCs/>
          <w:color w:val="000000" w:themeColor="text1"/>
        </w:rPr>
        <w:tab/>
      </w:r>
      <w:r w:rsidRPr="001C0FF4">
        <w:rPr>
          <w:rFonts w:ascii="Times New Roman" w:hAnsi="Times New Roman" w:cs="Times New Roman"/>
          <w:bCs/>
          <w:color w:val="000000" w:themeColor="text1"/>
        </w:rPr>
        <w:tab/>
      </w:r>
      <w:r w:rsidRPr="001C0FF4">
        <w:rPr>
          <w:rFonts w:ascii="Times New Roman" w:hAnsi="Times New Roman" w:cs="Times New Roman"/>
          <w:bCs/>
          <w:color w:val="000000" w:themeColor="text1"/>
        </w:rPr>
        <w:tab/>
      </w:r>
      <w:r w:rsidRPr="001C0FF4">
        <w:rPr>
          <w:rFonts w:ascii="Times New Roman" w:hAnsi="Times New Roman" w:cs="Times New Roman"/>
          <w:bCs/>
          <w:color w:val="000000" w:themeColor="text1"/>
        </w:rPr>
        <w:tab/>
      </w:r>
      <w:r w:rsidRPr="001C0FF4">
        <w:rPr>
          <w:rFonts w:ascii="Times New Roman" w:hAnsi="Times New Roman" w:cs="Times New Roman"/>
          <w:bCs/>
          <w:color w:val="000000" w:themeColor="text1"/>
        </w:rPr>
        <w:tab/>
      </w:r>
      <w:r w:rsidRPr="001C0FF4">
        <w:rPr>
          <w:rFonts w:ascii="Times New Roman" w:hAnsi="Times New Roman" w:cs="Times New Roman"/>
          <w:bCs/>
          <w:color w:val="000000" w:themeColor="text1"/>
        </w:rPr>
        <w:tab/>
      </w:r>
      <w:r w:rsidRPr="001C0FF4">
        <w:rPr>
          <w:rFonts w:ascii="Times New Roman" w:hAnsi="Times New Roman" w:cs="Times New Roman"/>
          <w:bCs/>
          <w:color w:val="000000" w:themeColor="text1"/>
        </w:rPr>
        <w:tab/>
      </w:r>
      <w:r w:rsidRPr="001C0FF4">
        <w:rPr>
          <w:rFonts w:ascii="Times New Roman" w:hAnsi="Times New Roman" w:cs="Times New Roman"/>
          <w:bCs/>
          <w:color w:val="000000" w:themeColor="text1"/>
        </w:rPr>
        <w:tab/>
        <w:t xml:space="preserve">          i</w:t>
      </w:r>
    </w:p>
    <w:p w:rsidR="00873135" w:rsidRPr="001C0FF4" w:rsidRDefault="00873135" w:rsidP="00873135">
      <w:pPr>
        <w:pStyle w:val="Default"/>
        <w:spacing w:line="480" w:lineRule="auto"/>
        <w:rPr>
          <w:rFonts w:ascii="Times New Roman" w:hAnsi="Times New Roman" w:cs="Times New Roman"/>
          <w:bCs/>
          <w:color w:val="000000" w:themeColor="text1"/>
        </w:rPr>
      </w:pPr>
      <w:r w:rsidRPr="001C0FF4">
        <w:rPr>
          <w:rFonts w:ascii="Times New Roman" w:hAnsi="Times New Roman" w:cs="Times New Roman"/>
          <w:b/>
          <w:bCs/>
          <w:color w:val="000000" w:themeColor="text1"/>
        </w:rPr>
        <w:t>Introducción</w:t>
      </w:r>
      <w:r w:rsidRPr="001C0FF4">
        <w:rPr>
          <w:rFonts w:ascii="Times New Roman" w:hAnsi="Times New Roman" w:cs="Times New Roman"/>
          <w:bCs/>
          <w:color w:val="000000" w:themeColor="text1"/>
        </w:rPr>
        <w:t xml:space="preserve"> </w:t>
      </w:r>
      <w:r w:rsidRPr="001C0FF4">
        <w:rPr>
          <w:rFonts w:ascii="Times New Roman" w:hAnsi="Times New Roman" w:cs="Times New Roman"/>
          <w:bCs/>
          <w:color w:val="000000" w:themeColor="text1"/>
        </w:rPr>
        <w:tab/>
      </w:r>
      <w:r w:rsidRPr="001C0FF4">
        <w:rPr>
          <w:rFonts w:ascii="Times New Roman" w:hAnsi="Times New Roman" w:cs="Times New Roman"/>
          <w:bCs/>
          <w:color w:val="000000" w:themeColor="text1"/>
        </w:rPr>
        <w:tab/>
      </w:r>
      <w:r w:rsidRPr="001C0FF4">
        <w:rPr>
          <w:rFonts w:ascii="Times New Roman" w:hAnsi="Times New Roman" w:cs="Times New Roman"/>
          <w:bCs/>
          <w:color w:val="000000" w:themeColor="text1"/>
        </w:rPr>
        <w:tab/>
      </w:r>
      <w:r w:rsidRPr="001C0FF4">
        <w:rPr>
          <w:rFonts w:ascii="Times New Roman" w:hAnsi="Times New Roman" w:cs="Times New Roman"/>
          <w:bCs/>
          <w:color w:val="000000" w:themeColor="text1"/>
        </w:rPr>
        <w:tab/>
      </w:r>
      <w:r w:rsidRPr="001C0FF4">
        <w:rPr>
          <w:rFonts w:ascii="Times New Roman" w:hAnsi="Times New Roman" w:cs="Times New Roman"/>
          <w:bCs/>
          <w:color w:val="000000" w:themeColor="text1"/>
        </w:rPr>
        <w:tab/>
      </w:r>
      <w:r w:rsidRPr="001C0FF4">
        <w:rPr>
          <w:rFonts w:ascii="Times New Roman" w:hAnsi="Times New Roman" w:cs="Times New Roman"/>
          <w:bCs/>
          <w:color w:val="000000" w:themeColor="text1"/>
        </w:rPr>
        <w:tab/>
      </w:r>
      <w:r w:rsidRPr="001C0FF4">
        <w:rPr>
          <w:rFonts w:ascii="Times New Roman" w:hAnsi="Times New Roman" w:cs="Times New Roman"/>
          <w:bCs/>
          <w:color w:val="000000" w:themeColor="text1"/>
        </w:rPr>
        <w:tab/>
      </w:r>
      <w:r w:rsidRPr="001C0FF4">
        <w:rPr>
          <w:rFonts w:ascii="Times New Roman" w:hAnsi="Times New Roman" w:cs="Times New Roman"/>
          <w:bCs/>
          <w:color w:val="000000" w:themeColor="text1"/>
        </w:rPr>
        <w:tab/>
        <w:t xml:space="preserve">           </w:t>
      </w:r>
      <w:r w:rsidRPr="001C0FF4">
        <w:rPr>
          <w:rFonts w:ascii="Times New Roman" w:hAnsi="Times New Roman" w:cs="Times New Roman"/>
          <w:bCs/>
          <w:color w:val="000000" w:themeColor="text1"/>
        </w:rPr>
        <w:tab/>
        <w:t xml:space="preserve">        iii</w:t>
      </w:r>
    </w:p>
    <w:p w:rsidR="00292658" w:rsidRPr="001C0FF4" w:rsidRDefault="00292658" w:rsidP="00873135">
      <w:pPr>
        <w:pStyle w:val="Default"/>
        <w:spacing w:line="480" w:lineRule="auto"/>
        <w:rPr>
          <w:rFonts w:ascii="Times New Roman" w:hAnsi="Times New Roman" w:cs="Times New Roman"/>
          <w:b/>
          <w:color w:val="000000" w:themeColor="text1"/>
        </w:rPr>
      </w:pPr>
      <w:r w:rsidRPr="001C0FF4">
        <w:rPr>
          <w:rFonts w:ascii="Times New Roman" w:hAnsi="Times New Roman" w:cs="Times New Roman"/>
          <w:b/>
          <w:bCs/>
          <w:color w:val="000000" w:themeColor="text1"/>
        </w:rPr>
        <w:t xml:space="preserve">Índice de Contenido </w:t>
      </w:r>
    </w:p>
    <w:p w:rsidR="00292658" w:rsidRPr="001C0FF4" w:rsidRDefault="00292658" w:rsidP="00873135">
      <w:pPr>
        <w:pStyle w:val="Default"/>
        <w:spacing w:line="480" w:lineRule="auto"/>
        <w:rPr>
          <w:rFonts w:ascii="Times New Roman" w:hAnsi="Times New Roman" w:cs="Times New Roman"/>
          <w:color w:val="000000" w:themeColor="text1"/>
        </w:rPr>
      </w:pPr>
      <w:r w:rsidRPr="001C0FF4">
        <w:rPr>
          <w:rFonts w:ascii="Times New Roman" w:hAnsi="Times New Roman" w:cs="Times New Roman"/>
          <w:b/>
          <w:bCs/>
          <w:color w:val="000000" w:themeColor="text1"/>
        </w:rPr>
        <w:t>Resumen Ejecutivo</w:t>
      </w:r>
      <w:r w:rsidR="008773B3" w:rsidRPr="001C0FF4">
        <w:rPr>
          <w:rFonts w:ascii="Times New Roman" w:hAnsi="Times New Roman" w:cs="Times New Roman"/>
          <w:bCs/>
          <w:color w:val="000000" w:themeColor="text1"/>
        </w:rPr>
        <w:t xml:space="preserve"> </w:t>
      </w:r>
      <w:r w:rsidRPr="001C0FF4">
        <w:rPr>
          <w:rFonts w:ascii="Times New Roman" w:hAnsi="Times New Roman" w:cs="Times New Roman"/>
          <w:bCs/>
          <w:color w:val="000000" w:themeColor="text1"/>
        </w:rPr>
        <w:t xml:space="preserve"> </w:t>
      </w:r>
      <w:r w:rsidR="008773B3" w:rsidRPr="001C0FF4">
        <w:rPr>
          <w:rFonts w:ascii="Times New Roman" w:hAnsi="Times New Roman" w:cs="Times New Roman"/>
          <w:bCs/>
          <w:color w:val="000000" w:themeColor="text1"/>
        </w:rPr>
        <w:tab/>
      </w:r>
      <w:r w:rsidR="008773B3" w:rsidRPr="001C0FF4">
        <w:rPr>
          <w:rFonts w:ascii="Times New Roman" w:hAnsi="Times New Roman" w:cs="Times New Roman"/>
          <w:bCs/>
          <w:color w:val="000000" w:themeColor="text1"/>
        </w:rPr>
        <w:tab/>
      </w:r>
      <w:r w:rsidR="008773B3" w:rsidRPr="001C0FF4">
        <w:rPr>
          <w:rFonts w:ascii="Times New Roman" w:hAnsi="Times New Roman" w:cs="Times New Roman"/>
          <w:bCs/>
          <w:color w:val="000000" w:themeColor="text1"/>
        </w:rPr>
        <w:tab/>
      </w:r>
      <w:r w:rsidR="008773B3" w:rsidRPr="001C0FF4">
        <w:rPr>
          <w:rFonts w:ascii="Times New Roman" w:hAnsi="Times New Roman" w:cs="Times New Roman"/>
          <w:bCs/>
          <w:color w:val="000000" w:themeColor="text1"/>
        </w:rPr>
        <w:tab/>
      </w:r>
      <w:r w:rsidR="008773B3" w:rsidRPr="001C0FF4">
        <w:rPr>
          <w:rFonts w:ascii="Times New Roman" w:hAnsi="Times New Roman" w:cs="Times New Roman"/>
          <w:bCs/>
          <w:color w:val="000000" w:themeColor="text1"/>
        </w:rPr>
        <w:tab/>
      </w:r>
      <w:r w:rsidR="00873135" w:rsidRPr="001C0FF4">
        <w:rPr>
          <w:rFonts w:ascii="Times New Roman" w:hAnsi="Times New Roman" w:cs="Times New Roman"/>
          <w:bCs/>
          <w:color w:val="000000" w:themeColor="text1"/>
        </w:rPr>
        <w:tab/>
      </w:r>
      <w:r w:rsidR="008773B3" w:rsidRPr="001C0FF4">
        <w:rPr>
          <w:rFonts w:ascii="Times New Roman" w:hAnsi="Times New Roman" w:cs="Times New Roman"/>
          <w:bCs/>
          <w:color w:val="000000" w:themeColor="text1"/>
        </w:rPr>
        <w:tab/>
      </w:r>
      <w:r w:rsidR="008773B3" w:rsidRPr="001C0FF4">
        <w:rPr>
          <w:rFonts w:ascii="Times New Roman" w:hAnsi="Times New Roman" w:cs="Times New Roman"/>
          <w:bCs/>
          <w:color w:val="000000" w:themeColor="text1"/>
        </w:rPr>
        <w:tab/>
      </w:r>
      <w:r w:rsidR="00873135" w:rsidRPr="001C0FF4">
        <w:rPr>
          <w:rFonts w:ascii="Times New Roman" w:hAnsi="Times New Roman" w:cs="Times New Roman"/>
          <w:bCs/>
          <w:color w:val="000000" w:themeColor="text1"/>
        </w:rPr>
        <w:t xml:space="preserve">        </w:t>
      </w:r>
      <w:r w:rsidR="008773B3" w:rsidRPr="001C0FF4">
        <w:rPr>
          <w:rFonts w:ascii="Times New Roman" w:hAnsi="Times New Roman" w:cs="Times New Roman"/>
          <w:bCs/>
          <w:color w:val="000000" w:themeColor="text1"/>
        </w:rPr>
        <w:t>01</w:t>
      </w:r>
    </w:p>
    <w:p w:rsidR="00FC3343" w:rsidRPr="001C0FF4" w:rsidRDefault="00292658" w:rsidP="00873135">
      <w:pPr>
        <w:pStyle w:val="Default"/>
        <w:spacing w:line="480" w:lineRule="auto"/>
        <w:rPr>
          <w:rFonts w:ascii="Times New Roman" w:hAnsi="Times New Roman" w:cs="Times New Roman"/>
          <w:bCs/>
          <w:color w:val="000000" w:themeColor="text1"/>
        </w:rPr>
      </w:pPr>
      <w:r w:rsidRPr="001C0FF4">
        <w:rPr>
          <w:rFonts w:ascii="Times New Roman" w:hAnsi="Times New Roman" w:cs="Times New Roman"/>
          <w:b/>
          <w:bCs/>
          <w:color w:val="000000" w:themeColor="text1"/>
        </w:rPr>
        <w:t>III. Información Institucional</w:t>
      </w:r>
      <w:r w:rsidRPr="001C0FF4">
        <w:rPr>
          <w:rFonts w:ascii="Times New Roman" w:hAnsi="Times New Roman" w:cs="Times New Roman"/>
          <w:bCs/>
          <w:color w:val="000000" w:themeColor="text1"/>
        </w:rPr>
        <w:t xml:space="preserve"> </w:t>
      </w:r>
      <w:r w:rsidR="00711A9B" w:rsidRPr="001C0FF4">
        <w:rPr>
          <w:rFonts w:ascii="Times New Roman" w:hAnsi="Times New Roman" w:cs="Times New Roman"/>
          <w:bCs/>
          <w:color w:val="000000" w:themeColor="text1"/>
        </w:rPr>
        <w:tab/>
      </w:r>
      <w:r w:rsidR="00711A9B" w:rsidRPr="001C0FF4">
        <w:rPr>
          <w:rFonts w:ascii="Times New Roman" w:hAnsi="Times New Roman" w:cs="Times New Roman"/>
          <w:bCs/>
          <w:color w:val="000000" w:themeColor="text1"/>
        </w:rPr>
        <w:tab/>
      </w:r>
      <w:r w:rsidR="00711A9B" w:rsidRPr="001C0FF4">
        <w:rPr>
          <w:rFonts w:ascii="Times New Roman" w:hAnsi="Times New Roman" w:cs="Times New Roman"/>
          <w:bCs/>
          <w:color w:val="000000" w:themeColor="text1"/>
        </w:rPr>
        <w:tab/>
      </w:r>
      <w:r w:rsidR="00711A9B" w:rsidRPr="001C0FF4">
        <w:rPr>
          <w:rFonts w:ascii="Times New Roman" w:hAnsi="Times New Roman" w:cs="Times New Roman"/>
          <w:bCs/>
          <w:color w:val="000000" w:themeColor="text1"/>
        </w:rPr>
        <w:tab/>
      </w:r>
      <w:r w:rsidR="00711A9B" w:rsidRPr="001C0FF4">
        <w:rPr>
          <w:rFonts w:ascii="Times New Roman" w:hAnsi="Times New Roman" w:cs="Times New Roman"/>
          <w:bCs/>
          <w:color w:val="000000" w:themeColor="text1"/>
        </w:rPr>
        <w:tab/>
      </w:r>
      <w:r w:rsidR="00711A9B" w:rsidRPr="001C0FF4">
        <w:rPr>
          <w:rFonts w:ascii="Times New Roman" w:hAnsi="Times New Roman" w:cs="Times New Roman"/>
          <w:bCs/>
          <w:color w:val="000000" w:themeColor="text1"/>
        </w:rPr>
        <w:tab/>
      </w:r>
      <w:r w:rsidR="00873135" w:rsidRPr="001C0FF4">
        <w:rPr>
          <w:rFonts w:ascii="Times New Roman" w:hAnsi="Times New Roman" w:cs="Times New Roman"/>
          <w:bCs/>
          <w:color w:val="000000" w:themeColor="text1"/>
        </w:rPr>
        <w:t xml:space="preserve">        </w:t>
      </w:r>
      <w:r w:rsidR="00711A9B" w:rsidRPr="001C0FF4">
        <w:rPr>
          <w:rFonts w:ascii="Times New Roman" w:hAnsi="Times New Roman" w:cs="Times New Roman"/>
          <w:bCs/>
          <w:color w:val="000000" w:themeColor="text1"/>
        </w:rPr>
        <w:t>05</w:t>
      </w:r>
    </w:p>
    <w:p w:rsidR="00FC3343" w:rsidRPr="001C0FF4" w:rsidRDefault="00A715CF" w:rsidP="00873135">
      <w:pPr>
        <w:pStyle w:val="Default"/>
        <w:spacing w:line="480" w:lineRule="auto"/>
        <w:rPr>
          <w:rFonts w:ascii="Times New Roman" w:hAnsi="Times New Roman" w:cs="Times New Roman"/>
          <w:bCs/>
          <w:color w:val="000000" w:themeColor="text1"/>
        </w:rPr>
      </w:pPr>
      <w:r w:rsidRPr="001C0FF4">
        <w:rPr>
          <w:rFonts w:ascii="Times New Roman" w:hAnsi="Times New Roman" w:cs="Times New Roman"/>
          <w:bCs/>
          <w:color w:val="000000" w:themeColor="text1"/>
        </w:rPr>
        <w:t xml:space="preserve">3.1. </w:t>
      </w:r>
      <w:r w:rsidR="00292658" w:rsidRPr="001C0FF4">
        <w:rPr>
          <w:rFonts w:ascii="Times New Roman" w:hAnsi="Times New Roman" w:cs="Times New Roman"/>
          <w:bCs/>
          <w:color w:val="000000" w:themeColor="text1"/>
        </w:rPr>
        <w:t>Misión</w:t>
      </w:r>
      <w:r w:rsidR="00413C4D" w:rsidRPr="001C0FF4">
        <w:rPr>
          <w:rFonts w:ascii="Times New Roman" w:hAnsi="Times New Roman" w:cs="Times New Roman"/>
          <w:bCs/>
          <w:color w:val="000000" w:themeColor="text1"/>
        </w:rPr>
        <w:tab/>
      </w:r>
      <w:r w:rsidR="00413C4D" w:rsidRPr="001C0FF4">
        <w:rPr>
          <w:rFonts w:ascii="Times New Roman" w:hAnsi="Times New Roman" w:cs="Times New Roman"/>
          <w:bCs/>
          <w:color w:val="000000" w:themeColor="text1"/>
        </w:rPr>
        <w:tab/>
      </w:r>
      <w:r w:rsidR="00413C4D" w:rsidRPr="001C0FF4">
        <w:rPr>
          <w:rFonts w:ascii="Times New Roman" w:hAnsi="Times New Roman" w:cs="Times New Roman"/>
          <w:bCs/>
          <w:color w:val="000000" w:themeColor="text1"/>
        </w:rPr>
        <w:tab/>
      </w:r>
      <w:r w:rsidR="00413C4D" w:rsidRPr="001C0FF4">
        <w:rPr>
          <w:rFonts w:ascii="Times New Roman" w:hAnsi="Times New Roman" w:cs="Times New Roman"/>
          <w:bCs/>
          <w:color w:val="000000" w:themeColor="text1"/>
        </w:rPr>
        <w:tab/>
      </w:r>
      <w:r w:rsidR="00413C4D" w:rsidRPr="001C0FF4">
        <w:rPr>
          <w:rFonts w:ascii="Times New Roman" w:hAnsi="Times New Roman" w:cs="Times New Roman"/>
          <w:bCs/>
          <w:color w:val="000000" w:themeColor="text1"/>
        </w:rPr>
        <w:tab/>
      </w:r>
      <w:r w:rsidR="00413C4D" w:rsidRPr="001C0FF4">
        <w:rPr>
          <w:rFonts w:ascii="Times New Roman" w:hAnsi="Times New Roman" w:cs="Times New Roman"/>
          <w:bCs/>
          <w:color w:val="000000" w:themeColor="text1"/>
        </w:rPr>
        <w:tab/>
      </w:r>
      <w:r w:rsidR="00413C4D" w:rsidRPr="001C0FF4">
        <w:rPr>
          <w:rFonts w:ascii="Times New Roman" w:hAnsi="Times New Roman" w:cs="Times New Roman"/>
          <w:bCs/>
          <w:color w:val="000000" w:themeColor="text1"/>
        </w:rPr>
        <w:tab/>
      </w:r>
      <w:r w:rsidR="00413C4D" w:rsidRPr="001C0FF4">
        <w:rPr>
          <w:rFonts w:ascii="Times New Roman" w:hAnsi="Times New Roman" w:cs="Times New Roman"/>
          <w:bCs/>
          <w:color w:val="000000" w:themeColor="text1"/>
        </w:rPr>
        <w:tab/>
      </w:r>
      <w:r w:rsidR="00413C4D" w:rsidRPr="001C0FF4">
        <w:rPr>
          <w:rFonts w:ascii="Times New Roman" w:hAnsi="Times New Roman" w:cs="Times New Roman"/>
          <w:bCs/>
          <w:color w:val="000000" w:themeColor="text1"/>
        </w:rPr>
        <w:tab/>
      </w:r>
      <w:r w:rsidR="00873135" w:rsidRPr="001C0FF4">
        <w:rPr>
          <w:rFonts w:ascii="Times New Roman" w:hAnsi="Times New Roman" w:cs="Times New Roman"/>
          <w:bCs/>
          <w:color w:val="000000" w:themeColor="text1"/>
        </w:rPr>
        <w:t xml:space="preserve">        </w:t>
      </w:r>
      <w:r w:rsidR="00413C4D" w:rsidRPr="001C0FF4">
        <w:rPr>
          <w:rFonts w:ascii="Times New Roman" w:hAnsi="Times New Roman" w:cs="Times New Roman"/>
          <w:bCs/>
          <w:color w:val="000000" w:themeColor="text1"/>
        </w:rPr>
        <w:t>0</w:t>
      </w:r>
      <w:r w:rsidR="00960B4C" w:rsidRPr="001C0FF4">
        <w:rPr>
          <w:rFonts w:ascii="Times New Roman" w:hAnsi="Times New Roman" w:cs="Times New Roman"/>
          <w:bCs/>
          <w:color w:val="000000" w:themeColor="text1"/>
        </w:rPr>
        <w:t>6</w:t>
      </w:r>
    </w:p>
    <w:p w:rsidR="00FC3343" w:rsidRPr="001C0FF4" w:rsidRDefault="00A715CF" w:rsidP="00873135">
      <w:pPr>
        <w:pStyle w:val="Default"/>
        <w:spacing w:line="480" w:lineRule="auto"/>
        <w:rPr>
          <w:rFonts w:ascii="Times New Roman" w:hAnsi="Times New Roman" w:cs="Times New Roman"/>
          <w:bCs/>
          <w:color w:val="000000" w:themeColor="text1"/>
        </w:rPr>
      </w:pPr>
      <w:r w:rsidRPr="001C0FF4">
        <w:rPr>
          <w:rFonts w:ascii="Times New Roman" w:hAnsi="Times New Roman" w:cs="Times New Roman"/>
          <w:bCs/>
          <w:color w:val="000000" w:themeColor="text1"/>
        </w:rPr>
        <w:t xml:space="preserve">3.2. </w:t>
      </w:r>
      <w:r w:rsidR="00292658" w:rsidRPr="001C0FF4">
        <w:rPr>
          <w:rFonts w:ascii="Times New Roman" w:hAnsi="Times New Roman" w:cs="Times New Roman"/>
          <w:bCs/>
          <w:color w:val="000000" w:themeColor="text1"/>
        </w:rPr>
        <w:t>Visión</w:t>
      </w:r>
      <w:r w:rsidR="00446FDC" w:rsidRPr="001C0FF4">
        <w:rPr>
          <w:rFonts w:ascii="Times New Roman" w:hAnsi="Times New Roman" w:cs="Times New Roman"/>
          <w:bCs/>
          <w:color w:val="000000" w:themeColor="text1"/>
        </w:rPr>
        <w:tab/>
      </w:r>
      <w:r w:rsidR="00446FDC" w:rsidRPr="001C0FF4">
        <w:rPr>
          <w:rFonts w:ascii="Times New Roman" w:hAnsi="Times New Roman" w:cs="Times New Roman"/>
          <w:bCs/>
          <w:color w:val="000000" w:themeColor="text1"/>
        </w:rPr>
        <w:tab/>
      </w:r>
      <w:r w:rsidR="00446FDC" w:rsidRPr="001C0FF4">
        <w:rPr>
          <w:rFonts w:ascii="Times New Roman" w:hAnsi="Times New Roman" w:cs="Times New Roman"/>
          <w:bCs/>
          <w:color w:val="000000" w:themeColor="text1"/>
        </w:rPr>
        <w:tab/>
      </w:r>
      <w:r w:rsidR="00446FDC" w:rsidRPr="001C0FF4">
        <w:rPr>
          <w:rFonts w:ascii="Times New Roman" w:hAnsi="Times New Roman" w:cs="Times New Roman"/>
          <w:bCs/>
          <w:color w:val="000000" w:themeColor="text1"/>
        </w:rPr>
        <w:tab/>
      </w:r>
      <w:r w:rsidR="00446FDC" w:rsidRPr="001C0FF4">
        <w:rPr>
          <w:rFonts w:ascii="Times New Roman" w:hAnsi="Times New Roman" w:cs="Times New Roman"/>
          <w:bCs/>
          <w:color w:val="000000" w:themeColor="text1"/>
        </w:rPr>
        <w:tab/>
      </w:r>
      <w:r w:rsidR="00446FDC" w:rsidRPr="001C0FF4">
        <w:rPr>
          <w:rFonts w:ascii="Times New Roman" w:hAnsi="Times New Roman" w:cs="Times New Roman"/>
          <w:bCs/>
          <w:color w:val="000000" w:themeColor="text1"/>
        </w:rPr>
        <w:tab/>
      </w:r>
      <w:r w:rsidR="00446FDC" w:rsidRPr="001C0FF4">
        <w:rPr>
          <w:rFonts w:ascii="Times New Roman" w:hAnsi="Times New Roman" w:cs="Times New Roman"/>
          <w:bCs/>
          <w:color w:val="000000" w:themeColor="text1"/>
        </w:rPr>
        <w:tab/>
      </w:r>
      <w:r w:rsidR="00446FDC" w:rsidRPr="001C0FF4">
        <w:rPr>
          <w:rFonts w:ascii="Times New Roman" w:hAnsi="Times New Roman" w:cs="Times New Roman"/>
          <w:bCs/>
          <w:color w:val="000000" w:themeColor="text1"/>
        </w:rPr>
        <w:tab/>
      </w:r>
      <w:r w:rsidR="00446FDC" w:rsidRPr="001C0FF4">
        <w:rPr>
          <w:rFonts w:ascii="Times New Roman" w:hAnsi="Times New Roman" w:cs="Times New Roman"/>
          <w:bCs/>
          <w:color w:val="000000" w:themeColor="text1"/>
        </w:rPr>
        <w:tab/>
      </w:r>
      <w:r w:rsidR="00873135" w:rsidRPr="001C0FF4">
        <w:rPr>
          <w:rFonts w:ascii="Times New Roman" w:hAnsi="Times New Roman" w:cs="Times New Roman"/>
          <w:bCs/>
          <w:color w:val="000000" w:themeColor="text1"/>
        </w:rPr>
        <w:t xml:space="preserve">        </w:t>
      </w:r>
      <w:r w:rsidR="00446FDC" w:rsidRPr="001C0FF4">
        <w:rPr>
          <w:rFonts w:ascii="Times New Roman" w:hAnsi="Times New Roman" w:cs="Times New Roman"/>
          <w:bCs/>
          <w:color w:val="000000" w:themeColor="text1"/>
        </w:rPr>
        <w:t>06</w:t>
      </w:r>
    </w:p>
    <w:p w:rsidR="00A715CF" w:rsidRPr="001C0FF4" w:rsidRDefault="00A715CF" w:rsidP="00873135">
      <w:pPr>
        <w:pStyle w:val="Default"/>
        <w:spacing w:line="480" w:lineRule="auto"/>
        <w:rPr>
          <w:rFonts w:ascii="Times New Roman" w:hAnsi="Times New Roman" w:cs="Times New Roman"/>
          <w:bCs/>
          <w:color w:val="000000" w:themeColor="text1"/>
        </w:rPr>
      </w:pPr>
      <w:r w:rsidRPr="001C0FF4">
        <w:rPr>
          <w:rFonts w:ascii="Times New Roman" w:hAnsi="Times New Roman" w:cs="Times New Roman"/>
          <w:bCs/>
          <w:color w:val="000000" w:themeColor="text1"/>
        </w:rPr>
        <w:t>3.3. Valores</w:t>
      </w:r>
      <w:r w:rsidR="00446FDC" w:rsidRPr="001C0FF4">
        <w:rPr>
          <w:rFonts w:ascii="Times New Roman" w:hAnsi="Times New Roman" w:cs="Times New Roman"/>
          <w:bCs/>
          <w:color w:val="000000" w:themeColor="text1"/>
        </w:rPr>
        <w:tab/>
      </w:r>
      <w:r w:rsidR="00446FDC" w:rsidRPr="001C0FF4">
        <w:rPr>
          <w:rFonts w:ascii="Times New Roman" w:hAnsi="Times New Roman" w:cs="Times New Roman"/>
          <w:bCs/>
          <w:color w:val="000000" w:themeColor="text1"/>
        </w:rPr>
        <w:tab/>
      </w:r>
      <w:r w:rsidR="00446FDC" w:rsidRPr="001C0FF4">
        <w:rPr>
          <w:rFonts w:ascii="Times New Roman" w:hAnsi="Times New Roman" w:cs="Times New Roman"/>
          <w:bCs/>
          <w:color w:val="000000" w:themeColor="text1"/>
        </w:rPr>
        <w:tab/>
      </w:r>
      <w:r w:rsidR="00446FDC" w:rsidRPr="001C0FF4">
        <w:rPr>
          <w:rFonts w:ascii="Times New Roman" w:hAnsi="Times New Roman" w:cs="Times New Roman"/>
          <w:bCs/>
          <w:color w:val="000000" w:themeColor="text1"/>
        </w:rPr>
        <w:tab/>
      </w:r>
      <w:r w:rsidR="00446FDC" w:rsidRPr="001C0FF4">
        <w:rPr>
          <w:rFonts w:ascii="Times New Roman" w:hAnsi="Times New Roman" w:cs="Times New Roman"/>
          <w:bCs/>
          <w:color w:val="000000" w:themeColor="text1"/>
        </w:rPr>
        <w:tab/>
      </w:r>
      <w:r w:rsidR="00446FDC" w:rsidRPr="001C0FF4">
        <w:rPr>
          <w:rFonts w:ascii="Times New Roman" w:hAnsi="Times New Roman" w:cs="Times New Roman"/>
          <w:bCs/>
          <w:color w:val="000000" w:themeColor="text1"/>
        </w:rPr>
        <w:tab/>
      </w:r>
      <w:r w:rsidR="00446FDC" w:rsidRPr="001C0FF4">
        <w:rPr>
          <w:rFonts w:ascii="Times New Roman" w:hAnsi="Times New Roman" w:cs="Times New Roman"/>
          <w:bCs/>
          <w:color w:val="000000" w:themeColor="text1"/>
        </w:rPr>
        <w:tab/>
      </w:r>
      <w:r w:rsidR="00446FDC" w:rsidRPr="001C0FF4">
        <w:rPr>
          <w:rFonts w:ascii="Times New Roman" w:hAnsi="Times New Roman" w:cs="Times New Roman"/>
          <w:bCs/>
          <w:color w:val="000000" w:themeColor="text1"/>
        </w:rPr>
        <w:tab/>
      </w:r>
      <w:r w:rsidR="00446FDC" w:rsidRPr="001C0FF4">
        <w:rPr>
          <w:rFonts w:ascii="Times New Roman" w:hAnsi="Times New Roman" w:cs="Times New Roman"/>
          <w:bCs/>
          <w:color w:val="000000" w:themeColor="text1"/>
        </w:rPr>
        <w:tab/>
      </w:r>
      <w:r w:rsidR="00873135" w:rsidRPr="001C0FF4">
        <w:rPr>
          <w:rFonts w:ascii="Times New Roman" w:hAnsi="Times New Roman" w:cs="Times New Roman"/>
          <w:bCs/>
          <w:color w:val="000000" w:themeColor="text1"/>
        </w:rPr>
        <w:t xml:space="preserve">        </w:t>
      </w:r>
      <w:r w:rsidR="00446FDC" w:rsidRPr="001C0FF4">
        <w:rPr>
          <w:rFonts w:ascii="Times New Roman" w:hAnsi="Times New Roman" w:cs="Times New Roman"/>
          <w:bCs/>
          <w:color w:val="000000" w:themeColor="text1"/>
        </w:rPr>
        <w:t>06</w:t>
      </w:r>
    </w:p>
    <w:p w:rsidR="00FC3343" w:rsidRPr="001C0FF4" w:rsidRDefault="00A715CF" w:rsidP="00873135">
      <w:pPr>
        <w:pStyle w:val="Default"/>
        <w:spacing w:line="480" w:lineRule="auto"/>
        <w:rPr>
          <w:rFonts w:ascii="Times New Roman" w:hAnsi="Times New Roman" w:cs="Times New Roman"/>
          <w:bCs/>
          <w:color w:val="000000" w:themeColor="text1"/>
        </w:rPr>
      </w:pPr>
      <w:r w:rsidRPr="001C0FF4">
        <w:rPr>
          <w:rFonts w:ascii="Times New Roman" w:hAnsi="Times New Roman" w:cs="Times New Roman"/>
          <w:bCs/>
          <w:color w:val="000000" w:themeColor="text1"/>
        </w:rPr>
        <w:t xml:space="preserve">3.4. </w:t>
      </w:r>
      <w:r w:rsidR="00292658" w:rsidRPr="001C0FF4">
        <w:rPr>
          <w:rFonts w:ascii="Times New Roman" w:hAnsi="Times New Roman" w:cs="Times New Roman"/>
          <w:bCs/>
          <w:color w:val="000000" w:themeColor="text1"/>
        </w:rPr>
        <w:t>Funcionarios</w:t>
      </w:r>
      <w:r w:rsidR="006C15A7" w:rsidRPr="001C0FF4">
        <w:rPr>
          <w:rFonts w:ascii="Times New Roman" w:hAnsi="Times New Roman" w:cs="Times New Roman"/>
          <w:bCs/>
          <w:color w:val="000000" w:themeColor="text1"/>
        </w:rPr>
        <w:tab/>
      </w:r>
      <w:r w:rsidR="006C15A7" w:rsidRPr="001C0FF4">
        <w:rPr>
          <w:rFonts w:ascii="Times New Roman" w:hAnsi="Times New Roman" w:cs="Times New Roman"/>
          <w:bCs/>
          <w:color w:val="000000" w:themeColor="text1"/>
        </w:rPr>
        <w:tab/>
      </w:r>
      <w:r w:rsidR="006C15A7" w:rsidRPr="001C0FF4">
        <w:rPr>
          <w:rFonts w:ascii="Times New Roman" w:hAnsi="Times New Roman" w:cs="Times New Roman"/>
          <w:bCs/>
          <w:color w:val="000000" w:themeColor="text1"/>
        </w:rPr>
        <w:tab/>
      </w:r>
      <w:r w:rsidR="006C15A7" w:rsidRPr="001C0FF4">
        <w:rPr>
          <w:rFonts w:ascii="Times New Roman" w:hAnsi="Times New Roman" w:cs="Times New Roman"/>
          <w:bCs/>
          <w:color w:val="000000" w:themeColor="text1"/>
        </w:rPr>
        <w:tab/>
      </w:r>
      <w:r w:rsidR="006C15A7" w:rsidRPr="001C0FF4">
        <w:rPr>
          <w:rFonts w:ascii="Times New Roman" w:hAnsi="Times New Roman" w:cs="Times New Roman"/>
          <w:bCs/>
          <w:color w:val="000000" w:themeColor="text1"/>
        </w:rPr>
        <w:tab/>
      </w:r>
      <w:r w:rsidR="006C15A7" w:rsidRPr="001C0FF4">
        <w:rPr>
          <w:rFonts w:ascii="Times New Roman" w:hAnsi="Times New Roman" w:cs="Times New Roman"/>
          <w:bCs/>
          <w:color w:val="000000" w:themeColor="text1"/>
        </w:rPr>
        <w:tab/>
      </w:r>
      <w:r w:rsidR="006C15A7" w:rsidRPr="001C0FF4">
        <w:rPr>
          <w:rFonts w:ascii="Times New Roman" w:hAnsi="Times New Roman" w:cs="Times New Roman"/>
          <w:bCs/>
          <w:color w:val="000000" w:themeColor="text1"/>
        </w:rPr>
        <w:tab/>
      </w:r>
      <w:r w:rsidR="006C15A7" w:rsidRPr="001C0FF4">
        <w:rPr>
          <w:rFonts w:ascii="Times New Roman" w:hAnsi="Times New Roman" w:cs="Times New Roman"/>
          <w:bCs/>
          <w:color w:val="000000" w:themeColor="text1"/>
        </w:rPr>
        <w:tab/>
      </w:r>
      <w:r w:rsidR="00873135" w:rsidRPr="001C0FF4">
        <w:rPr>
          <w:rFonts w:ascii="Times New Roman" w:hAnsi="Times New Roman" w:cs="Times New Roman"/>
          <w:bCs/>
          <w:color w:val="000000" w:themeColor="text1"/>
        </w:rPr>
        <w:t xml:space="preserve">        </w:t>
      </w:r>
      <w:r w:rsidR="006C15A7" w:rsidRPr="001C0FF4">
        <w:rPr>
          <w:rFonts w:ascii="Times New Roman" w:hAnsi="Times New Roman" w:cs="Times New Roman"/>
          <w:bCs/>
          <w:color w:val="000000" w:themeColor="text1"/>
        </w:rPr>
        <w:t>07</w:t>
      </w:r>
    </w:p>
    <w:p w:rsidR="00FC3343" w:rsidRPr="001C0FF4" w:rsidRDefault="00A715CF" w:rsidP="00873135">
      <w:pPr>
        <w:pStyle w:val="Default"/>
        <w:spacing w:line="480" w:lineRule="auto"/>
        <w:rPr>
          <w:rFonts w:ascii="Times New Roman" w:hAnsi="Times New Roman" w:cs="Times New Roman"/>
          <w:bCs/>
          <w:color w:val="000000" w:themeColor="text1"/>
        </w:rPr>
      </w:pPr>
      <w:r w:rsidRPr="001C0FF4">
        <w:rPr>
          <w:rFonts w:ascii="Times New Roman" w:hAnsi="Times New Roman" w:cs="Times New Roman"/>
          <w:bCs/>
          <w:color w:val="000000" w:themeColor="text1"/>
        </w:rPr>
        <w:t xml:space="preserve">3.5. </w:t>
      </w:r>
      <w:r w:rsidR="00292658" w:rsidRPr="001C0FF4">
        <w:rPr>
          <w:rFonts w:ascii="Times New Roman" w:hAnsi="Times New Roman" w:cs="Times New Roman"/>
          <w:bCs/>
          <w:color w:val="000000" w:themeColor="text1"/>
        </w:rPr>
        <w:t>Base Legal</w:t>
      </w:r>
      <w:r w:rsidR="008D1538" w:rsidRPr="001C0FF4">
        <w:rPr>
          <w:rFonts w:ascii="Times New Roman" w:hAnsi="Times New Roman" w:cs="Times New Roman"/>
          <w:bCs/>
          <w:color w:val="000000" w:themeColor="text1"/>
        </w:rPr>
        <w:tab/>
      </w:r>
      <w:r w:rsidR="008D1538" w:rsidRPr="001C0FF4">
        <w:rPr>
          <w:rFonts w:ascii="Times New Roman" w:hAnsi="Times New Roman" w:cs="Times New Roman"/>
          <w:bCs/>
          <w:color w:val="000000" w:themeColor="text1"/>
        </w:rPr>
        <w:tab/>
      </w:r>
      <w:r w:rsidR="008D1538" w:rsidRPr="001C0FF4">
        <w:rPr>
          <w:rFonts w:ascii="Times New Roman" w:hAnsi="Times New Roman" w:cs="Times New Roman"/>
          <w:bCs/>
          <w:color w:val="000000" w:themeColor="text1"/>
        </w:rPr>
        <w:tab/>
      </w:r>
      <w:r w:rsidR="008D1538" w:rsidRPr="001C0FF4">
        <w:rPr>
          <w:rFonts w:ascii="Times New Roman" w:hAnsi="Times New Roman" w:cs="Times New Roman"/>
          <w:bCs/>
          <w:color w:val="000000" w:themeColor="text1"/>
        </w:rPr>
        <w:tab/>
      </w:r>
      <w:r w:rsidR="008D1538" w:rsidRPr="001C0FF4">
        <w:rPr>
          <w:rFonts w:ascii="Times New Roman" w:hAnsi="Times New Roman" w:cs="Times New Roman"/>
          <w:bCs/>
          <w:color w:val="000000" w:themeColor="text1"/>
        </w:rPr>
        <w:tab/>
      </w:r>
      <w:r w:rsidR="008D1538" w:rsidRPr="001C0FF4">
        <w:rPr>
          <w:rFonts w:ascii="Times New Roman" w:hAnsi="Times New Roman" w:cs="Times New Roman"/>
          <w:bCs/>
          <w:color w:val="000000" w:themeColor="text1"/>
        </w:rPr>
        <w:tab/>
      </w:r>
      <w:r w:rsidR="008D1538" w:rsidRPr="001C0FF4">
        <w:rPr>
          <w:rFonts w:ascii="Times New Roman" w:hAnsi="Times New Roman" w:cs="Times New Roman"/>
          <w:bCs/>
          <w:color w:val="000000" w:themeColor="text1"/>
        </w:rPr>
        <w:tab/>
      </w:r>
      <w:r w:rsidR="008D1538" w:rsidRPr="001C0FF4">
        <w:rPr>
          <w:rFonts w:ascii="Times New Roman" w:hAnsi="Times New Roman" w:cs="Times New Roman"/>
          <w:bCs/>
          <w:color w:val="000000" w:themeColor="text1"/>
        </w:rPr>
        <w:tab/>
      </w:r>
      <w:r w:rsidR="00873135" w:rsidRPr="001C0FF4">
        <w:rPr>
          <w:rFonts w:ascii="Times New Roman" w:hAnsi="Times New Roman" w:cs="Times New Roman"/>
          <w:bCs/>
          <w:color w:val="000000" w:themeColor="text1"/>
        </w:rPr>
        <w:t xml:space="preserve">        </w:t>
      </w:r>
      <w:r w:rsidR="005616DA" w:rsidRPr="001C0FF4">
        <w:rPr>
          <w:rFonts w:ascii="Times New Roman" w:hAnsi="Times New Roman" w:cs="Times New Roman"/>
          <w:bCs/>
          <w:color w:val="000000" w:themeColor="text1"/>
        </w:rPr>
        <w:t>08</w:t>
      </w:r>
    </w:p>
    <w:p w:rsidR="003F4B1E" w:rsidRPr="001C0FF4" w:rsidRDefault="00A715CF" w:rsidP="00873135">
      <w:pPr>
        <w:spacing w:after="0" w:line="480" w:lineRule="auto"/>
        <w:jc w:val="both"/>
        <w:rPr>
          <w:rFonts w:ascii="Times New Roman" w:hAnsi="Times New Roman" w:cs="Times New Roman"/>
          <w:color w:val="000000" w:themeColor="text1"/>
          <w:sz w:val="24"/>
          <w:szCs w:val="24"/>
          <w:lang w:val="es-DO"/>
        </w:rPr>
      </w:pPr>
      <w:r w:rsidRPr="001C0FF4">
        <w:rPr>
          <w:rFonts w:ascii="Times New Roman" w:hAnsi="Times New Roman" w:cs="Times New Roman"/>
          <w:bCs/>
          <w:color w:val="000000" w:themeColor="text1"/>
          <w:sz w:val="24"/>
          <w:szCs w:val="24"/>
          <w:lang w:val="es-DO"/>
        </w:rPr>
        <w:t>3.6.</w:t>
      </w:r>
      <w:r w:rsidR="00292658" w:rsidRPr="001C0FF4">
        <w:rPr>
          <w:rFonts w:ascii="Times New Roman" w:hAnsi="Times New Roman" w:cs="Times New Roman"/>
          <w:bCs/>
          <w:color w:val="000000" w:themeColor="text1"/>
          <w:sz w:val="24"/>
          <w:szCs w:val="24"/>
          <w:lang w:val="es-DO"/>
        </w:rPr>
        <w:t xml:space="preserve"> </w:t>
      </w:r>
      <w:r w:rsidR="003F4B1E" w:rsidRPr="001C0FF4">
        <w:rPr>
          <w:rFonts w:ascii="Times New Roman" w:hAnsi="Times New Roman" w:cs="Times New Roman"/>
          <w:color w:val="000000" w:themeColor="text1"/>
          <w:sz w:val="24"/>
          <w:szCs w:val="24"/>
          <w:lang w:val="es-DO"/>
        </w:rPr>
        <w:t xml:space="preserve">Servicios que Ofrece </w:t>
      </w:r>
      <w:r w:rsidR="006650E0" w:rsidRPr="001C0FF4">
        <w:rPr>
          <w:rFonts w:ascii="Times New Roman" w:hAnsi="Times New Roman" w:cs="Times New Roman"/>
          <w:color w:val="000000" w:themeColor="text1"/>
          <w:sz w:val="24"/>
          <w:szCs w:val="24"/>
          <w:lang w:val="es-DO"/>
        </w:rPr>
        <w:t xml:space="preserve">la </w:t>
      </w:r>
      <w:r w:rsidR="003F4B1E" w:rsidRPr="001C0FF4">
        <w:rPr>
          <w:rFonts w:ascii="Times New Roman" w:hAnsi="Times New Roman" w:cs="Times New Roman"/>
          <w:color w:val="000000" w:themeColor="text1"/>
          <w:sz w:val="24"/>
          <w:szCs w:val="24"/>
          <w:lang w:val="es-DO"/>
        </w:rPr>
        <w:t>CORAASAN</w:t>
      </w:r>
      <w:r w:rsidR="008D1538" w:rsidRPr="001C0FF4">
        <w:rPr>
          <w:rFonts w:ascii="Times New Roman" w:hAnsi="Times New Roman" w:cs="Times New Roman"/>
          <w:color w:val="000000" w:themeColor="text1"/>
          <w:sz w:val="24"/>
          <w:szCs w:val="24"/>
          <w:lang w:val="es-DO"/>
        </w:rPr>
        <w:tab/>
      </w:r>
      <w:r w:rsidR="008D1538" w:rsidRPr="001C0FF4">
        <w:rPr>
          <w:rFonts w:ascii="Times New Roman" w:hAnsi="Times New Roman" w:cs="Times New Roman"/>
          <w:color w:val="000000" w:themeColor="text1"/>
          <w:sz w:val="24"/>
          <w:szCs w:val="24"/>
          <w:lang w:val="es-DO"/>
        </w:rPr>
        <w:tab/>
      </w:r>
      <w:r w:rsidR="008D1538" w:rsidRPr="001C0FF4">
        <w:rPr>
          <w:rFonts w:ascii="Times New Roman" w:hAnsi="Times New Roman" w:cs="Times New Roman"/>
          <w:color w:val="000000" w:themeColor="text1"/>
          <w:sz w:val="24"/>
          <w:szCs w:val="24"/>
          <w:lang w:val="es-DO"/>
        </w:rPr>
        <w:tab/>
      </w:r>
      <w:r w:rsidR="008D1538" w:rsidRPr="001C0FF4">
        <w:rPr>
          <w:rFonts w:ascii="Times New Roman" w:hAnsi="Times New Roman" w:cs="Times New Roman"/>
          <w:color w:val="000000" w:themeColor="text1"/>
          <w:sz w:val="24"/>
          <w:szCs w:val="24"/>
          <w:lang w:val="es-DO"/>
        </w:rPr>
        <w:tab/>
      </w:r>
      <w:r w:rsidR="008D1538" w:rsidRPr="001C0FF4">
        <w:rPr>
          <w:rFonts w:ascii="Times New Roman" w:hAnsi="Times New Roman" w:cs="Times New Roman"/>
          <w:color w:val="000000" w:themeColor="text1"/>
          <w:sz w:val="24"/>
          <w:szCs w:val="24"/>
          <w:lang w:val="es-DO"/>
        </w:rPr>
        <w:tab/>
      </w:r>
      <w:r w:rsidR="00873135" w:rsidRPr="001C0FF4">
        <w:rPr>
          <w:rFonts w:ascii="Times New Roman" w:hAnsi="Times New Roman" w:cs="Times New Roman"/>
          <w:color w:val="000000" w:themeColor="text1"/>
          <w:sz w:val="24"/>
          <w:szCs w:val="24"/>
          <w:lang w:val="es-DO"/>
        </w:rPr>
        <w:t xml:space="preserve">        </w:t>
      </w:r>
      <w:r w:rsidR="008D1538" w:rsidRPr="001C0FF4">
        <w:rPr>
          <w:rFonts w:ascii="Times New Roman" w:hAnsi="Times New Roman" w:cs="Times New Roman"/>
          <w:color w:val="000000" w:themeColor="text1"/>
          <w:sz w:val="24"/>
          <w:szCs w:val="24"/>
          <w:lang w:val="es-DO"/>
        </w:rPr>
        <w:t>1</w:t>
      </w:r>
      <w:r w:rsidR="00960B4C" w:rsidRPr="001C0FF4">
        <w:rPr>
          <w:rFonts w:ascii="Times New Roman" w:hAnsi="Times New Roman" w:cs="Times New Roman"/>
          <w:color w:val="000000" w:themeColor="text1"/>
          <w:sz w:val="24"/>
          <w:szCs w:val="24"/>
          <w:lang w:val="es-DO"/>
        </w:rPr>
        <w:t>2</w:t>
      </w:r>
    </w:p>
    <w:p w:rsidR="00292658" w:rsidRPr="001C0FF4" w:rsidRDefault="00292658" w:rsidP="00873135">
      <w:pPr>
        <w:pStyle w:val="Default"/>
        <w:spacing w:line="480" w:lineRule="auto"/>
        <w:rPr>
          <w:rFonts w:ascii="Times New Roman" w:hAnsi="Times New Roman" w:cs="Times New Roman"/>
          <w:color w:val="000000" w:themeColor="text1"/>
        </w:rPr>
      </w:pPr>
      <w:r w:rsidRPr="001C0FF4">
        <w:rPr>
          <w:rFonts w:ascii="Times New Roman" w:hAnsi="Times New Roman" w:cs="Times New Roman"/>
          <w:b/>
          <w:bCs/>
          <w:color w:val="000000" w:themeColor="text1"/>
        </w:rPr>
        <w:t>IV. Resultados de la Gestión del Año</w:t>
      </w:r>
      <w:r w:rsidRPr="001C0FF4">
        <w:rPr>
          <w:rFonts w:ascii="Times New Roman" w:hAnsi="Times New Roman" w:cs="Times New Roman"/>
          <w:bCs/>
          <w:color w:val="000000" w:themeColor="text1"/>
        </w:rPr>
        <w:t xml:space="preserve"> </w:t>
      </w:r>
      <w:r w:rsidR="008A1BB0" w:rsidRPr="001C0FF4">
        <w:rPr>
          <w:rFonts w:ascii="Times New Roman" w:hAnsi="Times New Roman" w:cs="Times New Roman"/>
          <w:bCs/>
          <w:color w:val="000000" w:themeColor="text1"/>
        </w:rPr>
        <w:tab/>
      </w:r>
      <w:r w:rsidR="008A1BB0" w:rsidRPr="001C0FF4">
        <w:rPr>
          <w:rFonts w:ascii="Times New Roman" w:hAnsi="Times New Roman" w:cs="Times New Roman"/>
          <w:bCs/>
          <w:color w:val="000000" w:themeColor="text1"/>
        </w:rPr>
        <w:tab/>
      </w:r>
      <w:r w:rsidR="008A1BB0" w:rsidRPr="001C0FF4">
        <w:rPr>
          <w:rFonts w:ascii="Times New Roman" w:hAnsi="Times New Roman" w:cs="Times New Roman"/>
          <w:bCs/>
          <w:color w:val="000000" w:themeColor="text1"/>
        </w:rPr>
        <w:tab/>
      </w:r>
      <w:r w:rsidR="008A1BB0" w:rsidRPr="001C0FF4">
        <w:rPr>
          <w:rFonts w:ascii="Times New Roman" w:hAnsi="Times New Roman" w:cs="Times New Roman"/>
          <w:bCs/>
          <w:color w:val="000000" w:themeColor="text1"/>
        </w:rPr>
        <w:tab/>
      </w:r>
      <w:r w:rsidR="008A1BB0" w:rsidRPr="001C0FF4">
        <w:rPr>
          <w:rFonts w:ascii="Times New Roman" w:hAnsi="Times New Roman" w:cs="Times New Roman"/>
          <w:bCs/>
          <w:color w:val="000000" w:themeColor="text1"/>
        </w:rPr>
        <w:tab/>
      </w:r>
      <w:r w:rsidR="00873135" w:rsidRPr="001C0FF4">
        <w:rPr>
          <w:rFonts w:ascii="Times New Roman" w:hAnsi="Times New Roman" w:cs="Times New Roman"/>
          <w:bCs/>
          <w:color w:val="000000" w:themeColor="text1"/>
        </w:rPr>
        <w:t xml:space="preserve">        </w:t>
      </w:r>
      <w:r w:rsidR="008A1BB0" w:rsidRPr="001C0FF4">
        <w:rPr>
          <w:rFonts w:ascii="Times New Roman" w:hAnsi="Times New Roman" w:cs="Times New Roman"/>
          <w:bCs/>
          <w:color w:val="000000" w:themeColor="text1"/>
        </w:rPr>
        <w:t>1</w:t>
      </w:r>
      <w:r w:rsidR="00960B4C" w:rsidRPr="001C0FF4">
        <w:rPr>
          <w:rFonts w:ascii="Times New Roman" w:hAnsi="Times New Roman" w:cs="Times New Roman"/>
          <w:bCs/>
          <w:color w:val="000000" w:themeColor="text1"/>
        </w:rPr>
        <w:t>4</w:t>
      </w:r>
    </w:p>
    <w:p w:rsidR="00561936" w:rsidRPr="001C0FF4" w:rsidRDefault="00561936" w:rsidP="007B0B31">
      <w:pPr>
        <w:pStyle w:val="Prrafodelista"/>
        <w:numPr>
          <w:ilvl w:val="0"/>
          <w:numId w:val="1"/>
        </w:numPr>
        <w:spacing w:after="0" w:line="480" w:lineRule="auto"/>
        <w:ind w:left="426" w:hanging="426"/>
        <w:jc w:val="both"/>
        <w:rPr>
          <w:rFonts w:ascii="Times New Roman" w:hAnsi="Times New Roman" w:cs="Times New Roman"/>
          <w:color w:val="000000" w:themeColor="text1"/>
          <w:sz w:val="24"/>
          <w:szCs w:val="24"/>
          <w:lang w:val="es-DO"/>
        </w:rPr>
      </w:pPr>
      <w:r w:rsidRPr="001C0FF4">
        <w:rPr>
          <w:rFonts w:ascii="Times New Roman" w:hAnsi="Times New Roman" w:cs="Times New Roman"/>
          <w:b/>
          <w:color w:val="000000" w:themeColor="text1"/>
          <w:sz w:val="24"/>
          <w:szCs w:val="24"/>
          <w:lang w:val="es-DO"/>
        </w:rPr>
        <w:t>Metas Institucionales</w:t>
      </w:r>
      <w:r w:rsidR="004C042F" w:rsidRPr="001C0FF4">
        <w:rPr>
          <w:rFonts w:ascii="Times New Roman" w:hAnsi="Times New Roman" w:cs="Times New Roman"/>
          <w:b/>
          <w:color w:val="000000" w:themeColor="text1"/>
          <w:sz w:val="24"/>
          <w:szCs w:val="24"/>
          <w:lang w:val="es-DO"/>
        </w:rPr>
        <w:t xml:space="preserve"> de Impacto a la Ciudadanía </w:t>
      </w:r>
      <w:r w:rsidR="008A1BB0" w:rsidRPr="001C0FF4">
        <w:rPr>
          <w:rFonts w:ascii="Times New Roman" w:hAnsi="Times New Roman" w:cs="Times New Roman"/>
          <w:color w:val="000000" w:themeColor="text1"/>
          <w:sz w:val="24"/>
          <w:szCs w:val="24"/>
          <w:lang w:val="es-DO"/>
        </w:rPr>
        <w:tab/>
      </w:r>
      <w:r w:rsidR="008A1BB0" w:rsidRPr="001C0FF4">
        <w:rPr>
          <w:rFonts w:ascii="Times New Roman" w:hAnsi="Times New Roman" w:cs="Times New Roman"/>
          <w:color w:val="000000" w:themeColor="text1"/>
          <w:sz w:val="24"/>
          <w:szCs w:val="24"/>
          <w:lang w:val="es-DO"/>
        </w:rPr>
        <w:tab/>
      </w:r>
      <w:r w:rsidR="008A1BB0" w:rsidRPr="001C0FF4">
        <w:rPr>
          <w:rFonts w:ascii="Times New Roman" w:hAnsi="Times New Roman" w:cs="Times New Roman"/>
          <w:color w:val="000000" w:themeColor="text1"/>
          <w:sz w:val="24"/>
          <w:szCs w:val="24"/>
          <w:lang w:val="es-DO"/>
        </w:rPr>
        <w:tab/>
      </w:r>
      <w:r w:rsidR="00873135" w:rsidRPr="001C0FF4">
        <w:rPr>
          <w:rFonts w:ascii="Times New Roman" w:hAnsi="Times New Roman" w:cs="Times New Roman"/>
          <w:color w:val="000000" w:themeColor="text1"/>
          <w:sz w:val="24"/>
          <w:szCs w:val="24"/>
          <w:lang w:val="es-DO"/>
        </w:rPr>
        <w:t xml:space="preserve">        </w:t>
      </w:r>
      <w:r w:rsidR="00960B4C" w:rsidRPr="001C0FF4">
        <w:rPr>
          <w:rFonts w:ascii="Times New Roman" w:hAnsi="Times New Roman" w:cs="Times New Roman"/>
          <w:color w:val="000000" w:themeColor="text1"/>
          <w:sz w:val="24"/>
          <w:szCs w:val="24"/>
          <w:lang w:val="es-DO"/>
        </w:rPr>
        <w:t>14</w:t>
      </w:r>
    </w:p>
    <w:p w:rsidR="00CC0742" w:rsidRPr="001C0FF4" w:rsidRDefault="008A1BB0" w:rsidP="00873135">
      <w:pPr>
        <w:spacing w:after="0" w:line="480" w:lineRule="auto"/>
        <w:jc w:val="both"/>
        <w:rPr>
          <w:rFonts w:ascii="Times New Roman" w:hAnsi="Times New Roman" w:cs="Times New Roman"/>
          <w:color w:val="000000" w:themeColor="text1"/>
          <w:sz w:val="24"/>
          <w:szCs w:val="24"/>
          <w:lang w:val="es-DO"/>
        </w:rPr>
      </w:pPr>
      <w:r w:rsidRPr="001C0FF4">
        <w:rPr>
          <w:rFonts w:ascii="Times New Roman" w:hAnsi="Times New Roman" w:cs="Times New Roman"/>
          <w:color w:val="000000" w:themeColor="text1"/>
          <w:sz w:val="24"/>
          <w:szCs w:val="24"/>
          <w:lang w:val="es-DO"/>
        </w:rPr>
        <w:t xml:space="preserve">4.1. </w:t>
      </w:r>
      <w:r w:rsidR="00CC0742" w:rsidRPr="001C0FF4">
        <w:rPr>
          <w:rFonts w:ascii="Times New Roman" w:hAnsi="Times New Roman" w:cs="Times New Roman"/>
          <w:color w:val="000000" w:themeColor="text1"/>
          <w:sz w:val="24"/>
          <w:szCs w:val="24"/>
          <w:lang w:val="es-DO"/>
        </w:rPr>
        <w:t>Análisis de Cumplimiento Plan Estratégico y Plan Operativo 201</w:t>
      </w:r>
      <w:r w:rsidR="00EE563E">
        <w:rPr>
          <w:rFonts w:ascii="Times New Roman" w:hAnsi="Times New Roman" w:cs="Times New Roman"/>
          <w:color w:val="000000" w:themeColor="text1"/>
          <w:sz w:val="24"/>
          <w:szCs w:val="24"/>
          <w:lang w:val="es-DO"/>
        </w:rPr>
        <w:t>9</w:t>
      </w:r>
      <w:r w:rsidRPr="001C0FF4">
        <w:rPr>
          <w:rFonts w:ascii="Times New Roman" w:hAnsi="Times New Roman" w:cs="Times New Roman"/>
          <w:color w:val="000000" w:themeColor="text1"/>
          <w:sz w:val="24"/>
          <w:szCs w:val="24"/>
          <w:lang w:val="es-DO"/>
        </w:rPr>
        <w:tab/>
      </w:r>
      <w:r w:rsidR="00873135" w:rsidRPr="001C0FF4">
        <w:rPr>
          <w:rFonts w:ascii="Times New Roman" w:hAnsi="Times New Roman" w:cs="Times New Roman"/>
          <w:color w:val="000000" w:themeColor="text1"/>
          <w:sz w:val="24"/>
          <w:szCs w:val="24"/>
          <w:lang w:val="es-DO"/>
        </w:rPr>
        <w:t xml:space="preserve">        </w:t>
      </w:r>
      <w:r w:rsidR="00960B4C" w:rsidRPr="001C0FF4">
        <w:rPr>
          <w:rFonts w:ascii="Times New Roman" w:hAnsi="Times New Roman" w:cs="Times New Roman"/>
          <w:color w:val="000000" w:themeColor="text1"/>
          <w:sz w:val="24"/>
          <w:szCs w:val="24"/>
          <w:lang w:val="es-DO"/>
        </w:rPr>
        <w:t>16</w:t>
      </w:r>
    </w:p>
    <w:p w:rsidR="00960B4C" w:rsidRPr="001C0FF4" w:rsidRDefault="00960B4C" w:rsidP="00960B4C">
      <w:pPr>
        <w:spacing w:after="0" w:line="480" w:lineRule="auto"/>
        <w:jc w:val="both"/>
        <w:rPr>
          <w:rFonts w:ascii="Times New Roman" w:hAnsi="Times New Roman" w:cs="Times New Roman"/>
          <w:color w:val="000000" w:themeColor="text1"/>
          <w:sz w:val="24"/>
          <w:szCs w:val="24"/>
          <w:lang w:val="es-DO"/>
        </w:rPr>
      </w:pPr>
      <w:r w:rsidRPr="001C0FF4">
        <w:rPr>
          <w:rFonts w:ascii="Times New Roman" w:hAnsi="Times New Roman" w:cs="Times New Roman"/>
          <w:color w:val="000000" w:themeColor="text1"/>
          <w:sz w:val="24"/>
          <w:szCs w:val="24"/>
          <w:lang w:val="es-DO"/>
        </w:rPr>
        <w:t>4.1.1 Principales Logros de la Institución POA 2019</w:t>
      </w:r>
      <w:r w:rsidRPr="001C0FF4">
        <w:rPr>
          <w:rFonts w:ascii="Times New Roman" w:hAnsi="Times New Roman" w:cs="Times New Roman"/>
          <w:color w:val="000000" w:themeColor="text1"/>
          <w:sz w:val="24"/>
          <w:szCs w:val="24"/>
          <w:lang w:val="es-DO"/>
        </w:rPr>
        <w:tab/>
      </w:r>
      <w:r w:rsidRPr="001C0FF4">
        <w:rPr>
          <w:rFonts w:ascii="Times New Roman" w:hAnsi="Times New Roman" w:cs="Times New Roman"/>
          <w:color w:val="000000" w:themeColor="text1"/>
          <w:sz w:val="24"/>
          <w:szCs w:val="24"/>
          <w:lang w:val="es-DO"/>
        </w:rPr>
        <w:tab/>
      </w:r>
      <w:r w:rsidRPr="001C0FF4">
        <w:rPr>
          <w:rFonts w:ascii="Times New Roman" w:hAnsi="Times New Roman" w:cs="Times New Roman"/>
          <w:color w:val="000000" w:themeColor="text1"/>
          <w:sz w:val="24"/>
          <w:szCs w:val="24"/>
          <w:lang w:val="es-DO"/>
        </w:rPr>
        <w:tab/>
      </w:r>
      <w:r w:rsidRPr="001C0FF4">
        <w:rPr>
          <w:rFonts w:ascii="Times New Roman" w:hAnsi="Times New Roman" w:cs="Times New Roman"/>
          <w:color w:val="000000" w:themeColor="text1"/>
          <w:sz w:val="24"/>
          <w:szCs w:val="24"/>
          <w:lang w:val="es-DO"/>
        </w:rPr>
        <w:tab/>
        <w:t xml:space="preserve">        23</w:t>
      </w:r>
    </w:p>
    <w:p w:rsidR="00231A03" w:rsidRPr="001C0FF4" w:rsidRDefault="00231A03" w:rsidP="00873135">
      <w:pPr>
        <w:spacing w:after="0" w:line="480" w:lineRule="auto"/>
        <w:rPr>
          <w:rFonts w:ascii="Times New Roman" w:hAnsi="Times New Roman" w:cs="Times New Roman"/>
          <w:color w:val="000000" w:themeColor="text1"/>
          <w:sz w:val="24"/>
          <w:szCs w:val="24"/>
          <w:lang w:val="es-DO"/>
        </w:rPr>
      </w:pPr>
      <w:r w:rsidRPr="001C0FF4">
        <w:rPr>
          <w:rFonts w:ascii="Times New Roman" w:hAnsi="Times New Roman" w:cs="Times New Roman"/>
          <w:color w:val="000000" w:themeColor="text1"/>
          <w:sz w:val="24"/>
          <w:szCs w:val="24"/>
          <w:lang w:val="es-DO"/>
        </w:rPr>
        <w:t>4.2. Acciones</w:t>
      </w:r>
      <w:r w:rsidR="00960B4C" w:rsidRPr="001C0FF4">
        <w:rPr>
          <w:rFonts w:ascii="Times New Roman" w:hAnsi="Times New Roman" w:cs="Times New Roman"/>
          <w:color w:val="000000" w:themeColor="text1"/>
          <w:sz w:val="24"/>
          <w:szCs w:val="24"/>
          <w:lang w:val="es-DO"/>
        </w:rPr>
        <w:t xml:space="preserve"> Desarrolladas </w:t>
      </w:r>
      <w:r w:rsidR="00960B4C" w:rsidRPr="001C0FF4">
        <w:rPr>
          <w:rFonts w:ascii="Times New Roman" w:hAnsi="Times New Roman" w:cs="Times New Roman"/>
          <w:color w:val="000000" w:themeColor="text1"/>
          <w:sz w:val="24"/>
          <w:szCs w:val="24"/>
          <w:lang w:val="es-DO"/>
        </w:rPr>
        <w:tab/>
      </w:r>
      <w:r w:rsidR="00960B4C" w:rsidRPr="001C0FF4">
        <w:rPr>
          <w:rFonts w:ascii="Times New Roman" w:hAnsi="Times New Roman" w:cs="Times New Roman"/>
          <w:color w:val="000000" w:themeColor="text1"/>
          <w:sz w:val="24"/>
          <w:szCs w:val="24"/>
          <w:lang w:val="es-DO"/>
        </w:rPr>
        <w:tab/>
      </w:r>
      <w:r w:rsidR="00960B4C" w:rsidRPr="001C0FF4">
        <w:rPr>
          <w:rFonts w:ascii="Times New Roman" w:hAnsi="Times New Roman" w:cs="Times New Roman"/>
          <w:color w:val="000000" w:themeColor="text1"/>
          <w:sz w:val="24"/>
          <w:szCs w:val="24"/>
          <w:lang w:val="es-DO"/>
        </w:rPr>
        <w:tab/>
      </w:r>
      <w:r w:rsidR="00960B4C" w:rsidRPr="001C0FF4">
        <w:rPr>
          <w:rFonts w:ascii="Times New Roman" w:hAnsi="Times New Roman" w:cs="Times New Roman"/>
          <w:color w:val="000000" w:themeColor="text1"/>
          <w:sz w:val="24"/>
          <w:szCs w:val="24"/>
          <w:lang w:val="es-DO"/>
        </w:rPr>
        <w:tab/>
      </w:r>
      <w:r w:rsidR="00960B4C" w:rsidRPr="001C0FF4">
        <w:rPr>
          <w:rFonts w:ascii="Times New Roman" w:hAnsi="Times New Roman" w:cs="Times New Roman"/>
          <w:color w:val="000000" w:themeColor="text1"/>
          <w:sz w:val="24"/>
          <w:szCs w:val="24"/>
          <w:lang w:val="es-DO"/>
        </w:rPr>
        <w:tab/>
      </w:r>
      <w:r w:rsidR="00960B4C" w:rsidRPr="001C0FF4">
        <w:rPr>
          <w:rFonts w:ascii="Times New Roman" w:hAnsi="Times New Roman" w:cs="Times New Roman"/>
          <w:color w:val="000000" w:themeColor="text1"/>
          <w:sz w:val="24"/>
          <w:szCs w:val="24"/>
          <w:lang w:val="es-DO"/>
        </w:rPr>
        <w:tab/>
      </w:r>
      <w:r w:rsidR="00960B4C" w:rsidRPr="001C0FF4">
        <w:rPr>
          <w:rFonts w:ascii="Times New Roman" w:hAnsi="Times New Roman" w:cs="Times New Roman"/>
          <w:color w:val="000000" w:themeColor="text1"/>
          <w:sz w:val="24"/>
          <w:szCs w:val="24"/>
          <w:lang w:val="es-DO"/>
        </w:rPr>
        <w:tab/>
        <w:t xml:space="preserve">        25</w:t>
      </w:r>
    </w:p>
    <w:p w:rsidR="00F53E7B" w:rsidRPr="001C0FF4" w:rsidRDefault="002604F8" w:rsidP="00873135">
      <w:pPr>
        <w:spacing w:after="0" w:line="480" w:lineRule="auto"/>
        <w:rPr>
          <w:rFonts w:ascii="Times New Roman" w:hAnsi="Times New Roman" w:cs="Times New Roman"/>
          <w:color w:val="000000" w:themeColor="text1"/>
          <w:sz w:val="24"/>
          <w:szCs w:val="24"/>
          <w:lang w:val="es-DO"/>
        </w:rPr>
      </w:pPr>
      <w:r w:rsidRPr="001C0FF4">
        <w:rPr>
          <w:rFonts w:ascii="Times New Roman" w:hAnsi="Times New Roman" w:cs="Times New Roman"/>
          <w:color w:val="000000" w:themeColor="text1"/>
          <w:sz w:val="24"/>
          <w:szCs w:val="24"/>
          <w:lang w:val="es-DO"/>
        </w:rPr>
        <w:t>4.</w:t>
      </w:r>
      <w:r w:rsidR="00231A03" w:rsidRPr="001C0FF4">
        <w:rPr>
          <w:rFonts w:ascii="Times New Roman" w:hAnsi="Times New Roman" w:cs="Times New Roman"/>
          <w:color w:val="000000" w:themeColor="text1"/>
          <w:sz w:val="24"/>
          <w:szCs w:val="24"/>
          <w:lang w:val="es-DO"/>
        </w:rPr>
        <w:t>2</w:t>
      </w:r>
      <w:r w:rsidRPr="001C0FF4">
        <w:rPr>
          <w:rFonts w:ascii="Times New Roman" w:hAnsi="Times New Roman" w:cs="Times New Roman"/>
          <w:color w:val="000000" w:themeColor="text1"/>
          <w:sz w:val="24"/>
          <w:szCs w:val="24"/>
          <w:lang w:val="es-DO"/>
        </w:rPr>
        <w:t xml:space="preserve">.1. </w:t>
      </w:r>
      <w:r w:rsidR="00F53E7B" w:rsidRPr="001C0FF4">
        <w:rPr>
          <w:rFonts w:ascii="Times New Roman" w:hAnsi="Times New Roman" w:cs="Times New Roman"/>
          <w:color w:val="000000" w:themeColor="text1"/>
          <w:sz w:val="24"/>
          <w:szCs w:val="24"/>
          <w:lang w:val="es-DO"/>
        </w:rPr>
        <w:t>Eje No. 1: Acueducto</w:t>
      </w:r>
      <w:r w:rsidR="008A1BB0" w:rsidRPr="001C0FF4">
        <w:rPr>
          <w:rFonts w:ascii="Times New Roman" w:hAnsi="Times New Roman" w:cs="Times New Roman"/>
          <w:color w:val="000000" w:themeColor="text1"/>
          <w:sz w:val="24"/>
          <w:szCs w:val="24"/>
          <w:lang w:val="es-DO"/>
        </w:rPr>
        <w:tab/>
      </w:r>
      <w:r w:rsidR="008A1BB0" w:rsidRPr="001C0FF4">
        <w:rPr>
          <w:rFonts w:ascii="Times New Roman" w:hAnsi="Times New Roman" w:cs="Times New Roman"/>
          <w:color w:val="000000" w:themeColor="text1"/>
          <w:sz w:val="24"/>
          <w:szCs w:val="24"/>
          <w:lang w:val="es-DO"/>
        </w:rPr>
        <w:tab/>
      </w:r>
      <w:r w:rsidR="008A1BB0" w:rsidRPr="001C0FF4">
        <w:rPr>
          <w:rFonts w:ascii="Times New Roman" w:hAnsi="Times New Roman" w:cs="Times New Roman"/>
          <w:color w:val="000000" w:themeColor="text1"/>
          <w:sz w:val="24"/>
          <w:szCs w:val="24"/>
          <w:lang w:val="es-DO"/>
        </w:rPr>
        <w:tab/>
      </w:r>
      <w:r w:rsidR="008A1BB0" w:rsidRPr="001C0FF4">
        <w:rPr>
          <w:rFonts w:ascii="Times New Roman" w:hAnsi="Times New Roman" w:cs="Times New Roman"/>
          <w:color w:val="000000" w:themeColor="text1"/>
          <w:sz w:val="24"/>
          <w:szCs w:val="24"/>
          <w:lang w:val="es-DO"/>
        </w:rPr>
        <w:tab/>
      </w:r>
      <w:r w:rsidR="008A1BB0" w:rsidRPr="001C0FF4">
        <w:rPr>
          <w:rFonts w:ascii="Times New Roman" w:hAnsi="Times New Roman" w:cs="Times New Roman"/>
          <w:color w:val="000000" w:themeColor="text1"/>
          <w:sz w:val="24"/>
          <w:szCs w:val="24"/>
          <w:lang w:val="es-DO"/>
        </w:rPr>
        <w:tab/>
      </w:r>
      <w:r w:rsidR="008A1BB0" w:rsidRPr="001C0FF4">
        <w:rPr>
          <w:rFonts w:ascii="Times New Roman" w:hAnsi="Times New Roman" w:cs="Times New Roman"/>
          <w:color w:val="000000" w:themeColor="text1"/>
          <w:sz w:val="24"/>
          <w:szCs w:val="24"/>
          <w:lang w:val="es-DO"/>
        </w:rPr>
        <w:tab/>
      </w:r>
      <w:r w:rsidR="008A1BB0" w:rsidRPr="001C0FF4">
        <w:rPr>
          <w:rFonts w:ascii="Times New Roman" w:hAnsi="Times New Roman" w:cs="Times New Roman"/>
          <w:color w:val="000000" w:themeColor="text1"/>
          <w:sz w:val="24"/>
          <w:szCs w:val="24"/>
          <w:lang w:val="es-DO"/>
        </w:rPr>
        <w:tab/>
      </w:r>
      <w:r w:rsidR="00873135" w:rsidRPr="001C0FF4">
        <w:rPr>
          <w:rFonts w:ascii="Times New Roman" w:hAnsi="Times New Roman" w:cs="Times New Roman"/>
          <w:color w:val="000000" w:themeColor="text1"/>
          <w:sz w:val="24"/>
          <w:szCs w:val="24"/>
          <w:lang w:val="es-DO"/>
        </w:rPr>
        <w:t xml:space="preserve">        </w:t>
      </w:r>
      <w:r w:rsidR="00960B4C" w:rsidRPr="001C0FF4">
        <w:rPr>
          <w:rFonts w:ascii="Times New Roman" w:hAnsi="Times New Roman" w:cs="Times New Roman"/>
          <w:color w:val="000000" w:themeColor="text1"/>
          <w:sz w:val="24"/>
          <w:szCs w:val="24"/>
          <w:lang w:val="es-DO"/>
        </w:rPr>
        <w:t>25</w:t>
      </w:r>
    </w:p>
    <w:p w:rsidR="00FF59D2" w:rsidRPr="001C0FF4" w:rsidRDefault="002604F8" w:rsidP="00873135">
      <w:pPr>
        <w:spacing w:after="0" w:line="480" w:lineRule="auto"/>
        <w:rPr>
          <w:rFonts w:ascii="Times New Roman" w:hAnsi="Times New Roman" w:cs="Times New Roman"/>
          <w:color w:val="000000" w:themeColor="text1"/>
          <w:sz w:val="24"/>
          <w:szCs w:val="24"/>
          <w:lang w:val="es-DO"/>
        </w:rPr>
      </w:pPr>
      <w:r w:rsidRPr="001C0FF4">
        <w:rPr>
          <w:rFonts w:ascii="Times New Roman" w:hAnsi="Times New Roman" w:cs="Times New Roman"/>
          <w:color w:val="000000" w:themeColor="text1"/>
          <w:sz w:val="24"/>
          <w:szCs w:val="24"/>
          <w:lang w:val="es-DO"/>
        </w:rPr>
        <w:t>4.</w:t>
      </w:r>
      <w:r w:rsidR="00231A03" w:rsidRPr="001C0FF4">
        <w:rPr>
          <w:rFonts w:ascii="Times New Roman" w:hAnsi="Times New Roman" w:cs="Times New Roman"/>
          <w:color w:val="000000" w:themeColor="text1"/>
          <w:sz w:val="24"/>
          <w:szCs w:val="24"/>
          <w:lang w:val="es-DO"/>
        </w:rPr>
        <w:t>2</w:t>
      </w:r>
      <w:r w:rsidRPr="001C0FF4">
        <w:rPr>
          <w:rFonts w:ascii="Times New Roman" w:hAnsi="Times New Roman" w:cs="Times New Roman"/>
          <w:color w:val="000000" w:themeColor="text1"/>
          <w:sz w:val="24"/>
          <w:szCs w:val="24"/>
          <w:lang w:val="es-DO"/>
        </w:rPr>
        <w:t xml:space="preserve">.2. </w:t>
      </w:r>
      <w:r w:rsidR="00F53E7B" w:rsidRPr="001C0FF4">
        <w:rPr>
          <w:rFonts w:ascii="Times New Roman" w:hAnsi="Times New Roman" w:cs="Times New Roman"/>
          <w:color w:val="000000" w:themeColor="text1"/>
          <w:sz w:val="24"/>
          <w:szCs w:val="24"/>
          <w:lang w:val="es-DO"/>
        </w:rPr>
        <w:t xml:space="preserve">Eje No. 2: Alcantarillado y Saneamiento </w:t>
      </w:r>
      <w:r w:rsidR="00C97744" w:rsidRPr="001C0FF4">
        <w:rPr>
          <w:rFonts w:ascii="Times New Roman" w:hAnsi="Times New Roman" w:cs="Times New Roman"/>
          <w:color w:val="000000" w:themeColor="text1"/>
          <w:sz w:val="24"/>
          <w:szCs w:val="24"/>
          <w:lang w:val="es-DO"/>
        </w:rPr>
        <w:tab/>
      </w:r>
      <w:r w:rsidR="00C97744" w:rsidRPr="001C0FF4">
        <w:rPr>
          <w:rFonts w:ascii="Times New Roman" w:hAnsi="Times New Roman" w:cs="Times New Roman"/>
          <w:color w:val="000000" w:themeColor="text1"/>
          <w:sz w:val="24"/>
          <w:szCs w:val="24"/>
          <w:lang w:val="es-DO"/>
        </w:rPr>
        <w:tab/>
      </w:r>
      <w:r w:rsidR="00C97744" w:rsidRPr="001C0FF4">
        <w:rPr>
          <w:rFonts w:ascii="Times New Roman" w:hAnsi="Times New Roman" w:cs="Times New Roman"/>
          <w:color w:val="000000" w:themeColor="text1"/>
          <w:sz w:val="24"/>
          <w:szCs w:val="24"/>
          <w:lang w:val="es-DO"/>
        </w:rPr>
        <w:tab/>
      </w:r>
      <w:r w:rsidR="00C97744" w:rsidRPr="001C0FF4">
        <w:rPr>
          <w:rFonts w:ascii="Times New Roman" w:hAnsi="Times New Roman" w:cs="Times New Roman"/>
          <w:color w:val="000000" w:themeColor="text1"/>
          <w:sz w:val="24"/>
          <w:szCs w:val="24"/>
          <w:lang w:val="es-DO"/>
        </w:rPr>
        <w:tab/>
      </w:r>
      <w:r w:rsidR="00960B4C" w:rsidRPr="001C0FF4">
        <w:rPr>
          <w:rFonts w:ascii="Times New Roman" w:hAnsi="Times New Roman" w:cs="Times New Roman"/>
          <w:color w:val="000000" w:themeColor="text1"/>
          <w:sz w:val="24"/>
          <w:szCs w:val="24"/>
          <w:lang w:val="es-DO"/>
        </w:rPr>
        <w:t xml:space="preserve">        63</w:t>
      </w:r>
      <w:r w:rsidR="00873135" w:rsidRPr="001C0FF4">
        <w:rPr>
          <w:rFonts w:ascii="Times New Roman" w:hAnsi="Times New Roman" w:cs="Times New Roman"/>
          <w:color w:val="000000" w:themeColor="text1"/>
          <w:sz w:val="24"/>
          <w:szCs w:val="24"/>
          <w:lang w:val="es-DO"/>
        </w:rPr>
        <w:t xml:space="preserve"> </w:t>
      </w:r>
    </w:p>
    <w:p w:rsidR="008D4D3E" w:rsidRPr="001C0FF4" w:rsidRDefault="002604F8" w:rsidP="00873135">
      <w:pPr>
        <w:spacing w:after="0" w:line="480" w:lineRule="auto"/>
        <w:jc w:val="both"/>
        <w:rPr>
          <w:rFonts w:ascii="Times New Roman" w:hAnsi="Times New Roman" w:cs="Times New Roman"/>
          <w:color w:val="000000" w:themeColor="text1"/>
          <w:sz w:val="24"/>
          <w:szCs w:val="24"/>
          <w:lang w:val="es-DO"/>
        </w:rPr>
      </w:pPr>
      <w:r w:rsidRPr="001C0FF4">
        <w:rPr>
          <w:rFonts w:ascii="Times New Roman" w:hAnsi="Times New Roman" w:cs="Times New Roman"/>
          <w:color w:val="000000" w:themeColor="text1"/>
          <w:sz w:val="24"/>
          <w:szCs w:val="24"/>
          <w:lang w:val="es-DO"/>
        </w:rPr>
        <w:t>4.</w:t>
      </w:r>
      <w:r w:rsidR="00231A03" w:rsidRPr="001C0FF4">
        <w:rPr>
          <w:rFonts w:ascii="Times New Roman" w:hAnsi="Times New Roman" w:cs="Times New Roman"/>
          <w:color w:val="000000" w:themeColor="text1"/>
          <w:sz w:val="24"/>
          <w:szCs w:val="24"/>
          <w:lang w:val="es-DO"/>
        </w:rPr>
        <w:t>2</w:t>
      </w:r>
      <w:r w:rsidRPr="001C0FF4">
        <w:rPr>
          <w:rFonts w:ascii="Times New Roman" w:hAnsi="Times New Roman" w:cs="Times New Roman"/>
          <w:color w:val="000000" w:themeColor="text1"/>
          <w:sz w:val="24"/>
          <w:szCs w:val="24"/>
          <w:lang w:val="es-DO"/>
        </w:rPr>
        <w:t xml:space="preserve">.3. </w:t>
      </w:r>
      <w:r w:rsidR="008D4D3E" w:rsidRPr="001C0FF4">
        <w:rPr>
          <w:rFonts w:ascii="Times New Roman" w:hAnsi="Times New Roman" w:cs="Times New Roman"/>
          <w:color w:val="000000" w:themeColor="text1"/>
          <w:sz w:val="24"/>
          <w:szCs w:val="24"/>
          <w:lang w:val="es-DO"/>
        </w:rPr>
        <w:t>Eje No. 3: Gestión Comercial</w:t>
      </w:r>
      <w:r w:rsidR="00C97744" w:rsidRPr="001C0FF4">
        <w:rPr>
          <w:rFonts w:ascii="Times New Roman" w:hAnsi="Times New Roman" w:cs="Times New Roman"/>
          <w:color w:val="000000" w:themeColor="text1"/>
          <w:sz w:val="24"/>
          <w:szCs w:val="24"/>
          <w:lang w:val="es-DO"/>
        </w:rPr>
        <w:tab/>
      </w:r>
      <w:r w:rsidR="00C97744" w:rsidRPr="001C0FF4">
        <w:rPr>
          <w:rFonts w:ascii="Times New Roman" w:hAnsi="Times New Roman" w:cs="Times New Roman"/>
          <w:color w:val="000000" w:themeColor="text1"/>
          <w:sz w:val="24"/>
          <w:szCs w:val="24"/>
          <w:lang w:val="es-DO"/>
        </w:rPr>
        <w:tab/>
      </w:r>
      <w:r w:rsidR="00C97744" w:rsidRPr="001C0FF4">
        <w:rPr>
          <w:rFonts w:ascii="Times New Roman" w:hAnsi="Times New Roman" w:cs="Times New Roman"/>
          <w:color w:val="000000" w:themeColor="text1"/>
          <w:sz w:val="24"/>
          <w:szCs w:val="24"/>
          <w:lang w:val="es-DO"/>
        </w:rPr>
        <w:tab/>
      </w:r>
      <w:r w:rsidR="00C97744" w:rsidRPr="001C0FF4">
        <w:rPr>
          <w:rFonts w:ascii="Times New Roman" w:hAnsi="Times New Roman" w:cs="Times New Roman"/>
          <w:color w:val="000000" w:themeColor="text1"/>
          <w:sz w:val="24"/>
          <w:szCs w:val="24"/>
          <w:lang w:val="es-DO"/>
        </w:rPr>
        <w:tab/>
      </w:r>
      <w:r w:rsidR="00C97744" w:rsidRPr="001C0FF4">
        <w:rPr>
          <w:rFonts w:ascii="Times New Roman" w:hAnsi="Times New Roman" w:cs="Times New Roman"/>
          <w:color w:val="000000" w:themeColor="text1"/>
          <w:sz w:val="24"/>
          <w:szCs w:val="24"/>
          <w:lang w:val="es-DO"/>
        </w:rPr>
        <w:tab/>
      </w:r>
      <w:r w:rsidR="00C97744" w:rsidRPr="001C0FF4">
        <w:rPr>
          <w:rFonts w:ascii="Times New Roman" w:hAnsi="Times New Roman" w:cs="Times New Roman"/>
          <w:color w:val="000000" w:themeColor="text1"/>
          <w:sz w:val="24"/>
          <w:szCs w:val="24"/>
          <w:lang w:val="es-DO"/>
        </w:rPr>
        <w:tab/>
      </w:r>
      <w:r w:rsidR="00873135" w:rsidRPr="001C0FF4">
        <w:rPr>
          <w:rFonts w:ascii="Times New Roman" w:hAnsi="Times New Roman" w:cs="Times New Roman"/>
          <w:color w:val="000000" w:themeColor="text1"/>
          <w:sz w:val="24"/>
          <w:szCs w:val="24"/>
          <w:lang w:val="es-DO"/>
        </w:rPr>
        <w:t xml:space="preserve">        </w:t>
      </w:r>
      <w:r w:rsidR="00960B4C" w:rsidRPr="001C0FF4">
        <w:rPr>
          <w:rFonts w:ascii="Times New Roman" w:hAnsi="Times New Roman" w:cs="Times New Roman"/>
          <w:color w:val="000000" w:themeColor="text1"/>
          <w:sz w:val="24"/>
          <w:szCs w:val="24"/>
          <w:lang w:val="es-DO"/>
        </w:rPr>
        <w:t>85</w:t>
      </w:r>
    </w:p>
    <w:p w:rsidR="008D4D3E" w:rsidRPr="001C0FF4" w:rsidRDefault="002604F8" w:rsidP="00873135">
      <w:pPr>
        <w:spacing w:after="0" w:line="480" w:lineRule="auto"/>
        <w:rPr>
          <w:rFonts w:ascii="Times New Roman" w:hAnsi="Times New Roman" w:cs="Times New Roman"/>
          <w:color w:val="000000" w:themeColor="text1"/>
          <w:sz w:val="24"/>
          <w:szCs w:val="24"/>
          <w:lang w:val="es-DO"/>
        </w:rPr>
      </w:pPr>
      <w:r w:rsidRPr="001C0FF4">
        <w:rPr>
          <w:rFonts w:ascii="Times New Roman" w:hAnsi="Times New Roman" w:cs="Times New Roman"/>
          <w:color w:val="000000" w:themeColor="text1"/>
          <w:sz w:val="24"/>
          <w:szCs w:val="24"/>
          <w:lang w:val="es-DO"/>
        </w:rPr>
        <w:t>4.</w:t>
      </w:r>
      <w:r w:rsidR="00231A03" w:rsidRPr="001C0FF4">
        <w:rPr>
          <w:rFonts w:ascii="Times New Roman" w:hAnsi="Times New Roman" w:cs="Times New Roman"/>
          <w:color w:val="000000" w:themeColor="text1"/>
          <w:sz w:val="24"/>
          <w:szCs w:val="24"/>
          <w:lang w:val="es-DO"/>
        </w:rPr>
        <w:t>2</w:t>
      </w:r>
      <w:r w:rsidRPr="001C0FF4">
        <w:rPr>
          <w:rFonts w:ascii="Times New Roman" w:hAnsi="Times New Roman" w:cs="Times New Roman"/>
          <w:color w:val="000000" w:themeColor="text1"/>
          <w:sz w:val="24"/>
          <w:szCs w:val="24"/>
          <w:lang w:val="es-DO"/>
        </w:rPr>
        <w:t xml:space="preserve">.4. </w:t>
      </w:r>
      <w:r w:rsidR="000374EE" w:rsidRPr="001C0FF4">
        <w:rPr>
          <w:rFonts w:ascii="Times New Roman" w:hAnsi="Times New Roman" w:cs="Times New Roman"/>
          <w:color w:val="000000" w:themeColor="text1"/>
          <w:sz w:val="24"/>
          <w:szCs w:val="24"/>
          <w:lang w:val="es-DO"/>
        </w:rPr>
        <w:t>Eje No. 4: Gestión del Capital Humano</w:t>
      </w:r>
      <w:r w:rsidR="00C97744" w:rsidRPr="001C0FF4">
        <w:rPr>
          <w:rFonts w:ascii="Times New Roman" w:hAnsi="Times New Roman" w:cs="Times New Roman"/>
          <w:color w:val="000000" w:themeColor="text1"/>
          <w:sz w:val="24"/>
          <w:szCs w:val="24"/>
          <w:lang w:val="es-DO"/>
        </w:rPr>
        <w:tab/>
      </w:r>
      <w:r w:rsidR="00C97744" w:rsidRPr="001C0FF4">
        <w:rPr>
          <w:rFonts w:ascii="Times New Roman" w:hAnsi="Times New Roman" w:cs="Times New Roman"/>
          <w:color w:val="000000" w:themeColor="text1"/>
          <w:sz w:val="24"/>
          <w:szCs w:val="24"/>
          <w:lang w:val="es-DO"/>
        </w:rPr>
        <w:tab/>
      </w:r>
      <w:r w:rsidR="00C97744" w:rsidRPr="001C0FF4">
        <w:rPr>
          <w:rFonts w:ascii="Times New Roman" w:hAnsi="Times New Roman" w:cs="Times New Roman"/>
          <w:color w:val="000000" w:themeColor="text1"/>
          <w:sz w:val="24"/>
          <w:szCs w:val="24"/>
          <w:lang w:val="es-DO"/>
        </w:rPr>
        <w:tab/>
      </w:r>
      <w:r w:rsidR="00C97744" w:rsidRPr="001C0FF4">
        <w:rPr>
          <w:rFonts w:ascii="Times New Roman" w:hAnsi="Times New Roman" w:cs="Times New Roman"/>
          <w:color w:val="000000" w:themeColor="text1"/>
          <w:sz w:val="24"/>
          <w:szCs w:val="24"/>
          <w:lang w:val="es-DO"/>
        </w:rPr>
        <w:tab/>
      </w:r>
      <w:r w:rsidR="00873135" w:rsidRPr="001C0FF4">
        <w:rPr>
          <w:rFonts w:ascii="Times New Roman" w:hAnsi="Times New Roman" w:cs="Times New Roman"/>
          <w:color w:val="000000" w:themeColor="text1"/>
          <w:sz w:val="24"/>
          <w:szCs w:val="24"/>
          <w:lang w:val="es-DO"/>
        </w:rPr>
        <w:t xml:space="preserve">        </w:t>
      </w:r>
      <w:r w:rsidR="00960B4C" w:rsidRPr="001C0FF4">
        <w:rPr>
          <w:rFonts w:ascii="Times New Roman" w:hAnsi="Times New Roman" w:cs="Times New Roman"/>
          <w:color w:val="000000" w:themeColor="text1"/>
          <w:sz w:val="24"/>
          <w:szCs w:val="24"/>
          <w:lang w:val="es-DO"/>
        </w:rPr>
        <w:t>90</w:t>
      </w:r>
    </w:p>
    <w:p w:rsidR="00F54C9C" w:rsidRPr="001C0FF4" w:rsidRDefault="002604F8" w:rsidP="00873135">
      <w:pPr>
        <w:spacing w:after="0" w:line="480" w:lineRule="auto"/>
        <w:jc w:val="both"/>
        <w:rPr>
          <w:rFonts w:ascii="Times New Roman" w:hAnsi="Times New Roman" w:cs="Times New Roman"/>
          <w:color w:val="000000" w:themeColor="text1"/>
          <w:sz w:val="24"/>
          <w:szCs w:val="24"/>
          <w:lang w:val="es-DO"/>
        </w:rPr>
      </w:pPr>
      <w:r w:rsidRPr="001C0FF4">
        <w:rPr>
          <w:rFonts w:ascii="Times New Roman" w:hAnsi="Times New Roman" w:cs="Times New Roman"/>
          <w:color w:val="000000" w:themeColor="text1"/>
          <w:sz w:val="24"/>
          <w:szCs w:val="24"/>
          <w:lang w:val="es-DO"/>
        </w:rPr>
        <w:t>4.</w:t>
      </w:r>
      <w:r w:rsidR="00231A03" w:rsidRPr="001C0FF4">
        <w:rPr>
          <w:rFonts w:ascii="Times New Roman" w:hAnsi="Times New Roman" w:cs="Times New Roman"/>
          <w:color w:val="000000" w:themeColor="text1"/>
          <w:sz w:val="24"/>
          <w:szCs w:val="24"/>
          <w:lang w:val="es-DO"/>
        </w:rPr>
        <w:t>2</w:t>
      </w:r>
      <w:r w:rsidRPr="001C0FF4">
        <w:rPr>
          <w:rFonts w:ascii="Times New Roman" w:hAnsi="Times New Roman" w:cs="Times New Roman"/>
          <w:color w:val="000000" w:themeColor="text1"/>
          <w:sz w:val="24"/>
          <w:szCs w:val="24"/>
          <w:lang w:val="es-DO"/>
        </w:rPr>
        <w:t xml:space="preserve">.5. </w:t>
      </w:r>
      <w:r w:rsidR="00F54C9C" w:rsidRPr="001C0FF4">
        <w:rPr>
          <w:rFonts w:ascii="Times New Roman" w:hAnsi="Times New Roman" w:cs="Times New Roman"/>
          <w:color w:val="000000" w:themeColor="text1"/>
          <w:sz w:val="24"/>
          <w:szCs w:val="24"/>
          <w:lang w:val="es-DO"/>
        </w:rPr>
        <w:t>Eje No. 5: Gestión Administrativa y Financiera</w:t>
      </w:r>
      <w:r w:rsidR="00863FF0" w:rsidRPr="001C0FF4">
        <w:rPr>
          <w:rFonts w:ascii="Times New Roman" w:hAnsi="Times New Roman" w:cs="Times New Roman"/>
          <w:color w:val="000000" w:themeColor="text1"/>
          <w:sz w:val="24"/>
          <w:szCs w:val="24"/>
          <w:lang w:val="es-DO"/>
        </w:rPr>
        <w:tab/>
      </w:r>
      <w:r w:rsidR="00863FF0" w:rsidRPr="001C0FF4">
        <w:rPr>
          <w:rFonts w:ascii="Times New Roman" w:hAnsi="Times New Roman" w:cs="Times New Roman"/>
          <w:color w:val="000000" w:themeColor="text1"/>
          <w:sz w:val="24"/>
          <w:szCs w:val="24"/>
          <w:lang w:val="es-DO"/>
        </w:rPr>
        <w:tab/>
      </w:r>
      <w:r w:rsidR="00863FF0" w:rsidRPr="001C0FF4">
        <w:rPr>
          <w:rFonts w:ascii="Times New Roman" w:hAnsi="Times New Roman" w:cs="Times New Roman"/>
          <w:color w:val="000000" w:themeColor="text1"/>
          <w:sz w:val="24"/>
          <w:szCs w:val="24"/>
          <w:lang w:val="es-DO"/>
        </w:rPr>
        <w:tab/>
      </w:r>
      <w:r w:rsidR="00873135" w:rsidRPr="001C0FF4">
        <w:rPr>
          <w:rFonts w:ascii="Times New Roman" w:hAnsi="Times New Roman" w:cs="Times New Roman"/>
          <w:color w:val="000000" w:themeColor="text1"/>
          <w:sz w:val="24"/>
          <w:szCs w:val="24"/>
          <w:lang w:val="es-DO"/>
        </w:rPr>
        <w:t xml:space="preserve">        </w:t>
      </w:r>
      <w:r w:rsidR="00960B4C" w:rsidRPr="001C0FF4">
        <w:rPr>
          <w:rFonts w:ascii="Times New Roman" w:hAnsi="Times New Roman" w:cs="Times New Roman"/>
          <w:color w:val="000000" w:themeColor="text1"/>
          <w:sz w:val="24"/>
          <w:szCs w:val="24"/>
          <w:lang w:val="es-DO"/>
        </w:rPr>
        <w:t>98</w:t>
      </w:r>
    </w:p>
    <w:p w:rsidR="00F54C9C" w:rsidRPr="001C0FF4" w:rsidRDefault="00231A03" w:rsidP="00873135">
      <w:pPr>
        <w:spacing w:after="0" w:line="480" w:lineRule="auto"/>
        <w:jc w:val="both"/>
        <w:rPr>
          <w:rFonts w:ascii="Times New Roman" w:hAnsi="Times New Roman" w:cs="Times New Roman"/>
          <w:color w:val="000000" w:themeColor="text1"/>
          <w:sz w:val="24"/>
          <w:szCs w:val="24"/>
          <w:lang w:val="es-DO"/>
        </w:rPr>
      </w:pPr>
      <w:r w:rsidRPr="001C0FF4">
        <w:rPr>
          <w:rFonts w:ascii="Times New Roman" w:hAnsi="Times New Roman" w:cs="Times New Roman"/>
          <w:color w:val="000000" w:themeColor="text1"/>
          <w:sz w:val="24"/>
          <w:szCs w:val="24"/>
          <w:lang w:val="es-DO"/>
        </w:rPr>
        <w:lastRenderedPageBreak/>
        <w:t>4.2</w:t>
      </w:r>
      <w:r w:rsidR="002604F8" w:rsidRPr="001C0FF4">
        <w:rPr>
          <w:rFonts w:ascii="Times New Roman" w:hAnsi="Times New Roman" w:cs="Times New Roman"/>
          <w:color w:val="000000" w:themeColor="text1"/>
          <w:sz w:val="24"/>
          <w:szCs w:val="24"/>
          <w:lang w:val="es-DO"/>
        </w:rPr>
        <w:t xml:space="preserve">.6. </w:t>
      </w:r>
      <w:r w:rsidR="00F54C9C" w:rsidRPr="001C0FF4">
        <w:rPr>
          <w:rFonts w:ascii="Times New Roman" w:hAnsi="Times New Roman" w:cs="Times New Roman"/>
          <w:color w:val="000000" w:themeColor="text1"/>
          <w:sz w:val="24"/>
          <w:szCs w:val="24"/>
          <w:lang w:val="es-DO"/>
        </w:rPr>
        <w:t>Eje No. 6: Gestión de Agua No Contabilizada</w:t>
      </w:r>
      <w:r w:rsidR="00046A2B" w:rsidRPr="001C0FF4">
        <w:rPr>
          <w:rFonts w:ascii="Times New Roman" w:hAnsi="Times New Roman" w:cs="Times New Roman"/>
          <w:color w:val="000000" w:themeColor="text1"/>
          <w:sz w:val="24"/>
          <w:szCs w:val="24"/>
          <w:lang w:val="es-DO"/>
        </w:rPr>
        <w:tab/>
      </w:r>
      <w:r w:rsidR="00046A2B" w:rsidRPr="001C0FF4">
        <w:rPr>
          <w:rFonts w:ascii="Times New Roman" w:hAnsi="Times New Roman" w:cs="Times New Roman"/>
          <w:color w:val="000000" w:themeColor="text1"/>
          <w:sz w:val="24"/>
          <w:szCs w:val="24"/>
          <w:lang w:val="es-DO"/>
        </w:rPr>
        <w:tab/>
      </w:r>
      <w:r w:rsidR="00046A2B" w:rsidRPr="001C0FF4">
        <w:rPr>
          <w:rFonts w:ascii="Times New Roman" w:hAnsi="Times New Roman" w:cs="Times New Roman"/>
          <w:color w:val="000000" w:themeColor="text1"/>
          <w:sz w:val="24"/>
          <w:szCs w:val="24"/>
          <w:lang w:val="es-DO"/>
        </w:rPr>
        <w:tab/>
      </w:r>
      <w:r w:rsidR="00046A2B" w:rsidRPr="001C0FF4">
        <w:rPr>
          <w:rFonts w:ascii="Times New Roman" w:hAnsi="Times New Roman" w:cs="Times New Roman"/>
          <w:color w:val="000000" w:themeColor="text1"/>
          <w:sz w:val="24"/>
          <w:szCs w:val="24"/>
          <w:lang w:val="es-DO"/>
        </w:rPr>
        <w:tab/>
      </w:r>
      <w:r w:rsidR="00960B4C" w:rsidRPr="001C0FF4">
        <w:rPr>
          <w:rFonts w:ascii="Times New Roman" w:hAnsi="Times New Roman" w:cs="Times New Roman"/>
          <w:color w:val="000000" w:themeColor="text1"/>
          <w:sz w:val="24"/>
          <w:szCs w:val="24"/>
          <w:lang w:val="es-DO"/>
        </w:rPr>
        <w:t xml:space="preserve">      101</w:t>
      </w:r>
    </w:p>
    <w:p w:rsidR="00F54C9C" w:rsidRPr="001C0FF4" w:rsidRDefault="002604F8" w:rsidP="00873135">
      <w:pPr>
        <w:spacing w:after="0" w:line="480" w:lineRule="auto"/>
        <w:jc w:val="both"/>
        <w:rPr>
          <w:rFonts w:ascii="Times New Roman" w:hAnsi="Times New Roman" w:cs="Times New Roman"/>
          <w:color w:val="000000" w:themeColor="text1"/>
          <w:sz w:val="24"/>
          <w:szCs w:val="24"/>
          <w:lang w:val="es-DO"/>
        </w:rPr>
      </w:pPr>
      <w:r w:rsidRPr="001C0FF4">
        <w:rPr>
          <w:rFonts w:ascii="Times New Roman" w:hAnsi="Times New Roman" w:cs="Times New Roman"/>
          <w:color w:val="000000" w:themeColor="text1"/>
          <w:sz w:val="24"/>
          <w:szCs w:val="24"/>
          <w:lang w:val="es-DO"/>
        </w:rPr>
        <w:t>4.</w:t>
      </w:r>
      <w:r w:rsidR="00231A03" w:rsidRPr="001C0FF4">
        <w:rPr>
          <w:rFonts w:ascii="Times New Roman" w:hAnsi="Times New Roman" w:cs="Times New Roman"/>
          <w:color w:val="000000" w:themeColor="text1"/>
          <w:sz w:val="24"/>
          <w:szCs w:val="24"/>
          <w:lang w:val="es-DO"/>
        </w:rPr>
        <w:t>2</w:t>
      </w:r>
      <w:r w:rsidRPr="001C0FF4">
        <w:rPr>
          <w:rFonts w:ascii="Times New Roman" w:hAnsi="Times New Roman" w:cs="Times New Roman"/>
          <w:color w:val="000000" w:themeColor="text1"/>
          <w:sz w:val="24"/>
          <w:szCs w:val="24"/>
          <w:lang w:val="es-DO"/>
        </w:rPr>
        <w:t xml:space="preserve">.7. </w:t>
      </w:r>
      <w:r w:rsidR="00AF1ED2" w:rsidRPr="001C0FF4">
        <w:rPr>
          <w:rFonts w:ascii="Times New Roman" w:hAnsi="Times New Roman" w:cs="Times New Roman"/>
          <w:color w:val="000000" w:themeColor="text1"/>
          <w:sz w:val="24"/>
          <w:szCs w:val="24"/>
          <w:lang w:val="es-DO"/>
        </w:rPr>
        <w:t>Eje No. 7: Gestión de la Planificación, el Desarrollo y la Innovación</w:t>
      </w:r>
      <w:r w:rsidR="00C64079" w:rsidRPr="001C0FF4">
        <w:rPr>
          <w:rFonts w:ascii="Times New Roman" w:hAnsi="Times New Roman" w:cs="Times New Roman"/>
          <w:color w:val="000000" w:themeColor="text1"/>
          <w:sz w:val="24"/>
          <w:szCs w:val="24"/>
          <w:lang w:val="es-DO"/>
        </w:rPr>
        <w:tab/>
      </w:r>
      <w:r w:rsidR="00960B4C" w:rsidRPr="001C0FF4">
        <w:rPr>
          <w:rFonts w:ascii="Times New Roman" w:hAnsi="Times New Roman" w:cs="Times New Roman"/>
          <w:color w:val="000000" w:themeColor="text1"/>
          <w:sz w:val="24"/>
          <w:szCs w:val="24"/>
          <w:lang w:val="es-DO"/>
        </w:rPr>
        <w:t xml:space="preserve">     </w:t>
      </w:r>
      <w:r w:rsidR="00AD4669" w:rsidRPr="001C0FF4">
        <w:rPr>
          <w:rFonts w:ascii="Times New Roman" w:hAnsi="Times New Roman" w:cs="Times New Roman"/>
          <w:color w:val="000000" w:themeColor="text1"/>
          <w:sz w:val="24"/>
          <w:szCs w:val="24"/>
          <w:lang w:val="es-DO"/>
        </w:rPr>
        <w:t xml:space="preserve"> </w:t>
      </w:r>
      <w:r w:rsidR="00960B4C" w:rsidRPr="001C0FF4">
        <w:rPr>
          <w:rFonts w:ascii="Times New Roman" w:hAnsi="Times New Roman" w:cs="Times New Roman"/>
          <w:color w:val="000000" w:themeColor="text1"/>
          <w:sz w:val="24"/>
          <w:szCs w:val="24"/>
          <w:lang w:val="es-DO"/>
        </w:rPr>
        <w:t>108</w:t>
      </w:r>
    </w:p>
    <w:p w:rsidR="003B0226" w:rsidRPr="001C0FF4" w:rsidRDefault="002604F8" w:rsidP="00873135">
      <w:pPr>
        <w:spacing w:after="0" w:line="480" w:lineRule="auto"/>
        <w:jc w:val="both"/>
        <w:rPr>
          <w:rFonts w:ascii="Times New Roman" w:hAnsi="Times New Roman" w:cs="Times New Roman"/>
          <w:color w:val="000000" w:themeColor="text1"/>
          <w:sz w:val="24"/>
          <w:szCs w:val="24"/>
          <w:lang w:val="es-DO"/>
        </w:rPr>
      </w:pPr>
      <w:r w:rsidRPr="001C0FF4">
        <w:rPr>
          <w:rFonts w:ascii="Times New Roman" w:hAnsi="Times New Roman" w:cs="Times New Roman"/>
          <w:color w:val="000000" w:themeColor="text1"/>
          <w:sz w:val="24"/>
          <w:szCs w:val="24"/>
          <w:lang w:val="es-DO"/>
        </w:rPr>
        <w:t>4.</w:t>
      </w:r>
      <w:r w:rsidR="00231A03" w:rsidRPr="001C0FF4">
        <w:rPr>
          <w:rFonts w:ascii="Times New Roman" w:hAnsi="Times New Roman" w:cs="Times New Roman"/>
          <w:color w:val="000000" w:themeColor="text1"/>
          <w:sz w:val="24"/>
          <w:szCs w:val="24"/>
          <w:lang w:val="es-DO"/>
        </w:rPr>
        <w:t>2</w:t>
      </w:r>
      <w:r w:rsidRPr="001C0FF4">
        <w:rPr>
          <w:rFonts w:ascii="Times New Roman" w:hAnsi="Times New Roman" w:cs="Times New Roman"/>
          <w:color w:val="000000" w:themeColor="text1"/>
          <w:sz w:val="24"/>
          <w:szCs w:val="24"/>
          <w:lang w:val="es-DO"/>
        </w:rPr>
        <w:t xml:space="preserve">.8. </w:t>
      </w:r>
      <w:r w:rsidR="003B0226" w:rsidRPr="001C0FF4">
        <w:rPr>
          <w:rFonts w:ascii="Times New Roman" w:hAnsi="Times New Roman" w:cs="Times New Roman"/>
          <w:color w:val="000000" w:themeColor="text1"/>
          <w:sz w:val="24"/>
          <w:szCs w:val="24"/>
          <w:lang w:val="es-DO"/>
        </w:rPr>
        <w:t xml:space="preserve">Eje No. 8: Gestión de Proyectos de Inversión </w:t>
      </w:r>
      <w:r w:rsidR="00C64079" w:rsidRPr="001C0FF4">
        <w:rPr>
          <w:rFonts w:ascii="Times New Roman" w:hAnsi="Times New Roman" w:cs="Times New Roman"/>
          <w:color w:val="000000" w:themeColor="text1"/>
          <w:sz w:val="24"/>
          <w:szCs w:val="24"/>
          <w:lang w:val="es-DO"/>
        </w:rPr>
        <w:tab/>
      </w:r>
      <w:r w:rsidR="00C64079" w:rsidRPr="001C0FF4">
        <w:rPr>
          <w:rFonts w:ascii="Times New Roman" w:hAnsi="Times New Roman" w:cs="Times New Roman"/>
          <w:color w:val="000000" w:themeColor="text1"/>
          <w:sz w:val="24"/>
          <w:szCs w:val="24"/>
          <w:lang w:val="es-DO"/>
        </w:rPr>
        <w:tab/>
      </w:r>
      <w:r w:rsidR="00C64079" w:rsidRPr="001C0FF4">
        <w:rPr>
          <w:rFonts w:ascii="Times New Roman" w:hAnsi="Times New Roman" w:cs="Times New Roman"/>
          <w:color w:val="000000" w:themeColor="text1"/>
          <w:sz w:val="24"/>
          <w:szCs w:val="24"/>
          <w:lang w:val="es-DO"/>
        </w:rPr>
        <w:tab/>
      </w:r>
      <w:r w:rsidR="00C64079" w:rsidRPr="001C0FF4">
        <w:rPr>
          <w:rFonts w:ascii="Times New Roman" w:hAnsi="Times New Roman" w:cs="Times New Roman"/>
          <w:color w:val="000000" w:themeColor="text1"/>
          <w:sz w:val="24"/>
          <w:szCs w:val="24"/>
          <w:lang w:val="es-DO"/>
        </w:rPr>
        <w:tab/>
      </w:r>
      <w:r w:rsidR="00960B4C" w:rsidRPr="001C0FF4">
        <w:rPr>
          <w:rFonts w:ascii="Times New Roman" w:hAnsi="Times New Roman" w:cs="Times New Roman"/>
          <w:color w:val="000000" w:themeColor="text1"/>
          <w:sz w:val="24"/>
          <w:szCs w:val="24"/>
          <w:lang w:val="es-DO"/>
        </w:rPr>
        <w:t xml:space="preserve">      110</w:t>
      </w:r>
    </w:p>
    <w:p w:rsidR="003B0226" w:rsidRPr="001C0FF4" w:rsidRDefault="00231A03" w:rsidP="00873135">
      <w:pPr>
        <w:spacing w:after="0" w:line="480" w:lineRule="auto"/>
        <w:jc w:val="both"/>
        <w:rPr>
          <w:rFonts w:ascii="Times New Roman" w:hAnsi="Times New Roman" w:cs="Times New Roman"/>
          <w:color w:val="000000" w:themeColor="text1"/>
          <w:sz w:val="24"/>
          <w:szCs w:val="24"/>
          <w:lang w:val="es-DO"/>
        </w:rPr>
      </w:pPr>
      <w:r w:rsidRPr="001C0FF4">
        <w:rPr>
          <w:rFonts w:ascii="Times New Roman" w:hAnsi="Times New Roman" w:cs="Times New Roman"/>
          <w:color w:val="000000" w:themeColor="text1"/>
          <w:sz w:val="24"/>
          <w:szCs w:val="24"/>
          <w:lang w:val="es-DO"/>
        </w:rPr>
        <w:t>4.2</w:t>
      </w:r>
      <w:r w:rsidR="002604F8" w:rsidRPr="001C0FF4">
        <w:rPr>
          <w:rFonts w:ascii="Times New Roman" w:hAnsi="Times New Roman" w:cs="Times New Roman"/>
          <w:color w:val="000000" w:themeColor="text1"/>
          <w:sz w:val="24"/>
          <w:szCs w:val="24"/>
          <w:lang w:val="es-DO"/>
        </w:rPr>
        <w:t xml:space="preserve">.9. </w:t>
      </w:r>
      <w:r w:rsidR="003B0226" w:rsidRPr="001C0FF4">
        <w:rPr>
          <w:rFonts w:ascii="Times New Roman" w:hAnsi="Times New Roman" w:cs="Times New Roman"/>
          <w:color w:val="000000" w:themeColor="text1"/>
          <w:sz w:val="24"/>
          <w:szCs w:val="24"/>
          <w:lang w:val="es-DO"/>
        </w:rPr>
        <w:t xml:space="preserve">Eje No. 9: Gestión Ambiental </w:t>
      </w:r>
      <w:r w:rsidR="00F32CA0" w:rsidRPr="001C0FF4">
        <w:rPr>
          <w:rFonts w:ascii="Times New Roman" w:hAnsi="Times New Roman" w:cs="Times New Roman"/>
          <w:color w:val="000000" w:themeColor="text1"/>
          <w:sz w:val="24"/>
          <w:szCs w:val="24"/>
          <w:lang w:val="es-DO"/>
        </w:rPr>
        <w:tab/>
      </w:r>
      <w:r w:rsidR="00F32CA0" w:rsidRPr="001C0FF4">
        <w:rPr>
          <w:rFonts w:ascii="Times New Roman" w:hAnsi="Times New Roman" w:cs="Times New Roman"/>
          <w:color w:val="000000" w:themeColor="text1"/>
          <w:sz w:val="24"/>
          <w:szCs w:val="24"/>
          <w:lang w:val="es-DO"/>
        </w:rPr>
        <w:tab/>
      </w:r>
      <w:r w:rsidR="00F32CA0" w:rsidRPr="001C0FF4">
        <w:rPr>
          <w:rFonts w:ascii="Times New Roman" w:hAnsi="Times New Roman" w:cs="Times New Roman"/>
          <w:color w:val="000000" w:themeColor="text1"/>
          <w:sz w:val="24"/>
          <w:szCs w:val="24"/>
          <w:lang w:val="es-DO"/>
        </w:rPr>
        <w:tab/>
      </w:r>
      <w:r w:rsidR="00F32CA0" w:rsidRPr="001C0FF4">
        <w:rPr>
          <w:rFonts w:ascii="Times New Roman" w:hAnsi="Times New Roman" w:cs="Times New Roman"/>
          <w:color w:val="000000" w:themeColor="text1"/>
          <w:sz w:val="24"/>
          <w:szCs w:val="24"/>
          <w:lang w:val="es-DO"/>
        </w:rPr>
        <w:tab/>
      </w:r>
      <w:r w:rsidR="00F32CA0" w:rsidRPr="001C0FF4">
        <w:rPr>
          <w:rFonts w:ascii="Times New Roman" w:hAnsi="Times New Roman" w:cs="Times New Roman"/>
          <w:color w:val="000000" w:themeColor="text1"/>
          <w:sz w:val="24"/>
          <w:szCs w:val="24"/>
          <w:lang w:val="es-DO"/>
        </w:rPr>
        <w:tab/>
      </w:r>
      <w:r w:rsidR="00F32CA0" w:rsidRPr="001C0FF4">
        <w:rPr>
          <w:rFonts w:ascii="Times New Roman" w:hAnsi="Times New Roman" w:cs="Times New Roman"/>
          <w:color w:val="000000" w:themeColor="text1"/>
          <w:sz w:val="24"/>
          <w:szCs w:val="24"/>
          <w:lang w:val="es-DO"/>
        </w:rPr>
        <w:tab/>
      </w:r>
      <w:r w:rsidR="00960B4C" w:rsidRPr="001C0FF4">
        <w:rPr>
          <w:rFonts w:ascii="Times New Roman" w:hAnsi="Times New Roman" w:cs="Times New Roman"/>
          <w:color w:val="000000" w:themeColor="text1"/>
          <w:sz w:val="24"/>
          <w:szCs w:val="24"/>
          <w:lang w:val="es-DO"/>
        </w:rPr>
        <w:t xml:space="preserve"> </w:t>
      </w:r>
      <w:r w:rsidR="00AD4669" w:rsidRPr="001C0FF4">
        <w:rPr>
          <w:rFonts w:ascii="Times New Roman" w:hAnsi="Times New Roman" w:cs="Times New Roman"/>
          <w:color w:val="000000" w:themeColor="text1"/>
          <w:sz w:val="24"/>
          <w:szCs w:val="24"/>
          <w:lang w:val="es-DO"/>
        </w:rPr>
        <w:t xml:space="preserve">   </w:t>
      </w:r>
      <w:r w:rsidR="005616DA" w:rsidRPr="001C0FF4">
        <w:rPr>
          <w:rFonts w:ascii="Times New Roman" w:hAnsi="Times New Roman" w:cs="Times New Roman"/>
          <w:color w:val="000000" w:themeColor="text1"/>
          <w:sz w:val="24"/>
          <w:szCs w:val="24"/>
          <w:lang w:val="es-DO"/>
        </w:rPr>
        <w:t xml:space="preserve"> </w:t>
      </w:r>
      <w:r w:rsidR="00AD4669" w:rsidRPr="001C0FF4">
        <w:rPr>
          <w:rFonts w:ascii="Times New Roman" w:hAnsi="Times New Roman" w:cs="Times New Roman"/>
          <w:color w:val="000000" w:themeColor="text1"/>
          <w:sz w:val="24"/>
          <w:szCs w:val="24"/>
          <w:lang w:val="es-DO"/>
        </w:rPr>
        <w:t xml:space="preserve"> </w:t>
      </w:r>
      <w:r w:rsidR="00960B4C" w:rsidRPr="001C0FF4">
        <w:rPr>
          <w:rFonts w:ascii="Times New Roman" w:hAnsi="Times New Roman" w:cs="Times New Roman"/>
          <w:color w:val="000000" w:themeColor="text1"/>
          <w:sz w:val="24"/>
          <w:szCs w:val="24"/>
          <w:lang w:val="es-DO"/>
        </w:rPr>
        <w:t>117</w:t>
      </w:r>
    </w:p>
    <w:p w:rsidR="00553927" w:rsidRPr="001C0FF4" w:rsidRDefault="00960B4C" w:rsidP="00873135">
      <w:pPr>
        <w:spacing w:after="0" w:line="480" w:lineRule="auto"/>
        <w:jc w:val="both"/>
        <w:rPr>
          <w:rFonts w:ascii="Times New Roman" w:hAnsi="Times New Roman" w:cs="Times New Roman"/>
          <w:color w:val="000000" w:themeColor="text1"/>
          <w:sz w:val="24"/>
          <w:szCs w:val="24"/>
          <w:lang w:val="es-DO"/>
        </w:rPr>
      </w:pPr>
      <w:r w:rsidRPr="001C0FF4">
        <w:rPr>
          <w:rFonts w:ascii="Times New Roman" w:hAnsi="Times New Roman" w:cs="Times New Roman"/>
          <w:color w:val="000000" w:themeColor="text1"/>
          <w:sz w:val="24"/>
          <w:szCs w:val="24"/>
          <w:lang w:val="es-DO"/>
        </w:rPr>
        <w:t>4.3. Otras acciones de los otros Objetivos del Plan Operativo 2019</w:t>
      </w:r>
      <w:r w:rsidR="00331622" w:rsidRPr="001C0FF4">
        <w:rPr>
          <w:rFonts w:ascii="Times New Roman" w:hAnsi="Times New Roman" w:cs="Times New Roman"/>
          <w:color w:val="000000" w:themeColor="text1"/>
          <w:sz w:val="24"/>
          <w:szCs w:val="24"/>
          <w:lang w:val="es-DO"/>
        </w:rPr>
        <w:tab/>
      </w:r>
      <w:r w:rsidR="00AD4669" w:rsidRPr="001C0FF4">
        <w:rPr>
          <w:rFonts w:ascii="Times New Roman" w:hAnsi="Times New Roman" w:cs="Times New Roman"/>
          <w:color w:val="000000" w:themeColor="text1"/>
          <w:sz w:val="24"/>
          <w:szCs w:val="24"/>
          <w:lang w:val="es-DO"/>
        </w:rPr>
        <w:t xml:space="preserve">      </w:t>
      </w:r>
      <w:r w:rsidRPr="001C0FF4">
        <w:rPr>
          <w:rFonts w:ascii="Times New Roman" w:hAnsi="Times New Roman" w:cs="Times New Roman"/>
          <w:color w:val="000000" w:themeColor="text1"/>
          <w:sz w:val="24"/>
          <w:szCs w:val="24"/>
          <w:lang w:val="es-DO"/>
        </w:rPr>
        <w:t xml:space="preserve">           </w:t>
      </w:r>
      <w:r w:rsidR="000B1941" w:rsidRPr="001C0FF4">
        <w:rPr>
          <w:rFonts w:ascii="Times New Roman" w:hAnsi="Times New Roman" w:cs="Times New Roman"/>
          <w:color w:val="000000" w:themeColor="text1"/>
          <w:sz w:val="24"/>
          <w:szCs w:val="24"/>
          <w:lang w:val="es-DO"/>
        </w:rPr>
        <w:t>1</w:t>
      </w:r>
      <w:r w:rsidRPr="001C0FF4">
        <w:rPr>
          <w:rFonts w:ascii="Times New Roman" w:hAnsi="Times New Roman" w:cs="Times New Roman"/>
          <w:color w:val="000000" w:themeColor="text1"/>
          <w:sz w:val="24"/>
          <w:szCs w:val="24"/>
          <w:lang w:val="es-DO"/>
        </w:rPr>
        <w:t>25</w:t>
      </w:r>
    </w:p>
    <w:p w:rsidR="00F60359" w:rsidRPr="001C0FF4" w:rsidRDefault="00F60359" w:rsidP="007B0B31">
      <w:pPr>
        <w:pStyle w:val="Prrafodelista"/>
        <w:numPr>
          <w:ilvl w:val="0"/>
          <w:numId w:val="2"/>
        </w:numPr>
        <w:tabs>
          <w:tab w:val="left" w:pos="284"/>
        </w:tabs>
        <w:spacing w:after="0" w:line="480" w:lineRule="auto"/>
        <w:ind w:left="0" w:firstLine="0"/>
        <w:rPr>
          <w:rFonts w:ascii="Times New Roman" w:hAnsi="Times New Roman" w:cs="Times New Roman"/>
          <w:color w:val="000000" w:themeColor="text1"/>
          <w:sz w:val="24"/>
          <w:szCs w:val="24"/>
          <w:shd w:val="clear" w:color="auto" w:fill="FFFFFF"/>
          <w:lang w:val="es-ES"/>
        </w:rPr>
      </w:pPr>
      <w:r w:rsidRPr="001C0FF4">
        <w:rPr>
          <w:rFonts w:ascii="Times New Roman" w:hAnsi="Times New Roman" w:cs="Times New Roman"/>
          <w:color w:val="000000" w:themeColor="text1"/>
          <w:sz w:val="24"/>
          <w:szCs w:val="24"/>
          <w:shd w:val="clear" w:color="auto" w:fill="FFFFFF"/>
          <w:lang w:val="es-ES"/>
        </w:rPr>
        <w:t>Oficina Acceso a la Información</w:t>
      </w:r>
      <w:r w:rsidRPr="001C0FF4">
        <w:rPr>
          <w:rFonts w:ascii="Times New Roman" w:hAnsi="Times New Roman" w:cs="Times New Roman"/>
          <w:color w:val="000000" w:themeColor="text1"/>
          <w:sz w:val="24"/>
          <w:szCs w:val="24"/>
          <w:shd w:val="clear" w:color="auto" w:fill="FFFFFF"/>
          <w:lang w:val="es-ES"/>
        </w:rPr>
        <w:tab/>
      </w:r>
      <w:r w:rsidRPr="001C0FF4">
        <w:rPr>
          <w:rFonts w:ascii="Times New Roman" w:hAnsi="Times New Roman" w:cs="Times New Roman"/>
          <w:color w:val="000000" w:themeColor="text1"/>
          <w:sz w:val="24"/>
          <w:szCs w:val="24"/>
          <w:shd w:val="clear" w:color="auto" w:fill="FFFFFF"/>
          <w:lang w:val="es-ES"/>
        </w:rPr>
        <w:tab/>
      </w:r>
      <w:r w:rsidRPr="001C0FF4">
        <w:rPr>
          <w:rFonts w:ascii="Times New Roman" w:hAnsi="Times New Roman" w:cs="Times New Roman"/>
          <w:color w:val="000000" w:themeColor="text1"/>
          <w:sz w:val="24"/>
          <w:szCs w:val="24"/>
          <w:shd w:val="clear" w:color="auto" w:fill="FFFFFF"/>
          <w:lang w:val="es-ES"/>
        </w:rPr>
        <w:tab/>
      </w:r>
      <w:r w:rsidRPr="001C0FF4">
        <w:rPr>
          <w:rFonts w:ascii="Times New Roman" w:hAnsi="Times New Roman" w:cs="Times New Roman"/>
          <w:color w:val="000000" w:themeColor="text1"/>
          <w:sz w:val="24"/>
          <w:szCs w:val="24"/>
          <w:shd w:val="clear" w:color="auto" w:fill="FFFFFF"/>
          <w:lang w:val="es-ES"/>
        </w:rPr>
        <w:tab/>
      </w:r>
      <w:r w:rsidRPr="001C0FF4">
        <w:rPr>
          <w:rFonts w:ascii="Times New Roman" w:hAnsi="Times New Roman" w:cs="Times New Roman"/>
          <w:color w:val="000000" w:themeColor="text1"/>
          <w:sz w:val="24"/>
          <w:szCs w:val="24"/>
          <w:shd w:val="clear" w:color="auto" w:fill="FFFFFF"/>
          <w:lang w:val="es-ES"/>
        </w:rPr>
        <w:tab/>
      </w:r>
      <w:r w:rsidRPr="001C0FF4">
        <w:rPr>
          <w:rFonts w:ascii="Times New Roman" w:hAnsi="Times New Roman" w:cs="Times New Roman"/>
          <w:color w:val="000000" w:themeColor="text1"/>
          <w:sz w:val="24"/>
          <w:szCs w:val="24"/>
          <w:shd w:val="clear" w:color="auto" w:fill="FFFFFF"/>
          <w:lang w:val="es-ES"/>
        </w:rPr>
        <w:tab/>
        <w:t xml:space="preserve">      1</w:t>
      </w:r>
      <w:r w:rsidR="00960B4C" w:rsidRPr="001C0FF4">
        <w:rPr>
          <w:rFonts w:ascii="Times New Roman" w:hAnsi="Times New Roman" w:cs="Times New Roman"/>
          <w:color w:val="000000" w:themeColor="text1"/>
          <w:sz w:val="24"/>
          <w:szCs w:val="24"/>
          <w:shd w:val="clear" w:color="auto" w:fill="FFFFFF"/>
          <w:lang w:val="es-ES"/>
        </w:rPr>
        <w:t>25</w:t>
      </w:r>
    </w:p>
    <w:p w:rsidR="00F60359" w:rsidRPr="001C0FF4" w:rsidRDefault="00F60359" w:rsidP="007B0B31">
      <w:pPr>
        <w:pStyle w:val="Sinespaciado"/>
        <w:numPr>
          <w:ilvl w:val="0"/>
          <w:numId w:val="2"/>
        </w:numPr>
        <w:tabs>
          <w:tab w:val="left" w:pos="284"/>
        </w:tabs>
        <w:spacing w:line="480" w:lineRule="auto"/>
        <w:ind w:left="0" w:firstLine="0"/>
        <w:rPr>
          <w:rFonts w:ascii="Times New Roman" w:hAnsi="Times New Roman" w:cs="Times New Roman"/>
          <w:color w:val="000000" w:themeColor="text1"/>
          <w:sz w:val="24"/>
          <w:szCs w:val="24"/>
          <w:lang w:val="es-DO"/>
        </w:rPr>
      </w:pPr>
      <w:r w:rsidRPr="001C0FF4">
        <w:rPr>
          <w:rFonts w:ascii="Times New Roman" w:hAnsi="Times New Roman" w:cs="Times New Roman"/>
          <w:color w:val="000000" w:themeColor="text1"/>
          <w:sz w:val="24"/>
          <w:szCs w:val="24"/>
          <w:lang w:val="es-DO"/>
        </w:rPr>
        <w:t xml:space="preserve">Comunicaciones </w:t>
      </w:r>
      <w:r w:rsidRPr="001C0FF4">
        <w:rPr>
          <w:rFonts w:ascii="Times New Roman" w:hAnsi="Times New Roman" w:cs="Times New Roman"/>
          <w:color w:val="000000" w:themeColor="text1"/>
          <w:sz w:val="24"/>
          <w:szCs w:val="24"/>
          <w:lang w:val="es-DO"/>
        </w:rPr>
        <w:tab/>
      </w:r>
      <w:r w:rsidRPr="001C0FF4">
        <w:rPr>
          <w:rFonts w:ascii="Times New Roman" w:hAnsi="Times New Roman" w:cs="Times New Roman"/>
          <w:color w:val="000000" w:themeColor="text1"/>
          <w:sz w:val="24"/>
          <w:szCs w:val="24"/>
          <w:lang w:val="es-DO"/>
        </w:rPr>
        <w:tab/>
      </w:r>
      <w:r w:rsidRPr="001C0FF4">
        <w:rPr>
          <w:rFonts w:ascii="Times New Roman" w:hAnsi="Times New Roman" w:cs="Times New Roman"/>
          <w:color w:val="000000" w:themeColor="text1"/>
          <w:sz w:val="24"/>
          <w:szCs w:val="24"/>
          <w:lang w:val="es-DO"/>
        </w:rPr>
        <w:tab/>
      </w:r>
      <w:r w:rsidRPr="001C0FF4">
        <w:rPr>
          <w:rFonts w:ascii="Times New Roman" w:hAnsi="Times New Roman" w:cs="Times New Roman"/>
          <w:color w:val="000000" w:themeColor="text1"/>
          <w:sz w:val="24"/>
          <w:szCs w:val="24"/>
          <w:lang w:val="es-DO"/>
        </w:rPr>
        <w:tab/>
      </w:r>
      <w:r w:rsidRPr="001C0FF4">
        <w:rPr>
          <w:rFonts w:ascii="Times New Roman" w:hAnsi="Times New Roman" w:cs="Times New Roman"/>
          <w:color w:val="000000" w:themeColor="text1"/>
          <w:sz w:val="24"/>
          <w:szCs w:val="24"/>
          <w:lang w:val="es-DO"/>
        </w:rPr>
        <w:tab/>
      </w:r>
      <w:r w:rsidRPr="001C0FF4">
        <w:rPr>
          <w:rFonts w:ascii="Times New Roman" w:hAnsi="Times New Roman" w:cs="Times New Roman"/>
          <w:color w:val="000000" w:themeColor="text1"/>
          <w:sz w:val="24"/>
          <w:szCs w:val="24"/>
          <w:lang w:val="es-DO"/>
        </w:rPr>
        <w:tab/>
      </w:r>
      <w:r w:rsidRPr="001C0FF4">
        <w:rPr>
          <w:rFonts w:ascii="Times New Roman" w:hAnsi="Times New Roman" w:cs="Times New Roman"/>
          <w:color w:val="000000" w:themeColor="text1"/>
          <w:sz w:val="24"/>
          <w:szCs w:val="24"/>
          <w:lang w:val="es-DO"/>
        </w:rPr>
        <w:tab/>
      </w:r>
      <w:r w:rsidRPr="001C0FF4">
        <w:rPr>
          <w:rFonts w:ascii="Times New Roman" w:hAnsi="Times New Roman" w:cs="Times New Roman"/>
          <w:color w:val="000000" w:themeColor="text1"/>
          <w:sz w:val="24"/>
          <w:szCs w:val="24"/>
          <w:lang w:val="es-DO"/>
        </w:rPr>
        <w:tab/>
        <w:t xml:space="preserve">      1</w:t>
      </w:r>
      <w:r w:rsidR="00960B4C" w:rsidRPr="001C0FF4">
        <w:rPr>
          <w:rFonts w:ascii="Times New Roman" w:hAnsi="Times New Roman" w:cs="Times New Roman"/>
          <w:color w:val="000000" w:themeColor="text1"/>
          <w:sz w:val="24"/>
          <w:szCs w:val="24"/>
          <w:lang w:val="es-DO"/>
        </w:rPr>
        <w:t>2</w:t>
      </w:r>
      <w:r w:rsidRPr="001C0FF4">
        <w:rPr>
          <w:rFonts w:ascii="Times New Roman" w:hAnsi="Times New Roman" w:cs="Times New Roman"/>
          <w:color w:val="000000" w:themeColor="text1"/>
          <w:sz w:val="24"/>
          <w:szCs w:val="24"/>
          <w:lang w:val="es-DO"/>
        </w:rPr>
        <w:t>7</w:t>
      </w:r>
    </w:p>
    <w:p w:rsidR="00F60359" w:rsidRPr="001C0FF4" w:rsidRDefault="00F60359" w:rsidP="007B0B31">
      <w:pPr>
        <w:pStyle w:val="Prrafodelista"/>
        <w:numPr>
          <w:ilvl w:val="0"/>
          <w:numId w:val="2"/>
        </w:numPr>
        <w:tabs>
          <w:tab w:val="left" w:pos="284"/>
        </w:tabs>
        <w:spacing w:after="0" w:line="480" w:lineRule="auto"/>
        <w:ind w:left="0" w:firstLine="0"/>
        <w:rPr>
          <w:rFonts w:ascii="Times New Roman" w:hAnsi="Times New Roman" w:cs="Times New Roman"/>
          <w:color w:val="000000" w:themeColor="text1"/>
          <w:sz w:val="24"/>
          <w:szCs w:val="24"/>
          <w:shd w:val="clear" w:color="auto" w:fill="FFFFFF"/>
          <w:lang w:val="es-ES"/>
        </w:rPr>
      </w:pPr>
      <w:r w:rsidRPr="001C0FF4">
        <w:rPr>
          <w:rFonts w:ascii="Times New Roman" w:hAnsi="Times New Roman" w:cs="Times New Roman"/>
          <w:color w:val="000000" w:themeColor="text1"/>
          <w:sz w:val="24"/>
          <w:szCs w:val="24"/>
          <w:shd w:val="clear" w:color="auto" w:fill="FFFFFF"/>
          <w:lang w:val="es-ES"/>
        </w:rPr>
        <w:t>Tecnologías de la Informac</w:t>
      </w:r>
      <w:r w:rsidR="00960B4C" w:rsidRPr="001C0FF4">
        <w:rPr>
          <w:rFonts w:ascii="Times New Roman" w:hAnsi="Times New Roman" w:cs="Times New Roman"/>
          <w:color w:val="000000" w:themeColor="text1"/>
          <w:sz w:val="24"/>
          <w:szCs w:val="24"/>
          <w:shd w:val="clear" w:color="auto" w:fill="FFFFFF"/>
          <w:lang w:val="es-ES"/>
        </w:rPr>
        <w:t>ión y Comunicaciones</w:t>
      </w:r>
      <w:r w:rsidR="00960B4C" w:rsidRPr="001C0FF4">
        <w:rPr>
          <w:rFonts w:ascii="Times New Roman" w:hAnsi="Times New Roman" w:cs="Times New Roman"/>
          <w:color w:val="000000" w:themeColor="text1"/>
          <w:sz w:val="24"/>
          <w:szCs w:val="24"/>
          <w:shd w:val="clear" w:color="auto" w:fill="FFFFFF"/>
          <w:lang w:val="es-ES"/>
        </w:rPr>
        <w:tab/>
      </w:r>
      <w:r w:rsidR="00960B4C" w:rsidRPr="001C0FF4">
        <w:rPr>
          <w:rFonts w:ascii="Times New Roman" w:hAnsi="Times New Roman" w:cs="Times New Roman"/>
          <w:color w:val="000000" w:themeColor="text1"/>
          <w:sz w:val="24"/>
          <w:szCs w:val="24"/>
          <w:shd w:val="clear" w:color="auto" w:fill="FFFFFF"/>
          <w:lang w:val="es-ES"/>
        </w:rPr>
        <w:tab/>
      </w:r>
      <w:r w:rsidR="00960B4C" w:rsidRPr="001C0FF4">
        <w:rPr>
          <w:rFonts w:ascii="Times New Roman" w:hAnsi="Times New Roman" w:cs="Times New Roman"/>
          <w:color w:val="000000" w:themeColor="text1"/>
          <w:sz w:val="24"/>
          <w:szCs w:val="24"/>
          <w:shd w:val="clear" w:color="auto" w:fill="FFFFFF"/>
          <w:lang w:val="es-ES"/>
        </w:rPr>
        <w:tab/>
        <w:t xml:space="preserve">      134</w:t>
      </w:r>
    </w:p>
    <w:p w:rsidR="00292658" w:rsidRPr="001C0FF4" w:rsidRDefault="00292658" w:rsidP="00873135">
      <w:pPr>
        <w:pStyle w:val="Default"/>
        <w:spacing w:line="480" w:lineRule="auto"/>
        <w:rPr>
          <w:rFonts w:ascii="Times New Roman" w:hAnsi="Times New Roman" w:cs="Times New Roman"/>
          <w:color w:val="000000" w:themeColor="text1"/>
        </w:rPr>
      </w:pPr>
      <w:r w:rsidRPr="001C0FF4">
        <w:rPr>
          <w:rFonts w:ascii="Times New Roman" w:hAnsi="Times New Roman" w:cs="Times New Roman"/>
          <w:bCs/>
          <w:color w:val="000000" w:themeColor="text1"/>
        </w:rPr>
        <w:t xml:space="preserve">b) </w:t>
      </w:r>
      <w:r w:rsidRPr="001C0FF4">
        <w:rPr>
          <w:rFonts w:ascii="Times New Roman" w:hAnsi="Times New Roman" w:cs="Times New Roman"/>
          <w:b/>
          <w:bCs/>
          <w:color w:val="000000" w:themeColor="text1"/>
        </w:rPr>
        <w:t>Indicadores de Gestión</w:t>
      </w:r>
      <w:r w:rsidRPr="001C0FF4">
        <w:rPr>
          <w:rFonts w:ascii="Times New Roman" w:hAnsi="Times New Roman" w:cs="Times New Roman"/>
          <w:bCs/>
          <w:color w:val="000000" w:themeColor="text1"/>
        </w:rPr>
        <w:t xml:space="preserve"> </w:t>
      </w:r>
      <w:r w:rsidR="001A7066" w:rsidRPr="001C0FF4">
        <w:rPr>
          <w:rFonts w:ascii="Times New Roman" w:hAnsi="Times New Roman" w:cs="Times New Roman"/>
          <w:bCs/>
          <w:color w:val="000000" w:themeColor="text1"/>
        </w:rPr>
        <w:tab/>
      </w:r>
      <w:r w:rsidR="001A7066" w:rsidRPr="001C0FF4">
        <w:rPr>
          <w:rFonts w:ascii="Times New Roman" w:hAnsi="Times New Roman" w:cs="Times New Roman"/>
          <w:bCs/>
          <w:color w:val="000000" w:themeColor="text1"/>
        </w:rPr>
        <w:tab/>
      </w:r>
      <w:r w:rsidR="001A7066" w:rsidRPr="001C0FF4">
        <w:rPr>
          <w:rFonts w:ascii="Times New Roman" w:hAnsi="Times New Roman" w:cs="Times New Roman"/>
          <w:bCs/>
          <w:color w:val="000000" w:themeColor="text1"/>
        </w:rPr>
        <w:tab/>
      </w:r>
      <w:r w:rsidR="001A7066" w:rsidRPr="001C0FF4">
        <w:rPr>
          <w:rFonts w:ascii="Times New Roman" w:hAnsi="Times New Roman" w:cs="Times New Roman"/>
          <w:bCs/>
          <w:color w:val="000000" w:themeColor="text1"/>
        </w:rPr>
        <w:tab/>
      </w:r>
      <w:r w:rsidR="001A7066" w:rsidRPr="001C0FF4">
        <w:rPr>
          <w:rFonts w:ascii="Times New Roman" w:hAnsi="Times New Roman" w:cs="Times New Roman"/>
          <w:bCs/>
          <w:color w:val="000000" w:themeColor="text1"/>
        </w:rPr>
        <w:tab/>
      </w:r>
      <w:r w:rsidR="001A7066" w:rsidRPr="001C0FF4">
        <w:rPr>
          <w:rFonts w:ascii="Times New Roman" w:hAnsi="Times New Roman" w:cs="Times New Roman"/>
          <w:bCs/>
          <w:color w:val="000000" w:themeColor="text1"/>
        </w:rPr>
        <w:tab/>
      </w:r>
      <w:r w:rsidR="001A7066" w:rsidRPr="001C0FF4">
        <w:rPr>
          <w:rFonts w:ascii="Times New Roman" w:hAnsi="Times New Roman" w:cs="Times New Roman"/>
          <w:bCs/>
          <w:color w:val="000000" w:themeColor="text1"/>
        </w:rPr>
        <w:tab/>
      </w:r>
      <w:r w:rsidR="00AD4669" w:rsidRPr="001C0FF4">
        <w:rPr>
          <w:rFonts w:ascii="Times New Roman" w:hAnsi="Times New Roman" w:cs="Times New Roman"/>
          <w:bCs/>
          <w:color w:val="000000" w:themeColor="text1"/>
        </w:rPr>
        <w:t xml:space="preserve">      </w:t>
      </w:r>
      <w:r w:rsidR="00C41993" w:rsidRPr="001C0FF4">
        <w:rPr>
          <w:rFonts w:ascii="Times New Roman" w:hAnsi="Times New Roman" w:cs="Times New Roman"/>
          <w:bCs/>
          <w:color w:val="000000" w:themeColor="text1"/>
        </w:rPr>
        <w:t>139</w:t>
      </w:r>
    </w:p>
    <w:p w:rsidR="00292658" w:rsidRPr="001C0FF4" w:rsidRDefault="00227BE8" w:rsidP="00873135">
      <w:pPr>
        <w:pStyle w:val="Default"/>
        <w:spacing w:line="480" w:lineRule="auto"/>
        <w:rPr>
          <w:rFonts w:ascii="Times New Roman" w:hAnsi="Times New Roman" w:cs="Times New Roman"/>
          <w:color w:val="000000" w:themeColor="text1"/>
        </w:rPr>
      </w:pPr>
      <w:r w:rsidRPr="001C0FF4">
        <w:rPr>
          <w:rFonts w:ascii="Times New Roman" w:hAnsi="Times New Roman" w:cs="Times New Roman"/>
          <w:b/>
          <w:bCs/>
          <w:color w:val="000000" w:themeColor="text1"/>
        </w:rPr>
        <w:t>1</w:t>
      </w:r>
      <w:r w:rsidR="00292658" w:rsidRPr="001C0FF4">
        <w:rPr>
          <w:rFonts w:ascii="Times New Roman" w:hAnsi="Times New Roman" w:cs="Times New Roman"/>
          <w:b/>
          <w:bCs/>
          <w:color w:val="000000" w:themeColor="text1"/>
        </w:rPr>
        <w:t>. Perspectiva Estratégica</w:t>
      </w:r>
      <w:r w:rsidR="00292658" w:rsidRPr="001C0FF4">
        <w:rPr>
          <w:rFonts w:ascii="Times New Roman" w:hAnsi="Times New Roman" w:cs="Times New Roman"/>
          <w:bCs/>
          <w:color w:val="000000" w:themeColor="text1"/>
        </w:rPr>
        <w:t xml:space="preserve"> </w:t>
      </w:r>
      <w:r w:rsidR="001A7066" w:rsidRPr="001C0FF4">
        <w:rPr>
          <w:rFonts w:ascii="Times New Roman" w:hAnsi="Times New Roman" w:cs="Times New Roman"/>
          <w:bCs/>
          <w:color w:val="000000" w:themeColor="text1"/>
        </w:rPr>
        <w:tab/>
      </w:r>
      <w:r w:rsidR="001A7066" w:rsidRPr="001C0FF4">
        <w:rPr>
          <w:rFonts w:ascii="Times New Roman" w:hAnsi="Times New Roman" w:cs="Times New Roman"/>
          <w:bCs/>
          <w:color w:val="000000" w:themeColor="text1"/>
        </w:rPr>
        <w:tab/>
      </w:r>
      <w:r w:rsidR="001A7066" w:rsidRPr="001C0FF4">
        <w:rPr>
          <w:rFonts w:ascii="Times New Roman" w:hAnsi="Times New Roman" w:cs="Times New Roman"/>
          <w:bCs/>
          <w:color w:val="000000" w:themeColor="text1"/>
        </w:rPr>
        <w:tab/>
      </w:r>
      <w:r w:rsidR="001A7066" w:rsidRPr="001C0FF4">
        <w:rPr>
          <w:rFonts w:ascii="Times New Roman" w:hAnsi="Times New Roman" w:cs="Times New Roman"/>
          <w:bCs/>
          <w:color w:val="000000" w:themeColor="text1"/>
        </w:rPr>
        <w:tab/>
      </w:r>
      <w:r w:rsidR="001A7066" w:rsidRPr="001C0FF4">
        <w:rPr>
          <w:rFonts w:ascii="Times New Roman" w:hAnsi="Times New Roman" w:cs="Times New Roman"/>
          <w:bCs/>
          <w:color w:val="000000" w:themeColor="text1"/>
        </w:rPr>
        <w:tab/>
      </w:r>
      <w:r w:rsidR="001A7066" w:rsidRPr="001C0FF4">
        <w:rPr>
          <w:rFonts w:ascii="Times New Roman" w:hAnsi="Times New Roman" w:cs="Times New Roman"/>
          <w:bCs/>
          <w:color w:val="000000" w:themeColor="text1"/>
        </w:rPr>
        <w:tab/>
      </w:r>
      <w:r w:rsidR="001A7066" w:rsidRPr="001C0FF4">
        <w:rPr>
          <w:rFonts w:ascii="Times New Roman" w:hAnsi="Times New Roman" w:cs="Times New Roman"/>
          <w:bCs/>
          <w:color w:val="000000" w:themeColor="text1"/>
        </w:rPr>
        <w:tab/>
      </w:r>
      <w:r w:rsidR="00AD4669" w:rsidRPr="001C0FF4">
        <w:rPr>
          <w:rFonts w:ascii="Times New Roman" w:hAnsi="Times New Roman" w:cs="Times New Roman"/>
          <w:bCs/>
          <w:color w:val="000000" w:themeColor="text1"/>
        </w:rPr>
        <w:t xml:space="preserve">      </w:t>
      </w:r>
      <w:r w:rsidR="00C41993" w:rsidRPr="001C0FF4">
        <w:rPr>
          <w:rFonts w:ascii="Times New Roman" w:hAnsi="Times New Roman" w:cs="Times New Roman"/>
          <w:bCs/>
          <w:color w:val="000000" w:themeColor="text1"/>
        </w:rPr>
        <w:t>139</w:t>
      </w:r>
    </w:p>
    <w:p w:rsidR="00292658" w:rsidRPr="001C0FF4" w:rsidRDefault="00292658" w:rsidP="00873135">
      <w:pPr>
        <w:pStyle w:val="Default"/>
        <w:spacing w:line="480" w:lineRule="auto"/>
        <w:rPr>
          <w:rFonts w:ascii="Times New Roman" w:hAnsi="Times New Roman" w:cs="Times New Roman"/>
          <w:color w:val="000000" w:themeColor="text1"/>
        </w:rPr>
      </w:pPr>
      <w:r w:rsidRPr="001C0FF4">
        <w:rPr>
          <w:rFonts w:ascii="Times New Roman" w:hAnsi="Times New Roman" w:cs="Times New Roman"/>
          <w:color w:val="000000" w:themeColor="text1"/>
        </w:rPr>
        <w:t xml:space="preserve">i. Metas Presidenciales </w:t>
      </w:r>
      <w:r w:rsidR="001A7066" w:rsidRPr="001C0FF4">
        <w:rPr>
          <w:rFonts w:ascii="Times New Roman" w:hAnsi="Times New Roman" w:cs="Times New Roman"/>
          <w:color w:val="000000" w:themeColor="text1"/>
        </w:rPr>
        <w:tab/>
      </w:r>
      <w:r w:rsidR="001A7066" w:rsidRPr="001C0FF4">
        <w:rPr>
          <w:rFonts w:ascii="Times New Roman" w:hAnsi="Times New Roman" w:cs="Times New Roman"/>
          <w:color w:val="000000" w:themeColor="text1"/>
        </w:rPr>
        <w:tab/>
      </w:r>
      <w:r w:rsidR="001A7066" w:rsidRPr="001C0FF4">
        <w:rPr>
          <w:rFonts w:ascii="Times New Roman" w:hAnsi="Times New Roman" w:cs="Times New Roman"/>
          <w:color w:val="000000" w:themeColor="text1"/>
        </w:rPr>
        <w:tab/>
      </w:r>
      <w:r w:rsidR="001A7066" w:rsidRPr="001C0FF4">
        <w:rPr>
          <w:rFonts w:ascii="Times New Roman" w:hAnsi="Times New Roman" w:cs="Times New Roman"/>
          <w:color w:val="000000" w:themeColor="text1"/>
        </w:rPr>
        <w:tab/>
      </w:r>
      <w:r w:rsidR="001A7066" w:rsidRPr="001C0FF4">
        <w:rPr>
          <w:rFonts w:ascii="Times New Roman" w:hAnsi="Times New Roman" w:cs="Times New Roman"/>
          <w:color w:val="000000" w:themeColor="text1"/>
        </w:rPr>
        <w:tab/>
      </w:r>
      <w:r w:rsidR="001A7066" w:rsidRPr="001C0FF4">
        <w:rPr>
          <w:rFonts w:ascii="Times New Roman" w:hAnsi="Times New Roman" w:cs="Times New Roman"/>
          <w:color w:val="000000" w:themeColor="text1"/>
        </w:rPr>
        <w:tab/>
      </w:r>
      <w:r w:rsidR="001A7066" w:rsidRPr="001C0FF4">
        <w:rPr>
          <w:rFonts w:ascii="Times New Roman" w:hAnsi="Times New Roman" w:cs="Times New Roman"/>
          <w:color w:val="000000" w:themeColor="text1"/>
        </w:rPr>
        <w:tab/>
      </w:r>
      <w:r w:rsidR="00AD4669" w:rsidRPr="001C0FF4">
        <w:rPr>
          <w:rFonts w:ascii="Times New Roman" w:hAnsi="Times New Roman" w:cs="Times New Roman"/>
          <w:color w:val="000000" w:themeColor="text1"/>
        </w:rPr>
        <w:t xml:space="preserve">      </w:t>
      </w:r>
      <w:r w:rsidR="00C41993" w:rsidRPr="001C0FF4">
        <w:rPr>
          <w:rFonts w:ascii="Times New Roman" w:hAnsi="Times New Roman" w:cs="Times New Roman"/>
          <w:color w:val="000000" w:themeColor="text1"/>
        </w:rPr>
        <w:t>139</w:t>
      </w:r>
    </w:p>
    <w:p w:rsidR="00B94B1E" w:rsidRPr="001C0FF4" w:rsidRDefault="004C042F" w:rsidP="00873135">
      <w:pPr>
        <w:pStyle w:val="Sinespaciado"/>
        <w:spacing w:line="480" w:lineRule="auto"/>
        <w:rPr>
          <w:rFonts w:ascii="Times New Roman" w:hAnsi="Times New Roman" w:cs="Times New Roman"/>
          <w:color w:val="000000" w:themeColor="text1"/>
          <w:sz w:val="24"/>
          <w:szCs w:val="24"/>
          <w:lang w:val="es-ES"/>
        </w:rPr>
      </w:pPr>
      <w:r w:rsidRPr="001C0FF4">
        <w:rPr>
          <w:rFonts w:ascii="Times New Roman" w:hAnsi="Times New Roman" w:cs="Times New Roman"/>
          <w:color w:val="000000" w:themeColor="text1"/>
          <w:sz w:val="24"/>
          <w:szCs w:val="24"/>
          <w:lang w:val="es-DO"/>
        </w:rPr>
        <w:t xml:space="preserve">ii. </w:t>
      </w:r>
      <w:r w:rsidR="00B94B1E" w:rsidRPr="001C0FF4">
        <w:rPr>
          <w:rFonts w:ascii="Times New Roman" w:hAnsi="Times New Roman" w:cs="Times New Roman"/>
          <w:color w:val="000000" w:themeColor="text1"/>
          <w:sz w:val="24"/>
          <w:szCs w:val="24"/>
          <w:lang w:val="es-ES"/>
        </w:rPr>
        <w:t>Sistema de Monitoreo y Medición de la Gestión Pública</w:t>
      </w:r>
      <w:r w:rsidRPr="001C0FF4">
        <w:rPr>
          <w:rFonts w:ascii="Times New Roman" w:hAnsi="Times New Roman" w:cs="Times New Roman"/>
          <w:color w:val="000000" w:themeColor="text1"/>
          <w:sz w:val="24"/>
          <w:szCs w:val="24"/>
          <w:lang w:val="es-ES"/>
        </w:rPr>
        <w:t xml:space="preserve"> (SMMGP)</w:t>
      </w:r>
      <w:r w:rsidRPr="001C0FF4">
        <w:rPr>
          <w:rFonts w:ascii="Times New Roman" w:hAnsi="Times New Roman" w:cs="Times New Roman"/>
          <w:color w:val="000000" w:themeColor="text1"/>
          <w:sz w:val="24"/>
          <w:szCs w:val="24"/>
          <w:lang w:val="es-ES"/>
        </w:rPr>
        <w:tab/>
      </w:r>
      <w:r w:rsidR="00AD4669" w:rsidRPr="001C0FF4">
        <w:rPr>
          <w:rFonts w:ascii="Times New Roman" w:hAnsi="Times New Roman" w:cs="Times New Roman"/>
          <w:color w:val="000000" w:themeColor="text1"/>
          <w:sz w:val="24"/>
          <w:szCs w:val="24"/>
          <w:lang w:val="es-ES"/>
        </w:rPr>
        <w:t xml:space="preserve">      </w:t>
      </w:r>
      <w:r w:rsidR="00C41993" w:rsidRPr="001C0FF4">
        <w:rPr>
          <w:rFonts w:ascii="Times New Roman" w:hAnsi="Times New Roman" w:cs="Times New Roman"/>
          <w:color w:val="000000" w:themeColor="text1"/>
          <w:sz w:val="24"/>
          <w:szCs w:val="24"/>
          <w:lang w:val="es-ES"/>
        </w:rPr>
        <w:t>140</w:t>
      </w:r>
    </w:p>
    <w:p w:rsidR="004C042F" w:rsidRPr="001C0FF4" w:rsidRDefault="004C042F" w:rsidP="004C042F">
      <w:pPr>
        <w:pStyle w:val="Default"/>
        <w:tabs>
          <w:tab w:val="left" w:pos="7230"/>
        </w:tabs>
        <w:spacing w:line="480" w:lineRule="auto"/>
        <w:rPr>
          <w:rFonts w:ascii="Times New Roman" w:hAnsi="Times New Roman" w:cs="Times New Roman"/>
          <w:color w:val="000000" w:themeColor="text1"/>
        </w:rPr>
      </w:pPr>
      <w:bookmarkStart w:id="0" w:name="_Toc481076461"/>
      <w:r w:rsidRPr="001C0FF4">
        <w:rPr>
          <w:rFonts w:ascii="Times New Roman" w:hAnsi="Times New Roman" w:cs="Times New Roman"/>
          <w:color w:val="000000" w:themeColor="text1"/>
        </w:rPr>
        <w:t>iii. Sistema de Monitoreo de la Administr</w:t>
      </w:r>
      <w:r w:rsidR="00C41993" w:rsidRPr="001C0FF4">
        <w:rPr>
          <w:rFonts w:ascii="Times New Roman" w:hAnsi="Times New Roman" w:cs="Times New Roman"/>
          <w:color w:val="000000" w:themeColor="text1"/>
        </w:rPr>
        <w:t xml:space="preserve">ación Pública (SISMAP) </w:t>
      </w:r>
      <w:r w:rsidR="00C41993" w:rsidRPr="001C0FF4">
        <w:rPr>
          <w:rFonts w:ascii="Times New Roman" w:hAnsi="Times New Roman" w:cs="Times New Roman"/>
          <w:color w:val="000000" w:themeColor="text1"/>
        </w:rPr>
        <w:tab/>
        <w:t xml:space="preserve">     142</w:t>
      </w:r>
    </w:p>
    <w:p w:rsidR="000B1941" w:rsidRPr="001C0FF4" w:rsidRDefault="004C042F" w:rsidP="004C042F">
      <w:pPr>
        <w:pStyle w:val="Default"/>
        <w:spacing w:line="480" w:lineRule="auto"/>
        <w:rPr>
          <w:rFonts w:ascii="Times New Roman" w:hAnsi="Times New Roman" w:cs="Times New Roman"/>
          <w:bCs/>
          <w:color w:val="000000" w:themeColor="text1"/>
        </w:rPr>
      </w:pPr>
      <w:r w:rsidRPr="001C0FF4">
        <w:rPr>
          <w:rFonts w:ascii="Times New Roman" w:hAnsi="Times New Roman" w:cs="Times New Roman"/>
          <w:b/>
          <w:bCs/>
          <w:color w:val="000000" w:themeColor="text1"/>
        </w:rPr>
        <w:t>2. Perspectiva Operativa</w:t>
      </w:r>
      <w:r w:rsidRPr="001C0FF4">
        <w:rPr>
          <w:rFonts w:ascii="Times New Roman" w:hAnsi="Times New Roman" w:cs="Times New Roman"/>
          <w:bCs/>
          <w:color w:val="000000" w:themeColor="text1"/>
        </w:rPr>
        <w:t xml:space="preserve"> </w:t>
      </w:r>
      <w:r w:rsidRPr="001C0FF4">
        <w:rPr>
          <w:rFonts w:ascii="Times New Roman" w:hAnsi="Times New Roman" w:cs="Times New Roman"/>
          <w:bCs/>
          <w:color w:val="000000" w:themeColor="text1"/>
        </w:rPr>
        <w:tab/>
      </w:r>
      <w:r w:rsidRPr="001C0FF4">
        <w:rPr>
          <w:rFonts w:ascii="Times New Roman" w:hAnsi="Times New Roman" w:cs="Times New Roman"/>
          <w:bCs/>
          <w:color w:val="000000" w:themeColor="text1"/>
        </w:rPr>
        <w:tab/>
      </w:r>
      <w:r w:rsidRPr="001C0FF4">
        <w:rPr>
          <w:rFonts w:ascii="Times New Roman" w:hAnsi="Times New Roman" w:cs="Times New Roman"/>
          <w:bCs/>
          <w:color w:val="000000" w:themeColor="text1"/>
        </w:rPr>
        <w:tab/>
      </w:r>
      <w:r w:rsidRPr="001C0FF4">
        <w:rPr>
          <w:rFonts w:ascii="Times New Roman" w:hAnsi="Times New Roman" w:cs="Times New Roman"/>
          <w:bCs/>
          <w:color w:val="000000" w:themeColor="text1"/>
        </w:rPr>
        <w:tab/>
      </w:r>
      <w:r w:rsidRPr="001C0FF4">
        <w:rPr>
          <w:rFonts w:ascii="Times New Roman" w:hAnsi="Times New Roman" w:cs="Times New Roman"/>
          <w:bCs/>
          <w:color w:val="000000" w:themeColor="text1"/>
        </w:rPr>
        <w:tab/>
      </w:r>
      <w:r w:rsidR="000B1941" w:rsidRPr="001C0FF4">
        <w:rPr>
          <w:rFonts w:ascii="Times New Roman" w:hAnsi="Times New Roman" w:cs="Times New Roman"/>
          <w:bCs/>
          <w:color w:val="000000" w:themeColor="text1"/>
        </w:rPr>
        <w:t xml:space="preserve">   </w:t>
      </w:r>
      <w:r w:rsidRPr="001C0FF4">
        <w:rPr>
          <w:rFonts w:ascii="Times New Roman" w:hAnsi="Times New Roman" w:cs="Times New Roman"/>
          <w:bCs/>
          <w:color w:val="000000" w:themeColor="text1"/>
        </w:rPr>
        <w:tab/>
      </w:r>
      <w:r w:rsidR="005616DA" w:rsidRPr="001C0FF4">
        <w:rPr>
          <w:rFonts w:ascii="Times New Roman" w:hAnsi="Times New Roman" w:cs="Times New Roman"/>
          <w:bCs/>
          <w:color w:val="000000" w:themeColor="text1"/>
        </w:rPr>
        <w:t xml:space="preserve"> </w:t>
      </w:r>
      <w:r w:rsidRPr="001C0FF4">
        <w:rPr>
          <w:rFonts w:ascii="Times New Roman" w:hAnsi="Times New Roman" w:cs="Times New Roman"/>
          <w:bCs/>
          <w:color w:val="000000" w:themeColor="text1"/>
        </w:rPr>
        <w:t xml:space="preserve">     </w:t>
      </w:r>
      <w:r w:rsidR="000B1941" w:rsidRPr="001C0FF4">
        <w:rPr>
          <w:rFonts w:ascii="Times New Roman" w:hAnsi="Times New Roman" w:cs="Times New Roman"/>
          <w:bCs/>
          <w:color w:val="000000" w:themeColor="text1"/>
        </w:rPr>
        <w:t xml:space="preserve">            </w:t>
      </w:r>
      <w:r w:rsidR="00C41993" w:rsidRPr="001C0FF4">
        <w:rPr>
          <w:rFonts w:ascii="Times New Roman" w:hAnsi="Times New Roman" w:cs="Times New Roman"/>
          <w:bCs/>
          <w:color w:val="000000" w:themeColor="text1"/>
        </w:rPr>
        <w:t>144</w:t>
      </w:r>
    </w:p>
    <w:p w:rsidR="004C042F" w:rsidRPr="001C0FF4" w:rsidRDefault="004C042F" w:rsidP="004C042F">
      <w:pPr>
        <w:pStyle w:val="Default"/>
        <w:spacing w:line="480" w:lineRule="auto"/>
        <w:rPr>
          <w:rFonts w:ascii="Times New Roman" w:hAnsi="Times New Roman" w:cs="Times New Roman"/>
          <w:color w:val="000000" w:themeColor="text1"/>
        </w:rPr>
      </w:pPr>
      <w:r w:rsidRPr="001C0FF4">
        <w:rPr>
          <w:rFonts w:ascii="Times New Roman" w:hAnsi="Times New Roman" w:cs="Times New Roman"/>
          <w:color w:val="000000" w:themeColor="text1"/>
        </w:rPr>
        <w:t>i. Índice d</w:t>
      </w:r>
      <w:r w:rsidR="00C41993" w:rsidRPr="001C0FF4">
        <w:rPr>
          <w:rFonts w:ascii="Times New Roman" w:hAnsi="Times New Roman" w:cs="Times New Roman"/>
          <w:color w:val="000000" w:themeColor="text1"/>
        </w:rPr>
        <w:t xml:space="preserve">e Transparencia </w:t>
      </w:r>
      <w:r w:rsidR="00C41993" w:rsidRPr="001C0FF4">
        <w:rPr>
          <w:rFonts w:ascii="Times New Roman" w:hAnsi="Times New Roman" w:cs="Times New Roman"/>
          <w:color w:val="000000" w:themeColor="text1"/>
        </w:rPr>
        <w:tab/>
      </w:r>
      <w:r w:rsidR="00C41993" w:rsidRPr="001C0FF4">
        <w:rPr>
          <w:rFonts w:ascii="Times New Roman" w:hAnsi="Times New Roman" w:cs="Times New Roman"/>
          <w:color w:val="000000" w:themeColor="text1"/>
        </w:rPr>
        <w:tab/>
      </w:r>
      <w:r w:rsidR="00C41993" w:rsidRPr="001C0FF4">
        <w:rPr>
          <w:rFonts w:ascii="Times New Roman" w:hAnsi="Times New Roman" w:cs="Times New Roman"/>
          <w:color w:val="000000" w:themeColor="text1"/>
        </w:rPr>
        <w:tab/>
      </w:r>
      <w:r w:rsidR="00C41993" w:rsidRPr="001C0FF4">
        <w:rPr>
          <w:rFonts w:ascii="Times New Roman" w:hAnsi="Times New Roman" w:cs="Times New Roman"/>
          <w:color w:val="000000" w:themeColor="text1"/>
        </w:rPr>
        <w:tab/>
      </w:r>
      <w:r w:rsidR="00C41993" w:rsidRPr="001C0FF4">
        <w:rPr>
          <w:rFonts w:ascii="Times New Roman" w:hAnsi="Times New Roman" w:cs="Times New Roman"/>
          <w:color w:val="000000" w:themeColor="text1"/>
        </w:rPr>
        <w:tab/>
      </w:r>
      <w:r w:rsidR="00C41993" w:rsidRPr="001C0FF4">
        <w:rPr>
          <w:rFonts w:ascii="Times New Roman" w:hAnsi="Times New Roman" w:cs="Times New Roman"/>
          <w:color w:val="000000" w:themeColor="text1"/>
        </w:rPr>
        <w:tab/>
      </w:r>
      <w:r w:rsidR="00C41993" w:rsidRPr="001C0FF4">
        <w:rPr>
          <w:rFonts w:ascii="Times New Roman" w:hAnsi="Times New Roman" w:cs="Times New Roman"/>
          <w:color w:val="000000" w:themeColor="text1"/>
        </w:rPr>
        <w:tab/>
        <w:t xml:space="preserve">      144</w:t>
      </w:r>
    </w:p>
    <w:p w:rsidR="004C042F" w:rsidRPr="001C0FF4" w:rsidRDefault="004C042F" w:rsidP="004C042F">
      <w:pPr>
        <w:pStyle w:val="Default"/>
        <w:spacing w:line="480" w:lineRule="auto"/>
        <w:rPr>
          <w:rFonts w:ascii="Times New Roman" w:hAnsi="Times New Roman" w:cs="Times New Roman"/>
          <w:color w:val="000000" w:themeColor="text1"/>
        </w:rPr>
      </w:pPr>
      <w:r w:rsidRPr="001C0FF4">
        <w:rPr>
          <w:rFonts w:ascii="Times New Roman" w:hAnsi="Times New Roman" w:cs="Times New Roman"/>
          <w:color w:val="000000" w:themeColor="text1"/>
        </w:rPr>
        <w:t xml:space="preserve">ii. Índice Uso TIC e Implementación </w:t>
      </w:r>
      <w:r w:rsidR="00C41993" w:rsidRPr="001C0FF4">
        <w:rPr>
          <w:rFonts w:ascii="Times New Roman" w:hAnsi="Times New Roman" w:cs="Times New Roman"/>
          <w:color w:val="000000" w:themeColor="text1"/>
        </w:rPr>
        <w:t>Gobierno Electrónico</w:t>
      </w:r>
      <w:r w:rsidR="00C41993" w:rsidRPr="001C0FF4">
        <w:rPr>
          <w:rFonts w:ascii="Times New Roman" w:hAnsi="Times New Roman" w:cs="Times New Roman"/>
          <w:color w:val="000000" w:themeColor="text1"/>
        </w:rPr>
        <w:tab/>
      </w:r>
      <w:r w:rsidR="00C41993" w:rsidRPr="001C0FF4">
        <w:rPr>
          <w:rFonts w:ascii="Times New Roman" w:hAnsi="Times New Roman" w:cs="Times New Roman"/>
          <w:color w:val="000000" w:themeColor="text1"/>
        </w:rPr>
        <w:tab/>
      </w:r>
      <w:r w:rsidR="00C41993" w:rsidRPr="001C0FF4">
        <w:rPr>
          <w:rFonts w:ascii="Times New Roman" w:hAnsi="Times New Roman" w:cs="Times New Roman"/>
          <w:color w:val="000000" w:themeColor="text1"/>
        </w:rPr>
        <w:tab/>
        <w:t xml:space="preserve">      146</w:t>
      </w:r>
    </w:p>
    <w:p w:rsidR="004C042F" w:rsidRPr="001C0FF4" w:rsidRDefault="004C042F" w:rsidP="004C042F">
      <w:pPr>
        <w:pStyle w:val="Default"/>
        <w:spacing w:line="480" w:lineRule="auto"/>
        <w:rPr>
          <w:rFonts w:ascii="Times New Roman" w:hAnsi="Times New Roman" w:cs="Times New Roman"/>
          <w:color w:val="000000" w:themeColor="text1"/>
        </w:rPr>
      </w:pPr>
      <w:r w:rsidRPr="001C0FF4">
        <w:rPr>
          <w:rFonts w:ascii="Times New Roman" w:hAnsi="Times New Roman" w:cs="Times New Roman"/>
          <w:color w:val="000000" w:themeColor="text1"/>
        </w:rPr>
        <w:t>iii. Normas Básicas de Control</w:t>
      </w:r>
      <w:r w:rsidR="00C41993" w:rsidRPr="001C0FF4">
        <w:rPr>
          <w:rFonts w:ascii="Times New Roman" w:hAnsi="Times New Roman" w:cs="Times New Roman"/>
          <w:color w:val="000000" w:themeColor="text1"/>
        </w:rPr>
        <w:t xml:space="preserve"> Interno (NOBACI)</w:t>
      </w:r>
      <w:r w:rsidR="00C41993" w:rsidRPr="001C0FF4">
        <w:rPr>
          <w:rFonts w:ascii="Times New Roman" w:hAnsi="Times New Roman" w:cs="Times New Roman"/>
          <w:color w:val="000000" w:themeColor="text1"/>
        </w:rPr>
        <w:tab/>
      </w:r>
      <w:r w:rsidR="00C41993" w:rsidRPr="001C0FF4">
        <w:rPr>
          <w:rFonts w:ascii="Times New Roman" w:hAnsi="Times New Roman" w:cs="Times New Roman"/>
          <w:color w:val="000000" w:themeColor="text1"/>
        </w:rPr>
        <w:tab/>
      </w:r>
      <w:r w:rsidR="00C41993" w:rsidRPr="001C0FF4">
        <w:rPr>
          <w:rFonts w:ascii="Times New Roman" w:hAnsi="Times New Roman" w:cs="Times New Roman"/>
          <w:color w:val="000000" w:themeColor="text1"/>
        </w:rPr>
        <w:tab/>
      </w:r>
      <w:r w:rsidR="00C41993" w:rsidRPr="001C0FF4">
        <w:rPr>
          <w:rFonts w:ascii="Times New Roman" w:hAnsi="Times New Roman" w:cs="Times New Roman"/>
          <w:color w:val="000000" w:themeColor="text1"/>
        </w:rPr>
        <w:tab/>
        <w:t xml:space="preserve">      147</w:t>
      </w:r>
    </w:p>
    <w:p w:rsidR="004C042F" w:rsidRPr="001C0FF4" w:rsidRDefault="004C042F" w:rsidP="00873135">
      <w:pPr>
        <w:spacing w:after="0" w:line="480" w:lineRule="auto"/>
        <w:rPr>
          <w:rFonts w:ascii="Times New Roman" w:hAnsi="Times New Roman" w:cs="Times New Roman"/>
          <w:color w:val="000000" w:themeColor="text1"/>
          <w:sz w:val="24"/>
          <w:szCs w:val="24"/>
          <w:lang w:val="es-DO"/>
        </w:rPr>
      </w:pPr>
      <w:r w:rsidRPr="001C0FF4">
        <w:rPr>
          <w:rFonts w:ascii="Times New Roman" w:hAnsi="Times New Roman" w:cs="Times New Roman"/>
          <w:color w:val="000000" w:themeColor="text1"/>
          <w:sz w:val="24"/>
          <w:szCs w:val="24"/>
          <w:lang w:val="es-DO"/>
        </w:rPr>
        <w:t>iv. Gestión</w:t>
      </w:r>
      <w:r w:rsidR="00C41993" w:rsidRPr="001C0FF4">
        <w:rPr>
          <w:rFonts w:ascii="Times New Roman" w:hAnsi="Times New Roman" w:cs="Times New Roman"/>
          <w:color w:val="000000" w:themeColor="text1"/>
          <w:sz w:val="24"/>
          <w:szCs w:val="24"/>
          <w:lang w:val="es-DO"/>
        </w:rPr>
        <w:t xml:space="preserve"> Presupuestaria </w:t>
      </w:r>
      <w:r w:rsidR="00C41993" w:rsidRPr="001C0FF4">
        <w:rPr>
          <w:rFonts w:ascii="Times New Roman" w:hAnsi="Times New Roman" w:cs="Times New Roman"/>
          <w:color w:val="000000" w:themeColor="text1"/>
          <w:sz w:val="24"/>
          <w:szCs w:val="24"/>
          <w:lang w:val="es-DO"/>
        </w:rPr>
        <w:tab/>
      </w:r>
      <w:r w:rsidR="00C41993" w:rsidRPr="001C0FF4">
        <w:rPr>
          <w:rFonts w:ascii="Times New Roman" w:hAnsi="Times New Roman" w:cs="Times New Roman"/>
          <w:color w:val="000000" w:themeColor="text1"/>
          <w:sz w:val="24"/>
          <w:szCs w:val="24"/>
          <w:lang w:val="es-DO"/>
        </w:rPr>
        <w:tab/>
      </w:r>
      <w:r w:rsidR="00C41993" w:rsidRPr="001C0FF4">
        <w:rPr>
          <w:rFonts w:ascii="Times New Roman" w:hAnsi="Times New Roman" w:cs="Times New Roman"/>
          <w:color w:val="000000" w:themeColor="text1"/>
          <w:sz w:val="24"/>
          <w:szCs w:val="24"/>
          <w:lang w:val="es-DO"/>
        </w:rPr>
        <w:tab/>
      </w:r>
      <w:r w:rsidR="00C41993" w:rsidRPr="001C0FF4">
        <w:rPr>
          <w:rFonts w:ascii="Times New Roman" w:hAnsi="Times New Roman" w:cs="Times New Roman"/>
          <w:color w:val="000000" w:themeColor="text1"/>
          <w:sz w:val="24"/>
          <w:szCs w:val="24"/>
          <w:lang w:val="es-DO"/>
        </w:rPr>
        <w:tab/>
      </w:r>
      <w:r w:rsidR="00C41993" w:rsidRPr="001C0FF4">
        <w:rPr>
          <w:rFonts w:ascii="Times New Roman" w:hAnsi="Times New Roman" w:cs="Times New Roman"/>
          <w:color w:val="000000" w:themeColor="text1"/>
          <w:sz w:val="24"/>
          <w:szCs w:val="24"/>
          <w:lang w:val="es-DO"/>
        </w:rPr>
        <w:tab/>
      </w:r>
      <w:r w:rsidR="00C41993" w:rsidRPr="001C0FF4">
        <w:rPr>
          <w:rFonts w:ascii="Times New Roman" w:hAnsi="Times New Roman" w:cs="Times New Roman"/>
          <w:color w:val="000000" w:themeColor="text1"/>
          <w:sz w:val="24"/>
          <w:szCs w:val="24"/>
          <w:lang w:val="es-DO"/>
        </w:rPr>
        <w:tab/>
      </w:r>
      <w:r w:rsidR="00C41993" w:rsidRPr="001C0FF4">
        <w:rPr>
          <w:rFonts w:ascii="Times New Roman" w:hAnsi="Times New Roman" w:cs="Times New Roman"/>
          <w:color w:val="000000" w:themeColor="text1"/>
          <w:sz w:val="24"/>
          <w:szCs w:val="24"/>
          <w:lang w:val="es-DO"/>
        </w:rPr>
        <w:tab/>
        <w:t xml:space="preserve">      148</w:t>
      </w:r>
    </w:p>
    <w:p w:rsidR="004C042F" w:rsidRPr="001C0FF4" w:rsidRDefault="004C042F" w:rsidP="004C042F">
      <w:pPr>
        <w:pStyle w:val="Default"/>
        <w:spacing w:line="480" w:lineRule="auto"/>
        <w:rPr>
          <w:rFonts w:ascii="Times New Roman" w:hAnsi="Times New Roman" w:cs="Times New Roman"/>
          <w:color w:val="000000" w:themeColor="text1"/>
        </w:rPr>
      </w:pPr>
      <w:r w:rsidRPr="001C0FF4">
        <w:rPr>
          <w:rFonts w:ascii="Times New Roman" w:hAnsi="Times New Roman" w:cs="Times New Roman"/>
          <w:color w:val="000000" w:themeColor="text1"/>
        </w:rPr>
        <w:t>v. Plan Anual de Compras y Co</w:t>
      </w:r>
      <w:r w:rsidR="00C41993" w:rsidRPr="001C0FF4">
        <w:rPr>
          <w:rFonts w:ascii="Times New Roman" w:hAnsi="Times New Roman" w:cs="Times New Roman"/>
          <w:color w:val="000000" w:themeColor="text1"/>
        </w:rPr>
        <w:t xml:space="preserve">ntrataciones (PACC) </w:t>
      </w:r>
      <w:r w:rsidR="00C41993" w:rsidRPr="001C0FF4">
        <w:rPr>
          <w:rFonts w:ascii="Times New Roman" w:hAnsi="Times New Roman" w:cs="Times New Roman"/>
          <w:color w:val="000000" w:themeColor="text1"/>
        </w:rPr>
        <w:tab/>
      </w:r>
      <w:r w:rsidR="00C41993" w:rsidRPr="001C0FF4">
        <w:rPr>
          <w:rFonts w:ascii="Times New Roman" w:hAnsi="Times New Roman" w:cs="Times New Roman"/>
          <w:color w:val="000000" w:themeColor="text1"/>
        </w:rPr>
        <w:tab/>
      </w:r>
      <w:r w:rsidR="00C41993" w:rsidRPr="001C0FF4">
        <w:rPr>
          <w:rFonts w:ascii="Times New Roman" w:hAnsi="Times New Roman" w:cs="Times New Roman"/>
          <w:color w:val="000000" w:themeColor="text1"/>
        </w:rPr>
        <w:tab/>
        <w:t xml:space="preserve">      149</w:t>
      </w:r>
    </w:p>
    <w:p w:rsidR="004C042F" w:rsidRPr="001C0FF4" w:rsidRDefault="004C042F" w:rsidP="00873135">
      <w:pPr>
        <w:spacing w:after="0" w:line="480" w:lineRule="auto"/>
        <w:rPr>
          <w:rFonts w:ascii="Times New Roman" w:hAnsi="Times New Roman" w:cs="Times New Roman"/>
          <w:color w:val="000000" w:themeColor="text1"/>
          <w:sz w:val="24"/>
          <w:szCs w:val="24"/>
          <w:lang w:val="es-DO"/>
        </w:rPr>
      </w:pPr>
      <w:r w:rsidRPr="001C0FF4">
        <w:rPr>
          <w:rFonts w:ascii="Times New Roman" w:hAnsi="Times New Roman" w:cs="Times New Roman"/>
          <w:color w:val="000000" w:themeColor="text1"/>
          <w:sz w:val="24"/>
          <w:szCs w:val="24"/>
          <w:lang w:val="es-DO"/>
        </w:rPr>
        <w:t>vi. Sistema Nacional de Compras y Contrataci</w:t>
      </w:r>
      <w:r w:rsidR="005616DA" w:rsidRPr="001C0FF4">
        <w:rPr>
          <w:rFonts w:ascii="Times New Roman" w:hAnsi="Times New Roman" w:cs="Times New Roman"/>
          <w:color w:val="000000" w:themeColor="text1"/>
          <w:sz w:val="24"/>
          <w:szCs w:val="24"/>
          <w:lang w:val="es-DO"/>
        </w:rPr>
        <w:t>ones Pública</w:t>
      </w:r>
      <w:r w:rsidR="00C41993" w:rsidRPr="001C0FF4">
        <w:rPr>
          <w:rFonts w:ascii="Times New Roman" w:hAnsi="Times New Roman" w:cs="Times New Roman"/>
          <w:color w:val="000000" w:themeColor="text1"/>
          <w:sz w:val="24"/>
          <w:szCs w:val="24"/>
          <w:lang w:val="es-DO"/>
        </w:rPr>
        <w:t xml:space="preserve">s (SNCCP) </w:t>
      </w:r>
      <w:r w:rsidR="00C41993" w:rsidRPr="001C0FF4">
        <w:rPr>
          <w:rFonts w:ascii="Times New Roman" w:hAnsi="Times New Roman" w:cs="Times New Roman"/>
          <w:color w:val="000000" w:themeColor="text1"/>
          <w:sz w:val="24"/>
          <w:szCs w:val="24"/>
          <w:lang w:val="es-DO"/>
        </w:rPr>
        <w:tab/>
        <w:t xml:space="preserve">      149</w:t>
      </w:r>
    </w:p>
    <w:p w:rsidR="004C042F" w:rsidRPr="001C0FF4" w:rsidRDefault="004C042F" w:rsidP="004C042F">
      <w:pPr>
        <w:pStyle w:val="Default"/>
        <w:spacing w:line="480" w:lineRule="auto"/>
        <w:rPr>
          <w:rFonts w:ascii="Times New Roman" w:hAnsi="Times New Roman" w:cs="Times New Roman"/>
          <w:color w:val="000000" w:themeColor="text1"/>
        </w:rPr>
      </w:pPr>
      <w:r w:rsidRPr="001C0FF4">
        <w:rPr>
          <w:rFonts w:ascii="Times New Roman" w:hAnsi="Times New Roman" w:cs="Times New Roman"/>
          <w:color w:val="000000" w:themeColor="text1"/>
        </w:rPr>
        <w:t xml:space="preserve">vii. Comisiones de Veeduría Ciudadana </w:t>
      </w:r>
      <w:r w:rsidRPr="001C0FF4">
        <w:rPr>
          <w:rFonts w:ascii="Times New Roman" w:hAnsi="Times New Roman" w:cs="Times New Roman"/>
          <w:color w:val="000000" w:themeColor="text1"/>
        </w:rPr>
        <w:tab/>
      </w:r>
      <w:r w:rsidRPr="001C0FF4">
        <w:rPr>
          <w:rFonts w:ascii="Times New Roman" w:hAnsi="Times New Roman" w:cs="Times New Roman"/>
          <w:color w:val="000000" w:themeColor="text1"/>
        </w:rPr>
        <w:tab/>
      </w:r>
      <w:r w:rsidRPr="001C0FF4">
        <w:rPr>
          <w:rFonts w:ascii="Times New Roman" w:hAnsi="Times New Roman" w:cs="Times New Roman"/>
          <w:color w:val="000000" w:themeColor="text1"/>
        </w:rPr>
        <w:tab/>
      </w:r>
      <w:r w:rsidRPr="001C0FF4">
        <w:rPr>
          <w:rFonts w:ascii="Times New Roman" w:hAnsi="Times New Roman" w:cs="Times New Roman"/>
          <w:color w:val="000000" w:themeColor="text1"/>
        </w:rPr>
        <w:tab/>
      </w:r>
      <w:r w:rsidR="00C41993" w:rsidRPr="001C0FF4">
        <w:rPr>
          <w:rFonts w:ascii="Times New Roman" w:hAnsi="Times New Roman" w:cs="Times New Roman"/>
          <w:color w:val="000000" w:themeColor="text1"/>
        </w:rPr>
        <w:tab/>
        <w:t xml:space="preserve">      150</w:t>
      </w:r>
    </w:p>
    <w:bookmarkEnd w:id="0"/>
    <w:p w:rsidR="00292658" w:rsidRPr="001C0FF4" w:rsidRDefault="00292658" w:rsidP="00873135">
      <w:pPr>
        <w:pStyle w:val="Default"/>
        <w:spacing w:line="480" w:lineRule="auto"/>
        <w:rPr>
          <w:rFonts w:ascii="Times New Roman" w:hAnsi="Times New Roman" w:cs="Times New Roman"/>
          <w:color w:val="000000" w:themeColor="text1"/>
        </w:rPr>
      </w:pPr>
      <w:r w:rsidRPr="001C0FF4">
        <w:rPr>
          <w:rFonts w:ascii="Times New Roman" w:hAnsi="Times New Roman" w:cs="Times New Roman"/>
          <w:color w:val="000000" w:themeColor="text1"/>
        </w:rPr>
        <w:t>v</w:t>
      </w:r>
      <w:r w:rsidR="004C042F" w:rsidRPr="001C0FF4">
        <w:rPr>
          <w:rFonts w:ascii="Times New Roman" w:hAnsi="Times New Roman" w:cs="Times New Roman"/>
          <w:color w:val="000000" w:themeColor="text1"/>
        </w:rPr>
        <w:t>iii</w:t>
      </w:r>
      <w:r w:rsidRPr="001C0FF4">
        <w:rPr>
          <w:rFonts w:ascii="Times New Roman" w:hAnsi="Times New Roman" w:cs="Times New Roman"/>
          <w:color w:val="000000" w:themeColor="text1"/>
        </w:rPr>
        <w:t xml:space="preserve">. Auditorías y Declaraciones Juradas </w:t>
      </w:r>
      <w:r w:rsidR="001A7066" w:rsidRPr="001C0FF4">
        <w:rPr>
          <w:rFonts w:ascii="Times New Roman" w:hAnsi="Times New Roman" w:cs="Times New Roman"/>
          <w:color w:val="000000" w:themeColor="text1"/>
        </w:rPr>
        <w:tab/>
      </w:r>
      <w:r w:rsidR="001A7066" w:rsidRPr="001C0FF4">
        <w:rPr>
          <w:rFonts w:ascii="Times New Roman" w:hAnsi="Times New Roman" w:cs="Times New Roman"/>
          <w:color w:val="000000" w:themeColor="text1"/>
        </w:rPr>
        <w:tab/>
      </w:r>
      <w:r w:rsidR="001A7066" w:rsidRPr="001C0FF4">
        <w:rPr>
          <w:rFonts w:ascii="Times New Roman" w:hAnsi="Times New Roman" w:cs="Times New Roman"/>
          <w:color w:val="000000" w:themeColor="text1"/>
        </w:rPr>
        <w:tab/>
      </w:r>
      <w:r w:rsidR="001A7066" w:rsidRPr="001C0FF4">
        <w:rPr>
          <w:rFonts w:ascii="Times New Roman" w:hAnsi="Times New Roman" w:cs="Times New Roman"/>
          <w:color w:val="000000" w:themeColor="text1"/>
        </w:rPr>
        <w:tab/>
      </w:r>
      <w:r w:rsidR="001A7066" w:rsidRPr="001C0FF4">
        <w:rPr>
          <w:rFonts w:ascii="Times New Roman" w:hAnsi="Times New Roman" w:cs="Times New Roman"/>
          <w:color w:val="000000" w:themeColor="text1"/>
        </w:rPr>
        <w:tab/>
      </w:r>
      <w:r w:rsidR="00542544" w:rsidRPr="001C0FF4">
        <w:rPr>
          <w:rFonts w:ascii="Times New Roman" w:hAnsi="Times New Roman" w:cs="Times New Roman"/>
          <w:color w:val="000000" w:themeColor="text1"/>
        </w:rPr>
        <w:t xml:space="preserve">      </w:t>
      </w:r>
      <w:r w:rsidR="00C41993" w:rsidRPr="001C0FF4">
        <w:rPr>
          <w:rFonts w:ascii="Times New Roman" w:hAnsi="Times New Roman" w:cs="Times New Roman"/>
          <w:color w:val="000000" w:themeColor="text1"/>
        </w:rPr>
        <w:t>150</w:t>
      </w:r>
    </w:p>
    <w:p w:rsidR="00292658" w:rsidRPr="001C0FF4" w:rsidRDefault="00292658" w:rsidP="00873135">
      <w:pPr>
        <w:pStyle w:val="Default"/>
        <w:spacing w:line="480" w:lineRule="auto"/>
        <w:rPr>
          <w:rFonts w:ascii="Times New Roman" w:hAnsi="Times New Roman" w:cs="Times New Roman"/>
          <w:color w:val="000000" w:themeColor="text1"/>
        </w:rPr>
      </w:pPr>
      <w:r w:rsidRPr="001C0FF4">
        <w:rPr>
          <w:rFonts w:ascii="Times New Roman" w:hAnsi="Times New Roman" w:cs="Times New Roman"/>
          <w:b/>
          <w:bCs/>
          <w:color w:val="000000" w:themeColor="text1"/>
        </w:rPr>
        <w:t>3. Perspectiva de los Usuarios</w:t>
      </w:r>
      <w:r w:rsidRPr="001C0FF4">
        <w:rPr>
          <w:rFonts w:ascii="Times New Roman" w:hAnsi="Times New Roman" w:cs="Times New Roman"/>
          <w:bCs/>
          <w:color w:val="000000" w:themeColor="text1"/>
        </w:rPr>
        <w:t xml:space="preserve"> </w:t>
      </w:r>
      <w:r w:rsidR="00F339E9" w:rsidRPr="001C0FF4">
        <w:rPr>
          <w:rFonts w:ascii="Times New Roman" w:hAnsi="Times New Roman" w:cs="Times New Roman"/>
          <w:bCs/>
          <w:color w:val="000000" w:themeColor="text1"/>
        </w:rPr>
        <w:tab/>
      </w:r>
      <w:r w:rsidR="00F339E9" w:rsidRPr="001C0FF4">
        <w:rPr>
          <w:rFonts w:ascii="Times New Roman" w:hAnsi="Times New Roman" w:cs="Times New Roman"/>
          <w:bCs/>
          <w:color w:val="000000" w:themeColor="text1"/>
        </w:rPr>
        <w:tab/>
      </w:r>
      <w:r w:rsidR="00F339E9" w:rsidRPr="001C0FF4">
        <w:rPr>
          <w:rFonts w:ascii="Times New Roman" w:hAnsi="Times New Roman" w:cs="Times New Roman"/>
          <w:bCs/>
          <w:color w:val="000000" w:themeColor="text1"/>
        </w:rPr>
        <w:tab/>
      </w:r>
      <w:r w:rsidR="00F339E9" w:rsidRPr="001C0FF4">
        <w:rPr>
          <w:rFonts w:ascii="Times New Roman" w:hAnsi="Times New Roman" w:cs="Times New Roman"/>
          <w:bCs/>
          <w:color w:val="000000" w:themeColor="text1"/>
        </w:rPr>
        <w:tab/>
      </w:r>
      <w:r w:rsidR="00F339E9" w:rsidRPr="001C0FF4">
        <w:rPr>
          <w:rFonts w:ascii="Times New Roman" w:hAnsi="Times New Roman" w:cs="Times New Roman"/>
          <w:bCs/>
          <w:color w:val="000000" w:themeColor="text1"/>
        </w:rPr>
        <w:tab/>
      </w:r>
      <w:r w:rsidR="00F339E9" w:rsidRPr="001C0FF4">
        <w:rPr>
          <w:rFonts w:ascii="Times New Roman" w:hAnsi="Times New Roman" w:cs="Times New Roman"/>
          <w:bCs/>
          <w:color w:val="000000" w:themeColor="text1"/>
        </w:rPr>
        <w:tab/>
      </w:r>
      <w:r w:rsidR="00542544" w:rsidRPr="001C0FF4">
        <w:rPr>
          <w:rFonts w:ascii="Times New Roman" w:hAnsi="Times New Roman" w:cs="Times New Roman"/>
          <w:bCs/>
          <w:color w:val="000000" w:themeColor="text1"/>
        </w:rPr>
        <w:t xml:space="preserve">      </w:t>
      </w:r>
      <w:r w:rsidR="00C41993" w:rsidRPr="001C0FF4">
        <w:rPr>
          <w:rFonts w:ascii="Times New Roman" w:hAnsi="Times New Roman" w:cs="Times New Roman"/>
          <w:bCs/>
          <w:color w:val="000000" w:themeColor="text1"/>
        </w:rPr>
        <w:t>151</w:t>
      </w:r>
    </w:p>
    <w:p w:rsidR="00292658" w:rsidRPr="001C0FF4" w:rsidRDefault="00292658" w:rsidP="00873135">
      <w:pPr>
        <w:pStyle w:val="Default"/>
        <w:spacing w:line="480" w:lineRule="auto"/>
        <w:rPr>
          <w:rFonts w:ascii="Times New Roman" w:hAnsi="Times New Roman" w:cs="Times New Roman"/>
          <w:color w:val="000000" w:themeColor="text1"/>
        </w:rPr>
      </w:pPr>
      <w:r w:rsidRPr="001C0FF4">
        <w:rPr>
          <w:rFonts w:ascii="Times New Roman" w:hAnsi="Times New Roman" w:cs="Times New Roman"/>
          <w:color w:val="000000" w:themeColor="text1"/>
        </w:rPr>
        <w:lastRenderedPageBreak/>
        <w:t xml:space="preserve">i. Sistema de Atención Ciudadana 3-1-1 </w:t>
      </w:r>
      <w:r w:rsidR="001D2A2D" w:rsidRPr="001C0FF4">
        <w:rPr>
          <w:rFonts w:ascii="Times New Roman" w:hAnsi="Times New Roman" w:cs="Times New Roman"/>
          <w:color w:val="000000" w:themeColor="text1"/>
        </w:rPr>
        <w:tab/>
      </w:r>
      <w:r w:rsidR="001D2A2D" w:rsidRPr="001C0FF4">
        <w:rPr>
          <w:rFonts w:ascii="Times New Roman" w:hAnsi="Times New Roman" w:cs="Times New Roman"/>
          <w:color w:val="000000" w:themeColor="text1"/>
        </w:rPr>
        <w:tab/>
      </w:r>
      <w:r w:rsidR="001D2A2D" w:rsidRPr="001C0FF4">
        <w:rPr>
          <w:rFonts w:ascii="Times New Roman" w:hAnsi="Times New Roman" w:cs="Times New Roman"/>
          <w:color w:val="000000" w:themeColor="text1"/>
        </w:rPr>
        <w:tab/>
      </w:r>
      <w:r w:rsidR="001D2A2D" w:rsidRPr="001C0FF4">
        <w:rPr>
          <w:rFonts w:ascii="Times New Roman" w:hAnsi="Times New Roman" w:cs="Times New Roman"/>
          <w:color w:val="000000" w:themeColor="text1"/>
        </w:rPr>
        <w:tab/>
      </w:r>
      <w:r w:rsidR="001D2A2D" w:rsidRPr="001C0FF4">
        <w:rPr>
          <w:rFonts w:ascii="Times New Roman" w:hAnsi="Times New Roman" w:cs="Times New Roman"/>
          <w:color w:val="000000" w:themeColor="text1"/>
        </w:rPr>
        <w:tab/>
      </w:r>
      <w:r w:rsidR="00542544" w:rsidRPr="001C0FF4">
        <w:rPr>
          <w:rFonts w:ascii="Times New Roman" w:hAnsi="Times New Roman" w:cs="Times New Roman"/>
          <w:color w:val="000000" w:themeColor="text1"/>
        </w:rPr>
        <w:t xml:space="preserve">      </w:t>
      </w:r>
      <w:r w:rsidR="00C41993" w:rsidRPr="001C0FF4">
        <w:rPr>
          <w:rFonts w:ascii="Times New Roman" w:hAnsi="Times New Roman" w:cs="Times New Roman"/>
          <w:color w:val="000000" w:themeColor="text1"/>
        </w:rPr>
        <w:t>151</w:t>
      </w:r>
    </w:p>
    <w:p w:rsidR="00970942" w:rsidRPr="001C0FF4" w:rsidRDefault="00970942" w:rsidP="00873135">
      <w:pPr>
        <w:pStyle w:val="Default"/>
        <w:spacing w:line="480" w:lineRule="auto"/>
        <w:rPr>
          <w:rFonts w:ascii="Times New Roman" w:hAnsi="Times New Roman" w:cs="Times New Roman"/>
          <w:bCs/>
          <w:color w:val="000000" w:themeColor="text1"/>
        </w:rPr>
      </w:pPr>
      <w:r w:rsidRPr="001C0FF4">
        <w:rPr>
          <w:rFonts w:ascii="Times New Roman" w:hAnsi="Times New Roman" w:cs="Times New Roman"/>
          <w:bCs/>
          <w:color w:val="000000" w:themeColor="text1"/>
        </w:rPr>
        <w:t>ii. Entrada de servicios en línea, simplificación de trámites, mejora de servici</w:t>
      </w:r>
      <w:r w:rsidR="00C41993" w:rsidRPr="001C0FF4">
        <w:rPr>
          <w:rFonts w:ascii="Times New Roman" w:hAnsi="Times New Roman" w:cs="Times New Roman"/>
          <w:bCs/>
          <w:color w:val="000000" w:themeColor="text1"/>
        </w:rPr>
        <w:t xml:space="preserve">os públicos </w:t>
      </w:r>
      <w:r w:rsidR="00C41993" w:rsidRPr="001C0FF4">
        <w:rPr>
          <w:rFonts w:ascii="Times New Roman" w:hAnsi="Times New Roman" w:cs="Times New Roman"/>
          <w:bCs/>
          <w:color w:val="000000" w:themeColor="text1"/>
        </w:rPr>
        <w:tab/>
      </w:r>
      <w:r w:rsidR="00C41993" w:rsidRPr="001C0FF4">
        <w:rPr>
          <w:rFonts w:ascii="Times New Roman" w:hAnsi="Times New Roman" w:cs="Times New Roman"/>
          <w:bCs/>
          <w:color w:val="000000" w:themeColor="text1"/>
        </w:rPr>
        <w:tab/>
      </w:r>
      <w:r w:rsidR="00C41993" w:rsidRPr="001C0FF4">
        <w:rPr>
          <w:rFonts w:ascii="Times New Roman" w:hAnsi="Times New Roman" w:cs="Times New Roman"/>
          <w:bCs/>
          <w:color w:val="000000" w:themeColor="text1"/>
        </w:rPr>
        <w:tab/>
      </w:r>
      <w:r w:rsidR="00C41993" w:rsidRPr="001C0FF4">
        <w:rPr>
          <w:rFonts w:ascii="Times New Roman" w:hAnsi="Times New Roman" w:cs="Times New Roman"/>
          <w:bCs/>
          <w:color w:val="000000" w:themeColor="text1"/>
        </w:rPr>
        <w:tab/>
      </w:r>
      <w:r w:rsidR="00C41993" w:rsidRPr="001C0FF4">
        <w:rPr>
          <w:rFonts w:ascii="Times New Roman" w:hAnsi="Times New Roman" w:cs="Times New Roman"/>
          <w:bCs/>
          <w:color w:val="000000" w:themeColor="text1"/>
        </w:rPr>
        <w:tab/>
      </w:r>
      <w:r w:rsidR="00C41993" w:rsidRPr="001C0FF4">
        <w:rPr>
          <w:rFonts w:ascii="Times New Roman" w:hAnsi="Times New Roman" w:cs="Times New Roman"/>
          <w:bCs/>
          <w:color w:val="000000" w:themeColor="text1"/>
        </w:rPr>
        <w:tab/>
      </w:r>
      <w:r w:rsidR="00C41993" w:rsidRPr="001C0FF4">
        <w:rPr>
          <w:rFonts w:ascii="Times New Roman" w:hAnsi="Times New Roman" w:cs="Times New Roman"/>
          <w:bCs/>
          <w:color w:val="000000" w:themeColor="text1"/>
        </w:rPr>
        <w:tab/>
      </w:r>
      <w:r w:rsidR="00C41993" w:rsidRPr="001C0FF4">
        <w:rPr>
          <w:rFonts w:ascii="Times New Roman" w:hAnsi="Times New Roman" w:cs="Times New Roman"/>
          <w:bCs/>
          <w:color w:val="000000" w:themeColor="text1"/>
        </w:rPr>
        <w:tab/>
        <w:t xml:space="preserve">  </w:t>
      </w:r>
      <w:r w:rsidR="00C41993" w:rsidRPr="001C0FF4">
        <w:rPr>
          <w:rFonts w:ascii="Times New Roman" w:hAnsi="Times New Roman" w:cs="Times New Roman"/>
          <w:bCs/>
          <w:color w:val="000000" w:themeColor="text1"/>
        </w:rPr>
        <w:tab/>
        <w:t xml:space="preserve">      152</w:t>
      </w:r>
    </w:p>
    <w:p w:rsidR="00C41993" w:rsidRPr="001C0FF4" w:rsidRDefault="00292658" w:rsidP="00C41993">
      <w:pPr>
        <w:pStyle w:val="Default"/>
        <w:spacing w:line="480" w:lineRule="auto"/>
        <w:rPr>
          <w:rFonts w:ascii="Times New Roman" w:hAnsi="Times New Roman" w:cs="Times New Roman"/>
          <w:bCs/>
          <w:color w:val="000000" w:themeColor="text1"/>
        </w:rPr>
      </w:pPr>
      <w:r w:rsidRPr="001C0FF4">
        <w:rPr>
          <w:rFonts w:ascii="Times New Roman" w:hAnsi="Times New Roman" w:cs="Times New Roman"/>
          <w:b/>
          <w:bCs/>
          <w:color w:val="000000" w:themeColor="text1"/>
        </w:rPr>
        <w:t>c) Otras acciones desarrolladas</w:t>
      </w:r>
      <w:r w:rsidRPr="001C0FF4">
        <w:rPr>
          <w:rFonts w:ascii="Times New Roman" w:hAnsi="Times New Roman" w:cs="Times New Roman"/>
          <w:bCs/>
          <w:color w:val="000000" w:themeColor="text1"/>
        </w:rPr>
        <w:t xml:space="preserve"> </w:t>
      </w:r>
      <w:r w:rsidR="001A7066" w:rsidRPr="001C0FF4">
        <w:rPr>
          <w:rFonts w:ascii="Times New Roman" w:hAnsi="Times New Roman" w:cs="Times New Roman"/>
          <w:bCs/>
          <w:color w:val="000000" w:themeColor="text1"/>
        </w:rPr>
        <w:tab/>
      </w:r>
      <w:r w:rsidR="001A7066" w:rsidRPr="001C0FF4">
        <w:rPr>
          <w:rFonts w:ascii="Times New Roman" w:hAnsi="Times New Roman" w:cs="Times New Roman"/>
          <w:bCs/>
          <w:color w:val="000000" w:themeColor="text1"/>
        </w:rPr>
        <w:tab/>
      </w:r>
      <w:r w:rsidR="001A7066" w:rsidRPr="001C0FF4">
        <w:rPr>
          <w:rFonts w:ascii="Times New Roman" w:hAnsi="Times New Roman" w:cs="Times New Roman"/>
          <w:bCs/>
          <w:color w:val="000000" w:themeColor="text1"/>
        </w:rPr>
        <w:tab/>
      </w:r>
      <w:r w:rsidR="001A7066" w:rsidRPr="001C0FF4">
        <w:rPr>
          <w:rFonts w:ascii="Times New Roman" w:hAnsi="Times New Roman" w:cs="Times New Roman"/>
          <w:bCs/>
          <w:color w:val="000000" w:themeColor="text1"/>
        </w:rPr>
        <w:tab/>
      </w:r>
      <w:r w:rsidR="001A7066" w:rsidRPr="001C0FF4">
        <w:rPr>
          <w:rFonts w:ascii="Times New Roman" w:hAnsi="Times New Roman" w:cs="Times New Roman"/>
          <w:bCs/>
          <w:color w:val="000000" w:themeColor="text1"/>
        </w:rPr>
        <w:tab/>
      </w:r>
      <w:r w:rsidR="001A7066" w:rsidRPr="001C0FF4">
        <w:rPr>
          <w:rFonts w:ascii="Times New Roman" w:hAnsi="Times New Roman" w:cs="Times New Roman"/>
          <w:bCs/>
          <w:color w:val="000000" w:themeColor="text1"/>
        </w:rPr>
        <w:tab/>
      </w:r>
      <w:r w:rsidR="00542544" w:rsidRPr="001C0FF4">
        <w:rPr>
          <w:rFonts w:ascii="Times New Roman" w:hAnsi="Times New Roman" w:cs="Times New Roman"/>
          <w:bCs/>
          <w:color w:val="000000" w:themeColor="text1"/>
        </w:rPr>
        <w:t xml:space="preserve">      </w:t>
      </w:r>
      <w:r w:rsidR="00C41993" w:rsidRPr="001C0FF4">
        <w:rPr>
          <w:rFonts w:ascii="Times New Roman" w:hAnsi="Times New Roman" w:cs="Times New Roman"/>
          <w:bCs/>
          <w:color w:val="000000" w:themeColor="text1"/>
        </w:rPr>
        <w:t>153</w:t>
      </w:r>
    </w:p>
    <w:p w:rsidR="00C41993" w:rsidRPr="001C0FF4" w:rsidRDefault="00C41993" w:rsidP="00C41993">
      <w:pPr>
        <w:pStyle w:val="Default"/>
        <w:spacing w:line="480" w:lineRule="auto"/>
        <w:rPr>
          <w:rFonts w:ascii="Times New Roman" w:hAnsi="Times New Roman" w:cs="Times New Roman"/>
          <w:bCs/>
          <w:color w:val="000000" w:themeColor="text1"/>
        </w:rPr>
      </w:pPr>
      <w:r w:rsidRPr="001C0FF4">
        <w:rPr>
          <w:rFonts w:ascii="Times New Roman" w:hAnsi="Times New Roman" w:cs="Times New Roman"/>
          <w:color w:val="000000" w:themeColor="text1"/>
          <w:shd w:val="clear" w:color="auto" w:fill="FFFFFF"/>
          <w:lang w:val="es-ES"/>
        </w:rPr>
        <w:t xml:space="preserve">1. Dirección de Operaciones Territoriales </w:t>
      </w:r>
      <w:r w:rsidRPr="001C0FF4">
        <w:rPr>
          <w:rFonts w:ascii="Times New Roman" w:hAnsi="Times New Roman" w:cs="Times New Roman"/>
          <w:color w:val="000000" w:themeColor="text1"/>
          <w:shd w:val="clear" w:color="auto" w:fill="FFFFFF"/>
          <w:lang w:val="es-ES"/>
        </w:rPr>
        <w:tab/>
      </w:r>
      <w:r w:rsidRPr="001C0FF4">
        <w:rPr>
          <w:rFonts w:ascii="Times New Roman" w:hAnsi="Times New Roman" w:cs="Times New Roman"/>
          <w:color w:val="000000" w:themeColor="text1"/>
          <w:shd w:val="clear" w:color="auto" w:fill="FFFFFF"/>
          <w:lang w:val="es-ES"/>
        </w:rPr>
        <w:tab/>
      </w:r>
      <w:r w:rsidRPr="001C0FF4">
        <w:rPr>
          <w:rFonts w:ascii="Times New Roman" w:hAnsi="Times New Roman" w:cs="Times New Roman"/>
          <w:color w:val="000000" w:themeColor="text1"/>
          <w:shd w:val="clear" w:color="auto" w:fill="FFFFFF"/>
          <w:lang w:val="es-ES"/>
        </w:rPr>
        <w:tab/>
      </w:r>
      <w:r w:rsidRPr="001C0FF4">
        <w:rPr>
          <w:rFonts w:ascii="Times New Roman" w:hAnsi="Times New Roman" w:cs="Times New Roman"/>
          <w:color w:val="000000" w:themeColor="text1"/>
          <w:shd w:val="clear" w:color="auto" w:fill="FFFFFF"/>
          <w:lang w:val="es-ES"/>
        </w:rPr>
        <w:tab/>
        <w:t xml:space="preserve"> </w:t>
      </w:r>
      <w:r w:rsidRPr="001C0FF4">
        <w:rPr>
          <w:rFonts w:ascii="Times New Roman" w:hAnsi="Times New Roman" w:cs="Times New Roman"/>
          <w:color w:val="000000" w:themeColor="text1"/>
          <w:shd w:val="clear" w:color="auto" w:fill="FFFFFF"/>
          <w:lang w:val="es-ES"/>
        </w:rPr>
        <w:tab/>
        <w:t xml:space="preserve">      153</w:t>
      </w:r>
    </w:p>
    <w:p w:rsidR="001E34D5" w:rsidRPr="001C0FF4" w:rsidRDefault="001E34D5" w:rsidP="00873135">
      <w:pPr>
        <w:pStyle w:val="Default"/>
        <w:spacing w:line="480" w:lineRule="auto"/>
        <w:rPr>
          <w:rFonts w:ascii="Times New Roman" w:hAnsi="Times New Roman" w:cs="Times New Roman"/>
          <w:bCs/>
          <w:color w:val="000000" w:themeColor="text1"/>
        </w:rPr>
      </w:pPr>
      <w:r w:rsidRPr="001C0FF4">
        <w:rPr>
          <w:rFonts w:ascii="Times New Roman" w:hAnsi="Times New Roman" w:cs="Times New Roman"/>
          <w:bCs/>
          <w:color w:val="000000" w:themeColor="text1"/>
        </w:rPr>
        <w:t>2. Resultados acorde con el Plan Plurianual del Sector Público (PNPSP)</w:t>
      </w:r>
      <w:r w:rsidR="00C41993" w:rsidRPr="001C0FF4">
        <w:rPr>
          <w:rFonts w:ascii="Times New Roman" w:hAnsi="Times New Roman" w:cs="Times New Roman"/>
          <w:bCs/>
          <w:color w:val="000000" w:themeColor="text1"/>
        </w:rPr>
        <w:t xml:space="preserve">          154</w:t>
      </w:r>
    </w:p>
    <w:p w:rsidR="001E34D5" w:rsidRPr="001C0FF4" w:rsidRDefault="001E34D5" w:rsidP="00873135">
      <w:pPr>
        <w:pStyle w:val="Default"/>
        <w:spacing w:line="480" w:lineRule="auto"/>
        <w:rPr>
          <w:rFonts w:ascii="Times New Roman" w:hAnsi="Times New Roman" w:cs="Times New Roman"/>
          <w:bCs/>
          <w:color w:val="000000" w:themeColor="text1"/>
        </w:rPr>
      </w:pPr>
      <w:r w:rsidRPr="001C0FF4">
        <w:rPr>
          <w:rFonts w:ascii="Times New Roman" w:hAnsi="Times New Roman" w:cs="Times New Roman"/>
          <w:bCs/>
          <w:color w:val="000000" w:themeColor="text1"/>
        </w:rPr>
        <w:t>3. Firmas de acuerdos Internacionales o Locales</w:t>
      </w:r>
      <w:r w:rsidR="00C41993" w:rsidRPr="001C0FF4">
        <w:rPr>
          <w:rFonts w:ascii="Times New Roman" w:hAnsi="Times New Roman" w:cs="Times New Roman"/>
          <w:bCs/>
          <w:color w:val="000000" w:themeColor="text1"/>
        </w:rPr>
        <w:t xml:space="preserve">     </w:t>
      </w:r>
      <w:r w:rsidR="00C41993" w:rsidRPr="001C0FF4">
        <w:rPr>
          <w:rFonts w:ascii="Times New Roman" w:hAnsi="Times New Roman" w:cs="Times New Roman"/>
          <w:bCs/>
          <w:color w:val="000000" w:themeColor="text1"/>
        </w:rPr>
        <w:tab/>
      </w:r>
      <w:r w:rsidR="00C41993" w:rsidRPr="001C0FF4">
        <w:rPr>
          <w:rFonts w:ascii="Times New Roman" w:hAnsi="Times New Roman" w:cs="Times New Roman"/>
          <w:bCs/>
          <w:color w:val="000000" w:themeColor="text1"/>
        </w:rPr>
        <w:tab/>
      </w:r>
      <w:r w:rsidR="00C41993" w:rsidRPr="001C0FF4">
        <w:rPr>
          <w:rFonts w:ascii="Times New Roman" w:hAnsi="Times New Roman" w:cs="Times New Roman"/>
          <w:bCs/>
          <w:color w:val="000000" w:themeColor="text1"/>
        </w:rPr>
        <w:tab/>
        <w:t xml:space="preserve">                 155</w:t>
      </w:r>
    </w:p>
    <w:p w:rsidR="00C41993" w:rsidRPr="001C0FF4" w:rsidRDefault="001E34D5" w:rsidP="00C41993">
      <w:pPr>
        <w:pStyle w:val="Default"/>
        <w:spacing w:line="480" w:lineRule="auto"/>
        <w:rPr>
          <w:rFonts w:ascii="Times New Roman" w:hAnsi="Times New Roman" w:cs="Times New Roman"/>
          <w:bCs/>
          <w:color w:val="000000" w:themeColor="text1"/>
        </w:rPr>
      </w:pPr>
      <w:r w:rsidRPr="001C0FF4">
        <w:rPr>
          <w:rFonts w:ascii="Times New Roman" w:hAnsi="Times New Roman" w:cs="Times New Roman"/>
          <w:bCs/>
          <w:color w:val="000000" w:themeColor="text1"/>
        </w:rPr>
        <w:t>4. Participación de Institución en Foros Internacionales y/o Eventos Locales</w:t>
      </w:r>
      <w:r w:rsidR="00C41993" w:rsidRPr="001C0FF4">
        <w:rPr>
          <w:rFonts w:ascii="Times New Roman" w:hAnsi="Times New Roman" w:cs="Times New Roman"/>
          <w:bCs/>
          <w:color w:val="000000" w:themeColor="text1"/>
        </w:rPr>
        <w:t xml:space="preserve">   156</w:t>
      </w:r>
    </w:p>
    <w:p w:rsidR="00C41993" w:rsidRPr="001C0FF4" w:rsidRDefault="00C41993" w:rsidP="00C41993">
      <w:pPr>
        <w:pStyle w:val="Default"/>
        <w:spacing w:line="480" w:lineRule="auto"/>
        <w:rPr>
          <w:rFonts w:ascii="Times New Roman" w:hAnsi="Times New Roman" w:cs="Times New Roman"/>
          <w:bCs/>
          <w:color w:val="000000" w:themeColor="text1"/>
        </w:rPr>
      </w:pPr>
      <w:r w:rsidRPr="001C0FF4">
        <w:rPr>
          <w:rFonts w:ascii="Times New Roman" w:hAnsi="Times New Roman" w:cs="Times New Roman"/>
          <w:bCs/>
          <w:color w:val="000000" w:themeColor="text1"/>
        </w:rPr>
        <w:t xml:space="preserve">5. Cambios en Edificaciones     </w:t>
      </w:r>
      <w:r w:rsidRPr="001C0FF4">
        <w:rPr>
          <w:rFonts w:ascii="Times New Roman" w:hAnsi="Times New Roman" w:cs="Times New Roman"/>
          <w:bCs/>
          <w:color w:val="000000" w:themeColor="text1"/>
        </w:rPr>
        <w:tab/>
      </w:r>
      <w:r w:rsidRPr="001C0FF4">
        <w:rPr>
          <w:rFonts w:ascii="Times New Roman" w:hAnsi="Times New Roman" w:cs="Times New Roman"/>
          <w:bCs/>
          <w:color w:val="000000" w:themeColor="text1"/>
        </w:rPr>
        <w:tab/>
      </w:r>
      <w:r w:rsidRPr="001C0FF4">
        <w:rPr>
          <w:rFonts w:ascii="Times New Roman" w:hAnsi="Times New Roman" w:cs="Times New Roman"/>
          <w:bCs/>
          <w:color w:val="000000" w:themeColor="text1"/>
        </w:rPr>
        <w:tab/>
      </w:r>
      <w:r w:rsidRPr="001C0FF4">
        <w:rPr>
          <w:rFonts w:ascii="Times New Roman" w:hAnsi="Times New Roman" w:cs="Times New Roman"/>
          <w:bCs/>
          <w:color w:val="000000" w:themeColor="text1"/>
        </w:rPr>
        <w:tab/>
      </w:r>
      <w:r w:rsidRPr="001C0FF4">
        <w:rPr>
          <w:rFonts w:ascii="Times New Roman" w:hAnsi="Times New Roman" w:cs="Times New Roman"/>
          <w:bCs/>
          <w:color w:val="000000" w:themeColor="text1"/>
        </w:rPr>
        <w:tab/>
      </w:r>
      <w:r w:rsidRPr="001C0FF4">
        <w:rPr>
          <w:rFonts w:ascii="Times New Roman" w:hAnsi="Times New Roman" w:cs="Times New Roman"/>
          <w:bCs/>
          <w:color w:val="000000" w:themeColor="text1"/>
        </w:rPr>
        <w:tab/>
        <w:t xml:space="preserve">      158</w:t>
      </w:r>
    </w:p>
    <w:p w:rsidR="00292658" w:rsidRPr="001C0FF4" w:rsidRDefault="00292658" w:rsidP="00873135">
      <w:pPr>
        <w:pStyle w:val="Default"/>
        <w:spacing w:line="480" w:lineRule="auto"/>
        <w:rPr>
          <w:rFonts w:ascii="Times New Roman" w:hAnsi="Times New Roman" w:cs="Times New Roman"/>
          <w:color w:val="000000" w:themeColor="text1"/>
        </w:rPr>
      </w:pPr>
      <w:r w:rsidRPr="001C0FF4">
        <w:rPr>
          <w:rFonts w:ascii="Times New Roman" w:hAnsi="Times New Roman" w:cs="Times New Roman"/>
          <w:b/>
          <w:bCs/>
          <w:color w:val="000000" w:themeColor="text1"/>
        </w:rPr>
        <w:t>V. Gestión Interna</w:t>
      </w:r>
      <w:r w:rsidRPr="001C0FF4">
        <w:rPr>
          <w:rFonts w:ascii="Times New Roman" w:hAnsi="Times New Roman" w:cs="Times New Roman"/>
          <w:bCs/>
          <w:color w:val="000000" w:themeColor="text1"/>
        </w:rPr>
        <w:t xml:space="preserve"> </w:t>
      </w:r>
      <w:r w:rsidR="001A7066" w:rsidRPr="001C0FF4">
        <w:rPr>
          <w:rFonts w:ascii="Times New Roman" w:hAnsi="Times New Roman" w:cs="Times New Roman"/>
          <w:bCs/>
          <w:color w:val="000000" w:themeColor="text1"/>
        </w:rPr>
        <w:tab/>
      </w:r>
      <w:r w:rsidR="001A7066" w:rsidRPr="001C0FF4">
        <w:rPr>
          <w:rFonts w:ascii="Times New Roman" w:hAnsi="Times New Roman" w:cs="Times New Roman"/>
          <w:bCs/>
          <w:color w:val="000000" w:themeColor="text1"/>
        </w:rPr>
        <w:tab/>
      </w:r>
      <w:r w:rsidR="001A7066" w:rsidRPr="001C0FF4">
        <w:rPr>
          <w:rFonts w:ascii="Times New Roman" w:hAnsi="Times New Roman" w:cs="Times New Roman"/>
          <w:bCs/>
          <w:color w:val="000000" w:themeColor="text1"/>
        </w:rPr>
        <w:tab/>
      </w:r>
      <w:r w:rsidR="001A7066" w:rsidRPr="001C0FF4">
        <w:rPr>
          <w:rFonts w:ascii="Times New Roman" w:hAnsi="Times New Roman" w:cs="Times New Roman"/>
          <w:bCs/>
          <w:color w:val="000000" w:themeColor="text1"/>
        </w:rPr>
        <w:tab/>
      </w:r>
      <w:r w:rsidR="001A7066" w:rsidRPr="001C0FF4">
        <w:rPr>
          <w:rFonts w:ascii="Times New Roman" w:hAnsi="Times New Roman" w:cs="Times New Roman"/>
          <w:bCs/>
          <w:color w:val="000000" w:themeColor="text1"/>
        </w:rPr>
        <w:tab/>
      </w:r>
      <w:r w:rsidR="001A7066" w:rsidRPr="001C0FF4">
        <w:rPr>
          <w:rFonts w:ascii="Times New Roman" w:hAnsi="Times New Roman" w:cs="Times New Roman"/>
          <w:bCs/>
          <w:color w:val="000000" w:themeColor="text1"/>
        </w:rPr>
        <w:tab/>
      </w:r>
      <w:r w:rsidR="001A7066" w:rsidRPr="001C0FF4">
        <w:rPr>
          <w:rFonts w:ascii="Times New Roman" w:hAnsi="Times New Roman" w:cs="Times New Roman"/>
          <w:bCs/>
          <w:color w:val="000000" w:themeColor="text1"/>
        </w:rPr>
        <w:tab/>
      </w:r>
      <w:r w:rsidR="001A7066" w:rsidRPr="001C0FF4">
        <w:rPr>
          <w:rFonts w:ascii="Times New Roman" w:hAnsi="Times New Roman" w:cs="Times New Roman"/>
          <w:bCs/>
          <w:color w:val="000000" w:themeColor="text1"/>
        </w:rPr>
        <w:tab/>
      </w:r>
      <w:r w:rsidR="00542544" w:rsidRPr="001C0FF4">
        <w:rPr>
          <w:rFonts w:ascii="Times New Roman" w:hAnsi="Times New Roman" w:cs="Times New Roman"/>
          <w:bCs/>
          <w:color w:val="000000" w:themeColor="text1"/>
        </w:rPr>
        <w:t xml:space="preserve">      </w:t>
      </w:r>
      <w:r w:rsidR="00C41993" w:rsidRPr="001C0FF4">
        <w:rPr>
          <w:rFonts w:ascii="Times New Roman" w:hAnsi="Times New Roman" w:cs="Times New Roman"/>
          <w:bCs/>
          <w:color w:val="000000" w:themeColor="text1"/>
        </w:rPr>
        <w:t>159</w:t>
      </w:r>
    </w:p>
    <w:p w:rsidR="00292658" w:rsidRPr="001C0FF4" w:rsidRDefault="00292658" w:rsidP="00873135">
      <w:pPr>
        <w:pStyle w:val="Default"/>
        <w:spacing w:line="480" w:lineRule="auto"/>
        <w:rPr>
          <w:rFonts w:ascii="Times New Roman" w:hAnsi="Times New Roman" w:cs="Times New Roman"/>
          <w:color w:val="000000" w:themeColor="text1"/>
        </w:rPr>
      </w:pPr>
      <w:r w:rsidRPr="001C0FF4">
        <w:rPr>
          <w:rFonts w:ascii="Times New Roman" w:hAnsi="Times New Roman" w:cs="Times New Roman"/>
          <w:bCs/>
          <w:color w:val="000000" w:themeColor="text1"/>
        </w:rPr>
        <w:t xml:space="preserve">a) Desempeño Financiero </w:t>
      </w:r>
      <w:r w:rsidR="001A7066" w:rsidRPr="001C0FF4">
        <w:rPr>
          <w:rFonts w:ascii="Times New Roman" w:hAnsi="Times New Roman" w:cs="Times New Roman"/>
          <w:bCs/>
          <w:color w:val="000000" w:themeColor="text1"/>
        </w:rPr>
        <w:tab/>
      </w:r>
      <w:r w:rsidR="001A7066" w:rsidRPr="001C0FF4">
        <w:rPr>
          <w:rFonts w:ascii="Times New Roman" w:hAnsi="Times New Roman" w:cs="Times New Roman"/>
          <w:bCs/>
          <w:color w:val="000000" w:themeColor="text1"/>
        </w:rPr>
        <w:tab/>
      </w:r>
      <w:r w:rsidR="001A7066" w:rsidRPr="001C0FF4">
        <w:rPr>
          <w:rFonts w:ascii="Times New Roman" w:hAnsi="Times New Roman" w:cs="Times New Roman"/>
          <w:bCs/>
          <w:color w:val="000000" w:themeColor="text1"/>
        </w:rPr>
        <w:tab/>
      </w:r>
      <w:r w:rsidR="001A7066" w:rsidRPr="001C0FF4">
        <w:rPr>
          <w:rFonts w:ascii="Times New Roman" w:hAnsi="Times New Roman" w:cs="Times New Roman"/>
          <w:bCs/>
          <w:color w:val="000000" w:themeColor="text1"/>
        </w:rPr>
        <w:tab/>
      </w:r>
      <w:r w:rsidR="001A7066" w:rsidRPr="001C0FF4">
        <w:rPr>
          <w:rFonts w:ascii="Times New Roman" w:hAnsi="Times New Roman" w:cs="Times New Roman"/>
          <w:bCs/>
          <w:color w:val="000000" w:themeColor="text1"/>
        </w:rPr>
        <w:tab/>
      </w:r>
      <w:r w:rsidR="001A7066" w:rsidRPr="001C0FF4">
        <w:rPr>
          <w:rFonts w:ascii="Times New Roman" w:hAnsi="Times New Roman" w:cs="Times New Roman"/>
          <w:bCs/>
          <w:color w:val="000000" w:themeColor="text1"/>
        </w:rPr>
        <w:tab/>
      </w:r>
      <w:r w:rsidR="001A7066" w:rsidRPr="001C0FF4">
        <w:rPr>
          <w:rFonts w:ascii="Times New Roman" w:hAnsi="Times New Roman" w:cs="Times New Roman"/>
          <w:bCs/>
          <w:color w:val="000000" w:themeColor="text1"/>
        </w:rPr>
        <w:tab/>
      </w:r>
      <w:r w:rsidR="00542544" w:rsidRPr="001C0FF4">
        <w:rPr>
          <w:rFonts w:ascii="Times New Roman" w:hAnsi="Times New Roman" w:cs="Times New Roman"/>
          <w:bCs/>
          <w:color w:val="000000" w:themeColor="text1"/>
        </w:rPr>
        <w:t xml:space="preserve">      </w:t>
      </w:r>
      <w:r w:rsidR="00C41993" w:rsidRPr="001C0FF4">
        <w:rPr>
          <w:rFonts w:ascii="Times New Roman" w:hAnsi="Times New Roman" w:cs="Times New Roman"/>
          <w:bCs/>
          <w:color w:val="000000" w:themeColor="text1"/>
        </w:rPr>
        <w:t>159</w:t>
      </w:r>
    </w:p>
    <w:p w:rsidR="00292658" w:rsidRPr="001C0FF4" w:rsidRDefault="00292658" w:rsidP="00873135">
      <w:pPr>
        <w:pStyle w:val="Default"/>
        <w:spacing w:line="480" w:lineRule="auto"/>
        <w:rPr>
          <w:rFonts w:ascii="Times New Roman" w:hAnsi="Times New Roman" w:cs="Times New Roman"/>
          <w:color w:val="000000" w:themeColor="text1"/>
        </w:rPr>
      </w:pPr>
      <w:r w:rsidRPr="001C0FF4">
        <w:rPr>
          <w:rFonts w:ascii="Times New Roman" w:hAnsi="Times New Roman" w:cs="Times New Roman"/>
          <w:bCs/>
          <w:color w:val="000000" w:themeColor="text1"/>
        </w:rPr>
        <w:t xml:space="preserve">b) Contrataciones y Adquisiciones </w:t>
      </w:r>
      <w:r w:rsidR="001A7066" w:rsidRPr="001C0FF4">
        <w:rPr>
          <w:rFonts w:ascii="Times New Roman" w:hAnsi="Times New Roman" w:cs="Times New Roman"/>
          <w:bCs/>
          <w:color w:val="000000" w:themeColor="text1"/>
        </w:rPr>
        <w:tab/>
      </w:r>
      <w:r w:rsidR="001A7066" w:rsidRPr="001C0FF4">
        <w:rPr>
          <w:rFonts w:ascii="Times New Roman" w:hAnsi="Times New Roman" w:cs="Times New Roman"/>
          <w:bCs/>
          <w:color w:val="000000" w:themeColor="text1"/>
        </w:rPr>
        <w:tab/>
      </w:r>
      <w:r w:rsidR="001A7066" w:rsidRPr="001C0FF4">
        <w:rPr>
          <w:rFonts w:ascii="Times New Roman" w:hAnsi="Times New Roman" w:cs="Times New Roman"/>
          <w:bCs/>
          <w:color w:val="000000" w:themeColor="text1"/>
        </w:rPr>
        <w:tab/>
      </w:r>
      <w:r w:rsidR="001A7066" w:rsidRPr="001C0FF4">
        <w:rPr>
          <w:rFonts w:ascii="Times New Roman" w:hAnsi="Times New Roman" w:cs="Times New Roman"/>
          <w:bCs/>
          <w:color w:val="000000" w:themeColor="text1"/>
        </w:rPr>
        <w:tab/>
      </w:r>
      <w:r w:rsidR="001A7066" w:rsidRPr="001C0FF4">
        <w:rPr>
          <w:rFonts w:ascii="Times New Roman" w:hAnsi="Times New Roman" w:cs="Times New Roman"/>
          <w:bCs/>
          <w:color w:val="000000" w:themeColor="text1"/>
        </w:rPr>
        <w:tab/>
      </w:r>
      <w:r w:rsidR="001A7066" w:rsidRPr="001C0FF4">
        <w:rPr>
          <w:rFonts w:ascii="Times New Roman" w:hAnsi="Times New Roman" w:cs="Times New Roman"/>
          <w:bCs/>
          <w:color w:val="000000" w:themeColor="text1"/>
        </w:rPr>
        <w:tab/>
      </w:r>
      <w:r w:rsidR="00542544" w:rsidRPr="001C0FF4">
        <w:rPr>
          <w:rFonts w:ascii="Times New Roman" w:hAnsi="Times New Roman" w:cs="Times New Roman"/>
          <w:bCs/>
          <w:color w:val="000000" w:themeColor="text1"/>
        </w:rPr>
        <w:t xml:space="preserve">      </w:t>
      </w:r>
      <w:r w:rsidR="00C41993" w:rsidRPr="001C0FF4">
        <w:rPr>
          <w:rFonts w:ascii="Times New Roman" w:hAnsi="Times New Roman" w:cs="Times New Roman"/>
          <w:bCs/>
          <w:color w:val="000000" w:themeColor="text1"/>
        </w:rPr>
        <w:t>160</w:t>
      </w:r>
    </w:p>
    <w:p w:rsidR="00292658" w:rsidRPr="001C0FF4" w:rsidRDefault="00292658" w:rsidP="00873135">
      <w:pPr>
        <w:pStyle w:val="Default"/>
        <w:spacing w:line="480" w:lineRule="auto"/>
        <w:rPr>
          <w:rFonts w:ascii="Times New Roman" w:hAnsi="Times New Roman" w:cs="Times New Roman"/>
          <w:color w:val="000000" w:themeColor="text1"/>
        </w:rPr>
      </w:pPr>
      <w:r w:rsidRPr="001C0FF4">
        <w:rPr>
          <w:rFonts w:ascii="Times New Roman" w:hAnsi="Times New Roman" w:cs="Times New Roman"/>
          <w:b/>
          <w:bCs/>
          <w:color w:val="000000" w:themeColor="text1"/>
        </w:rPr>
        <w:t>VI. Reconocimientos</w:t>
      </w:r>
      <w:r w:rsidRPr="001C0FF4">
        <w:rPr>
          <w:rFonts w:ascii="Times New Roman" w:hAnsi="Times New Roman" w:cs="Times New Roman"/>
          <w:bCs/>
          <w:color w:val="000000" w:themeColor="text1"/>
        </w:rPr>
        <w:t xml:space="preserve"> </w:t>
      </w:r>
      <w:r w:rsidR="00EA0C40" w:rsidRPr="001C0FF4">
        <w:rPr>
          <w:rFonts w:ascii="Times New Roman" w:hAnsi="Times New Roman" w:cs="Times New Roman"/>
          <w:bCs/>
          <w:color w:val="000000" w:themeColor="text1"/>
        </w:rPr>
        <w:tab/>
      </w:r>
      <w:r w:rsidR="00EA0C40" w:rsidRPr="001C0FF4">
        <w:rPr>
          <w:rFonts w:ascii="Times New Roman" w:hAnsi="Times New Roman" w:cs="Times New Roman"/>
          <w:bCs/>
          <w:color w:val="000000" w:themeColor="text1"/>
        </w:rPr>
        <w:tab/>
      </w:r>
      <w:r w:rsidR="00EA0C40" w:rsidRPr="001C0FF4">
        <w:rPr>
          <w:rFonts w:ascii="Times New Roman" w:hAnsi="Times New Roman" w:cs="Times New Roman"/>
          <w:bCs/>
          <w:color w:val="000000" w:themeColor="text1"/>
        </w:rPr>
        <w:tab/>
      </w:r>
      <w:r w:rsidR="00EA0C40" w:rsidRPr="001C0FF4">
        <w:rPr>
          <w:rFonts w:ascii="Times New Roman" w:hAnsi="Times New Roman" w:cs="Times New Roman"/>
          <w:bCs/>
          <w:color w:val="000000" w:themeColor="text1"/>
        </w:rPr>
        <w:tab/>
      </w:r>
      <w:r w:rsidR="00EA0C40" w:rsidRPr="001C0FF4">
        <w:rPr>
          <w:rFonts w:ascii="Times New Roman" w:hAnsi="Times New Roman" w:cs="Times New Roman"/>
          <w:bCs/>
          <w:color w:val="000000" w:themeColor="text1"/>
        </w:rPr>
        <w:tab/>
      </w:r>
      <w:r w:rsidR="00EA0C40" w:rsidRPr="001C0FF4">
        <w:rPr>
          <w:rFonts w:ascii="Times New Roman" w:hAnsi="Times New Roman" w:cs="Times New Roman"/>
          <w:bCs/>
          <w:color w:val="000000" w:themeColor="text1"/>
        </w:rPr>
        <w:tab/>
      </w:r>
      <w:r w:rsidR="00EA0C40" w:rsidRPr="001C0FF4">
        <w:rPr>
          <w:rFonts w:ascii="Times New Roman" w:hAnsi="Times New Roman" w:cs="Times New Roman"/>
          <w:bCs/>
          <w:color w:val="000000" w:themeColor="text1"/>
        </w:rPr>
        <w:tab/>
      </w:r>
      <w:r w:rsidR="00542544" w:rsidRPr="001C0FF4">
        <w:rPr>
          <w:rFonts w:ascii="Times New Roman" w:hAnsi="Times New Roman" w:cs="Times New Roman"/>
          <w:bCs/>
          <w:color w:val="000000" w:themeColor="text1"/>
        </w:rPr>
        <w:t xml:space="preserve">      </w:t>
      </w:r>
      <w:r w:rsidR="00C41993" w:rsidRPr="001C0FF4">
        <w:rPr>
          <w:rFonts w:ascii="Times New Roman" w:hAnsi="Times New Roman" w:cs="Times New Roman"/>
          <w:bCs/>
          <w:color w:val="000000" w:themeColor="text1"/>
        </w:rPr>
        <w:t>160</w:t>
      </w:r>
    </w:p>
    <w:p w:rsidR="00292658" w:rsidRPr="001C0FF4" w:rsidRDefault="00292658" w:rsidP="00873135">
      <w:pPr>
        <w:pStyle w:val="Default"/>
        <w:spacing w:line="480" w:lineRule="auto"/>
        <w:rPr>
          <w:rFonts w:ascii="Times New Roman" w:hAnsi="Times New Roman" w:cs="Times New Roman"/>
          <w:color w:val="000000" w:themeColor="text1"/>
        </w:rPr>
      </w:pPr>
      <w:r w:rsidRPr="001C0FF4">
        <w:rPr>
          <w:rFonts w:ascii="Times New Roman" w:hAnsi="Times New Roman" w:cs="Times New Roman"/>
          <w:b/>
          <w:bCs/>
          <w:color w:val="000000" w:themeColor="text1"/>
        </w:rPr>
        <w:t>VII. Proyecciones al Próximo Año</w:t>
      </w:r>
      <w:r w:rsidRPr="001C0FF4">
        <w:rPr>
          <w:rFonts w:ascii="Times New Roman" w:hAnsi="Times New Roman" w:cs="Times New Roman"/>
          <w:bCs/>
          <w:color w:val="000000" w:themeColor="text1"/>
        </w:rPr>
        <w:t xml:space="preserve"> </w:t>
      </w:r>
      <w:r w:rsidR="00EA0C40" w:rsidRPr="001C0FF4">
        <w:rPr>
          <w:rFonts w:ascii="Times New Roman" w:hAnsi="Times New Roman" w:cs="Times New Roman"/>
          <w:bCs/>
          <w:color w:val="000000" w:themeColor="text1"/>
        </w:rPr>
        <w:tab/>
      </w:r>
      <w:r w:rsidR="00EA0C40" w:rsidRPr="001C0FF4">
        <w:rPr>
          <w:rFonts w:ascii="Times New Roman" w:hAnsi="Times New Roman" w:cs="Times New Roman"/>
          <w:bCs/>
          <w:color w:val="000000" w:themeColor="text1"/>
        </w:rPr>
        <w:tab/>
      </w:r>
      <w:r w:rsidR="00EA0C40" w:rsidRPr="001C0FF4">
        <w:rPr>
          <w:rFonts w:ascii="Times New Roman" w:hAnsi="Times New Roman" w:cs="Times New Roman"/>
          <w:bCs/>
          <w:color w:val="000000" w:themeColor="text1"/>
        </w:rPr>
        <w:tab/>
      </w:r>
      <w:r w:rsidR="00EA0C40" w:rsidRPr="001C0FF4">
        <w:rPr>
          <w:rFonts w:ascii="Times New Roman" w:hAnsi="Times New Roman" w:cs="Times New Roman"/>
          <w:bCs/>
          <w:color w:val="000000" w:themeColor="text1"/>
        </w:rPr>
        <w:tab/>
      </w:r>
      <w:r w:rsidR="00EA0C40" w:rsidRPr="001C0FF4">
        <w:rPr>
          <w:rFonts w:ascii="Times New Roman" w:hAnsi="Times New Roman" w:cs="Times New Roman"/>
          <w:bCs/>
          <w:color w:val="000000" w:themeColor="text1"/>
        </w:rPr>
        <w:tab/>
      </w:r>
      <w:r w:rsidR="00EA0C40" w:rsidRPr="001C0FF4">
        <w:rPr>
          <w:rFonts w:ascii="Times New Roman" w:hAnsi="Times New Roman" w:cs="Times New Roman"/>
          <w:bCs/>
          <w:color w:val="000000" w:themeColor="text1"/>
        </w:rPr>
        <w:tab/>
      </w:r>
      <w:r w:rsidR="00542544" w:rsidRPr="001C0FF4">
        <w:rPr>
          <w:rFonts w:ascii="Times New Roman" w:hAnsi="Times New Roman" w:cs="Times New Roman"/>
          <w:bCs/>
          <w:color w:val="000000" w:themeColor="text1"/>
        </w:rPr>
        <w:t xml:space="preserve">      </w:t>
      </w:r>
      <w:r w:rsidR="00C41993" w:rsidRPr="001C0FF4">
        <w:rPr>
          <w:rFonts w:ascii="Times New Roman" w:hAnsi="Times New Roman" w:cs="Times New Roman"/>
          <w:bCs/>
          <w:color w:val="000000" w:themeColor="text1"/>
        </w:rPr>
        <w:t>161</w:t>
      </w:r>
    </w:p>
    <w:p w:rsidR="00292658" w:rsidRPr="001C0FF4" w:rsidRDefault="00292658" w:rsidP="00873135">
      <w:pPr>
        <w:pStyle w:val="Default"/>
        <w:spacing w:line="480" w:lineRule="auto"/>
        <w:rPr>
          <w:rFonts w:ascii="Times New Roman" w:hAnsi="Times New Roman" w:cs="Times New Roman"/>
          <w:b/>
          <w:bCs/>
          <w:color w:val="000000" w:themeColor="text1"/>
        </w:rPr>
      </w:pPr>
      <w:r w:rsidRPr="001C0FF4">
        <w:rPr>
          <w:rFonts w:ascii="Times New Roman" w:hAnsi="Times New Roman" w:cs="Times New Roman"/>
          <w:b/>
          <w:bCs/>
          <w:color w:val="000000" w:themeColor="text1"/>
        </w:rPr>
        <w:t xml:space="preserve">VIII. Anexos </w:t>
      </w:r>
    </w:p>
    <w:p w:rsidR="00617A26" w:rsidRPr="001C0FF4" w:rsidRDefault="00617A26" w:rsidP="00873135">
      <w:pPr>
        <w:pStyle w:val="Default"/>
        <w:spacing w:line="480" w:lineRule="auto"/>
        <w:rPr>
          <w:rFonts w:ascii="Times New Roman" w:hAnsi="Times New Roman" w:cs="Times New Roman"/>
          <w:b/>
          <w:bCs/>
          <w:color w:val="000000" w:themeColor="text1"/>
        </w:rPr>
      </w:pPr>
    </w:p>
    <w:p w:rsidR="00617A26" w:rsidRPr="001C0FF4" w:rsidRDefault="00617A26" w:rsidP="00873135">
      <w:pPr>
        <w:pStyle w:val="Default"/>
        <w:spacing w:line="480" w:lineRule="auto"/>
        <w:rPr>
          <w:rFonts w:ascii="Times New Roman" w:hAnsi="Times New Roman" w:cs="Times New Roman"/>
          <w:b/>
          <w:bCs/>
          <w:color w:val="000000" w:themeColor="text1"/>
        </w:rPr>
      </w:pPr>
      <w:r w:rsidRPr="001C0FF4">
        <w:rPr>
          <w:rFonts w:ascii="Times New Roman" w:hAnsi="Times New Roman" w:cs="Times New Roman"/>
          <w:b/>
          <w:bCs/>
          <w:color w:val="000000" w:themeColor="text1"/>
        </w:rPr>
        <w:br w:type="page"/>
      </w:r>
    </w:p>
    <w:p w:rsidR="00617A26" w:rsidRPr="001C0FF4" w:rsidRDefault="00617A26" w:rsidP="00873135">
      <w:pPr>
        <w:pStyle w:val="Default"/>
        <w:spacing w:line="480" w:lineRule="auto"/>
        <w:rPr>
          <w:rFonts w:ascii="Times New Roman" w:hAnsi="Times New Roman" w:cs="Times New Roman"/>
          <w:b/>
          <w:bCs/>
          <w:color w:val="000000" w:themeColor="text1"/>
        </w:rPr>
        <w:sectPr w:rsidR="00617A26" w:rsidRPr="001C0FF4" w:rsidSect="001460FF">
          <w:footerReference w:type="default" r:id="rId10"/>
          <w:pgSz w:w="12240" w:h="15840" w:code="1"/>
          <w:pgMar w:top="1440" w:right="2160" w:bottom="1440" w:left="2160" w:header="720" w:footer="720" w:gutter="0"/>
          <w:pgNumType w:start="5"/>
          <w:cols w:space="720"/>
          <w:docGrid w:linePitch="360"/>
        </w:sectPr>
      </w:pPr>
    </w:p>
    <w:p w:rsidR="00EE563E" w:rsidRPr="005C013B" w:rsidRDefault="007B0B31" w:rsidP="00EE563E">
      <w:pPr>
        <w:spacing w:after="0" w:line="480" w:lineRule="auto"/>
        <w:rPr>
          <w:rFonts w:ascii="Times New Roman" w:hAnsi="Times New Roman"/>
          <w:b/>
          <w:color w:val="000000"/>
          <w:sz w:val="32"/>
          <w:szCs w:val="32"/>
        </w:rPr>
      </w:pPr>
      <w:r w:rsidRPr="001C0FF4">
        <w:rPr>
          <w:rFonts w:ascii="Times New Roman" w:hAnsi="Times New Roman"/>
          <w:b/>
          <w:color w:val="000000"/>
          <w:sz w:val="32"/>
          <w:szCs w:val="32"/>
        </w:rPr>
        <w:lastRenderedPageBreak/>
        <w:t xml:space="preserve"> </w:t>
      </w:r>
      <w:r w:rsidR="001C0FF4">
        <w:rPr>
          <w:rFonts w:ascii="Times New Roman" w:hAnsi="Times New Roman"/>
          <w:b/>
          <w:color w:val="000000"/>
          <w:sz w:val="32"/>
          <w:szCs w:val="32"/>
        </w:rPr>
        <w:tab/>
      </w:r>
      <w:r w:rsidR="00EE563E" w:rsidRPr="005C013B">
        <w:rPr>
          <w:rFonts w:ascii="Times New Roman" w:hAnsi="Times New Roman"/>
          <w:b/>
          <w:color w:val="000000"/>
          <w:sz w:val="32"/>
          <w:szCs w:val="32"/>
        </w:rPr>
        <w:t>III</w:t>
      </w:r>
      <w:proofErr w:type="gramStart"/>
      <w:r w:rsidR="00EE563E" w:rsidRPr="005C013B">
        <w:rPr>
          <w:rFonts w:ascii="Times New Roman" w:hAnsi="Times New Roman"/>
          <w:b/>
          <w:color w:val="000000"/>
          <w:sz w:val="32"/>
          <w:szCs w:val="32"/>
        </w:rPr>
        <w:t>.  Información</w:t>
      </w:r>
      <w:proofErr w:type="gramEnd"/>
      <w:r w:rsidR="00EE563E" w:rsidRPr="005C013B">
        <w:rPr>
          <w:rFonts w:ascii="Times New Roman" w:hAnsi="Times New Roman"/>
          <w:b/>
          <w:color w:val="000000"/>
          <w:sz w:val="32"/>
          <w:szCs w:val="32"/>
        </w:rPr>
        <w:t xml:space="preserve"> Institucional </w:t>
      </w:r>
    </w:p>
    <w:p w:rsidR="00EE563E" w:rsidRPr="005C013B" w:rsidRDefault="00EE563E" w:rsidP="00EE563E">
      <w:pPr>
        <w:spacing w:after="0" w:line="480" w:lineRule="auto"/>
        <w:ind w:firstLine="720"/>
        <w:jc w:val="both"/>
        <w:rPr>
          <w:rFonts w:ascii="Times New Roman" w:hAnsi="Times New Roman"/>
          <w:color w:val="000000"/>
          <w:sz w:val="24"/>
          <w:szCs w:val="24"/>
        </w:rPr>
      </w:pPr>
    </w:p>
    <w:p w:rsidR="00EE563E" w:rsidRPr="005C013B" w:rsidRDefault="00EE563E" w:rsidP="00EE563E">
      <w:pPr>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 xml:space="preserve">La misión y la visión constituyen el eslabón de mayor alcance en la jerarquía de los objetivos </w:t>
      </w:r>
      <w:proofErr w:type="gramStart"/>
      <w:r w:rsidRPr="005C013B">
        <w:rPr>
          <w:rFonts w:ascii="Times New Roman" w:hAnsi="Times New Roman"/>
          <w:color w:val="000000"/>
          <w:sz w:val="24"/>
          <w:szCs w:val="24"/>
        </w:rPr>
        <w:t>del</w:t>
      </w:r>
      <w:proofErr w:type="gramEnd"/>
      <w:r w:rsidRPr="005C013B">
        <w:rPr>
          <w:rFonts w:ascii="Times New Roman" w:hAnsi="Times New Roman"/>
          <w:color w:val="000000"/>
          <w:sz w:val="24"/>
          <w:szCs w:val="24"/>
        </w:rPr>
        <w:t xml:space="preserve"> Plan Estratégico Institucional, estas son dos herramientas fundamentales para una organización, sin las cuales carecería de identidad y de rumbo. La misión es la razón de ser de la empresa, el motivo por el cual existe. El impacto de la misión está determinado por varios elementos </w:t>
      </w:r>
      <w:proofErr w:type="gramStart"/>
      <w:r w:rsidRPr="005C013B">
        <w:rPr>
          <w:rFonts w:ascii="Times New Roman" w:hAnsi="Times New Roman"/>
          <w:color w:val="000000"/>
          <w:sz w:val="24"/>
          <w:szCs w:val="24"/>
        </w:rPr>
        <w:t>como</w:t>
      </w:r>
      <w:proofErr w:type="gramEnd"/>
      <w:r w:rsidRPr="005C013B">
        <w:rPr>
          <w:rFonts w:ascii="Times New Roman" w:hAnsi="Times New Roman"/>
          <w:color w:val="000000"/>
          <w:sz w:val="24"/>
          <w:szCs w:val="24"/>
        </w:rPr>
        <w:t xml:space="preserve"> el compromiso con la misma, que sea compartida por la mayoría de los funcionarios y que se sientan identificados. Así </w:t>
      </w:r>
      <w:proofErr w:type="gramStart"/>
      <w:r w:rsidRPr="005C013B">
        <w:rPr>
          <w:rFonts w:ascii="Times New Roman" w:hAnsi="Times New Roman"/>
          <w:color w:val="000000"/>
          <w:sz w:val="24"/>
          <w:szCs w:val="24"/>
        </w:rPr>
        <w:t>como</w:t>
      </w:r>
      <w:proofErr w:type="gramEnd"/>
      <w:r w:rsidRPr="005C013B">
        <w:rPr>
          <w:rFonts w:ascii="Times New Roman" w:hAnsi="Times New Roman"/>
          <w:color w:val="000000"/>
          <w:sz w:val="24"/>
          <w:szCs w:val="24"/>
        </w:rPr>
        <w:t xml:space="preserve"> el grado al que la entidad alinea su estructura interna, políticas y procedimientos a su misión.</w:t>
      </w:r>
    </w:p>
    <w:p w:rsidR="00EE563E" w:rsidRPr="005C013B" w:rsidRDefault="00EE563E" w:rsidP="00EE563E">
      <w:pPr>
        <w:spacing w:after="0" w:line="480" w:lineRule="auto"/>
        <w:ind w:firstLine="720"/>
        <w:jc w:val="both"/>
        <w:rPr>
          <w:rFonts w:ascii="Times New Roman" w:hAnsi="Times New Roman"/>
          <w:color w:val="000000"/>
          <w:sz w:val="24"/>
          <w:szCs w:val="24"/>
        </w:rPr>
      </w:pPr>
    </w:p>
    <w:p w:rsidR="00EE563E" w:rsidRPr="005C013B" w:rsidRDefault="00EE563E" w:rsidP="00EE563E">
      <w:pPr>
        <w:spacing w:after="0" w:line="480" w:lineRule="auto"/>
        <w:ind w:firstLine="720"/>
        <w:jc w:val="both"/>
        <w:rPr>
          <w:rFonts w:ascii="Times New Roman" w:hAnsi="Times New Roman"/>
          <w:color w:val="000000"/>
          <w:sz w:val="24"/>
          <w:szCs w:val="24"/>
        </w:rPr>
      </w:pPr>
      <w:r w:rsidRPr="005C013B">
        <w:rPr>
          <w:rFonts w:ascii="Times New Roman" w:hAnsi="Times New Roman"/>
          <w:color w:val="000000"/>
          <w:sz w:val="24"/>
          <w:szCs w:val="24"/>
        </w:rPr>
        <w:t xml:space="preserve">Una buena declaración de misión y visión puede tener </w:t>
      </w:r>
      <w:proofErr w:type="gramStart"/>
      <w:r w:rsidRPr="005C013B">
        <w:rPr>
          <w:rFonts w:ascii="Times New Roman" w:hAnsi="Times New Roman"/>
          <w:color w:val="000000"/>
          <w:sz w:val="24"/>
          <w:szCs w:val="24"/>
        </w:rPr>
        <w:t>un</w:t>
      </w:r>
      <w:proofErr w:type="gramEnd"/>
      <w:r w:rsidRPr="005C013B">
        <w:rPr>
          <w:rFonts w:ascii="Times New Roman" w:hAnsi="Times New Roman"/>
          <w:color w:val="000000"/>
          <w:sz w:val="24"/>
          <w:szCs w:val="24"/>
        </w:rPr>
        <w:t xml:space="preserve"> impacto positivo para establecer un marco de referencia para un comportamiento ético de los funcionarios. Teniendo </w:t>
      </w:r>
      <w:proofErr w:type="gramStart"/>
      <w:r w:rsidRPr="005C013B">
        <w:rPr>
          <w:rFonts w:ascii="Times New Roman" w:hAnsi="Times New Roman"/>
          <w:color w:val="000000"/>
          <w:sz w:val="24"/>
          <w:szCs w:val="24"/>
        </w:rPr>
        <w:t>como</w:t>
      </w:r>
      <w:proofErr w:type="gramEnd"/>
      <w:r w:rsidRPr="005C013B">
        <w:rPr>
          <w:rFonts w:ascii="Times New Roman" w:hAnsi="Times New Roman"/>
          <w:color w:val="000000"/>
          <w:sz w:val="24"/>
          <w:szCs w:val="24"/>
        </w:rPr>
        <w:t xml:space="preserve"> referencia la importancia que estas tienen es que en el Plan Estratégico 2016-2020, CORAASAN definió su misión, visión y valores y los mismos se detallan a continuación:</w:t>
      </w:r>
    </w:p>
    <w:p w:rsidR="00EE563E" w:rsidRPr="005C013B" w:rsidRDefault="00EE563E" w:rsidP="00EE563E">
      <w:pPr>
        <w:spacing w:after="0" w:line="480" w:lineRule="auto"/>
        <w:ind w:firstLine="720"/>
        <w:jc w:val="both"/>
        <w:rPr>
          <w:rFonts w:ascii="Times New Roman" w:hAnsi="Times New Roman"/>
          <w:color w:val="000000"/>
          <w:sz w:val="24"/>
          <w:szCs w:val="24"/>
        </w:rPr>
      </w:pPr>
    </w:p>
    <w:p w:rsidR="00EE563E" w:rsidRPr="005C013B" w:rsidRDefault="00EE563E" w:rsidP="00EE563E">
      <w:pPr>
        <w:spacing w:after="0" w:line="480" w:lineRule="auto"/>
        <w:ind w:firstLine="709"/>
        <w:jc w:val="both"/>
        <w:rPr>
          <w:rFonts w:ascii="Times New Roman" w:hAnsi="Times New Roman"/>
          <w:b/>
          <w:color w:val="000000"/>
          <w:sz w:val="28"/>
          <w:szCs w:val="28"/>
        </w:rPr>
      </w:pPr>
      <w:r w:rsidRPr="005C013B">
        <w:rPr>
          <w:rFonts w:ascii="Times New Roman" w:hAnsi="Times New Roman"/>
          <w:b/>
          <w:color w:val="000000"/>
          <w:sz w:val="28"/>
          <w:szCs w:val="28"/>
        </w:rPr>
        <w:t xml:space="preserve">3.1. Misión </w:t>
      </w:r>
    </w:p>
    <w:p w:rsidR="00EE563E" w:rsidRPr="005C013B" w:rsidRDefault="00EE563E" w:rsidP="00EE563E">
      <w:pPr>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 xml:space="preserve">Garantizar los servicios de acueducto, alcantarillado y saneamiento con eficacia y calidad, cumpliendo con las normas vigentes para contribuir con la mejora del nivel de vida de la población, fomentando el desarrollo sostenible del </w:t>
      </w:r>
      <w:r w:rsidRPr="005C013B">
        <w:rPr>
          <w:rFonts w:ascii="Times New Roman" w:hAnsi="Times New Roman"/>
          <w:color w:val="000000"/>
          <w:sz w:val="24"/>
          <w:szCs w:val="24"/>
        </w:rPr>
        <w:lastRenderedPageBreak/>
        <w:t xml:space="preserve">medio ambiente, siendo una institución posicionada como líder y respaldada por un capital humano competente y con sentido de pertenencia. </w:t>
      </w:r>
    </w:p>
    <w:p w:rsidR="00EE563E" w:rsidRPr="005C013B" w:rsidRDefault="00EE563E" w:rsidP="00EE563E">
      <w:pPr>
        <w:spacing w:after="0" w:line="480" w:lineRule="auto"/>
        <w:jc w:val="both"/>
        <w:rPr>
          <w:rFonts w:ascii="Times New Roman" w:hAnsi="Times New Roman"/>
          <w:color w:val="000000"/>
          <w:sz w:val="24"/>
          <w:szCs w:val="24"/>
        </w:rPr>
      </w:pPr>
    </w:p>
    <w:p w:rsidR="00EE563E" w:rsidRPr="005C013B" w:rsidRDefault="00EE563E" w:rsidP="00EE563E">
      <w:pPr>
        <w:spacing w:after="0" w:line="480" w:lineRule="auto"/>
        <w:ind w:firstLine="720"/>
        <w:jc w:val="both"/>
        <w:rPr>
          <w:rFonts w:ascii="Times New Roman" w:hAnsi="Times New Roman"/>
          <w:b/>
          <w:color w:val="000000"/>
          <w:sz w:val="28"/>
          <w:szCs w:val="28"/>
        </w:rPr>
      </w:pPr>
      <w:r w:rsidRPr="005C013B">
        <w:rPr>
          <w:rFonts w:ascii="Times New Roman" w:hAnsi="Times New Roman"/>
          <w:b/>
          <w:color w:val="000000"/>
          <w:sz w:val="28"/>
          <w:szCs w:val="28"/>
        </w:rPr>
        <w:t xml:space="preserve">3.2. Visión </w:t>
      </w:r>
    </w:p>
    <w:p w:rsidR="00EE563E" w:rsidRPr="005C013B" w:rsidRDefault="00EE563E" w:rsidP="00EE563E">
      <w:pPr>
        <w:spacing w:after="0" w:line="480" w:lineRule="auto"/>
        <w:ind w:firstLine="680"/>
        <w:jc w:val="both"/>
        <w:rPr>
          <w:rFonts w:ascii="Times New Roman" w:hAnsi="Times New Roman"/>
          <w:color w:val="000000"/>
          <w:sz w:val="24"/>
          <w:szCs w:val="24"/>
        </w:rPr>
      </w:pPr>
      <w:proofErr w:type="gramStart"/>
      <w:r w:rsidRPr="005C013B">
        <w:rPr>
          <w:rFonts w:ascii="Times New Roman" w:hAnsi="Times New Roman"/>
          <w:color w:val="000000"/>
          <w:sz w:val="24"/>
          <w:szCs w:val="24"/>
        </w:rPr>
        <w:t>Ser una institución innovadora y de clase, con clientes satisfechos, socialmente responsable y financieramente autosostenible, donde impere el respeto por el medio ambiente; condiciones que permiten seguir siendo líderes a nivel nacional.</w:t>
      </w:r>
      <w:proofErr w:type="gramEnd"/>
    </w:p>
    <w:p w:rsidR="00EE563E" w:rsidRPr="005C013B" w:rsidRDefault="00EE563E" w:rsidP="00EE563E">
      <w:pPr>
        <w:spacing w:after="0" w:line="480" w:lineRule="auto"/>
        <w:jc w:val="both"/>
        <w:rPr>
          <w:rFonts w:ascii="Times New Roman" w:hAnsi="Times New Roman"/>
          <w:b/>
          <w:color w:val="000000"/>
          <w:sz w:val="24"/>
          <w:szCs w:val="24"/>
        </w:rPr>
      </w:pPr>
    </w:p>
    <w:p w:rsidR="00EE563E" w:rsidRPr="005C013B" w:rsidRDefault="00EE563E" w:rsidP="00EE563E">
      <w:pPr>
        <w:spacing w:after="0" w:line="480" w:lineRule="auto"/>
        <w:ind w:firstLine="720"/>
        <w:jc w:val="both"/>
        <w:rPr>
          <w:rFonts w:ascii="Times New Roman" w:hAnsi="Times New Roman"/>
          <w:b/>
          <w:color w:val="000000"/>
          <w:sz w:val="28"/>
          <w:szCs w:val="28"/>
        </w:rPr>
      </w:pPr>
      <w:r w:rsidRPr="005C013B">
        <w:rPr>
          <w:rFonts w:ascii="Times New Roman" w:hAnsi="Times New Roman"/>
          <w:b/>
          <w:color w:val="000000"/>
          <w:sz w:val="28"/>
          <w:szCs w:val="28"/>
        </w:rPr>
        <w:t xml:space="preserve">3.3. Valores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Calidad: Todo lo que hacemos lo hacemos bien desde la primera vez.</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Responsabilidad: Cumplimiento acertado de las obligaciones. </w:t>
      </w:r>
    </w:p>
    <w:p w:rsidR="00EE563E" w:rsidRPr="005C013B" w:rsidRDefault="00EE563E" w:rsidP="00EE563E">
      <w:pPr>
        <w:numPr>
          <w:ilvl w:val="0"/>
          <w:numId w:val="16"/>
        </w:numPr>
        <w:tabs>
          <w:tab w:val="left" w:pos="284"/>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Transparencia: Actuación, comportamiento que demuestra la veracidad de los hechos.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Identidad: Rasgos que nos distinguen de otros.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Innovación: Buscar, imaginar, crear.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Respeto: Conducirnos de una manera equitativa ante nuestros semejantes.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Confianza: Seguridad que se tiene de la actuación personal y la de otros.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Integridad: Ser coherente con lo que se hace y con lo que se dice. </w:t>
      </w:r>
    </w:p>
    <w:p w:rsidR="00EE563E" w:rsidRPr="005C013B" w:rsidRDefault="00EE563E" w:rsidP="00EE563E">
      <w:pPr>
        <w:spacing w:after="0" w:line="480" w:lineRule="auto"/>
        <w:jc w:val="both"/>
        <w:rPr>
          <w:rFonts w:ascii="Times New Roman" w:hAnsi="Times New Roman"/>
          <w:b/>
          <w:color w:val="000000"/>
          <w:sz w:val="24"/>
          <w:szCs w:val="24"/>
        </w:rPr>
      </w:pPr>
    </w:p>
    <w:p w:rsidR="00EE563E" w:rsidRPr="005C013B" w:rsidRDefault="00EE563E" w:rsidP="00EE563E">
      <w:pPr>
        <w:spacing w:after="0" w:line="480" w:lineRule="auto"/>
        <w:ind w:firstLine="720"/>
        <w:jc w:val="both"/>
        <w:rPr>
          <w:rFonts w:ascii="Times New Roman" w:hAnsi="Times New Roman"/>
          <w:b/>
          <w:color w:val="000000"/>
          <w:sz w:val="28"/>
          <w:szCs w:val="28"/>
        </w:rPr>
      </w:pPr>
      <w:r w:rsidRPr="005C013B">
        <w:rPr>
          <w:rFonts w:ascii="Times New Roman" w:hAnsi="Times New Roman"/>
          <w:b/>
          <w:color w:val="000000"/>
          <w:sz w:val="28"/>
          <w:szCs w:val="28"/>
        </w:rPr>
        <w:lastRenderedPageBreak/>
        <w:t xml:space="preserve">3.4. Funcionarios </w:t>
      </w:r>
    </w:p>
    <w:p w:rsidR="00EE563E" w:rsidRPr="005C013B" w:rsidRDefault="00EE563E" w:rsidP="00EE563E">
      <w:pPr>
        <w:spacing w:after="0" w:line="480" w:lineRule="auto"/>
        <w:ind w:firstLine="720"/>
        <w:jc w:val="both"/>
        <w:rPr>
          <w:rFonts w:ascii="Times New Roman" w:hAnsi="Times New Roman"/>
          <w:color w:val="000000"/>
          <w:sz w:val="24"/>
          <w:szCs w:val="24"/>
        </w:rPr>
      </w:pPr>
      <w:r w:rsidRPr="005C013B">
        <w:rPr>
          <w:rFonts w:ascii="Times New Roman" w:hAnsi="Times New Roman"/>
          <w:color w:val="000000"/>
          <w:sz w:val="24"/>
          <w:szCs w:val="24"/>
        </w:rPr>
        <w:t xml:space="preserve">En la CORAASAN se cuenta con los funcionarios siguientes: </w:t>
      </w:r>
    </w:p>
    <w:p w:rsidR="00EE563E" w:rsidRPr="005C013B" w:rsidRDefault="00EE563E" w:rsidP="00EE563E">
      <w:pPr>
        <w:spacing w:after="0" w:line="480" w:lineRule="auto"/>
        <w:jc w:val="both"/>
        <w:rPr>
          <w:rFonts w:ascii="Times New Roman" w:hAnsi="Times New Roman"/>
          <w:b/>
          <w:color w:val="000000"/>
          <w:sz w:val="24"/>
          <w:szCs w:val="24"/>
        </w:rPr>
      </w:pPr>
    </w:p>
    <w:p w:rsidR="00EE563E" w:rsidRPr="005C013B" w:rsidRDefault="00EE563E" w:rsidP="00EE563E">
      <w:pPr>
        <w:spacing w:after="0" w:line="480" w:lineRule="auto"/>
        <w:ind w:firstLine="720"/>
        <w:jc w:val="both"/>
        <w:rPr>
          <w:rFonts w:ascii="Times New Roman" w:hAnsi="Times New Roman"/>
          <w:b/>
          <w:color w:val="000000"/>
          <w:sz w:val="24"/>
          <w:szCs w:val="24"/>
        </w:rPr>
      </w:pPr>
      <w:r w:rsidRPr="005C013B">
        <w:rPr>
          <w:rFonts w:ascii="Times New Roman" w:hAnsi="Times New Roman"/>
          <w:b/>
          <w:color w:val="000000"/>
          <w:sz w:val="24"/>
          <w:szCs w:val="24"/>
        </w:rPr>
        <w:t>Consejo de Directores</w:t>
      </w:r>
    </w:p>
    <w:p w:rsidR="00EE563E" w:rsidRPr="005C013B" w:rsidRDefault="00EE563E" w:rsidP="00EE563E">
      <w:pPr>
        <w:spacing w:after="0" w:line="480" w:lineRule="auto"/>
        <w:ind w:firstLine="680"/>
        <w:rPr>
          <w:rFonts w:ascii="Times New Roman" w:hAnsi="Times New Roman"/>
          <w:color w:val="000000"/>
          <w:sz w:val="24"/>
          <w:szCs w:val="24"/>
        </w:rPr>
      </w:pPr>
      <w:r w:rsidRPr="005C013B">
        <w:rPr>
          <w:rFonts w:ascii="Times New Roman" w:hAnsi="Times New Roman"/>
          <w:color w:val="000000"/>
          <w:sz w:val="24"/>
          <w:szCs w:val="24"/>
        </w:rPr>
        <w:t xml:space="preserve">Lic. Juan Mera. </w:t>
      </w:r>
      <w:proofErr w:type="gramStart"/>
      <w:r w:rsidRPr="005C013B">
        <w:rPr>
          <w:rFonts w:ascii="Times New Roman" w:hAnsi="Times New Roman"/>
          <w:color w:val="000000"/>
          <w:sz w:val="24"/>
          <w:szCs w:val="24"/>
        </w:rPr>
        <w:t>Presidente.</w:t>
      </w:r>
      <w:proofErr w:type="gramEnd"/>
      <w:r w:rsidRPr="005C013B">
        <w:rPr>
          <w:rFonts w:ascii="Times New Roman" w:hAnsi="Times New Roman"/>
          <w:color w:val="000000"/>
          <w:sz w:val="24"/>
          <w:szCs w:val="24"/>
        </w:rPr>
        <w:t xml:space="preserve"> Consejo de Directores.</w:t>
      </w:r>
    </w:p>
    <w:p w:rsidR="00EE563E" w:rsidRPr="005C013B" w:rsidRDefault="00EE563E" w:rsidP="00EE563E">
      <w:pPr>
        <w:spacing w:after="0" w:line="480" w:lineRule="auto"/>
        <w:ind w:firstLine="680"/>
        <w:rPr>
          <w:rFonts w:ascii="Times New Roman" w:hAnsi="Times New Roman"/>
          <w:color w:val="000000"/>
          <w:sz w:val="24"/>
          <w:szCs w:val="24"/>
        </w:rPr>
      </w:pPr>
      <w:proofErr w:type="gramStart"/>
      <w:r w:rsidRPr="005C013B">
        <w:rPr>
          <w:rFonts w:ascii="Times New Roman" w:hAnsi="Times New Roman"/>
          <w:color w:val="000000"/>
          <w:sz w:val="24"/>
          <w:szCs w:val="24"/>
        </w:rPr>
        <w:t>Ing.</w:t>
      </w:r>
      <w:proofErr w:type="gramEnd"/>
      <w:r w:rsidRPr="005C013B">
        <w:rPr>
          <w:rFonts w:ascii="Times New Roman" w:hAnsi="Times New Roman"/>
          <w:color w:val="000000"/>
          <w:sz w:val="24"/>
          <w:szCs w:val="24"/>
        </w:rPr>
        <w:t xml:space="preserve"> Luis Tejada. </w:t>
      </w:r>
      <w:proofErr w:type="gramStart"/>
      <w:r w:rsidRPr="005C013B">
        <w:rPr>
          <w:rFonts w:ascii="Times New Roman" w:hAnsi="Times New Roman"/>
          <w:color w:val="000000"/>
          <w:sz w:val="24"/>
          <w:szCs w:val="24"/>
        </w:rPr>
        <w:t>Miembro.</w:t>
      </w:r>
      <w:proofErr w:type="gramEnd"/>
      <w:r w:rsidRPr="005C013B">
        <w:rPr>
          <w:rFonts w:ascii="Times New Roman" w:hAnsi="Times New Roman"/>
          <w:color w:val="000000"/>
          <w:sz w:val="24"/>
          <w:szCs w:val="24"/>
        </w:rPr>
        <w:t xml:space="preserve"> Consejo de Directores.</w:t>
      </w:r>
    </w:p>
    <w:p w:rsidR="00EE563E" w:rsidRPr="005C013B" w:rsidRDefault="00EE563E" w:rsidP="00EE563E">
      <w:pPr>
        <w:spacing w:after="0" w:line="480" w:lineRule="auto"/>
        <w:ind w:left="680"/>
        <w:rPr>
          <w:rFonts w:ascii="Times New Roman" w:hAnsi="Times New Roman"/>
          <w:color w:val="000000"/>
          <w:sz w:val="24"/>
          <w:szCs w:val="24"/>
        </w:rPr>
      </w:pPr>
      <w:proofErr w:type="gramStart"/>
      <w:r w:rsidRPr="005C013B">
        <w:rPr>
          <w:rFonts w:ascii="Times New Roman" w:hAnsi="Times New Roman"/>
          <w:color w:val="000000"/>
          <w:sz w:val="24"/>
          <w:szCs w:val="24"/>
        </w:rPr>
        <w:t>Ing.</w:t>
      </w:r>
      <w:proofErr w:type="gramEnd"/>
      <w:r w:rsidRPr="005C013B">
        <w:rPr>
          <w:rFonts w:ascii="Times New Roman" w:hAnsi="Times New Roman"/>
          <w:color w:val="000000"/>
          <w:sz w:val="24"/>
          <w:szCs w:val="24"/>
        </w:rPr>
        <w:t xml:space="preserve"> Horacio Mazara. </w:t>
      </w:r>
      <w:proofErr w:type="gramStart"/>
      <w:r w:rsidRPr="005C013B">
        <w:rPr>
          <w:rFonts w:ascii="Times New Roman" w:hAnsi="Times New Roman"/>
          <w:color w:val="000000"/>
          <w:sz w:val="24"/>
          <w:szCs w:val="24"/>
        </w:rPr>
        <w:t>Representante.</w:t>
      </w:r>
      <w:proofErr w:type="gramEnd"/>
      <w:r w:rsidRPr="005C013B">
        <w:rPr>
          <w:rFonts w:ascii="Times New Roman" w:hAnsi="Times New Roman"/>
          <w:color w:val="000000"/>
          <w:sz w:val="24"/>
          <w:szCs w:val="24"/>
        </w:rPr>
        <w:t xml:space="preserve"> </w:t>
      </w:r>
      <w:proofErr w:type="gramStart"/>
      <w:r w:rsidRPr="005C013B">
        <w:rPr>
          <w:rFonts w:ascii="Times New Roman" w:hAnsi="Times New Roman"/>
          <w:color w:val="000000"/>
          <w:sz w:val="24"/>
          <w:szCs w:val="24"/>
        </w:rPr>
        <w:t>Instituto Nacional de Aguas Potables y Alcantarillados, INAPA.</w:t>
      </w:r>
      <w:proofErr w:type="gramEnd"/>
      <w:r w:rsidRPr="005C013B">
        <w:rPr>
          <w:rFonts w:ascii="Times New Roman" w:hAnsi="Times New Roman"/>
          <w:color w:val="000000"/>
          <w:sz w:val="24"/>
          <w:szCs w:val="24"/>
        </w:rPr>
        <w:t xml:space="preserve"> </w:t>
      </w:r>
    </w:p>
    <w:p w:rsidR="00EE563E" w:rsidRPr="005C013B" w:rsidRDefault="00EE563E" w:rsidP="00EE563E">
      <w:pPr>
        <w:spacing w:after="0" w:line="480" w:lineRule="auto"/>
        <w:ind w:firstLine="680"/>
        <w:rPr>
          <w:rFonts w:ascii="Times New Roman" w:hAnsi="Times New Roman"/>
          <w:color w:val="000000"/>
          <w:sz w:val="24"/>
          <w:szCs w:val="24"/>
        </w:rPr>
      </w:pPr>
      <w:r w:rsidRPr="005C013B">
        <w:rPr>
          <w:rFonts w:ascii="Times New Roman" w:hAnsi="Times New Roman"/>
          <w:color w:val="000000"/>
          <w:sz w:val="24"/>
          <w:szCs w:val="24"/>
        </w:rPr>
        <w:t xml:space="preserve">Lic. Anyolino Germosén. Alcade Municipal de Tamboril. </w:t>
      </w:r>
    </w:p>
    <w:p w:rsidR="00EE563E" w:rsidRPr="005C013B" w:rsidRDefault="00EE563E" w:rsidP="00EE563E">
      <w:pPr>
        <w:spacing w:after="0" w:line="480" w:lineRule="auto"/>
        <w:ind w:left="680"/>
        <w:rPr>
          <w:rFonts w:ascii="Times New Roman" w:hAnsi="Times New Roman"/>
          <w:color w:val="000000"/>
          <w:sz w:val="24"/>
          <w:szCs w:val="24"/>
        </w:rPr>
      </w:pPr>
      <w:proofErr w:type="gramStart"/>
      <w:r w:rsidRPr="005C013B">
        <w:rPr>
          <w:rFonts w:ascii="Times New Roman" w:hAnsi="Times New Roman"/>
          <w:color w:val="000000"/>
          <w:sz w:val="24"/>
          <w:szCs w:val="24"/>
        </w:rPr>
        <w:t>Ing.</w:t>
      </w:r>
      <w:proofErr w:type="gramEnd"/>
      <w:r w:rsidRPr="005C013B">
        <w:rPr>
          <w:rFonts w:ascii="Times New Roman" w:hAnsi="Times New Roman"/>
          <w:color w:val="000000"/>
          <w:sz w:val="24"/>
          <w:szCs w:val="24"/>
        </w:rPr>
        <w:t xml:space="preserve"> Ana María Barranco. </w:t>
      </w:r>
      <w:proofErr w:type="gramStart"/>
      <w:r w:rsidRPr="005C013B">
        <w:rPr>
          <w:rFonts w:ascii="Times New Roman" w:hAnsi="Times New Roman"/>
          <w:color w:val="000000"/>
          <w:sz w:val="24"/>
          <w:szCs w:val="24"/>
        </w:rPr>
        <w:t>Representante.</w:t>
      </w:r>
      <w:proofErr w:type="gramEnd"/>
      <w:r w:rsidRPr="005C013B">
        <w:rPr>
          <w:rFonts w:ascii="Times New Roman" w:hAnsi="Times New Roman"/>
          <w:color w:val="000000"/>
          <w:sz w:val="24"/>
          <w:szCs w:val="24"/>
        </w:rPr>
        <w:t xml:space="preserve"> Pontificia Universidad Católica Madre y Maestra, PUCMM. </w:t>
      </w:r>
    </w:p>
    <w:p w:rsidR="00EE563E" w:rsidRPr="005C013B" w:rsidRDefault="00EE563E" w:rsidP="00EE563E">
      <w:pPr>
        <w:spacing w:after="0" w:line="480" w:lineRule="auto"/>
        <w:ind w:left="680"/>
        <w:rPr>
          <w:rFonts w:ascii="Times New Roman" w:hAnsi="Times New Roman"/>
          <w:color w:val="000000"/>
          <w:sz w:val="24"/>
          <w:szCs w:val="24"/>
        </w:rPr>
      </w:pPr>
      <w:proofErr w:type="gramStart"/>
      <w:r w:rsidRPr="005C013B">
        <w:rPr>
          <w:rFonts w:ascii="Times New Roman" w:hAnsi="Times New Roman"/>
          <w:color w:val="000000"/>
          <w:sz w:val="24"/>
          <w:szCs w:val="24"/>
        </w:rPr>
        <w:t>Ing.</w:t>
      </w:r>
      <w:proofErr w:type="gramEnd"/>
      <w:r w:rsidRPr="005C013B">
        <w:rPr>
          <w:rFonts w:ascii="Times New Roman" w:hAnsi="Times New Roman"/>
          <w:color w:val="000000"/>
          <w:sz w:val="24"/>
          <w:szCs w:val="24"/>
        </w:rPr>
        <w:t xml:space="preserve"> Benito Ferreiras. </w:t>
      </w:r>
      <w:proofErr w:type="gramStart"/>
      <w:r w:rsidRPr="005C013B">
        <w:rPr>
          <w:rFonts w:ascii="Times New Roman" w:hAnsi="Times New Roman"/>
          <w:color w:val="000000"/>
          <w:sz w:val="24"/>
          <w:szCs w:val="24"/>
        </w:rPr>
        <w:t>Representante.</w:t>
      </w:r>
      <w:proofErr w:type="gramEnd"/>
      <w:r w:rsidRPr="005C013B">
        <w:rPr>
          <w:rFonts w:ascii="Times New Roman" w:hAnsi="Times New Roman"/>
          <w:color w:val="000000"/>
          <w:sz w:val="24"/>
          <w:szCs w:val="24"/>
        </w:rPr>
        <w:t xml:space="preserve"> </w:t>
      </w:r>
      <w:proofErr w:type="gramStart"/>
      <w:r w:rsidRPr="005C013B">
        <w:rPr>
          <w:rFonts w:ascii="Times New Roman" w:hAnsi="Times New Roman"/>
          <w:color w:val="000000"/>
          <w:sz w:val="24"/>
          <w:szCs w:val="24"/>
        </w:rPr>
        <w:t>Asociación para El Desarrollo Incorporado, APEDI.</w:t>
      </w:r>
      <w:proofErr w:type="gramEnd"/>
      <w:r w:rsidRPr="005C013B">
        <w:rPr>
          <w:rFonts w:ascii="Times New Roman" w:hAnsi="Times New Roman"/>
          <w:color w:val="000000"/>
          <w:sz w:val="24"/>
          <w:szCs w:val="24"/>
        </w:rPr>
        <w:t xml:space="preserve"> </w:t>
      </w:r>
    </w:p>
    <w:p w:rsidR="00EE563E" w:rsidRPr="005C013B" w:rsidRDefault="00EE563E" w:rsidP="00EE563E">
      <w:pPr>
        <w:spacing w:after="0" w:line="480" w:lineRule="auto"/>
        <w:ind w:firstLine="680"/>
        <w:rPr>
          <w:rFonts w:ascii="Times New Roman" w:hAnsi="Times New Roman"/>
          <w:color w:val="000000"/>
          <w:sz w:val="24"/>
          <w:szCs w:val="24"/>
        </w:rPr>
      </w:pPr>
      <w:r w:rsidRPr="005C013B">
        <w:rPr>
          <w:rFonts w:ascii="Times New Roman" w:hAnsi="Times New Roman"/>
          <w:color w:val="000000"/>
          <w:sz w:val="24"/>
          <w:szCs w:val="24"/>
        </w:rPr>
        <w:t xml:space="preserve">Lic. Fernando Ramírez. </w:t>
      </w:r>
      <w:proofErr w:type="gramStart"/>
      <w:r w:rsidRPr="005C013B">
        <w:rPr>
          <w:rFonts w:ascii="Times New Roman" w:hAnsi="Times New Roman"/>
          <w:color w:val="000000"/>
          <w:sz w:val="24"/>
          <w:szCs w:val="24"/>
        </w:rPr>
        <w:t>Representante.</w:t>
      </w:r>
      <w:proofErr w:type="gramEnd"/>
      <w:r w:rsidRPr="005C013B">
        <w:rPr>
          <w:rFonts w:ascii="Times New Roman" w:hAnsi="Times New Roman"/>
          <w:color w:val="000000"/>
          <w:sz w:val="24"/>
          <w:szCs w:val="24"/>
        </w:rPr>
        <w:t xml:space="preserve"> Alcalde </w:t>
      </w:r>
      <w:proofErr w:type="gramStart"/>
      <w:r w:rsidRPr="005C013B">
        <w:rPr>
          <w:rFonts w:ascii="Times New Roman" w:hAnsi="Times New Roman"/>
          <w:color w:val="000000"/>
          <w:sz w:val="24"/>
          <w:szCs w:val="24"/>
        </w:rPr>
        <w:t>del</w:t>
      </w:r>
      <w:proofErr w:type="gramEnd"/>
      <w:r w:rsidRPr="005C013B">
        <w:rPr>
          <w:rFonts w:ascii="Times New Roman" w:hAnsi="Times New Roman"/>
          <w:color w:val="000000"/>
          <w:sz w:val="24"/>
          <w:szCs w:val="24"/>
        </w:rPr>
        <w:t xml:space="preserve"> Municipio de Santiago.</w:t>
      </w:r>
    </w:p>
    <w:p w:rsidR="00EE563E" w:rsidRPr="005C013B" w:rsidRDefault="00EE563E" w:rsidP="00EE563E">
      <w:pPr>
        <w:spacing w:after="0" w:line="480" w:lineRule="auto"/>
        <w:ind w:firstLine="680"/>
        <w:rPr>
          <w:rFonts w:ascii="Times New Roman" w:hAnsi="Times New Roman"/>
          <w:color w:val="000000"/>
          <w:sz w:val="24"/>
          <w:szCs w:val="24"/>
        </w:rPr>
      </w:pPr>
      <w:r w:rsidRPr="005C013B">
        <w:rPr>
          <w:rFonts w:ascii="Times New Roman" w:hAnsi="Times New Roman"/>
          <w:color w:val="000000"/>
          <w:sz w:val="24"/>
          <w:szCs w:val="24"/>
        </w:rPr>
        <w:t xml:space="preserve">Lic. Carlos Fondeur. </w:t>
      </w:r>
      <w:proofErr w:type="gramStart"/>
      <w:r w:rsidRPr="005C013B">
        <w:rPr>
          <w:rFonts w:ascii="Times New Roman" w:hAnsi="Times New Roman"/>
          <w:color w:val="000000"/>
          <w:sz w:val="24"/>
          <w:szCs w:val="24"/>
        </w:rPr>
        <w:t>Miembro.</w:t>
      </w:r>
      <w:proofErr w:type="gramEnd"/>
      <w:r w:rsidRPr="005C013B">
        <w:rPr>
          <w:rFonts w:ascii="Times New Roman" w:hAnsi="Times New Roman"/>
          <w:color w:val="000000"/>
          <w:sz w:val="24"/>
          <w:szCs w:val="24"/>
        </w:rPr>
        <w:t xml:space="preserve"> Consejo de Directores.</w:t>
      </w:r>
    </w:p>
    <w:p w:rsidR="00EE563E" w:rsidRPr="005C013B" w:rsidRDefault="00EE563E" w:rsidP="00EE563E">
      <w:pPr>
        <w:spacing w:after="0" w:line="480" w:lineRule="auto"/>
        <w:rPr>
          <w:rFonts w:ascii="Times New Roman" w:hAnsi="Times New Roman"/>
          <w:color w:val="000000"/>
          <w:sz w:val="24"/>
          <w:szCs w:val="24"/>
        </w:rPr>
      </w:pPr>
    </w:p>
    <w:p w:rsidR="00EE563E" w:rsidRPr="005C013B" w:rsidRDefault="00EE563E" w:rsidP="00EE563E">
      <w:pPr>
        <w:spacing w:after="0" w:line="480" w:lineRule="auto"/>
        <w:ind w:firstLine="720"/>
        <w:rPr>
          <w:rFonts w:ascii="Times New Roman" w:hAnsi="Times New Roman"/>
          <w:b/>
          <w:color w:val="000000"/>
          <w:sz w:val="24"/>
          <w:szCs w:val="24"/>
        </w:rPr>
      </w:pPr>
      <w:r w:rsidRPr="005C013B">
        <w:rPr>
          <w:rFonts w:ascii="Times New Roman" w:hAnsi="Times New Roman"/>
          <w:b/>
          <w:color w:val="000000"/>
          <w:sz w:val="24"/>
          <w:szCs w:val="24"/>
        </w:rPr>
        <w:t>Principales Directivos</w:t>
      </w:r>
    </w:p>
    <w:p w:rsidR="00EE563E" w:rsidRPr="005C013B" w:rsidRDefault="00EE563E" w:rsidP="00EE563E">
      <w:pPr>
        <w:spacing w:after="0" w:line="480" w:lineRule="auto"/>
        <w:ind w:firstLine="709"/>
        <w:rPr>
          <w:rFonts w:ascii="Times New Roman" w:hAnsi="Times New Roman"/>
          <w:color w:val="000000"/>
          <w:sz w:val="24"/>
          <w:szCs w:val="24"/>
        </w:rPr>
      </w:pPr>
      <w:proofErr w:type="gramStart"/>
      <w:r w:rsidRPr="005C013B">
        <w:rPr>
          <w:rFonts w:ascii="Times New Roman" w:hAnsi="Times New Roman"/>
          <w:color w:val="000000"/>
          <w:sz w:val="24"/>
          <w:szCs w:val="24"/>
        </w:rPr>
        <w:t>Ing.</w:t>
      </w:r>
      <w:proofErr w:type="gramEnd"/>
      <w:r w:rsidRPr="005C013B">
        <w:rPr>
          <w:rFonts w:ascii="Times New Roman" w:hAnsi="Times New Roman"/>
          <w:color w:val="000000"/>
          <w:sz w:val="24"/>
          <w:szCs w:val="24"/>
        </w:rPr>
        <w:t xml:space="preserve"> Silvio Durán. Director General. </w:t>
      </w:r>
      <w:proofErr w:type="gramStart"/>
      <w:r w:rsidRPr="005C013B">
        <w:rPr>
          <w:rFonts w:ascii="Times New Roman" w:hAnsi="Times New Roman"/>
          <w:color w:val="000000"/>
          <w:sz w:val="24"/>
          <w:szCs w:val="24"/>
        </w:rPr>
        <w:t>Dirección General.</w:t>
      </w:r>
      <w:proofErr w:type="gramEnd"/>
    </w:p>
    <w:p w:rsidR="00EE563E" w:rsidRPr="005C013B" w:rsidRDefault="00EE563E" w:rsidP="00EE563E">
      <w:pPr>
        <w:spacing w:after="0" w:line="480" w:lineRule="auto"/>
        <w:ind w:firstLine="709"/>
        <w:rPr>
          <w:rFonts w:ascii="Times New Roman" w:hAnsi="Times New Roman"/>
          <w:color w:val="000000"/>
          <w:sz w:val="24"/>
          <w:szCs w:val="24"/>
        </w:rPr>
      </w:pPr>
      <w:proofErr w:type="gramStart"/>
      <w:r w:rsidRPr="005C013B">
        <w:rPr>
          <w:rFonts w:ascii="Times New Roman" w:hAnsi="Times New Roman"/>
          <w:color w:val="000000"/>
          <w:sz w:val="24"/>
          <w:szCs w:val="24"/>
        </w:rPr>
        <w:t>Arq.</w:t>
      </w:r>
      <w:proofErr w:type="gramEnd"/>
      <w:r w:rsidRPr="005C013B">
        <w:rPr>
          <w:rFonts w:ascii="Times New Roman" w:hAnsi="Times New Roman"/>
          <w:color w:val="000000"/>
          <w:sz w:val="24"/>
          <w:szCs w:val="24"/>
        </w:rPr>
        <w:t xml:space="preserve"> Nelson Checo. </w:t>
      </w:r>
      <w:proofErr w:type="gramStart"/>
      <w:r w:rsidRPr="005C013B">
        <w:rPr>
          <w:rFonts w:ascii="Times New Roman" w:hAnsi="Times New Roman"/>
          <w:color w:val="000000"/>
          <w:sz w:val="24"/>
          <w:szCs w:val="24"/>
        </w:rPr>
        <w:t>Director.</w:t>
      </w:r>
      <w:proofErr w:type="gramEnd"/>
      <w:r w:rsidRPr="005C013B">
        <w:rPr>
          <w:rFonts w:ascii="Times New Roman" w:hAnsi="Times New Roman"/>
          <w:color w:val="000000"/>
          <w:sz w:val="24"/>
          <w:szCs w:val="24"/>
        </w:rPr>
        <w:t xml:space="preserve"> Dirección Recursos Humanos.</w:t>
      </w:r>
    </w:p>
    <w:p w:rsidR="00EE563E" w:rsidRPr="005C013B" w:rsidRDefault="00EE563E" w:rsidP="00EE563E">
      <w:pPr>
        <w:spacing w:after="0" w:line="480" w:lineRule="auto"/>
        <w:ind w:firstLine="709"/>
        <w:rPr>
          <w:rFonts w:ascii="Times New Roman" w:hAnsi="Times New Roman"/>
          <w:color w:val="000000"/>
          <w:sz w:val="24"/>
          <w:szCs w:val="24"/>
        </w:rPr>
      </w:pPr>
      <w:proofErr w:type="gramStart"/>
      <w:r w:rsidRPr="005C013B">
        <w:rPr>
          <w:rFonts w:ascii="Times New Roman" w:hAnsi="Times New Roman"/>
          <w:color w:val="000000"/>
          <w:sz w:val="24"/>
          <w:szCs w:val="24"/>
        </w:rPr>
        <w:t>Ing.</w:t>
      </w:r>
      <w:proofErr w:type="gramEnd"/>
      <w:r w:rsidRPr="005C013B">
        <w:rPr>
          <w:rFonts w:ascii="Times New Roman" w:hAnsi="Times New Roman"/>
          <w:color w:val="000000"/>
          <w:sz w:val="24"/>
          <w:szCs w:val="24"/>
        </w:rPr>
        <w:t xml:space="preserve"> Lucy Tejeda. </w:t>
      </w:r>
      <w:proofErr w:type="gramStart"/>
      <w:r w:rsidRPr="005C013B">
        <w:rPr>
          <w:rFonts w:ascii="Times New Roman" w:hAnsi="Times New Roman"/>
          <w:color w:val="000000"/>
          <w:sz w:val="24"/>
          <w:szCs w:val="24"/>
        </w:rPr>
        <w:t>Directora.</w:t>
      </w:r>
      <w:proofErr w:type="gramEnd"/>
      <w:r w:rsidRPr="005C013B">
        <w:rPr>
          <w:rFonts w:ascii="Times New Roman" w:hAnsi="Times New Roman"/>
          <w:color w:val="000000"/>
          <w:sz w:val="24"/>
          <w:szCs w:val="24"/>
        </w:rPr>
        <w:t xml:space="preserve"> Dirección Planificación y Desarrollo.</w:t>
      </w:r>
    </w:p>
    <w:p w:rsidR="00EE563E" w:rsidRPr="005C013B" w:rsidRDefault="00EE563E" w:rsidP="00EE563E">
      <w:pPr>
        <w:spacing w:after="0" w:line="480" w:lineRule="auto"/>
        <w:ind w:firstLine="709"/>
        <w:rPr>
          <w:rFonts w:ascii="Times New Roman" w:hAnsi="Times New Roman"/>
          <w:color w:val="000000"/>
          <w:sz w:val="24"/>
          <w:szCs w:val="24"/>
        </w:rPr>
      </w:pPr>
      <w:r w:rsidRPr="005C013B">
        <w:rPr>
          <w:rFonts w:ascii="Times New Roman" w:hAnsi="Times New Roman"/>
          <w:color w:val="000000"/>
          <w:sz w:val="24"/>
          <w:szCs w:val="24"/>
        </w:rPr>
        <w:t xml:space="preserve">Lic. Oliver Calderón. </w:t>
      </w:r>
      <w:proofErr w:type="gramStart"/>
      <w:r w:rsidRPr="005C013B">
        <w:rPr>
          <w:rFonts w:ascii="Times New Roman" w:hAnsi="Times New Roman"/>
          <w:color w:val="000000"/>
          <w:sz w:val="24"/>
          <w:szCs w:val="24"/>
        </w:rPr>
        <w:t>Director.</w:t>
      </w:r>
      <w:proofErr w:type="gramEnd"/>
      <w:r w:rsidRPr="005C013B">
        <w:rPr>
          <w:rFonts w:ascii="Times New Roman" w:hAnsi="Times New Roman"/>
          <w:color w:val="000000"/>
          <w:sz w:val="24"/>
          <w:szCs w:val="24"/>
        </w:rPr>
        <w:t xml:space="preserve"> Dirección Revisión y Análisis.</w:t>
      </w:r>
    </w:p>
    <w:p w:rsidR="00EE563E" w:rsidRPr="005C013B" w:rsidRDefault="00EE563E" w:rsidP="00EE563E">
      <w:pPr>
        <w:spacing w:after="0" w:line="480" w:lineRule="auto"/>
        <w:ind w:firstLine="709"/>
        <w:rPr>
          <w:rFonts w:ascii="Times New Roman" w:hAnsi="Times New Roman"/>
          <w:color w:val="000000"/>
          <w:sz w:val="24"/>
          <w:szCs w:val="24"/>
        </w:rPr>
      </w:pPr>
      <w:r w:rsidRPr="005C013B">
        <w:rPr>
          <w:rFonts w:ascii="Times New Roman" w:hAnsi="Times New Roman"/>
          <w:color w:val="000000"/>
          <w:sz w:val="24"/>
          <w:szCs w:val="24"/>
        </w:rPr>
        <w:t xml:space="preserve">Lic. Rita García. </w:t>
      </w:r>
      <w:proofErr w:type="gramStart"/>
      <w:r w:rsidRPr="005C013B">
        <w:rPr>
          <w:rFonts w:ascii="Times New Roman" w:hAnsi="Times New Roman"/>
          <w:color w:val="000000"/>
          <w:sz w:val="24"/>
          <w:szCs w:val="24"/>
        </w:rPr>
        <w:t>Directora.</w:t>
      </w:r>
      <w:proofErr w:type="gramEnd"/>
      <w:r w:rsidRPr="005C013B">
        <w:rPr>
          <w:rFonts w:ascii="Times New Roman" w:hAnsi="Times New Roman"/>
          <w:color w:val="000000"/>
          <w:sz w:val="24"/>
          <w:szCs w:val="24"/>
        </w:rPr>
        <w:t xml:space="preserve"> Dirección Administrativa y Financiera.</w:t>
      </w:r>
    </w:p>
    <w:p w:rsidR="00EE563E" w:rsidRPr="005C013B" w:rsidRDefault="00EE563E" w:rsidP="00EE563E">
      <w:pPr>
        <w:spacing w:after="0" w:line="480" w:lineRule="auto"/>
        <w:ind w:firstLine="709"/>
        <w:rPr>
          <w:rFonts w:ascii="Times New Roman" w:hAnsi="Times New Roman"/>
          <w:color w:val="000000"/>
          <w:sz w:val="24"/>
          <w:szCs w:val="24"/>
        </w:rPr>
      </w:pPr>
      <w:proofErr w:type="gramStart"/>
      <w:r w:rsidRPr="005C013B">
        <w:rPr>
          <w:rFonts w:ascii="Times New Roman" w:hAnsi="Times New Roman"/>
          <w:color w:val="000000"/>
          <w:sz w:val="24"/>
          <w:szCs w:val="24"/>
        </w:rPr>
        <w:t>Ing.</w:t>
      </w:r>
      <w:proofErr w:type="gramEnd"/>
      <w:r w:rsidRPr="005C013B">
        <w:rPr>
          <w:rFonts w:ascii="Times New Roman" w:hAnsi="Times New Roman"/>
          <w:color w:val="000000"/>
          <w:sz w:val="24"/>
          <w:szCs w:val="24"/>
        </w:rPr>
        <w:t xml:space="preserve"> Héctor Jáquez. </w:t>
      </w:r>
      <w:proofErr w:type="gramStart"/>
      <w:r w:rsidRPr="005C013B">
        <w:rPr>
          <w:rFonts w:ascii="Times New Roman" w:hAnsi="Times New Roman"/>
          <w:color w:val="000000"/>
          <w:sz w:val="24"/>
          <w:szCs w:val="24"/>
        </w:rPr>
        <w:t>Director.</w:t>
      </w:r>
      <w:proofErr w:type="gramEnd"/>
      <w:r w:rsidRPr="005C013B">
        <w:rPr>
          <w:rFonts w:ascii="Times New Roman" w:hAnsi="Times New Roman"/>
          <w:color w:val="000000"/>
          <w:sz w:val="24"/>
          <w:szCs w:val="24"/>
        </w:rPr>
        <w:t xml:space="preserve"> Dirección Acueductos. </w:t>
      </w:r>
    </w:p>
    <w:p w:rsidR="00EE563E" w:rsidRPr="005C013B" w:rsidRDefault="00EE563E" w:rsidP="00EE563E">
      <w:pPr>
        <w:spacing w:after="0" w:line="480" w:lineRule="auto"/>
        <w:ind w:firstLine="709"/>
        <w:rPr>
          <w:rFonts w:ascii="Times New Roman" w:hAnsi="Times New Roman"/>
          <w:color w:val="000000"/>
          <w:sz w:val="24"/>
          <w:szCs w:val="24"/>
        </w:rPr>
      </w:pPr>
      <w:proofErr w:type="gramStart"/>
      <w:r w:rsidRPr="005C013B">
        <w:rPr>
          <w:rFonts w:ascii="Times New Roman" w:hAnsi="Times New Roman"/>
          <w:color w:val="000000"/>
          <w:sz w:val="24"/>
          <w:szCs w:val="24"/>
        </w:rPr>
        <w:lastRenderedPageBreak/>
        <w:t>Ing.</w:t>
      </w:r>
      <w:proofErr w:type="gramEnd"/>
      <w:r w:rsidRPr="005C013B">
        <w:rPr>
          <w:rFonts w:ascii="Times New Roman" w:hAnsi="Times New Roman"/>
          <w:color w:val="000000"/>
          <w:sz w:val="24"/>
          <w:szCs w:val="24"/>
        </w:rPr>
        <w:t xml:space="preserve"> Celeste Suazo. </w:t>
      </w:r>
      <w:proofErr w:type="gramStart"/>
      <w:r w:rsidRPr="005C013B">
        <w:rPr>
          <w:rFonts w:ascii="Times New Roman" w:hAnsi="Times New Roman"/>
          <w:color w:val="000000"/>
          <w:sz w:val="24"/>
          <w:szCs w:val="24"/>
        </w:rPr>
        <w:t>Directora.</w:t>
      </w:r>
      <w:proofErr w:type="gramEnd"/>
      <w:r w:rsidRPr="005C013B">
        <w:rPr>
          <w:rFonts w:ascii="Times New Roman" w:hAnsi="Times New Roman"/>
          <w:color w:val="000000"/>
          <w:sz w:val="24"/>
          <w:szCs w:val="24"/>
        </w:rPr>
        <w:t xml:space="preserve"> Dirección Aguas Residuales.</w:t>
      </w:r>
    </w:p>
    <w:p w:rsidR="00EE563E" w:rsidRPr="005C013B" w:rsidRDefault="00EE563E" w:rsidP="00EE563E">
      <w:pPr>
        <w:spacing w:after="0" w:line="480" w:lineRule="auto"/>
        <w:ind w:firstLine="709"/>
        <w:rPr>
          <w:rFonts w:ascii="Times New Roman" w:hAnsi="Times New Roman"/>
          <w:color w:val="000000"/>
          <w:sz w:val="24"/>
          <w:szCs w:val="24"/>
        </w:rPr>
      </w:pPr>
      <w:proofErr w:type="gramStart"/>
      <w:r w:rsidRPr="005C013B">
        <w:rPr>
          <w:rFonts w:ascii="Times New Roman" w:hAnsi="Times New Roman"/>
          <w:color w:val="000000"/>
          <w:sz w:val="24"/>
          <w:szCs w:val="24"/>
        </w:rPr>
        <w:t>Ing.</w:t>
      </w:r>
      <w:proofErr w:type="gramEnd"/>
      <w:r w:rsidRPr="005C013B">
        <w:rPr>
          <w:rFonts w:ascii="Times New Roman" w:hAnsi="Times New Roman"/>
          <w:color w:val="000000"/>
          <w:sz w:val="24"/>
          <w:szCs w:val="24"/>
        </w:rPr>
        <w:t xml:space="preserve"> Samuel Peguero. </w:t>
      </w:r>
      <w:proofErr w:type="gramStart"/>
      <w:r w:rsidRPr="005C013B">
        <w:rPr>
          <w:rFonts w:ascii="Times New Roman" w:hAnsi="Times New Roman"/>
          <w:color w:val="000000"/>
          <w:sz w:val="24"/>
          <w:szCs w:val="24"/>
        </w:rPr>
        <w:t>Director.</w:t>
      </w:r>
      <w:proofErr w:type="gramEnd"/>
      <w:r w:rsidRPr="005C013B">
        <w:rPr>
          <w:rFonts w:ascii="Times New Roman" w:hAnsi="Times New Roman"/>
          <w:color w:val="000000"/>
          <w:sz w:val="24"/>
          <w:szCs w:val="24"/>
        </w:rPr>
        <w:t xml:space="preserve"> Dirección Ingeniería.</w:t>
      </w:r>
    </w:p>
    <w:p w:rsidR="00EE563E" w:rsidRPr="005C013B" w:rsidRDefault="00EE563E" w:rsidP="00EE563E">
      <w:pPr>
        <w:spacing w:after="0" w:line="480" w:lineRule="auto"/>
        <w:ind w:firstLine="709"/>
        <w:rPr>
          <w:rFonts w:ascii="Times New Roman" w:hAnsi="Times New Roman"/>
          <w:color w:val="000000"/>
          <w:sz w:val="24"/>
          <w:szCs w:val="24"/>
        </w:rPr>
      </w:pPr>
      <w:proofErr w:type="gramStart"/>
      <w:r w:rsidRPr="005C013B">
        <w:rPr>
          <w:rFonts w:ascii="Times New Roman" w:hAnsi="Times New Roman"/>
          <w:color w:val="000000"/>
          <w:sz w:val="24"/>
          <w:szCs w:val="24"/>
        </w:rPr>
        <w:t>Ing.</w:t>
      </w:r>
      <w:proofErr w:type="gramEnd"/>
      <w:r w:rsidRPr="005C013B">
        <w:rPr>
          <w:rFonts w:ascii="Times New Roman" w:hAnsi="Times New Roman"/>
          <w:color w:val="000000"/>
          <w:sz w:val="24"/>
          <w:szCs w:val="24"/>
        </w:rPr>
        <w:t xml:space="preserve"> Jesús Fadul. </w:t>
      </w:r>
      <w:proofErr w:type="gramStart"/>
      <w:r w:rsidRPr="005C013B">
        <w:rPr>
          <w:rFonts w:ascii="Times New Roman" w:hAnsi="Times New Roman"/>
          <w:color w:val="000000"/>
          <w:sz w:val="24"/>
          <w:szCs w:val="24"/>
        </w:rPr>
        <w:t>Director.</w:t>
      </w:r>
      <w:proofErr w:type="gramEnd"/>
      <w:r w:rsidRPr="005C013B">
        <w:rPr>
          <w:rFonts w:ascii="Times New Roman" w:hAnsi="Times New Roman"/>
          <w:color w:val="000000"/>
          <w:sz w:val="24"/>
          <w:szCs w:val="24"/>
        </w:rPr>
        <w:t xml:space="preserve"> Dirección Comercial.</w:t>
      </w:r>
    </w:p>
    <w:p w:rsidR="00EE563E" w:rsidRPr="005C013B" w:rsidRDefault="00EE563E" w:rsidP="00EE563E">
      <w:pPr>
        <w:spacing w:after="0" w:line="480" w:lineRule="auto"/>
        <w:ind w:firstLine="709"/>
        <w:rPr>
          <w:rFonts w:ascii="Times New Roman" w:hAnsi="Times New Roman"/>
          <w:color w:val="000000"/>
          <w:sz w:val="24"/>
          <w:szCs w:val="24"/>
        </w:rPr>
      </w:pPr>
      <w:r w:rsidRPr="005C013B">
        <w:rPr>
          <w:rFonts w:ascii="Times New Roman" w:hAnsi="Times New Roman"/>
          <w:color w:val="000000"/>
          <w:sz w:val="24"/>
          <w:szCs w:val="24"/>
        </w:rPr>
        <w:t xml:space="preserve">Lic. Juan Bautista Cabrera. </w:t>
      </w:r>
      <w:proofErr w:type="gramStart"/>
      <w:r w:rsidRPr="005C013B">
        <w:rPr>
          <w:rFonts w:ascii="Times New Roman" w:hAnsi="Times New Roman"/>
          <w:color w:val="000000"/>
          <w:sz w:val="24"/>
          <w:szCs w:val="24"/>
        </w:rPr>
        <w:t>Director.</w:t>
      </w:r>
      <w:proofErr w:type="gramEnd"/>
      <w:r w:rsidRPr="005C013B">
        <w:rPr>
          <w:rFonts w:ascii="Times New Roman" w:hAnsi="Times New Roman"/>
          <w:color w:val="000000"/>
          <w:sz w:val="24"/>
          <w:szCs w:val="24"/>
        </w:rPr>
        <w:t xml:space="preserve"> </w:t>
      </w:r>
      <w:proofErr w:type="gramStart"/>
      <w:r w:rsidRPr="005C013B">
        <w:rPr>
          <w:rFonts w:ascii="Times New Roman" w:hAnsi="Times New Roman"/>
          <w:color w:val="000000"/>
          <w:sz w:val="24"/>
          <w:szCs w:val="24"/>
        </w:rPr>
        <w:t>Dirección Agua No Contabilizada.</w:t>
      </w:r>
      <w:proofErr w:type="gramEnd"/>
    </w:p>
    <w:p w:rsidR="00EE563E" w:rsidRPr="005C013B" w:rsidRDefault="00EE563E" w:rsidP="00EE563E">
      <w:pPr>
        <w:spacing w:after="0" w:line="480" w:lineRule="auto"/>
        <w:ind w:firstLine="709"/>
        <w:jc w:val="both"/>
        <w:rPr>
          <w:rFonts w:ascii="Times New Roman" w:hAnsi="Times New Roman"/>
          <w:color w:val="000000"/>
          <w:sz w:val="24"/>
          <w:szCs w:val="24"/>
        </w:rPr>
      </w:pPr>
      <w:proofErr w:type="gramStart"/>
      <w:r w:rsidRPr="005C013B">
        <w:rPr>
          <w:rFonts w:ascii="Times New Roman" w:hAnsi="Times New Roman"/>
          <w:color w:val="000000"/>
          <w:sz w:val="24"/>
          <w:szCs w:val="24"/>
        </w:rPr>
        <w:t>Ing.</w:t>
      </w:r>
      <w:proofErr w:type="gramEnd"/>
      <w:r w:rsidRPr="005C013B">
        <w:rPr>
          <w:rFonts w:ascii="Times New Roman" w:hAnsi="Times New Roman"/>
          <w:color w:val="000000"/>
          <w:sz w:val="24"/>
          <w:szCs w:val="24"/>
        </w:rPr>
        <w:t xml:space="preserve"> Atuey Martínez. </w:t>
      </w:r>
      <w:proofErr w:type="gramStart"/>
      <w:r w:rsidRPr="005C013B">
        <w:rPr>
          <w:rFonts w:ascii="Times New Roman" w:hAnsi="Times New Roman"/>
          <w:color w:val="000000"/>
          <w:sz w:val="24"/>
          <w:szCs w:val="24"/>
        </w:rPr>
        <w:t>Director.</w:t>
      </w:r>
      <w:proofErr w:type="gramEnd"/>
      <w:r w:rsidRPr="005C013B">
        <w:rPr>
          <w:rFonts w:ascii="Times New Roman" w:hAnsi="Times New Roman"/>
          <w:color w:val="000000"/>
          <w:sz w:val="24"/>
          <w:szCs w:val="24"/>
        </w:rPr>
        <w:t xml:space="preserve"> Dirección Gestión Ambiental. </w:t>
      </w:r>
    </w:p>
    <w:p w:rsidR="00EE563E" w:rsidRPr="005C013B" w:rsidRDefault="00EE563E" w:rsidP="00EE563E">
      <w:pPr>
        <w:spacing w:after="0" w:line="480" w:lineRule="auto"/>
        <w:ind w:firstLine="709"/>
        <w:rPr>
          <w:rFonts w:ascii="Times New Roman" w:hAnsi="Times New Roman"/>
          <w:color w:val="000000"/>
          <w:sz w:val="24"/>
          <w:szCs w:val="24"/>
        </w:rPr>
      </w:pPr>
      <w:proofErr w:type="gramStart"/>
      <w:r w:rsidRPr="005C013B">
        <w:rPr>
          <w:rFonts w:ascii="Times New Roman" w:hAnsi="Times New Roman"/>
          <w:color w:val="000000"/>
          <w:sz w:val="24"/>
          <w:szCs w:val="24"/>
        </w:rPr>
        <w:t>Ing.</w:t>
      </w:r>
      <w:proofErr w:type="gramEnd"/>
      <w:r w:rsidRPr="005C013B">
        <w:rPr>
          <w:rFonts w:ascii="Times New Roman" w:hAnsi="Times New Roman"/>
          <w:color w:val="000000"/>
          <w:sz w:val="24"/>
          <w:szCs w:val="24"/>
        </w:rPr>
        <w:t xml:space="preserve"> Miguel Ureña. </w:t>
      </w:r>
      <w:proofErr w:type="gramStart"/>
      <w:r w:rsidRPr="005C013B">
        <w:rPr>
          <w:rFonts w:ascii="Times New Roman" w:hAnsi="Times New Roman"/>
          <w:color w:val="000000"/>
          <w:sz w:val="24"/>
          <w:szCs w:val="24"/>
        </w:rPr>
        <w:t>Director.</w:t>
      </w:r>
      <w:proofErr w:type="gramEnd"/>
      <w:r w:rsidRPr="005C013B">
        <w:rPr>
          <w:rFonts w:ascii="Times New Roman" w:hAnsi="Times New Roman"/>
          <w:color w:val="000000"/>
          <w:sz w:val="24"/>
          <w:szCs w:val="24"/>
        </w:rPr>
        <w:t xml:space="preserve"> Dirección Operaciones Territoriales.</w:t>
      </w:r>
    </w:p>
    <w:p w:rsidR="00EE563E" w:rsidRPr="005C013B" w:rsidRDefault="00EE563E" w:rsidP="00EE563E">
      <w:pPr>
        <w:spacing w:after="0" w:line="480" w:lineRule="auto"/>
        <w:ind w:firstLine="709"/>
        <w:rPr>
          <w:rFonts w:ascii="Times New Roman" w:hAnsi="Times New Roman"/>
          <w:color w:val="000000"/>
          <w:sz w:val="24"/>
          <w:szCs w:val="24"/>
        </w:rPr>
      </w:pPr>
      <w:proofErr w:type="gramStart"/>
      <w:r w:rsidRPr="005C013B">
        <w:rPr>
          <w:rFonts w:ascii="Times New Roman" w:hAnsi="Times New Roman"/>
          <w:color w:val="000000"/>
          <w:sz w:val="24"/>
          <w:szCs w:val="24"/>
        </w:rPr>
        <w:t>Ing.</w:t>
      </w:r>
      <w:proofErr w:type="gramEnd"/>
      <w:r w:rsidRPr="005C013B">
        <w:rPr>
          <w:rFonts w:ascii="Times New Roman" w:hAnsi="Times New Roman"/>
          <w:color w:val="000000"/>
          <w:sz w:val="24"/>
          <w:szCs w:val="24"/>
        </w:rPr>
        <w:t xml:space="preserve"> Fidel Rivas. </w:t>
      </w:r>
      <w:proofErr w:type="gramStart"/>
      <w:r w:rsidRPr="005C013B">
        <w:rPr>
          <w:rFonts w:ascii="Times New Roman" w:hAnsi="Times New Roman"/>
          <w:color w:val="000000"/>
          <w:sz w:val="24"/>
          <w:szCs w:val="24"/>
        </w:rPr>
        <w:t>Director.</w:t>
      </w:r>
      <w:proofErr w:type="gramEnd"/>
      <w:r w:rsidRPr="005C013B">
        <w:rPr>
          <w:rFonts w:ascii="Times New Roman" w:hAnsi="Times New Roman"/>
          <w:color w:val="000000"/>
          <w:sz w:val="24"/>
          <w:szCs w:val="24"/>
        </w:rPr>
        <w:t xml:space="preserve"> </w:t>
      </w:r>
      <w:proofErr w:type="gramStart"/>
      <w:r w:rsidRPr="005C013B">
        <w:rPr>
          <w:rFonts w:ascii="Times New Roman" w:hAnsi="Times New Roman"/>
          <w:color w:val="000000"/>
          <w:sz w:val="24"/>
          <w:szCs w:val="24"/>
        </w:rPr>
        <w:t>Dirección Programas y Proyectos Especiales.</w:t>
      </w:r>
      <w:proofErr w:type="gramEnd"/>
    </w:p>
    <w:p w:rsidR="00EE563E" w:rsidRPr="005C013B" w:rsidRDefault="00EE563E" w:rsidP="00EE563E">
      <w:pPr>
        <w:spacing w:after="0" w:line="480" w:lineRule="auto"/>
        <w:ind w:firstLine="709"/>
        <w:rPr>
          <w:rFonts w:ascii="Times New Roman" w:hAnsi="Times New Roman"/>
          <w:color w:val="000000"/>
          <w:sz w:val="24"/>
          <w:szCs w:val="24"/>
        </w:rPr>
      </w:pPr>
      <w:proofErr w:type="gramStart"/>
      <w:r w:rsidRPr="005C013B">
        <w:rPr>
          <w:rFonts w:ascii="Times New Roman" w:hAnsi="Times New Roman"/>
          <w:color w:val="000000"/>
          <w:sz w:val="24"/>
          <w:szCs w:val="24"/>
        </w:rPr>
        <w:t>Ing.</w:t>
      </w:r>
      <w:proofErr w:type="gramEnd"/>
      <w:r w:rsidRPr="005C013B">
        <w:rPr>
          <w:rFonts w:ascii="Times New Roman" w:hAnsi="Times New Roman"/>
          <w:color w:val="000000"/>
          <w:sz w:val="24"/>
          <w:szCs w:val="24"/>
        </w:rPr>
        <w:t xml:space="preserve"> Roberto Durán. </w:t>
      </w:r>
      <w:proofErr w:type="gramStart"/>
      <w:r w:rsidRPr="005C013B">
        <w:rPr>
          <w:rFonts w:ascii="Times New Roman" w:hAnsi="Times New Roman"/>
          <w:color w:val="000000"/>
          <w:sz w:val="24"/>
          <w:szCs w:val="24"/>
        </w:rPr>
        <w:t>Director.</w:t>
      </w:r>
      <w:proofErr w:type="gramEnd"/>
      <w:r w:rsidRPr="005C013B">
        <w:rPr>
          <w:rFonts w:ascii="Times New Roman" w:hAnsi="Times New Roman"/>
          <w:color w:val="000000"/>
          <w:sz w:val="24"/>
          <w:szCs w:val="24"/>
        </w:rPr>
        <w:t xml:space="preserve"> Dirección Acueductos Rurales.</w:t>
      </w:r>
    </w:p>
    <w:p w:rsidR="00EE563E" w:rsidRPr="005C013B" w:rsidRDefault="00EE563E" w:rsidP="00EE563E">
      <w:pPr>
        <w:spacing w:after="0" w:line="480" w:lineRule="auto"/>
        <w:jc w:val="both"/>
        <w:rPr>
          <w:rFonts w:ascii="Times New Roman" w:hAnsi="Times New Roman"/>
          <w:b/>
          <w:color w:val="000000"/>
          <w:sz w:val="24"/>
          <w:szCs w:val="24"/>
        </w:rPr>
      </w:pPr>
    </w:p>
    <w:p w:rsidR="00EE563E" w:rsidRPr="005C013B" w:rsidRDefault="00EE563E" w:rsidP="00EE563E">
      <w:pPr>
        <w:spacing w:after="0" w:line="480" w:lineRule="auto"/>
        <w:ind w:firstLine="720"/>
        <w:jc w:val="both"/>
        <w:rPr>
          <w:rFonts w:ascii="Times New Roman" w:hAnsi="Times New Roman"/>
          <w:b/>
          <w:color w:val="000000"/>
          <w:sz w:val="28"/>
          <w:szCs w:val="28"/>
        </w:rPr>
      </w:pPr>
      <w:r w:rsidRPr="005C013B">
        <w:rPr>
          <w:rFonts w:ascii="Times New Roman" w:hAnsi="Times New Roman"/>
          <w:b/>
          <w:color w:val="000000"/>
          <w:sz w:val="28"/>
          <w:szCs w:val="28"/>
        </w:rPr>
        <w:t>3.5. Base Legal</w:t>
      </w:r>
    </w:p>
    <w:p w:rsidR="00EE563E" w:rsidRPr="005C013B" w:rsidRDefault="00EE563E" w:rsidP="00EE563E">
      <w:pPr>
        <w:pStyle w:val="Pa1"/>
        <w:spacing w:line="480" w:lineRule="auto"/>
        <w:ind w:firstLine="720"/>
        <w:jc w:val="both"/>
        <w:rPr>
          <w:rFonts w:ascii="Times New Roman" w:hAnsi="Times New Roman"/>
          <w:bCs/>
          <w:color w:val="000000"/>
        </w:rPr>
      </w:pPr>
      <w:r w:rsidRPr="005C013B">
        <w:rPr>
          <w:rFonts w:ascii="Times New Roman" w:hAnsi="Times New Roman"/>
          <w:color w:val="000000"/>
        </w:rPr>
        <w:t xml:space="preserve">El marco legal de </w:t>
      </w:r>
      <w:r w:rsidRPr="005C013B">
        <w:rPr>
          <w:rFonts w:ascii="Times New Roman" w:hAnsi="Times New Roman"/>
          <w:bCs/>
          <w:color w:val="000000"/>
        </w:rPr>
        <w:t>la Corporación del Acueducto y Alcantarillado de Santiago (CORAASAN), está conformado por:</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b/>
          <w:i/>
          <w:color w:val="000000"/>
          <w:sz w:val="24"/>
          <w:szCs w:val="24"/>
        </w:rPr>
      </w:pPr>
      <w:r w:rsidRPr="005C013B">
        <w:rPr>
          <w:rFonts w:ascii="Times New Roman" w:hAnsi="Times New Roman"/>
          <w:b/>
          <w:i/>
          <w:color w:val="000000"/>
          <w:sz w:val="24"/>
          <w:szCs w:val="24"/>
          <w:lang w:val="es-ES"/>
        </w:rPr>
        <w:t>Ley No. 582-77 que crea la Corporación del Acueducto y Alcantarillado</w:t>
      </w:r>
      <w:r w:rsidRPr="005C013B">
        <w:rPr>
          <w:rFonts w:ascii="Times New Roman" w:hAnsi="Times New Roman"/>
          <w:b/>
          <w:i/>
          <w:color w:val="000000"/>
          <w:sz w:val="24"/>
          <w:szCs w:val="24"/>
        </w:rPr>
        <w:t xml:space="preserve"> de Santiago, CORAASAN</w:t>
      </w:r>
    </w:p>
    <w:p w:rsidR="00EE563E" w:rsidRPr="005C013B" w:rsidRDefault="00EE563E" w:rsidP="00EE563E">
      <w:pPr>
        <w:spacing w:after="0" w:line="480" w:lineRule="auto"/>
        <w:ind w:firstLine="720"/>
        <w:jc w:val="both"/>
        <w:rPr>
          <w:rFonts w:ascii="Times New Roman" w:hAnsi="Times New Roman"/>
          <w:color w:val="000000"/>
          <w:sz w:val="24"/>
          <w:szCs w:val="24"/>
        </w:rPr>
      </w:pPr>
      <w:r w:rsidRPr="005C013B">
        <w:rPr>
          <w:rFonts w:ascii="Times New Roman" w:hAnsi="Times New Roman"/>
          <w:color w:val="000000"/>
          <w:sz w:val="24"/>
          <w:szCs w:val="24"/>
        </w:rPr>
        <w:t xml:space="preserve">El 4 de abril de 1977, el Poder Ejecutivo promulgo la Ley No. 582-77 que crea a CORAASAN como entidad pública, autónoma, con personalidad jurídica, con patrimonio propio o independiente y duración ilimitada. </w:t>
      </w:r>
    </w:p>
    <w:p w:rsidR="00EE563E" w:rsidRPr="005C013B" w:rsidRDefault="00EE563E" w:rsidP="00EE563E">
      <w:pPr>
        <w:spacing w:after="0" w:line="480" w:lineRule="auto"/>
        <w:ind w:left="720"/>
        <w:jc w:val="both"/>
        <w:rPr>
          <w:rFonts w:ascii="Times New Roman" w:hAnsi="Times New Roman"/>
          <w:color w:val="000000"/>
          <w:sz w:val="24"/>
          <w:szCs w:val="24"/>
        </w:rPr>
      </w:pP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b/>
          <w:i/>
          <w:color w:val="000000"/>
          <w:sz w:val="24"/>
          <w:szCs w:val="24"/>
        </w:rPr>
        <w:t>Ley No. 64-00 de Medio Ambiente y Recursos Naturales</w:t>
      </w:r>
    </w:p>
    <w:p w:rsidR="00EE563E" w:rsidRPr="005C013B" w:rsidRDefault="00EE563E" w:rsidP="00EE563E">
      <w:pPr>
        <w:spacing w:after="0" w:line="480" w:lineRule="auto"/>
        <w:ind w:firstLine="720"/>
        <w:jc w:val="both"/>
        <w:rPr>
          <w:rFonts w:ascii="Times New Roman" w:hAnsi="Times New Roman"/>
          <w:color w:val="000000"/>
          <w:sz w:val="24"/>
          <w:szCs w:val="24"/>
        </w:rPr>
      </w:pPr>
      <w:r w:rsidRPr="005C013B">
        <w:rPr>
          <w:rFonts w:ascii="Times New Roman" w:hAnsi="Times New Roman"/>
          <w:color w:val="000000"/>
          <w:sz w:val="24"/>
          <w:szCs w:val="24"/>
        </w:rPr>
        <w:t xml:space="preserve">Los aspectos más relevantes de esta ley, con relación a CORAASAN, están contenidas en el Capítulo II: De la Contaminación de las Aguas. Asimismo </w:t>
      </w:r>
      <w:proofErr w:type="gramStart"/>
      <w:r w:rsidRPr="005C013B">
        <w:rPr>
          <w:rFonts w:ascii="Times New Roman" w:hAnsi="Times New Roman"/>
          <w:color w:val="000000"/>
          <w:sz w:val="24"/>
          <w:szCs w:val="24"/>
        </w:rPr>
        <w:t>del</w:t>
      </w:r>
      <w:proofErr w:type="gramEnd"/>
      <w:r w:rsidRPr="005C013B">
        <w:rPr>
          <w:rFonts w:ascii="Times New Roman" w:hAnsi="Times New Roman"/>
          <w:color w:val="000000"/>
          <w:sz w:val="24"/>
          <w:szCs w:val="24"/>
        </w:rPr>
        <w:t xml:space="preserve"> Capítulo III: De las Aguas.</w:t>
      </w:r>
    </w:p>
    <w:p w:rsidR="00EE563E" w:rsidRPr="005C013B" w:rsidRDefault="00EE563E" w:rsidP="00EE563E">
      <w:pPr>
        <w:spacing w:after="0" w:line="480" w:lineRule="auto"/>
        <w:ind w:left="720"/>
        <w:jc w:val="both"/>
        <w:rPr>
          <w:rFonts w:ascii="Times New Roman" w:hAnsi="Times New Roman"/>
          <w:color w:val="000000"/>
          <w:sz w:val="24"/>
          <w:szCs w:val="24"/>
        </w:rPr>
      </w:pP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b/>
          <w:i/>
          <w:color w:val="000000"/>
          <w:sz w:val="24"/>
          <w:szCs w:val="24"/>
        </w:rPr>
        <w:lastRenderedPageBreak/>
        <w:t>Ley No. 498-06 de Planificación e Inversión Pública</w:t>
      </w:r>
    </w:p>
    <w:p w:rsidR="00EE563E" w:rsidRPr="005C013B" w:rsidRDefault="00EE563E" w:rsidP="00EE563E">
      <w:pPr>
        <w:spacing w:after="0" w:line="480" w:lineRule="auto"/>
        <w:ind w:firstLine="720"/>
        <w:jc w:val="both"/>
        <w:rPr>
          <w:rFonts w:ascii="Times New Roman" w:hAnsi="Times New Roman"/>
          <w:color w:val="000000"/>
          <w:sz w:val="24"/>
          <w:szCs w:val="24"/>
        </w:rPr>
      </w:pPr>
      <w:proofErr w:type="gramStart"/>
      <w:r w:rsidRPr="005C013B">
        <w:rPr>
          <w:rFonts w:ascii="Times New Roman" w:hAnsi="Times New Roman"/>
          <w:color w:val="000000"/>
          <w:sz w:val="24"/>
          <w:szCs w:val="24"/>
        </w:rPr>
        <w:t>Se crea el 28 de Diciembre del 2006.</w:t>
      </w:r>
      <w:proofErr w:type="gramEnd"/>
      <w:r w:rsidRPr="005C013B">
        <w:rPr>
          <w:rFonts w:ascii="Times New Roman" w:hAnsi="Times New Roman"/>
          <w:color w:val="000000"/>
          <w:sz w:val="24"/>
          <w:szCs w:val="24"/>
        </w:rPr>
        <w:t xml:space="preserve"> Los artículos de esta ley que están vinculados estrechamente con CORAASAN son: 4, 21, 25 y 40.</w:t>
      </w:r>
    </w:p>
    <w:p w:rsidR="00EE563E" w:rsidRPr="005C013B" w:rsidRDefault="00EE563E" w:rsidP="00EE563E">
      <w:pPr>
        <w:spacing w:after="0" w:line="480" w:lineRule="auto"/>
        <w:ind w:left="720"/>
        <w:jc w:val="both"/>
        <w:rPr>
          <w:rFonts w:ascii="Times New Roman" w:hAnsi="Times New Roman"/>
          <w:color w:val="000000"/>
          <w:sz w:val="24"/>
          <w:szCs w:val="24"/>
        </w:rPr>
      </w:pP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b/>
          <w:i/>
          <w:color w:val="000000"/>
          <w:sz w:val="24"/>
          <w:szCs w:val="24"/>
        </w:rPr>
        <w:t>Ley No. 1-12: Estrategia Nacional de Desarrollo 2010 – 2030</w:t>
      </w:r>
    </w:p>
    <w:p w:rsidR="00EE563E" w:rsidRPr="005C013B" w:rsidRDefault="00EE563E" w:rsidP="00EE563E">
      <w:pPr>
        <w:spacing w:after="0" w:line="480" w:lineRule="auto"/>
        <w:ind w:firstLine="720"/>
        <w:jc w:val="both"/>
        <w:rPr>
          <w:rFonts w:ascii="Times New Roman" w:hAnsi="Times New Roman"/>
          <w:color w:val="000000"/>
          <w:sz w:val="24"/>
          <w:szCs w:val="24"/>
        </w:rPr>
      </w:pPr>
      <w:r w:rsidRPr="005C013B">
        <w:rPr>
          <w:rFonts w:ascii="Times New Roman" w:hAnsi="Times New Roman"/>
          <w:color w:val="000000"/>
          <w:sz w:val="24"/>
          <w:szCs w:val="24"/>
        </w:rPr>
        <w:t>Las instituciones descentralizadas y autónomas, como es el caso de CORAASAN, deberán acogerse a los lineamientos generales de la Estrategia Nacional de Desarrollo (END), 2010-2030 razón fundamental que justifica la elaboración y puesta en marcha de sus respectivos Planes Estratégicos.</w:t>
      </w:r>
    </w:p>
    <w:p w:rsidR="00EE563E" w:rsidRPr="005C013B" w:rsidRDefault="00EE563E" w:rsidP="00EE563E">
      <w:pPr>
        <w:spacing w:after="0" w:line="480" w:lineRule="auto"/>
        <w:ind w:left="720"/>
        <w:jc w:val="both"/>
        <w:rPr>
          <w:rFonts w:ascii="Times New Roman" w:hAnsi="Times New Roman"/>
          <w:color w:val="000000"/>
          <w:sz w:val="24"/>
          <w:szCs w:val="24"/>
        </w:rPr>
      </w:pP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b/>
          <w:i/>
          <w:color w:val="000000"/>
          <w:sz w:val="24"/>
          <w:szCs w:val="24"/>
        </w:rPr>
        <w:t>Reglamento No. 493-07 para la Aplicación de la Ley No. 498-06</w:t>
      </w:r>
    </w:p>
    <w:p w:rsidR="00EE563E" w:rsidRPr="005C013B" w:rsidRDefault="00EE563E" w:rsidP="00EE563E">
      <w:pPr>
        <w:spacing w:after="0" w:line="480" w:lineRule="auto"/>
        <w:ind w:firstLine="720"/>
        <w:jc w:val="both"/>
        <w:rPr>
          <w:rFonts w:ascii="Times New Roman" w:hAnsi="Times New Roman"/>
          <w:color w:val="000000"/>
          <w:sz w:val="24"/>
          <w:szCs w:val="24"/>
        </w:rPr>
      </w:pPr>
      <w:r w:rsidRPr="005C013B">
        <w:rPr>
          <w:rFonts w:ascii="Times New Roman" w:hAnsi="Times New Roman"/>
          <w:color w:val="000000"/>
          <w:sz w:val="24"/>
          <w:szCs w:val="24"/>
        </w:rPr>
        <w:t xml:space="preserve">En </w:t>
      </w:r>
      <w:proofErr w:type="gramStart"/>
      <w:r w:rsidRPr="005C013B">
        <w:rPr>
          <w:rFonts w:ascii="Times New Roman" w:hAnsi="Times New Roman"/>
          <w:color w:val="000000"/>
          <w:sz w:val="24"/>
          <w:szCs w:val="24"/>
        </w:rPr>
        <w:t>este</w:t>
      </w:r>
      <w:proofErr w:type="gramEnd"/>
      <w:r w:rsidRPr="005C013B">
        <w:rPr>
          <w:rFonts w:ascii="Times New Roman" w:hAnsi="Times New Roman"/>
          <w:color w:val="000000"/>
          <w:sz w:val="24"/>
          <w:szCs w:val="24"/>
        </w:rPr>
        <w:t xml:space="preserve"> reglamento se destaca el Art. 44, en el cual se hace énfasis sobre los planes estratégicos que establece prioridades, objetivos, metas y requerimientos de los organismos del sector público y que deben ser consistentes con la Estrategia Nacional de Desarrollo, el Plan Nacional Plurianual del Sector Público y los planes estratégicos sectoriales.</w:t>
      </w:r>
    </w:p>
    <w:p w:rsidR="00EE563E" w:rsidRPr="005C013B" w:rsidRDefault="00EE563E" w:rsidP="00EE563E">
      <w:pPr>
        <w:spacing w:after="0" w:line="480" w:lineRule="auto"/>
        <w:ind w:left="720"/>
        <w:jc w:val="both"/>
        <w:rPr>
          <w:rFonts w:ascii="Times New Roman" w:hAnsi="Times New Roman"/>
          <w:color w:val="000000"/>
          <w:sz w:val="24"/>
          <w:szCs w:val="24"/>
        </w:rPr>
      </w:pP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b/>
          <w:i/>
          <w:color w:val="000000"/>
          <w:sz w:val="24"/>
          <w:szCs w:val="24"/>
          <w:lang w:val="es-ES"/>
        </w:rPr>
        <w:t>Ley 340-06, Sobre Compras y Contrataciones Públicas y su Reglamento de Aplicación No. 543-12.</w:t>
      </w:r>
    </w:p>
    <w:p w:rsidR="00EE563E" w:rsidRPr="005C013B" w:rsidRDefault="00EE563E" w:rsidP="00EE563E">
      <w:pPr>
        <w:spacing w:after="0" w:line="480" w:lineRule="auto"/>
        <w:ind w:firstLine="720"/>
        <w:jc w:val="both"/>
        <w:rPr>
          <w:rFonts w:ascii="Times New Roman" w:hAnsi="Times New Roman"/>
          <w:color w:val="000000"/>
          <w:sz w:val="24"/>
          <w:szCs w:val="24"/>
        </w:rPr>
      </w:pPr>
      <w:r w:rsidRPr="005C013B">
        <w:rPr>
          <w:rFonts w:ascii="Times New Roman" w:hAnsi="Times New Roman"/>
          <w:color w:val="000000"/>
          <w:sz w:val="24"/>
          <w:szCs w:val="24"/>
        </w:rPr>
        <w:t xml:space="preserve">Esta ley establece los principios y normas generales que rigen la contratación pública, relacionada con los bienes, obras, servicios y concesiones del Estado, así como las modalidades que dentro de cada especialidad puedan considerarse, por lo que el Sistema de Contratación Pública está integrado por </w:t>
      </w:r>
      <w:r w:rsidRPr="005C013B">
        <w:rPr>
          <w:rFonts w:ascii="Times New Roman" w:hAnsi="Times New Roman"/>
          <w:color w:val="000000"/>
          <w:sz w:val="24"/>
          <w:szCs w:val="24"/>
        </w:rPr>
        <w:lastRenderedPageBreak/>
        <w:t>estos principios, normas, órganos y procesos que rigen y son utilizados por los organismos públicos para adquirir bienes y servicios, contratar obras públicas y otorgar concesiones, así como sus modalidades.</w:t>
      </w:r>
    </w:p>
    <w:p w:rsidR="00EE563E" w:rsidRPr="005C013B" w:rsidRDefault="00EE563E" w:rsidP="00EE563E">
      <w:pPr>
        <w:spacing w:after="0" w:line="480" w:lineRule="auto"/>
        <w:ind w:left="720"/>
        <w:jc w:val="both"/>
        <w:rPr>
          <w:rFonts w:ascii="Times New Roman" w:hAnsi="Times New Roman"/>
          <w:color w:val="000000"/>
          <w:sz w:val="24"/>
          <w:szCs w:val="24"/>
        </w:rPr>
      </w:pP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b/>
          <w:bCs/>
          <w:i/>
          <w:color w:val="000000"/>
          <w:sz w:val="24"/>
          <w:szCs w:val="24"/>
        </w:rPr>
        <w:t>Ley No. 10-07 que instituye el Sistema Nacional de Control Interno y de la Contraloría General de la República.</w:t>
      </w:r>
    </w:p>
    <w:p w:rsidR="00EE563E" w:rsidRPr="005C013B" w:rsidRDefault="00EE563E" w:rsidP="00EE563E">
      <w:pPr>
        <w:spacing w:after="0" w:line="480" w:lineRule="auto"/>
        <w:ind w:firstLine="720"/>
        <w:jc w:val="both"/>
        <w:rPr>
          <w:rFonts w:ascii="Times New Roman" w:hAnsi="Times New Roman"/>
          <w:bCs/>
          <w:color w:val="000000"/>
          <w:sz w:val="24"/>
          <w:szCs w:val="24"/>
        </w:rPr>
      </w:pPr>
      <w:r w:rsidRPr="005C013B">
        <w:rPr>
          <w:rFonts w:ascii="Times New Roman" w:hAnsi="Times New Roman"/>
          <w:bCs/>
          <w:color w:val="000000"/>
          <w:sz w:val="24"/>
          <w:szCs w:val="24"/>
        </w:rPr>
        <w:t>Esta ley aplica a la institución por la finalidad de la misma, establecida en su artículo 1; cuando establece: Que tiene por objetivo regular el control interno de los fondos y recursos públicos y de la gestión pública institucional y su interrelación con la responsabilidad por la función pública. Por otro lado en torno a su ámbito de aplicación expresa que esta</w:t>
      </w:r>
      <w:r w:rsidRPr="005C013B">
        <w:rPr>
          <w:rFonts w:ascii="Times New Roman" w:hAnsi="Times New Roman"/>
          <w:b/>
          <w:bCs/>
          <w:color w:val="000000"/>
          <w:sz w:val="24"/>
          <w:szCs w:val="24"/>
        </w:rPr>
        <w:t xml:space="preserve"> </w:t>
      </w:r>
      <w:r w:rsidRPr="005C013B">
        <w:rPr>
          <w:rFonts w:ascii="Times New Roman" w:hAnsi="Times New Roman"/>
          <w:bCs/>
          <w:color w:val="000000"/>
          <w:sz w:val="24"/>
          <w:szCs w:val="24"/>
        </w:rPr>
        <w:t>ley rige para las siguientes entidades y organismos: el Gobierno Central; las Instituciones Descentralizadas y Autónomas.</w:t>
      </w:r>
    </w:p>
    <w:p w:rsidR="00EE563E" w:rsidRPr="005C013B" w:rsidRDefault="00EE563E" w:rsidP="00EE563E">
      <w:pPr>
        <w:spacing w:after="0" w:line="480" w:lineRule="auto"/>
        <w:ind w:left="720"/>
        <w:jc w:val="both"/>
        <w:rPr>
          <w:rFonts w:ascii="Times New Roman" w:hAnsi="Times New Roman"/>
          <w:bCs/>
          <w:color w:val="000000"/>
          <w:sz w:val="24"/>
          <w:szCs w:val="24"/>
        </w:rPr>
      </w:pP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bCs/>
          <w:color w:val="000000"/>
          <w:sz w:val="24"/>
          <w:szCs w:val="24"/>
        </w:rPr>
      </w:pPr>
      <w:r w:rsidRPr="005C013B">
        <w:rPr>
          <w:rFonts w:ascii="Times New Roman" w:hAnsi="Times New Roman"/>
          <w:b/>
          <w:bCs/>
          <w:i/>
          <w:color w:val="000000"/>
          <w:sz w:val="24"/>
          <w:szCs w:val="24"/>
        </w:rPr>
        <w:t xml:space="preserve">Ley General de Libre Acceso a la Información Pública No. 200-04 y su Reglamento de Aplicación. </w:t>
      </w:r>
    </w:p>
    <w:p w:rsidR="00EE563E" w:rsidRPr="005C013B" w:rsidRDefault="00EE563E" w:rsidP="00EE563E">
      <w:pPr>
        <w:spacing w:after="0" w:line="480" w:lineRule="auto"/>
        <w:ind w:firstLine="720"/>
        <w:jc w:val="both"/>
        <w:rPr>
          <w:rFonts w:ascii="Times New Roman" w:hAnsi="Times New Roman"/>
          <w:bCs/>
          <w:color w:val="000000"/>
          <w:sz w:val="24"/>
          <w:szCs w:val="24"/>
        </w:rPr>
      </w:pPr>
      <w:r w:rsidRPr="005C013B">
        <w:rPr>
          <w:rFonts w:ascii="Times New Roman" w:hAnsi="Times New Roman"/>
          <w:bCs/>
          <w:color w:val="000000"/>
          <w:sz w:val="24"/>
          <w:szCs w:val="24"/>
        </w:rPr>
        <w:t xml:space="preserve">Esta ley promueve la información y la participación para una gobernabilidad de ética cuya </w:t>
      </w:r>
      <w:proofErr w:type="gramStart"/>
      <w:r w:rsidRPr="005C013B">
        <w:rPr>
          <w:rFonts w:ascii="Times New Roman" w:hAnsi="Times New Roman"/>
          <w:bCs/>
          <w:color w:val="000000"/>
          <w:sz w:val="24"/>
          <w:szCs w:val="24"/>
        </w:rPr>
        <w:t>meta</w:t>
      </w:r>
      <w:proofErr w:type="gramEnd"/>
      <w:r w:rsidRPr="005C013B">
        <w:rPr>
          <w:rFonts w:ascii="Times New Roman" w:hAnsi="Times New Roman"/>
          <w:bCs/>
          <w:color w:val="000000"/>
          <w:sz w:val="24"/>
          <w:szCs w:val="24"/>
        </w:rPr>
        <w:t xml:space="preserve"> principal es la de establecer Oficina de Acceso a la Información Pública en todas las Entidades del Gobierno. Para el caso nuestro la CORAASAN, cuenta con esta oficina en el primer nivel </w:t>
      </w:r>
      <w:proofErr w:type="gramStart"/>
      <w:r w:rsidRPr="005C013B">
        <w:rPr>
          <w:rFonts w:ascii="Times New Roman" w:hAnsi="Times New Roman"/>
          <w:bCs/>
          <w:color w:val="000000"/>
          <w:sz w:val="24"/>
          <w:szCs w:val="24"/>
        </w:rPr>
        <w:t>del</w:t>
      </w:r>
      <w:proofErr w:type="gramEnd"/>
      <w:r w:rsidRPr="005C013B">
        <w:rPr>
          <w:rFonts w:ascii="Times New Roman" w:hAnsi="Times New Roman"/>
          <w:bCs/>
          <w:color w:val="000000"/>
          <w:sz w:val="24"/>
          <w:szCs w:val="24"/>
        </w:rPr>
        <w:t xml:space="preserve"> edificio administrativo, para garantizar, que cualquier ciudadano pueda solicitar información de su interés en nuestra institución.</w:t>
      </w:r>
    </w:p>
    <w:p w:rsidR="00EE563E" w:rsidRPr="005C013B" w:rsidRDefault="00EE563E" w:rsidP="00EE563E">
      <w:pPr>
        <w:spacing w:after="0" w:line="480" w:lineRule="auto"/>
        <w:jc w:val="both"/>
        <w:rPr>
          <w:rFonts w:ascii="Times New Roman" w:hAnsi="Times New Roman"/>
          <w:bCs/>
          <w:color w:val="000000"/>
          <w:sz w:val="24"/>
          <w:szCs w:val="24"/>
        </w:rPr>
      </w:pPr>
      <w:r w:rsidRPr="005C013B">
        <w:rPr>
          <w:rFonts w:ascii="Times New Roman" w:hAnsi="Times New Roman"/>
          <w:bCs/>
          <w:color w:val="000000"/>
          <w:sz w:val="24"/>
          <w:szCs w:val="24"/>
        </w:rPr>
        <w:t xml:space="preserve">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bCs/>
          <w:color w:val="000000"/>
          <w:sz w:val="24"/>
          <w:szCs w:val="24"/>
        </w:rPr>
      </w:pPr>
      <w:r w:rsidRPr="005C013B">
        <w:rPr>
          <w:rFonts w:ascii="Times New Roman" w:hAnsi="Times New Roman"/>
          <w:b/>
          <w:bCs/>
          <w:i/>
          <w:color w:val="000000"/>
          <w:sz w:val="24"/>
          <w:szCs w:val="24"/>
        </w:rPr>
        <w:lastRenderedPageBreak/>
        <w:t>Ley No. 311-14 que instituye el Sistema Nacional Autorizado y Uniforme de Declaraciones Juradas de Patrimonio de los Funcionarios y Servidores Públicos. G. O. No. 10768 del 11 de agosto de 2014.</w:t>
      </w:r>
    </w:p>
    <w:p w:rsidR="00EE563E" w:rsidRPr="005C013B" w:rsidRDefault="00EE563E" w:rsidP="00EE563E">
      <w:pPr>
        <w:spacing w:after="0" w:line="480" w:lineRule="auto"/>
        <w:ind w:firstLine="720"/>
        <w:jc w:val="both"/>
        <w:rPr>
          <w:rFonts w:ascii="Times New Roman" w:hAnsi="Times New Roman"/>
          <w:bCs/>
          <w:color w:val="000000"/>
          <w:sz w:val="24"/>
          <w:szCs w:val="24"/>
        </w:rPr>
      </w:pPr>
      <w:proofErr w:type="gramStart"/>
      <w:r w:rsidRPr="005C013B">
        <w:rPr>
          <w:rFonts w:ascii="Times New Roman" w:hAnsi="Times New Roman"/>
          <w:bCs/>
          <w:color w:val="000000"/>
          <w:sz w:val="24"/>
          <w:szCs w:val="24"/>
        </w:rPr>
        <w:t>Artículo 1.</w:t>
      </w:r>
      <w:proofErr w:type="gramEnd"/>
      <w:r w:rsidRPr="005C013B">
        <w:rPr>
          <w:rFonts w:ascii="Times New Roman" w:hAnsi="Times New Roman"/>
          <w:bCs/>
          <w:color w:val="000000"/>
          <w:sz w:val="24"/>
          <w:szCs w:val="24"/>
        </w:rPr>
        <w:t xml:space="preserve"> </w:t>
      </w:r>
      <w:proofErr w:type="gramStart"/>
      <w:r w:rsidRPr="005C013B">
        <w:rPr>
          <w:rFonts w:ascii="Times New Roman" w:hAnsi="Times New Roman"/>
          <w:bCs/>
          <w:color w:val="000000"/>
          <w:sz w:val="24"/>
          <w:szCs w:val="24"/>
        </w:rPr>
        <w:t>Objeto.</w:t>
      </w:r>
      <w:proofErr w:type="gramEnd"/>
      <w:r w:rsidRPr="005C013B">
        <w:rPr>
          <w:rFonts w:ascii="Times New Roman" w:hAnsi="Times New Roman"/>
          <w:bCs/>
          <w:color w:val="000000"/>
          <w:sz w:val="24"/>
          <w:szCs w:val="24"/>
        </w:rPr>
        <w:t xml:space="preserve"> La presente ley tiene por objeto instituir el Sistema Nacional Automatizado y Uniforme de Declaraciones Juradas de Patrimonio; establecer las instituciones responsables de su aplicación y jerarquizar su autoridad, facilitar la coordinación institucional, promover la gestión ética y proveer a los órganos públicos de control e investigación de la corrupción administrativa las herramientas normativas que les permitan ejercer sus funciones de manera eficiente.</w:t>
      </w:r>
    </w:p>
    <w:p w:rsidR="00EE563E" w:rsidRPr="005C013B" w:rsidRDefault="00EE563E" w:rsidP="00EE563E">
      <w:pPr>
        <w:spacing w:after="0" w:line="480" w:lineRule="auto"/>
        <w:rPr>
          <w:rFonts w:ascii="Times New Roman" w:hAnsi="Times New Roman"/>
          <w:bCs/>
          <w:color w:val="000000"/>
          <w:sz w:val="24"/>
          <w:szCs w:val="24"/>
        </w:rPr>
      </w:pPr>
    </w:p>
    <w:p w:rsidR="00EE563E" w:rsidRPr="005C013B" w:rsidRDefault="00EE563E" w:rsidP="00EE563E">
      <w:pPr>
        <w:spacing w:after="0" w:line="480" w:lineRule="auto"/>
        <w:ind w:left="720"/>
        <w:jc w:val="both"/>
        <w:rPr>
          <w:rFonts w:ascii="Times New Roman" w:hAnsi="Times New Roman"/>
          <w:bCs/>
          <w:color w:val="000000"/>
          <w:sz w:val="24"/>
          <w:szCs w:val="24"/>
        </w:rPr>
      </w:pPr>
      <w:proofErr w:type="gramStart"/>
      <w:r w:rsidRPr="005C013B">
        <w:rPr>
          <w:rFonts w:ascii="Times New Roman" w:hAnsi="Times New Roman"/>
          <w:b/>
          <w:bCs/>
          <w:color w:val="000000"/>
          <w:sz w:val="24"/>
          <w:szCs w:val="24"/>
        </w:rPr>
        <w:t>En el artículo 2.</w:t>
      </w:r>
      <w:proofErr w:type="gramEnd"/>
      <w:r w:rsidRPr="005C013B">
        <w:rPr>
          <w:rFonts w:ascii="Times New Roman" w:hAnsi="Times New Roman"/>
          <w:bCs/>
          <w:color w:val="000000"/>
          <w:sz w:val="24"/>
          <w:szCs w:val="24"/>
        </w:rPr>
        <w:t xml:space="preserve"> </w:t>
      </w:r>
    </w:p>
    <w:p w:rsidR="00EE563E" w:rsidRPr="005C013B" w:rsidRDefault="00EE563E" w:rsidP="00EE563E">
      <w:pPr>
        <w:spacing w:after="0" w:line="480" w:lineRule="auto"/>
        <w:ind w:firstLine="720"/>
        <w:jc w:val="both"/>
        <w:rPr>
          <w:rFonts w:ascii="Times New Roman" w:hAnsi="Times New Roman"/>
          <w:bCs/>
          <w:color w:val="000000"/>
          <w:sz w:val="24"/>
          <w:szCs w:val="24"/>
        </w:rPr>
      </w:pPr>
      <w:r w:rsidRPr="005C013B">
        <w:rPr>
          <w:rFonts w:ascii="Times New Roman" w:hAnsi="Times New Roman"/>
          <w:bCs/>
          <w:color w:val="000000"/>
          <w:sz w:val="24"/>
          <w:szCs w:val="24"/>
        </w:rPr>
        <w:t xml:space="preserve">Describe los funcionarios obligados a declarar y en su numeral 19 hace referencia a los órganos descentralizados, el cual es la naturaleza jurídica de la CORAASAN. </w:t>
      </w:r>
    </w:p>
    <w:p w:rsidR="00EE563E" w:rsidRPr="005C013B" w:rsidRDefault="00EE563E" w:rsidP="00EE563E">
      <w:pPr>
        <w:spacing w:after="0" w:line="480" w:lineRule="auto"/>
        <w:rPr>
          <w:rFonts w:ascii="Times New Roman" w:hAnsi="Times New Roman"/>
          <w:bCs/>
          <w:color w:val="000000"/>
          <w:sz w:val="24"/>
          <w:szCs w:val="24"/>
        </w:rPr>
      </w:pP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b/>
          <w:bCs/>
          <w:i/>
          <w:color w:val="000000"/>
          <w:sz w:val="24"/>
          <w:szCs w:val="24"/>
        </w:rPr>
      </w:pPr>
      <w:r w:rsidRPr="005C013B">
        <w:rPr>
          <w:rFonts w:ascii="Times New Roman" w:hAnsi="Times New Roman"/>
          <w:b/>
          <w:bCs/>
          <w:i/>
          <w:color w:val="000000"/>
          <w:sz w:val="24"/>
          <w:szCs w:val="24"/>
        </w:rPr>
        <w:t>Artículo 2</w:t>
      </w:r>
      <w:proofErr w:type="gramStart"/>
      <w:r w:rsidRPr="005C013B">
        <w:rPr>
          <w:rFonts w:ascii="Times New Roman" w:hAnsi="Times New Roman"/>
          <w:b/>
          <w:bCs/>
          <w:i/>
          <w:color w:val="000000"/>
          <w:sz w:val="24"/>
          <w:szCs w:val="24"/>
        </w:rPr>
        <w:t>.-</w:t>
      </w:r>
      <w:proofErr w:type="gramEnd"/>
      <w:r w:rsidRPr="005C013B">
        <w:rPr>
          <w:rFonts w:ascii="Times New Roman" w:hAnsi="Times New Roman"/>
          <w:b/>
          <w:bCs/>
          <w:i/>
          <w:color w:val="000000"/>
          <w:sz w:val="24"/>
          <w:szCs w:val="24"/>
        </w:rPr>
        <w:t xml:space="preserve"> Funcionarios obligados a declarar.</w:t>
      </w:r>
    </w:p>
    <w:p w:rsidR="00EE563E" w:rsidRPr="005C013B" w:rsidRDefault="00EE563E" w:rsidP="00EE563E">
      <w:pPr>
        <w:spacing w:after="0" w:line="480" w:lineRule="auto"/>
        <w:ind w:firstLine="720"/>
        <w:rPr>
          <w:rFonts w:ascii="Times New Roman" w:hAnsi="Times New Roman"/>
          <w:bCs/>
          <w:color w:val="000000"/>
          <w:sz w:val="24"/>
          <w:szCs w:val="24"/>
        </w:rPr>
      </w:pPr>
      <w:r w:rsidRPr="005C013B">
        <w:rPr>
          <w:rFonts w:ascii="Times New Roman" w:hAnsi="Times New Roman"/>
          <w:bCs/>
          <w:color w:val="000000"/>
          <w:sz w:val="24"/>
          <w:szCs w:val="24"/>
        </w:rPr>
        <w:t xml:space="preserve">19. Los directores nacionales, generales y subdirectores de órganos centralizados y Descentralizados </w:t>
      </w:r>
      <w:proofErr w:type="gramStart"/>
      <w:r w:rsidRPr="005C013B">
        <w:rPr>
          <w:rFonts w:ascii="Times New Roman" w:hAnsi="Times New Roman"/>
          <w:bCs/>
          <w:color w:val="000000"/>
          <w:sz w:val="24"/>
          <w:szCs w:val="24"/>
        </w:rPr>
        <w:t>del</w:t>
      </w:r>
      <w:proofErr w:type="gramEnd"/>
      <w:r w:rsidRPr="005C013B">
        <w:rPr>
          <w:rFonts w:ascii="Times New Roman" w:hAnsi="Times New Roman"/>
          <w:bCs/>
          <w:color w:val="000000"/>
          <w:sz w:val="24"/>
          <w:szCs w:val="24"/>
        </w:rPr>
        <w:t xml:space="preserve"> Estado.</w:t>
      </w:r>
    </w:p>
    <w:p w:rsidR="00EE563E" w:rsidRDefault="00EE563E" w:rsidP="00EE563E">
      <w:pPr>
        <w:spacing w:after="0" w:line="480" w:lineRule="auto"/>
        <w:jc w:val="both"/>
        <w:rPr>
          <w:rFonts w:ascii="Times New Roman" w:hAnsi="Times New Roman"/>
          <w:bCs/>
          <w:color w:val="000000"/>
          <w:sz w:val="24"/>
          <w:szCs w:val="24"/>
        </w:rPr>
      </w:pPr>
    </w:p>
    <w:p w:rsidR="00EE563E" w:rsidRDefault="00EE563E" w:rsidP="00EE563E">
      <w:pPr>
        <w:spacing w:after="0" w:line="480" w:lineRule="auto"/>
        <w:jc w:val="both"/>
        <w:rPr>
          <w:rFonts w:ascii="Times New Roman" w:hAnsi="Times New Roman"/>
          <w:bCs/>
          <w:color w:val="000000"/>
          <w:sz w:val="24"/>
          <w:szCs w:val="24"/>
        </w:rPr>
      </w:pPr>
    </w:p>
    <w:p w:rsidR="00EE563E" w:rsidRDefault="00EE563E" w:rsidP="00EE563E">
      <w:pPr>
        <w:spacing w:after="0" w:line="480" w:lineRule="auto"/>
        <w:jc w:val="both"/>
        <w:rPr>
          <w:rFonts w:ascii="Times New Roman" w:hAnsi="Times New Roman"/>
          <w:bCs/>
          <w:color w:val="000000"/>
          <w:sz w:val="24"/>
          <w:szCs w:val="24"/>
        </w:rPr>
      </w:pPr>
    </w:p>
    <w:p w:rsidR="00EE563E" w:rsidRPr="005C013B" w:rsidRDefault="00EE563E" w:rsidP="00EE563E">
      <w:pPr>
        <w:spacing w:after="0" w:line="480" w:lineRule="auto"/>
        <w:jc w:val="both"/>
        <w:rPr>
          <w:rFonts w:ascii="Times New Roman" w:hAnsi="Times New Roman"/>
          <w:bCs/>
          <w:color w:val="000000"/>
          <w:sz w:val="24"/>
          <w:szCs w:val="24"/>
        </w:rPr>
      </w:pPr>
    </w:p>
    <w:p w:rsidR="00EE563E" w:rsidRPr="005C013B" w:rsidRDefault="00EE563E" w:rsidP="00EE563E">
      <w:pPr>
        <w:spacing w:after="0" w:line="480" w:lineRule="auto"/>
        <w:ind w:firstLine="720"/>
        <w:jc w:val="both"/>
        <w:rPr>
          <w:rFonts w:ascii="Times New Roman" w:hAnsi="Times New Roman"/>
          <w:b/>
          <w:color w:val="000000"/>
          <w:sz w:val="28"/>
          <w:szCs w:val="28"/>
        </w:rPr>
      </w:pPr>
      <w:r w:rsidRPr="005C013B">
        <w:rPr>
          <w:rFonts w:ascii="Times New Roman" w:hAnsi="Times New Roman"/>
          <w:b/>
          <w:color w:val="000000"/>
          <w:sz w:val="28"/>
          <w:szCs w:val="28"/>
        </w:rPr>
        <w:lastRenderedPageBreak/>
        <w:t>3.6. Servicios que Ofrece la CORAASAN</w:t>
      </w:r>
    </w:p>
    <w:p w:rsidR="00EE563E" w:rsidRPr="005C013B" w:rsidRDefault="00EE563E" w:rsidP="00EE563E">
      <w:pPr>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 xml:space="preserve">Los servicios de CORAASAN, que usualmente en el sector público se les llaman Productos, unido a las medidas políticas de la Institución, son la expresión directa de la ejecución para el logro de la misión institucional. La lógica de la planificación institucional demuestra que estos servicios deben responder a </w:t>
      </w:r>
      <w:proofErr w:type="gramStart"/>
      <w:r w:rsidRPr="005C013B">
        <w:rPr>
          <w:rFonts w:ascii="Times New Roman" w:hAnsi="Times New Roman"/>
          <w:color w:val="000000"/>
          <w:sz w:val="24"/>
          <w:szCs w:val="24"/>
        </w:rPr>
        <w:t>un</w:t>
      </w:r>
      <w:proofErr w:type="gramEnd"/>
      <w:r w:rsidRPr="005C013B">
        <w:rPr>
          <w:rFonts w:ascii="Times New Roman" w:hAnsi="Times New Roman"/>
          <w:color w:val="000000"/>
          <w:sz w:val="24"/>
          <w:szCs w:val="24"/>
        </w:rPr>
        <w:t xml:space="preserve"> grupo de actores denominados: clientes, usuarios y beneficiarios. </w:t>
      </w:r>
    </w:p>
    <w:p w:rsidR="00EE563E" w:rsidRPr="005C013B" w:rsidRDefault="00EE563E" w:rsidP="00EE563E">
      <w:pPr>
        <w:spacing w:after="0" w:line="480" w:lineRule="auto"/>
        <w:jc w:val="both"/>
        <w:rPr>
          <w:rFonts w:ascii="Times New Roman" w:hAnsi="Times New Roman"/>
          <w:color w:val="000000"/>
          <w:sz w:val="24"/>
          <w:szCs w:val="24"/>
        </w:rPr>
      </w:pPr>
    </w:p>
    <w:p w:rsidR="00EE563E" w:rsidRPr="005C013B" w:rsidRDefault="00EE563E" w:rsidP="00EE563E">
      <w:pPr>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 xml:space="preserve">Entre los principales servicios que ofrece la Institución a las referidas comunidades, se pueden citar: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Formalización contrato de servicio nuevo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Cancelación de contrato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Cierre temporal del servicio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Reintegro del servicio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Cambio de nombre del titular del Contrato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Cambio de tarifa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Pago de factura vía operador (Call Center)</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Pago de factura por caja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Consulta de balance y/o Pago vía IVR</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Consulta de balance en línea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Consulta de balance y pago de factura en línea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Pago vía estafeta de cobro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Evaluación proyectos particulares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lastRenderedPageBreak/>
        <w:t>Disponibilidad de servicio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Membresía para estafeta de cobro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Venta de tickets de agua potable para camiones privados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Inspección con geófono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Inspección por alto consumo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Instalación caja de medidor</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Cambio llave de paso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Reubicación del medidor</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Instalación acometida de agua potable y alcantarillado sanitario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Sustitución del medidor</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Prueba del medidor</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Instalación del medidor</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Corrección de filtración en el banco de medidores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Reconexión de servicios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Visitas educativas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Alianzas comunitarias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Análisis externo de agua potable</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Suministro de agua potable por Redes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Suministro de agua con camiones cisternas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Reparación de averías de agua potable</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Señalización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Análisis externo de aguas residuales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lastRenderedPageBreak/>
        <w:t xml:space="preserve">Recolección de aguas residuales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Destape de alcantarillado sanitario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Colocación de tapa a registro de aguas residuales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Reparación de registros de aguas residuales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Reparación de redes de aguas residuales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Construcción acometida de aguas residuales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Cambio de acometida de aguas residuales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Seguimiento a denuncias de acometidas clandestinas de aguas residuales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Limpieza de pozo séptico</w:t>
      </w:r>
    </w:p>
    <w:p w:rsidR="00EE563E" w:rsidRPr="005C013B" w:rsidRDefault="00EE563E" w:rsidP="00EE563E">
      <w:pPr>
        <w:spacing w:after="0" w:line="480" w:lineRule="auto"/>
        <w:jc w:val="both"/>
        <w:rPr>
          <w:rFonts w:ascii="Times New Roman" w:hAnsi="Times New Roman"/>
          <w:color w:val="000000"/>
          <w:sz w:val="24"/>
          <w:szCs w:val="24"/>
        </w:rPr>
      </w:pPr>
    </w:p>
    <w:p w:rsidR="00EE563E" w:rsidRPr="005C013B" w:rsidRDefault="00EE563E" w:rsidP="00EE563E">
      <w:pPr>
        <w:spacing w:after="0" w:line="480" w:lineRule="auto"/>
        <w:jc w:val="both"/>
        <w:rPr>
          <w:rFonts w:ascii="Times New Roman" w:hAnsi="Times New Roman"/>
          <w:color w:val="000000"/>
          <w:sz w:val="24"/>
          <w:szCs w:val="24"/>
        </w:rPr>
      </w:pPr>
    </w:p>
    <w:p w:rsidR="00EE563E" w:rsidRPr="005C013B" w:rsidRDefault="00EE563E" w:rsidP="00EE563E">
      <w:pPr>
        <w:spacing w:after="0" w:line="480" w:lineRule="auto"/>
        <w:jc w:val="both"/>
        <w:rPr>
          <w:rFonts w:ascii="Times New Roman" w:hAnsi="Times New Roman"/>
          <w:b/>
          <w:color w:val="000000"/>
          <w:sz w:val="32"/>
          <w:szCs w:val="32"/>
        </w:rPr>
      </w:pPr>
      <w:r w:rsidRPr="005C013B">
        <w:rPr>
          <w:rFonts w:ascii="Times New Roman" w:hAnsi="Times New Roman"/>
          <w:b/>
          <w:color w:val="000000"/>
          <w:sz w:val="32"/>
          <w:szCs w:val="32"/>
        </w:rPr>
        <w:t xml:space="preserve">IV. Resultados de la Gestión </w:t>
      </w:r>
      <w:proofErr w:type="gramStart"/>
      <w:r w:rsidRPr="005C013B">
        <w:rPr>
          <w:rFonts w:ascii="Times New Roman" w:hAnsi="Times New Roman"/>
          <w:b/>
          <w:color w:val="000000"/>
          <w:sz w:val="32"/>
          <w:szCs w:val="32"/>
        </w:rPr>
        <w:t>del</w:t>
      </w:r>
      <w:proofErr w:type="gramEnd"/>
      <w:r w:rsidRPr="005C013B">
        <w:rPr>
          <w:rFonts w:ascii="Times New Roman" w:hAnsi="Times New Roman"/>
          <w:b/>
          <w:color w:val="000000"/>
          <w:sz w:val="32"/>
          <w:szCs w:val="32"/>
        </w:rPr>
        <w:t xml:space="preserve"> Año</w:t>
      </w:r>
    </w:p>
    <w:p w:rsidR="00EE563E" w:rsidRPr="009023E9" w:rsidRDefault="00EE563E" w:rsidP="00EE563E">
      <w:pPr>
        <w:spacing w:after="0" w:line="480" w:lineRule="auto"/>
        <w:ind w:firstLine="567"/>
        <w:jc w:val="both"/>
        <w:rPr>
          <w:rFonts w:ascii="Times New Roman" w:hAnsi="Times New Roman"/>
          <w:b/>
          <w:color w:val="000000"/>
          <w:sz w:val="24"/>
          <w:szCs w:val="24"/>
        </w:rPr>
      </w:pPr>
    </w:p>
    <w:p w:rsidR="00EE563E" w:rsidRPr="005C013B" w:rsidRDefault="00EE563E" w:rsidP="00EE563E">
      <w:pPr>
        <w:spacing w:after="0" w:line="480" w:lineRule="auto"/>
        <w:ind w:firstLine="567"/>
        <w:jc w:val="both"/>
        <w:rPr>
          <w:rFonts w:ascii="Times New Roman" w:hAnsi="Times New Roman"/>
          <w:b/>
          <w:color w:val="000000"/>
          <w:sz w:val="28"/>
          <w:szCs w:val="28"/>
        </w:rPr>
      </w:pPr>
      <w:proofErr w:type="gramStart"/>
      <w:r w:rsidRPr="005C013B">
        <w:rPr>
          <w:rFonts w:ascii="Times New Roman" w:hAnsi="Times New Roman"/>
          <w:b/>
          <w:color w:val="000000"/>
          <w:sz w:val="28"/>
          <w:szCs w:val="28"/>
        </w:rPr>
        <w:t>a</w:t>
      </w:r>
      <w:proofErr w:type="gramEnd"/>
      <w:r w:rsidRPr="005C013B">
        <w:rPr>
          <w:rFonts w:ascii="Times New Roman" w:hAnsi="Times New Roman"/>
          <w:b/>
          <w:color w:val="000000"/>
          <w:sz w:val="28"/>
          <w:szCs w:val="28"/>
        </w:rPr>
        <w:t xml:space="preserve">. Metas Institucionales de Impacto a la Ciudadanía </w:t>
      </w: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A fin de dar un mejor servicio a la ciudadanía  y como parte del seguimiento Plan Estratégico 2016-20020 entre los principales proyectos se pueden destacar las siguientes: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Gestionar la terminación </w:t>
      </w:r>
      <w:proofErr w:type="gramStart"/>
      <w:r w:rsidRPr="005C013B">
        <w:rPr>
          <w:rFonts w:ascii="Times New Roman" w:hAnsi="Times New Roman"/>
          <w:color w:val="000000"/>
          <w:sz w:val="24"/>
          <w:szCs w:val="24"/>
        </w:rPr>
        <w:t>del</w:t>
      </w:r>
      <w:proofErr w:type="gramEnd"/>
      <w:r w:rsidRPr="005C013B">
        <w:rPr>
          <w:rFonts w:ascii="Times New Roman" w:hAnsi="Times New Roman"/>
          <w:color w:val="000000"/>
          <w:sz w:val="24"/>
          <w:szCs w:val="24"/>
        </w:rPr>
        <w:t xml:space="preserve"> Acueducto de Cienfuegos.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Sustitución tubería de impulsión de 30" Desde Nibaje Hasta el Tanque La Barranquita.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lastRenderedPageBreak/>
        <w:t>Sustitución tramo tubería de acero de 30" desde Planta 25MGD hasta Rio Yaque Del Norte.</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Construcción Acueducto La Canela.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Rehabilitación de la estación de bombeo Don Nicolás y construcción de línea de impulsión.</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Rehabilitación electromecánica de la estación de bombeo Rafey: Adquisición 2 equipos de bombeo completos.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Adquisición e instalación de 6 motores y sopladores en los tanques de procesos biológico PTAR Rafey.</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Construcción de cobertor para bombas tipos tornillo de Arquímedes en PTAR Rafey.</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Adquisición e instalación de bomba de recirculación de lodos PTAR El Embrujo.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Comprar </w:t>
      </w:r>
      <w:proofErr w:type="gramStart"/>
      <w:r w:rsidRPr="005C013B">
        <w:rPr>
          <w:rFonts w:ascii="Times New Roman" w:hAnsi="Times New Roman"/>
          <w:color w:val="000000"/>
          <w:sz w:val="24"/>
          <w:szCs w:val="24"/>
        </w:rPr>
        <w:t>un</w:t>
      </w:r>
      <w:proofErr w:type="gramEnd"/>
      <w:r w:rsidRPr="005C013B">
        <w:rPr>
          <w:rFonts w:ascii="Times New Roman" w:hAnsi="Times New Roman"/>
          <w:color w:val="000000"/>
          <w:sz w:val="24"/>
          <w:szCs w:val="24"/>
        </w:rPr>
        <w:t xml:space="preserve"> camión para habilitar una oficina móvil que permita llegar a todos los barrios y facilitar el pago de servicio a los clientes.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Producir en el vivero al menos unas 25,000 plantas para la donación y realización de jornadas de siembra.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Siete (7) juramentaciones </w:t>
      </w:r>
      <w:proofErr w:type="gramStart"/>
      <w:r w:rsidRPr="005C013B">
        <w:rPr>
          <w:rFonts w:ascii="Times New Roman" w:hAnsi="Times New Roman"/>
          <w:color w:val="000000"/>
          <w:sz w:val="24"/>
          <w:szCs w:val="24"/>
        </w:rPr>
        <w:t>como</w:t>
      </w:r>
      <w:proofErr w:type="gramEnd"/>
      <w:r w:rsidRPr="005C013B">
        <w:rPr>
          <w:rFonts w:ascii="Times New Roman" w:hAnsi="Times New Roman"/>
          <w:color w:val="000000"/>
          <w:sz w:val="24"/>
          <w:szCs w:val="24"/>
        </w:rPr>
        <w:t xml:space="preserve"> guardianes del agua a niños pertenecientes a centros educativo.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Creación de la Dirección Acueductos Rurales, con el objetivo de gestionar y planificar estrategias de asistencia y acompañamiento técnico y social de los sistemas de agua y saneamiento rurales  del territorio bajo la jurisdicción de la Corporación del Acueducto y Alcantarillado de Santiago </w:t>
      </w:r>
      <w:r w:rsidRPr="005C013B">
        <w:rPr>
          <w:rFonts w:ascii="Times New Roman" w:hAnsi="Times New Roman"/>
          <w:color w:val="000000"/>
          <w:sz w:val="24"/>
          <w:szCs w:val="24"/>
        </w:rPr>
        <w:lastRenderedPageBreak/>
        <w:t>(CORAASAN), incluyendo la presentación de propuestas para la realización inversiones.</w:t>
      </w:r>
    </w:p>
    <w:p w:rsidR="00EE563E" w:rsidRPr="005C013B" w:rsidRDefault="00EE563E" w:rsidP="00EE563E">
      <w:pPr>
        <w:spacing w:after="0" w:line="480" w:lineRule="auto"/>
        <w:ind w:left="720"/>
        <w:jc w:val="both"/>
        <w:rPr>
          <w:rFonts w:ascii="Times New Roman" w:hAnsi="Times New Roman"/>
          <w:sz w:val="24"/>
          <w:szCs w:val="24"/>
        </w:rPr>
      </w:pPr>
    </w:p>
    <w:p w:rsidR="00EE563E" w:rsidRPr="005C013B" w:rsidRDefault="00EE563E" w:rsidP="00EE563E">
      <w:pPr>
        <w:spacing w:after="0" w:line="480" w:lineRule="auto"/>
        <w:ind w:firstLine="993"/>
        <w:jc w:val="both"/>
        <w:rPr>
          <w:rFonts w:ascii="Times New Roman" w:hAnsi="Times New Roman"/>
          <w:b/>
          <w:color w:val="000000"/>
          <w:sz w:val="28"/>
          <w:szCs w:val="28"/>
        </w:rPr>
      </w:pPr>
      <w:r w:rsidRPr="005C013B">
        <w:rPr>
          <w:rFonts w:ascii="Times New Roman" w:hAnsi="Times New Roman"/>
          <w:b/>
          <w:color w:val="000000"/>
          <w:sz w:val="28"/>
          <w:szCs w:val="28"/>
        </w:rPr>
        <w:t>4.1. Análisis de Cumplimiento Plan Estratégico y Plan Operativo 2019</w:t>
      </w: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El Plan Estratégico de la CORAASAN es </w:t>
      </w:r>
      <w:proofErr w:type="gramStart"/>
      <w:r w:rsidRPr="005C013B">
        <w:rPr>
          <w:rFonts w:ascii="Times New Roman" w:hAnsi="Times New Roman"/>
          <w:sz w:val="24"/>
          <w:szCs w:val="24"/>
        </w:rPr>
        <w:t>un</w:t>
      </w:r>
      <w:proofErr w:type="gramEnd"/>
      <w:r w:rsidRPr="005C013B">
        <w:rPr>
          <w:rFonts w:ascii="Times New Roman" w:hAnsi="Times New Roman"/>
          <w:sz w:val="24"/>
          <w:szCs w:val="24"/>
        </w:rPr>
        <w:t xml:space="preserve"> esfuerzo multidisciplinario realizado para proporcionar los servicios demandados por la población con satisfactorios niveles de calidad y eficacia. El mismo es un instrumento que guía el accionar en el mediano y el largo plazo contemplando el cierre de </w:t>
      </w:r>
      <w:proofErr w:type="gramStart"/>
      <w:r w:rsidRPr="005C013B">
        <w:rPr>
          <w:rFonts w:ascii="Times New Roman" w:hAnsi="Times New Roman"/>
          <w:sz w:val="24"/>
          <w:szCs w:val="24"/>
        </w:rPr>
        <w:t>las  brechas</w:t>
      </w:r>
      <w:proofErr w:type="gramEnd"/>
      <w:r w:rsidRPr="005C013B">
        <w:rPr>
          <w:rFonts w:ascii="Times New Roman" w:hAnsi="Times New Roman"/>
          <w:sz w:val="24"/>
          <w:szCs w:val="24"/>
        </w:rPr>
        <w:t xml:space="preserve"> de capacidades y recursos necesarios para el logro de la Misión Institucional. </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Dando continuidad al proceso de Dirección Estratégica implementado por la CORAASAN y con el objetivo de dar cumplimiento a las estrategias definidas en el Plan Estratégico CORAASAN 2016-2020, se crea el Plan Operativo Anual 2019 el cual consolida las acciones a ejecutar durante este año para continuar reforzando el compromiso con la misión institucional y dar un paso de avance hacia la aproximación de la visión. </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Este plan operativo está comprendido por nueve ejes </w:t>
      </w:r>
      <w:proofErr w:type="gramStart"/>
      <w:r w:rsidRPr="005C013B">
        <w:rPr>
          <w:rFonts w:ascii="Times New Roman" w:hAnsi="Times New Roman"/>
          <w:sz w:val="24"/>
          <w:szCs w:val="24"/>
        </w:rPr>
        <w:t>estratégicos,</w:t>
      </w:r>
      <w:proofErr w:type="gramEnd"/>
      <w:r w:rsidRPr="005C013B">
        <w:rPr>
          <w:rFonts w:ascii="Times New Roman" w:hAnsi="Times New Roman"/>
          <w:sz w:val="24"/>
          <w:szCs w:val="24"/>
        </w:rPr>
        <w:t xml:space="preserve"> con 82 criterios de medida y 403 acciones, asimismo, contiene cinco objetivos adicionales con 34 criterios de medida y 110 acciones. </w:t>
      </w:r>
      <w:proofErr w:type="gramStart"/>
      <w:r w:rsidRPr="005C013B">
        <w:rPr>
          <w:rFonts w:ascii="Times New Roman" w:hAnsi="Times New Roman"/>
          <w:sz w:val="24"/>
          <w:szCs w:val="24"/>
        </w:rPr>
        <w:t>En resumen el plan completo consta de 116 criterios de medida y 513 acciones específicas.</w:t>
      </w:r>
      <w:proofErr w:type="gramEnd"/>
      <w:r w:rsidRPr="005C013B">
        <w:rPr>
          <w:rFonts w:ascii="Times New Roman" w:hAnsi="Times New Roman"/>
          <w:sz w:val="24"/>
          <w:szCs w:val="24"/>
        </w:rPr>
        <w:t xml:space="preserve"> </w:t>
      </w:r>
    </w:p>
    <w:p w:rsidR="00EE563E" w:rsidRPr="005C013B" w:rsidRDefault="00EE563E" w:rsidP="00EE563E">
      <w:pPr>
        <w:spacing w:after="0" w:line="480" w:lineRule="auto"/>
        <w:ind w:firstLine="720"/>
        <w:jc w:val="both"/>
        <w:rPr>
          <w:rFonts w:ascii="Times New Roman" w:hAnsi="Times New Roman"/>
          <w:sz w:val="24"/>
          <w:szCs w:val="24"/>
        </w:rPr>
      </w:pPr>
    </w:p>
    <w:p w:rsidR="00EE563E" w:rsidRPr="005C013B" w:rsidRDefault="00EE563E" w:rsidP="00EE563E">
      <w:pPr>
        <w:spacing w:after="0" w:line="480" w:lineRule="auto"/>
        <w:ind w:firstLine="720"/>
        <w:jc w:val="both"/>
        <w:rPr>
          <w:rFonts w:ascii="Times New Roman" w:hAnsi="Times New Roman"/>
          <w:b/>
          <w:sz w:val="24"/>
          <w:szCs w:val="24"/>
          <w:lang w:val="es-ES"/>
        </w:rPr>
      </w:pPr>
      <w:r w:rsidRPr="005C013B">
        <w:rPr>
          <w:rFonts w:ascii="Times New Roman" w:hAnsi="Times New Roman"/>
          <w:b/>
          <w:sz w:val="24"/>
          <w:szCs w:val="24"/>
        </w:rPr>
        <w:lastRenderedPageBreak/>
        <w:t xml:space="preserve">Ejes Estratégicos: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Eje No. 1: Acueducto. Garantizar la calidad, cantidad, cobertura y continuidad </w:t>
      </w:r>
      <w:proofErr w:type="gramStart"/>
      <w:r w:rsidRPr="005C013B">
        <w:rPr>
          <w:rFonts w:ascii="Times New Roman" w:hAnsi="Times New Roman"/>
          <w:color w:val="000000"/>
          <w:sz w:val="24"/>
          <w:szCs w:val="24"/>
        </w:rPr>
        <w:t>del</w:t>
      </w:r>
      <w:proofErr w:type="gramEnd"/>
      <w:r w:rsidRPr="005C013B">
        <w:rPr>
          <w:rFonts w:ascii="Times New Roman" w:hAnsi="Times New Roman"/>
          <w:color w:val="000000"/>
          <w:sz w:val="24"/>
          <w:szCs w:val="24"/>
        </w:rPr>
        <w:t xml:space="preserve"> agua producida, así como la conservación del sistema de acueducto.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Eje No. 2: Alcantarillado y Saneamiento. Fortalecer, ampliar y conservar los sistemas de alcantarillado sanitario, así </w:t>
      </w:r>
      <w:proofErr w:type="gramStart"/>
      <w:r w:rsidRPr="005C013B">
        <w:rPr>
          <w:rFonts w:ascii="Times New Roman" w:hAnsi="Times New Roman"/>
          <w:color w:val="000000"/>
          <w:sz w:val="24"/>
          <w:szCs w:val="24"/>
        </w:rPr>
        <w:t>como</w:t>
      </w:r>
      <w:proofErr w:type="gramEnd"/>
      <w:r w:rsidRPr="005C013B">
        <w:rPr>
          <w:rFonts w:ascii="Times New Roman" w:hAnsi="Times New Roman"/>
          <w:color w:val="000000"/>
          <w:sz w:val="24"/>
          <w:szCs w:val="24"/>
        </w:rPr>
        <w:t xml:space="preserve"> también, lograr la eficiencia en todas las labores de saneamiento de competencia de la Corporación.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Eje No. 3: Gestión Comercial. Incrementar los ingresos mediante la mejora continua de la comercialización de los servicios ofrecidos.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Eje No. 4: Gestión </w:t>
      </w:r>
      <w:proofErr w:type="gramStart"/>
      <w:r w:rsidRPr="005C013B">
        <w:rPr>
          <w:rFonts w:ascii="Times New Roman" w:hAnsi="Times New Roman"/>
          <w:color w:val="000000"/>
          <w:sz w:val="24"/>
          <w:szCs w:val="24"/>
        </w:rPr>
        <w:t>del</w:t>
      </w:r>
      <w:proofErr w:type="gramEnd"/>
      <w:r w:rsidRPr="005C013B">
        <w:rPr>
          <w:rFonts w:ascii="Times New Roman" w:hAnsi="Times New Roman"/>
          <w:color w:val="000000"/>
          <w:sz w:val="24"/>
          <w:szCs w:val="24"/>
        </w:rPr>
        <w:t xml:space="preserve"> Capital Humano. Implantar </w:t>
      </w:r>
      <w:proofErr w:type="gramStart"/>
      <w:r w:rsidRPr="005C013B">
        <w:rPr>
          <w:rFonts w:ascii="Times New Roman" w:hAnsi="Times New Roman"/>
          <w:color w:val="000000"/>
          <w:sz w:val="24"/>
          <w:szCs w:val="24"/>
        </w:rPr>
        <w:t>un</w:t>
      </w:r>
      <w:proofErr w:type="gramEnd"/>
      <w:r w:rsidRPr="005C013B">
        <w:rPr>
          <w:rFonts w:ascii="Times New Roman" w:hAnsi="Times New Roman"/>
          <w:color w:val="000000"/>
          <w:sz w:val="24"/>
          <w:szCs w:val="24"/>
        </w:rPr>
        <w:t xml:space="preserve"> Sistema Integrado de Gestión del Capital Humano que coloque a mujeres y hombres como principal ventaja competitiva por su implicación, motivación, preparación y compromiso con los clientes y su organización.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Eje No. 5: Gestión Administrativa y Financiera. Lograr la efectividad (eficiencia + eficacia) en el cumplimiento de la gestión administrativa, económica y financiera.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Eje No. 6: Gestión de Agua No Contabilizada. Llegar a obtener indicador de Agua No Contabilizada competitivo a nivel </w:t>
      </w:r>
      <w:proofErr w:type="gramStart"/>
      <w:r w:rsidRPr="005C013B">
        <w:rPr>
          <w:rFonts w:ascii="Times New Roman" w:hAnsi="Times New Roman"/>
          <w:color w:val="000000"/>
          <w:sz w:val="24"/>
          <w:szCs w:val="24"/>
        </w:rPr>
        <w:t>del</w:t>
      </w:r>
      <w:proofErr w:type="gramEnd"/>
      <w:r w:rsidRPr="005C013B">
        <w:rPr>
          <w:rFonts w:ascii="Times New Roman" w:hAnsi="Times New Roman"/>
          <w:color w:val="000000"/>
          <w:sz w:val="24"/>
          <w:szCs w:val="24"/>
        </w:rPr>
        <w:t xml:space="preserve"> Caribe.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Eje No. 7: Gestión de la Planificación, el Desarrollo y la Innovación. Fortalecer el sistema de planificación, desarrollo e innovación que permita la aplicación de la ciencia y la técnica permanentemente en los servicios que brindamos; utilizando la gestión </w:t>
      </w:r>
      <w:proofErr w:type="gramStart"/>
      <w:r w:rsidRPr="005C013B">
        <w:rPr>
          <w:rFonts w:ascii="Times New Roman" w:hAnsi="Times New Roman"/>
          <w:color w:val="000000"/>
          <w:sz w:val="24"/>
          <w:szCs w:val="24"/>
        </w:rPr>
        <w:t>del</w:t>
      </w:r>
      <w:proofErr w:type="gramEnd"/>
      <w:r w:rsidRPr="005C013B">
        <w:rPr>
          <w:rFonts w:ascii="Times New Roman" w:hAnsi="Times New Roman"/>
          <w:color w:val="000000"/>
          <w:sz w:val="24"/>
          <w:szCs w:val="24"/>
        </w:rPr>
        <w:t xml:space="preserve"> conocimiento.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lastRenderedPageBreak/>
        <w:t xml:space="preserve">Eje No. 8: Gestión de Proyectos de Inversión. Garantizar los proyectos de inversión que conlleve al cumplimiento de los objetivos estratégicos institucionales para el desarrollo sostenible.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Eje No. 9: Gestión Ambiental. Estructurar </w:t>
      </w:r>
      <w:proofErr w:type="gramStart"/>
      <w:r w:rsidRPr="005C013B">
        <w:rPr>
          <w:rFonts w:ascii="Times New Roman" w:hAnsi="Times New Roman"/>
          <w:color w:val="000000"/>
          <w:sz w:val="24"/>
          <w:szCs w:val="24"/>
        </w:rPr>
        <w:t>un</w:t>
      </w:r>
      <w:proofErr w:type="gramEnd"/>
      <w:r w:rsidRPr="005C013B">
        <w:rPr>
          <w:rFonts w:ascii="Times New Roman" w:hAnsi="Times New Roman"/>
          <w:color w:val="000000"/>
          <w:sz w:val="24"/>
          <w:szCs w:val="24"/>
        </w:rPr>
        <w:t xml:space="preserve"> Sistema de Gestión Ambiental propio de la Corporación que garantice eficiencia de su accionar. </w:t>
      </w:r>
    </w:p>
    <w:p w:rsidR="00EE563E" w:rsidRPr="005C013B" w:rsidRDefault="00EE563E" w:rsidP="00EE563E">
      <w:pPr>
        <w:spacing w:after="0" w:line="480" w:lineRule="auto"/>
        <w:jc w:val="both"/>
        <w:rPr>
          <w:rFonts w:ascii="Times New Roman" w:hAnsi="Times New Roman"/>
          <w:sz w:val="24"/>
          <w:szCs w:val="24"/>
        </w:rPr>
      </w:pPr>
    </w:p>
    <w:p w:rsidR="00EE563E" w:rsidRPr="005C013B" w:rsidRDefault="00EE563E" w:rsidP="00EE563E">
      <w:pPr>
        <w:spacing w:after="0" w:line="480" w:lineRule="auto"/>
        <w:jc w:val="both"/>
        <w:rPr>
          <w:rFonts w:ascii="Times New Roman" w:hAnsi="Times New Roman"/>
          <w:b/>
          <w:sz w:val="24"/>
          <w:szCs w:val="24"/>
          <w:lang w:val="es-ES"/>
        </w:rPr>
      </w:pPr>
      <w:r w:rsidRPr="005C013B">
        <w:rPr>
          <w:rFonts w:ascii="Times New Roman" w:hAnsi="Times New Roman"/>
          <w:b/>
          <w:sz w:val="24"/>
          <w:szCs w:val="24"/>
        </w:rPr>
        <w:t xml:space="preserve">Otros Objetivos: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Oficina de Acceso a la Información: Ofrecer a los ciudadanos el libre y fácil acceso a las informaciones de la Institución, de manera eficiente y transparente.</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Comunicaciones: Mantener una comunicación fluida a lo interno y externo de la institución, involucrando todas las unidades operativas </w:t>
      </w:r>
      <w:proofErr w:type="gramStart"/>
      <w:r w:rsidRPr="005C013B">
        <w:rPr>
          <w:rFonts w:ascii="Times New Roman" w:hAnsi="Times New Roman"/>
          <w:color w:val="000000"/>
          <w:sz w:val="24"/>
          <w:szCs w:val="24"/>
        </w:rPr>
        <w:t>relacionadas  al</w:t>
      </w:r>
      <w:proofErr w:type="gramEnd"/>
      <w:r w:rsidRPr="005C013B">
        <w:rPr>
          <w:rFonts w:ascii="Times New Roman" w:hAnsi="Times New Roman"/>
          <w:color w:val="000000"/>
          <w:sz w:val="24"/>
          <w:szCs w:val="24"/>
        </w:rPr>
        <w:t xml:space="preserve"> servicio, y así mejorar y mantener una reputación favorable que resalte la buena imagen en la mente de nuestros públicos.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Auditoria Interna: Velar por la eficiencia en los controles internos de la Institución.</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Jurídico: Asumir la representación y asesoría legal de la Institución ante todas las instancias de manera efectiva.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Tecnologías de la Información y Comunicaciones: Proveer a la institución de los sistemas necesarios para sus procesos operativos y mantener la infraestructura que los soportan para garantizar el funcionamiento y calidad adecuada de los mismos.</w:t>
      </w:r>
      <w:r w:rsidRPr="005C013B">
        <w:rPr>
          <w:rFonts w:ascii="Times New Roman" w:hAnsi="Times New Roman"/>
          <w:color w:val="000000"/>
          <w:sz w:val="24"/>
          <w:szCs w:val="24"/>
        </w:rPr>
        <w:tab/>
      </w:r>
    </w:p>
    <w:p w:rsidR="00EE563E" w:rsidRPr="005C013B" w:rsidRDefault="00EE563E" w:rsidP="00EE563E">
      <w:pPr>
        <w:spacing w:after="0" w:line="480" w:lineRule="auto"/>
        <w:ind w:firstLine="720"/>
        <w:jc w:val="both"/>
        <w:rPr>
          <w:rFonts w:ascii="Times New Roman" w:hAnsi="Times New Roman"/>
          <w:sz w:val="24"/>
          <w:szCs w:val="24"/>
        </w:rPr>
      </w:pPr>
    </w:p>
    <w:p w:rsidR="00EE563E" w:rsidRPr="005C013B" w:rsidRDefault="00EE563E" w:rsidP="00EE563E">
      <w:pPr>
        <w:spacing w:after="0" w:line="480" w:lineRule="auto"/>
        <w:ind w:firstLine="720"/>
        <w:jc w:val="both"/>
        <w:rPr>
          <w:rFonts w:ascii="Times New Roman" w:hAnsi="Times New Roman"/>
          <w:sz w:val="24"/>
          <w:szCs w:val="24"/>
        </w:rPr>
      </w:pPr>
      <w:r w:rsidRPr="005C013B">
        <w:rPr>
          <w:rFonts w:ascii="Times New Roman" w:hAnsi="Times New Roman"/>
          <w:sz w:val="24"/>
          <w:szCs w:val="24"/>
        </w:rPr>
        <w:t>En la siguiente tabla se detalla el total de acciones programadas a ser ejecutadas durante el primer, segundo y tercer trimestre de este año 2019, así como también un avance de aquellas que están contempladas como permanentes y las cuales fueron evaluadas, con su respectivo estatus, dígase, bien, regular o mal y sus porcentajes representativos.</w:t>
      </w:r>
    </w:p>
    <w:p w:rsidR="00EE563E" w:rsidRPr="005C013B" w:rsidRDefault="00EE563E" w:rsidP="00EE563E">
      <w:pPr>
        <w:spacing w:after="0" w:line="480" w:lineRule="auto"/>
        <w:ind w:firstLine="720"/>
        <w:jc w:val="both"/>
        <w:rPr>
          <w:rFonts w:ascii="Times New Roman" w:hAnsi="Times New Roman"/>
          <w:sz w:val="24"/>
          <w:szCs w:val="24"/>
        </w:rPr>
      </w:pPr>
    </w:p>
    <w:tbl>
      <w:tblPr>
        <w:tblpPr w:leftFromText="141" w:rightFromText="141" w:vertAnchor="text" w:horzAnchor="margin" w:tblpY="403"/>
        <w:tblW w:w="8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15"/>
        <w:gridCol w:w="1707"/>
        <w:gridCol w:w="1276"/>
        <w:gridCol w:w="708"/>
        <w:gridCol w:w="709"/>
        <w:gridCol w:w="851"/>
        <w:gridCol w:w="850"/>
        <w:gridCol w:w="709"/>
        <w:gridCol w:w="709"/>
      </w:tblGrid>
      <w:tr w:rsidR="00EE563E" w:rsidRPr="005C013B" w:rsidTr="003C6B4B">
        <w:trPr>
          <w:trHeight w:val="968"/>
        </w:trPr>
        <w:tc>
          <w:tcPr>
            <w:tcW w:w="915" w:type="dxa"/>
            <w:shd w:val="clear" w:color="000000" w:fill="4472C4"/>
            <w:vAlign w:val="center"/>
            <w:hideMark/>
          </w:tcPr>
          <w:p w:rsidR="00EE563E" w:rsidRPr="005C013B" w:rsidRDefault="00EE563E" w:rsidP="003C6B4B">
            <w:pPr>
              <w:spacing w:after="0" w:line="360" w:lineRule="auto"/>
              <w:jc w:val="center"/>
              <w:rPr>
                <w:rFonts w:ascii="Arial" w:eastAsia="Times New Roman" w:hAnsi="Arial" w:cs="Arial"/>
                <w:b/>
                <w:bCs/>
                <w:sz w:val="16"/>
                <w:szCs w:val="16"/>
                <w:lang w:eastAsia="es-DO"/>
              </w:rPr>
            </w:pPr>
            <w:r w:rsidRPr="005C013B">
              <w:rPr>
                <w:rFonts w:ascii="Arial" w:eastAsia="Times New Roman" w:hAnsi="Arial" w:cs="Arial"/>
                <w:b/>
                <w:bCs/>
                <w:sz w:val="16"/>
                <w:szCs w:val="16"/>
                <w:lang w:eastAsia="es-DO"/>
              </w:rPr>
              <w:t>Nro.</w:t>
            </w:r>
          </w:p>
        </w:tc>
        <w:tc>
          <w:tcPr>
            <w:tcW w:w="1707" w:type="dxa"/>
            <w:shd w:val="clear" w:color="000000" w:fill="4472C4"/>
            <w:vAlign w:val="center"/>
            <w:hideMark/>
          </w:tcPr>
          <w:p w:rsidR="00EE563E" w:rsidRPr="005C013B" w:rsidRDefault="00EE563E" w:rsidP="003C6B4B">
            <w:pPr>
              <w:spacing w:after="0" w:line="360" w:lineRule="auto"/>
              <w:jc w:val="center"/>
              <w:rPr>
                <w:rFonts w:ascii="Arial" w:eastAsia="Times New Roman" w:hAnsi="Arial" w:cs="Arial"/>
                <w:b/>
                <w:bCs/>
                <w:sz w:val="16"/>
                <w:szCs w:val="16"/>
                <w:lang w:eastAsia="es-DO"/>
              </w:rPr>
            </w:pPr>
            <w:r w:rsidRPr="005C013B">
              <w:rPr>
                <w:rFonts w:ascii="Arial" w:eastAsia="Times New Roman" w:hAnsi="Arial" w:cs="Arial"/>
                <w:b/>
                <w:bCs/>
                <w:sz w:val="16"/>
                <w:szCs w:val="16"/>
                <w:lang w:eastAsia="es-DO"/>
              </w:rPr>
              <w:t xml:space="preserve">EJES </w:t>
            </w:r>
          </w:p>
          <w:p w:rsidR="00EE563E" w:rsidRPr="005C013B" w:rsidRDefault="00EE563E" w:rsidP="003C6B4B">
            <w:pPr>
              <w:spacing w:after="0" w:line="360" w:lineRule="auto"/>
              <w:jc w:val="center"/>
              <w:rPr>
                <w:rFonts w:ascii="Arial" w:eastAsia="Times New Roman" w:hAnsi="Arial" w:cs="Arial"/>
                <w:b/>
                <w:bCs/>
                <w:sz w:val="16"/>
                <w:szCs w:val="16"/>
                <w:lang w:eastAsia="es-DO"/>
              </w:rPr>
            </w:pPr>
            <w:r w:rsidRPr="005C013B">
              <w:rPr>
                <w:rFonts w:ascii="Arial" w:eastAsia="Times New Roman" w:hAnsi="Arial" w:cs="Arial"/>
                <w:b/>
                <w:bCs/>
                <w:sz w:val="16"/>
                <w:szCs w:val="16"/>
                <w:lang w:eastAsia="es-DO"/>
              </w:rPr>
              <w:t>ESTRATÉGICOS</w:t>
            </w:r>
          </w:p>
        </w:tc>
        <w:tc>
          <w:tcPr>
            <w:tcW w:w="1276" w:type="dxa"/>
            <w:shd w:val="clear" w:color="000000" w:fill="4472C4"/>
            <w:vAlign w:val="center"/>
            <w:hideMark/>
          </w:tcPr>
          <w:p w:rsidR="00EE563E" w:rsidRPr="005C013B" w:rsidRDefault="00EE563E" w:rsidP="003C6B4B">
            <w:pPr>
              <w:spacing w:after="0" w:line="360" w:lineRule="auto"/>
              <w:jc w:val="center"/>
              <w:rPr>
                <w:rFonts w:ascii="Arial" w:eastAsia="Times New Roman" w:hAnsi="Arial" w:cs="Arial"/>
                <w:b/>
                <w:bCs/>
                <w:sz w:val="16"/>
                <w:szCs w:val="16"/>
                <w:lang w:eastAsia="es-DO"/>
              </w:rPr>
            </w:pPr>
            <w:r w:rsidRPr="005C013B">
              <w:rPr>
                <w:rFonts w:ascii="Arial" w:eastAsia="Times New Roman" w:hAnsi="Arial" w:cs="Arial"/>
                <w:b/>
                <w:bCs/>
                <w:sz w:val="16"/>
                <w:szCs w:val="16"/>
                <w:lang w:eastAsia="es-DO"/>
              </w:rPr>
              <w:t>TOTAL ACCIONES EVALUADAS</w:t>
            </w:r>
          </w:p>
        </w:tc>
        <w:tc>
          <w:tcPr>
            <w:tcW w:w="708" w:type="dxa"/>
            <w:shd w:val="clear" w:color="000000" w:fill="4472C4"/>
            <w:vAlign w:val="center"/>
            <w:hideMark/>
          </w:tcPr>
          <w:p w:rsidR="00EE563E" w:rsidRPr="005C013B" w:rsidRDefault="00EE563E" w:rsidP="003C6B4B">
            <w:pPr>
              <w:spacing w:after="0" w:line="360" w:lineRule="auto"/>
              <w:jc w:val="center"/>
              <w:rPr>
                <w:rFonts w:ascii="Arial" w:eastAsia="Times New Roman" w:hAnsi="Arial" w:cs="Arial"/>
                <w:b/>
                <w:bCs/>
                <w:sz w:val="16"/>
                <w:szCs w:val="16"/>
                <w:lang w:eastAsia="es-DO"/>
              </w:rPr>
            </w:pPr>
            <w:r w:rsidRPr="005C013B">
              <w:rPr>
                <w:rFonts w:ascii="Arial" w:eastAsia="Times New Roman" w:hAnsi="Arial" w:cs="Arial"/>
                <w:b/>
                <w:bCs/>
                <w:sz w:val="16"/>
                <w:szCs w:val="16"/>
                <w:lang w:eastAsia="es-DO"/>
              </w:rPr>
              <w:t>BIEN</w:t>
            </w:r>
          </w:p>
        </w:tc>
        <w:tc>
          <w:tcPr>
            <w:tcW w:w="709" w:type="dxa"/>
            <w:shd w:val="clear" w:color="000000" w:fill="4472C4"/>
            <w:vAlign w:val="center"/>
            <w:hideMark/>
          </w:tcPr>
          <w:p w:rsidR="00EE563E" w:rsidRPr="005C013B" w:rsidRDefault="00EE563E" w:rsidP="003C6B4B">
            <w:pPr>
              <w:spacing w:after="0" w:line="360" w:lineRule="auto"/>
              <w:jc w:val="center"/>
              <w:rPr>
                <w:rFonts w:ascii="Arial" w:eastAsia="Times New Roman" w:hAnsi="Arial" w:cs="Arial"/>
                <w:b/>
                <w:bCs/>
                <w:sz w:val="16"/>
                <w:szCs w:val="16"/>
                <w:lang w:eastAsia="es-DO"/>
              </w:rPr>
            </w:pPr>
            <w:r w:rsidRPr="005C013B">
              <w:rPr>
                <w:rFonts w:ascii="Arial" w:eastAsia="Times New Roman" w:hAnsi="Arial" w:cs="Arial"/>
                <w:b/>
                <w:bCs/>
                <w:sz w:val="16"/>
                <w:szCs w:val="16"/>
                <w:lang w:eastAsia="es-DO"/>
              </w:rPr>
              <w:t xml:space="preserve">% </w:t>
            </w:r>
          </w:p>
          <w:p w:rsidR="00EE563E" w:rsidRPr="005C013B" w:rsidRDefault="00EE563E" w:rsidP="003C6B4B">
            <w:pPr>
              <w:spacing w:after="0" w:line="360" w:lineRule="auto"/>
              <w:jc w:val="center"/>
              <w:rPr>
                <w:rFonts w:ascii="Arial" w:eastAsia="Times New Roman" w:hAnsi="Arial" w:cs="Arial"/>
                <w:b/>
                <w:bCs/>
                <w:sz w:val="16"/>
                <w:szCs w:val="16"/>
                <w:lang w:eastAsia="es-DO"/>
              </w:rPr>
            </w:pPr>
            <w:r w:rsidRPr="005C013B">
              <w:rPr>
                <w:rFonts w:ascii="Arial" w:eastAsia="Times New Roman" w:hAnsi="Arial" w:cs="Arial"/>
                <w:b/>
                <w:bCs/>
                <w:sz w:val="16"/>
                <w:szCs w:val="16"/>
                <w:lang w:eastAsia="es-DO"/>
              </w:rPr>
              <w:t>BIEN</w:t>
            </w:r>
          </w:p>
        </w:tc>
        <w:tc>
          <w:tcPr>
            <w:tcW w:w="851" w:type="dxa"/>
            <w:shd w:val="clear" w:color="000000" w:fill="4472C4"/>
            <w:vAlign w:val="center"/>
            <w:hideMark/>
          </w:tcPr>
          <w:p w:rsidR="00EE563E" w:rsidRPr="005C013B" w:rsidRDefault="00EE563E" w:rsidP="003C6B4B">
            <w:pPr>
              <w:spacing w:after="0" w:line="360" w:lineRule="auto"/>
              <w:jc w:val="center"/>
              <w:rPr>
                <w:rFonts w:ascii="Arial" w:eastAsia="Times New Roman" w:hAnsi="Arial" w:cs="Arial"/>
                <w:b/>
                <w:bCs/>
                <w:sz w:val="16"/>
                <w:szCs w:val="16"/>
                <w:lang w:eastAsia="es-DO"/>
              </w:rPr>
            </w:pPr>
            <w:r w:rsidRPr="005C013B">
              <w:rPr>
                <w:rFonts w:ascii="Arial" w:eastAsia="Times New Roman" w:hAnsi="Arial" w:cs="Arial"/>
                <w:b/>
                <w:bCs/>
                <w:sz w:val="16"/>
                <w:szCs w:val="16"/>
                <w:lang w:eastAsia="es-DO"/>
              </w:rPr>
              <w:t>REG</w:t>
            </w:r>
          </w:p>
        </w:tc>
        <w:tc>
          <w:tcPr>
            <w:tcW w:w="850" w:type="dxa"/>
            <w:shd w:val="clear" w:color="000000" w:fill="4472C4"/>
            <w:vAlign w:val="center"/>
            <w:hideMark/>
          </w:tcPr>
          <w:p w:rsidR="00EE563E" w:rsidRPr="005C013B" w:rsidRDefault="00EE563E" w:rsidP="003C6B4B">
            <w:pPr>
              <w:spacing w:after="0" w:line="360" w:lineRule="auto"/>
              <w:jc w:val="center"/>
              <w:rPr>
                <w:rFonts w:ascii="Arial" w:eastAsia="Times New Roman" w:hAnsi="Arial" w:cs="Arial"/>
                <w:b/>
                <w:bCs/>
                <w:sz w:val="16"/>
                <w:szCs w:val="16"/>
                <w:lang w:eastAsia="es-DO"/>
              </w:rPr>
            </w:pPr>
            <w:r w:rsidRPr="005C013B">
              <w:rPr>
                <w:rFonts w:ascii="Arial" w:eastAsia="Times New Roman" w:hAnsi="Arial" w:cs="Arial"/>
                <w:b/>
                <w:bCs/>
                <w:sz w:val="16"/>
                <w:szCs w:val="16"/>
                <w:lang w:eastAsia="es-DO"/>
              </w:rPr>
              <w:t xml:space="preserve">% </w:t>
            </w:r>
          </w:p>
          <w:p w:rsidR="00EE563E" w:rsidRPr="005C013B" w:rsidRDefault="00EE563E" w:rsidP="003C6B4B">
            <w:pPr>
              <w:spacing w:after="0" w:line="360" w:lineRule="auto"/>
              <w:jc w:val="center"/>
              <w:rPr>
                <w:rFonts w:ascii="Arial" w:eastAsia="Times New Roman" w:hAnsi="Arial" w:cs="Arial"/>
                <w:b/>
                <w:bCs/>
                <w:sz w:val="16"/>
                <w:szCs w:val="16"/>
                <w:lang w:eastAsia="es-DO"/>
              </w:rPr>
            </w:pPr>
            <w:r w:rsidRPr="005C013B">
              <w:rPr>
                <w:rFonts w:ascii="Arial" w:eastAsia="Times New Roman" w:hAnsi="Arial" w:cs="Arial"/>
                <w:b/>
                <w:bCs/>
                <w:sz w:val="16"/>
                <w:szCs w:val="16"/>
                <w:lang w:eastAsia="es-DO"/>
              </w:rPr>
              <w:t>REG</w:t>
            </w:r>
          </w:p>
        </w:tc>
        <w:tc>
          <w:tcPr>
            <w:tcW w:w="709" w:type="dxa"/>
            <w:shd w:val="clear" w:color="000000" w:fill="4472C4"/>
            <w:vAlign w:val="center"/>
            <w:hideMark/>
          </w:tcPr>
          <w:p w:rsidR="00EE563E" w:rsidRPr="005C013B" w:rsidRDefault="00EE563E" w:rsidP="003C6B4B">
            <w:pPr>
              <w:spacing w:after="0" w:line="360" w:lineRule="auto"/>
              <w:jc w:val="center"/>
              <w:rPr>
                <w:rFonts w:ascii="Arial" w:eastAsia="Times New Roman" w:hAnsi="Arial" w:cs="Arial"/>
                <w:b/>
                <w:bCs/>
                <w:sz w:val="16"/>
                <w:szCs w:val="16"/>
                <w:lang w:eastAsia="es-DO"/>
              </w:rPr>
            </w:pPr>
            <w:r w:rsidRPr="005C013B">
              <w:rPr>
                <w:rFonts w:ascii="Arial" w:eastAsia="Times New Roman" w:hAnsi="Arial" w:cs="Arial"/>
                <w:b/>
                <w:bCs/>
                <w:sz w:val="16"/>
                <w:szCs w:val="16"/>
                <w:lang w:eastAsia="es-DO"/>
              </w:rPr>
              <w:t>MAL</w:t>
            </w:r>
          </w:p>
        </w:tc>
        <w:tc>
          <w:tcPr>
            <w:tcW w:w="709" w:type="dxa"/>
            <w:shd w:val="clear" w:color="000000" w:fill="4472C4"/>
          </w:tcPr>
          <w:p w:rsidR="00EE563E" w:rsidRPr="005C013B" w:rsidRDefault="00EE563E" w:rsidP="003C6B4B">
            <w:pPr>
              <w:spacing w:after="0" w:line="360" w:lineRule="auto"/>
              <w:jc w:val="center"/>
              <w:rPr>
                <w:rFonts w:ascii="Arial" w:eastAsia="Times New Roman" w:hAnsi="Arial" w:cs="Arial"/>
                <w:b/>
                <w:bCs/>
                <w:sz w:val="16"/>
                <w:szCs w:val="16"/>
                <w:lang w:eastAsia="es-DO"/>
              </w:rPr>
            </w:pPr>
          </w:p>
          <w:p w:rsidR="00EE563E" w:rsidRPr="005C013B" w:rsidRDefault="00EE563E" w:rsidP="003C6B4B">
            <w:pPr>
              <w:spacing w:after="0" w:line="360" w:lineRule="auto"/>
              <w:jc w:val="center"/>
              <w:rPr>
                <w:rFonts w:ascii="Arial" w:eastAsia="Times New Roman" w:hAnsi="Arial" w:cs="Arial"/>
                <w:b/>
                <w:bCs/>
                <w:sz w:val="16"/>
                <w:szCs w:val="16"/>
                <w:lang w:eastAsia="es-DO"/>
              </w:rPr>
            </w:pPr>
            <w:r w:rsidRPr="005C013B">
              <w:rPr>
                <w:rFonts w:ascii="Arial" w:eastAsia="Times New Roman" w:hAnsi="Arial" w:cs="Arial"/>
                <w:b/>
                <w:bCs/>
                <w:sz w:val="16"/>
                <w:szCs w:val="16"/>
                <w:lang w:eastAsia="es-DO"/>
              </w:rPr>
              <w:t xml:space="preserve">% </w:t>
            </w:r>
          </w:p>
          <w:p w:rsidR="00EE563E" w:rsidRPr="005C013B" w:rsidRDefault="00EE563E" w:rsidP="003C6B4B">
            <w:pPr>
              <w:spacing w:after="0" w:line="360" w:lineRule="auto"/>
              <w:jc w:val="center"/>
              <w:rPr>
                <w:rFonts w:ascii="Arial" w:eastAsia="Times New Roman" w:hAnsi="Arial" w:cs="Arial"/>
                <w:b/>
                <w:bCs/>
                <w:sz w:val="16"/>
                <w:szCs w:val="16"/>
                <w:lang w:eastAsia="es-DO"/>
              </w:rPr>
            </w:pPr>
            <w:r w:rsidRPr="005C013B">
              <w:rPr>
                <w:rFonts w:ascii="Arial" w:eastAsia="Times New Roman" w:hAnsi="Arial" w:cs="Arial"/>
                <w:b/>
                <w:bCs/>
                <w:sz w:val="16"/>
                <w:szCs w:val="16"/>
                <w:lang w:eastAsia="es-DO"/>
              </w:rPr>
              <w:t>MAL</w:t>
            </w:r>
          </w:p>
        </w:tc>
      </w:tr>
      <w:tr w:rsidR="00EE563E" w:rsidRPr="005C013B" w:rsidTr="003C6B4B">
        <w:trPr>
          <w:trHeight w:val="427"/>
        </w:trPr>
        <w:tc>
          <w:tcPr>
            <w:tcW w:w="915" w:type="dxa"/>
            <w:shd w:val="clear" w:color="000000" w:fill="4472C4"/>
            <w:vAlign w:val="center"/>
            <w:hideMark/>
          </w:tcPr>
          <w:p w:rsidR="00EE563E" w:rsidRPr="005C013B" w:rsidRDefault="00EE563E" w:rsidP="003C6B4B">
            <w:pPr>
              <w:spacing w:after="0" w:line="360" w:lineRule="auto"/>
              <w:jc w:val="center"/>
              <w:rPr>
                <w:rFonts w:ascii="Arial" w:eastAsia="Times New Roman" w:hAnsi="Arial" w:cs="Arial"/>
                <w:b/>
                <w:bCs/>
                <w:sz w:val="16"/>
                <w:szCs w:val="16"/>
                <w:lang w:eastAsia="es-DO"/>
              </w:rPr>
            </w:pPr>
            <w:r w:rsidRPr="005C013B">
              <w:rPr>
                <w:rFonts w:ascii="Arial" w:eastAsia="Times New Roman" w:hAnsi="Arial" w:cs="Arial"/>
                <w:b/>
                <w:bCs/>
                <w:sz w:val="16"/>
                <w:szCs w:val="16"/>
                <w:lang w:eastAsia="es-DO"/>
              </w:rPr>
              <w:t>1</w:t>
            </w:r>
          </w:p>
        </w:tc>
        <w:tc>
          <w:tcPr>
            <w:tcW w:w="1707" w:type="dxa"/>
            <w:shd w:val="clear" w:color="auto" w:fill="B4C6E7"/>
            <w:vAlign w:val="center"/>
            <w:hideMark/>
          </w:tcPr>
          <w:p w:rsidR="00EE563E" w:rsidRPr="005C013B" w:rsidRDefault="00EE563E" w:rsidP="003C6B4B">
            <w:pPr>
              <w:spacing w:after="0"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ACUEDUCTO</w:t>
            </w:r>
          </w:p>
        </w:tc>
        <w:tc>
          <w:tcPr>
            <w:tcW w:w="1276" w:type="dxa"/>
            <w:shd w:val="clear" w:color="auto" w:fill="B4C6E7"/>
            <w:vAlign w:val="center"/>
          </w:tcPr>
          <w:p w:rsidR="00EE563E" w:rsidRPr="005C013B" w:rsidRDefault="00EE563E" w:rsidP="003C6B4B">
            <w:pPr>
              <w:spacing w:after="0"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17</w:t>
            </w:r>
          </w:p>
        </w:tc>
        <w:tc>
          <w:tcPr>
            <w:tcW w:w="708" w:type="dxa"/>
            <w:shd w:val="clear" w:color="auto" w:fill="B4C6E7"/>
            <w:vAlign w:val="center"/>
          </w:tcPr>
          <w:p w:rsidR="00EE563E" w:rsidRPr="005C013B" w:rsidRDefault="00EE563E" w:rsidP="003C6B4B">
            <w:pPr>
              <w:spacing w:after="0"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6</w:t>
            </w:r>
          </w:p>
        </w:tc>
        <w:tc>
          <w:tcPr>
            <w:tcW w:w="709" w:type="dxa"/>
            <w:shd w:val="clear" w:color="auto" w:fill="B4C6E7"/>
            <w:vAlign w:val="center"/>
          </w:tcPr>
          <w:p w:rsidR="00EE563E" w:rsidRPr="005C013B" w:rsidRDefault="00EE563E" w:rsidP="003C6B4B">
            <w:pPr>
              <w:spacing w:after="0"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35%</w:t>
            </w:r>
          </w:p>
        </w:tc>
        <w:tc>
          <w:tcPr>
            <w:tcW w:w="851" w:type="dxa"/>
            <w:shd w:val="clear" w:color="auto" w:fill="B4C6E7"/>
            <w:vAlign w:val="center"/>
          </w:tcPr>
          <w:p w:rsidR="00EE563E" w:rsidRPr="005C013B" w:rsidRDefault="00EE563E" w:rsidP="003C6B4B">
            <w:pPr>
              <w:spacing w:after="0"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6</w:t>
            </w:r>
          </w:p>
        </w:tc>
        <w:tc>
          <w:tcPr>
            <w:tcW w:w="850" w:type="dxa"/>
            <w:shd w:val="clear" w:color="auto" w:fill="B4C6E7"/>
            <w:vAlign w:val="center"/>
          </w:tcPr>
          <w:p w:rsidR="00EE563E" w:rsidRPr="005C013B" w:rsidRDefault="00EE563E" w:rsidP="003C6B4B">
            <w:pPr>
              <w:spacing w:after="0"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35%</w:t>
            </w:r>
          </w:p>
        </w:tc>
        <w:tc>
          <w:tcPr>
            <w:tcW w:w="709" w:type="dxa"/>
            <w:shd w:val="clear" w:color="auto" w:fill="B4C6E7"/>
            <w:vAlign w:val="center"/>
          </w:tcPr>
          <w:p w:rsidR="00EE563E" w:rsidRPr="005C013B" w:rsidRDefault="00EE563E" w:rsidP="003C6B4B">
            <w:pPr>
              <w:spacing w:after="0"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5</w:t>
            </w:r>
          </w:p>
        </w:tc>
        <w:tc>
          <w:tcPr>
            <w:tcW w:w="709" w:type="dxa"/>
            <w:shd w:val="clear" w:color="auto" w:fill="B4C6E7"/>
            <w:vAlign w:val="center"/>
          </w:tcPr>
          <w:p w:rsidR="00EE563E" w:rsidRPr="005C013B" w:rsidRDefault="00EE563E" w:rsidP="003C6B4B">
            <w:pPr>
              <w:spacing w:after="0"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30%</w:t>
            </w:r>
          </w:p>
        </w:tc>
      </w:tr>
      <w:tr w:rsidR="00EE563E" w:rsidRPr="005C013B" w:rsidTr="003C6B4B">
        <w:trPr>
          <w:trHeight w:val="708"/>
        </w:trPr>
        <w:tc>
          <w:tcPr>
            <w:tcW w:w="915" w:type="dxa"/>
            <w:shd w:val="clear" w:color="000000" w:fill="4472C4"/>
            <w:vAlign w:val="center"/>
            <w:hideMark/>
          </w:tcPr>
          <w:p w:rsidR="00EE563E" w:rsidRPr="005C013B" w:rsidRDefault="00EE563E" w:rsidP="003C6B4B">
            <w:pPr>
              <w:spacing w:after="0" w:line="360" w:lineRule="auto"/>
              <w:jc w:val="center"/>
              <w:rPr>
                <w:rFonts w:ascii="Arial" w:eastAsia="Times New Roman" w:hAnsi="Arial" w:cs="Arial"/>
                <w:b/>
                <w:bCs/>
                <w:sz w:val="16"/>
                <w:szCs w:val="16"/>
                <w:lang w:eastAsia="es-DO"/>
              </w:rPr>
            </w:pPr>
            <w:r w:rsidRPr="005C013B">
              <w:rPr>
                <w:rFonts w:ascii="Arial" w:eastAsia="Times New Roman" w:hAnsi="Arial" w:cs="Arial"/>
                <w:b/>
                <w:bCs/>
                <w:sz w:val="16"/>
                <w:szCs w:val="16"/>
                <w:lang w:eastAsia="es-DO"/>
              </w:rPr>
              <w:t>2</w:t>
            </w:r>
          </w:p>
        </w:tc>
        <w:tc>
          <w:tcPr>
            <w:tcW w:w="1707" w:type="dxa"/>
            <w:shd w:val="clear" w:color="auto" w:fill="D9E2F3"/>
            <w:vAlign w:val="center"/>
            <w:hideMark/>
          </w:tcPr>
          <w:p w:rsidR="00EE563E" w:rsidRPr="005C013B" w:rsidRDefault="00EE563E" w:rsidP="003C6B4B">
            <w:pPr>
              <w:spacing w:after="0"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ALCANTARILLADO Y SANEAMIENTO</w:t>
            </w:r>
          </w:p>
        </w:tc>
        <w:tc>
          <w:tcPr>
            <w:tcW w:w="1276" w:type="dxa"/>
            <w:shd w:val="clear" w:color="auto" w:fill="D9E2F3"/>
            <w:vAlign w:val="center"/>
          </w:tcPr>
          <w:p w:rsidR="00EE563E" w:rsidRPr="005C013B" w:rsidRDefault="00EE563E" w:rsidP="003C6B4B">
            <w:pPr>
              <w:spacing w:after="0"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23</w:t>
            </w:r>
          </w:p>
        </w:tc>
        <w:tc>
          <w:tcPr>
            <w:tcW w:w="708" w:type="dxa"/>
            <w:shd w:val="clear" w:color="auto" w:fill="D9E2F3"/>
            <w:vAlign w:val="center"/>
          </w:tcPr>
          <w:p w:rsidR="00EE563E" w:rsidRPr="005C013B" w:rsidRDefault="00EE563E" w:rsidP="003C6B4B">
            <w:pPr>
              <w:spacing w:after="0"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14</w:t>
            </w:r>
          </w:p>
        </w:tc>
        <w:tc>
          <w:tcPr>
            <w:tcW w:w="709" w:type="dxa"/>
            <w:shd w:val="clear" w:color="auto" w:fill="D9E2F3"/>
            <w:vAlign w:val="center"/>
          </w:tcPr>
          <w:p w:rsidR="00EE563E" w:rsidRPr="005C013B" w:rsidRDefault="00EE563E" w:rsidP="003C6B4B">
            <w:pPr>
              <w:spacing w:after="0"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61%</w:t>
            </w:r>
          </w:p>
        </w:tc>
        <w:tc>
          <w:tcPr>
            <w:tcW w:w="851" w:type="dxa"/>
            <w:shd w:val="clear" w:color="auto" w:fill="D9E2F3"/>
            <w:vAlign w:val="center"/>
          </w:tcPr>
          <w:p w:rsidR="00EE563E" w:rsidRPr="005C013B" w:rsidRDefault="00EE563E" w:rsidP="003C6B4B">
            <w:pPr>
              <w:spacing w:after="0"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9</w:t>
            </w:r>
          </w:p>
        </w:tc>
        <w:tc>
          <w:tcPr>
            <w:tcW w:w="850" w:type="dxa"/>
            <w:shd w:val="clear" w:color="auto" w:fill="D9E2F3"/>
            <w:vAlign w:val="center"/>
          </w:tcPr>
          <w:p w:rsidR="00EE563E" w:rsidRPr="005C013B" w:rsidRDefault="00EE563E" w:rsidP="003C6B4B">
            <w:pPr>
              <w:spacing w:after="0"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39%</w:t>
            </w:r>
          </w:p>
        </w:tc>
        <w:tc>
          <w:tcPr>
            <w:tcW w:w="709" w:type="dxa"/>
            <w:shd w:val="clear" w:color="auto" w:fill="D9E2F3"/>
            <w:vAlign w:val="center"/>
          </w:tcPr>
          <w:p w:rsidR="00EE563E" w:rsidRPr="005C013B" w:rsidRDefault="00EE563E" w:rsidP="003C6B4B">
            <w:pPr>
              <w:spacing w:after="0"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0</w:t>
            </w:r>
          </w:p>
        </w:tc>
        <w:tc>
          <w:tcPr>
            <w:tcW w:w="709" w:type="dxa"/>
            <w:shd w:val="clear" w:color="auto" w:fill="D9E2F3"/>
            <w:vAlign w:val="center"/>
          </w:tcPr>
          <w:p w:rsidR="00EE563E" w:rsidRPr="005C013B" w:rsidRDefault="00EE563E" w:rsidP="003C6B4B">
            <w:pPr>
              <w:spacing w:after="0"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0%</w:t>
            </w:r>
          </w:p>
        </w:tc>
      </w:tr>
      <w:tr w:rsidR="00EE563E" w:rsidRPr="005C013B" w:rsidTr="003C6B4B">
        <w:trPr>
          <w:trHeight w:val="691"/>
        </w:trPr>
        <w:tc>
          <w:tcPr>
            <w:tcW w:w="915" w:type="dxa"/>
            <w:shd w:val="clear" w:color="000000" w:fill="4472C4"/>
            <w:vAlign w:val="center"/>
            <w:hideMark/>
          </w:tcPr>
          <w:p w:rsidR="00EE563E" w:rsidRPr="005C013B" w:rsidRDefault="00EE563E" w:rsidP="003C6B4B">
            <w:pPr>
              <w:spacing w:after="0" w:line="360" w:lineRule="auto"/>
              <w:jc w:val="center"/>
              <w:rPr>
                <w:rFonts w:ascii="Arial" w:eastAsia="Times New Roman" w:hAnsi="Arial" w:cs="Arial"/>
                <w:b/>
                <w:bCs/>
                <w:sz w:val="16"/>
                <w:szCs w:val="16"/>
                <w:lang w:eastAsia="es-DO"/>
              </w:rPr>
            </w:pPr>
            <w:r w:rsidRPr="005C013B">
              <w:rPr>
                <w:rFonts w:ascii="Arial" w:eastAsia="Times New Roman" w:hAnsi="Arial" w:cs="Arial"/>
                <w:b/>
                <w:bCs/>
                <w:sz w:val="16"/>
                <w:szCs w:val="16"/>
                <w:lang w:eastAsia="es-DO"/>
              </w:rPr>
              <w:t>3</w:t>
            </w:r>
          </w:p>
        </w:tc>
        <w:tc>
          <w:tcPr>
            <w:tcW w:w="1707" w:type="dxa"/>
            <w:shd w:val="clear" w:color="000000" w:fill="B4C6E7"/>
            <w:vAlign w:val="center"/>
            <w:hideMark/>
          </w:tcPr>
          <w:p w:rsidR="00EE563E" w:rsidRPr="005C013B" w:rsidRDefault="00EE563E" w:rsidP="003C6B4B">
            <w:pPr>
              <w:spacing w:after="0"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GESTIÓN COMERCIAL</w:t>
            </w:r>
          </w:p>
        </w:tc>
        <w:tc>
          <w:tcPr>
            <w:tcW w:w="1276" w:type="dxa"/>
            <w:shd w:val="clear" w:color="000000" w:fill="B4C6E7"/>
            <w:vAlign w:val="center"/>
          </w:tcPr>
          <w:p w:rsidR="00EE563E" w:rsidRPr="005C013B" w:rsidRDefault="00EE563E" w:rsidP="003C6B4B">
            <w:pPr>
              <w:spacing w:after="0"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52</w:t>
            </w:r>
          </w:p>
        </w:tc>
        <w:tc>
          <w:tcPr>
            <w:tcW w:w="708" w:type="dxa"/>
            <w:shd w:val="clear" w:color="000000" w:fill="B4C6E7"/>
            <w:vAlign w:val="center"/>
          </w:tcPr>
          <w:p w:rsidR="00EE563E" w:rsidRPr="005C013B" w:rsidRDefault="00EE563E" w:rsidP="003C6B4B">
            <w:pPr>
              <w:spacing w:after="0"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24</w:t>
            </w:r>
          </w:p>
        </w:tc>
        <w:tc>
          <w:tcPr>
            <w:tcW w:w="709" w:type="dxa"/>
            <w:shd w:val="clear" w:color="000000" w:fill="B4C6E7"/>
            <w:vAlign w:val="center"/>
          </w:tcPr>
          <w:p w:rsidR="00EE563E" w:rsidRPr="005C013B" w:rsidRDefault="00EE563E" w:rsidP="003C6B4B">
            <w:pPr>
              <w:spacing w:after="0"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46%</w:t>
            </w:r>
          </w:p>
        </w:tc>
        <w:tc>
          <w:tcPr>
            <w:tcW w:w="851" w:type="dxa"/>
            <w:shd w:val="clear" w:color="000000" w:fill="B4C6E7"/>
            <w:vAlign w:val="center"/>
          </w:tcPr>
          <w:p w:rsidR="00EE563E" w:rsidRPr="005C013B" w:rsidRDefault="00EE563E" w:rsidP="003C6B4B">
            <w:pPr>
              <w:spacing w:after="0"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26</w:t>
            </w:r>
          </w:p>
        </w:tc>
        <w:tc>
          <w:tcPr>
            <w:tcW w:w="850" w:type="dxa"/>
            <w:shd w:val="clear" w:color="000000" w:fill="B4C6E7"/>
            <w:vAlign w:val="center"/>
          </w:tcPr>
          <w:p w:rsidR="00EE563E" w:rsidRPr="005C013B" w:rsidRDefault="00EE563E" w:rsidP="003C6B4B">
            <w:pPr>
              <w:spacing w:after="0"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50%</w:t>
            </w:r>
          </w:p>
        </w:tc>
        <w:tc>
          <w:tcPr>
            <w:tcW w:w="709" w:type="dxa"/>
            <w:shd w:val="clear" w:color="000000" w:fill="B4C6E7"/>
            <w:vAlign w:val="center"/>
          </w:tcPr>
          <w:p w:rsidR="00EE563E" w:rsidRPr="005C013B" w:rsidRDefault="00EE563E" w:rsidP="003C6B4B">
            <w:pPr>
              <w:spacing w:after="0"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2</w:t>
            </w:r>
          </w:p>
        </w:tc>
        <w:tc>
          <w:tcPr>
            <w:tcW w:w="709" w:type="dxa"/>
            <w:shd w:val="clear" w:color="000000" w:fill="B4C6E7"/>
            <w:vAlign w:val="center"/>
          </w:tcPr>
          <w:p w:rsidR="00EE563E" w:rsidRPr="005C013B" w:rsidRDefault="00EE563E" w:rsidP="003C6B4B">
            <w:pPr>
              <w:spacing w:after="0"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4%</w:t>
            </w:r>
          </w:p>
        </w:tc>
      </w:tr>
      <w:tr w:rsidR="00EE563E" w:rsidRPr="005C013B" w:rsidTr="003C6B4B">
        <w:trPr>
          <w:trHeight w:val="405"/>
        </w:trPr>
        <w:tc>
          <w:tcPr>
            <w:tcW w:w="915" w:type="dxa"/>
            <w:shd w:val="clear" w:color="000000" w:fill="4472C4"/>
            <w:vAlign w:val="center"/>
            <w:hideMark/>
          </w:tcPr>
          <w:p w:rsidR="00EE563E" w:rsidRPr="005C013B" w:rsidRDefault="00EE563E" w:rsidP="003C6B4B">
            <w:pPr>
              <w:spacing w:after="0" w:line="360" w:lineRule="auto"/>
              <w:jc w:val="center"/>
              <w:rPr>
                <w:rFonts w:ascii="Arial" w:eastAsia="Times New Roman" w:hAnsi="Arial" w:cs="Arial"/>
                <w:b/>
                <w:bCs/>
                <w:sz w:val="16"/>
                <w:szCs w:val="16"/>
                <w:lang w:eastAsia="es-DO"/>
              </w:rPr>
            </w:pPr>
            <w:r w:rsidRPr="005C013B">
              <w:rPr>
                <w:rFonts w:ascii="Arial" w:eastAsia="Times New Roman" w:hAnsi="Arial" w:cs="Arial"/>
                <w:b/>
                <w:bCs/>
                <w:sz w:val="16"/>
                <w:szCs w:val="16"/>
                <w:lang w:eastAsia="es-DO"/>
              </w:rPr>
              <w:t>4</w:t>
            </w:r>
          </w:p>
        </w:tc>
        <w:tc>
          <w:tcPr>
            <w:tcW w:w="1707" w:type="dxa"/>
            <w:shd w:val="clear" w:color="000000" w:fill="D9E2F3"/>
            <w:vAlign w:val="center"/>
            <w:hideMark/>
          </w:tcPr>
          <w:p w:rsidR="00EE563E" w:rsidRPr="005C013B" w:rsidRDefault="00EE563E" w:rsidP="003C6B4B">
            <w:pPr>
              <w:spacing w:after="0"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 xml:space="preserve">GESTIÓN DEL CAPITAL </w:t>
            </w:r>
          </w:p>
          <w:p w:rsidR="00EE563E" w:rsidRPr="005C013B" w:rsidRDefault="00EE563E" w:rsidP="003C6B4B">
            <w:pPr>
              <w:spacing w:after="0"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HUMANO</w:t>
            </w:r>
          </w:p>
        </w:tc>
        <w:tc>
          <w:tcPr>
            <w:tcW w:w="1276" w:type="dxa"/>
            <w:shd w:val="clear" w:color="000000" w:fill="D9E2F3"/>
            <w:vAlign w:val="center"/>
          </w:tcPr>
          <w:p w:rsidR="00EE563E" w:rsidRPr="005C013B" w:rsidRDefault="00EE563E" w:rsidP="003C6B4B">
            <w:pPr>
              <w:spacing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36</w:t>
            </w:r>
          </w:p>
        </w:tc>
        <w:tc>
          <w:tcPr>
            <w:tcW w:w="708" w:type="dxa"/>
            <w:shd w:val="clear" w:color="000000" w:fill="D9E2F3"/>
            <w:vAlign w:val="center"/>
          </w:tcPr>
          <w:p w:rsidR="00EE563E" w:rsidRPr="005C013B" w:rsidRDefault="00EE563E" w:rsidP="003C6B4B">
            <w:pPr>
              <w:spacing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35</w:t>
            </w:r>
          </w:p>
        </w:tc>
        <w:tc>
          <w:tcPr>
            <w:tcW w:w="709" w:type="dxa"/>
            <w:shd w:val="clear" w:color="000000" w:fill="D9E2F3"/>
            <w:vAlign w:val="center"/>
          </w:tcPr>
          <w:p w:rsidR="00EE563E" w:rsidRPr="005C013B" w:rsidRDefault="00EE563E" w:rsidP="003C6B4B">
            <w:pPr>
              <w:spacing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97%</w:t>
            </w:r>
          </w:p>
        </w:tc>
        <w:tc>
          <w:tcPr>
            <w:tcW w:w="851" w:type="dxa"/>
            <w:shd w:val="clear" w:color="000000" w:fill="D9E2F3"/>
            <w:vAlign w:val="center"/>
          </w:tcPr>
          <w:p w:rsidR="00EE563E" w:rsidRPr="005C013B" w:rsidRDefault="00EE563E" w:rsidP="003C6B4B">
            <w:pPr>
              <w:spacing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1</w:t>
            </w:r>
          </w:p>
        </w:tc>
        <w:tc>
          <w:tcPr>
            <w:tcW w:w="850" w:type="dxa"/>
            <w:shd w:val="clear" w:color="000000" w:fill="D9E2F3"/>
            <w:vAlign w:val="center"/>
          </w:tcPr>
          <w:p w:rsidR="00EE563E" w:rsidRPr="005C013B" w:rsidRDefault="00EE563E" w:rsidP="003C6B4B">
            <w:pPr>
              <w:spacing w:line="24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3%</w:t>
            </w:r>
          </w:p>
        </w:tc>
        <w:tc>
          <w:tcPr>
            <w:tcW w:w="709" w:type="dxa"/>
            <w:shd w:val="clear" w:color="000000" w:fill="D9E2F3"/>
            <w:vAlign w:val="center"/>
          </w:tcPr>
          <w:p w:rsidR="00EE563E" w:rsidRPr="005C013B" w:rsidRDefault="00EE563E" w:rsidP="003C6B4B">
            <w:pPr>
              <w:spacing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0</w:t>
            </w:r>
          </w:p>
        </w:tc>
        <w:tc>
          <w:tcPr>
            <w:tcW w:w="709" w:type="dxa"/>
            <w:shd w:val="clear" w:color="000000" w:fill="D9E2F3"/>
            <w:vAlign w:val="center"/>
          </w:tcPr>
          <w:p w:rsidR="00EE563E" w:rsidRPr="005C013B" w:rsidRDefault="00EE563E" w:rsidP="003C6B4B">
            <w:pPr>
              <w:spacing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0%</w:t>
            </w:r>
          </w:p>
        </w:tc>
      </w:tr>
      <w:tr w:rsidR="00EE563E" w:rsidRPr="005C013B" w:rsidTr="003C6B4B">
        <w:trPr>
          <w:trHeight w:val="600"/>
        </w:trPr>
        <w:tc>
          <w:tcPr>
            <w:tcW w:w="915" w:type="dxa"/>
            <w:shd w:val="clear" w:color="000000" w:fill="4472C4"/>
            <w:vAlign w:val="center"/>
          </w:tcPr>
          <w:p w:rsidR="00EE563E" w:rsidRPr="005C013B" w:rsidRDefault="00EE563E" w:rsidP="003C6B4B">
            <w:pPr>
              <w:spacing w:after="0" w:line="360" w:lineRule="auto"/>
              <w:jc w:val="center"/>
              <w:rPr>
                <w:rFonts w:ascii="Arial" w:eastAsia="Times New Roman" w:hAnsi="Arial" w:cs="Arial"/>
                <w:b/>
                <w:bCs/>
                <w:sz w:val="16"/>
                <w:szCs w:val="16"/>
                <w:lang w:eastAsia="es-DO"/>
              </w:rPr>
            </w:pPr>
            <w:r w:rsidRPr="005C013B">
              <w:rPr>
                <w:rFonts w:ascii="Arial" w:eastAsia="Times New Roman" w:hAnsi="Arial" w:cs="Arial"/>
                <w:b/>
                <w:bCs/>
                <w:sz w:val="16"/>
                <w:szCs w:val="16"/>
                <w:lang w:eastAsia="es-DO"/>
              </w:rPr>
              <w:t>5</w:t>
            </w:r>
          </w:p>
        </w:tc>
        <w:tc>
          <w:tcPr>
            <w:tcW w:w="1707" w:type="dxa"/>
            <w:shd w:val="clear" w:color="000000" w:fill="B4C6E7"/>
            <w:vAlign w:val="center"/>
          </w:tcPr>
          <w:p w:rsidR="00EE563E" w:rsidRPr="005C013B" w:rsidRDefault="00EE563E" w:rsidP="003C6B4B">
            <w:pPr>
              <w:spacing w:after="0"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 xml:space="preserve">GESTIÓN ADMINISTRATIVA Y FINANCIERA </w:t>
            </w:r>
          </w:p>
        </w:tc>
        <w:tc>
          <w:tcPr>
            <w:tcW w:w="1276" w:type="dxa"/>
            <w:shd w:val="clear" w:color="000000" w:fill="B4C6E7"/>
            <w:vAlign w:val="center"/>
          </w:tcPr>
          <w:p w:rsidR="00EE563E" w:rsidRPr="005C013B" w:rsidRDefault="00EE563E" w:rsidP="003C6B4B">
            <w:pPr>
              <w:spacing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25</w:t>
            </w:r>
          </w:p>
        </w:tc>
        <w:tc>
          <w:tcPr>
            <w:tcW w:w="708" w:type="dxa"/>
            <w:shd w:val="clear" w:color="000000" w:fill="B4C6E7"/>
            <w:vAlign w:val="center"/>
          </w:tcPr>
          <w:p w:rsidR="00EE563E" w:rsidRPr="005C013B" w:rsidRDefault="00EE563E" w:rsidP="003C6B4B">
            <w:pPr>
              <w:spacing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17</w:t>
            </w:r>
          </w:p>
        </w:tc>
        <w:tc>
          <w:tcPr>
            <w:tcW w:w="709" w:type="dxa"/>
            <w:shd w:val="clear" w:color="000000" w:fill="B4C6E7"/>
            <w:vAlign w:val="center"/>
          </w:tcPr>
          <w:p w:rsidR="00EE563E" w:rsidRPr="005C013B" w:rsidRDefault="00EE563E" w:rsidP="003C6B4B">
            <w:pPr>
              <w:spacing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68%</w:t>
            </w:r>
          </w:p>
        </w:tc>
        <w:tc>
          <w:tcPr>
            <w:tcW w:w="851" w:type="dxa"/>
            <w:shd w:val="clear" w:color="000000" w:fill="B4C6E7"/>
            <w:vAlign w:val="center"/>
          </w:tcPr>
          <w:p w:rsidR="00EE563E" w:rsidRPr="005C013B" w:rsidRDefault="00EE563E" w:rsidP="003C6B4B">
            <w:pPr>
              <w:spacing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6</w:t>
            </w:r>
          </w:p>
        </w:tc>
        <w:tc>
          <w:tcPr>
            <w:tcW w:w="850" w:type="dxa"/>
            <w:shd w:val="clear" w:color="000000" w:fill="B4C6E7"/>
            <w:vAlign w:val="center"/>
          </w:tcPr>
          <w:p w:rsidR="00EE563E" w:rsidRPr="005C013B" w:rsidRDefault="00EE563E" w:rsidP="003C6B4B">
            <w:pPr>
              <w:spacing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24%</w:t>
            </w:r>
          </w:p>
        </w:tc>
        <w:tc>
          <w:tcPr>
            <w:tcW w:w="709" w:type="dxa"/>
            <w:shd w:val="clear" w:color="000000" w:fill="B4C6E7"/>
            <w:vAlign w:val="center"/>
          </w:tcPr>
          <w:p w:rsidR="00EE563E" w:rsidRPr="005C013B" w:rsidRDefault="00EE563E" w:rsidP="003C6B4B">
            <w:pPr>
              <w:spacing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2</w:t>
            </w:r>
          </w:p>
        </w:tc>
        <w:tc>
          <w:tcPr>
            <w:tcW w:w="709" w:type="dxa"/>
            <w:shd w:val="clear" w:color="000000" w:fill="B4C6E7"/>
            <w:vAlign w:val="center"/>
          </w:tcPr>
          <w:p w:rsidR="00EE563E" w:rsidRPr="005C013B" w:rsidRDefault="00EE563E" w:rsidP="003C6B4B">
            <w:pPr>
              <w:spacing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8%</w:t>
            </w:r>
          </w:p>
        </w:tc>
      </w:tr>
      <w:tr w:rsidR="00EE563E" w:rsidRPr="005C013B" w:rsidTr="003C6B4B">
        <w:trPr>
          <w:trHeight w:val="600"/>
        </w:trPr>
        <w:tc>
          <w:tcPr>
            <w:tcW w:w="915" w:type="dxa"/>
            <w:shd w:val="clear" w:color="000000" w:fill="4472C4"/>
            <w:vAlign w:val="center"/>
          </w:tcPr>
          <w:p w:rsidR="00EE563E" w:rsidRPr="005C013B" w:rsidRDefault="00EE563E" w:rsidP="003C6B4B">
            <w:pPr>
              <w:spacing w:after="0" w:line="360" w:lineRule="auto"/>
              <w:jc w:val="center"/>
              <w:rPr>
                <w:rFonts w:ascii="Arial" w:eastAsia="Times New Roman" w:hAnsi="Arial" w:cs="Arial"/>
                <w:b/>
                <w:bCs/>
                <w:sz w:val="16"/>
                <w:szCs w:val="16"/>
                <w:lang w:eastAsia="es-DO"/>
              </w:rPr>
            </w:pPr>
            <w:r w:rsidRPr="005C013B">
              <w:rPr>
                <w:rFonts w:ascii="Arial" w:eastAsia="Times New Roman" w:hAnsi="Arial" w:cs="Arial"/>
                <w:b/>
                <w:bCs/>
                <w:sz w:val="16"/>
                <w:szCs w:val="16"/>
                <w:lang w:eastAsia="es-DO"/>
              </w:rPr>
              <w:t>6</w:t>
            </w:r>
          </w:p>
        </w:tc>
        <w:tc>
          <w:tcPr>
            <w:tcW w:w="1707" w:type="dxa"/>
            <w:shd w:val="clear" w:color="auto" w:fill="D9E2F3"/>
            <w:vAlign w:val="center"/>
          </w:tcPr>
          <w:p w:rsidR="00EE563E" w:rsidRPr="005C013B" w:rsidRDefault="00EE563E" w:rsidP="003C6B4B">
            <w:pPr>
              <w:spacing w:after="0"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 xml:space="preserve">GESTION AGUA NO CONTABILIZADA </w:t>
            </w:r>
          </w:p>
        </w:tc>
        <w:tc>
          <w:tcPr>
            <w:tcW w:w="1276" w:type="dxa"/>
            <w:shd w:val="clear" w:color="auto" w:fill="D9E2F3"/>
            <w:vAlign w:val="center"/>
          </w:tcPr>
          <w:p w:rsidR="00EE563E" w:rsidRPr="005C013B" w:rsidRDefault="00EE563E" w:rsidP="003C6B4B">
            <w:pPr>
              <w:spacing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17</w:t>
            </w:r>
          </w:p>
        </w:tc>
        <w:tc>
          <w:tcPr>
            <w:tcW w:w="708" w:type="dxa"/>
            <w:shd w:val="clear" w:color="auto" w:fill="D9E2F3"/>
            <w:vAlign w:val="center"/>
          </w:tcPr>
          <w:p w:rsidR="00EE563E" w:rsidRPr="005C013B" w:rsidRDefault="00EE563E" w:rsidP="003C6B4B">
            <w:pPr>
              <w:spacing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12</w:t>
            </w:r>
          </w:p>
        </w:tc>
        <w:tc>
          <w:tcPr>
            <w:tcW w:w="709" w:type="dxa"/>
            <w:shd w:val="clear" w:color="auto" w:fill="D9E2F3"/>
            <w:vAlign w:val="center"/>
          </w:tcPr>
          <w:p w:rsidR="00EE563E" w:rsidRPr="005C013B" w:rsidRDefault="00EE563E" w:rsidP="003C6B4B">
            <w:pPr>
              <w:spacing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71%</w:t>
            </w:r>
          </w:p>
        </w:tc>
        <w:tc>
          <w:tcPr>
            <w:tcW w:w="851" w:type="dxa"/>
            <w:shd w:val="clear" w:color="auto" w:fill="D9E2F3"/>
            <w:vAlign w:val="center"/>
          </w:tcPr>
          <w:p w:rsidR="00EE563E" w:rsidRPr="005C013B" w:rsidRDefault="00EE563E" w:rsidP="003C6B4B">
            <w:pPr>
              <w:spacing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5</w:t>
            </w:r>
          </w:p>
        </w:tc>
        <w:tc>
          <w:tcPr>
            <w:tcW w:w="850" w:type="dxa"/>
            <w:shd w:val="clear" w:color="auto" w:fill="D9E2F3"/>
            <w:vAlign w:val="center"/>
          </w:tcPr>
          <w:p w:rsidR="00EE563E" w:rsidRPr="005C013B" w:rsidRDefault="00EE563E" w:rsidP="003C6B4B">
            <w:pPr>
              <w:spacing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29%</w:t>
            </w:r>
          </w:p>
        </w:tc>
        <w:tc>
          <w:tcPr>
            <w:tcW w:w="709" w:type="dxa"/>
            <w:shd w:val="clear" w:color="auto" w:fill="D9E2F3"/>
            <w:vAlign w:val="center"/>
          </w:tcPr>
          <w:p w:rsidR="00EE563E" w:rsidRPr="005C013B" w:rsidRDefault="00EE563E" w:rsidP="003C6B4B">
            <w:pPr>
              <w:spacing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0</w:t>
            </w:r>
          </w:p>
        </w:tc>
        <w:tc>
          <w:tcPr>
            <w:tcW w:w="709" w:type="dxa"/>
            <w:shd w:val="clear" w:color="auto" w:fill="D9E2F3"/>
            <w:vAlign w:val="center"/>
          </w:tcPr>
          <w:p w:rsidR="00EE563E" w:rsidRPr="005C013B" w:rsidRDefault="00EE563E" w:rsidP="003C6B4B">
            <w:pPr>
              <w:spacing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0%</w:t>
            </w:r>
          </w:p>
        </w:tc>
      </w:tr>
      <w:tr w:rsidR="00EE563E" w:rsidRPr="005C013B" w:rsidTr="003C6B4B">
        <w:trPr>
          <w:trHeight w:val="600"/>
        </w:trPr>
        <w:tc>
          <w:tcPr>
            <w:tcW w:w="915" w:type="dxa"/>
            <w:shd w:val="clear" w:color="000000" w:fill="4472C4"/>
            <w:vAlign w:val="center"/>
            <w:hideMark/>
          </w:tcPr>
          <w:p w:rsidR="00EE563E" w:rsidRPr="005C013B" w:rsidRDefault="00EE563E" w:rsidP="003C6B4B">
            <w:pPr>
              <w:spacing w:after="0" w:line="360" w:lineRule="auto"/>
              <w:jc w:val="center"/>
              <w:rPr>
                <w:rFonts w:ascii="Arial" w:eastAsia="Times New Roman" w:hAnsi="Arial" w:cs="Arial"/>
                <w:b/>
                <w:bCs/>
                <w:sz w:val="16"/>
                <w:szCs w:val="16"/>
                <w:lang w:eastAsia="es-DO"/>
              </w:rPr>
            </w:pPr>
            <w:r w:rsidRPr="005C013B">
              <w:rPr>
                <w:rFonts w:ascii="Arial" w:eastAsia="Times New Roman" w:hAnsi="Arial" w:cs="Arial"/>
                <w:b/>
                <w:bCs/>
                <w:sz w:val="16"/>
                <w:szCs w:val="16"/>
                <w:lang w:eastAsia="es-DO"/>
              </w:rPr>
              <w:t>7</w:t>
            </w:r>
          </w:p>
        </w:tc>
        <w:tc>
          <w:tcPr>
            <w:tcW w:w="1707" w:type="dxa"/>
            <w:shd w:val="clear" w:color="000000" w:fill="B4C6E7"/>
            <w:vAlign w:val="center"/>
            <w:hideMark/>
          </w:tcPr>
          <w:p w:rsidR="00EE563E" w:rsidRPr="005C013B" w:rsidRDefault="00EE563E" w:rsidP="003C6B4B">
            <w:pPr>
              <w:spacing w:after="0"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 xml:space="preserve">GESTION PLANIFICACIÓN, DESARROLLO E INNOVACIÓN </w:t>
            </w:r>
          </w:p>
        </w:tc>
        <w:tc>
          <w:tcPr>
            <w:tcW w:w="1276" w:type="dxa"/>
            <w:shd w:val="clear" w:color="000000" w:fill="B4C6E7"/>
            <w:vAlign w:val="center"/>
          </w:tcPr>
          <w:p w:rsidR="00EE563E" w:rsidRPr="005C013B" w:rsidRDefault="00EE563E" w:rsidP="003C6B4B">
            <w:pPr>
              <w:spacing w:after="0"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45</w:t>
            </w:r>
          </w:p>
        </w:tc>
        <w:tc>
          <w:tcPr>
            <w:tcW w:w="708" w:type="dxa"/>
            <w:shd w:val="clear" w:color="000000" w:fill="B4C6E7"/>
            <w:vAlign w:val="center"/>
          </w:tcPr>
          <w:p w:rsidR="00EE563E" w:rsidRPr="005C013B" w:rsidRDefault="00EE563E" w:rsidP="003C6B4B">
            <w:pPr>
              <w:spacing w:after="0"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38</w:t>
            </w:r>
          </w:p>
        </w:tc>
        <w:tc>
          <w:tcPr>
            <w:tcW w:w="709" w:type="dxa"/>
            <w:shd w:val="clear" w:color="000000" w:fill="B4C6E7"/>
            <w:vAlign w:val="center"/>
          </w:tcPr>
          <w:p w:rsidR="00EE563E" w:rsidRPr="005C013B" w:rsidRDefault="00EE563E" w:rsidP="003C6B4B">
            <w:pPr>
              <w:spacing w:after="0"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85%</w:t>
            </w:r>
          </w:p>
        </w:tc>
        <w:tc>
          <w:tcPr>
            <w:tcW w:w="851" w:type="dxa"/>
            <w:shd w:val="clear" w:color="000000" w:fill="B4C6E7"/>
            <w:vAlign w:val="center"/>
          </w:tcPr>
          <w:p w:rsidR="00EE563E" w:rsidRPr="005C013B" w:rsidRDefault="00EE563E" w:rsidP="003C6B4B">
            <w:pPr>
              <w:spacing w:after="0"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6</w:t>
            </w:r>
          </w:p>
        </w:tc>
        <w:tc>
          <w:tcPr>
            <w:tcW w:w="850" w:type="dxa"/>
            <w:shd w:val="clear" w:color="000000" w:fill="B4C6E7"/>
            <w:vAlign w:val="center"/>
          </w:tcPr>
          <w:p w:rsidR="00EE563E" w:rsidRPr="005C013B" w:rsidRDefault="00EE563E" w:rsidP="003C6B4B">
            <w:pPr>
              <w:spacing w:after="0"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13%</w:t>
            </w:r>
          </w:p>
        </w:tc>
        <w:tc>
          <w:tcPr>
            <w:tcW w:w="709" w:type="dxa"/>
            <w:shd w:val="clear" w:color="000000" w:fill="B4C6E7"/>
            <w:vAlign w:val="center"/>
          </w:tcPr>
          <w:p w:rsidR="00EE563E" w:rsidRPr="005C013B" w:rsidRDefault="00EE563E" w:rsidP="003C6B4B">
            <w:pPr>
              <w:spacing w:after="0"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1</w:t>
            </w:r>
          </w:p>
        </w:tc>
        <w:tc>
          <w:tcPr>
            <w:tcW w:w="709" w:type="dxa"/>
            <w:shd w:val="clear" w:color="000000" w:fill="B4C6E7"/>
            <w:vAlign w:val="center"/>
          </w:tcPr>
          <w:p w:rsidR="00EE563E" w:rsidRPr="005C013B" w:rsidRDefault="00EE563E" w:rsidP="003C6B4B">
            <w:pPr>
              <w:spacing w:after="0"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2%</w:t>
            </w:r>
          </w:p>
        </w:tc>
      </w:tr>
      <w:tr w:rsidR="00EE563E" w:rsidRPr="005C013B" w:rsidTr="003C6B4B">
        <w:trPr>
          <w:trHeight w:val="776"/>
        </w:trPr>
        <w:tc>
          <w:tcPr>
            <w:tcW w:w="915" w:type="dxa"/>
            <w:shd w:val="clear" w:color="000000" w:fill="4472C4"/>
            <w:vAlign w:val="center"/>
          </w:tcPr>
          <w:p w:rsidR="00EE563E" w:rsidRPr="005C013B" w:rsidRDefault="00EE563E" w:rsidP="003C6B4B">
            <w:pPr>
              <w:spacing w:after="0" w:line="360" w:lineRule="auto"/>
              <w:jc w:val="center"/>
              <w:rPr>
                <w:rFonts w:ascii="Arial" w:eastAsia="Times New Roman" w:hAnsi="Arial" w:cs="Arial"/>
                <w:b/>
                <w:bCs/>
                <w:sz w:val="16"/>
                <w:szCs w:val="16"/>
                <w:lang w:eastAsia="es-DO"/>
              </w:rPr>
            </w:pPr>
            <w:r w:rsidRPr="005C013B">
              <w:rPr>
                <w:rFonts w:ascii="Arial" w:eastAsia="Times New Roman" w:hAnsi="Arial" w:cs="Arial"/>
                <w:b/>
                <w:bCs/>
                <w:sz w:val="16"/>
                <w:szCs w:val="16"/>
                <w:lang w:eastAsia="es-DO"/>
              </w:rPr>
              <w:t>8</w:t>
            </w:r>
          </w:p>
        </w:tc>
        <w:tc>
          <w:tcPr>
            <w:tcW w:w="1707" w:type="dxa"/>
            <w:shd w:val="clear" w:color="000000" w:fill="D9E2F3"/>
            <w:vAlign w:val="center"/>
          </w:tcPr>
          <w:p w:rsidR="00EE563E" w:rsidRPr="005C013B" w:rsidRDefault="00EE563E" w:rsidP="003C6B4B">
            <w:pPr>
              <w:spacing w:after="0"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 xml:space="preserve">GESTIÓN PROYECTOS DE INVERSIÓN </w:t>
            </w:r>
          </w:p>
        </w:tc>
        <w:tc>
          <w:tcPr>
            <w:tcW w:w="1276" w:type="dxa"/>
            <w:shd w:val="clear" w:color="000000" w:fill="D9E2F3"/>
            <w:vAlign w:val="center"/>
          </w:tcPr>
          <w:p w:rsidR="00EE563E" w:rsidRPr="005C013B" w:rsidRDefault="00EE563E" w:rsidP="003C6B4B">
            <w:pPr>
              <w:spacing w:after="0"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17</w:t>
            </w:r>
          </w:p>
        </w:tc>
        <w:tc>
          <w:tcPr>
            <w:tcW w:w="708" w:type="dxa"/>
            <w:shd w:val="clear" w:color="000000" w:fill="D9E2F3"/>
            <w:vAlign w:val="center"/>
          </w:tcPr>
          <w:p w:rsidR="00EE563E" w:rsidRPr="005C013B" w:rsidRDefault="00EE563E" w:rsidP="003C6B4B">
            <w:pPr>
              <w:spacing w:after="0"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14</w:t>
            </w:r>
          </w:p>
        </w:tc>
        <w:tc>
          <w:tcPr>
            <w:tcW w:w="709" w:type="dxa"/>
            <w:shd w:val="clear" w:color="000000" w:fill="D9E2F3"/>
            <w:vAlign w:val="center"/>
          </w:tcPr>
          <w:p w:rsidR="00EE563E" w:rsidRPr="005C013B" w:rsidRDefault="00EE563E" w:rsidP="003C6B4B">
            <w:pPr>
              <w:spacing w:after="0"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82%</w:t>
            </w:r>
          </w:p>
        </w:tc>
        <w:tc>
          <w:tcPr>
            <w:tcW w:w="851" w:type="dxa"/>
            <w:shd w:val="clear" w:color="000000" w:fill="D9E2F3"/>
            <w:vAlign w:val="center"/>
          </w:tcPr>
          <w:p w:rsidR="00EE563E" w:rsidRPr="005C013B" w:rsidRDefault="00EE563E" w:rsidP="003C6B4B">
            <w:pPr>
              <w:spacing w:after="0"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3</w:t>
            </w:r>
          </w:p>
        </w:tc>
        <w:tc>
          <w:tcPr>
            <w:tcW w:w="850" w:type="dxa"/>
            <w:shd w:val="clear" w:color="000000" w:fill="D9E2F3"/>
            <w:vAlign w:val="center"/>
          </w:tcPr>
          <w:p w:rsidR="00EE563E" w:rsidRPr="005C013B" w:rsidRDefault="00EE563E" w:rsidP="003C6B4B">
            <w:pPr>
              <w:spacing w:after="0"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18%</w:t>
            </w:r>
          </w:p>
        </w:tc>
        <w:tc>
          <w:tcPr>
            <w:tcW w:w="709" w:type="dxa"/>
            <w:shd w:val="clear" w:color="000000" w:fill="D9E2F3"/>
            <w:vAlign w:val="center"/>
          </w:tcPr>
          <w:p w:rsidR="00EE563E" w:rsidRPr="005C013B" w:rsidRDefault="00EE563E" w:rsidP="003C6B4B">
            <w:pPr>
              <w:spacing w:after="0"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0</w:t>
            </w:r>
          </w:p>
        </w:tc>
        <w:tc>
          <w:tcPr>
            <w:tcW w:w="709" w:type="dxa"/>
            <w:shd w:val="clear" w:color="000000" w:fill="D9E2F3"/>
            <w:vAlign w:val="center"/>
          </w:tcPr>
          <w:p w:rsidR="00EE563E" w:rsidRPr="005C013B" w:rsidRDefault="00EE563E" w:rsidP="003C6B4B">
            <w:pPr>
              <w:spacing w:after="0"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0%</w:t>
            </w:r>
          </w:p>
        </w:tc>
      </w:tr>
      <w:tr w:rsidR="00EE563E" w:rsidRPr="005C013B" w:rsidTr="003C6B4B">
        <w:trPr>
          <w:trHeight w:val="560"/>
        </w:trPr>
        <w:tc>
          <w:tcPr>
            <w:tcW w:w="915" w:type="dxa"/>
            <w:shd w:val="clear" w:color="000000" w:fill="4472C4"/>
            <w:vAlign w:val="center"/>
            <w:hideMark/>
          </w:tcPr>
          <w:p w:rsidR="00EE563E" w:rsidRPr="005C013B" w:rsidRDefault="00EE563E" w:rsidP="003C6B4B">
            <w:pPr>
              <w:spacing w:after="0" w:line="360" w:lineRule="auto"/>
              <w:jc w:val="center"/>
              <w:rPr>
                <w:rFonts w:ascii="Arial" w:eastAsia="Times New Roman" w:hAnsi="Arial" w:cs="Arial"/>
                <w:b/>
                <w:bCs/>
                <w:sz w:val="16"/>
                <w:szCs w:val="16"/>
                <w:lang w:eastAsia="es-DO"/>
              </w:rPr>
            </w:pPr>
            <w:r w:rsidRPr="005C013B">
              <w:rPr>
                <w:rFonts w:ascii="Arial" w:eastAsia="Times New Roman" w:hAnsi="Arial" w:cs="Arial"/>
                <w:b/>
                <w:bCs/>
                <w:sz w:val="16"/>
                <w:szCs w:val="16"/>
                <w:lang w:eastAsia="es-DO"/>
              </w:rPr>
              <w:t>9</w:t>
            </w:r>
          </w:p>
        </w:tc>
        <w:tc>
          <w:tcPr>
            <w:tcW w:w="1707" w:type="dxa"/>
            <w:shd w:val="clear" w:color="auto" w:fill="B4C6E7"/>
            <w:vAlign w:val="center"/>
            <w:hideMark/>
          </w:tcPr>
          <w:p w:rsidR="00EE563E" w:rsidRPr="005C013B" w:rsidRDefault="00EE563E" w:rsidP="003C6B4B">
            <w:pPr>
              <w:spacing w:after="0"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 xml:space="preserve">GESTIÓN AMBIENTAL </w:t>
            </w:r>
          </w:p>
        </w:tc>
        <w:tc>
          <w:tcPr>
            <w:tcW w:w="1276" w:type="dxa"/>
            <w:shd w:val="clear" w:color="auto" w:fill="B4C6E7"/>
            <w:vAlign w:val="center"/>
          </w:tcPr>
          <w:p w:rsidR="00EE563E" w:rsidRPr="005C013B" w:rsidRDefault="00EE563E" w:rsidP="003C6B4B">
            <w:pPr>
              <w:spacing w:after="0"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32</w:t>
            </w:r>
          </w:p>
        </w:tc>
        <w:tc>
          <w:tcPr>
            <w:tcW w:w="708" w:type="dxa"/>
            <w:shd w:val="clear" w:color="auto" w:fill="B4C6E7"/>
            <w:vAlign w:val="center"/>
          </w:tcPr>
          <w:p w:rsidR="00EE563E" w:rsidRPr="005C013B" w:rsidRDefault="00EE563E" w:rsidP="003C6B4B">
            <w:pPr>
              <w:spacing w:after="0"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28</w:t>
            </w:r>
          </w:p>
        </w:tc>
        <w:tc>
          <w:tcPr>
            <w:tcW w:w="709" w:type="dxa"/>
            <w:shd w:val="clear" w:color="auto" w:fill="B4C6E7"/>
            <w:vAlign w:val="center"/>
          </w:tcPr>
          <w:p w:rsidR="00EE563E" w:rsidRPr="005C013B" w:rsidRDefault="00EE563E" w:rsidP="003C6B4B">
            <w:pPr>
              <w:spacing w:after="0"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88%</w:t>
            </w:r>
          </w:p>
        </w:tc>
        <w:tc>
          <w:tcPr>
            <w:tcW w:w="851" w:type="dxa"/>
            <w:shd w:val="clear" w:color="auto" w:fill="B4C6E7"/>
            <w:vAlign w:val="center"/>
          </w:tcPr>
          <w:p w:rsidR="00EE563E" w:rsidRPr="005C013B" w:rsidRDefault="00EE563E" w:rsidP="003C6B4B">
            <w:pPr>
              <w:spacing w:after="0"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4</w:t>
            </w:r>
          </w:p>
        </w:tc>
        <w:tc>
          <w:tcPr>
            <w:tcW w:w="850" w:type="dxa"/>
            <w:shd w:val="clear" w:color="auto" w:fill="B4C6E7"/>
            <w:vAlign w:val="center"/>
          </w:tcPr>
          <w:p w:rsidR="00EE563E" w:rsidRPr="005C013B" w:rsidRDefault="00EE563E" w:rsidP="003C6B4B">
            <w:pPr>
              <w:spacing w:after="0"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12%</w:t>
            </w:r>
          </w:p>
        </w:tc>
        <w:tc>
          <w:tcPr>
            <w:tcW w:w="709" w:type="dxa"/>
            <w:shd w:val="clear" w:color="auto" w:fill="B4C6E7"/>
            <w:vAlign w:val="center"/>
          </w:tcPr>
          <w:p w:rsidR="00EE563E" w:rsidRPr="005C013B" w:rsidRDefault="00EE563E" w:rsidP="003C6B4B">
            <w:pPr>
              <w:spacing w:after="0"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0</w:t>
            </w:r>
          </w:p>
        </w:tc>
        <w:tc>
          <w:tcPr>
            <w:tcW w:w="709" w:type="dxa"/>
            <w:shd w:val="clear" w:color="auto" w:fill="B4C6E7"/>
            <w:vAlign w:val="center"/>
          </w:tcPr>
          <w:p w:rsidR="00EE563E" w:rsidRPr="005C013B" w:rsidRDefault="00EE563E" w:rsidP="003C6B4B">
            <w:pPr>
              <w:spacing w:after="0" w:line="360" w:lineRule="auto"/>
              <w:jc w:val="center"/>
              <w:rPr>
                <w:rFonts w:ascii="Arial" w:eastAsia="Times New Roman" w:hAnsi="Arial" w:cs="Arial"/>
                <w:sz w:val="16"/>
                <w:szCs w:val="16"/>
                <w:lang w:eastAsia="es-DO"/>
              </w:rPr>
            </w:pPr>
            <w:r w:rsidRPr="005C013B">
              <w:rPr>
                <w:rFonts w:ascii="Arial" w:eastAsia="Times New Roman" w:hAnsi="Arial" w:cs="Arial"/>
                <w:sz w:val="16"/>
                <w:szCs w:val="16"/>
                <w:lang w:eastAsia="es-DO"/>
              </w:rPr>
              <w:t>0%</w:t>
            </w:r>
          </w:p>
        </w:tc>
      </w:tr>
      <w:tr w:rsidR="00EE563E" w:rsidRPr="005C013B" w:rsidTr="003C6B4B">
        <w:trPr>
          <w:trHeight w:val="252"/>
        </w:trPr>
        <w:tc>
          <w:tcPr>
            <w:tcW w:w="2622" w:type="dxa"/>
            <w:gridSpan w:val="2"/>
            <w:shd w:val="clear" w:color="auto" w:fill="4472C4"/>
            <w:vAlign w:val="center"/>
            <w:hideMark/>
          </w:tcPr>
          <w:p w:rsidR="00EE563E" w:rsidRPr="005C013B" w:rsidRDefault="00EE563E" w:rsidP="003C6B4B">
            <w:pPr>
              <w:spacing w:after="0" w:line="360" w:lineRule="auto"/>
              <w:jc w:val="center"/>
              <w:rPr>
                <w:rFonts w:ascii="Arial" w:eastAsia="Times New Roman" w:hAnsi="Arial" w:cs="Arial"/>
                <w:b/>
                <w:bCs/>
                <w:sz w:val="16"/>
                <w:szCs w:val="16"/>
                <w:lang w:eastAsia="es-DO"/>
              </w:rPr>
            </w:pPr>
            <w:r w:rsidRPr="005C013B">
              <w:rPr>
                <w:rFonts w:ascii="Arial" w:eastAsia="Times New Roman" w:hAnsi="Arial" w:cs="Arial"/>
                <w:b/>
                <w:bCs/>
                <w:sz w:val="16"/>
                <w:szCs w:val="16"/>
                <w:lang w:eastAsia="es-DO"/>
              </w:rPr>
              <w:t>Totales</w:t>
            </w:r>
          </w:p>
        </w:tc>
        <w:tc>
          <w:tcPr>
            <w:tcW w:w="1276" w:type="dxa"/>
            <w:shd w:val="clear" w:color="auto" w:fill="4472C4"/>
            <w:vAlign w:val="center"/>
          </w:tcPr>
          <w:p w:rsidR="00EE563E" w:rsidRPr="005C013B" w:rsidRDefault="00EE563E" w:rsidP="003C6B4B">
            <w:pPr>
              <w:spacing w:after="0" w:line="360" w:lineRule="auto"/>
              <w:jc w:val="center"/>
              <w:rPr>
                <w:rFonts w:ascii="Arial" w:eastAsia="Times New Roman" w:hAnsi="Arial" w:cs="Arial"/>
                <w:b/>
                <w:bCs/>
                <w:sz w:val="16"/>
                <w:szCs w:val="16"/>
                <w:lang w:eastAsia="es-DO"/>
              </w:rPr>
            </w:pPr>
            <w:r w:rsidRPr="005C013B">
              <w:rPr>
                <w:rFonts w:ascii="Arial" w:eastAsia="Times New Roman" w:hAnsi="Arial" w:cs="Arial"/>
                <w:b/>
                <w:bCs/>
                <w:sz w:val="16"/>
                <w:szCs w:val="16"/>
                <w:lang w:eastAsia="es-DO"/>
              </w:rPr>
              <w:t>264</w:t>
            </w:r>
          </w:p>
        </w:tc>
        <w:tc>
          <w:tcPr>
            <w:tcW w:w="708" w:type="dxa"/>
            <w:shd w:val="clear" w:color="auto" w:fill="4472C4"/>
            <w:vAlign w:val="center"/>
          </w:tcPr>
          <w:p w:rsidR="00EE563E" w:rsidRPr="005C013B" w:rsidRDefault="00EE563E" w:rsidP="003C6B4B">
            <w:pPr>
              <w:spacing w:after="0" w:line="360" w:lineRule="auto"/>
              <w:jc w:val="center"/>
              <w:rPr>
                <w:rFonts w:ascii="Arial" w:eastAsia="Times New Roman" w:hAnsi="Arial" w:cs="Arial"/>
                <w:b/>
                <w:bCs/>
                <w:sz w:val="16"/>
                <w:szCs w:val="16"/>
                <w:lang w:eastAsia="es-DO"/>
              </w:rPr>
            </w:pPr>
            <w:r w:rsidRPr="005C013B">
              <w:rPr>
                <w:rFonts w:ascii="Arial" w:eastAsia="Times New Roman" w:hAnsi="Arial" w:cs="Arial"/>
                <w:b/>
                <w:bCs/>
                <w:sz w:val="16"/>
                <w:szCs w:val="16"/>
                <w:lang w:eastAsia="es-DO"/>
              </w:rPr>
              <w:t>188</w:t>
            </w:r>
          </w:p>
        </w:tc>
        <w:tc>
          <w:tcPr>
            <w:tcW w:w="709" w:type="dxa"/>
            <w:shd w:val="clear" w:color="auto" w:fill="4472C4"/>
            <w:vAlign w:val="center"/>
          </w:tcPr>
          <w:p w:rsidR="00EE563E" w:rsidRPr="005C013B" w:rsidRDefault="00EE563E" w:rsidP="003C6B4B">
            <w:pPr>
              <w:spacing w:after="0" w:line="360" w:lineRule="auto"/>
              <w:jc w:val="center"/>
              <w:rPr>
                <w:rFonts w:ascii="Arial" w:eastAsia="Times New Roman" w:hAnsi="Arial" w:cs="Arial"/>
                <w:b/>
                <w:bCs/>
                <w:sz w:val="16"/>
                <w:szCs w:val="16"/>
                <w:lang w:eastAsia="es-DO"/>
              </w:rPr>
            </w:pPr>
            <w:r w:rsidRPr="005C013B">
              <w:rPr>
                <w:rFonts w:ascii="Arial" w:eastAsia="Times New Roman" w:hAnsi="Arial" w:cs="Arial"/>
                <w:b/>
                <w:bCs/>
                <w:sz w:val="16"/>
                <w:szCs w:val="16"/>
                <w:lang w:eastAsia="es-DO"/>
              </w:rPr>
              <w:t>72%</w:t>
            </w:r>
          </w:p>
        </w:tc>
        <w:tc>
          <w:tcPr>
            <w:tcW w:w="851" w:type="dxa"/>
            <w:shd w:val="clear" w:color="auto" w:fill="4472C4"/>
            <w:vAlign w:val="center"/>
          </w:tcPr>
          <w:p w:rsidR="00EE563E" w:rsidRPr="005C013B" w:rsidRDefault="00EE563E" w:rsidP="003C6B4B">
            <w:pPr>
              <w:spacing w:after="0" w:line="360" w:lineRule="auto"/>
              <w:jc w:val="center"/>
              <w:rPr>
                <w:rFonts w:ascii="Arial" w:eastAsia="Times New Roman" w:hAnsi="Arial" w:cs="Arial"/>
                <w:b/>
                <w:bCs/>
                <w:sz w:val="16"/>
                <w:szCs w:val="16"/>
                <w:lang w:eastAsia="es-DO"/>
              </w:rPr>
            </w:pPr>
            <w:r w:rsidRPr="005C013B">
              <w:rPr>
                <w:rFonts w:ascii="Arial" w:eastAsia="Times New Roman" w:hAnsi="Arial" w:cs="Arial"/>
                <w:b/>
                <w:bCs/>
                <w:sz w:val="16"/>
                <w:szCs w:val="16"/>
                <w:lang w:eastAsia="es-DO"/>
              </w:rPr>
              <w:t>66</w:t>
            </w:r>
          </w:p>
        </w:tc>
        <w:tc>
          <w:tcPr>
            <w:tcW w:w="850" w:type="dxa"/>
            <w:shd w:val="clear" w:color="auto" w:fill="4472C4"/>
            <w:vAlign w:val="center"/>
          </w:tcPr>
          <w:p w:rsidR="00EE563E" w:rsidRPr="005C013B" w:rsidRDefault="00EE563E" w:rsidP="003C6B4B">
            <w:pPr>
              <w:spacing w:after="0" w:line="360" w:lineRule="auto"/>
              <w:jc w:val="center"/>
              <w:rPr>
                <w:rFonts w:ascii="Arial" w:eastAsia="Times New Roman" w:hAnsi="Arial" w:cs="Arial"/>
                <w:b/>
                <w:bCs/>
                <w:sz w:val="16"/>
                <w:szCs w:val="16"/>
                <w:lang w:eastAsia="es-DO"/>
              </w:rPr>
            </w:pPr>
            <w:r w:rsidRPr="005C013B">
              <w:rPr>
                <w:rFonts w:ascii="Arial" w:eastAsia="Times New Roman" w:hAnsi="Arial" w:cs="Arial"/>
                <w:b/>
                <w:bCs/>
                <w:sz w:val="16"/>
                <w:szCs w:val="16"/>
                <w:lang w:eastAsia="es-DO"/>
              </w:rPr>
              <w:t>25%</w:t>
            </w:r>
          </w:p>
        </w:tc>
        <w:tc>
          <w:tcPr>
            <w:tcW w:w="709" w:type="dxa"/>
            <w:shd w:val="clear" w:color="auto" w:fill="4472C4"/>
            <w:vAlign w:val="center"/>
          </w:tcPr>
          <w:p w:rsidR="00EE563E" w:rsidRPr="005C013B" w:rsidRDefault="00EE563E" w:rsidP="003C6B4B">
            <w:pPr>
              <w:spacing w:after="0" w:line="360" w:lineRule="auto"/>
              <w:jc w:val="center"/>
              <w:rPr>
                <w:rFonts w:ascii="Arial" w:eastAsia="Times New Roman" w:hAnsi="Arial" w:cs="Arial"/>
                <w:b/>
                <w:bCs/>
                <w:sz w:val="16"/>
                <w:szCs w:val="16"/>
                <w:lang w:eastAsia="es-DO"/>
              </w:rPr>
            </w:pPr>
            <w:r w:rsidRPr="005C013B">
              <w:rPr>
                <w:rFonts w:ascii="Arial" w:eastAsia="Times New Roman" w:hAnsi="Arial" w:cs="Arial"/>
                <w:b/>
                <w:bCs/>
                <w:sz w:val="16"/>
                <w:szCs w:val="16"/>
                <w:lang w:eastAsia="es-DO"/>
              </w:rPr>
              <w:t>10</w:t>
            </w:r>
          </w:p>
        </w:tc>
        <w:tc>
          <w:tcPr>
            <w:tcW w:w="709" w:type="dxa"/>
            <w:shd w:val="clear" w:color="auto" w:fill="4472C4"/>
          </w:tcPr>
          <w:p w:rsidR="00EE563E" w:rsidRPr="005C013B" w:rsidRDefault="00EE563E" w:rsidP="003C6B4B">
            <w:pPr>
              <w:spacing w:after="0" w:line="360" w:lineRule="auto"/>
              <w:jc w:val="center"/>
              <w:rPr>
                <w:rFonts w:ascii="Arial" w:eastAsia="Times New Roman" w:hAnsi="Arial" w:cs="Arial"/>
                <w:b/>
                <w:bCs/>
                <w:sz w:val="16"/>
                <w:szCs w:val="16"/>
                <w:lang w:eastAsia="es-DO"/>
              </w:rPr>
            </w:pPr>
            <w:r w:rsidRPr="005C013B">
              <w:rPr>
                <w:rFonts w:ascii="Arial" w:eastAsia="Times New Roman" w:hAnsi="Arial" w:cs="Arial"/>
                <w:b/>
                <w:bCs/>
                <w:sz w:val="16"/>
                <w:szCs w:val="16"/>
                <w:lang w:eastAsia="es-DO"/>
              </w:rPr>
              <w:t>4%</w:t>
            </w:r>
          </w:p>
        </w:tc>
      </w:tr>
    </w:tbl>
    <w:p w:rsidR="00EE563E" w:rsidRPr="005C013B" w:rsidRDefault="00EE563E" w:rsidP="00EE563E">
      <w:pPr>
        <w:spacing w:line="480" w:lineRule="auto"/>
        <w:ind w:firstLine="720"/>
        <w:jc w:val="both"/>
        <w:rPr>
          <w:rFonts w:ascii="Times New Roman" w:hAnsi="Times New Roman"/>
          <w:sz w:val="24"/>
          <w:szCs w:val="24"/>
        </w:rPr>
      </w:pPr>
    </w:p>
    <w:p w:rsidR="00EE563E" w:rsidRPr="005C013B" w:rsidRDefault="00EE563E" w:rsidP="00EE563E">
      <w:pPr>
        <w:spacing w:after="0" w:line="480" w:lineRule="auto"/>
        <w:ind w:firstLine="720"/>
        <w:jc w:val="both"/>
        <w:rPr>
          <w:rFonts w:ascii="Times New Roman" w:hAnsi="Times New Roman"/>
          <w:sz w:val="24"/>
          <w:szCs w:val="24"/>
        </w:rPr>
      </w:pPr>
      <w:r w:rsidRPr="005C013B">
        <w:rPr>
          <w:rFonts w:ascii="Times New Roman" w:hAnsi="Times New Roman"/>
          <w:sz w:val="24"/>
          <w:szCs w:val="24"/>
        </w:rPr>
        <w:t xml:space="preserve">De los resultados obtenidos se puede inferir que el número total de acciones evaluadas al cierre del tercer trimestre del año 2019 ascendió a 264, de las cuales el 72% se cumplieron satisfactoriamente, el 25% de las acciones evaluadas se encuentran en regular, lo que significa que fueron iniciadas por el área responsable y algunas de estas se encuentran en la última etapa de implementación, y el 4% evaluadas como mal, quiere decir que el área responsable no ha realizado ninguna gestión para su consecución.  </w:t>
      </w:r>
    </w:p>
    <w:p w:rsidR="00EE563E" w:rsidRPr="005C013B" w:rsidRDefault="00EE563E" w:rsidP="00EE563E">
      <w:pPr>
        <w:spacing w:after="0" w:line="480" w:lineRule="auto"/>
        <w:ind w:firstLine="720"/>
        <w:jc w:val="both"/>
        <w:rPr>
          <w:rFonts w:ascii="Times New Roman" w:hAnsi="Times New Roman"/>
          <w:sz w:val="24"/>
          <w:szCs w:val="24"/>
        </w:rPr>
      </w:pPr>
    </w:p>
    <w:p w:rsidR="00EE563E" w:rsidRPr="005C013B" w:rsidRDefault="00EE563E" w:rsidP="00EE563E">
      <w:pPr>
        <w:spacing w:after="0" w:line="480" w:lineRule="auto"/>
        <w:ind w:firstLine="720"/>
        <w:jc w:val="both"/>
        <w:rPr>
          <w:rFonts w:ascii="Times New Roman" w:hAnsi="Times New Roman"/>
          <w:sz w:val="24"/>
          <w:szCs w:val="24"/>
        </w:rPr>
      </w:pPr>
      <w:r w:rsidRPr="005C013B">
        <w:rPr>
          <w:rFonts w:ascii="Times New Roman" w:hAnsi="Times New Roman"/>
          <w:sz w:val="24"/>
          <w:szCs w:val="24"/>
        </w:rPr>
        <w:t xml:space="preserve">A continuación se presentan los resultados de los Otros Objetivos planeados en el Plan Operativo 2019: </w:t>
      </w:r>
    </w:p>
    <w:tbl>
      <w:tblPr>
        <w:tblpPr w:leftFromText="141" w:rightFromText="141" w:vertAnchor="text" w:horzAnchor="margin" w:tblpY="403"/>
        <w:tblW w:w="8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15"/>
        <w:gridCol w:w="1707"/>
        <w:gridCol w:w="1276"/>
        <w:gridCol w:w="708"/>
        <w:gridCol w:w="709"/>
        <w:gridCol w:w="851"/>
        <w:gridCol w:w="850"/>
        <w:gridCol w:w="709"/>
        <w:gridCol w:w="709"/>
      </w:tblGrid>
      <w:tr w:rsidR="00EE563E" w:rsidRPr="005C013B" w:rsidTr="003C6B4B">
        <w:trPr>
          <w:trHeight w:val="968"/>
        </w:trPr>
        <w:tc>
          <w:tcPr>
            <w:tcW w:w="915" w:type="dxa"/>
            <w:shd w:val="clear" w:color="000000" w:fill="4472C4"/>
            <w:vAlign w:val="center"/>
            <w:hideMark/>
          </w:tcPr>
          <w:p w:rsidR="00EE563E" w:rsidRPr="005C013B" w:rsidRDefault="00EE563E" w:rsidP="003C6B4B">
            <w:pPr>
              <w:spacing w:after="0" w:line="360" w:lineRule="auto"/>
              <w:jc w:val="center"/>
              <w:rPr>
                <w:rFonts w:ascii="Arial" w:eastAsia="Times New Roman" w:hAnsi="Arial" w:cs="Arial"/>
                <w:b/>
                <w:bCs/>
                <w:sz w:val="16"/>
                <w:szCs w:val="16"/>
              </w:rPr>
            </w:pPr>
            <w:r w:rsidRPr="005C013B">
              <w:rPr>
                <w:rFonts w:ascii="Arial" w:eastAsia="Times New Roman" w:hAnsi="Arial" w:cs="Arial"/>
                <w:b/>
                <w:bCs/>
                <w:sz w:val="16"/>
                <w:szCs w:val="16"/>
              </w:rPr>
              <w:t>Nro.</w:t>
            </w:r>
          </w:p>
        </w:tc>
        <w:tc>
          <w:tcPr>
            <w:tcW w:w="1707" w:type="dxa"/>
            <w:shd w:val="clear" w:color="000000" w:fill="4472C4"/>
            <w:vAlign w:val="center"/>
            <w:hideMark/>
          </w:tcPr>
          <w:p w:rsidR="00EE563E" w:rsidRPr="005C013B" w:rsidRDefault="00EE563E" w:rsidP="003C6B4B">
            <w:pPr>
              <w:spacing w:after="0" w:line="360" w:lineRule="auto"/>
              <w:jc w:val="center"/>
              <w:rPr>
                <w:rFonts w:ascii="Arial" w:eastAsia="Times New Roman" w:hAnsi="Arial" w:cs="Arial"/>
                <w:b/>
                <w:bCs/>
                <w:sz w:val="16"/>
                <w:szCs w:val="16"/>
              </w:rPr>
            </w:pPr>
            <w:r w:rsidRPr="005C013B">
              <w:rPr>
                <w:rFonts w:ascii="Arial" w:eastAsia="Times New Roman" w:hAnsi="Arial" w:cs="Arial"/>
                <w:b/>
                <w:bCs/>
                <w:sz w:val="16"/>
                <w:szCs w:val="16"/>
              </w:rPr>
              <w:t>ÁREA</w:t>
            </w:r>
          </w:p>
        </w:tc>
        <w:tc>
          <w:tcPr>
            <w:tcW w:w="1276" w:type="dxa"/>
            <w:shd w:val="clear" w:color="000000" w:fill="4472C4"/>
            <w:vAlign w:val="center"/>
            <w:hideMark/>
          </w:tcPr>
          <w:p w:rsidR="00EE563E" w:rsidRPr="005C013B" w:rsidRDefault="00EE563E" w:rsidP="003C6B4B">
            <w:pPr>
              <w:spacing w:after="0" w:line="360" w:lineRule="auto"/>
              <w:jc w:val="center"/>
              <w:rPr>
                <w:rFonts w:ascii="Arial" w:eastAsia="Times New Roman" w:hAnsi="Arial" w:cs="Arial"/>
                <w:b/>
                <w:bCs/>
                <w:sz w:val="16"/>
                <w:szCs w:val="16"/>
              </w:rPr>
            </w:pPr>
            <w:r w:rsidRPr="005C013B">
              <w:rPr>
                <w:rFonts w:ascii="Arial" w:eastAsia="Times New Roman" w:hAnsi="Arial" w:cs="Arial"/>
                <w:b/>
                <w:bCs/>
                <w:sz w:val="16"/>
                <w:szCs w:val="16"/>
              </w:rPr>
              <w:t>TOTAL ACCIONES EVALUADAS</w:t>
            </w:r>
          </w:p>
        </w:tc>
        <w:tc>
          <w:tcPr>
            <w:tcW w:w="708" w:type="dxa"/>
            <w:shd w:val="clear" w:color="000000" w:fill="4472C4"/>
            <w:vAlign w:val="center"/>
            <w:hideMark/>
          </w:tcPr>
          <w:p w:rsidR="00EE563E" w:rsidRPr="005C013B" w:rsidRDefault="00EE563E" w:rsidP="003C6B4B">
            <w:pPr>
              <w:spacing w:after="0" w:line="360" w:lineRule="auto"/>
              <w:jc w:val="center"/>
              <w:rPr>
                <w:rFonts w:ascii="Arial" w:eastAsia="Times New Roman" w:hAnsi="Arial" w:cs="Arial"/>
                <w:b/>
                <w:bCs/>
                <w:sz w:val="16"/>
                <w:szCs w:val="16"/>
              </w:rPr>
            </w:pPr>
            <w:r w:rsidRPr="005C013B">
              <w:rPr>
                <w:rFonts w:ascii="Arial" w:eastAsia="Times New Roman" w:hAnsi="Arial" w:cs="Arial"/>
                <w:b/>
                <w:bCs/>
                <w:sz w:val="16"/>
                <w:szCs w:val="16"/>
              </w:rPr>
              <w:t>BIEN</w:t>
            </w:r>
          </w:p>
        </w:tc>
        <w:tc>
          <w:tcPr>
            <w:tcW w:w="709" w:type="dxa"/>
            <w:shd w:val="clear" w:color="000000" w:fill="4472C4"/>
            <w:vAlign w:val="center"/>
            <w:hideMark/>
          </w:tcPr>
          <w:p w:rsidR="00EE563E" w:rsidRPr="005C013B" w:rsidRDefault="00EE563E" w:rsidP="003C6B4B">
            <w:pPr>
              <w:spacing w:after="0" w:line="360" w:lineRule="auto"/>
              <w:jc w:val="center"/>
              <w:rPr>
                <w:rFonts w:ascii="Arial" w:eastAsia="Times New Roman" w:hAnsi="Arial" w:cs="Arial"/>
                <w:b/>
                <w:bCs/>
                <w:sz w:val="16"/>
                <w:szCs w:val="16"/>
              </w:rPr>
            </w:pPr>
            <w:r w:rsidRPr="005C013B">
              <w:rPr>
                <w:rFonts w:ascii="Arial" w:eastAsia="Times New Roman" w:hAnsi="Arial" w:cs="Arial"/>
                <w:b/>
                <w:bCs/>
                <w:sz w:val="16"/>
                <w:szCs w:val="16"/>
              </w:rPr>
              <w:t>%  BIEN</w:t>
            </w:r>
          </w:p>
        </w:tc>
        <w:tc>
          <w:tcPr>
            <w:tcW w:w="851" w:type="dxa"/>
            <w:shd w:val="clear" w:color="000000" w:fill="4472C4"/>
            <w:vAlign w:val="center"/>
            <w:hideMark/>
          </w:tcPr>
          <w:p w:rsidR="00EE563E" w:rsidRPr="005C013B" w:rsidRDefault="00EE563E" w:rsidP="003C6B4B">
            <w:pPr>
              <w:spacing w:after="0" w:line="360" w:lineRule="auto"/>
              <w:jc w:val="center"/>
              <w:rPr>
                <w:rFonts w:ascii="Arial" w:eastAsia="Times New Roman" w:hAnsi="Arial" w:cs="Arial"/>
                <w:b/>
                <w:bCs/>
                <w:sz w:val="16"/>
                <w:szCs w:val="16"/>
              </w:rPr>
            </w:pPr>
            <w:r w:rsidRPr="005C013B">
              <w:rPr>
                <w:rFonts w:ascii="Arial" w:eastAsia="Times New Roman" w:hAnsi="Arial" w:cs="Arial"/>
                <w:b/>
                <w:bCs/>
                <w:sz w:val="16"/>
                <w:szCs w:val="16"/>
              </w:rPr>
              <w:t>REG</w:t>
            </w:r>
          </w:p>
        </w:tc>
        <w:tc>
          <w:tcPr>
            <w:tcW w:w="850" w:type="dxa"/>
            <w:shd w:val="clear" w:color="000000" w:fill="4472C4"/>
            <w:vAlign w:val="center"/>
            <w:hideMark/>
          </w:tcPr>
          <w:p w:rsidR="00EE563E" w:rsidRPr="005C013B" w:rsidRDefault="00EE563E" w:rsidP="003C6B4B">
            <w:pPr>
              <w:spacing w:after="0" w:line="360" w:lineRule="auto"/>
              <w:jc w:val="center"/>
              <w:rPr>
                <w:rFonts w:ascii="Arial" w:eastAsia="Times New Roman" w:hAnsi="Arial" w:cs="Arial"/>
                <w:b/>
                <w:bCs/>
                <w:sz w:val="16"/>
                <w:szCs w:val="16"/>
              </w:rPr>
            </w:pPr>
            <w:r w:rsidRPr="005C013B">
              <w:rPr>
                <w:rFonts w:ascii="Arial" w:eastAsia="Times New Roman" w:hAnsi="Arial" w:cs="Arial"/>
                <w:b/>
                <w:bCs/>
                <w:sz w:val="16"/>
                <w:szCs w:val="16"/>
              </w:rPr>
              <w:t xml:space="preserve">% </w:t>
            </w:r>
          </w:p>
          <w:p w:rsidR="00EE563E" w:rsidRPr="005C013B" w:rsidRDefault="00EE563E" w:rsidP="003C6B4B">
            <w:pPr>
              <w:spacing w:after="0" w:line="360" w:lineRule="auto"/>
              <w:jc w:val="center"/>
              <w:rPr>
                <w:rFonts w:ascii="Arial" w:eastAsia="Times New Roman" w:hAnsi="Arial" w:cs="Arial"/>
                <w:b/>
                <w:bCs/>
                <w:sz w:val="16"/>
                <w:szCs w:val="16"/>
              </w:rPr>
            </w:pPr>
            <w:r w:rsidRPr="005C013B">
              <w:rPr>
                <w:rFonts w:ascii="Arial" w:eastAsia="Times New Roman" w:hAnsi="Arial" w:cs="Arial"/>
                <w:b/>
                <w:bCs/>
                <w:sz w:val="16"/>
                <w:szCs w:val="16"/>
              </w:rPr>
              <w:t>REG</w:t>
            </w:r>
          </w:p>
        </w:tc>
        <w:tc>
          <w:tcPr>
            <w:tcW w:w="709" w:type="dxa"/>
            <w:shd w:val="clear" w:color="000000" w:fill="4472C4"/>
            <w:vAlign w:val="center"/>
            <w:hideMark/>
          </w:tcPr>
          <w:p w:rsidR="00EE563E" w:rsidRPr="005C013B" w:rsidRDefault="00EE563E" w:rsidP="003C6B4B">
            <w:pPr>
              <w:spacing w:after="0" w:line="360" w:lineRule="auto"/>
              <w:jc w:val="center"/>
              <w:rPr>
                <w:rFonts w:ascii="Arial" w:eastAsia="Times New Roman" w:hAnsi="Arial" w:cs="Arial"/>
                <w:b/>
                <w:bCs/>
                <w:sz w:val="16"/>
                <w:szCs w:val="16"/>
              </w:rPr>
            </w:pPr>
            <w:r w:rsidRPr="005C013B">
              <w:rPr>
                <w:rFonts w:ascii="Arial" w:eastAsia="Times New Roman" w:hAnsi="Arial" w:cs="Arial"/>
                <w:b/>
                <w:bCs/>
                <w:sz w:val="16"/>
                <w:szCs w:val="16"/>
              </w:rPr>
              <w:t>MAL</w:t>
            </w:r>
          </w:p>
        </w:tc>
        <w:tc>
          <w:tcPr>
            <w:tcW w:w="709" w:type="dxa"/>
            <w:shd w:val="clear" w:color="000000" w:fill="4472C4"/>
          </w:tcPr>
          <w:p w:rsidR="00EE563E" w:rsidRPr="005C013B" w:rsidRDefault="00EE563E" w:rsidP="003C6B4B">
            <w:pPr>
              <w:spacing w:after="0" w:line="360" w:lineRule="auto"/>
              <w:jc w:val="center"/>
              <w:rPr>
                <w:rFonts w:ascii="Arial" w:eastAsia="Times New Roman" w:hAnsi="Arial" w:cs="Arial"/>
                <w:b/>
                <w:bCs/>
                <w:sz w:val="16"/>
                <w:szCs w:val="16"/>
              </w:rPr>
            </w:pPr>
          </w:p>
          <w:p w:rsidR="00EE563E" w:rsidRPr="005C013B" w:rsidRDefault="00EE563E" w:rsidP="003C6B4B">
            <w:pPr>
              <w:spacing w:after="0" w:line="360" w:lineRule="auto"/>
              <w:jc w:val="center"/>
              <w:rPr>
                <w:rFonts w:ascii="Arial" w:eastAsia="Times New Roman" w:hAnsi="Arial" w:cs="Arial"/>
                <w:b/>
                <w:bCs/>
                <w:sz w:val="16"/>
                <w:szCs w:val="16"/>
              </w:rPr>
            </w:pPr>
            <w:r w:rsidRPr="005C013B">
              <w:rPr>
                <w:rFonts w:ascii="Arial" w:eastAsia="Times New Roman" w:hAnsi="Arial" w:cs="Arial"/>
                <w:b/>
                <w:bCs/>
                <w:sz w:val="16"/>
                <w:szCs w:val="16"/>
              </w:rPr>
              <w:t xml:space="preserve">% </w:t>
            </w:r>
          </w:p>
          <w:p w:rsidR="00EE563E" w:rsidRPr="005C013B" w:rsidRDefault="00EE563E" w:rsidP="003C6B4B">
            <w:pPr>
              <w:spacing w:after="0" w:line="360" w:lineRule="auto"/>
              <w:jc w:val="center"/>
              <w:rPr>
                <w:rFonts w:ascii="Arial" w:eastAsia="Times New Roman" w:hAnsi="Arial" w:cs="Arial"/>
                <w:b/>
                <w:bCs/>
                <w:sz w:val="16"/>
                <w:szCs w:val="16"/>
              </w:rPr>
            </w:pPr>
            <w:r w:rsidRPr="005C013B">
              <w:rPr>
                <w:rFonts w:ascii="Arial" w:eastAsia="Times New Roman" w:hAnsi="Arial" w:cs="Arial"/>
                <w:b/>
                <w:bCs/>
                <w:sz w:val="16"/>
                <w:szCs w:val="16"/>
              </w:rPr>
              <w:t>MAL</w:t>
            </w:r>
          </w:p>
        </w:tc>
      </w:tr>
      <w:tr w:rsidR="00EE563E" w:rsidRPr="005C013B" w:rsidTr="003C6B4B">
        <w:trPr>
          <w:trHeight w:val="708"/>
        </w:trPr>
        <w:tc>
          <w:tcPr>
            <w:tcW w:w="915" w:type="dxa"/>
            <w:shd w:val="clear" w:color="000000" w:fill="4472C4"/>
            <w:vAlign w:val="center"/>
            <w:hideMark/>
          </w:tcPr>
          <w:p w:rsidR="00EE563E" w:rsidRPr="005C013B" w:rsidRDefault="00EE563E" w:rsidP="003C6B4B">
            <w:pPr>
              <w:spacing w:after="0" w:line="360" w:lineRule="auto"/>
              <w:jc w:val="center"/>
              <w:rPr>
                <w:rFonts w:ascii="Arial" w:eastAsia="Times New Roman" w:hAnsi="Arial" w:cs="Arial"/>
                <w:b/>
                <w:bCs/>
                <w:sz w:val="16"/>
                <w:szCs w:val="16"/>
              </w:rPr>
            </w:pPr>
            <w:r w:rsidRPr="005C013B">
              <w:rPr>
                <w:rFonts w:ascii="Arial" w:eastAsia="Times New Roman" w:hAnsi="Arial" w:cs="Arial"/>
                <w:b/>
                <w:bCs/>
                <w:sz w:val="16"/>
                <w:szCs w:val="16"/>
              </w:rPr>
              <w:t>1</w:t>
            </w:r>
          </w:p>
        </w:tc>
        <w:tc>
          <w:tcPr>
            <w:tcW w:w="1707" w:type="dxa"/>
            <w:shd w:val="clear" w:color="000000" w:fill="D9E2F3"/>
            <w:vAlign w:val="center"/>
            <w:hideMark/>
          </w:tcPr>
          <w:p w:rsidR="00EE563E" w:rsidRPr="005C013B" w:rsidRDefault="00EE563E" w:rsidP="003C6B4B">
            <w:pPr>
              <w:spacing w:after="0" w:line="360" w:lineRule="auto"/>
              <w:jc w:val="center"/>
              <w:rPr>
                <w:rFonts w:ascii="Arial" w:eastAsia="Times New Roman" w:hAnsi="Arial" w:cs="Arial"/>
                <w:sz w:val="16"/>
                <w:szCs w:val="16"/>
              </w:rPr>
            </w:pPr>
            <w:r w:rsidRPr="005C013B">
              <w:rPr>
                <w:rFonts w:ascii="Arial" w:eastAsia="Times New Roman" w:hAnsi="Arial" w:cs="Arial"/>
                <w:sz w:val="16"/>
                <w:szCs w:val="16"/>
              </w:rPr>
              <w:t>JURÍDICO</w:t>
            </w:r>
          </w:p>
        </w:tc>
        <w:tc>
          <w:tcPr>
            <w:tcW w:w="1276" w:type="dxa"/>
            <w:shd w:val="clear" w:color="000000" w:fill="D9E2F3"/>
            <w:vAlign w:val="center"/>
          </w:tcPr>
          <w:p w:rsidR="00EE563E" w:rsidRPr="005C013B" w:rsidRDefault="00EE563E" w:rsidP="003C6B4B">
            <w:pPr>
              <w:spacing w:after="0" w:line="360" w:lineRule="auto"/>
              <w:jc w:val="center"/>
              <w:rPr>
                <w:rFonts w:ascii="Arial" w:eastAsia="Times New Roman" w:hAnsi="Arial" w:cs="Arial"/>
                <w:sz w:val="16"/>
                <w:szCs w:val="16"/>
              </w:rPr>
            </w:pPr>
            <w:r w:rsidRPr="005C013B">
              <w:rPr>
                <w:rFonts w:ascii="Arial" w:eastAsia="Times New Roman" w:hAnsi="Arial" w:cs="Arial"/>
                <w:sz w:val="16"/>
                <w:szCs w:val="16"/>
              </w:rPr>
              <w:t>11</w:t>
            </w:r>
          </w:p>
        </w:tc>
        <w:tc>
          <w:tcPr>
            <w:tcW w:w="708" w:type="dxa"/>
            <w:shd w:val="clear" w:color="000000" w:fill="D9E2F3"/>
            <w:vAlign w:val="center"/>
          </w:tcPr>
          <w:p w:rsidR="00EE563E" w:rsidRPr="005C013B" w:rsidRDefault="00EE563E" w:rsidP="003C6B4B">
            <w:pPr>
              <w:spacing w:after="0" w:line="360" w:lineRule="auto"/>
              <w:jc w:val="center"/>
              <w:rPr>
                <w:rFonts w:ascii="Arial" w:eastAsia="Times New Roman" w:hAnsi="Arial" w:cs="Arial"/>
                <w:sz w:val="16"/>
                <w:szCs w:val="16"/>
              </w:rPr>
            </w:pPr>
            <w:r w:rsidRPr="005C013B">
              <w:rPr>
                <w:rFonts w:ascii="Arial" w:eastAsia="Times New Roman" w:hAnsi="Arial" w:cs="Arial"/>
                <w:sz w:val="16"/>
                <w:szCs w:val="16"/>
              </w:rPr>
              <w:t>8</w:t>
            </w:r>
          </w:p>
        </w:tc>
        <w:tc>
          <w:tcPr>
            <w:tcW w:w="709" w:type="dxa"/>
            <w:shd w:val="clear" w:color="000000" w:fill="D9E2F3"/>
            <w:vAlign w:val="center"/>
          </w:tcPr>
          <w:p w:rsidR="00EE563E" w:rsidRPr="005C013B" w:rsidRDefault="00EE563E" w:rsidP="003C6B4B">
            <w:pPr>
              <w:spacing w:after="0" w:line="360" w:lineRule="auto"/>
              <w:jc w:val="center"/>
              <w:rPr>
                <w:rFonts w:ascii="Arial" w:eastAsia="Times New Roman" w:hAnsi="Arial" w:cs="Arial"/>
                <w:sz w:val="16"/>
                <w:szCs w:val="16"/>
              </w:rPr>
            </w:pPr>
            <w:r w:rsidRPr="005C013B">
              <w:rPr>
                <w:rFonts w:ascii="Arial" w:eastAsia="Times New Roman" w:hAnsi="Arial" w:cs="Arial"/>
                <w:sz w:val="16"/>
                <w:szCs w:val="16"/>
              </w:rPr>
              <w:t>72%</w:t>
            </w:r>
          </w:p>
        </w:tc>
        <w:tc>
          <w:tcPr>
            <w:tcW w:w="851" w:type="dxa"/>
            <w:shd w:val="clear" w:color="000000" w:fill="D9E2F3"/>
            <w:vAlign w:val="center"/>
          </w:tcPr>
          <w:p w:rsidR="00EE563E" w:rsidRPr="005C013B" w:rsidRDefault="00EE563E" w:rsidP="003C6B4B">
            <w:pPr>
              <w:spacing w:after="0" w:line="360" w:lineRule="auto"/>
              <w:jc w:val="center"/>
              <w:rPr>
                <w:rFonts w:ascii="Arial" w:eastAsia="Times New Roman" w:hAnsi="Arial" w:cs="Arial"/>
                <w:sz w:val="16"/>
                <w:szCs w:val="16"/>
              </w:rPr>
            </w:pPr>
            <w:r w:rsidRPr="005C013B">
              <w:rPr>
                <w:rFonts w:ascii="Arial" w:eastAsia="Times New Roman" w:hAnsi="Arial" w:cs="Arial"/>
                <w:sz w:val="16"/>
                <w:szCs w:val="16"/>
              </w:rPr>
              <w:t>1</w:t>
            </w:r>
          </w:p>
        </w:tc>
        <w:tc>
          <w:tcPr>
            <w:tcW w:w="850" w:type="dxa"/>
            <w:shd w:val="clear" w:color="000000" w:fill="D9E2F3"/>
            <w:vAlign w:val="center"/>
          </w:tcPr>
          <w:p w:rsidR="00EE563E" w:rsidRPr="005C013B" w:rsidRDefault="00EE563E" w:rsidP="003C6B4B">
            <w:pPr>
              <w:spacing w:after="0" w:line="360" w:lineRule="auto"/>
              <w:jc w:val="center"/>
              <w:rPr>
                <w:rFonts w:ascii="Arial" w:eastAsia="Times New Roman" w:hAnsi="Arial" w:cs="Arial"/>
                <w:sz w:val="16"/>
                <w:szCs w:val="16"/>
              </w:rPr>
            </w:pPr>
            <w:r w:rsidRPr="005C013B">
              <w:rPr>
                <w:rFonts w:ascii="Arial" w:eastAsia="Times New Roman" w:hAnsi="Arial" w:cs="Arial"/>
                <w:sz w:val="16"/>
                <w:szCs w:val="16"/>
              </w:rPr>
              <w:t>9%</w:t>
            </w:r>
          </w:p>
        </w:tc>
        <w:tc>
          <w:tcPr>
            <w:tcW w:w="709" w:type="dxa"/>
            <w:shd w:val="clear" w:color="000000" w:fill="D9E2F3"/>
            <w:vAlign w:val="center"/>
          </w:tcPr>
          <w:p w:rsidR="00EE563E" w:rsidRPr="005C013B" w:rsidRDefault="00EE563E" w:rsidP="003C6B4B">
            <w:pPr>
              <w:spacing w:after="0" w:line="360" w:lineRule="auto"/>
              <w:jc w:val="center"/>
              <w:rPr>
                <w:rFonts w:ascii="Arial" w:eastAsia="Times New Roman" w:hAnsi="Arial" w:cs="Arial"/>
                <w:sz w:val="16"/>
                <w:szCs w:val="16"/>
              </w:rPr>
            </w:pPr>
            <w:r w:rsidRPr="005C013B">
              <w:rPr>
                <w:rFonts w:ascii="Arial" w:eastAsia="Times New Roman" w:hAnsi="Arial" w:cs="Arial"/>
                <w:sz w:val="16"/>
                <w:szCs w:val="16"/>
              </w:rPr>
              <w:t>2</w:t>
            </w:r>
          </w:p>
        </w:tc>
        <w:tc>
          <w:tcPr>
            <w:tcW w:w="709" w:type="dxa"/>
            <w:shd w:val="clear" w:color="000000" w:fill="D9E2F3"/>
            <w:vAlign w:val="center"/>
          </w:tcPr>
          <w:p w:rsidR="00EE563E" w:rsidRPr="005C013B" w:rsidRDefault="00EE563E" w:rsidP="003C6B4B">
            <w:pPr>
              <w:spacing w:after="0" w:line="360" w:lineRule="auto"/>
              <w:jc w:val="center"/>
              <w:rPr>
                <w:rFonts w:ascii="Arial" w:eastAsia="Times New Roman" w:hAnsi="Arial" w:cs="Arial"/>
                <w:sz w:val="16"/>
                <w:szCs w:val="16"/>
              </w:rPr>
            </w:pPr>
            <w:r w:rsidRPr="005C013B">
              <w:rPr>
                <w:rFonts w:ascii="Arial" w:eastAsia="Times New Roman" w:hAnsi="Arial" w:cs="Arial"/>
                <w:sz w:val="16"/>
                <w:szCs w:val="16"/>
              </w:rPr>
              <w:t>10%</w:t>
            </w:r>
          </w:p>
        </w:tc>
      </w:tr>
      <w:tr w:rsidR="00EE563E" w:rsidRPr="005C013B" w:rsidTr="003C6B4B">
        <w:trPr>
          <w:trHeight w:val="691"/>
        </w:trPr>
        <w:tc>
          <w:tcPr>
            <w:tcW w:w="915" w:type="dxa"/>
            <w:shd w:val="clear" w:color="000000" w:fill="4472C4"/>
            <w:vAlign w:val="center"/>
            <w:hideMark/>
          </w:tcPr>
          <w:p w:rsidR="00EE563E" w:rsidRPr="005C013B" w:rsidRDefault="00EE563E" w:rsidP="003C6B4B">
            <w:pPr>
              <w:spacing w:after="0" w:line="360" w:lineRule="auto"/>
              <w:jc w:val="center"/>
              <w:rPr>
                <w:rFonts w:ascii="Arial" w:eastAsia="Times New Roman" w:hAnsi="Arial" w:cs="Arial"/>
                <w:b/>
                <w:bCs/>
                <w:sz w:val="16"/>
                <w:szCs w:val="16"/>
              </w:rPr>
            </w:pPr>
            <w:r w:rsidRPr="005C013B">
              <w:rPr>
                <w:rFonts w:ascii="Arial" w:eastAsia="Times New Roman" w:hAnsi="Arial" w:cs="Arial"/>
                <w:b/>
                <w:bCs/>
                <w:sz w:val="16"/>
                <w:szCs w:val="16"/>
              </w:rPr>
              <w:t>2</w:t>
            </w:r>
          </w:p>
        </w:tc>
        <w:tc>
          <w:tcPr>
            <w:tcW w:w="1707" w:type="dxa"/>
            <w:shd w:val="clear" w:color="000000" w:fill="B4C6E7"/>
            <w:vAlign w:val="center"/>
            <w:hideMark/>
          </w:tcPr>
          <w:p w:rsidR="00EE563E" w:rsidRPr="005C013B" w:rsidRDefault="00EE563E" w:rsidP="003C6B4B">
            <w:pPr>
              <w:spacing w:after="0" w:line="360" w:lineRule="auto"/>
              <w:jc w:val="center"/>
              <w:rPr>
                <w:rFonts w:ascii="Arial" w:eastAsia="Times New Roman" w:hAnsi="Arial" w:cs="Arial"/>
                <w:sz w:val="16"/>
                <w:szCs w:val="16"/>
              </w:rPr>
            </w:pPr>
            <w:r w:rsidRPr="005C013B">
              <w:rPr>
                <w:rFonts w:ascii="Arial" w:eastAsia="Times New Roman" w:hAnsi="Arial" w:cs="Arial"/>
                <w:sz w:val="16"/>
                <w:szCs w:val="16"/>
              </w:rPr>
              <w:t>TECNOLOGÍAS DE LA INFORMACIÓN Y COMUNICACIÓN</w:t>
            </w:r>
          </w:p>
        </w:tc>
        <w:tc>
          <w:tcPr>
            <w:tcW w:w="1276" w:type="dxa"/>
            <w:shd w:val="clear" w:color="000000" w:fill="B4C6E7"/>
            <w:vAlign w:val="center"/>
          </w:tcPr>
          <w:p w:rsidR="00EE563E" w:rsidRPr="005C013B" w:rsidRDefault="00EE563E" w:rsidP="003C6B4B">
            <w:pPr>
              <w:spacing w:after="0" w:line="360" w:lineRule="auto"/>
              <w:jc w:val="center"/>
              <w:rPr>
                <w:rFonts w:ascii="Arial" w:eastAsia="Times New Roman" w:hAnsi="Arial" w:cs="Arial"/>
                <w:sz w:val="16"/>
                <w:szCs w:val="16"/>
              </w:rPr>
            </w:pPr>
            <w:r w:rsidRPr="005C013B">
              <w:rPr>
                <w:rFonts w:ascii="Arial" w:eastAsia="Times New Roman" w:hAnsi="Arial" w:cs="Arial"/>
                <w:sz w:val="16"/>
                <w:szCs w:val="16"/>
              </w:rPr>
              <w:t>34</w:t>
            </w:r>
          </w:p>
        </w:tc>
        <w:tc>
          <w:tcPr>
            <w:tcW w:w="708" w:type="dxa"/>
            <w:shd w:val="clear" w:color="000000" w:fill="B4C6E7"/>
            <w:vAlign w:val="center"/>
          </w:tcPr>
          <w:p w:rsidR="00EE563E" w:rsidRPr="005C013B" w:rsidRDefault="00EE563E" w:rsidP="003C6B4B">
            <w:pPr>
              <w:spacing w:after="0" w:line="360" w:lineRule="auto"/>
              <w:jc w:val="center"/>
              <w:rPr>
                <w:rFonts w:ascii="Arial" w:eastAsia="Times New Roman" w:hAnsi="Arial" w:cs="Arial"/>
                <w:sz w:val="16"/>
                <w:szCs w:val="16"/>
              </w:rPr>
            </w:pPr>
            <w:r w:rsidRPr="005C013B">
              <w:rPr>
                <w:rFonts w:ascii="Arial" w:eastAsia="Times New Roman" w:hAnsi="Arial" w:cs="Arial"/>
                <w:sz w:val="16"/>
                <w:szCs w:val="16"/>
              </w:rPr>
              <w:t>28</w:t>
            </w:r>
          </w:p>
        </w:tc>
        <w:tc>
          <w:tcPr>
            <w:tcW w:w="709" w:type="dxa"/>
            <w:shd w:val="clear" w:color="000000" w:fill="B4C6E7"/>
            <w:vAlign w:val="center"/>
          </w:tcPr>
          <w:p w:rsidR="00EE563E" w:rsidRPr="005C013B" w:rsidRDefault="00EE563E" w:rsidP="003C6B4B">
            <w:pPr>
              <w:spacing w:after="0" w:line="360" w:lineRule="auto"/>
              <w:jc w:val="center"/>
              <w:rPr>
                <w:rFonts w:ascii="Arial" w:eastAsia="Times New Roman" w:hAnsi="Arial" w:cs="Arial"/>
                <w:sz w:val="16"/>
                <w:szCs w:val="16"/>
              </w:rPr>
            </w:pPr>
            <w:r w:rsidRPr="005C013B">
              <w:rPr>
                <w:rFonts w:ascii="Arial" w:eastAsia="Times New Roman" w:hAnsi="Arial" w:cs="Arial"/>
                <w:sz w:val="16"/>
                <w:szCs w:val="16"/>
              </w:rPr>
              <w:t>82%</w:t>
            </w:r>
          </w:p>
        </w:tc>
        <w:tc>
          <w:tcPr>
            <w:tcW w:w="851" w:type="dxa"/>
            <w:shd w:val="clear" w:color="000000" w:fill="B4C6E7"/>
            <w:vAlign w:val="center"/>
          </w:tcPr>
          <w:p w:rsidR="00EE563E" w:rsidRPr="005C013B" w:rsidRDefault="00EE563E" w:rsidP="003C6B4B">
            <w:pPr>
              <w:spacing w:after="0" w:line="360" w:lineRule="auto"/>
              <w:jc w:val="center"/>
              <w:rPr>
                <w:rFonts w:ascii="Arial" w:eastAsia="Times New Roman" w:hAnsi="Arial" w:cs="Arial"/>
                <w:sz w:val="16"/>
                <w:szCs w:val="16"/>
              </w:rPr>
            </w:pPr>
            <w:r w:rsidRPr="005C013B">
              <w:rPr>
                <w:rFonts w:ascii="Arial" w:eastAsia="Times New Roman" w:hAnsi="Arial" w:cs="Arial"/>
                <w:sz w:val="16"/>
                <w:szCs w:val="16"/>
              </w:rPr>
              <w:t>6</w:t>
            </w:r>
          </w:p>
        </w:tc>
        <w:tc>
          <w:tcPr>
            <w:tcW w:w="850" w:type="dxa"/>
            <w:shd w:val="clear" w:color="000000" w:fill="B4C6E7"/>
            <w:vAlign w:val="center"/>
          </w:tcPr>
          <w:p w:rsidR="00EE563E" w:rsidRPr="005C013B" w:rsidRDefault="00EE563E" w:rsidP="003C6B4B">
            <w:pPr>
              <w:spacing w:after="0" w:line="360" w:lineRule="auto"/>
              <w:jc w:val="center"/>
              <w:rPr>
                <w:rFonts w:ascii="Arial" w:eastAsia="Times New Roman" w:hAnsi="Arial" w:cs="Arial"/>
                <w:sz w:val="16"/>
                <w:szCs w:val="16"/>
              </w:rPr>
            </w:pPr>
            <w:r w:rsidRPr="005C013B">
              <w:rPr>
                <w:rFonts w:ascii="Arial" w:eastAsia="Times New Roman" w:hAnsi="Arial" w:cs="Arial"/>
                <w:sz w:val="16"/>
                <w:szCs w:val="16"/>
              </w:rPr>
              <w:t>18%</w:t>
            </w:r>
          </w:p>
        </w:tc>
        <w:tc>
          <w:tcPr>
            <w:tcW w:w="709" w:type="dxa"/>
            <w:shd w:val="clear" w:color="000000" w:fill="B4C6E7"/>
            <w:vAlign w:val="center"/>
          </w:tcPr>
          <w:p w:rsidR="00EE563E" w:rsidRPr="005C013B" w:rsidRDefault="00EE563E" w:rsidP="003C6B4B">
            <w:pPr>
              <w:spacing w:after="0" w:line="360" w:lineRule="auto"/>
              <w:jc w:val="center"/>
              <w:rPr>
                <w:rFonts w:ascii="Arial" w:eastAsia="Times New Roman" w:hAnsi="Arial" w:cs="Arial"/>
                <w:sz w:val="16"/>
                <w:szCs w:val="16"/>
              </w:rPr>
            </w:pPr>
            <w:r w:rsidRPr="005C013B">
              <w:rPr>
                <w:rFonts w:ascii="Arial" w:eastAsia="Times New Roman" w:hAnsi="Arial" w:cs="Arial"/>
                <w:sz w:val="16"/>
                <w:szCs w:val="16"/>
              </w:rPr>
              <w:t>0</w:t>
            </w:r>
          </w:p>
        </w:tc>
        <w:tc>
          <w:tcPr>
            <w:tcW w:w="709" w:type="dxa"/>
            <w:shd w:val="clear" w:color="000000" w:fill="B4C6E7"/>
            <w:vAlign w:val="center"/>
          </w:tcPr>
          <w:p w:rsidR="00EE563E" w:rsidRPr="005C013B" w:rsidRDefault="00EE563E" w:rsidP="003C6B4B">
            <w:pPr>
              <w:spacing w:after="0" w:line="360" w:lineRule="auto"/>
              <w:jc w:val="center"/>
              <w:rPr>
                <w:rFonts w:ascii="Arial" w:eastAsia="Times New Roman" w:hAnsi="Arial" w:cs="Arial"/>
                <w:sz w:val="16"/>
                <w:szCs w:val="16"/>
              </w:rPr>
            </w:pPr>
            <w:r w:rsidRPr="005C013B">
              <w:rPr>
                <w:rFonts w:ascii="Arial" w:eastAsia="Times New Roman" w:hAnsi="Arial" w:cs="Arial"/>
                <w:sz w:val="16"/>
                <w:szCs w:val="16"/>
              </w:rPr>
              <w:t>0%</w:t>
            </w:r>
          </w:p>
        </w:tc>
      </w:tr>
      <w:tr w:rsidR="00EE563E" w:rsidRPr="005C013B" w:rsidTr="003C6B4B">
        <w:trPr>
          <w:trHeight w:val="600"/>
        </w:trPr>
        <w:tc>
          <w:tcPr>
            <w:tcW w:w="915" w:type="dxa"/>
            <w:shd w:val="clear" w:color="000000" w:fill="4472C4"/>
            <w:vAlign w:val="center"/>
          </w:tcPr>
          <w:p w:rsidR="00EE563E" w:rsidRPr="005C013B" w:rsidRDefault="00EE563E" w:rsidP="003C6B4B">
            <w:pPr>
              <w:spacing w:after="0" w:line="360" w:lineRule="auto"/>
              <w:jc w:val="center"/>
              <w:rPr>
                <w:rFonts w:ascii="Arial" w:eastAsia="Times New Roman" w:hAnsi="Arial" w:cs="Arial"/>
                <w:b/>
                <w:bCs/>
                <w:sz w:val="16"/>
                <w:szCs w:val="16"/>
              </w:rPr>
            </w:pPr>
            <w:r w:rsidRPr="005C013B">
              <w:rPr>
                <w:rFonts w:ascii="Arial" w:eastAsia="Times New Roman" w:hAnsi="Arial" w:cs="Arial"/>
                <w:b/>
                <w:bCs/>
                <w:sz w:val="16"/>
                <w:szCs w:val="16"/>
              </w:rPr>
              <w:t>3</w:t>
            </w:r>
          </w:p>
        </w:tc>
        <w:tc>
          <w:tcPr>
            <w:tcW w:w="1707" w:type="dxa"/>
            <w:shd w:val="clear" w:color="000000" w:fill="B4C6E7"/>
            <w:vAlign w:val="center"/>
          </w:tcPr>
          <w:p w:rsidR="00EE563E" w:rsidRPr="005C013B" w:rsidRDefault="00EE563E" w:rsidP="003C6B4B">
            <w:pPr>
              <w:spacing w:after="0" w:line="360" w:lineRule="auto"/>
              <w:jc w:val="center"/>
              <w:rPr>
                <w:rFonts w:ascii="Arial" w:eastAsia="Times New Roman" w:hAnsi="Arial" w:cs="Arial"/>
                <w:sz w:val="16"/>
                <w:szCs w:val="16"/>
              </w:rPr>
            </w:pPr>
            <w:r w:rsidRPr="005C013B">
              <w:rPr>
                <w:rFonts w:ascii="Arial" w:eastAsia="Times New Roman" w:hAnsi="Arial" w:cs="Arial"/>
                <w:sz w:val="16"/>
                <w:szCs w:val="16"/>
              </w:rPr>
              <w:t xml:space="preserve">OFICINA ACCESO A LA INFORMACIÓN  </w:t>
            </w:r>
          </w:p>
        </w:tc>
        <w:tc>
          <w:tcPr>
            <w:tcW w:w="1276" w:type="dxa"/>
            <w:shd w:val="clear" w:color="000000" w:fill="B4C6E7"/>
            <w:vAlign w:val="center"/>
          </w:tcPr>
          <w:p w:rsidR="00EE563E" w:rsidRPr="005C013B" w:rsidRDefault="00EE563E" w:rsidP="003C6B4B">
            <w:pPr>
              <w:spacing w:after="0" w:line="360" w:lineRule="auto"/>
              <w:jc w:val="center"/>
              <w:rPr>
                <w:rFonts w:ascii="Arial" w:eastAsia="Times New Roman" w:hAnsi="Arial" w:cs="Arial"/>
                <w:sz w:val="16"/>
                <w:szCs w:val="16"/>
              </w:rPr>
            </w:pPr>
            <w:r w:rsidRPr="005C013B">
              <w:rPr>
                <w:rFonts w:ascii="Arial" w:eastAsia="Times New Roman" w:hAnsi="Arial" w:cs="Arial"/>
                <w:sz w:val="16"/>
                <w:szCs w:val="16"/>
              </w:rPr>
              <w:t>11</w:t>
            </w:r>
          </w:p>
        </w:tc>
        <w:tc>
          <w:tcPr>
            <w:tcW w:w="708" w:type="dxa"/>
            <w:shd w:val="clear" w:color="000000" w:fill="B4C6E7"/>
            <w:vAlign w:val="center"/>
          </w:tcPr>
          <w:p w:rsidR="00EE563E" w:rsidRPr="005C013B" w:rsidRDefault="00EE563E" w:rsidP="003C6B4B">
            <w:pPr>
              <w:spacing w:after="0" w:line="360" w:lineRule="auto"/>
              <w:jc w:val="center"/>
              <w:rPr>
                <w:rFonts w:ascii="Arial" w:eastAsia="Times New Roman" w:hAnsi="Arial" w:cs="Arial"/>
                <w:sz w:val="16"/>
                <w:szCs w:val="16"/>
              </w:rPr>
            </w:pPr>
            <w:r w:rsidRPr="005C013B">
              <w:rPr>
                <w:rFonts w:ascii="Arial" w:eastAsia="Times New Roman" w:hAnsi="Arial" w:cs="Arial"/>
                <w:sz w:val="16"/>
                <w:szCs w:val="16"/>
              </w:rPr>
              <w:t>11</w:t>
            </w:r>
          </w:p>
        </w:tc>
        <w:tc>
          <w:tcPr>
            <w:tcW w:w="709" w:type="dxa"/>
            <w:shd w:val="clear" w:color="000000" w:fill="B4C6E7"/>
            <w:vAlign w:val="center"/>
          </w:tcPr>
          <w:p w:rsidR="00EE563E" w:rsidRPr="005C013B" w:rsidRDefault="00EE563E" w:rsidP="003C6B4B">
            <w:pPr>
              <w:spacing w:after="0" w:line="360" w:lineRule="auto"/>
              <w:jc w:val="center"/>
              <w:rPr>
                <w:rFonts w:ascii="Arial" w:eastAsia="Times New Roman" w:hAnsi="Arial" w:cs="Arial"/>
                <w:sz w:val="16"/>
                <w:szCs w:val="16"/>
              </w:rPr>
            </w:pPr>
            <w:r w:rsidRPr="005C013B">
              <w:rPr>
                <w:rFonts w:ascii="Arial" w:eastAsia="Times New Roman" w:hAnsi="Arial" w:cs="Arial"/>
                <w:sz w:val="16"/>
                <w:szCs w:val="16"/>
              </w:rPr>
              <w:t>100%</w:t>
            </w:r>
          </w:p>
        </w:tc>
        <w:tc>
          <w:tcPr>
            <w:tcW w:w="851" w:type="dxa"/>
            <w:shd w:val="clear" w:color="000000" w:fill="B4C6E7"/>
            <w:vAlign w:val="center"/>
          </w:tcPr>
          <w:p w:rsidR="00EE563E" w:rsidRPr="005C013B" w:rsidRDefault="00EE563E" w:rsidP="003C6B4B">
            <w:pPr>
              <w:spacing w:after="0" w:line="360" w:lineRule="auto"/>
              <w:jc w:val="center"/>
              <w:rPr>
                <w:rFonts w:ascii="Arial" w:eastAsia="Times New Roman" w:hAnsi="Arial" w:cs="Arial"/>
                <w:sz w:val="16"/>
                <w:szCs w:val="16"/>
              </w:rPr>
            </w:pPr>
            <w:r w:rsidRPr="005C013B">
              <w:rPr>
                <w:rFonts w:ascii="Arial" w:eastAsia="Times New Roman" w:hAnsi="Arial" w:cs="Arial"/>
                <w:sz w:val="16"/>
                <w:szCs w:val="16"/>
              </w:rPr>
              <w:t>0</w:t>
            </w:r>
          </w:p>
        </w:tc>
        <w:tc>
          <w:tcPr>
            <w:tcW w:w="850" w:type="dxa"/>
            <w:shd w:val="clear" w:color="000000" w:fill="B4C6E7"/>
            <w:vAlign w:val="center"/>
          </w:tcPr>
          <w:p w:rsidR="00EE563E" w:rsidRPr="005C013B" w:rsidRDefault="00EE563E" w:rsidP="003C6B4B">
            <w:pPr>
              <w:spacing w:after="0" w:line="360" w:lineRule="auto"/>
              <w:jc w:val="center"/>
              <w:rPr>
                <w:rFonts w:ascii="Arial" w:eastAsia="Times New Roman" w:hAnsi="Arial" w:cs="Arial"/>
                <w:sz w:val="16"/>
                <w:szCs w:val="16"/>
              </w:rPr>
            </w:pPr>
            <w:r w:rsidRPr="005C013B">
              <w:rPr>
                <w:rFonts w:ascii="Arial" w:eastAsia="Times New Roman" w:hAnsi="Arial" w:cs="Arial"/>
                <w:sz w:val="16"/>
                <w:szCs w:val="16"/>
              </w:rPr>
              <w:t>0%</w:t>
            </w:r>
          </w:p>
        </w:tc>
        <w:tc>
          <w:tcPr>
            <w:tcW w:w="709" w:type="dxa"/>
            <w:shd w:val="clear" w:color="000000" w:fill="B4C6E7"/>
            <w:vAlign w:val="center"/>
          </w:tcPr>
          <w:p w:rsidR="00EE563E" w:rsidRPr="005C013B" w:rsidRDefault="00EE563E" w:rsidP="003C6B4B">
            <w:pPr>
              <w:spacing w:after="0" w:line="360" w:lineRule="auto"/>
              <w:jc w:val="center"/>
              <w:rPr>
                <w:rFonts w:ascii="Arial" w:eastAsia="Times New Roman" w:hAnsi="Arial" w:cs="Arial"/>
                <w:sz w:val="16"/>
                <w:szCs w:val="16"/>
              </w:rPr>
            </w:pPr>
            <w:r w:rsidRPr="005C013B">
              <w:rPr>
                <w:rFonts w:ascii="Arial" w:eastAsia="Times New Roman" w:hAnsi="Arial" w:cs="Arial"/>
                <w:sz w:val="16"/>
                <w:szCs w:val="16"/>
              </w:rPr>
              <w:t>0</w:t>
            </w:r>
          </w:p>
        </w:tc>
        <w:tc>
          <w:tcPr>
            <w:tcW w:w="709" w:type="dxa"/>
            <w:shd w:val="clear" w:color="000000" w:fill="B4C6E7"/>
            <w:vAlign w:val="center"/>
          </w:tcPr>
          <w:p w:rsidR="00EE563E" w:rsidRPr="005C013B" w:rsidRDefault="00EE563E" w:rsidP="003C6B4B">
            <w:pPr>
              <w:spacing w:after="0" w:line="360" w:lineRule="auto"/>
              <w:jc w:val="center"/>
              <w:rPr>
                <w:rFonts w:ascii="Arial" w:eastAsia="Times New Roman" w:hAnsi="Arial" w:cs="Arial"/>
                <w:sz w:val="16"/>
                <w:szCs w:val="16"/>
              </w:rPr>
            </w:pPr>
            <w:r w:rsidRPr="005C013B">
              <w:rPr>
                <w:rFonts w:ascii="Arial" w:eastAsia="Times New Roman" w:hAnsi="Arial" w:cs="Arial"/>
                <w:sz w:val="16"/>
                <w:szCs w:val="16"/>
              </w:rPr>
              <w:t>0%</w:t>
            </w:r>
          </w:p>
        </w:tc>
      </w:tr>
      <w:tr w:rsidR="00EE563E" w:rsidRPr="005C013B" w:rsidTr="003C6B4B">
        <w:trPr>
          <w:trHeight w:val="600"/>
        </w:trPr>
        <w:tc>
          <w:tcPr>
            <w:tcW w:w="915" w:type="dxa"/>
            <w:shd w:val="clear" w:color="000000" w:fill="4472C4"/>
            <w:vAlign w:val="center"/>
          </w:tcPr>
          <w:p w:rsidR="00EE563E" w:rsidRPr="005C013B" w:rsidRDefault="00EE563E" w:rsidP="003C6B4B">
            <w:pPr>
              <w:spacing w:after="0" w:line="360" w:lineRule="auto"/>
              <w:jc w:val="center"/>
              <w:rPr>
                <w:rFonts w:ascii="Arial" w:eastAsia="Times New Roman" w:hAnsi="Arial" w:cs="Arial"/>
                <w:b/>
                <w:bCs/>
                <w:sz w:val="16"/>
                <w:szCs w:val="16"/>
              </w:rPr>
            </w:pPr>
            <w:r w:rsidRPr="005C013B">
              <w:rPr>
                <w:rFonts w:ascii="Arial" w:eastAsia="Times New Roman" w:hAnsi="Arial" w:cs="Arial"/>
                <w:b/>
                <w:bCs/>
                <w:sz w:val="16"/>
                <w:szCs w:val="16"/>
              </w:rPr>
              <w:t>4</w:t>
            </w:r>
          </w:p>
        </w:tc>
        <w:tc>
          <w:tcPr>
            <w:tcW w:w="1707" w:type="dxa"/>
            <w:shd w:val="clear" w:color="auto" w:fill="D9E2F3"/>
            <w:vAlign w:val="center"/>
          </w:tcPr>
          <w:p w:rsidR="00EE563E" w:rsidRPr="005C013B" w:rsidRDefault="00EE563E" w:rsidP="003C6B4B">
            <w:pPr>
              <w:spacing w:after="0" w:line="360" w:lineRule="auto"/>
              <w:jc w:val="center"/>
              <w:rPr>
                <w:rFonts w:ascii="Arial" w:eastAsia="Times New Roman" w:hAnsi="Arial" w:cs="Arial"/>
                <w:sz w:val="16"/>
                <w:szCs w:val="16"/>
              </w:rPr>
            </w:pPr>
            <w:r w:rsidRPr="005C013B">
              <w:rPr>
                <w:rFonts w:ascii="Arial" w:eastAsia="Times New Roman" w:hAnsi="Arial" w:cs="Arial"/>
                <w:sz w:val="16"/>
                <w:szCs w:val="16"/>
              </w:rPr>
              <w:t xml:space="preserve">COMUNICACIONES </w:t>
            </w:r>
          </w:p>
        </w:tc>
        <w:tc>
          <w:tcPr>
            <w:tcW w:w="1276" w:type="dxa"/>
            <w:shd w:val="clear" w:color="auto" w:fill="D9E2F3"/>
            <w:vAlign w:val="center"/>
          </w:tcPr>
          <w:p w:rsidR="00EE563E" w:rsidRPr="005C013B" w:rsidRDefault="00EE563E" w:rsidP="003C6B4B">
            <w:pPr>
              <w:spacing w:after="0" w:line="360" w:lineRule="auto"/>
              <w:jc w:val="center"/>
              <w:rPr>
                <w:rFonts w:ascii="Arial" w:eastAsia="Times New Roman" w:hAnsi="Arial" w:cs="Arial"/>
                <w:sz w:val="16"/>
                <w:szCs w:val="16"/>
              </w:rPr>
            </w:pPr>
            <w:r w:rsidRPr="005C013B">
              <w:rPr>
                <w:rFonts w:ascii="Arial" w:eastAsia="Times New Roman" w:hAnsi="Arial" w:cs="Arial"/>
                <w:sz w:val="16"/>
                <w:szCs w:val="16"/>
              </w:rPr>
              <w:t>13</w:t>
            </w:r>
          </w:p>
        </w:tc>
        <w:tc>
          <w:tcPr>
            <w:tcW w:w="708" w:type="dxa"/>
            <w:shd w:val="clear" w:color="auto" w:fill="D9E2F3"/>
            <w:vAlign w:val="center"/>
          </w:tcPr>
          <w:p w:rsidR="00EE563E" w:rsidRPr="005C013B" w:rsidRDefault="00EE563E" w:rsidP="003C6B4B">
            <w:pPr>
              <w:spacing w:after="0" w:line="360" w:lineRule="auto"/>
              <w:jc w:val="center"/>
              <w:rPr>
                <w:rFonts w:ascii="Arial" w:eastAsia="Times New Roman" w:hAnsi="Arial" w:cs="Arial"/>
                <w:sz w:val="16"/>
                <w:szCs w:val="16"/>
              </w:rPr>
            </w:pPr>
            <w:r w:rsidRPr="005C013B">
              <w:rPr>
                <w:rFonts w:ascii="Arial" w:eastAsia="Times New Roman" w:hAnsi="Arial" w:cs="Arial"/>
                <w:sz w:val="16"/>
                <w:szCs w:val="16"/>
              </w:rPr>
              <w:t>13</w:t>
            </w:r>
          </w:p>
        </w:tc>
        <w:tc>
          <w:tcPr>
            <w:tcW w:w="709" w:type="dxa"/>
            <w:shd w:val="clear" w:color="auto" w:fill="D9E2F3"/>
            <w:vAlign w:val="center"/>
          </w:tcPr>
          <w:p w:rsidR="00EE563E" w:rsidRPr="005C013B" w:rsidRDefault="00EE563E" w:rsidP="003C6B4B">
            <w:pPr>
              <w:spacing w:after="0" w:line="360" w:lineRule="auto"/>
              <w:jc w:val="center"/>
              <w:rPr>
                <w:rFonts w:ascii="Arial" w:eastAsia="Times New Roman" w:hAnsi="Arial" w:cs="Arial"/>
                <w:sz w:val="16"/>
                <w:szCs w:val="16"/>
              </w:rPr>
            </w:pPr>
            <w:r w:rsidRPr="005C013B">
              <w:rPr>
                <w:rFonts w:ascii="Arial" w:eastAsia="Times New Roman" w:hAnsi="Arial" w:cs="Arial"/>
                <w:sz w:val="16"/>
                <w:szCs w:val="16"/>
              </w:rPr>
              <w:t>100%</w:t>
            </w:r>
          </w:p>
        </w:tc>
        <w:tc>
          <w:tcPr>
            <w:tcW w:w="851" w:type="dxa"/>
            <w:shd w:val="clear" w:color="auto" w:fill="D9E2F3"/>
            <w:vAlign w:val="center"/>
          </w:tcPr>
          <w:p w:rsidR="00EE563E" w:rsidRPr="005C013B" w:rsidRDefault="00EE563E" w:rsidP="003C6B4B">
            <w:pPr>
              <w:spacing w:after="0" w:line="360" w:lineRule="auto"/>
              <w:jc w:val="center"/>
              <w:rPr>
                <w:rFonts w:ascii="Arial" w:eastAsia="Times New Roman" w:hAnsi="Arial" w:cs="Arial"/>
                <w:sz w:val="16"/>
                <w:szCs w:val="16"/>
              </w:rPr>
            </w:pPr>
            <w:r w:rsidRPr="005C013B">
              <w:rPr>
                <w:rFonts w:ascii="Arial" w:eastAsia="Times New Roman" w:hAnsi="Arial" w:cs="Arial"/>
                <w:sz w:val="16"/>
                <w:szCs w:val="16"/>
              </w:rPr>
              <w:t>0</w:t>
            </w:r>
          </w:p>
        </w:tc>
        <w:tc>
          <w:tcPr>
            <w:tcW w:w="850" w:type="dxa"/>
            <w:shd w:val="clear" w:color="auto" w:fill="D9E2F3"/>
            <w:vAlign w:val="center"/>
          </w:tcPr>
          <w:p w:rsidR="00EE563E" w:rsidRPr="005C013B" w:rsidRDefault="00EE563E" w:rsidP="003C6B4B">
            <w:pPr>
              <w:spacing w:after="0" w:line="360" w:lineRule="auto"/>
              <w:jc w:val="center"/>
              <w:rPr>
                <w:rFonts w:ascii="Arial" w:eastAsia="Times New Roman" w:hAnsi="Arial" w:cs="Arial"/>
                <w:sz w:val="16"/>
                <w:szCs w:val="16"/>
              </w:rPr>
            </w:pPr>
            <w:r w:rsidRPr="005C013B">
              <w:rPr>
                <w:rFonts w:ascii="Arial" w:eastAsia="Times New Roman" w:hAnsi="Arial" w:cs="Arial"/>
                <w:sz w:val="16"/>
                <w:szCs w:val="16"/>
              </w:rPr>
              <w:t>0%</w:t>
            </w:r>
          </w:p>
        </w:tc>
        <w:tc>
          <w:tcPr>
            <w:tcW w:w="709" w:type="dxa"/>
            <w:shd w:val="clear" w:color="auto" w:fill="D9E2F3"/>
            <w:vAlign w:val="center"/>
          </w:tcPr>
          <w:p w:rsidR="00EE563E" w:rsidRPr="005C013B" w:rsidRDefault="00EE563E" w:rsidP="003C6B4B">
            <w:pPr>
              <w:spacing w:after="0" w:line="360" w:lineRule="auto"/>
              <w:jc w:val="center"/>
              <w:rPr>
                <w:rFonts w:ascii="Arial" w:eastAsia="Times New Roman" w:hAnsi="Arial" w:cs="Arial"/>
                <w:sz w:val="16"/>
                <w:szCs w:val="16"/>
              </w:rPr>
            </w:pPr>
            <w:r w:rsidRPr="005C013B">
              <w:rPr>
                <w:rFonts w:ascii="Arial" w:eastAsia="Times New Roman" w:hAnsi="Arial" w:cs="Arial"/>
                <w:sz w:val="16"/>
                <w:szCs w:val="16"/>
              </w:rPr>
              <w:t>0</w:t>
            </w:r>
          </w:p>
        </w:tc>
        <w:tc>
          <w:tcPr>
            <w:tcW w:w="709" w:type="dxa"/>
            <w:shd w:val="clear" w:color="auto" w:fill="D9E2F3"/>
            <w:vAlign w:val="center"/>
          </w:tcPr>
          <w:p w:rsidR="00EE563E" w:rsidRPr="005C013B" w:rsidRDefault="00EE563E" w:rsidP="003C6B4B">
            <w:pPr>
              <w:spacing w:after="0" w:line="360" w:lineRule="auto"/>
              <w:jc w:val="center"/>
              <w:rPr>
                <w:rFonts w:ascii="Arial" w:eastAsia="Times New Roman" w:hAnsi="Arial" w:cs="Arial"/>
                <w:sz w:val="16"/>
                <w:szCs w:val="16"/>
              </w:rPr>
            </w:pPr>
            <w:r w:rsidRPr="005C013B">
              <w:rPr>
                <w:rFonts w:ascii="Arial" w:eastAsia="Times New Roman" w:hAnsi="Arial" w:cs="Arial"/>
                <w:sz w:val="16"/>
                <w:szCs w:val="16"/>
              </w:rPr>
              <w:t>0%</w:t>
            </w:r>
          </w:p>
        </w:tc>
      </w:tr>
      <w:tr w:rsidR="00EE563E" w:rsidRPr="005C013B" w:rsidTr="003C6B4B">
        <w:trPr>
          <w:trHeight w:val="600"/>
        </w:trPr>
        <w:tc>
          <w:tcPr>
            <w:tcW w:w="915" w:type="dxa"/>
            <w:shd w:val="clear" w:color="000000" w:fill="4472C4"/>
            <w:vAlign w:val="center"/>
            <w:hideMark/>
          </w:tcPr>
          <w:p w:rsidR="00EE563E" w:rsidRPr="005C013B" w:rsidRDefault="00EE563E" w:rsidP="003C6B4B">
            <w:pPr>
              <w:spacing w:after="0" w:line="360" w:lineRule="auto"/>
              <w:jc w:val="center"/>
              <w:rPr>
                <w:rFonts w:ascii="Arial" w:eastAsia="Times New Roman" w:hAnsi="Arial" w:cs="Arial"/>
                <w:b/>
                <w:bCs/>
                <w:sz w:val="16"/>
                <w:szCs w:val="16"/>
              </w:rPr>
            </w:pPr>
            <w:r w:rsidRPr="005C013B">
              <w:rPr>
                <w:rFonts w:ascii="Arial" w:eastAsia="Times New Roman" w:hAnsi="Arial" w:cs="Arial"/>
                <w:b/>
                <w:bCs/>
                <w:sz w:val="16"/>
                <w:szCs w:val="16"/>
              </w:rPr>
              <w:t>5</w:t>
            </w:r>
          </w:p>
        </w:tc>
        <w:tc>
          <w:tcPr>
            <w:tcW w:w="1707" w:type="dxa"/>
            <w:shd w:val="clear" w:color="000000" w:fill="B4C6E7"/>
            <w:vAlign w:val="center"/>
            <w:hideMark/>
          </w:tcPr>
          <w:p w:rsidR="00EE563E" w:rsidRPr="005C013B" w:rsidRDefault="00EE563E" w:rsidP="003C6B4B">
            <w:pPr>
              <w:spacing w:after="0" w:line="360" w:lineRule="auto"/>
              <w:jc w:val="center"/>
              <w:rPr>
                <w:rFonts w:ascii="Arial" w:eastAsia="Times New Roman" w:hAnsi="Arial" w:cs="Arial"/>
                <w:sz w:val="16"/>
                <w:szCs w:val="16"/>
              </w:rPr>
            </w:pPr>
            <w:r w:rsidRPr="005C013B">
              <w:rPr>
                <w:rFonts w:ascii="Arial" w:eastAsia="Times New Roman" w:hAnsi="Arial" w:cs="Arial"/>
                <w:sz w:val="16"/>
                <w:szCs w:val="16"/>
              </w:rPr>
              <w:t xml:space="preserve">REVISION Y ANÁLISIS  </w:t>
            </w:r>
          </w:p>
        </w:tc>
        <w:tc>
          <w:tcPr>
            <w:tcW w:w="1276" w:type="dxa"/>
            <w:shd w:val="clear" w:color="000000" w:fill="B4C6E7"/>
            <w:vAlign w:val="center"/>
          </w:tcPr>
          <w:p w:rsidR="00EE563E" w:rsidRPr="005C013B" w:rsidRDefault="00EE563E" w:rsidP="003C6B4B">
            <w:pPr>
              <w:spacing w:after="0" w:line="360" w:lineRule="auto"/>
              <w:jc w:val="center"/>
              <w:rPr>
                <w:rFonts w:ascii="Arial" w:eastAsia="Times New Roman" w:hAnsi="Arial" w:cs="Arial"/>
                <w:sz w:val="16"/>
                <w:szCs w:val="16"/>
              </w:rPr>
            </w:pPr>
            <w:r w:rsidRPr="005C013B">
              <w:rPr>
                <w:rFonts w:ascii="Arial" w:eastAsia="Times New Roman" w:hAnsi="Arial" w:cs="Arial"/>
                <w:sz w:val="16"/>
                <w:szCs w:val="16"/>
              </w:rPr>
              <w:t>4</w:t>
            </w:r>
          </w:p>
        </w:tc>
        <w:tc>
          <w:tcPr>
            <w:tcW w:w="708" w:type="dxa"/>
            <w:shd w:val="clear" w:color="000000" w:fill="B4C6E7"/>
            <w:vAlign w:val="center"/>
          </w:tcPr>
          <w:p w:rsidR="00EE563E" w:rsidRPr="005C013B" w:rsidRDefault="00EE563E" w:rsidP="003C6B4B">
            <w:pPr>
              <w:spacing w:after="0" w:line="360" w:lineRule="auto"/>
              <w:jc w:val="center"/>
              <w:rPr>
                <w:rFonts w:ascii="Arial" w:eastAsia="Times New Roman" w:hAnsi="Arial" w:cs="Arial"/>
                <w:sz w:val="16"/>
                <w:szCs w:val="16"/>
              </w:rPr>
            </w:pPr>
            <w:r w:rsidRPr="005C013B">
              <w:rPr>
                <w:rFonts w:ascii="Arial" w:eastAsia="Times New Roman" w:hAnsi="Arial" w:cs="Arial"/>
                <w:sz w:val="16"/>
                <w:szCs w:val="16"/>
              </w:rPr>
              <w:t>4</w:t>
            </w:r>
          </w:p>
        </w:tc>
        <w:tc>
          <w:tcPr>
            <w:tcW w:w="709" w:type="dxa"/>
            <w:shd w:val="clear" w:color="000000" w:fill="B4C6E7"/>
            <w:vAlign w:val="center"/>
          </w:tcPr>
          <w:p w:rsidR="00EE563E" w:rsidRPr="005C013B" w:rsidRDefault="00EE563E" w:rsidP="003C6B4B">
            <w:pPr>
              <w:spacing w:after="0" w:line="360" w:lineRule="auto"/>
              <w:jc w:val="center"/>
              <w:rPr>
                <w:rFonts w:ascii="Arial" w:eastAsia="Times New Roman" w:hAnsi="Arial" w:cs="Arial"/>
                <w:sz w:val="16"/>
                <w:szCs w:val="16"/>
              </w:rPr>
            </w:pPr>
            <w:r w:rsidRPr="005C013B">
              <w:rPr>
                <w:rFonts w:ascii="Arial" w:eastAsia="Times New Roman" w:hAnsi="Arial" w:cs="Arial"/>
                <w:sz w:val="16"/>
                <w:szCs w:val="16"/>
              </w:rPr>
              <w:t>100%</w:t>
            </w:r>
          </w:p>
        </w:tc>
        <w:tc>
          <w:tcPr>
            <w:tcW w:w="851" w:type="dxa"/>
            <w:shd w:val="clear" w:color="000000" w:fill="B4C6E7"/>
            <w:vAlign w:val="center"/>
          </w:tcPr>
          <w:p w:rsidR="00EE563E" w:rsidRPr="005C013B" w:rsidRDefault="00EE563E" w:rsidP="003C6B4B">
            <w:pPr>
              <w:spacing w:after="0" w:line="360" w:lineRule="auto"/>
              <w:jc w:val="center"/>
              <w:rPr>
                <w:rFonts w:ascii="Arial" w:eastAsia="Times New Roman" w:hAnsi="Arial" w:cs="Arial"/>
                <w:sz w:val="16"/>
                <w:szCs w:val="16"/>
              </w:rPr>
            </w:pPr>
            <w:r w:rsidRPr="005C013B">
              <w:rPr>
                <w:rFonts w:ascii="Arial" w:eastAsia="Times New Roman" w:hAnsi="Arial" w:cs="Arial"/>
                <w:sz w:val="16"/>
                <w:szCs w:val="16"/>
              </w:rPr>
              <w:t>0</w:t>
            </w:r>
          </w:p>
        </w:tc>
        <w:tc>
          <w:tcPr>
            <w:tcW w:w="850" w:type="dxa"/>
            <w:shd w:val="clear" w:color="000000" w:fill="B4C6E7"/>
            <w:vAlign w:val="center"/>
          </w:tcPr>
          <w:p w:rsidR="00EE563E" w:rsidRPr="005C013B" w:rsidRDefault="00EE563E" w:rsidP="003C6B4B">
            <w:pPr>
              <w:spacing w:after="0" w:line="360" w:lineRule="auto"/>
              <w:jc w:val="center"/>
              <w:rPr>
                <w:rFonts w:ascii="Arial" w:eastAsia="Times New Roman" w:hAnsi="Arial" w:cs="Arial"/>
                <w:sz w:val="16"/>
                <w:szCs w:val="16"/>
              </w:rPr>
            </w:pPr>
            <w:r w:rsidRPr="005C013B">
              <w:rPr>
                <w:rFonts w:ascii="Arial" w:eastAsia="Times New Roman" w:hAnsi="Arial" w:cs="Arial"/>
                <w:sz w:val="16"/>
                <w:szCs w:val="16"/>
              </w:rPr>
              <w:t>0%</w:t>
            </w:r>
          </w:p>
        </w:tc>
        <w:tc>
          <w:tcPr>
            <w:tcW w:w="709" w:type="dxa"/>
            <w:shd w:val="clear" w:color="000000" w:fill="B4C6E7"/>
            <w:vAlign w:val="center"/>
          </w:tcPr>
          <w:p w:rsidR="00EE563E" w:rsidRPr="005C013B" w:rsidRDefault="00EE563E" w:rsidP="003C6B4B">
            <w:pPr>
              <w:spacing w:after="0" w:line="360" w:lineRule="auto"/>
              <w:jc w:val="center"/>
              <w:rPr>
                <w:rFonts w:ascii="Arial" w:eastAsia="Times New Roman" w:hAnsi="Arial" w:cs="Arial"/>
                <w:sz w:val="16"/>
                <w:szCs w:val="16"/>
              </w:rPr>
            </w:pPr>
            <w:r w:rsidRPr="005C013B">
              <w:rPr>
                <w:rFonts w:ascii="Arial" w:eastAsia="Times New Roman" w:hAnsi="Arial" w:cs="Arial"/>
                <w:sz w:val="16"/>
                <w:szCs w:val="16"/>
              </w:rPr>
              <w:t>0</w:t>
            </w:r>
          </w:p>
        </w:tc>
        <w:tc>
          <w:tcPr>
            <w:tcW w:w="709" w:type="dxa"/>
            <w:shd w:val="clear" w:color="000000" w:fill="B4C6E7"/>
            <w:vAlign w:val="center"/>
          </w:tcPr>
          <w:p w:rsidR="00EE563E" w:rsidRPr="005C013B" w:rsidRDefault="00EE563E" w:rsidP="003C6B4B">
            <w:pPr>
              <w:spacing w:after="0" w:line="360" w:lineRule="auto"/>
              <w:jc w:val="center"/>
              <w:rPr>
                <w:rFonts w:ascii="Arial" w:eastAsia="Times New Roman" w:hAnsi="Arial" w:cs="Arial"/>
                <w:sz w:val="16"/>
                <w:szCs w:val="16"/>
              </w:rPr>
            </w:pPr>
            <w:r w:rsidRPr="005C013B">
              <w:rPr>
                <w:rFonts w:ascii="Arial" w:eastAsia="Times New Roman" w:hAnsi="Arial" w:cs="Arial"/>
                <w:sz w:val="16"/>
                <w:szCs w:val="16"/>
              </w:rPr>
              <w:t>0%</w:t>
            </w:r>
          </w:p>
        </w:tc>
      </w:tr>
      <w:tr w:rsidR="00EE563E" w:rsidRPr="005C013B" w:rsidTr="003C6B4B">
        <w:trPr>
          <w:trHeight w:val="600"/>
        </w:trPr>
        <w:tc>
          <w:tcPr>
            <w:tcW w:w="915" w:type="dxa"/>
            <w:shd w:val="clear" w:color="000000" w:fill="4472C4"/>
            <w:vAlign w:val="center"/>
          </w:tcPr>
          <w:p w:rsidR="00EE563E" w:rsidRPr="005C013B" w:rsidRDefault="00EE563E" w:rsidP="003C6B4B">
            <w:pPr>
              <w:spacing w:after="0" w:line="360" w:lineRule="auto"/>
              <w:jc w:val="center"/>
              <w:rPr>
                <w:rFonts w:ascii="Arial" w:eastAsia="Times New Roman" w:hAnsi="Arial" w:cs="Arial"/>
                <w:b/>
                <w:bCs/>
                <w:sz w:val="16"/>
                <w:szCs w:val="16"/>
              </w:rPr>
            </w:pPr>
            <w:r w:rsidRPr="005C013B">
              <w:rPr>
                <w:rFonts w:ascii="Arial" w:eastAsia="Times New Roman" w:hAnsi="Arial" w:cs="Arial"/>
                <w:b/>
                <w:bCs/>
                <w:sz w:val="16"/>
                <w:szCs w:val="16"/>
              </w:rPr>
              <w:t>6</w:t>
            </w:r>
          </w:p>
        </w:tc>
        <w:tc>
          <w:tcPr>
            <w:tcW w:w="1707" w:type="dxa"/>
            <w:shd w:val="clear" w:color="000000" w:fill="B4C6E7"/>
            <w:vAlign w:val="center"/>
          </w:tcPr>
          <w:p w:rsidR="00EE563E" w:rsidRPr="005C013B" w:rsidRDefault="00EE563E" w:rsidP="003C6B4B">
            <w:pPr>
              <w:spacing w:after="0" w:line="360" w:lineRule="auto"/>
              <w:jc w:val="center"/>
              <w:rPr>
                <w:rFonts w:ascii="Arial" w:eastAsia="Times New Roman" w:hAnsi="Arial" w:cs="Arial"/>
                <w:sz w:val="16"/>
                <w:szCs w:val="16"/>
              </w:rPr>
            </w:pPr>
            <w:r w:rsidRPr="005C013B">
              <w:rPr>
                <w:rFonts w:ascii="Arial" w:eastAsia="Times New Roman" w:hAnsi="Arial" w:cs="Arial"/>
                <w:sz w:val="16"/>
                <w:szCs w:val="16"/>
              </w:rPr>
              <w:t>OPERACIONES TERRITORIALES</w:t>
            </w:r>
          </w:p>
        </w:tc>
        <w:tc>
          <w:tcPr>
            <w:tcW w:w="1276" w:type="dxa"/>
            <w:shd w:val="clear" w:color="000000" w:fill="B4C6E7"/>
            <w:vAlign w:val="center"/>
          </w:tcPr>
          <w:p w:rsidR="00EE563E" w:rsidRPr="005C013B" w:rsidRDefault="00EE563E" w:rsidP="003C6B4B">
            <w:pPr>
              <w:spacing w:after="0" w:line="360" w:lineRule="auto"/>
              <w:jc w:val="center"/>
              <w:rPr>
                <w:rFonts w:ascii="Arial" w:eastAsia="Times New Roman" w:hAnsi="Arial" w:cs="Arial"/>
                <w:sz w:val="16"/>
                <w:szCs w:val="16"/>
              </w:rPr>
            </w:pPr>
            <w:r w:rsidRPr="005C013B">
              <w:rPr>
                <w:rFonts w:ascii="Arial" w:eastAsia="Times New Roman" w:hAnsi="Arial" w:cs="Arial"/>
                <w:sz w:val="16"/>
                <w:szCs w:val="16"/>
              </w:rPr>
              <w:t>5</w:t>
            </w:r>
          </w:p>
        </w:tc>
        <w:tc>
          <w:tcPr>
            <w:tcW w:w="708" w:type="dxa"/>
            <w:shd w:val="clear" w:color="000000" w:fill="B4C6E7"/>
            <w:vAlign w:val="center"/>
          </w:tcPr>
          <w:p w:rsidR="00EE563E" w:rsidRPr="005C013B" w:rsidRDefault="00EE563E" w:rsidP="003C6B4B">
            <w:pPr>
              <w:spacing w:after="0" w:line="360" w:lineRule="auto"/>
              <w:jc w:val="center"/>
              <w:rPr>
                <w:rFonts w:ascii="Arial" w:eastAsia="Times New Roman" w:hAnsi="Arial" w:cs="Arial"/>
                <w:sz w:val="16"/>
                <w:szCs w:val="16"/>
              </w:rPr>
            </w:pPr>
            <w:r w:rsidRPr="005C013B">
              <w:rPr>
                <w:rFonts w:ascii="Arial" w:eastAsia="Times New Roman" w:hAnsi="Arial" w:cs="Arial"/>
                <w:sz w:val="16"/>
                <w:szCs w:val="16"/>
              </w:rPr>
              <w:t>2</w:t>
            </w:r>
          </w:p>
        </w:tc>
        <w:tc>
          <w:tcPr>
            <w:tcW w:w="709" w:type="dxa"/>
            <w:shd w:val="clear" w:color="000000" w:fill="B4C6E7"/>
            <w:vAlign w:val="center"/>
          </w:tcPr>
          <w:p w:rsidR="00EE563E" w:rsidRPr="005C013B" w:rsidRDefault="00EE563E" w:rsidP="003C6B4B">
            <w:pPr>
              <w:spacing w:after="0" w:line="360" w:lineRule="auto"/>
              <w:jc w:val="center"/>
              <w:rPr>
                <w:rFonts w:ascii="Arial" w:eastAsia="Times New Roman" w:hAnsi="Arial" w:cs="Arial"/>
                <w:sz w:val="16"/>
                <w:szCs w:val="16"/>
              </w:rPr>
            </w:pPr>
            <w:r w:rsidRPr="005C013B">
              <w:rPr>
                <w:rFonts w:ascii="Arial" w:eastAsia="Times New Roman" w:hAnsi="Arial" w:cs="Arial"/>
                <w:sz w:val="16"/>
                <w:szCs w:val="16"/>
              </w:rPr>
              <w:t>40%</w:t>
            </w:r>
          </w:p>
        </w:tc>
        <w:tc>
          <w:tcPr>
            <w:tcW w:w="851" w:type="dxa"/>
            <w:shd w:val="clear" w:color="000000" w:fill="B4C6E7"/>
            <w:vAlign w:val="center"/>
          </w:tcPr>
          <w:p w:rsidR="00EE563E" w:rsidRPr="005C013B" w:rsidRDefault="00EE563E" w:rsidP="003C6B4B">
            <w:pPr>
              <w:spacing w:after="0" w:line="360" w:lineRule="auto"/>
              <w:jc w:val="center"/>
              <w:rPr>
                <w:rFonts w:ascii="Arial" w:eastAsia="Times New Roman" w:hAnsi="Arial" w:cs="Arial"/>
                <w:sz w:val="16"/>
                <w:szCs w:val="16"/>
              </w:rPr>
            </w:pPr>
            <w:r w:rsidRPr="005C013B">
              <w:rPr>
                <w:rFonts w:ascii="Arial" w:eastAsia="Times New Roman" w:hAnsi="Arial" w:cs="Arial"/>
                <w:sz w:val="16"/>
                <w:szCs w:val="16"/>
              </w:rPr>
              <w:t>3</w:t>
            </w:r>
          </w:p>
        </w:tc>
        <w:tc>
          <w:tcPr>
            <w:tcW w:w="850" w:type="dxa"/>
            <w:shd w:val="clear" w:color="000000" w:fill="B4C6E7"/>
            <w:vAlign w:val="center"/>
          </w:tcPr>
          <w:p w:rsidR="00EE563E" w:rsidRPr="005C013B" w:rsidRDefault="00EE563E" w:rsidP="003C6B4B">
            <w:pPr>
              <w:spacing w:after="0" w:line="360" w:lineRule="auto"/>
              <w:jc w:val="center"/>
              <w:rPr>
                <w:rFonts w:ascii="Arial" w:eastAsia="Times New Roman" w:hAnsi="Arial" w:cs="Arial"/>
                <w:sz w:val="16"/>
                <w:szCs w:val="16"/>
              </w:rPr>
            </w:pPr>
            <w:r w:rsidRPr="005C013B">
              <w:rPr>
                <w:rFonts w:ascii="Arial" w:eastAsia="Times New Roman" w:hAnsi="Arial" w:cs="Arial"/>
                <w:sz w:val="16"/>
                <w:szCs w:val="16"/>
              </w:rPr>
              <w:t>60%</w:t>
            </w:r>
          </w:p>
        </w:tc>
        <w:tc>
          <w:tcPr>
            <w:tcW w:w="709" w:type="dxa"/>
            <w:shd w:val="clear" w:color="000000" w:fill="B4C6E7"/>
            <w:vAlign w:val="center"/>
          </w:tcPr>
          <w:p w:rsidR="00EE563E" w:rsidRPr="005C013B" w:rsidRDefault="00EE563E" w:rsidP="003C6B4B">
            <w:pPr>
              <w:spacing w:after="0" w:line="360" w:lineRule="auto"/>
              <w:jc w:val="center"/>
              <w:rPr>
                <w:rFonts w:ascii="Arial" w:eastAsia="Times New Roman" w:hAnsi="Arial" w:cs="Arial"/>
                <w:sz w:val="16"/>
                <w:szCs w:val="16"/>
              </w:rPr>
            </w:pPr>
            <w:r w:rsidRPr="005C013B">
              <w:rPr>
                <w:rFonts w:ascii="Arial" w:eastAsia="Times New Roman" w:hAnsi="Arial" w:cs="Arial"/>
                <w:sz w:val="16"/>
                <w:szCs w:val="16"/>
              </w:rPr>
              <w:t>0</w:t>
            </w:r>
          </w:p>
        </w:tc>
        <w:tc>
          <w:tcPr>
            <w:tcW w:w="709" w:type="dxa"/>
            <w:shd w:val="clear" w:color="000000" w:fill="B4C6E7"/>
            <w:vAlign w:val="center"/>
          </w:tcPr>
          <w:p w:rsidR="00EE563E" w:rsidRPr="005C013B" w:rsidRDefault="00EE563E" w:rsidP="003C6B4B">
            <w:pPr>
              <w:spacing w:after="0" w:line="360" w:lineRule="auto"/>
              <w:jc w:val="center"/>
              <w:rPr>
                <w:rFonts w:ascii="Arial" w:eastAsia="Times New Roman" w:hAnsi="Arial" w:cs="Arial"/>
                <w:sz w:val="16"/>
                <w:szCs w:val="16"/>
              </w:rPr>
            </w:pPr>
            <w:r w:rsidRPr="005C013B">
              <w:rPr>
                <w:rFonts w:ascii="Arial" w:eastAsia="Times New Roman" w:hAnsi="Arial" w:cs="Arial"/>
                <w:sz w:val="16"/>
                <w:szCs w:val="16"/>
              </w:rPr>
              <w:t>0%</w:t>
            </w:r>
          </w:p>
        </w:tc>
      </w:tr>
      <w:tr w:rsidR="00EE563E" w:rsidRPr="005C013B" w:rsidTr="003C6B4B">
        <w:trPr>
          <w:trHeight w:val="252"/>
        </w:trPr>
        <w:tc>
          <w:tcPr>
            <w:tcW w:w="2622" w:type="dxa"/>
            <w:gridSpan w:val="2"/>
            <w:shd w:val="clear" w:color="000000" w:fill="4472C4"/>
            <w:vAlign w:val="center"/>
            <w:hideMark/>
          </w:tcPr>
          <w:p w:rsidR="00EE563E" w:rsidRPr="005C013B" w:rsidRDefault="00EE563E" w:rsidP="003C6B4B">
            <w:pPr>
              <w:spacing w:after="0" w:line="360" w:lineRule="auto"/>
              <w:jc w:val="center"/>
              <w:rPr>
                <w:rFonts w:ascii="Arial" w:eastAsia="Times New Roman" w:hAnsi="Arial" w:cs="Arial"/>
                <w:b/>
                <w:bCs/>
                <w:sz w:val="16"/>
                <w:szCs w:val="16"/>
              </w:rPr>
            </w:pPr>
            <w:r w:rsidRPr="005C013B">
              <w:rPr>
                <w:rFonts w:ascii="Arial" w:eastAsia="Times New Roman" w:hAnsi="Arial" w:cs="Arial"/>
                <w:b/>
                <w:bCs/>
                <w:sz w:val="16"/>
                <w:szCs w:val="16"/>
              </w:rPr>
              <w:t>Totales </w:t>
            </w:r>
          </w:p>
        </w:tc>
        <w:tc>
          <w:tcPr>
            <w:tcW w:w="1276" w:type="dxa"/>
            <w:shd w:val="clear" w:color="auto" w:fill="4472C4"/>
            <w:vAlign w:val="center"/>
          </w:tcPr>
          <w:p w:rsidR="00EE563E" w:rsidRPr="005C013B" w:rsidRDefault="00EE563E" w:rsidP="003C6B4B">
            <w:pPr>
              <w:spacing w:after="0" w:line="360" w:lineRule="auto"/>
              <w:jc w:val="center"/>
              <w:rPr>
                <w:rFonts w:ascii="Arial" w:eastAsia="Times New Roman" w:hAnsi="Arial" w:cs="Arial"/>
                <w:b/>
                <w:bCs/>
                <w:sz w:val="16"/>
                <w:szCs w:val="16"/>
              </w:rPr>
            </w:pPr>
            <w:r w:rsidRPr="005C013B">
              <w:rPr>
                <w:rFonts w:ascii="Arial" w:eastAsia="Times New Roman" w:hAnsi="Arial" w:cs="Arial"/>
                <w:b/>
                <w:bCs/>
                <w:sz w:val="16"/>
                <w:szCs w:val="16"/>
              </w:rPr>
              <w:t>78</w:t>
            </w:r>
          </w:p>
        </w:tc>
        <w:tc>
          <w:tcPr>
            <w:tcW w:w="708" w:type="dxa"/>
            <w:shd w:val="clear" w:color="auto" w:fill="4472C4"/>
            <w:vAlign w:val="center"/>
          </w:tcPr>
          <w:p w:rsidR="00EE563E" w:rsidRPr="005C013B" w:rsidRDefault="00EE563E" w:rsidP="003C6B4B">
            <w:pPr>
              <w:spacing w:after="0" w:line="360" w:lineRule="auto"/>
              <w:jc w:val="center"/>
              <w:rPr>
                <w:rFonts w:ascii="Arial" w:eastAsia="Times New Roman" w:hAnsi="Arial" w:cs="Arial"/>
                <w:b/>
                <w:bCs/>
                <w:sz w:val="16"/>
                <w:szCs w:val="16"/>
              </w:rPr>
            </w:pPr>
            <w:r w:rsidRPr="005C013B">
              <w:rPr>
                <w:rFonts w:ascii="Arial" w:eastAsia="Times New Roman" w:hAnsi="Arial" w:cs="Arial"/>
                <w:b/>
                <w:bCs/>
                <w:sz w:val="16"/>
                <w:szCs w:val="16"/>
              </w:rPr>
              <w:t>66</w:t>
            </w:r>
          </w:p>
        </w:tc>
        <w:tc>
          <w:tcPr>
            <w:tcW w:w="709" w:type="dxa"/>
            <w:shd w:val="clear" w:color="auto" w:fill="4472C4"/>
            <w:vAlign w:val="center"/>
          </w:tcPr>
          <w:p w:rsidR="00EE563E" w:rsidRPr="005C013B" w:rsidRDefault="00EE563E" w:rsidP="003C6B4B">
            <w:pPr>
              <w:spacing w:after="0" w:line="360" w:lineRule="auto"/>
              <w:jc w:val="center"/>
              <w:rPr>
                <w:rFonts w:ascii="Arial" w:eastAsia="Times New Roman" w:hAnsi="Arial" w:cs="Arial"/>
                <w:b/>
                <w:bCs/>
                <w:sz w:val="16"/>
                <w:szCs w:val="16"/>
              </w:rPr>
            </w:pPr>
            <w:r w:rsidRPr="005C013B">
              <w:rPr>
                <w:rFonts w:ascii="Arial" w:eastAsia="Times New Roman" w:hAnsi="Arial" w:cs="Arial"/>
                <w:b/>
                <w:bCs/>
                <w:sz w:val="16"/>
                <w:szCs w:val="16"/>
              </w:rPr>
              <w:t>85%</w:t>
            </w:r>
          </w:p>
        </w:tc>
        <w:tc>
          <w:tcPr>
            <w:tcW w:w="851" w:type="dxa"/>
            <w:shd w:val="clear" w:color="auto" w:fill="4472C4"/>
            <w:vAlign w:val="center"/>
          </w:tcPr>
          <w:p w:rsidR="00EE563E" w:rsidRPr="005C013B" w:rsidRDefault="00EE563E" w:rsidP="003C6B4B">
            <w:pPr>
              <w:spacing w:after="0" w:line="360" w:lineRule="auto"/>
              <w:jc w:val="center"/>
              <w:rPr>
                <w:rFonts w:ascii="Arial" w:eastAsia="Times New Roman" w:hAnsi="Arial" w:cs="Arial"/>
                <w:b/>
                <w:bCs/>
                <w:sz w:val="16"/>
                <w:szCs w:val="16"/>
              </w:rPr>
            </w:pPr>
            <w:r w:rsidRPr="005C013B">
              <w:rPr>
                <w:rFonts w:ascii="Arial" w:eastAsia="Times New Roman" w:hAnsi="Arial" w:cs="Arial"/>
                <w:b/>
                <w:bCs/>
                <w:sz w:val="16"/>
                <w:szCs w:val="16"/>
              </w:rPr>
              <w:t>10</w:t>
            </w:r>
          </w:p>
        </w:tc>
        <w:tc>
          <w:tcPr>
            <w:tcW w:w="850" w:type="dxa"/>
            <w:shd w:val="clear" w:color="auto" w:fill="4472C4"/>
            <w:vAlign w:val="center"/>
          </w:tcPr>
          <w:p w:rsidR="00EE563E" w:rsidRPr="005C013B" w:rsidRDefault="00EE563E" w:rsidP="003C6B4B">
            <w:pPr>
              <w:spacing w:after="0" w:line="360" w:lineRule="auto"/>
              <w:jc w:val="center"/>
              <w:rPr>
                <w:rFonts w:ascii="Arial" w:eastAsia="Times New Roman" w:hAnsi="Arial" w:cs="Arial"/>
                <w:b/>
                <w:bCs/>
                <w:sz w:val="16"/>
                <w:szCs w:val="16"/>
              </w:rPr>
            </w:pPr>
            <w:r w:rsidRPr="005C013B">
              <w:rPr>
                <w:rFonts w:ascii="Arial" w:eastAsia="Times New Roman" w:hAnsi="Arial" w:cs="Arial"/>
                <w:b/>
                <w:bCs/>
                <w:sz w:val="16"/>
                <w:szCs w:val="16"/>
              </w:rPr>
              <w:t>13%</w:t>
            </w:r>
          </w:p>
        </w:tc>
        <w:tc>
          <w:tcPr>
            <w:tcW w:w="709" w:type="dxa"/>
            <w:shd w:val="clear" w:color="auto" w:fill="4472C4"/>
            <w:vAlign w:val="center"/>
          </w:tcPr>
          <w:p w:rsidR="00EE563E" w:rsidRPr="005C013B" w:rsidRDefault="00EE563E" w:rsidP="003C6B4B">
            <w:pPr>
              <w:spacing w:after="0" w:line="360" w:lineRule="auto"/>
              <w:jc w:val="center"/>
              <w:rPr>
                <w:rFonts w:ascii="Arial" w:eastAsia="Times New Roman" w:hAnsi="Arial" w:cs="Arial"/>
                <w:b/>
                <w:bCs/>
                <w:sz w:val="16"/>
                <w:szCs w:val="16"/>
              </w:rPr>
            </w:pPr>
            <w:r w:rsidRPr="005C013B">
              <w:rPr>
                <w:rFonts w:ascii="Arial" w:eastAsia="Times New Roman" w:hAnsi="Arial" w:cs="Arial"/>
                <w:b/>
                <w:bCs/>
                <w:sz w:val="16"/>
                <w:szCs w:val="16"/>
              </w:rPr>
              <w:t>2</w:t>
            </w:r>
          </w:p>
        </w:tc>
        <w:tc>
          <w:tcPr>
            <w:tcW w:w="709" w:type="dxa"/>
            <w:shd w:val="clear" w:color="auto" w:fill="4472C4"/>
          </w:tcPr>
          <w:p w:rsidR="00EE563E" w:rsidRPr="005C013B" w:rsidRDefault="00EE563E" w:rsidP="003C6B4B">
            <w:pPr>
              <w:spacing w:after="0" w:line="360" w:lineRule="auto"/>
              <w:jc w:val="center"/>
              <w:rPr>
                <w:rFonts w:ascii="Arial" w:eastAsia="Times New Roman" w:hAnsi="Arial" w:cs="Arial"/>
                <w:b/>
                <w:bCs/>
                <w:sz w:val="16"/>
                <w:szCs w:val="16"/>
              </w:rPr>
            </w:pPr>
            <w:r w:rsidRPr="005C013B">
              <w:rPr>
                <w:rFonts w:ascii="Arial" w:eastAsia="Times New Roman" w:hAnsi="Arial" w:cs="Arial"/>
                <w:b/>
                <w:bCs/>
                <w:sz w:val="16"/>
                <w:szCs w:val="16"/>
              </w:rPr>
              <w:t>2%</w:t>
            </w:r>
          </w:p>
        </w:tc>
      </w:tr>
    </w:tbl>
    <w:p w:rsidR="00EE563E" w:rsidRPr="005C013B" w:rsidRDefault="00EE563E" w:rsidP="00EE563E">
      <w:pPr>
        <w:spacing w:after="0" w:line="480" w:lineRule="auto"/>
        <w:ind w:firstLine="720"/>
        <w:jc w:val="both"/>
        <w:rPr>
          <w:rFonts w:ascii="Times New Roman" w:hAnsi="Times New Roman"/>
          <w:sz w:val="24"/>
          <w:szCs w:val="24"/>
        </w:rPr>
      </w:pPr>
    </w:p>
    <w:p w:rsidR="00EE563E" w:rsidRPr="005C013B" w:rsidRDefault="00EE563E" w:rsidP="00EE563E">
      <w:pPr>
        <w:spacing w:after="0" w:line="480" w:lineRule="auto"/>
        <w:ind w:firstLine="720"/>
        <w:jc w:val="both"/>
        <w:rPr>
          <w:rFonts w:ascii="Times New Roman" w:hAnsi="Times New Roman"/>
          <w:sz w:val="24"/>
          <w:szCs w:val="24"/>
        </w:rPr>
      </w:pPr>
    </w:p>
    <w:p w:rsidR="00EE563E" w:rsidRPr="005C013B" w:rsidRDefault="00EE563E" w:rsidP="00EE563E">
      <w:pPr>
        <w:spacing w:after="0" w:line="480" w:lineRule="auto"/>
        <w:ind w:firstLine="720"/>
        <w:jc w:val="both"/>
        <w:rPr>
          <w:rFonts w:ascii="Times New Roman" w:hAnsi="Times New Roman"/>
          <w:sz w:val="24"/>
          <w:szCs w:val="24"/>
        </w:rPr>
      </w:pPr>
      <w:r w:rsidRPr="005C013B">
        <w:rPr>
          <w:rFonts w:ascii="Times New Roman" w:hAnsi="Times New Roman"/>
          <w:sz w:val="24"/>
          <w:szCs w:val="24"/>
        </w:rPr>
        <w:t xml:space="preserve">Tal como se muestra en la tabla anterior, en el caso de aquellos objetivos que fueron planificados fuera de los ejes estratégicos, el total de acciones evaluadas al cierre del tercer trimestre del año 2019 fueron 78, con un 85% de cumplimiento satisfactorio, un 13% de cumplimiento regular y un 2% mal.  </w:t>
      </w:r>
    </w:p>
    <w:p w:rsidR="00EE563E" w:rsidRPr="005C013B" w:rsidRDefault="00EE563E" w:rsidP="00EE563E">
      <w:pPr>
        <w:spacing w:after="0" w:line="480" w:lineRule="auto"/>
        <w:ind w:firstLine="720"/>
        <w:jc w:val="both"/>
        <w:rPr>
          <w:rFonts w:ascii="Times New Roman" w:hAnsi="Times New Roman"/>
          <w:sz w:val="24"/>
          <w:szCs w:val="24"/>
        </w:rPr>
      </w:pPr>
    </w:p>
    <w:p w:rsidR="00EE563E" w:rsidRPr="005C013B" w:rsidRDefault="00EE563E" w:rsidP="00EE563E">
      <w:pPr>
        <w:spacing w:after="0" w:line="480" w:lineRule="auto"/>
        <w:ind w:firstLine="720"/>
        <w:jc w:val="both"/>
        <w:rPr>
          <w:rFonts w:ascii="Times New Roman" w:hAnsi="Times New Roman"/>
          <w:sz w:val="24"/>
          <w:szCs w:val="24"/>
        </w:rPr>
      </w:pPr>
      <w:r w:rsidRPr="005C013B">
        <w:rPr>
          <w:rFonts w:ascii="Times New Roman" w:hAnsi="Times New Roman"/>
          <w:sz w:val="24"/>
          <w:szCs w:val="24"/>
        </w:rPr>
        <w:t>En sentido general, en cuanto a la evaluación de la realización de las actividades programadas se considera satisfactoria, pues un 79% del total de las acciones evaluadas al cierre del tercer trimestre del año 2019 fueron cumplidas satisfactoriamente, quedando con cumplimiento regular el 19% y solo el 3%  como mal, de las 342 acciones planificadas para este período.</w:t>
      </w:r>
    </w:p>
    <w:p w:rsidR="00EE563E" w:rsidRPr="005C013B" w:rsidRDefault="00EE563E" w:rsidP="00EE563E">
      <w:pPr>
        <w:spacing w:after="0" w:line="480" w:lineRule="auto"/>
        <w:ind w:firstLine="720"/>
        <w:jc w:val="both"/>
        <w:rPr>
          <w:rFonts w:ascii="Times New Roman" w:hAnsi="Times New Roman"/>
          <w:sz w:val="24"/>
          <w:szCs w:val="24"/>
        </w:rPr>
      </w:pPr>
    </w:p>
    <w:p w:rsidR="00EE563E" w:rsidRPr="005C013B" w:rsidRDefault="00EE563E" w:rsidP="00EE563E">
      <w:pPr>
        <w:spacing w:after="0" w:line="480" w:lineRule="auto"/>
        <w:jc w:val="both"/>
        <w:rPr>
          <w:rFonts w:ascii="Times New Roman" w:hAnsi="Times New Roman"/>
          <w:b/>
          <w:sz w:val="24"/>
          <w:szCs w:val="24"/>
        </w:rPr>
      </w:pPr>
      <w:r w:rsidRPr="005C013B">
        <w:rPr>
          <w:rFonts w:ascii="Times New Roman" w:hAnsi="Times New Roman"/>
          <w:b/>
          <w:sz w:val="24"/>
          <w:szCs w:val="24"/>
        </w:rPr>
        <w:t xml:space="preserve">Evaluación de Objetivos </w:t>
      </w:r>
    </w:p>
    <w:p w:rsidR="00EE563E" w:rsidRPr="005C013B" w:rsidRDefault="00EE563E" w:rsidP="00EE563E">
      <w:pPr>
        <w:spacing w:after="0" w:line="480" w:lineRule="auto"/>
        <w:ind w:firstLine="720"/>
        <w:jc w:val="both"/>
        <w:rPr>
          <w:rFonts w:ascii="Times New Roman" w:hAnsi="Times New Roman"/>
          <w:sz w:val="24"/>
          <w:szCs w:val="24"/>
        </w:rPr>
      </w:pPr>
      <w:r w:rsidRPr="005C013B">
        <w:rPr>
          <w:rFonts w:ascii="Times New Roman" w:hAnsi="Times New Roman"/>
          <w:sz w:val="24"/>
          <w:szCs w:val="24"/>
        </w:rPr>
        <w:t xml:space="preserve">La evaluación de los objetivos de los distintos ejes y otros objetivos se desarrolló a través de la medición del grado de cumplimento de los criterios de medida que lo comprenden, el cual depende a su vez de la calidad de la ejecución de las tareas planificadas por criterios en tres niveles: Bien, Regular y Mal, con puntuaciones de 3, 2 y 1 punto respectivamente. </w:t>
      </w:r>
    </w:p>
    <w:p w:rsidR="00EE563E" w:rsidRPr="005C013B" w:rsidRDefault="00EE563E" w:rsidP="00EE563E">
      <w:pPr>
        <w:spacing w:after="0" w:line="480" w:lineRule="auto"/>
        <w:jc w:val="both"/>
        <w:rPr>
          <w:rFonts w:ascii="Times New Roman" w:hAnsi="Times New Roman"/>
          <w:sz w:val="24"/>
          <w:szCs w:val="24"/>
        </w:rPr>
      </w:pPr>
    </w:p>
    <w:p w:rsidR="00EE563E" w:rsidRPr="005C013B" w:rsidRDefault="00EE563E" w:rsidP="00EE563E">
      <w:pPr>
        <w:spacing w:after="0" w:line="480" w:lineRule="auto"/>
        <w:ind w:firstLine="720"/>
        <w:jc w:val="both"/>
        <w:rPr>
          <w:rFonts w:ascii="Times New Roman" w:hAnsi="Times New Roman"/>
          <w:sz w:val="24"/>
          <w:szCs w:val="24"/>
        </w:rPr>
      </w:pPr>
      <w:r w:rsidRPr="005C013B">
        <w:rPr>
          <w:rFonts w:ascii="Times New Roman" w:hAnsi="Times New Roman"/>
          <w:sz w:val="24"/>
          <w:szCs w:val="24"/>
        </w:rPr>
        <w:t xml:space="preserve">Tomando como referencia la ponderación de los distintos ejes estratégicos, en esta evaluación del tercer trimestre, se obtuvo una calificación de 2.58 de un total de 3 puntos, lo cual denota una valoración regular con tendencia a bien, </w:t>
      </w:r>
      <w:r w:rsidRPr="005C013B">
        <w:rPr>
          <w:rFonts w:ascii="Times New Roman" w:hAnsi="Times New Roman"/>
          <w:sz w:val="24"/>
          <w:szCs w:val="24"/>
        </w:rPr>
        <w:lastRenderedPageBreak/>
        <w:t xml:space="preserve">expresada en porcentaje, sería un 86% de acercamiento al logro del objetivo general de la Institución. </w:t>
      </w:r>
    </w:p>
    <w:p w:rsidR="00EE563E" w:rsidRPr="005C013B" w:rsidRDefault="00EE563E" w:rsidP="00EE563E">
      <w:pPr>
        <w:spacing w:after="0" w:line="480" w:lineRule="auto"/>
        <w:ind w:firstLine="720"/>
        <w:jc w:val="both"/>
        <w:rPr>
          <w:rFonts w:ascii="Times New Roman" w:hAnsi="Times New Roman"/>
          <w:sz w:val="24"/>
          <w:szCs w:val="24"/>
        </w:rPr>
      </w:pPr>
    </w:p>
    <w:p w:rsidR="00EE563E" w:rsidRPr="005C013B" w:rsidRDefault="00EE563E" w:rsidP="00EE563E">
      <w:pPr>
        <w:spacing w:after="0" w:line="480" w:lineRule="auto"/>
        <w:ind w:firstLine="720"/>
        <w:jc w:val="both"/>
        <w:rPr>
          <w:rFonts w:ascii="Times New Roman" w:hAnsi="Times New Roman"/>
          <w:sz w:val="24"/>
          <w:szCs w:val="24"/>
        </w:rPr>
      </w:pPr>
      <w:r w:rsidRPr="005C013B">
        <w:rPr>
          <w:rFonts w:ascii="Times New Roman" w:hAnsi="Times New Roman"/>
          <w:sz w:val="24"/>
          <w:szCs w:val="24"/>
        </w:rPr>
        <w:t xml:space="preserve">Con esta evaluación se podría inferir que en sentido general los responsables de los ejes estratégicos deben esforzarse </w:t>
      </w:r>
      <w:proofErr w:type="gramStart"/>
      <w:r w:rsidRPr="005C013B">
        <w:rPr>
          <w:rFonts w:ascii="Times New Roman" w:hAnsi="Times New Roman"/>
          <w:sz w:val="24"/>
          <w:szCs w:val="24"/>
        </w:rPr>
        <w:t>un</w:t>
      </w:r>
      <w:proofErr w:type="gramEnd"/>
      <w:r w:rsidRPr="005C013B">
        <w:rPr>
          <w:rFonts w:ascii="Times New Roman" w:hAnsi="Times New Roman"/>
          <w:sz w:val="24"/>
          <w:szCs w:val="24"/>
        </w:rPr>
        <w:t xml:space="preserve"> poco más para alinear el cumplimiento de las acciones al logro del objetivo planificado. </w:t>
      </w:r>
    </w:p>
    <w:p w:rsidR="00EE563E" w:rsidRPr="005C013B" w:rsidRDefault="00EE563E" w:rsidP="00EE563E">
      <w:pPr>
        <w:spacing w:after="0" w:line="480" w:lineRule="auto"/>
        <w:ind w:firstLine="720"/>
        <w:jc w:val="both"/>
        <w:rPr>
          <w:rFonts w:ascii="Times New Roman" w:hAnsi="Times New Roman"/>
          <w:sz w:val="24"/>
          <w:szCs w:val="24"/>
        </w:rPr>
      </w:pPr>
    </w:p>
    <w:p w:rsidR="00EE563E" w:rsidRPr="005C013B" w:rsidRDefault="00EE563E" w:rsidP="00EE563E">
      <w:pPr>
        <w:spacing w:after="0" w:line="480" w:lineRule="auto"/>
        <w:ind w:firstLine="720"/>
        <w:jc w:val="both"/>
        <w:rPr>
          <w:rFonts w:ascii="Times New Roman" w:hAnsi="Times New Roman"/>
          <w:sz w:val="24"/>
          <w:szCs w:val="24"/>
        </w:rPr>
      </w:pPr>
      <w:r w:rsidRPr="005C013B">
        <w:rPr>
          <w:rFonts w:ascii="Times New Roman" w:hAnsi="Times New Roman"/>
          <w:sz w:val="24"/>
          <w:szCs w:val="24"/>
        </w:rPr>
        <w:t xml:space="preserve">Con relación a los otros objetivos, se obtuvo una evaluación ponderada de 2.95 de </w:t>
      </w:r>
      <w:proofErr w:type="gramStart"/>
      <w:r w:rsidRPr="005C013B">
        <w:rPr>
          <w:rFonts w:ascii="Times New Roman" w:hAnsi="Times New Roman"/>
          <w:sz w:val="24"/>
          <w:szCs w:val="24"/>
        </w:rPr>
        <w:t>un</w:t>
      </w:r>
      <w:proofErr w:type="gramEnd"/>
      <w:r w:rsidRPr="005C013B">
        <w:rPr>
          <w:rFonts w:ascii="Times New Roman" w:hAnsi="Times New Roman"/>
          <w:sz w:val="24"/>
          <w:szCs w:val="24"/>
        </w:rPr>
        <w:t xml:space="preserve"> total de 3 puntos, lo cual refleja un cumplimiento bien, equivalente al 98% de acercamiento al logro del objetivo general planificado. </w:t>
      </w:r>
    </w:p>
    <w:p w:rsidR="00EE563E" w:rsidRPr="005C013B" w:rsidRDefault="00EE563E" w:rsidP="00EE563E">
      <w:pPr>
        <w:spacing w:after="0" w:line="480" w:lineRule="auto"/>
        <w:ind w:firstLine="720"/>
        <w:jc w:val="both"/>
        <w:rPr>
          <w:rFonts w:ascii="Times New Roman" w:hAnsi="Times New Roman"/>
          <w:sz w:val="24"/>
          <w:szCs w:val="24"/>
        </w:rPr>
      </w:pPr>
    </w:p>
    <w:p w:rsidR="00EE563E" w:rsidRPr="005C013B" w:rsidRDefault="00EE563E" w:rsidP="00EE563E">
      <w:pPr>
        <w:spacing w:after="0" w:line="480" w:lineRule="auto"/>
        <w:ind w:firstLine="720"/>
        <w:jc w:val="both"/>
        <w:rPr>
          <w:rFonts w:ascii="Times New Roman" w:hAnsi="Times New Roman"/>
          <w:sz w:val="24"/>
          <w:szCs w:val="24"/>
        </w:rPr>
      </w:pPr>
      <w:r w:rsidRPr="005C013B">
        <w:rPr>
          <w:rFonts w:ascii="Times New Roman" w:hAnsi="Times New Roman"/>
          <w:sz w:val="24"/>
          <w:szCs w:val="24"/>
        </w:rPr>
        <w:t xml:space="preserve">En sentido general la evaluación total del tercer trimestre del Plan Operativo Anual 2019, obtuvo un 79% de cumplimiento satisfactorio, con una evaluación ponderada de 2.77 puntos de 3, equivalente al 92%. </w:t>
      </w:r>
    </w:p>
    <w:p w:rsidR="00EE563E" w:rsidRPr="005C013B" w:rsidRDefault="00EE563E" w:rsidP="00EE563E">
      <w:pPr>
        <w:spacing w:after="0" w:line="480" w:lineRule="auto"/>
        <w:ind w:firstLine="720"/>
        <w:jc w:val="both"/>
        <w:rPr>
          <w:rFonts w:ascii="Times New Roman" w:hAnsi="Times New Roman"/>
          <w:sz w:val="24"/>
          <w:szCs w:val="24"/>
        </w:rPr>
      </w:pPr>
    </w:p>
    <w:p w:rsidR="00EE563E" w:rsidRPr="005C013B" w:rsidRDefault="00EE563E" w:rsidP="00EE563E">
      <w:pPr>
        <w:spacing w:after="0" w:line="480" w:lineRule="auto"/>
        <w:ind w:firstLine="720"/>
        <w:jc w:val="both"/>
        <w:rPr>
          <w:rFonts w:ascii="Times New Roman" w:hAnsi="Times New Roman"/>
          <w:sz w:val="24"/>
          <w:szCs w:val="24"/>
        </w:rPr>
      </w:pPr>
      <w:r w:rsidRPr="005C013B">
        <w:rPr>
          <w:rFonts w:ascii="Times New Roman" w:hAnsi="Times New Roman"/>
          <w:sz w:val="24"/>
          <w:szCs w:val="24"/>
        </w:rPr>
        <w:t xml:space="preserve">Con estos resultados se puede inferir, que la ejecución de las acciones está directamente alineado a priorizar el cumplimiento de aquellas acciones que tienen mayor influencia en el logro </w:t>
      </w:r>
      <w:proofErr w:type="gramStart"/>
      <w:r w:rsidRPr="005C013B">
        <w:rPr>
          <w:rFonts w:ascii="Times New Roman" w:hAnsi="Times New Roman"/>
          <w:sz w:val="24"/>
          <w:szCs w:val="24"/>
        </w:rPr>
        <w:t>del</w:t>
      </w:r>
      <w:proofErr w:type="gramEnd"/>
      <w:r w:rsidRPr="005C013B">
        <w:rPr>
          <w:rFonts w:ascii="Times New Roman" w:hAnsi="Times New Roman"/>
          <w:sz w:val="24"/>
          <w:szCs w:val="24"/>
        </w:rPr>
        <w:t xml:space="preserve"> objetivo general de la Institución, reflejada en la misión y visión.</w:t>
      </w:r>
    </w:p>
    <w:p w:rsidR="00EE563E" w:rsidRDefault="00EE563E" w:rsidP="00EE563E">
      <w:pPr>
        <w:spacing w:after="0" w:line="480" w:lineRule="auto"/>
        <w:ind w:firstLine="720"/>
        <w:jc w:val="both"/>
        <w:rPr>
          <w:rFonts w:ascii="Times New Roman" w:hAnsi="Times New Roman"/>
          <w:sz w:val="24"/>
          <w:szCs w:val="24"/>
        </w:rPr>
      </w:pPr>
    </w:p>
    <w:p w:rsidR="00EE563E" w:rsidRDefault="00EE563E" w:rsidP="00EE563E">
      <w:pPr>
        <w:spacing w:after="0" w:line="480" w:lineRule="auto"/>
        <w:ind w:firstLine="720"/>
        <w:jc w:val="both"/>
        <w:rPr>
          <w:rFonts w:ascii="Times New Roman" w:hAnsi="Times New Roman"/>
          <w:sz w:val="24"/>
          <w:szCs w:val="24"/>
        </w:rPr>
      </w:pPr>
    </w:p>
    <w:p w:rsidR="00EE563E" w:rsidRDefault="00EE563E" w:rsidP="00EE563E">
      <w:pPr>
        <w:spacing w:after="0" w:line="480" w:lineRule="auto"/>
        <w:ind w:firstLine="720"/>
        <w:jc w:val="both"/>
        <w:rPr>
          <w:rFonts w:ascii="Times New Roman" w:hAnsi="Times New Roman"/>
          <w:sz w:val="24"/>
          <w:szCs w:val="24"/>
        </w:rPr>
      </w:pPr>
    </w:p>
    <w:p w:rsidR="00EE563E" w:rsidRPr="005C013B" w:rsidRDefault="00EE563E" w:rsidP="00EE563E">
      <w:pPr>
        <w:spacing w:after="0" w:line="480" w:lineRule="auto"/>
        <w:ind w:firstLine="720"/>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b/>
          <w:sz w:val="28"/>
          <w:szCs w:val="28"/>
        </w:rPr>
      </w:pPr>
      <w:r w:rsidRPr="005C013B">
        <w:rPr>
          <w:rFonts w:ascii="Times New Roman" w:hAnsi="Times New Roman"/>
          <w:b/>
          <w:sz w:val="28"/>
          <w:szCs w:val="28"/>
        </w:rPr>
        <w:lastRenderedPageBreak/>
        <w:t>4.1.1 Principales Logros de la Institución POA 2019</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Destaca la notable reducción al tiempo de respuesta de desobstrucción sistema alcantarillado (48 h) y reparación (72 h).</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Rehabilitación Planta Tratamiento El Embrujo.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Fortalecimiento del Programa de Control de Descarga Industriales al                                         Alcantarillado Sanitario (PROCODECI).</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Se ha priorizado el tema de las cuentas por pagar atrasadas, se han tenido resultados adecuados: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Cuentas por cobrar de Clientes Gubernamentales: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Meta: 48 millones   Real: 116 millones Cumplimiento: 242 %</w:t>
      </w:r>
      <w:r w:rsidRPr="005C013B">
        <w:rPr>
          <w:rFonts w:ascii="Times New Roman" w:hAnsi="Times New Roman"/>
          <w:color w:val="000000"/>
          <w:sz w:val="24"/>
          <w:szCs w:val="24"/>
        </w:rPr>
        <w:br/>
        <w:t>Cuentas por cobrar de Clientes No Gubernamentales: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Meta: 35 millones       Real: 37.4 millones    Cumplimiento:  107 %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La brecha entre Factura vs Cobrado ha disminuido en </w:t>
      </w:r>
      <w:proofErr w:type="gramStart"/>
      <w:r w:rsidRPr="005C013B">
        <w:rPr>
          <w:rFonts w:ascii="Times New Roman" w:hAnsi="Times New Roman"/>
          <w:color w:val="000000"/>
          <w:sz w:val="24"/>
          <w:szCs w:val="24"/>
        </w:rPr>
        <w:t>un</w:t>
      </w:r>
      <w:proofErr w:type="gramEnd"/>
      <w:r w:rsidRPr="005C013B">
        <w:rPr>
          <w:rFonts w:ascii="Times New Roman" w:hAnsi="Times New Roman"/>
          <w:color w:val="000000"/>
          <w:sz w:val="24"/>
          <w:szCs w:val="24"/>
        </w:rPr>
        <w:t xml:space="preserve"> 2.5 % del 2018        al 2019.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Se encuentran midiendo, en tiempo y forma, 19 índices financieros, que muestran la realidad de la Corporación, esto de por sí es un fuerte paso de avance.</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Las cuentas por pagar vencidas presentan menor monto en el 2019.</w:t>
      </w:r>
    </w:p>
    <w:p w:rsidR="00EE563E"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Se logró mejorar sustancialmente el cumplimiento del sistema de Metas Presidenciales a partir del segundo semestre del año, dado el trabajo                                        colectivo en la organización:</w:t>
      </w:r>
    </w:p>
    <w:p w:rsidR="00EE563E" w:rsidRPr="005C013B" w:rsidRDefault="00EE563E" w:rsidP="00EE563E">
      <w:pPr>
        <w:tabs>
          <w:tab w:val="left" w:pos="1134"/>
        </w:tabs>
        <w:spacing w:after="0" w:line="480" w:lineRule="auto"/>
        <w:ind w:left="709"/>
        <w:jc w:val="both"/>
        <w:rPr>
          <w:rFonts w:ascii="Times New Roman" w:hAnsi="Times New Roman"/>
          <w:color w:val="000000"/>
          <w:sz w:val="24"/>
          <w:szCs w:val="24"/>
        </w:rPr>
      </w:pPr>
    </w:p>
    <w:p w:rsidR="00EE563E" w:rsidRPr="005C013B" w:rsidRDefault="00EE563E" w:rsidP="00EE563E">
      <w:pPr>
        <w:pStyle w:val="Sinespaciado"/>
        <w:suppressAutoHyphens/>
        <w:autoSpaceDN w:val="0"/>
        <w:spacing w:line="480" w:lineRule="auto"/>
        <w:ind w:left="720"/>
        <w:jc w:val="both"/>
        <w:textAlignment w:val="baseline"/>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1134"/>
        <w:gridCol w:w="992"/>
        <w:gridCol w:w="1082"/>
      </w:tblGrid>
      <w:tr w:rsidR="00EE563E" w:rsidRPr="005C013B" w:rsidTr="003C6B4B">
        <w:tc>
          <w:tcPr>
            <w:tcW w:w="4928" w:type="dxa"/>
            <w:shd w:val="clear" w:color="auto" w:fill="8DB3E2"/>
          </w:tcPr>
          <w:p w:rsidR="00EE563E" w:rsidRPr="005C013B" w:rsidRDefault="00EE563E" w:rsidP="003C6B4B">
            <w:pPr>
              <w:pStyle w:val="Sinespaciado"/>
              <w:suppressAutoHyphens/>
              <w:autoSpaceDN w:val="0"/>
              <w:spacing w:line="480" w:lineRule="auto"/>
              <w:jc w:val="center"/>
              <w:textAlignment w:val="baseline"/>
              <w:rPr>
                <w:rFonts w:ascii="Times New Roman" w:hAnsi="Times New Roman"/>
                <w:sz w:val="24"/>
                <w:szCs w:val="24"/>
              </w:rPr>
            </w:pPr>
            <w:r w:rsidRPr="005C013B">
              <w:rPr>
                <w:rFonts w:ascii="Times New Roman" w:hAnsi="Times New Roman"/>
                <w:b/>
                <w:sz w:val="24"/>
                <w:szCs w:val="24"/>
              </w:rPr>
              <w:t>Indicador</w:t>
            </w:r>
          </w:p>
        </w:tc>
        <w:tc>
          <w:tcPr>
            <w:tcW w:w="1134" w:type="dxa"/>
            <w:shd w:val="clear" w:color="auto" w:fill="8DB3E2"/>
          </w:tcPr>
          <w:p w:rsidR="00EE563E" w:rsidRPr="005C013B" w:rsidRDefault="00EE563E" w:rsidP="003C6B4B">
            <w:pPr>
              <w:pStyle w:val="Sinespaciado"/>
              <w:suppressAutoHyphens/>
              <w:autoSpaceDN w:val="0"/>
              <w:spacing w:line="480" w:lineRule="auto"/>
              <w:jc w:val="center"/>
              <w:textAlignment w:val="baseline"/>
              <w:rPr>
                <w:rFonts w:ascii="Times New Roman" w:hAnsi="Times New Roman"/>
                <w:sz w:val="24"/>
                <w:szCs w:val="24"/>
              </w:rPr>
            </w:pPr>
            <w:r w:rsidRPr="005C013B">
              <w:rPr>
                <w:rFonts w:ascii="Times New Roman" w:hAnsi="Times New Roman"/>
                <w:b/>
                <w:sz w:val="24"/>
                <w:szCs w:val="24"/>
              </w:rPr>
              <w:t>Meta</w:t>
            </w:r>
          </w:p>
        </w:tc>
        <w:tc>
          <w:tcPr>
            <w:tcW w:w="992" w:type="dxa"/>
            <w:shd w:val="clear" w:color="auto" w:fill="8DB3E2"/>
          </w:tcPr>
          <w:p w:rsidR="00EE563E" w:rsidRPr="005C013B" w:rsidRDefault="00EE563E" w:rsidP="003C6B4B">
            <w:pPr>
              <w:pStyle w:val="Sinespaciado"/>
              <w:suppressAutoHyphens/>
              <w:autoSpaceDN w:val="0"/>
              <w:spacing w:line="480" w:lineRule="auto"/>
              <w:jc w:val="center"/>
              <w:textAlignment w:val="baseline"/>
              <w:rPr>
                <w:rFonts w:ascii="Times New Roman" w:hAnsi="Times New Roman"/>
                <w:sz w:val="24"/>
                <w:szCs w:val="24"/>
              </w:rPr>
            </w:pPr>
            <w:r w:rsidRPr="005C013B">
              <w:rPr>
                <w:rFonts w:ascii="Times New Roman" w:hAnsi="Times New Roman"/>
                <w:b/>
                <w:sz w:val="24"/>
                <w:szCs w:val="24"/>
              </w:rPr>
              <w:t>Enero</w:t>
            </w:r>
          </w:p>
        </w:tc>
        <w:tc>
          <w:tcPr>
            <w:tcW w:w="1082" w:type="dxa"/>
            <w:shd w:val="clear" w:color="auto" w:fill="8DB3E2"/>
          </w:tcPr>
          <w:p w:rsidR="00EE563E" w:rsidRPr="005C013B" w:rsidRDefault="00EE563E" w:rsidP="003C6B4B">
            <w:pPr>
              <w:pStyle w:val="Sinespaciado"/>
              <w:suppressAutoHyphens/>
              <w:autoSpaceDN w:val="0"/>
              <w:spacing w:line="480" w:lineRule="auto"/>
              <w:jc w:val="center"/>
              <w:textAlignment w:val="baseline"/>
              <w:rPr>
                <w:rFonts w:ascii="Times New Roman" w:hAnsi="Times New Roman"/>
                <w:sz w:val="24"/>
                <w:szCs w:val="24"/>
              </w:rPr>
            </w:pPr>
            <w:r w:rsidRPr="005C013B">
              <w:rPr>
                <w:rFonts w:ascii="Times New Roman" w:hAnsi="Times New Roman"/>
                <w:b/>
                <w:sz w:val="24"/>
                <w:szCs w:val="24"/>
              </w:rPr>
              <w:t>Real</w:t>
            </w:r>
          </w:p>
        </w:tc>
      </w:tr>
      <w:tr w:rsidR="00EE563E" w:rsidRPr="005C013B" w:rsidTr="003C6B4B">
        <w:tc>
          <w:tcPr>
            <w:tcW w:w="4928" w:type="dxa"/>
            <w:shd w:val="clear" w:color="auto" w:fill="C6D9F1"/>
          </w:tcPr>
          <w:p w:rsidR="00EE563E" w:rsidRPr="005C013B" w:rsidRDefault="00EE563E" w:rsidP="003C6B4B">
            <w:pPr>
              <w:pStyle w:val="Sinespaciado"/>
              <w:suppressAutoHyphens/>
              <w:autoSpaceDN w:val="0"/>
              <w:spacing w:line="480" w:lineRule="auto"/>
              <w:jc w:val="both"/>
              <w:textAlignment w:val="baseline"/>
              <w:rPr>
                <w:rFonts w:ascii="Times New Roman" w:hAnsi="Times New Roman"/>
                <w:sz w:val="24"/>
                <w:szCs w:val="24"/>
              </w:rPr>
            </w:pPr>
            <w:r w:rsidRPr="005C013B">
              <w:rPr>
                <w:rFonts w:ascii="Times New Roman" w:hAnsi="Times New Roman"/>
                <w:sz w:val="24"/>
                <w:szCs w:val="24"/>
              </w:rPr>
              <w:t>SISMAP</w:t>
            </w:r>
          </w:p>
        </w:tc>
        <w:tc>
          <w:tcPr>
            <w:tcW w:w="1134" w:type="dxa"/>
            <w:shd w:val="clear" w:color="auto" w:fill="C6D9F1"/>
          </w:tcPr>
          <w:p w:rsidR="00EE563E" w:rsidRPr="005C013B" w:rsidRDefault="00EE563E" w:rsidP="003C6B4B">
            <w:pPr>
              <w:pStyle w:val="Sinespaciado"/>
              <w:suppressAutoHyphens/>
              <w:autoSpaceDN w:val="0"/>
              <w:spacing w:line="480" w:lineRule="auto"/>
              <w:jc w:val="both"/>
              <w:textAlignment w:val="baseline"/>
              <w:rPr>
                <w:rFonts w:ascii="Times New Roman" w:hAnsi="Times New Roman"/>
                <w:sz w:val="24"/>
                <w:szCs w:val="24"/>
              </w:rPr>
            </w:pPr>
            <w:r w:rsidRPr="005C013B">
              <w:rPr>
                <w:rFonts w:ascii="Times New Roman" w:hAnsi="Times New Roman"/>
                <w:sz w:val="24"/>
                <w:szCs w:val="24"/>
              </w:rPr>
              <w:t>60</w:t>
            </w:r>
          </w:p>
        </w:tc>
        <w:tc>
          <w:tcPr>
            <w:tcW w:w="992" w:type="dxa"/>
            <w:shd w:val="clear" w:color="auto" w:fill="C6D9F1"/>
          </w:tcPr>
          <w:p w:rsidR="00EE563E" w:rsidRPr="005C013B" w:rsidRDefault="00EE563E" w:rsidP="003C6B4B">
            <w:pPr>
              <w:pStyle w:val="Sinespaciado"/>
              <w:suppressAutoHyphens/>
              <w:autoSpaceDN w:val="0"/>
              <w:spacing w:line="480" w:lineRule="auto"/>
              <w:jc w:val="both"/>
              <w:textAlignment w:val="baseline"/>
              <w:rPr>
                <w:rFonts w:ascii="Times New Roman" w:hAnsi="Times New Roman"/>
                <w:sz w:val="24"/>
                <w:szCs w:val="24"/>
              </w:rPr>
            </w:pPr>
            <w:r w:rsidRPr="005C013B">
              <w:rPr>
                <w:rFonts w:ascii="Times New Roman" w:hAnsi="Times New Roman"/>
                <w:sz w:val="24"/>
                <w:szCs w:val="24"/>
              </w:rPr>
              <w:t>44</w:t>
            </w:r>
          </w:p>
        </w:tc>
        <w:tc>
          <w:tcPr>
            <w:tcW w:w="1082" w:type="dxa"/>
            <w:shd w:val="clear" w:color="auto" w:fill="C6D9F1"/>
          </w:tcPr>
          <w:p w:rsidR="00EE563E" w:rsidRPr="005C013B" w:rsidRDefault="00EE563E" w:rsidP="003C6B4B">
            <w:pPr>
              <w:pStyle w:val="Sinespaciado"/>
              <w:suppressAutoHyphens/>
              <w:autoSpaceDN w:val="0"/>
              <w:spacing w:line="480" w:lineRule="auto"/>
              <w:jc w:val="both"/>
              <w:textAlignment w:val="baseline"/>
              <w:rPr>
                <w:rFonts w:ascii="Times New Roman" w:hAnsi="Times New Roman"/>
                <w:sz w:val="24"/>
                <w:szCs w:val="24"/>
              </w:rPr>
            </w:pPr>
            <w:r w:rsidRPr="005C013B">
              <w:rPr>
                <w:rFonts w:ascii="Times New Roman" w:hAnsi="Times New Roman"/>
                <w:sz w:val="24"/>
                <w:szCs w:val="24"/>
              </w:rPr>
              <w:t>77</w:t>
            </w:r>
          </w:p>
        </w:tc>
      </w:tr>
      <w:tr w:rsidR="00EE563E" w:rsidRPr="005C013B" w:rsidTr="003C6B4B">
        <w:tc>
          <w:tcPr>
            <w:tcW w:w="4928" w:type="dxa"/>
            <w:shd w:val="clear" w:color="auto" w:fill="C6D9F1"/>
          </w:tcPr>
          <w:p w:rsidR="00EE563E" w:rsidRPr="005C013B" w:rsidRDefault="00EE563E" w:rsidP="003C6B4B">
            <w:pPr>
              <w:pStyle w:val="Sinespaciado"/>
              <w:suppressAutoHyphens/>
              <w:autoSpaceDN w:val="0"/>
              <w:spacing w:line="480" w:lineRule="auto"/>
              <w:jc w:val="both"/>
              <w:textAlignment w:val="baseline"/>
              <w:rPr>
                <w:rFonts w:ascii="Times New Roman" w:hAnsi="Times New Roman"/>
                <w:sz w:val="24"/>
                <w:szCs w:val="24"/>
              </w:rPr>
            </w:pPr>
            <w:r w:rsidRPr="005C013B">
              <w:rPr>
                <w:rFonts w:ascii="Times New Roman" w:hAnsi="Times New Roman"/>
                <w:sz w:val="24"/>
                <w:szCs w:val="24"/>
              </w:rPr>
              <w:t>ITICGE</w:t>
            </w:r>
          </w:p>
        </w:tc>
        <w:tc>
          <w:tcPr>
            <w:tcW w:w="1134" w:type="dxa"/>
            <w:shd w:val="clear" w:color="auto" w:fill="C6D9F1"/>
          </w:tcPr>
          <w:p w:rsidR="00EE563E" w:rsidRPr="005C013B" w:rsidRDefault="00EE563E" w:rsidP="003C6B4B">
            <w:pPr>
              <w:pStyle w:val="Sinespaciado"/>
              <w:suppressAutoHyphens/>
              <w:autoSpaceDN w:val="0"/>
              <w:spacing w:line="480" w:lineRule="auto"/>
              <w:jc w:val="both"/>
              <w:textAlignment w:val="baseline"/>
              <w:rPr>
                <w:rFonts w:ascii="Times New Roman" w:hAnsi="Times New Roman"/>
                <w:sz w:val="24"/>
                <w:szCs w:val="24"/>
              </w:rPr>
            </w:pPr>
            <w:r w:rsidRPr="005C013B">
              <w:rPr>
                <w:rFonts w:ascii="Times New Roman" w:hAnsi="Times New Roman"/>
                <w:sz w:val="24"/>
                <w:szCs w:val="24"/>
              </w:rPr>
              <w:t>85</w:t>
            </w:r>
          </w:p>
        </w:tc>
        <w:tc>
          <w:tcPr>
            <w:tcW w:w="992" w:type="dxa"/>
            <w:shd w:val="clear" w:color="auto" w:fill="C6D9F1"/>
          </w:tcPr>
          <w:p w:rsidR="00EE563E" w:rsidRPr="005C013B" w:rsidRDefault="00EE563E" w:rsidP="003C6B4B">
            <w:pPr>
              <w:pStyle w:val="Sinespaciado"/>
              <w:suppressAutoHyphens/>
              <w:autoSpaceDN w:val="0"/>
              <w:spacing w:line="480" w:lineRule="auto"/>
              <w:jc w:val="both"/>
              <w:textAlignment w:val="baseline"/>
              <w:rPr>
                <w:rFonts w:ascii="Times New Roman" w:hAnsi="Times New Roman"/>
                <w:sz w:val="24"/>
                <w:szCs w:val="24"/>
              </w:rPr>
            </w:pPr>
            <w:r w:rsidRPr="005C013B">
              <w:rPr>
                <w:rFonts w:ascii="Times New Roman" w:hAnsi="Times New Roman"/>
                <w:sz w:val="24"/>
                <w:szCs w:val="24"/>
              </w:rPr>
              <w:t>68</w:t>
            </w:r>
          </w:p>
        </w:tc>
        <w:tc>
          <w:tcPr>
            <w:tcW w:w="1082" w:type="dxa"/>
            <w:shd w:val="clear" w:color="auto" w:fill="C6D9F1"/>
          </w:tcPr>
          <w:p w:rsidR="00EE563E" w:rsidRPr="005C013B" w:rsidRDefault="00EE563E" w:rsidP="003C6B4B">
            <w:pPr>
              <w:pStyle w:val="Sinespaciado"/>
              <w:suppressAutoHyphens/>
              <w:autoSpaceDN w:val="0"/>
              <w:spacing w:line="480" w:lineRule="auto"/>
              <w:jc w:val="both"/>
              <w:textAlignment w:val="baseline"/>
              <w:rPr>
                <w:rFonts w:ascii="Times New Roman" w:hAnsi="Times New Roman"/>
                <w:sz w:val="24"/>
                <w:szCs w:val="24"/>
              </w:rPr>
            </w:pPr>
            <w:r w:rsidRPr="005C013B">
              <w:rPr>
                <w:rFonts w:ascii="Times New Roman" w:hAnsi="Times New Roman"/>
                <w:sz w:val="24"/>
                <w:szCs w:val="24"/>
              </w:rPr>
              <w:t>85</w:t>
            </w:r>
          </w:p>
        </w:tc>
      </w:tr>
      <w:tr w:rsidR="00EE563E" w:rsidRPr="005C013B" w:rsidTr="003C6B4B">
        <w:tc>
          <w:tcPr>
            <w:tcW w:w="4928" w:type="dxa"/>
            <w:shd w:val="clear" w:color="auto" w:fill="C6D9F1"/>
          </w:tcPr>
          <w:p w:rsidR="00EE563E" w:rsidRPr="005C013B" w:rsidRDefault="00EE563E" w:rsidP="003C6B4B">
            <w:pPr>
              <w:pStyle w:val="Sinespaciado"/>
              <w:suppressAutoHyphens/>
              <w:autoSpaceDN w:val="0"/>
              <w:spacing w:line="480" w:lineRule="auto"/>
              <w:jc w:val="both"/>
              <w:textAlignment w:val="baseline"/>
              <w:rPr>
                <w:rFonts w:ascii="Times New Roman" w:hAnsi="Times New Roman"/>
                <w:sz w:val="24"/>
                <w:szCs w:val="24"/>
              </w:rPr>
            </w:pPr>
            <w:r w:rsidRPr="005C013B">
              <w:rPr>
                <w:rFonts w:ascii="Times New Roman" w:hAnsi="Times New Roman"/>
                <w:sz w:val="24"/>
                <w:szCs w:val="24"/>
              </w:rPr>
              <w:t>NOBACI</w:t>
            </w:r>
          </w:p>
        </w:tc>
        <w:tc>
          <w:tcPr>
            <w:tcW w:w="1134" w:type="dxa"/>
            <w:shd w:val="clear" w:color="auto" w:fill="C6D9F1"/>
          </w:tcPr>
          <w:p w:rsidR="00EE563E" w:rsidRPr="005C013B" w:rsidRDefault="00EE563E" w:rsidP="003C6B4B">
            <w:pPr>
              <w:pStyle w:val="Sinespaciado"/>
              <w:suppressAutoHyphens/>
              <w:autoSpaceDN w:val="0"/>
              <w:spacing w:line="480" w:lineRule="auto"/>
              <w:jc w:val="both"/>
              <w:textAlignment w:val="baseline"/>
              <w:rPr>
                <w:rFonts w:ascii="Times New Roman" w:hAnsi="Times New Roman"/>
                <w:sz w:val="24"/>
                <w:szCs w:val="24"/>
              </w:rPr>
            </w:pPr>
            <w:r w:rsidRPr="005C013B">
              <w:rPr>
                <w:rFonts w:ascii="Times New Roman" w:hAnsi="Times New Roman"/>
                <w:sz w:val="24"/>
                <w:szCs w:val="24"/>
              </w:rPr>
              <w:t>94</w:t>
            </w:r>
          </w:p>
        </w:tc>
        <w:tc>
          <w:tcPr>
            <w:tcW w:w="992" w:type="dxa"/>
            <w:shd w:val="clear" w:color="auto" w:fill="C6D9F1"/>
          </w:tcPr>
          <w:p w:rsidR="00EE563E" w:rsidRPr="005C013B" w:rsidRDefault="00EE563E" w:rsidP="003C6B4B">
            <w:pPr>
              <w:pStyle w:val="Sinespaciado"/>
              <w:suppressAutoHyphens/>
              <w:autoSpaceDN w:val="0"/>
              <w:spacing w:line="480" w:lineRule="auto"/>
              <w:jc w:val="both"/>
              <w:textAlignment w:val="baseline"/>
              <w:rPr>
                <w:rFonts w:ascii="Times New Roman" w:hAnsi="Times New Roman"/>
                <w:sz w:val="24"/>
                <w:szCs w:val="24"/>
              </w:rPr>
            </w:pPr>
            <w:r w:rsidRPr="005C013B">
              <w:rPr>
                <w:rFonts w:ascii="Times New Roman" w:hAnsi="Times New Roman"/>
                <w:sz w:val="24"/>
                <w:szCs w:val="24"/>
              </w:rPr>
              <w:t>91</w:t>
            </w:r>
          </w:p>
        </w:tc>
        <w:tc>
          <w:tcPr>
            <w:tcW w:w="1082" w:type="dxa"/>
            <w:shd w:val="clear" w:color="auto" w:fill="C6D9F1"/>
          </w:tcPr>
          <w:p w:rsidR="00EE563E" w:rsidRPr="005C013B" w:rsidRDefault="00EE563E" w:rsidP="003C6B4B">
            <w:pPr>
              <w:pStyle w:val="Sinespaciado"/>
              <w:suppressAutoHyphens/>
              <w:autoSpaceDN w:val="0"/>
              <w:spacing w:line="480" w:lineRule="auto"/>
              <w:jc w:val="both"/>
              <w:textAlignment w:val="baseline"/>
              <w:rPr>
                <w:rFonts w:ascii="Times New Roman" w:hAnsi="Times New Roman"/>
                <w:sz w:val="24"/>
                <w:szCs w:val="24"/>
              </w:rPr>
            </w:pPr>
            <w:r w:rsidRPr="005C013B">
              <w:rPr>
                <w:rFonts w:ascii="Times New Roman" w:hAnsi="Times New Roman"/>
                <w:sz w:val="24"/>
                <w:szCs w:val="24"/>
              </w:rPr>
              <w:t>97</w:t>
            </w:r>
          </w:p>
        </w:tc>
      </w:tr>
      <w:tr w:rsidR="00EE563E" w:rsidRPr="005C013B" w:rsidTr="003C6B4B">
        <w:tc>
          <w:tcPr>
            <w:tcW w:w="4928" w:type="dxa"/>
            <w:shd w:val="clear" w:color="auto" w:fill="C6D9F1"/>
          </w:tcPr>
          <w:p w:rsidR="00EE563E" w:rsidRPr="005C013B" w:rsidRDefault="00EE563E" w:rsidP="003C6B4B">
            <w:pPr>
              <w:pStyle w:val="Sinespaciado"/>
              <w:suppressAutoHyphens/>
              <w:autoSpaceDN w:val="0"/>
              <w:spacing w:line="480" w:lineRule="auto"/>
              <w:jc w:val="both"/>
              <w:textAlignment w:val="baseline"/>
              <w:rPr>
                <w:rFonts w:ascii="Times New Roman" w:hAnsi="Times New Roman"/>
                <w:sz w:val="24"/>
                <w:szCs w:val="24"/>
              </w:rPr>
            </w:pPr>
            <w:r w:rsidRPr="005C013B">
              <w:rPr>
                <w:rFonts w:ascii="Times New Roman" w:hAnsi="Times New Roman"/>
                <w:sz w:val="24"/>
                <w:szCs w:val="24"/>
              </w:rPr>
              <w:t xml:space="preserve">TRANSPARENCIA  </w:t>
            </w:r>
          </w:p>
        </w:tc>
        <w:tc>
          <w:tcPr>
            <w:tcW w:w="1134" w:type="dxa"/>
            <w:shd w:val="clear" w:color="auto" w:fill="C6D9F1"/>
          </w:tcPr>
          <w:p w:rsidR="00EE563E" w:rsidRPr="005C013B" w:rsidRDefault="00EE563E" w:rsidP="003C6B4B">
            <w:pPr>
              <w:pStyle w:val="Sinespaciado"/>
              <w:suppressAutoHyphens/>
              <w:autoSpaceDN w:val="0"/>
              <w:spacing w:line="480" w:lineRule="auto"/>
              <w:jc w:val="both"/>
              <w:textAlignment w:val="baseline"/>
              <w:rPr>
                <w:rFonts w:ascii="Times New Roman" w:hAnsi="Times New Roman"/>
                <w:sz w:val="24"/>
                <w:szCs w:val="24"/>
              </w:rPr>
            </w:pPr>
            <w:r w:rsidRPr="005C013B">
              <w:rPr>
                <w:rFonts w:ascii="Times New Roman" w:hAnsi="Times New Roman"/>
                <w:sz w:val="24"/>
                <w:szCs w:val="24"/>
              </w:rPr>
              <w:t>92</w:t>
            </w:r>
          </w:p>
        </w:tc>
        <w:tc>
          <w:tcPr>
            <w:tcW w:w="992" w:type="dxa"/>
            <w:shd w:val="clear" w:color="auto" w:fill="C6D9F1"/>
          </w:tcPr>
          <w:p w:rsidR="00EE563E" w:rsidRPr="005C013B" w:rsidRDefault="00EE563E" w:rsidP="003C6B4B">
            <w:pPr>
              <w:pStyle w:val="Sinespaciado"/>
              <w:suppressAutoHyphens/>
              <w:autoSpaceDN w:val="0"/>
              <w:spacing w:line="480" w:lineRule="auto"/>
              <w:jc w:val="both"/>
              <w:textAlignment w:val="baseline"/>
              <w:rPr>
                <w:rFonts w:ascii="Times New Roman" w:hAnsi="Times New Roman"/>
                <w:sz w:val="24"/>
                <w:szCs w:val="24"/>
              </w:rPr>
            </w:pPr>
            <w:r w:rsidRPr="005C013B">
              <w:rPr>
                <w:rFonts w:ascii="Times New Roman" w:hAnsi="Times New Roman"/>
                <w:sz w:val="24"/>
                <w:szCs w:val="24"/>
              </w:rPr>
              <w:t>91</w:t>
            </w:r>
          </w:p>
        </w:tc>
        <w:tc>
          <w:tcPr>
            <w:tcW w:w="1082" w:type="dxa"/>
            <w:shd w:val="clear" w:color="auto" w:fill="C6D9F1"/>
          </w:tcPr>
          <w:p w:rsidR="00EE563E" w:rsidRPr="005C013B" w:rsidRDefault="00EE563E" w:rsidP="003C6B4B">
            <w:pPr>
              <w:pStyle w:val="Sinespaciado"/>
              <w:suppressAutoHyphens/>
              <w:autoSpaceDN w:val="0"/>
              <w:spacing w:line="480" w:lineRule="auto"/>
              <w:jc w:val="both"/>
              <w:textAlignment w:val="baseline"/>
              <w:rPr>
                <w:rFonts w:ascii="Times New Roman" w:hAnsi="Times New Roman"/>
                <w:sz w:val="24"/>
                <w:szCs w:val="24"/>
              </w:rPr>
            </w:pPr>
            <w:r w:rsidRPr="005C013B">
              <w:rPr>
                <w:rFonts w:ascii="Times New Roman" w:hAnsi="Times New Roman"/>
                <w:sz w:val="24"/>
                <w:szCs w:val="24"/>
              </w:rPr>
              <w:t>97</w:t>
            </w:r>
          </w:p>
        </w:tc>
      </w:tr>
      <w:tr w:rsidR="00EE563E" w:rsidRPr="005C013B" w:rsidTr="003C6B4B">
        <w:tc>
          <w:tcPr>
            <w:tcW w:w="4928" w:type="dxa"/>
            <w:shd w:val="clear" w:color="auto" w:fill="C6D9F1"/>
          </w:tcPr>
          <w:p w:rsidR="00EE563E" w:rsidRPr="005C013B" w:rsidRDefault="00EE563E" w:rsidP="003C6B4B">
            <w:pPr>
              <w:pStyle w:val="Sinespaciado"/>
              <w:suppressAutoHyphens/>
              <w:autoSpaceDN w:val="0"/>
              <w:spacing w:line="480" w:lineRule="auto"/>
              <w:jc w:val="both"/>
              <w:textAlignment w:val="baseline"/>
              <w:rPr>
                <w:rFonts w:ascii="Times New Roman" w:hAnsi="Times New Roman"/>
                <w:sz w:val="24"/>
                <w:szCs w:val="24"/>
              </w:rPr>
            </w:pPr>
            <w:r w:rsidRPr="005C013B">
              <w:rPr>
                <w:rFonts w:ascii="Times New Roman" w:hAnsi="Times New Roman"/>
                <w:sz w:val="24"/>
                <w:szCs w:val="24"/>
              </w:rPr>
              <w:t>COMPRAS CONTRATACIONES</w:t>
            </w:r>
          </w:p>
        </w:tc>
        <w:tc>
          <w:tcPr>
            <w:tcW w:w="1134" w:type="dxa"/>
            <w:shd w:val="clear" w:color="auto" w:fill="C6D9F1"/>
          </w:tcPr>
          <w:p w:rsidR="00EE563E" w:rsidRPr="005C013B" w:rsidRDefault="00EE563E" w:rsidP="003C6B4B">
            <w:pPr>
              <w:pStyle w:val="Sinespaciado"/>
              <w:suppressAutoHyphens/>
              <w:autoSpaceDN w:val="0"/>
              <w:spacing w:line="480" w:lineRule="auto"/>
              <w:jc w:val="both"/>
              <w:textAlignment w:val="baseline"/>
              <w:rPr>
                <w:rFonts w:ascii="Times New Roman" w:hAnsi="Times New Roman"/>
                <w:sz w:val="24"/>
                <w:szCs w:val="24"/>
              </w:rPr>
            </w:pPr>
            <w:r w:rsidRPr="005C013B">
              <w:rPr>
                <w:rFonts w:ascii="Times New Roman" w:hAnsi="Times New Roman"/>
                <w:sz w:val="24"/>
                <w:szCs w:val="24"/>
              </w:rPr>
              <w:t>92</w:t>
            </w:r>
          </w:p>
        </w:tc>
        <w:tc>
          <w:tcPr>
            <w:tcW w:w="992" w:type="dxa"/>
            <w:shd w:val="clear" w:color="auto" w:fill="C6D9F1"/>
          </w:tcPr>
          <w:p w:rsidR="00EE563E" w:rsidRPr="005C013B" w:rsidRDefault="00EE563E" w:rsidP="003C6B4B">
            <w:pPr>
              <w:pStyle w:val="Sinespaciado"/>
              <w:suppressAutoHyphens/>
              <w:autoSpaceDN w:val="0"/>
              <w:spacing w:line="480" w:lineRule="auto"/>
              <w:jc w:val="both"/>
              <w:textAlignment w:val="baseline"/>
              <w:rPr>
                <w:rFonts w:ascii="Times New Roman" w:hAnsi="Times New Roman"/>
                <w:sz w:val="24"/>
                <w:szCs w:val="24"/>
              </w:rPr>
            </w:pPr>
            <w:r w:rsidRPr="005C013B">
              <w:rPr>
                <w:rFonts w:ascii="Times New Roman" w:hAnsi="Times New Roman"/>
                <w:sz w:val="24"/>
                <w:szCs w:val="24"/>
              </w:rPr>
              <w:t>-</w:t>
            </w:r>
          </w:p>
        </w:tc>
        <w:tc>
          <w:tcPr>
            <w:tcW w:w="1082" w:type="dxa"/>
            <w:shd w:val="clear" w:color="auto" w:fill="C6D9F1"/>
          </w:tcPr>
          <w:p w:rsidR="00EE563E" w:rsidRPr="005C013B" w:rsidRDefault="00EE563E" w:rsidP="003C6B4B">
            <w:pPr>
              <w:pStyle w:val="Sinespaciado"/>
              <w:suppressAutoHyphens/>
              <w:autoSpaceDN w:val="0"/>
              <w:spacing w:line="480" w:lineRule="auto"/>
              <w:jc w:val="both"/>
              <w:textAlignment w:val="baseline"/>
              <w:rPr>
                <w:rFonts w:ascii="Times New Roman" w:hAnsi="Times New Roman"/>
                <w:sz w:val="24"/>
                <w:szCs w:val="24"/>
              </w:rPr>
            </w:pPr>
            <w:r w:rsidRPr="005C013B">
              <w:rPr>
                <w:rFonts w:ascii="Times New Roman" w:hAnsi="Times New Roman"/>
                <w:sz w:val="24"/>
                <w:szCs w:val="24"/>
              </w:rPr>
              <w:t>88</w:t>
            </w:r>
          </w:p>
        </w:tc>
      </w:tr>
    </w:tbl>
    <w:p w:rsidR="00EE563E" w:rsidRPr="005C013B" w:rsidRDefault="00EE563E" w:rsidP="00EE563E">
      <w:pPr>
        <w:pStyle w:val="Sinespaciado"/>
        <w:suppressAutoHyphens/>
        <w:autoSpaceDN w:val="0"/>
        <w:spacing w:line="480" w:lineRule="auto"/>
        <w:jc w:val="both"/>
        <w:textAlignment w:val="baseline"/>
        <w:rPr>
          <w:rFonts w:ascii="Times New Roman" w:hAnsi="Times New Roman"/>
          <w:sz w:val="24"/>
          <w:szCs w:val="24"/>
        </w:rPr>
      </w:pP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Por vez primera en la Corporación se logra implantar </w:t>
      </w:r>
      <w:proofErr w:type="gramStart"/>
      <w:r w:rsidRPr="005C013B">
        <w:rPr>
          <w:rFonts w:ascii="Times New Roman" w:hAnsi="Times New Roman"/>
          <w:color w:val="000000"/>
          <w:sz w:val="24"/>
          <w:szCs w:val="24"/>
        </w:rPr>
        <w:t>un</w:t>
      </w:r>
      <w:proofErr w:type="gramEnd"/>
      <w:r w:rsidRPr="005C013B">
        <w:rPr>
          <w:rFonts w:ascii="Times New Roman" w:hAnsi="Times New Roman"/>
          <w:color w:val="000000"/>
          <w:sz w:val="24"/>
          <w:szCs w:val="24"/>
        </w:rPr>
        <w:t xml:space="preserve"> instrumento de medición de la Imagen Empresarial a Través de la Calidad Percibida dentro la Gestión Comercial.</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Se logró la implementación de una mesa de ayuda por profesionales propios, en el área TIC.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Nuevas facilidades de canales de pago y consultas de información para los clientes junto a las mejoras en las aplicaciones en los contratos en el sistema de información geográfica.</w:t>
      </w:r>
    </w:p>
    <w:p w:rsidR="00EE563E" w:rsidRPr="005C013B" w:rsidRDefault="00EE563E" w:rsidP="00EE563E">
      <w:pPr>
        <w:spacing w:after="0" w:line="480" w:lineRule="auto"/>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b/>
          <w:sz w:val="28"/>
          <w:szCs w:val="28"/>
        </w:rPr>
      </w:pPr>
      <w:r w:rsidRPr="005C013B">
        <w:rPr>
          <w:rFonts w:ascii="Times New Roman" w:hAnsi="Times New Roman"/>
          <w:b/>
          <w:sz w:val="28"/>
          <w:szCs w:val="28"/>
        </w:rPr>
        <w:t>4.2 Acciones Desarrollas</w:t>
      </w:r>
    </w:p>
    <w:p w:rsidR="00EE563E" w:rsidRPr="005C013B" w:rsidRDefault="00EE563E" w:rsidP="00EE563E">
      <w:pPr>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 xml:space="preserve">A continuación se desarrollan las actividades logradas en el año 2019 de las Direcciones con sus respectivas dependencias, las cuales son: </w:t>
      </w:r>
    </w:p>
    <w:p w:rsidR="00EE563E" w:rsidRDefault="00EE563E" w:rsidP="00EE563E">
      <w:pPr>
        <w:spacing w:after="0" w:line="480" w:lineRule="auto"/>
        <w:ind w:firstLine="680"/>
        <w:jc w:val="both"/>
        <w:rPr>
          <w:rFonts w:ascii="Times New Roman" w:hAnsi="Times New Roman"/>
          <w:color w:val="000000"/>
          <w:sz w:val="24"/>
          <w:szCs w:val="24"/>
        </w:rPr>
      </w:pPr>
    </w:p>
    <w:p w:rsidR="00EE563E" w:rsidRPr="005C013B" w:rsidRDefault="00EE563E" w:rsidP="00EE563E">
      <w:pPr>
        <w:spacing w:after="0" w:line="480" w:lineRule="auto"/>
        <w:ind w:firstLine="680"/>
        <w:jc w:val="both"/>
        <w:rPr>
          <w:rFonts w:ascii="Times New Roman" w:hAnsi="Times New Roman"/>
          <w:color w:val="000000"/>
          <w:sz w:val="24"/>
          <w:szCs w:val="24"/>
        </w:rPr>
      </w:pPr>
    </w:p>
    <w:p w:rsidR="00EE563E" w:rsidRPr="005C013B" w:rsidRDefault="00EE563E" w:rsidP="00EE563E">
      <w:pPr>
        <w:numPr>
          <w:ilvl w:val="2"/>
          <w:numId w:val="18"/>
        </w:numPr>
        <w:tabs>
          <w:tab w:val="left" w:pos="993"/>
          <w:tab w:val="left" w:pos="1560"/>
        </w:tabs>
        <w:spacing w:after="0" w:line="480" w:lineRule="auto"/>
        <w:ind w:left="0" w:firstLine="680"/>
        <w:rPr>
          <w:rFonts w:ascii="Times New Roman" w:hAnsi="Times New Roman"/>
          <w:b/>
          <w:color w:val="000000"/>
          <w:sz w:val="28"/>
          <w:szCs w:val="28"/>
        </w:rPr>
      </w:pPr>
      <w:r w:rsidRPr="005C013B">
        <w:rPr>
          <w:rFonts w:ascii="Times New Roman" w:hAnsi="Times New Roman"/>
          <w:b/>
          <w:color w:val="000000"/>
          <w:sz w:val="28"/>
          <w:szCs w:val="28"/>
        </w:rPr>
        <w:lastRenderedPageBreak/>
        <w:t xml:space="preserve">Eje No. 1: Acueducto </w:t>
      </w:r>
    </w:p>
    <w:p w:rsidR="00EE563E" w:rsidRPr="005C013B" w:rsidRDefault="00EE563E" w:rsidP="00EE563E">
      <w:pPr>
        <w:spacing w:after="0" w:line="480" w:lineRule="auto"/>
        <w:ind w:firstLine="680"/>
        <w:rPr>
          <w:rFonts w:ascii="Times New Roman" w:hAnsi="Times New Roman"/>
          <w:b/>
          <w:color w:val="000000"/>
          <w:sz w:val="24"/>
          <w:szCs w:val="24"/>
        </w:rPr>
      </w:pPr>
      <w:r w:rsidRPr="005C013B">
        <w:rPr>
          <w:rFonts w:ascii="Times New Roman" w:hAnsi="Times New Roman"/>
          <w:b/>
          <w:color w:val="000000"/>
          <w:sz w:val="24"/>
          <w:szCs w:val="24"/>
        </w:rPr>
        <w:t xml:space="preserve">Dirección Acueductos </w:t>
      </w:r>
    </w:p>
    <w:p w:rsidR="00EE563E" w:rsidRPr="005C013B" w:rsidRDefault="00EE563E" w:rsidP="00EE563E">
      <w:pPr>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 xml:space="preserve">Durante el año 2019, esta Dirección realizo diferentes actividades para lograr las metas trazadas e incrementar la cobertura y la continuidad en el suministro del Agua Potable en los Municipios de Licey, Tamboril, San Jose de las Matas, Villa Gonzalez y de alguna manera en los acueductos que se recibieron desde el Instituto Nacional de Agua Potable, INAPA.  </w:t>
      </w:r>
    </w:p>
    <w:p w:rsidR="00EE563E" w:rsidRPr="005C013B" w:rsidRDefault="00EE563E" w:rsidP="00EE563E">
      <w:pPr>
        <w:spacing w:after="0" w:line="480" w:lineRule="auto"/>
        <w:ind w:firstLine="680"/>
        <w:jc w:val="both"/>
        <w:rPr>
          <w:rFonts w:ascii="Times New Roman" w:hAnsi="Times New Roman"/>
          <w:color w:val="000000"/>
          <w:sz w:val="24"/>
          <w:szCs w:val="24"/>
        </w:rPr>
      </w:pPr>
    </w:p>
    <w:p w:rsidR="00EE563E" w:rsidRPr="005C013B" w:rsidRDefault="00EE563E" w:rsidP="00EE563E">
      <w:pPr>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 xml:space="preserve">Así como también en los Acueductos que recibimos de manera informal desde INAPA, Acueducto Navarrete, Pedro Garcia, La canela-Hato del Yaque, Janico ,  Baitoa y Sabana Iglesia.  </w:t>
      </w:r>
    </w:p>
    <w:p w:rsidR="00EE563E" w:rsidRPr="005C013B" w:rsidRDefault="00EE563E" w:rsidP="00EE563E">
      <w:pPr>
        <w:spacing w:after="0" w:line="480" w:lineRule="auto"/>
        <w:ind w:firstLine="680"/>
        <w:jc w:val="both"/>
        <w:rPr>
          <w:rFonts w:ascii="Times New Roman" w:hAnsi="Times New Roman"/>
          <w:color w:val="000000"/>
          <w:sz w:val="24"/>
          <w:szCs w:val="24"/>
        </w:rPr>
      </w:pPr>
    </w:p>
    <w:p w:rsidR="00EE563E" w:rsidRPr="005C013B" w:rsidRDefault="00EE563E" w:rsidP="00EE563E">
      <w:pPr>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 xml:space="preserve">Es importante informar que la continuidad y la distribución del servicio de agua Potable en esta zona se vieron afectada por la fuerte sequía que hubo en el país durante los primeros </w:t>
      </w:r>
      <w:proofErr w:type="gramStart"/>
      <w:r w:rsidRPr="005C013B">
        <w:rPr>
          <w:rFonts w:ascii="Times New Roman" w:hAnsi="Times New Roman"/>
          <w:color w:val="000000"/>
          <w:sz w:val="24"/>
          <w:szCs w:val="24"/>
        </w:rPr>
        <w:t>8  meses</w:t>
      </w:r>
      <w:proofErr w:type="gramEnd"/>
      <w:r w:rsidRPr="005C013B">
        <w:rPr>
          <w:rFonts w:ascii="Times New Roman" w:hAnsi="Times New Roman"/>
          <w:color w:val="000000"/>
          <w:sz w:val="24"/>
          <w:szCs w:val="24"/>
        </w:rPr>
        <w:t xml:space="preserve"> de este año.</w:t>
      </w:r>
    </w:p>
    <w:p w:rsidR="00EE563E" w:rsidRPr="005C013B" w:rsidRDefault="00EE563E" w:rsidP="00EE563E">
      <w:pPr>
        <w:spacing w:after="0" w:line="480" w:lineRule="auto"/>
        <w:ind w:firstLine="680"/>
        <w:jc w:val="both"/>
        <w:rPr>
          <w:rFonts w:ascii="Times New Roman" w:hAnsi="Times New Roman"/>
          <w:color w:val="000000"/>
          <w:sz w:val="24"/>
          <w:szCs w:val="24"/>
        </w:rPr>
      </w:pPr>
    </w:p>
    <w:p w:rsidR="00EE563E" w:rsidRPr="005C013B" w:rsidRDefault="00EE563E" w:rsidP="00EE563E">
      <w:pPr>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 xml:space="preserve">Se realizaron esfuerzos </w:t>
      </w:r>
      <w:proofErr w:type="gramStart"/>
      <w:r w:rsidRPr="005C013B">
        <w:rPr>
          <w:rFonts w:ascii="Times New Roman" w:hAnsi="Times New Roman"/>
          <w:color w:val="000000"/>
          <w:sz w:val="24"/>
          <w:szCs w:val="24"/>
        </w:rPr>
        <w:t>para  dar</w:t>
      </w:r>
      <w:proofErr w:type="gramEnd"/>
      <w:r w:rsidRPr="005C013B">
        <w:rPr>
          <w:rFonts w:ascii="Times New Roman" w:hAnsi="Times New Roman"/>
          <w:color w:val="000000"/>
          <w:sz w:val="24"/>
          <w:szCs w:val="24"/>
        </w:rPr>
        <w:t xml:space="preserve"> cumplimiento a las acciones que teníamos estipuladas como meta a cumplir en el Plan Operativo 2019.   Se </w:t>
      </w:r>
      <w:proofErr w:type="gramStart"/>
      <w:r w:rsidRPr="005C013B">
        <w:rPr>
          <w:rFonts w:ascii="Times New Roman" w:hAnsi="Times New Roman"/>
          <w:color w:val="000000"/>
          <w:sz w:val="24"/>
          <w:szCs w:val="24"/>
        </w:rPr>
        <w:t>realizaron  trabajos</w:t>
      </w:r>
      <w:proofErr w:type="gramEnd"/>
      <w:r w:rsidRPr="005C013B">
        <w:rPr>
          <w:rFonts w:ascii="Times New Roman" w:hAnsi="Times New Roman"/>
          <w:color w:val="000000"/>
          <w:sz w:val="24"/>
          <w:szCs w:val="24"/>
        </w:rPr>
        <w:t xml:space="preserve"> en busca de mejorar el servicio que brindamos, a continuación el desglose:</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Instalación de 2 llenaderos de camiones en planta 25 y 10 mgd.</w:t>
      </w:r>
      <w:r w:rsidRPr="005C013B">
        <w:rPr>
          <w:rFonts w:ascii="Times New Roman" w:hAnsi="Times New Roman"/>
          <w:color w:val="000000"/>
          <w:sz w:val="24"/>
          <w:szCs w:val="24"/>
        </w:rPr>
        <w:tab/>
        <w:t xml:space="preserve">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Colocación de 500 ml de tubería 3" PVC SCH-40, incluyendo válvula y empalme para el sector el motocross de La Barranquita.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lastRenderedPageBreak/>
        <w:t>Colocación de 200 ml de tubería 2" PVC SCH-40 para el sector villa Hortensia, La Herradura.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Colocación de 520 ml de tubería de 3" PVC SCH-40, incluyendo válvula de 3" y empalme de 4" @ 3" en Autopista Duarte, Canabacoa, para abastecer urbanización Paraíso.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Sustitución de 5 válvulas de 3" para llenaderos de camiones en Av. Circunvalación.</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Sustitución de tubería 12" PVC en cisterna, y reparación ventosa en tubería 72" H.D en planta La Noriega.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Reparación de 2 averías en tuberías de 30" y 36" GRP en tramo La Noriega-La Ceibita.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Coordinación de los requerimientos de grúa solicitada por cada dirección de CORAASAN, para transportar, descargar, instalar y desinstalar equipos y materiales.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Coordinación de los requerimientos de retroexcavadora solicitada por cada dirección de CORAASAN, para reparación e instalación de tuberías y otros trabajos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Coordinación de los requerimientos del compresor neumático solicitado por cada dirección de CORAASAN, para demolición de asfalto, concreto, badenes y aceras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Coordinar la renta de equipos pesados utilizados por las dependencias de la dirección de acueductos.</w:t>
      </w:r>
    </w:p>
    <w:p w:rsidR="00EE563E" w:rsidRPr="005C013B" w:rsidRDefault="00EE563E" w:rsidP="00EE563E">
      <w:pPr>
        <w:pStyle w:val="Ttulo1"/>
        <w:spacing w:before="0" w:after="0" w:line="480" w:lineRule="auto"/>
        <w:ind w:firstLine="680"/>
        <w:rPr>
          <w:rFonts w:ascii="Times New Roman" w:hAnsi="Times New Roman"/>
          <w:sz w:val="24"/>
          <w:szCs w:val="24"/>
          <w:lang w:val="es-ES"/>
        </w:rPr>
      </w:pPr>
    </w:p>
    <w:p w:rsidR="00EE563E" w:rsidRPr="005C013B" w:rsidRDefault="00EE563E" w:rsidP="00EE563E">
      <w:pPr>
        <w:pStyle w:val="Ttulo1"/>
        <w:spacing w:before="0" w:after="0" w:line="480" w:lineRule="auto"/>
        <w:ind w:firstLine="680"/>
        <w:rPr>
          <w:rFonts w:ascii="Times New Roman" w:hAnsi="Times New Roman"/>
          <w:sz w:val="24"/>
          <w:szCs w:val="24"/>
          <w:lang w:val="es-ES"/>
        </w:rPr>
      </w:pPr>
      <w:r w:rsidRPr="005C013B">
        <w:rPr>
          <w:rFonts w:ascii="Times New Roman" w:hAnsi="Times New Roman"/>
          <w:sz w:val="24"/>
          <w:szCs w:val="24"/>
          <w:lang w:val="es-ES"/>
        </w:rPr>
        <w:t>Departamento Mantenimiento de Redes Agua Potable</w:t>
      </w: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Durante el año 2019 se realizaron trabajos de Mantenimiento correctivo  en las tuberías 30”, en los que se destacan las reparaciones  a la tubería de impulsión que abastece el Tanque de la Barranquita  30” GRP/Acero.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Se verificaron diversos reportes de averías.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De acuerdo a los problemas encontrados en las zonas de reportes se realizaron acciones para solucionar los mismos.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Se realizaron </w:t>
      </w:r>
      <w:proofErr w:type="gramStart"/>
      <w:r w:rsidRPr="005C013B">
        <w:rPr>
          <w:rFonts w:ascii="Times New Roman" w:hAnsi="Times New Roman"/>
          <w:color w:val="000000"/>
          <w:sz w:val="24"/>
          <w:szCs w:val="24"/>
        </w:rPr>
        <w:t>1,474  reparaciones</w:t>
      </w:r>
      <w:proofErr w:type="gramEnd"/>
      <w:r w:rsidRPr="005C013B">
        <w:rPr>
          <w:rFonts w:ascii="Times New Roman" w:hAnsi="Times New Roman"/>
          <w:color w:val="000000"/>
          <w:sz w:val="24"/>
          <w:szCs w:val="24"/>
        </w:rPr>
        <w:t xml:space="preserve"> de mantenimiento correctivo durante el año,  en diámetros que van de ½” a 30”.</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De estas reparaciones la más impactante es la reparación de tubería de 30”GRP que se reparó </w:t>
      </w:r>
      <w:proofErr w:type="gramStart"/>
      <w:r w:rsidRPr="005C013B">
        <w:rPr>
          <w:rFonts w:ascii="Times New Roman" w:hAnsi="Times New Roman"/>
          <w:color w:val="000000"/>
          <w:sz w:val="24"/>
          <w:szCs w:val="24"/>
        </w:rPr>
        <w:t>veinticinco  (</w:t>
      </w:r>
      <w:proofErr w:type="gramEnd"/>
      <w:r w:rsidRPr="005C013B">
        <w:rPr>
          <w:rFonts w:ascii="Times New Roman" w:hAnsi="Times New Roman"/>
          <w:color w:val="000000"/>
          <w:sz w:val="24"/>
          <w:szCs w:val="24"/>
        </w:rPr>
        <w:t>25) ocasiones.</w:t>
      </w:r>
    </w:p>
    <w:p w:rsidR="00EE563E" w:rsidRPr="005C013B" w:rsidRDefault="00EE563E" w:rsidP="00EE563E">
      <w:pPr>
        <w:spacing w:after="0" w:line="480" w:lineRule="auto"/>
        <w:ind w:firstLine="680"/>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b/>
          <w:sz w:val="24"/>
          <w:szCs w:val="24"/>
        </w:rPr>
      </w:pPr>
      <w:r w:rsidRPr="005C013B">
        <w:rPr>
          <w:rFonts w:ascii="Times New Roman" w:hAnsi="Times New Roman"/>
          <w:b/>
          <w:bCs/>
          <w:sz w:val="24"/>
          <w:szCs w:val="24"/>
        </w:rPr>
        <w:t xml:space="preserve">Departamento Operación y Mantenimiento Agua </w:t>
      </w:r>
      <w:proofErr w:type="gramStart"/>
      <w:r w:rsidRPr="005C013B">
        <w:rPr>
          <w:rFonts w:ascii="Times New Roman" w:hAnsi="Times New Roman"/>
          <w:b/>
          <w:bCs/>
          <w:sz w:val="24"/>
          <w:szCs w:val="24"/>
        </w:rPr>
        <w:t>Potable  Zonas</w:t>
      </w:r>
      <w:proofErr w:type="gramEnd"/>
      <w:r w:rsidRPr="005C013B">
        <w:rPr>
          <w:rFonts w:ascii="Times New Roman" w:hAnsi="Times New Roman"/>
          <w:b/>
          <w:bCs/>
          <w:sz w:val="24"/>
          <w:szCs w:val="24"/>
        </w:rPr>
        <w:t xml:space="preserve"> Periféricas</w:t>
      </w:r>
      <w:r w:rsidRPr="005C013B">
        <w:rPr>
          <w:rFonts w:ascii="Times New Roman" w:hAnsi="Times New Roman"/>
          <w:b/>
          <w:sz w:val="24"/>
          <w:szCs w:val="24"/>
        </w:rPr>
        <w:t xml:space="preserve"> </w:t>
      </w: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En una relación comparativa </w:t>
      </w:r>
      <w:proofErr w:type="gramStart"/>
      <w:r w:rsidRPr="005C013B">
        <w:rPr>
          <w:rFonts w:ascii="Times New Roman" w:hAnsi="Times New Roman"/>
          <w:sz w:val="24"/>
          <w:szCs w:val="24"/>
        </w:rPr>
        <w:t>del</w:t>
      </w:r>
      <w:proofErr w:type="gramEnd"/>
      <w:r w:rsidRPr="005C013B">
        <w:rPr>
          <w:rFonts w:ascii="Times New Roman" w:hAnsi="Times New Roman"/>
          <w:sz w:val="24"/>
          <w:szCs w:val="24"/>
        </w:rPr>
        <w:t xml:space="preserve"> sistema de reportes y servicios (SRS), podemos notar como hubo un incremento de reportes registrados al año anterior siendo la partida que más influye la de reparaciones donde las acometidas llevan la mayor cantidad con respecto a las tuberías principales.</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En lo que respecta al suministro de agua potable, en este año producto de una baja significativa en los niveles de la presa que afectó la Toma de Bao, tuvimos una disminución en la producción que afectó todo el sistema desde antes </w:t>
      </w:r>
      <w:r w:rsidRPr="005C013B">
        <w:rPr>
          <w:rFonts w:ascii="Times New Roman" w:hAnsi="Times New Roman"/>
          <w:sz w:val="24"/>
          <w:szCs w:val="24"/>
        </w:rPr>
        <w:lastRenderedPageBreak/>
        <w:t>de la temporada ciclónica cuando se reduce al nivel de la presa y debido a la incidencia del verano el nivel bajó aún más provocando que el suministro debiera ser regulado drásticamente. Además se han presentado problemas de carácter técnico ya que manejamos equipos con su vida útil ya vencida y que han sido sometidos a múltiples reparaciones, como muestra de esto tenemos que al tanque más crítico por la distancia que es el de Cienfuegos, no llego a pasar de la mitad de su capacidad de almacenamiento para un sector en constante crecimiento poblacional. Este servicio se distribuye mediante sectorización de 2 a 4 horas por sector, teniendo que fortalecer el área con parte del suministro desde el tanque de Tierra Alta para abastecer el Ens. Libertad, Ingenio Abajo, El Ejecutivo, Los Robles, Jardines del Oeste, etc.</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La producción de los pozos (14 pozos) se mantiene estable y similar a la </w:t>
      </w:r>
      <w:proofErr w:type="gramStart"/>
      <w:r w:rsidRPr="005C013B">
        <w:rPr>
          <w:rFonts w:ascii="Times New Roman" w:hAnsi="Times New Roman"/>
          <w:sz w:val="24"/>
          <w:szCs w:val="24"/>
        </w:rPr>
        <w:t>del</w:t>
      </w:r>
      <w:proofErr w:type="gramEnd"/>
      <w:r w:rsidRPr="005C013B">
        <w:rPr>
          <w:rFonts w:ascii="Times New Roman" w:hAnsi="Times New Roman"/>
          <w:sz w:val="24"/>
          <w:szCs w:val="24"/>
        </w:rPr>
        <w:t xml:space="preserve"> año anterior. En lo que queda de año se espera que estén todos con el servicio eléctrico 24 horas. En los demás pozos el servicio eléctrico es precario con energía de 3 a 4 horas cada 12 horas lo cual complica el llenado de las líneas de abastecimiento por no ser </w:t>
      </w:r>
      <w:proofErr w:type="gramStart"/>
      <w:r w:rsidRPr="005C013B">
        <w:rPr>
          <w:rFonts w:ascii="Times New Roman" w:hAnsi="Times New Roman"/>
          <w:sz w:val="24"/>
          <w:szCs w:val="24"/>
        </w:rPr>
        <w:t>un</w:t>
      </w:r>
      <w:proofErr w:type="gramEnd"/>
      <w:r w:rsidRPr="005C013B">
        <w:rPr>
          <w:rFonts w:ascii="Times New Roman" w:hAnsi="Times New Roman"/>
          <w:sz w:val="24"/>
          <w:szCs w:val="24"/>
        </w:rPr>
        <w:t xml:space="preserve"> servicio con continuidad. Esta producción de agua de pozos incluye el pozo de Tamboril que alimenta la parte </w:t>
      </w:r>
      <w:proofErr w:type="gramStart"/>
      <w:r w:rsidRPr="005C013B">
        <w:rPr>
          <w:rFonts w:ascii="Times New Roman" w:hAnsi="Times New Roman"/>
          <w:sz w:val="24"/>
          <w:szCs w:val="24"/>
        </w:rPr>
        <w:t>alta</w:t>
      </w:r>
      <w:proofErr w:type="gramEnd"/>
      <w:r w:rsidRPr="005C013B">
        <w:rPr>
          <w:rFonts w:ascii="Times New Roman" w:hAnsi="Times New Roman"/>
          <w:sz w:val="24"/>
          <w:szCs w:val="24"/>
        </w:rPr>
        <w:t xml:space="preserve"> de Los Polanco y la Torre y el pozo de Las lavas I el cual tiene servicio continuo de energía eléctrica.</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En lo que respecta al consumo de tiempo extra trabajado podemos notar como los turnos de cubrir vacaciones son los más elevados por la cantidad de </w:t>
      </w:r>
      <w:r w:rsidRPr="005C013B">
        <w:rPr>
          <w:rFonts w:ascii="Times New Roman" w:hAnsi="Times New Roman"/>
          <w:sz w:val="24"/>
          <w:szCs w:val="24"/>
        </w:rPr>
        <w:lastRenderedPageBreak/>
        <w:t xml:space="preserve">personal que tenemos en la operación, por tal motivo recomendamos que se cree u equipo de personal que pueda ir sustituyendo los turnos producto de vacaciones y así disminuir de una manera significativa el pago de horas por este concepto. </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spacing w:after="0" w:line="480" w:lineRule="auto"/>
        <w:rPr>
          <w:rFonts w:ascii="Times New Roman" w:hAnsi="Times New Roman"/>
          <w:sz w:val="24"/>
          <w:szCs w:val="24"/>
        </w:rPr>
      </w:pPr>
      <w:r w:rsidRPr="005C013B">
        <w:rPr>
          <w:rFonts w:ascii="Times New Roman" w:hAnsi="Times New Roman"/>
          <w:color w:val="000000"/>
          <w:sz w:val="24"/>
          <w:szCs w:val="24"/>
        </w:rPr>
        <w:t xml:space="preserve">Ver anexo 4.2.1.1: Tabla No.1. </w:t>
      </w:r>
      <w:proofErr w:type="gramStart"/>
      <w:r w:rsidRPr="005C013B">
        <w:rPr>
          <w:rFonts w:ascii="Times New Roman" w:hAnsi="Times New Roman"/>
          <w:color w:val="000000"/>
          <w:sz w:val="24"/>
          <w:szCs w:val="24"/>
        </w:rPr>
        <w:t>Producción Anual.</w:t>
      </w:r>
      <w:proofErr w:type="gramEnd"/>
    </w:p>
    <w:p w:rsidR="00EE563E" w:rsidRPr="005C013B" w:rsidRDefault="00EE563E" w:rsidP="00EE563E">
      <w:pPr>
        <w:spacing w:after="0" w:line="480" w:lineRule="auto"/>
        <w:ind w:firstLine="680"/>
      </w:pPr>
    </w:p>
    <w:p w:rsidR="00EE563E" w:rsidRPr="005C013B" w:rsidRDefault="00EE563E" w:rsidP="00EE563E">
      <w:pPr>
        <w:spacing w:after="0" w:line="480" w:lineRule="auto"/>
        <w:ind w:firstLine="680"/>
        <w:rPr>
          <w:rFonts w:ascii="Times New Roman" w:hAnsi="Times New Roman"/>
          <w:b/>
          <w:sz w:val="24"/>
          <w:szCs w:val="24"/>
        </w:rPr>
      </w:pPr>
      <w:r w:rsidRPr="005C013B">
        <w:rPr>
          <w:rFonts w:ascii="Times New Roman" w:hAnsi="Times New Roman"/>
          <w:b/>
          <w:sz w:val="24"/>
          <w:szCs w:val="24"/>
        </w:rPr>
        <w:t>Acueductos Recibidos de INAPA</w:t>
      </w:r>
    </w:p>
    <w:p w:rsidR="00EE563E" w:rsidRPr="005C013B" w:rsidRDefault="00EE563E" w:rsidP="00EE563E">
      <w:pPr>
        <w:spacing w:after="0" w:line="480" w:lineRule="auto"/>
        <w:ind w:firstLine="680"/>
        <w:jc w:val="both"/>
        <w:rPr>
          <w:rFonts w:ascii="Times New Roman" w:hAnsi="Times New Roman"/>
          <w:lang w:val="es-MX" w:eastAsia="es-ES"/>
        </w:rPr>
      </w:pPr>
      <w:r w:rsidRPr="005C013B">
        <w:rPr>
          <w:rFonts w:ascii="Times New Roman" w:hAnsi="Times New Roman"/>
          <w:lang w:val="es-MX" w:eastAsia="es-ES"/>
        </w:rPr>
        <w:t xml:space="preserve">Estos acueductos que fueron recibidos desde el Instituto Nacional de Agua Potable, INAPA en el 2016, continuamos realizando trabajos de manera sostenida para mejorar cada uno de ellos y así poder brindar un mejor servicio a esas comunidades.  </w:t>
      </w:r>
    </w:p>
    <w:p w:rsidR="00EE563E" w:rsidRPr="005C013B" w:rsidRDefault="00EE563E" w:rsidP="00EE563E">
      <w:pPr>
        <w:spacing w:after="0" w:line="480" w:lineRule="auto"/>
        <w:ind w:firstLine="680"/>
        <w:jc w:val="both"/>
        <w:rPr>
          <w:rFonts w:ascii="Times New Roman" w:hAnsi="Times New Roman"/>
          <w:lang w:val="es-MX" w:eastAsia="es-ES"/>
        </w:rPr>
      </w:pPr>
    </w:p>
    <w:p w:rsidR="00EE563E" w:rsidRPr="005C013B" w:rsidRDefault="00EE563E" w:rsidP="00EE563E">
      <w:pPr>
        <w:spacing w:after="0" w:line="480" w:lineRule="auto"/>
        <w:ind w:firstLine="680"/>
        <w:jc w:val="both"/>
        <w:rPr>
          <w:rFonts w:ascii="Times New Roman" w:hAnsi="Times New Roman"/>
          <w:sz w:val="24"/>
          <w:szCs w:val="24"/>
          <w:lang w:val="es-MX" w:eastAsia="es-ES"/>
        </w:rPr>
      </w:pPr>
      <w:r w:rsidRPr="005C013B">
        <w:rPr>
          <w:rFonts w:ascii="Times New Roman" w:hAnsi="Times New Roman"/>
          <w:sz w:val="24"/>
          <w:szCs w:val="24"/>
          <w:lang w:val="es-MX" w:eastAsia="es-ES"/>
        </w:rPr>
        <w:t>A continuación el desglose de los trabajos más relevantes:</w:t>
      </w:r>
    </w:p>
    <w:p w:rsidR="00EE563E" w:rsidRPr="005C013B" w:rsidRDefault="00EE563E" w:rsidP="00EE563E">
      <w:pPr>
        <w:pStyle w:val="Ttulo2"/>
        <w:spacing w:before="0" w:after="0" w:line="480" w:lineRule="auto"/>
        <w:ind w:firstLine="680"/>
        <w:rPr>
          <w:rFonts w:ascii="Times New Roman" w:hAnsi="Times New Roman"/>
          <w:i w:val="0"/>
          <w:sz w:val="24"/>
          <w:szCs w:val="24"/>
        </w:rPr>
      </w:pPr>
      <w:r w:rsidRPr="005C013B">
        <w:rPr>
          <w:rFonts w:ascii="Times New Roman" w:hAnsi="Times New Roman"/>
          <w:i w:val="0"/>
          <w:sz w:val="24"/>
          <w:szCs w:val="24"/>
        </w:rPr>
        <w:t>Acueducto Sabana Iglesias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7 reparaciones de tubería de ½” PVC</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3 reparaciones de tubería de ¾” PVC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1 reparaciones de tubería de 1 ½” PVC</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1 reparaciones de tubería de 2” PVC</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2 reparaciones de tubería de 3” PVC</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1 reparaciones de tubería de 4” PVC</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4 reparaciones de tubería de 6” PVC</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1 reparaciones de tubería en hierro de 6” mediante soldadura.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36 reparaciones de tubería de ½” PVC</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21 reparaciones de tubería de ¾” PVC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lastRenderedPageBreak/>
        <w:t xml:space="preserve">12 reparaciones de tubería de 1” PVC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7 reparaciones de tubería de 1 ½” PVC</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9 reparaciones de tubería de 2” PVC</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18 reparaciones de tubería de 3” PVC</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10 reparaciones de tubería de 4” PVC</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29 reparaciones de tubería de 6” PVC</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2 reparaciones de tubería en hierro de 4” mediante soldadura.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5 reparaciones de tubería en hierro de 6” mediante soldadura.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4 reparaciones de tubería en hierro de 8” mediante soldadura.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3 reparaciones de tubería en hierro de 16” mediante soldadura.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proofErr w:type="gramStart"/>
      <w:r w:rsidRPr="005C013B">
        <w:rPr>
          <w:rFonts w:ascii="Times New Roman" w:hAnsi="Times New Roman"/>
          <w:color w:val="000000"/>
          <w:sz w:val="24"/>
          <w:szCs w:val="24"/>
        </w:rPr>
        <w:t>Sustitución  de</w:t>
      </w:r>
      <w:proofErr w:type="gramEnd"/>
      <w:r w:rsidRPr="005C013B">
        <w:rPr>
          <w:rFonts w:ascii="Times New Roman" w:hAnsi="Times New Roman"/>
          <w:color w:val="000000"/>
          <w:sz w:val="24"/>
          <w:szCs w:val="24"/>
        </w:rPr>
        <w:t xml:space="preserve"> tubería de hierro de 8”, 1/2 tubo.</w:t>
      </w:r>
    </w:p>
    <w:p w:rsidR="00EE563E" w:rsidRPr="005C013B" w:rsidRDefault="00EE563E" w:rsidP="00EE563E">
      <w:pPr>
        <w:spacing w:after="0" w:line="480" w:lineRule="auto"/>
        <w:ind w:firstLine="680"/>
        <w:rPr>
          <w:rFonts w:ascii="Times New Roman" w:hAnsi="Times New Roman"/>
          <w:sz w:val="24"/>
          <w:szCs w:val="24"/>
        </w:rPr>
      </w:pPr>
    </w:p>
    <w:p w:rsidR="00EE563E" w:rsidRPr="005C013B" w:rsidRDefault="00EE563E" w:rsidP="00EE563E">
      <w:pPr>
        <w:pStyle w:val="Ttulo2"/>
        <w:spacing w:before="0" w:after="0" w:line="480" w:lineRule="auto"/>
        <w:ind w:firstLine="680"/>
        <w:rPr>
          <w:rFonts w:ascii="Times New Roman" w:hAnsi="Times New Roman"/>
          <w:i w:val="0"/>
          <w:sz w:val="24"/>
          <w:szCs w:val="24"/>
        </w:rPr>
      </w:pPr>
      <w:r w:rsidRPr="005C013B">
        <w:rPr>
          <w:rFonts w:ascii="Times New Roman" w:hAnsi="Times New Roman"/>
          <w:i w:val="0"/>
          <w:sz w:val="24"/>
          <w:szCs w:val="24"/>
        </w:rPr>
        <w:t>Acueducto Baitoa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7 reparaciones de tubería de ½” PVC</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3 reparaciones de tubería de ¾” PVC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2 reparaciones de tubería de 2” PVC</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5 reparaciones de tubería de 3” PVC</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2 reparaciones de tubería de 4” PVC</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2 reparaciones de tubería de 6” PVC</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1 reparaciones de tubería de 8” PVC</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1 reparaciones de tubería en hierro de 8” mediante soldadura.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25 reparaciones de tubería de ½” pvc</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lastRenderedPageBreak/>
        <w:t xml:space="preserve">9 reparaciones de tubería de ¾” pvc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23 reparaciones de tubería de 2” pvc</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12 reparaciones de tubería de 3” pvc</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4 reparaciones de tubería de 4” pvc</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7 reparaciones de tubería de 6” pvc</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3 reparaciones de tubería de 8” pvc</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6 reparaciones de tubería en hierro de 8” mediante soldadura.</w:t>
      </w:r>
    </w:p>
    <w:p w:rsidR="00EE563E" w:rsidRPr="005C013B" w:rsidRDefault="00EE563E" w:rsidP="00EE563E">
      <w:pPr>
        <w:pStyle w:val="Ttulo1"/>
        <w:spacing w:before="0" w:after="0" w:line="480" w:lineRule="auto"/>
        <w:ind w:firstLine="680"/>
        <w:rPr>
          <w:rFonts w:ascii="Times New Roman" w:hAnsi="Times New Roman"/>
          <w:sz w:val="24"/>
          <w:szCs w:val="24"/>
          <w:lang w:val="es-ES"/>
        </w:rPr>
      </w:pPr>
    </w:p>
    <w:p w:rsidR="00EE563E" w:rsidRPr="005C013B" w:rsidRDefault="00EE563E" w:rsidP="00EE563E">
      <w:pPr>
        <w:pStyle w:val="Ttulo1"/>
        <w:spacing w:before="0" w:after="0" w:line="480" w:lineRule="auto"/>
        <w:ind w:firstLine="680"/>
        <w:rPr>
          <w:rFonts w:ascii="Times New Roman" w:hAnsi="Times New Roman"/>
          <w:sz w:val="24"/>
          <w:szCs w:val="24"/>
        </w:rPr>
      </w:pPr>
      <w:r w:rsidRPr="005C013B">
        <w:rPr>
          <w:rFonts w:ascii="Times New Roman" w:hAnsi="Times New Roman"/>
          <w:sz w:val="24"/>
          <w:szCs w:val="24"/>
        </w:rPr>
        <w:t>Acueducto Navarrete</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137 Reparaciones de Tubería de ½”.</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097 Reparaciones de Tubería de ¾”.</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005 Reparaciones de Tubería de 1”.</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003 Reparaciones de Tubería de 1 ½”.</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069 Reparaciones de Tubería de 2”.</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055 Reparaciones de Tubería de 3”.</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029 Reparaciones de Tubería de 4”.</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019 Reparaciones de Tubería de 6”.</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03 Reparaciones de Tubería en hierro de 4”.</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05 Reparaciones de Tubería en hierro de 12”.</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05 Sustituciones de tramos tubería de hierro de 4’’ por PVC de 4’’.</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04 Sustituciones de tramos tubería de hierro de 12’’ por PVC de 12’’.</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Colocación de 275 tubos de 3” en el Sector de La Estación.</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lastRenderedPageBreak/>
        <w:t>Colocación de 178 tubos de 3” en el Sector de La Altagracia.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Colocación de 058 tubos de 3” en el Sector de Mejía.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Colocación de 105 tubos de 2” en el Sector de Villa Furi.</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Colocación de 3 válvulas de 2” en el sector de La Estación.</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Colocación de 9 válvulas de 3” en los sectores de: La Estación, Mejía, Manolo T. Justo, 27 de Febrero, Villa Tabacalera, La Doctora y Estancia </w:t>
      </w:r>
      <w:proofErr w:type="gramStart"/>
      <w:r w:rsidRPr="005C013B">
        <w:rPr>
          <w:rFonts w:ascii="Times New Roman" w:hAnsi="Times New Roman"/>
          <w:color w:val="000000"/>
          <w:sz w:val="24"/>
          <w:szCs w:val="24"/>
        </w:rPr>
        <w:t>del</w:t>
      </w:r>
      <w:proofErr w:type="gramEnd"/>
      <w:r w:rsidRPr="005C013B">
        <w:rPr>
          <w:rFonts w:ascii="Times New Roman" w:hAnsi="Times New Roman"/>
          <w:color w:val="000000"/>
          <w:sz w:val="24"/>
          <w:szCs w:val="24"/>
        </w:rPr>
        <w:t xml:space="preserve"> Yaque.</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Colocación de 3 válvulas de 4” en los sectores: 27 de Feb, Colombia y Villa Tabacalera.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Colocación de 2 válvulas de 6” en los sectores: La Atravezada y PicaPiedra.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Colocación de 1 válvula de 8” en el sector de Mejía.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Colocación de 1 válvula de 12” en el sector de Los Multi.</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Empalme de 6” @ 2</w:t>
      </w:r>
      <w:proofErr w:type="gramStart"/>
      <w:r w:rsidRPr="005C013B">
        <w:rPr>
          <w:rFonts w:ascii="Times New Roman" w:hAnsi="Times New Roman"/>
          <w:color w:val="000000"/>
          <w:sz w:val="24"/>
          <w:szCs w:val="24"/>
        </w:rPr>
        <w:t>”  PVC</w:t>
      </w:r>
      <w:proofErr w:type="gramEnd"/>
      <w:r w:rsidRPr="005C013B">
        <w:rPr>
          <w:rFonts w:ascii="Times New Roman" w:hAnsi="Times New Roman"/>
          <w:color w:val="000000"/>
          <w:sz w:val="24"/>
          <w:szCs w:val="24"/>
        </w:rPr>
        <w:t xml:space="preserve"> en el sector de Colombia, Pontón.</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Empalme de 6” @ 3</w:t>
      </w:r>
      <w:proofErr w:type="gramStart"/>
      <w:r w:rsidRPr="005C013B">
        <w:rPr>
          <w:rFonts w:ascii="Times New Roman" w:hAnsi="Times New Roman"/>
          <w:color w:val="000000"/>
          <w:sz w:val="24"/>
          <w:szCs w:val="24"/>
        </w:rPr>
        <w:t>”  PVC</w:t>
      </w:r>
      <w:proofErr w:type="gramEnd"/>
      <w:r w:rsidRPr="005C013B">
        <w:rPr>
          <w:rFonts w:ascii="Times New Roman" w:hAnsi="Times New Roman"/>
          <w:color w:val="000000"/>
          <w:sz w:val="24"/>
          <w:szCs w:val="24"/>
        </w:rPr>
        <w:t xml:space="preserve"> en el sector de La Estación.</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Empalme de 4” @ 3</w:t>
      </w:r>
      <w:proofErr w:type="gramStart"/>
      <w:r w:rsidRPr="005C013B">
        <w:rPr>
          <w:rFonts w:ascii="Times New Roman" w:hAnsi="Times New Roman"/>
          <w:color w:val="000000"/>
          <w:sz w:val="24"/>
          <w:szCs w:val="24"/>
        </w:rPr>
        <w:t>”  PVC</w:t>
      </w:r>
      <w:proofErr w:type="gramEnd"/>
      <w:r w:rsidRPr="005C013B">
        <w:rPr>
          <w:rFonts w:ascii="Times New Roman" w:hAnsi="Times New Roman"/>
          <w:color w:val="000000"/>
          <w:sz w:val="24"/>
          <w:szCs w:val="24"/>
        </w:rPr>
        <w:t xml:space="preserve"> en el sector de Mejía.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Empalme de 6” @ 3</w:t>
      </w:r>
      <w:proofErr w:type="gramStart"/>
      <w:r w:rsidRPr="005C013B">
        <w:rPr>
          <w:rFonts w:ascii="Times New Roman" w:hAnsi="Times New Roman"/>
          <w:color w:val="000000"/>
          <w:sz w:val="24"/>
          <w:szCs w:val="24"/>
        </w:rPr>
        <w:t>”  PVC</w:t>
      </w:r>
      <w:proofErr w:type="gramEnd"/>
      <w:r w:rsidRPr="005C013B">
        <w:rPr>
          <w:rFonts w:ascii="Times New Roman" w:hAnsi="Times New Roman"/>
          <w:color w:val="000000"/>
          <w:sz w:val="24"/>
          <w:szCs w:val="24"/>
        </w:rPr>
        <w:t xml:space="preserve"> en el sector de La Altagracia.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Empalme de 6” @ 3</w:t>
      </w:r>
      <w:proofErr w:type="gramStart"/>
      <w:r w:rsidRPr="005C013B">
        <w:rPr>
          <w:rFonts w:ascii="Times New Roman" w:hAnsi="Times New Roman"/>
          <w:color w:val="000000"/>
          <w:sz w:val="24"/>
          <w:szCs w:val="24"/>
        </w:rPr>
        <w:t>”  PVC</w:t>
      </w:r>
      <w:proofErr w:type="gramEnd"/>
      <w:r w:rsidRPr="005C013B">
        <w:rPr>
          <w:rFonts w:ascii="Times New Roman" w:hAnsi="Times New Roman"/>
          <w:color w:val="000000"/>
          <w:sz w:val="24"/>
          <w:szCs w:val="24"/>
        </w:rPr>
        <w:t xml:space="preserve"> en el sector de Villa Furi.</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Empalme de 6” @ 3</w:t>
      </w:r>
      <w:proofErr w:type="gramStart"/>
      <w:r w:rsidRPr="005C013B">
        <w:rPr>
          <w:rFonts w:ascii="Times New Roman" w:hAnsi="Times New Roman"/>
          <w:color w:val="000000"/>
          <w:sz w:val="24"/>
          <w:szCs w:val="24"/>
        </w:rPr>
        <w:t>”  PVC</w:t>
      </w:r>
      <w:proofErr w:type="gramEnd"/>
      <w:r w:rsidRPr="005C013B">
        <w:rPr>
          <w:rFonts w:ascii="Times New Roman" w:hAnsi="Times New Roman"/>
          <w:color w:val="000000"/>
          <w:sz w:val="24"/>
          <w:szCs w:val="24"/>
        </w:rPr>
        <w:t xml:space="preserve"> en el sector de Manolo Tav. Justo.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Empalme de 6” @ 2</w:t>
      </w:r>
      <w:proofErr w:type="gramStart"/>
      <w:r w:rsidRPr="005C013B">
        <w:rPr>
          <w:rFonts w:ascii="Times New Roman" w:hAnsi="Times New Roman"/>
          <w:color w:val="000000"/>
          <w:sz w:val="24"/>
          <w:szCs w:val="24"/>
        </w:rPr>
        <w:t>”  PVC</w:t>
      </w:r>
      <w:proofErr w:type="gramEnd"/>
      <w:r w:rsidRPr="005C013B">
        <w:rPr>
          <w:rFonts w:ascii="Times New Roman" w:hAnsi="Times New Roman"/>
          <w:color w:val="000000"/>
          <w:sz w:val="24"/>
          <w:szCs w:val="24"/>
        </w:rPr>
        <w:t xml:space="preserve"> en el sector de Manolo Tav. Justo.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Empalme de 6” @ 3</w:t>
      </w:r>
      <w:proofErr w:type="gramStart"/>
      <w:r w:rsidRPr="005C013B">
        <w:rPr>
          <w:rFonts w:ascii="Times New Roman" w:hAnsi="Times New Roman"/>
          <w:color w:val="000000"/>
          <w:sz w:val="24"/>
          <w:szCs w:val="24"/>
        </w:rPr>
        <w:t>”  PVC</w:t>
      </w:r>
      <w:proofErr w:type="gramEnd"/>
      <w:r w:rsidRPr="005C013B">
        <w:rPr>
          <w:rFonts w:ascii="Times New Roman" w:hAnsi="Times New Roman"/>
          <w:color w:val="000000"/>
          <w:sz w:val="24"/>
          <w:szCs w:val="24"/>
        </w:rPr>
        <w:t xml:space="preserve"> en el sector de Villa Liberación, Barrero.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Empalme de 6” @ 3</w:t>
      </w:r>
      <w:proofErr w:type="gramStart"/>
      <w:r w:rsidRPr="005C013B">
        <w:rPr>
          <w:rFonts w:ascii="Times New Roman" w:hAnsi="Times New Roman"/>
          <w:color w:val="000000"/>
          <w:sz w:val="24"/>
          <w:szCs w:val="24"/>
        </w:rPr>
        <w:t>”  PVC</w:t>
      </w:r>
      <w:proofErr w:type="gramEnd"/>
      <w:r w:rsidRPr="005C013B">
        <w:rPr>
          <w:rFonts w:ascii="Times New Roman" w:hAnsi="Times New Roman"/>
          <w:color w:val="000000"/>
          <w:sz w:val="24"/>
          <w:szCs w:val="24"/>
        </w:rPr>
        <w:t xml:space="preserve"> en el sector de Estancia del Yaque.</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lastRenderedPageBreak/>
        <w:t xml:space="preserve">Limpieza total de Tanque Principal de Navarrete.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Limpiezas en Obra de Toma, Canal UFE.</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Mantenimientos Varios de equipos de Bombeo.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Mantenimiento equipos de dosificación Cloro Gas.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Cambio de Mangueras </w:t>
      </w:r>
      <w:proofErr w:type="gramStart"/>
      <w:r w:rsidRPr="005C013B">
        <w:rPr>
          <w:rFonts w:ascii="Times New Roman" w:hAnsi="Times New Roman"/>
          <w:color w:val="000000"/>
          <w:sz w:val="24"/>
          <w:szCs w:val="24"/>
        </w:rPr>
        <w:t>antiguas</w:t>
      </w:r>
      <w:proofErr w:type="gramEnd"/>
      <w:r w:rsidRPr="005C013B">
        <w:rPr>
          <w:rFonts w:ascii="Times New Roman" w:hAnsi="Times New Roman"/>
          <w:color w:val="000000"/>
          <w:sz w:val="24"/>
          <w:szCs w:val="24"/>
        </w:rPr>
        <w:t xml:space="preserve"> de cobre para CloroGas, por mangueras flexibles.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Reparación de sedimentador defectuoso.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Reparación de filtros defectuoso.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Limpieza Cisterna de planta de tratamiento.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Arreglo de ventosa en línea de conducción de 24’’, proveniente de Monción.</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 Reparación de los mezcladores de Sulfato de Aluminio.</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pStyle w:val="Ttulo1"/>
        <w:spacing w:before="0" w:after="0" w:line="480" w:lineRule="auto"/>
        <w:ind w:firstLine="680"/>
        <w:rPr>
          <w:rFonts w:ascii="Times New Roman" w:hAnsi="Times New Roman"/>
          <w:sz w:val="24"/>
          <w:szCs w:val="24"/>
          <w:lang w:val="es-ES"/>
        </w:rPr>
      </w:pPr>
      <w:r w:rsidRPr="005C013B">
        <w:rPr>
          <w:rFonts w:ascii="Times New Roman" w:hAnsi="Times New Roman"/>
          <w:sz w:val="24"/>
          <w:szCs w:val="24"/>
          <w:lang w:val="es-ES"/>
        </w:rPr>
        <w:t>Acueducto Hato del Yaque y La Canela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proofErr w:type="gramStart"/>
      <w:r w:rsidRPr="005C013B">
        <w:rPr>
          <w:rFonts w:ascii="Times New Roman" w:hAnsi="Times New Roman"/>
          <w:color w:val="000000"/>
          <w:sz w:val="24"/>
          <w:szCs w:val="24"/>
        </w:rPr>
        <w:t>Se  realizaron</w:t>
      </w:r>
      <w:proofErr w:type="gramEnd"/>
      <w:r w:rsidRPr="005C013B">
        <w:rPr>
          <w:rFonts w:ascii="Times New Roman" w:hAnsi="Times New Roman"/>
          <w:color w:val="000000"/>
          <w:sz w:val="24"/>
          <w:szCs w:val="24"/>
        </w:rPr>
        <w:t xml:space="preserve"> mantenimientos e Instalación de válvulas de diferentes diámetros, en los distintos sectores que dependen de las Plantas de Barrio Lindo.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Se realizaron empalmes para solucionar problemas de suministro.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Se  verificaron diversos reportes por falta de suministros en algunas zonas  afectadas, siendo las causas principales de estos en las mayorías de los casos, la inexistencia de redes adecuadas, obstrucción de las tuberías matriz y falta de empalmes a las redes secundarias y el diámetro adecuado.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lastRenderedPageBreak/>
        <w:t xml:space="preserve">Sustitución de Válvula de 12” en la salida </w:t>
      </w:r>
      <w:proofErr w:type="gramStart"/>
      <w:r w:rsidRPr="005C013B">
        <w:rPr>
          <w:rFonts w:ascii="Times New Roman" w:hAnsi="Times New Roman"/>
          <w:color w:val="000000"/>
          <w:sz w:val="24"/>
          <w:szCs w:val="24"/>
        </w:rPr>
        <w:t>del</w:t>
      </w:r>
      <w:proofErr w:type="gramEnd"/>
      <w:r w:rsidRPr="005C013B">
        <w:rPr>
          <w:rFonts w:ascii="Times New Roman" w:hAnsi="Times New Roman"/>
          <w:color w:val="000000"/>
          <w:sz w:val="24"/>
          <w:szCs w:val="24"/>
        </w:rPr>
        <w:t xml:space="preserve"> tanque de Hato del Yaque.</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Sustitución de Válvula de 4” en la salida </w:t>
      </w:r>
      <w:proofErr w:type="gramStart"/>
      <w:r w:rsidRPr="005C013B">
        <w:rPr>
          <w:rFonts w:ascii="Times New Roman" w:hAnsi="Times New Roman"/>
          <w:color w:val="000000"/>
          <w:sz w:val="24"/>
          <w:szCs w:val="24"/>
        </w:rPr>
        <w:t>del</w:t>
      </w:r>
      <w:proofErr w:type="gramEnd"/>
      <w:r w:rsidRPr="005C013B">
        <w:rPr>
          <w:rFonts w:ascii="Times New Roman" w:hAnsi="Times New Roman"/>
          <w:color w:val="000000"/>
          <w:sz w:val="24"/>
          <w:szCs w:val="24"/>
        </w:rPr>
        <w:t xml:space="preserve"> tanque de la finca de Aciba.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Sustitución Válvula de 3” calle Río Jagua Villa Bao.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Se instaló Válvula de 6” en el empalme de la línea de 12” @ 8” frente al Club de Choferes de Hato del Yaque.</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Instalación de Válvula de 4” en la Calle 8 de los Cerritos para regular la parte media de dicho sector.</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Instalación Válvula de 12” en el empalme de 12” @ 8” frente al Club de Choferes de Hato </w:t>
      </w:r>
      <w:proofErr w:type="gramStart"/>
      <w:r w:rsidRPr="005C013B">
        <w:rPr>
          <w:rFonts w:ascii="Times New Roman" w:hAnsi="Times New Roman"/>
          <w:color w:val="000000"/>
          <w:sz w:val="24"/>
          <w:szCs w:val="24"/>
        </w:rPr>
        <w:t>del</w:t>
      </w:r>
      <w:proofErr w:type="gramEnd"/>
      <w:r w:rsidRPr="005C013B">
        <w:rPr>
          <w:rFonts w:ascii="Times New Roman" w:hAnsi="Times New Roman"/>
          <w:color w:val="000000"/>
          <w:sz w:val="24"/>
          <w:szCs w:val="24"/>
        </w:rPr>
        <w:t xml:space="preserve"> Yaque.</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Instalación Válvula </w:t>
      </w:r>
      <w:proofErr w:type="gramStart"/>
      <w:r w:rsidRPr="005C013B">
        <w:rPr>
          <w:rFonts w:ascii="Times New Roman" w:hAnsi="Times New Roman"/>
          <w:color w:val="000000"/>
          <w:sz w:val="24"/>
          <w:szCs w:val="24"/>
        </w:rPr>
        <w:t>de  3</w:t>
      </w:r>
      <w:proofErr w:type="gramEnd"/>
      <w:r w:rsidRPr="005C013B">
        <w:rPr>
          <w:rFonts w:ascii="Times New Roman" w:hAnsi="Times New Roman"/>
          <w:color w:val="000000"/>
          <w:sz w:val="24"/>
          <w:szCs w:val="24"/>
        </w:rPr>
        <w:t>” Portón Arriba Carretera Hato del Yaque.</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Instalación Válvula de 4” Vista Hermosa los Guandules, Carretera Hato </w:t>
      </w:r>
      <w:proofErr w:type="gramStart"/>
      <w:r w:rsidRPr="005C013B">
        <w:rPr>
          <w:rFonts w:ascii="Times New Roman" w:hAnsi="Times New Roman"/>
          <w:color w:val="000000"/>
          <w:sz w:val="24"/>
          <w:szCs w:val="24"/>
        </w:rPr>
        <w:t>del</w:t>
      </w:r>
      <w:proofErr w:type="gramEnd"/>
      <w:r w:rsidRPr="005C013B">
        <w:rPr>
          <w:rFonts w:ascii="Times New Roman" w:hAnsi="Times New Roman"/>
          <w:color w:val="000000"/>
          <w:sz w:val="24"/>
          <w:szCs w:val="24"/>
        </w:rPr>
        <w:t xml:space="preserve"> Yaque.</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proofErr w:type="gramStart"/>
      <w:r w:rsidRPr="005C013B">
        <w:rPr>
          <w:rFonts w:ascii="Times New Roman" w:hAnsi="Times New Roman"/>
          <w:color w:val="000000"/>
          <w:sz w:val="24"/>
          <w:szCs w:val="24"/>
        </w:rPr>
        <w:t>Sustitución  Válvula</w:t>
      </w:r>
      <w:proofErr w:type="gramEnd"/>
      <w:r w:rsidRPr="005C013B">
        <w:rPr>
          <w:rFonts w:ascii="Times New Roman" w:hAnsi="Times New Roman"/>
          <w:color w:val="000000"/>
          <w:sz w:val="24"/>
          <w:szCs w:val="24"/>
        </w:rPr>
        <w:t xml:space="preserve"> de 3” parte baja los Almácigos la Canela.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proofErr w:type="gramStart"/>
      <w:r w:rsidRPr="005C013B">
        <w:rPr>
          <w:rFonts w:ascii="Times New Roman" w:hAnsi="Times New Roman"/>
          <w:color w:val="000000"/>
          <w:sz w:val="24"/>
          <w:szCs w:val="24"/>
        </w:rPr>
        <w:t>Instalación  Válvula</w:t>
      </w:r>
      <w:proofErr w:type="gramEnd"/>
      <w:r w:rsidRPr="005C013B">
        <w:rPr>
          <w:rFonts w:ascii="Times New Roman" w:hAnsi="Times New Roman"/>
          <w:color w:val="000000"/>
          <w:sz w:val="24"/>
          <w:szCs w:val="24"/>
        </w:rPr>
        <w:t xml:space="preserve"> de 2” en la Calle principal de la Canela (El Flume) para Valle Verde.</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Instalación de Válvula de 4” en el San Antonio Arriba.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Sustitución de Válvula de 6” Entrada Tanque de Villa Tabacalera.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Instalación Válvula de 4” en la Carretera principal de la Canela (El Flume) para los Cerritos.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Instalación Válvula de 3” Llanos de Darío.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lastRenderedPageBreak/>
        <w:t>Sustitución Válvula de 3” De los sectores San Ramón y Fe y Alegría.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Empalme de 12” @ 8” @ 6” Carretera Hato Del Yaque frente al Club de Choferes de Hato Del Yaque.</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Empalme </w:t>
      </w:r>
      <w:proofErr w:type="gramStart"/>
      <w:r w:rsidRPr="005C013B">
        <w:rPr>
          <w:rFonts w:ascii="Times New Roman" w:hAnsi="Times New Roman"/>
          <w:color w:val="000000"/>
          <w:sz w:val="24"/>
          <w:szCs w:val="24"/>
        </w:rPr>
        <w:t>de  6</w:t>
      </w:r>
      <w:proofErr w:type="gramEnd"/>
      <w:r w:rsidRPr="005C013B">
        <w:rPr>
          <w:rFonts w:ascii="Times New Roman" w:hAnsi="Times New Roman"/>
          <w:color w:val="000000"/>
          <w:sz w:val="24"/>
          <w:szCs w:val="24"/>
        </w:rPr>
        <w:t>”@ 3” Carretera Hato Del Yaque Portón Afuera.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Empalme </w:t>
      </w:r>
      <w:proofErr w:type="gramStart"/>
      <w:r w:rsidRPr="005C013B">
        <w:rPr>
          <w:rFonts w:ascii="Times New Roman" w:hAnsi="Times New Roman"/>
          <w:color w:val="000000"/>
          <w:sz w:val="24"/>
          <w:szCs w:val="24"/>
        </w:rPr>
        <w:t>de  6</w:t>
      </w:r>
      <w:proofErr w:type="gramEnd"/>
      <w:r w:rsidRPr="005C013B">
        <w:rPr>
          <w:rFonts w:ascii="Times New Roman" w:hAnsi="Times New Roman"/>
          <w:color w:val="000000"/>
          <w:sz w:val="24"/>
          <w:szCs w:val="24"/>
        </w:rPr>
        <w:t>” @  4” Carretera Hato Del Yaque en Vista Hermosa los Guandules.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Empalme </w:t>
      </w:r>
      <w:proofErr w:type="gramStart"/>
      <w:r w:rsidRPr="005C013B">
        <w:rPr>
          <w:rFonts w:ascii="Times New Roman" w:hAnsi="Times New Roman"/>
          <w:color w:val="000000"/>
          <w:sz w:val="24"/>
          <w:szCs w:val="24"/>
        </w:rPr>
        <w:t>de  6</w:t>
      </w:r>
      <w:proofErr w:type="gramEnd"/>
      <w:r w:rsidRPr="005C013B">
        <w:rPr>
          <w:rFonts w:ascii="Times New Roman" w:hAnsi="Times New Roman"/>
          <w:color w:val="000000"/>
          <w:sz w:val="24"/>
          <w:szCs w:val="24"/>
        </w:rPr>
        <w:t>” @  4” San Antonio Arriba.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Empalme </w:t>
      </w:r>
      <w:proofErr w:type="gramStart"/>
      <w:r w:rsidRPr="005C013B">
        <w:rPr>
          <w:rFonts w:ascii="Times New Roman" w:hAnsi="Times New Roman"/>
          <w:color w:val="000000"/>
          <w:sz w:val="24"/>
          <w:szCs w:val="24"/>
        </w:rPr>
        <w:t>de  6</w:t>
      </w:r>
      <w:proofErr w:type="gramEnd"/>
      <w:r w:rsidRPr="005C013B">
        <w:rPr>
          <w:rFonts w:ascii="Times New Roman" w:hAnsi="Times New Roman"/>
          <w:color w:val="000000"/>
          <w:sz w:val="24"/>
          <w:szCs w:val="24"/>
        </w:rPr>
        <w:t>” @  3” San Ramon Arriba.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Empalme </w:t>
      </w:r>
      <w:proofErr w:type="gramStart"/>
      <w:r w:rsidRPr="005C013B">
        <w:rPr>
          <w:rFonts w:ascii="Times New Roman" w:hAnsi="Times New Roman"/>
          <w:color w:val="000000"/>
          <w:sz w:val="24"/>
          <w:szCs w:val="24"/>
        </w:rPr>
        <w:t>de  6</w:t>
      </w:r>
      <w:proofErr w:type="gramEnd"/>
      <w:r w:rsidRPr="005C013B">
        <w:rPr>
          <w:rFonts w:ascii="Times New Roman" w:hAnsi="Times New Roman"/>
          <w:color w:val="000000"/>
          <w:sz w:val="24"/>
          <w:szCs w:val="24"/>
        </w:rPr>
        <w:t>” @  3” en los Llanos De Darío.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Empalme </w:t>
      </w:r>
      <w:proofErr w:type="gramStart"/>
      <w:r w:rsidRPr="005C013B">
        <w:rPr>
          <w:rFonts w:ascii="Times New Roman" w:hAnsi="Times New Roman"/>
          <w:color w:val="000000"/>
          <w:sz w:val="24"/>
          <w:szCs w:val="24"/>
        </w:rPr>
        <w:t>de  6</w:t>
      </w:r>
      <w:proofErr w:type="gramEnd"/>
      <w:r w:rsidRPr="005C013B">
        <w:rPr>
          <w:rFonts w:ascii="Times New Roman" w:hAnsi="Times New Roman"/>
          <w:color w:val="000000"/>
          <w:sz w:val="24"/>
          <w:szCs w:val="24"/>
        </w:rPr>
        <w:t>”  @ 4” en la Carretera Principal de la Canela (El Flume) para los Cerritos.</w:t>
      </w: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      </w:t>
      </w:r>
      <w:r w:rsidRPr="005C013B">
        <w:rPr>
          <w:rFonts w:ascii="Times New Roman" w:hAnsi="Times New Roman"/>
          <w:sz w:val="24"/>
          <w:szCs w:val="24"/>
        </w:rPr>
        <w:tab/>
      </w: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Se realizaron empalmes e instalaciones </w:t>
      </w:r>
      <w:proofErr w:type="gramStart"/>
      <w:r w:rsidRPr="005C013B">
        <w:rPr>
          <w:rFonts w:ascii="Times New Roman" w:hAnsi="Times New Roman"/>
          <w:sz w:val="24"/>
          <w:szCs w:val="24"/>
        </w:rPr>
        <w:t>a Barrio las</w:t>
      </w:r>
      <w:proofErr w:type="gramEnd"/>
      <w:r w:rsidRPr="005C013B">
        <w:rPr>
          <w:rFonts w:ascii="Times New Roman" w:hAnsi="Times New Roman"/>
          <w:sz w:val="24"/>
          <w:szCs w:val="24"/>
        </w:rPr>
        <w:t xml:space="preserve"> Mercedes, Llanos De Darío, Vista Hermosa y Los Cerritos.  </w:t>
      </w:r>
      <w:proofErr w:type="gramStart"/>
      <w:r w:rsidRPr="005C013B">
        <w:rPr>
          <w:rFonts w:ascii="Times New Roman" w:hAnsi="Times New Roman"/>
          <w:sz w:val="24"/>
          <w:szCs w:val="24"/>
        </w:rPr>
        <w:t>Los mismos carecían de estos para poder obtener servicios de agua potable adecuada.</w:t>
      </w:r>
      <w:proofErr w:type="gramEnd"/>
      <w:r w:rsidRPr="005C013B">
        <w:rPr>
          <w:rFonts w:ascii="Times New Roman" w:hAnsi="Times New Roman"/>
          <w:sz w:val="24"/>
          <w:szCs w:val="24"/>
        </w:rPr>
        <w:t xml:space="preserve">  Esto contribuyó a mejorar la continuidad </w:t>
      </w:r>
      <w:proofErr w:type="gramStart"/>
      <w:r w:rsidRPr="005C013B">
        <w:rPr>
          <w:rFonts w:ascii="Times New Roman" w:hAnsi="Times New Roman"/>
          <w:sz w:val="24"/>
          <w:szCs w:val="24"/>
        </w:rPr>
        <w:t>del</w:t>
      </w:r>
      <w:proofErr w:type="gramEnd"/>
      <w:r w:rsidRPr="005C013B">
        <w:rPr>
          <w:rFonts w:ascii="Times New Roman" w:hAnsi="Times New Roman"/>
          <w:sz w:val="24"/>
          <w:szCs w:val="24"/>
        </w:rPr>
        <w:t xml:space="preserve"> servicio en estos sectores.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Se colocaron 1,653 pies de tuberías de 2” en el Barrio Las Mercedes.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Se colocaron 475 pies de tuberías de 3</w:t>
      </w:r>
      <w:proofErr w:type="gramStart"/>
      <w:r w:rsidRPr="005C013B">
        <w:rPr>
          <w:rFonts w:ascii="Times New Roman" w:hAnsi="Times New Roman"/>
          <w:color w:val="000000"/>
          <w:sz w:val="24"/>
          <w:szCs w:val="24"/>
        </w:rPr>
        <w:t>”  y</w:t>
      </w:r>
      <w:proofErr w:type="gramEnd"/>
      <w:r w:rsidRPr="005C013B">
        <w:rPr>
          <w:rFonts w:ascii="Times New Roman" w:hAnsi="Times New Roman"/>
          <w:color w:val="000000"/>
          <w:sz w:val="24"/>
          <w:szCs w:val="24"/>
        </w:rPr>
        <w:t xml:space="preserve">  2,280 pies de tuberías 2” en los Llanos de Darío.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Se colocaron 380 pies de tuberías de 3” en Vista Hermosa.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Se realizó empalme de 6” @ 4” para el sector de los </w:t>
      </w:r>
      <w:proofErr w:type="gramStart"/>
      <w:r w:rsidRPr="005C013B">
        <w:rPr>
          <w:rFonts w:ascii="Times New Roman" w:hAnsi="Times New Roman"/>
          <w:color w:val="000000"/>
          <w:sz w:val="24"/>
          <w:szCs w:val="24"/>
        </w:rPr>
        <w:t>cerritos</w:t>
      </w:r>
      <w:proofErr w:type="gramEnd"/>
      <w:r w:rsidRPr="005C013B">
        <w:rPr>
          <w:rFonts w:ascii="Times New Roman" w:hAnsi="Times New Roman"/>
          <w:color w:val="000000"/>
          <w:sz w:val="24"/>
          <w:szCs w:val="24"/>
        </w:rPr>
        <w:t xml:space="preserve"> y se colocaron 380 pies de tuberías de 4”.</w:t>
      </w: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    </w:t>
      </w:r>
    </w:p>
    <w:p w:rsidR="00EE563E" w:rsidRPr="005C013B" w:rsidRDefault="00EE563E" w:rsidP="00EE563E">
      <w:pPr>
        <w:spacing w:after="0" w:line="480" w:lineRule="auto"/>
        <w:ind w:firstLine="680"/>
        <w:jc w:val="both"/>
        <w:rPr>
          <w:rFonts w:ascii="Times New Roman" w:hAnsi="Times New Roman"/>
          <w:sz w:val="24"/>
          <w:szCs w:val="24"/>
        </w:rPr>
      </w:pPr>
      <w:proofErr w:type="gramStart"/>
      <w:r w:rsidRPr="005C013B">
        <w:rPr>
          <w:rFonts w:ascii="Times New Roman" w:hAnsi="Times New Roman"/>
          <w:sz w:val="24"/>
          <w:szCs w:val="24"/>
        </w:rPr>
        <w:lastRenderedPageBreak/>
        <w:t>Se  sustituyó</w:t>
      </w:r>
      <w:proofErr w:type="gramEnd"/>
      <w:r w:rsidRPr="005C013B">
        <w:rPr>
          <w:rFonts w:ascii="Times New Roman" w:hAnsi="Times New Roman"/>
          <w:sz w:val="24"/>
          <w:szCs w:val="24"/>
        </w:rPr>
        <w:t xml:space="preserve"> la Válvula de 12” de la salida del Tanque de Hato del Yaque, en Barrio Lindo. Se localizó by pass que unía la línea de impulsión de 12” del Acueducto Múltiple de Villa Bao, los Guandules y Villa Tabacalera a la línea de 8” de impulsión del antiguo sistema que conducía los caudales a la Estación de bombeo de Portón, con esto logramos separar los caudales entre ambas plantas y mejorar los niveles en el Tanque de Barrio lindo.</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Por problemas de presión, caudal y diámetro en la tubería, se procedió a realizar empalme de 12” a 6” en la Carretera Hato Del Yaque – Villa Bao frente al Club de Choferes de Hato Del  Yaque   y se Instalaron dos Válvulas, una de 12” y una   de 6”.</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Se realizaron un total de 196 reparaciones en las redes en los diferentes diámetros que componen los sistemas en los sectores, los </w:t>
      </w:r>
      <w:proofErr w:type="gramStart"/>
      <w:r w:rsidRPr="005C013B">
        <w:rPr>
          <w:rFonts w:ascii="Times New Roman" w:hAnsi="Times New Roman"/>
          <w:sz w:val="24"/>
          <w:szCs w:val="24"/>
        </w:rPr>
        <w:t>cuales  detallamos</w:t>
      </w:r>
      <w:proofErr w:type="gramEnd"/>
      <w:r w:rsidRPr="005C013B">
        <w:rPr>
          <w:rFonts w:ascii="Times New Roman" w:hAnsi="Times New Roman"/>
          <w:sz w:val="24"/>
          <w:szCs w:val="24"/>
        </w:rPr>
        <w:t xml:space="preserve"> a continuación.</w:t>
      </w:r>
    </w:p>
    <w:p w:rsidR="00EE563E" w:rsidRPr="005C013B" w:rsidRDefault="00EE563E" w:rsidP="00EE563E">
      <w:pPr>
        <w:spacing w:after="0" w:line="480" w:lineRule="auto"/>
        <w:ind w:firstLine="680"/>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Se completaron los levantamientos restantes </w:t>
      </w:r>
      <w:proofErr w:type="gramStart"/>
      <w:r w:rsidRPr="005C013B">
        <w:rPr>
          <w:rFonts w:ascii="Times New Roman" w:hAnsi="Times New Roman"/>
          <w:sz w:val="24"/>
          <w:szCs w:val="24"/>
        </w:rPr>
        <w:t>del</w:t>
      </w:r>
      <w:proofErr w:type="gramEnd"/>
      <w:r w:rsidRPr="005C013B">
        <w:rPr>
          <w:rFonts w:ascii="Times New Roman" w:hAnsi="Times New Roman"/>
          <w:sz w:val="24"/>
          <w:szCs w:val="24"/>
        </w:rPr>
        <w:t xml:space="preserve"> catastro de redes de los sectores (Valle verde II, La Mina Nueva, El Pantalón, Barrio Lindo, Guayacanal, Finca de Aciba, Los Moya, San Ramón, El Tamarindo, La Canela, Los Almácigos, Sabana Grande Y Cuesta Arena.    En Febrero del año 2019 se realizó una evaluación conjuntamente con el INAPA al personal que labora en Las  Plantas De tratamientos de Agua Potable, para determinar el nivel de desempeño, </w:t>
      </w:r>
      <w:r w:rsidRPr="005C013B">
        <w:rPr>
          <w:rFonts w:ascii="Times New Roman" w:hAnsi="Times New Roman"/>
          <w:sz w:val="24"/>
          <w:szCs w:val="24"/>
        </w:rPr>
        <w:lastRenderedPageBreak/>
        <w:t>conocimientos prácticos y técnicos que deben tener los mismos para ocupar dichos puestos.</w:t>
      </w: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     </w:t>
      </w: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En cuanto a </w:t>
      </w:r>
      <w:proofErr w:type="gramStart"/>
      <w:r w:rsidRPr="005C013B">
        <w:rPr>
          <w:rFonts w:ascii="Times New Roman" w:hAnsi="Times New Roman"/>
          <w:sz w:val="24"/>
          <w:szCs w:val="24"/>
        </w:rPr>
        <w:t>la  operación</w:t>
      </w:r>
      <w:proofErr w:type="gramEnd"/>
      <w:r w:rsidRPr="005C013B">
        <w:rPr>
          <w:rFonts w:ascii="Times New Roman" w:hAnsi="Times New Roman"/>
          <w:sz w:val="24"/>
          <w:szCs w:val="24"/>
        </w:rPr>
        <w:t xml:space="preserve"> del sistema para la distribución del servicio de agua potable de los acueductos Hato del Yaque,  Múltiple de Villa Bao, los Guandules y la Canela seguimos con el inconveniente de la falta constante y la poca continuidad del suministro de energía Eléctrica, en vista de que todos estos son sistemas múltiples y depende en su totalidad de la misma.</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b/>
          <w:sz w:val="24"/>
          <w:szCs w:val="24"/>
        </w:rPr>
      </w:pPr>
      <w:r w:rsidRPr="005C013B">
        <w:rPr>
          <w:rFonts w:ascii="Times New Roman" w:hAnsi="Times New Roman"/>
          <w:b/>
          <w:sz w:val="24"/>
          <w:szCs w:val="24"/>
        </w:rPr>
        <w:t>Acueducto Pedro García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Colocación, rehabilitación y empalme de unos 450 metros de tubería de </w:t>
      </w:r>
      <w:proofErr w:type="gramStart"/>
      <w:r w:rsidRPr="005C013B">
        <w:rPr>
          <w:rFonts w:ascii="Times New Roman" w:hAnsi="Times New Roman"/>
          <w:color w:val="000000"/>
          <w:sz w:val="24"/>
          <w:szCs w:val="24"/>
        </w:rPr>
        <w:t>2  pulgada</w:t>
      </w:r>
      <w:proofErr w:type="gramEnd"/>
      <w:r w:rsidRPr="005C013B">
        <w:rPr>
          <w:rFonts w:ascii="Times New Roman" w:hAnsi="Times New Roman"/>
          <w:color w:val="000000"/>
          <w:sz w:val="24"/>
          <w:szCs w:val="24"/>
        </w:rPr>
        <w:t xml:space="preserve"> al sector la Altagracia antiguo bario la tayota.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Destape de la línea de distribución de 3 </w:t>
      </w:r>
      <w:proofErr w:type="gramStart"/>
      <w:r w:rsidRPr="005C013B">
        <w:rPr>
          <w:rFonts w:ascii="Times New Roman" w:hAnsi="Times New Roman"/>
          <w:color w:val="000000"/>
          <w:sz w:val="24"/>
          <w:szCs w:val="24"/>
        </w:rPr>
        <w:t>pulgada  frente</w:t>
      </w:r>
      <w:proofErr w:type="gramEnd"/>
      <w:r w:rsidRPr="005C013B">
        <w:rPr>
          <w:rFonts w:ascii="Times New Roman" w:hAnsi="Times New Roman"/>
          <w:color w:val="000000"/>
          <w:sz w:val="24"/>
          <w:szCs w:val="24"/>
        </w:rPr>
        <w:t xml:space="preserve"> a  la cancha donde se logró que  la zona alta más arriba de claro Codetel  se  restableciera  el servicio ya que tenían años que no recibían nuestro apreciado líquido.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Limpieza de los filtros de la planta de </w:t>
      </w:r>
      <w:proofErr w:type="gramStart"/>
      <w:r w:rsidRPr="005C013B">
        <w:rPr>
          <w:rFonts w:ascii="Times New Roman" w:hAnsi="Times New Roman"/>
          <w:color w:val="000000"/>
          <w:sz w:val="24"/>
          <w:szCs w:val="24"/>
        </w:rPr>
        <w:t>tratamiento  cada</w:t>
      </w:r>
      <w:proofErr w:type="gramEnd"/>
      <w:r w:rsidRPr="005C013B">
        <w:rPr>
          <w:rFonts w:ascii="Times New Roman" w:hAnsi="Times New Roman"/>
          <w:color w:val="000000"/>
          <w:sz w:val="24"/>
          <w:szCs w:val="24"/>
        </w:rPr>
        <w:t xml:space="preserve"> 3 y  4 meses  para mantener la calidad del agua.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Colocación de válvula de 6 pulgada  en el puente de Filin ante de la planta con el objetivo de cuando rio hace su crecida  el personal cierre ahí y no tengan la necesidad de arriesgar sus vidas cruzando el rio para cumplir con su trabajo. Además que realizando ese </w:t>
      </w:r>
      <w:proofErr w:type="gramStart"/>
      <w:r w:rsidRPr="005C013B">
        <w:rPr>
          <w:rFonts w:ascii="Times New Roman" w:hAnsi="Times New Roman"/>
          <w:color w:val="000000"/>
          <w:sz w:val="24"/>
          <w:szCs w:val="24"/>
        </w:rPr>
        <w:t>cierre  evitamos</w:t>
      </w:r>
      <w:proofErr w:type="gramEnd"/>
      <w:r w:rsidRPr="005C013B">
        <w:rPr>
          <w:rFonts w:ascii="Times New Roman" w:hAnsi="Times New Roman"/>
          <w:color w:val="000000"/>
          <w:sz w:val="24"/>
          <w:szCs w:val="24"/>
        </w:rPr>
        <w:t xml:space="preserve"> que si el rio se lleva una de las tuberías que cruzan atreves de él antes de dicha </w:t>
      </w:r>
      <w:r w:rsidRPr="005C013B">
        <w:rPr>
          <w:rFonts w:ascii="Times New Roman" w:hAnsi="Times New Roman"/>
          <w:color w:val="000000"/>
          <w:sz w:val="24"/>
          <w:szCs w:val="24"/>
        </w:rPr>
        <w:lastRenderedPageBreak/>
        <w:t>válvula evitaríamos que entren a nuestras redes objetos no deseados  tales como: piedra, palo, lodo, basura, etc.</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b/>
          <w:sz w:val="24"/>
          <w:szCs w:val="24"/>
        </w:rPr>
        <w:t>Acueducto Jánico</w:t>
      </w: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Durante </w:t>
      </w:r>
      <w:proofErr w:type="gramStart"/>
      <w:r w:rsidRPr="005C013B">
        <w:rPr>
          <w:rFonts w:ascii="Times New Roman" w:hAnsi="Times New Roman"/>
          <w:sz w:val="24"/>
          <w:szCs w:val="24"/>
        </w:rPr>
        <w:t>este</w:t>
      </w:r>
      <w:proofErr w:type="gramEnd"/>
      <w:r w:rsidRPr="005C013B">
        <w:rPr>
          <w:rFonts w:ascii="Times New Roman" w:hAnsi="Times New Roman"/>
          <w:sz w:val="24"/>
          <w:szCs w:val="24"/>
        </w:rPr>
        <w:t xml:space="preserve"> año los trabajos realizados en la parte de operación y mantenimiento de redes de este acueducto se realizaron:</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Sustituciones de válvula de 4" y 6" pulgadas en la avenida Santiago - Jánico, frente al calvario, ya qué, estas presentaban problemas.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Se colocó una válvula para desagüe de 8" en el puente </w:t>
      </w:r>
      <w:proofErr w:type="gramStart"/>
      <w:r w:rsidRPr="005C013B">
        <w:rPr>
          <w:rFonts w:ascii="Times New Roman" w:hAnsi="Times New Roman"/>
          <w:color w:val="000000"/>
          <w:sz w:val="24"/>
          <w:szCs w:val="24"/>
        </w:rPr>
        <w:t>del</w:t>
      </w:r>
      <w:proofErr w:type="gramEnd"/>
      <w:r w:rsidRPr="005C013B">
        <w:rPr>
          <w:rFonts w:ascii="Times New Roman" w:hAnsi="Times New Roman"/>
          <w:color w:val="000000"/>
          <w:sz w:val="24"/>
          <w:szCs w:val="24"/>
        </w:rPr>
        <w:t xml:space="preserve"> río Jánico para descargar la línea en caso de ser necesario para resolver averías en la avenida Bao.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Corrección de averías en tuberías de 2"</w:t>
      </w:r>
      <w:proofErr w:type="gramStart"/>
      <w:r w:rsidRPr="005C013B">
        <w:rPr>
          <w:rFonts w:ascii="Times New Roman" w:hAnsi="Times New Roman"/>
          <w:color w:val="000000"/>
          <w:sz w:val="24"/>
          <w:szCs w:val="24"/>
        </w:rPr>
        <w:t>,4</w:t>
      </w:r>
      <w:proofErr w:type="gramEnd"/>
      <w:r w:rsidRPr="005C013B">
        <w:rPr>
          <w:rFonts w:ascii="Times New Roman" w:hAnsi="Times New Roman"/>
          <w:color w:val="000000"/>
          <w:sz w:val="24"/>
          <w:szCs w:val="24"/>
        </w:rPr>
        <w:t xml:space="preserve">",6" y 10" mejorando la distribución.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Reparación de acometidas.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Limpieza del tanque de almacenamiento de 225,000 gl en cagueyes en 2 ocasiones</w:t>
      </w:r>
    </w:p>
    <w:p w:rsidR="00EE563E" w:rsidRPr="005C013B" w:rsidRDefault="00EE563E" w:rsidP="00EE563E">
      <w:pPr>
        <w:spacing w:after="0" w:line="480" w:lineRule="auto"/>
        <w:ind w:firstLine="680"/>
        <w:jc w:val="both"/>
        <w:rPr>
          <w:rFonts w:ascii="Times New Roman" w:hAnsi="Times New Roman"/>
          <w:b/>
          <w:sz w:val="24"/>
          <w:szCs w:val="24"/>
        </w:rPr>
      </w:pPr>
    </w:p>
    <w:p w:rsidR="00EE563E" w:rsidRPr="005C013B" w:rsidRDefault="00EE563E" w:rsidP="00EE563E">
      <w:pPr>
        <w:spacing w:after="0" w:line="480" w:lineRule="auto"/>
        <w:ind w:firstLine="680"/>
        <w:jc w:val="both"/>
        <w:rPr>
          <w:rFonts w:ascii="Times New Roman" w:hAnsi="Times New Roman"/>
          <w:b/>
          <w:sz w:val="24"/>
          <w:szCs w:val="24"/>
        </w:rPr>
      </w:pPr>
      <w:r w:rsidRPr="005C013B">
        <w:rPr>
          <w:rFonts w:ascii="Times New Roman" w:hAnsi="Times New Roman"/>
          <w:b/>
          <w:sz w:val="24"/>
          <w:szCs w:val="24"/>
        </w:rPr>
        <w:t>Sección Agua Pa´</w:t>
      </w:r>
      <w:proofErr w:type="gramStart"/>
      <w:r w:rsidRPr="005C013B">
        <w:rPr>
          <w:rFonts w:ascii="Times New Roman" w:hAnsi="Times New Roman"/>
          <w:b/>
          <w:sz w:val="24"/>
          <w:szCs w:val="24"/>
        </w:rPr>
        <w:t>l  Pueblo</w:t>
      </w:r>
      <w:proofErr w:type="gramEnd"/>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Esta División fue creada por iniciativa de la Dirección General con el fin de satisfacer las necesidades de agua potable a aquellos lugares, cuando por diferentes razones no les llega por tubería.  Durante </w:t>
      </w:r>
      <w:proofErr w:type="gramStart"/>
      <w:r w:rsidRPr="005C013B">
        <w:rPr>
          <w:rFonts w:ascii="Times New Roman" w:hAnsi="Times New Roman"/>
          <w:sz w:val="24"/>
          <w:szCs w:val="24"/>
        </w:rPr>
        <w:t>este</w:t>
      </w:r>
      <w:proofErr w:type="gramEnd"/>
      <w:r w:rsidRPr="005C013B">
        <w:rPr>
          <w:rFonts w:ascii="Times New Roman" w:hAnsi="Times New Roman"/>
          <w:sz w:val="24"/>
          <w:szCs w:val="24"/>
        </w:rPr>
        <w:t xml:space="preserve"> año las acciones más relevantes las detallamos a continuación:</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lastRenderedPageBreak/>
        <w:t xml:space="preserve">Se entregaron 202,500 galones de agua, por medio de 81 viajes en el municipio de Puñal, abasteciendo 99 viviendas.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Se entregaron 680,00 galones de agua, por medio de 272 viajes en Cienfuegos, abastecieron 289 viviendas.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Se entregaron 2,237,500 galones de agua, por medio de 895 viajes en Los Reyes, abastecieron 904 viviendas.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Se entregaron 1,827,500 galones de agua, por medio de 731 viajes en San José de las Matas, abasteciendo 3,179 viviendas.</w:t>
      </w:r>
    </w:p>
    <w:p w:rsidR="00EE563E" w:rsidRPr="005C013B" w:rsidRDefault="00EE563E" w:rsidP="00EE563E">
      <w:pPr>
        <w:pStyle w:val="Ttulo1"/>
        <w:spacing w:before="0" w:after="0" w:line="480" w:lineRule="auto"/>
        <w:ind w:firstLine="680"/>
        <w:jc w:val="both"/>
        <w:rPr>
          <w:rFonts w:ascii="Times New Roman" w:hAnsi="Times New Roman"/>
          <w:lang w:val="es-ES"/>
        </w:rPr>
      </w:pPr>
    </w:p>
    <w:p w:rsidR="00EE563E" w:rsidRPr="005C013B" w:rsidRDefault="00EE563E" w:rsidP="00EE563E">
      <w:pPr>
        <w:pStyle w:val="Ttulo1"/>
        <w:spacing w:before="0" w:after="0" w:line="480" w:lineRule="auto"/>
        <w:ind w:firstLine="680"/>
        <w:jc w:val="both"/>
        <w:rPr>
          <w:rFonts w:ascii="Times New Roman" w:hAnsi="Times New Roman"/>
          <w:sz w:val="24"/>
          <w:szCs w:val="24"/>
          <w:lang w:val="es-ES"/>
        </w:rPr>
      </w:pPr>
      <w:r w:rsidRPr="005C013B">
        <w:rPr>
          <w:rFonts w:ascii="Times New Roman" w:hAnsi="Times New Roman"/>
          <w:sz w:val="24"/>
          <w:szCs w:val="24"/>
          <w:lang w:val="es-ES"/>
        </w:rPr>
        <w:t>Departamento Operación  Redes Agua Potable</w:t>
      </w: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Se realizaron diversos empalmes para resolver problemas de suministro en diferentes sectores, así como mantenimientos e instalación de válvulas de diferentes diámetros en el área de influencia del nivel central del municipio correspondiente a este departamento, se verificaron diversos reportes por falta de suministro en algunas zonas de la ciudad, para dar respuesta oportuna y eficaz a cada uno.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Chequeo por falta de suministro en Villa Liberación, Bella Vista, se limpió la T resolviendo la obstrucción que mantuvo sin servicio la comunidad.</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Se reparó hidrante y se corrigió filtración en la válvula de pie de 3 pulgada.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lastRenderedPageBreak/>
        <w:t xml:space="preserve">Se sustituyó válvula de 18 pulgada en la intersección de la avenida Estrella Sadhala </w:t>
      </w:r>
      <w:proofErr w:type="gramStart"/>
      <w:r w:rsidRPr="005C013B">
        <w:rPr>
          <w:rFonts w:ascii="Times New Roman" w:hAnsi="Times New Roman"/>
          <w:color w:val="000000"/>
          <w:sz w:val="24"/>
          <w:szCs w:val="24"/>
        </w:rPr>
        <w:t>esq</w:t>
      </w:r>
      <w:proofErr w:type="gramEnd"/>
      <w:r w:rsidRPr="005C013B">
        <w:rPr>
          <w:rFonts w:ascii="Times New Roman" w:hAnsi="Times New Roman"/>
          <w:color w:val="000000"/>
          <w:sz w:val="24"/>
          <w:szCs w:val="24"/>
        </w:rPr>
        <w:t>. Juan P. Duarte, debajo del elevado.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Se sustituyó válvula de 3 pulgada en el tanque la Ceibita que </w:t>
      </w:r>
      <w:proofErr w:type="gramStart"/>
      <w:r w:rsidRPr="005C013B">
        <w:rPr>
          <w:rFonts w:ascii="Times New Roman" w:hAnsi="Times New Roman"/>
          <w:color w:val="000000"/>
          <w:sz w:val="24"/>
          <w:szCs w:val="24"/>
        </w:rPr>
        <w:t>va</w:t>
      </w:r>
      <w:proofErr w:type="gramEnd"/>
      <w:r w:rsidRPr="005C013B">
        <w:rPr>
          <w:rFonts w:ascii="Times New Roman" w:hAnsi="Times New Roman"/>
          <w:color w:val="000000"/>
          <w:sz w:val="24"/>
          <w:szCs w:val="24"/>
        </w:rPr>
        <w:t xml:space="preserve"> hacia los Prados.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Se instaló válvula de 6 pulgada en altos de Rafey, calle Proyecto, para mejorar suministro a la Urbanización Don Jaime.</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Se sustituyó válvula de 3 pulgada frente a la Cooperativa San Miguel, para resolver problema de suministro en los edificios de apartamento de la  Av. Yapur Dumit.</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Se colocó válvula de 8 pulgada en la calle 2 </w:t>
      </w:r>
      <w:proofErr w:type="gramStart"/>
      <w:r w:rsidRPr="005C013B">
        <w:rPr>
          <w:rFonts w:ascii="Times New Roman" w:hAnsi="Times New Roman"/>
          <w:color w:val="000000"/>
          <w:sz w:val="24"/>
          <w:szCs w:val="24"/>
        </w:rPr>
        <w:t>esq</w:t>
      </w:r>
      <w:proofErr w:type="gramEnd"/>
      <w:r w:rsidRPr="005C013B">
        <w:rPr>
          <w:rFonts w:ascii="Times New Roman" w:hAnsi="Times New Roman"/>
          <w:color w:val="000000"/>
          <w:sz w:val="24"/>
          <w:szCs w:val="24"/>
        </w:rPr>
        <w:t>. Calle 1 Altos de Rafey para mejorar el suministro en el Ensanche Espaillat.</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Se sustituyó válvula de 8 pulgada en </w:t>
      </w:r>
      <w:proofErr w:type="gramStart"/>
      <w:r w:rsidRPr="005C013B">
        <w:rPr>
          <w:rFonts w:ascii="Times New Roman" w:hAnsi="Times New Roman"/>
          <w:color w:val="000000"/>
          <w:sz w:val="24"/>
          <w:szCs w:val="24"/>
        </w:rPr>
        <w:t>la cisterna</w:t>
      </w:r>
      <w:proofErr w:type="gramEnd"/>
      <w:r w:rsidRPr="005C013B">
        <w:rPr>
          <w:rFonts w:ascii="Times New Roman" w:hAnsi="Times New Roman"/>
          <w:color w:val="000000"/>
          <w:sz w:val="24"/>
          <w:szCs w:val="24"/>
        </w:rPr>
        <w:t xml:space="preserve"> de la reforzadora de zona franca Santiago.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Se realizó reparación en línea de 18 pulgada en la marginal derecha de la autopista Duarte, la cual tenía adosada la válvula de desagüe de dicha línea. Ubicada debajo de la caseta de los </w:t>
      </w:r>
      <w:proofErr w:type="gramStart"/>
      <w:r w:rsidRPr="005C013B">
        <w:rPr>
          <w:rFonts w:ascii="Times New Roman" w:hAnsi="Times New Roman"/>
          <w:color w:val="000000"/>
          <w:sz w:val="24"/>
          <w:szCs w:val="24"/>
        </w:rPr>
        <w:t>vigilantes</w:t>
      </w:r>
      <w:proofErr w:type="gramEnd"/>
      <w:r w:rsidRPr="005C013B">
        <w:rPr>
          <w:rFonts w:ascii="Times New Roman" w:hAnsi="Times New Roman"/>
          <w:color w:val="000000"/>
          <w:sz w:val="24"/>
          <w:szCs w:val="24"/>
        </w:rPr>
        <w:t xml:space="preserve"> municipales en el parque los cauchos.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Se reparó válvula de pie de hidrante en la urbanización el Despertar, marginal Autopista Duarte, al lado el banco Central.</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Se le dio mantenimiento a la válvula de salida </w:t>
      </w:r>
      <w:proofErr w:type="gramStart"/>
      <w:r w:rsidRPr="005C013B">
        <w:rPr>
          <w:rFonts w:ascii="Times New Roman" w:hAnsi="Times New Roman"/>
          <w:color w:val="000000"/>
          <w:sz w:val="24"/>
          <w:szCs w:val="24"/>
        </w:rPr>
        <w:t>del</w:t>
      </w:r>
      <w:proofErr w:type="gramEnd"/>
      <w:r w:rsidRPr="005C013B">
        <w:rPr>
          <w:rFonts w:ascii="Times New Roman" w:hAnsi="Times New Roman"/>
          <w:color w:val="000000"/>
          <w:sz w:val="24"/>
          <w:szCs w:val="24"/>
        </w:rPr>
        <w:t xml:space="preserve"> tanque de Tierra Alta.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Se instaló válvula de 3 pulgada en el motocross de la Barranquita.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lastRenderedPageBreak/>
        <w:t>Se cambió tramo de tubería de 2 pulgada en la calle 14, altos de Rafey para corregir obstrucción en el edificio 1.</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Se desmontó Tee de 4 pulgada a 2 pulgada en el macrosector Nibaje, para corregir obstrucción.</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Se instalaron dos válvulas, una de 3 pulgadas y una de dos pulgadas, para controlar las presiones de suministro.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Se instaló válvula de 6 pulgada en la Franco Bido Nibaje, para controlar suministro en el macrosector Nibaje.</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Se cambió ventosa de 4 pulgada en la Av. Estrella Sadhala frente al colegio La Esperanza.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Se realizó empalme de 16 a 4 pulgada, en la calle Generoso Díaz, entrada barrio Los Santos, para mejorar la presión y el suministro de agua potable a unas 400 viviendas.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Se realizó empalme de 16 a 3 pulgadas en la calle Generoso Díaz, entrada </w:t>
      </w:r>
      <w:proofErr w:type="gramStart"/>
      <w:r w:rsidRPr="005C013B">
        <w:rPr>
          <w:rFonts w:ascii="Times New Roman" w:hAnsi="Times New Roman"/>
          <w:color w:val="000000"/>
          <w:sz w:val="24"/>
          <w:szCs w:val="24"/>
        </w:rPr>
        <w:t>del</w:t>
      </w:r>
      <w:proofErr w:type="gramEnd"/>
      <w:r w:rsidRPr="005C013B">
        <w:rPr>
          <w:rFonts w:ascii="Times New Roman" w:hAnsi="Times New Roman"/>
          <w:color w:val="000000"/>
          <w:sz w:val="24"/>
          <w:szCs w:val="24"/>
        </w:rPr>
        <w:t xml:space="preserve"> Hoyo barrio Los Santos, para mejorar presión y suministro a unas 300 viviendas.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Se colocaron 12 tubos de 3 pulgadas para mejorar suministro en la entrada de la planta de gas de Arroyo Hondo Abajo, para beneficiar unas 38 viviendas.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Se colocó </w:t>
      </w:r>
      <w:proofErr w:type="gramStart"/>
      <w:r w:rsidRPr="005C013B">
        <w:rPr>
          <w:rFonts w:ascii="Times New Roman" w:hAnsi="Times New Roman"/>
          <w:color w:val="000000"/>
          <w:sz w:val="24"/>
          <w:szCs w:val="24"/>
        </w:rPr>
        <w:t>un</w:t>
      </w:r>
      <w:proofErr w:type="gramEnd"/>
      <w:r w:rsidRPr="005C013B">
        <w:rPr>
          <w:rFonts w:ascii="Times New Roman" w:hAnsi="Times New Roman"/>
          <w:color w:val="000000"/>
          <w:sz w:val="24"/>
          <w:szCs w:val="24"/>
        </w:rPr>
        <w:t xml:space="preserve"> sifón de 3 pulgadas en la parte interna de la UASD en la Barranquita, para mejorar la distribución en dicho recinto.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Se colocaron 3 tubos detrás </w:t>
      </w:r>
      <w:proofErr w:type="gramStart"/>
      <w:r w:rsidRPr="005C013B">
        <w:rPr>
          <w:rFonts w:ascii="Times New Roman" w:hAnsi="Times New Roman"/>
          <w:color w:val="000000"/>
          <w:sz w:val="24"/>
          <w:szCs w:val="24"/>
        </w:rPr>
        <w:t>del</w:t>
      </w:r>
      <w:proofErr w:type="gramEnd"/>
      <w:r w:rsidRPr="005C013B">
        <w:rPr>
          <w:rFonts w:ascii="Times New Roman" w:hAnsi="Times New Roman"/>
          <w:color w:val="000000"/>
          <w:sz w:val="24"/>
          <w:szCs w:val="24"/>
        </w:rPr>
        <w:t xml:space="preserve"> Homs para solución agua potable, beneficiando unas 18 viviendas.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lastRenderedPageBreak/>
        <w:t xml:space="preserve">Se realizó empalme de 12 a 4 pulgada para mejorar suministro en la Yaguita </w:t>
      </w:r>
      <w:proofErr w:type="gramStart"/>
      <w:r w:rsidRPr="005C013B">
        <w:rPr>
          <w:rFonts w:ascii="Times New Roman" w:hAnsi="Times New Roman"/>
          <w:color w:val="000000"/>
          <w:sz w:val="24"/>
          <w:szCs w:val="24"/>
        </w:rPr>
        <w:t>del</w:t>
      </w:r>
      <w:proofErr w:type="gramEnd"/>
      <w:r w:rsidRPr="005C013B">
        <w:rPr>
          <w:rFonts w:ascii="Times New Roman" w:hAnsi="Times New Roman"/>
          <w:color w:val="000000"/>
          <w:sz w:val="24"/>
          <w:szCs w:val="24"/>
        </w:rPr>
        <w:t xml:space="preserve"> Ejido, se beneficiaron 132 viviendas.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Se colocaron 10 tubos de 2 pulgadas en las Charcas, después </w:t>
      </w:r>
      <w:proofErr w:type="gramStart"/>
      <w:r w:rsidRPr="005C013B">
        <w:rPr>
          <w:rFonts w:ascii="Times New Roman" w:hAnsi="Times New Roman"/>
          <w:color w:val="000000"/>
          <w:sz w:val="24"/>
          <w:szCs w:val="24"/>
        </w:rPr>
        <w:t>del</w:t>
      </w:r>
      <w:proofErr w:type="gramEnd"/>
      <w:r w:rsidRPr="005C013B">
        <w:rPr>
          <w:rFonts w:ascii="Times New Roman" w:hAnsi="Times New Roman"/>
          <w:color w:val="000000"/>
          <w:sz w:val="24"/>
          <w:szCs w:val="24"/>
        </w:rPr>
        <w:t xml:space="preserve"> cementerio, beneficiando 36 viviendas.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Se colocaron 14 tubos de 2 pulgadas en el reparto Aracena, beneficiando 23 viviendas.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Se colocaron 12 tubos de 2 pulgadas en el Motocross de la Barranquita, beneficiando 46 viviendas.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Se realizó el empalme en la calle Penetración </w:t>
      </w:r>
      <w:proofErr w:type="gramStart"/>
      <w:r w:rsidRPr="005C013B">
        <w:rPr>
          <w:rFonts w:ascii="Times New Roman" w:hAnsi="Times New Roman"/>
          <w:color w:val="000000"/>
          <w:sz w:val="24"/>
          <w:szCs w:val="24"/>
        </w:rPr>
        <w:t>esq</w:t>
      </w:r>
      <w:proofErr w:type="gramEnd"/>
      <w:r w:rsidRPr="005C013B">
        <w:rPr>
          <w:rFonts w:ascii="Times New Roman" w:hAnsi="Times New Roman"/>
          <w:color w:val="000000"/>
          <w:sz w:val="24"/>
          <w:szCs w:val="24"/>
        </w:rPr>
        <w:t>. Rafael Vidal, de 20 a 12 pulgada, para mejorar el suministro en los Jardines del Este, Villa María y Zonas aledañas (solución agua potable Chantyni). Se realizaron dos empalmes para complementar el suministro en las zonas antes mencionadas.</w:t>
      </w:r>
    </w:p>
    <w:p w:rsidR="00EE563E" w:rsidRPr="005C013B" w:rsidRDefault="00EE563E" w:rsidP="00EE563E">
      <w:pPr>
        <w:spacing w:after="0" w:line="480" w:lineRule="auto"/>
        <w:ind w:firstLine="680"/>
        <w:rPr>
          <w:rFonts w:ascii="Times New Roman" w:hAnsi="Times New Roman"/>
          <w:sz w:val="24"/>
          <w:szCs w:val="24"/>
        </w:rPr>
      </w:pPr>
    </w:p>
    <w:p w:rsidR="00EE563E" w:rsidRPr="005C013B" w:rsidRDefault="00EE563E" w:rsidP="00EE563E">
      <w:pPr>
        <w:pStyle w:val="Ttulo2"/>
        <w:tabs>
          <w:tab w:val="left" w:pos="851"/>
          <w:tab w:val="left" w:pos="1134"/>
        </w:tabs>
        <w:spacing w:before="0" w:after="0" w:line="480" w:lineRule="auto"/>
        <w:ind w:firstLine="680"/>
        <w:rPr>
          <w:rFonts w:ascii="Times New Roman" w:hAnsi="Times New Roman"/>
          <w:i w:val="0"/>
          <w:caps/>
          <w:sz w:val="24"/>
          <w:szCs w:val="24"/>
        </w:rPr>
      </w:pPr>
      <w:r w:rsidRPr="005C013B">
        <w:rPr>
          <w:rFonts w:ascii="Times New Roman" w:hAnsi="Times New Roman"/>
          <w:i w:val="0"/>
          <w:sz w:val="24"/>
          <w:szCs w:val="24"/>
        </w:rPr>
        <w:t xml:space="preserve"> División Catastro </w:t>
      </w:r>
      <w:r w:rsidRPr="005C013B">
        <w:rPr>
          <w:rFonts w:ascii="Times New Roman" w:hAnsi="Times New Roman"/>
          <w:i w:val="0"/>
          <w:sz w:val="24"/>
          <w:szCs w:val="24"/>
          <w:lang w:val="es-ES"/>
        </w:rPr>
        <w:t>d</w:t>
      </w:r>
      <w:r w:rsidRPr="005C013B">
        <w:rPr>
          <w:rFonts w:ascii="Times New Roman" w:hAnsi="Times New Roman"/>
          <w:i w:val="0"/>
          <w:sz w:val="24"/>
          <w:szCs w:val="24"/>
        </w:rPr>
        <w:t>e Redes</w:t>
      </w:r>
    </w:p>
    <w:p w:rsidR="00EE563E" w:rsidRPr="005C013B" w:rsidRDefault="00EE563E" w:rsidP="00EE563E">
      <w:pPr>
        <w:pStyle w:val="Prrafodelista"/>
        <w:spacing w:after="0" w:line="480" w:lineRule="auto"/>
        <w:ind w:left="0" w:firstLine="680"/>
        <w:jc w:val="both"/>
        <w:rPr>
          <w:rFonts w:ascii="Times New Roman" w:hAnsi="Times New Roman"/>
          <w:sz w:val="24"/>
          <w:szCs w:val="24"/>
        </w:rPr>
      </w:pPr>
      <w:r w:rsidRPr="005C013B">
        <w:rPr>
          <w:rFonts w:ascii="Times New Roman" w:hAnsi="Times New Roman"/>
          <w:sz w:val="24"/>
          <w:szCs w:val="24"/>
        </w:rPr>
        <w:t xml:space="preserve">En el año 2019 se inició   la </w:t>
      </w:r>
      <w:proofErr w:type="gramStart"/>
      <w:r w:rsidRPr="005C013B">
        <w:rPr>
          <w:rFonts w:ascii="Times New Roman" w:hAnsi="Times New Roman"/>
          <w:sz w:val="24"/>
          <w:szCs w:val="24"/>
        </w:rPr>
        <w:t>implementación  de</w:t>
      </w:r>
      <w:proofErr w:type="gramEnd"/>
      <w:r w:rsidRPr="005C013B">
        <w:rPr>
          <w:rFonts w:ascii="Times New Roman" w:hAnsi="Times New Roman"/>
          <w:sz w:val="24"/>
          <w:szCs w:val="24"/>
        </w:rPr>
        <w:t xml:space="preserve"> la estructura   propuesta para las redes en el Sistema de Información Geografía (GIS). Entre los trabajos realizados podemos señalar: revisión de los atributos de los diferentes elementos de las redes por los departamentos  de la Institución relacionados con los mismos, reestructuración  de las  diferentes capas, creación del concepto de nodo mediante la tipificación de los mismos, incorporación de los levantamientos en tiempo real con GPS (RTK) de 387 válvulas y 100 hidrantes, inicio del proceso de aprendizaje y  dibujo de las nuevas redes en esta nueva plataforma, </w:t>
      </w:r>
      <w:r w:rsidRPr="005C013B">
        <w:rPr>
          <w:rFonts w:ascii="Times New Roman" w:hAnsi="Times New Roman"/>
          <w:sz w:val="24"/>
          <w:szCs w:val="24"/>
        </w:rPr>
        <w:lastRenderedPageBreak/>
        <w:t xml:space="preserve">implementación del Portal GIS creado por el departamento de Tecnología de la Información con la finalidad de consultar y revisar de manera rápida las informaciones levantadas y  digitadas, implementación de un Control de Calidad  y rendimiento tanto en los levantamientos como en el proceso de digitalización. </w:t>
      </w:r>
    </w:p>
    <w:p w:rsidR="00EE563E" w:rsidRPr="005C013B" w:rsidRDefault="00EE563E" w:rsidP="00EE563E">
      <w:pPr>
        <w:pStyle w:val="Prrafodelista"/>
        <w:spacing w:after="0" w:line="480" w:lineRule="auto"/>
        <w:ind w:left="0" w:firstLine="680"/>
        <w:jc w:val="both"/>
        <w:rPr>
          <w:rFonts w:ascii="Times New Roman" w:hAnsi="Times New Roman"/>
          <w:sz w:val="24"/>
          <w:szCs w:val="24"/>
        </w:rPr>
      </w:pPr>
    </w:p>
    <w:p w:rsidR="00EE563E" w:rsidRPr="005C013B" w:rsidRDefault="00EE563E" w:rsidP="00EE563E">
      <w:pPr>
        <w:pStyle w:val="Prrafodelista"/>
        <w:spacing w:after="0" w:line="480" w:lineRule="auto"/>
        <w:ind w:left="0" w:firstLine="680"/>
        <w:jc w:val="both"/>
        <w:rPr>
          <w:rFonts w:ascii="Times New Roman" w:hAnsi="Times New Roman"/>
          <w:sz w:val="24"/>
          <w:szCs w:val="24"/>
        </w:rPr>
      </w:pPr>
      <w:r w:rsidRPr="005C013B">
        <w:rPr>
          <w:rFonts w:ascii="Times New Roman" w:hAnsi="Times New Roman"/>
          <w:sz w:val="24"/>
          <w:szCs w:val="24"/>
        </w:rPr>
        <w:t xml:space="preserve">Como visión integral de esta nueva estructura fue </w:t>
      </w:r>
      <w:proofErr w:type="gramStart"/>
      <w:r w:rsidRPr="005C013B">
        <w:rPr>
          <w:rFonts w:ascii="Times New Roman" w:hAnsi="Times New Roman"/>
          <w:sz w:val="24"/>
          <w:szCs w:val="24"/>
        </w:rPr>
        <w:t>concebido  unificar</w:t>
      </w:r>
      <w:proofErr w:type="gramEnd"/>
      <w:r w:rsidRPr="005C013B">
        <w:rPr>
          <w:rFonts w:ascii="Times New Roman" w:hAnsi="Times New Roman"/>
          <w:sz w:val="24"/>
          <w:szCs w:val="24"/>
        </w:rPr>
        <w:t xml:space="preserve"> los criterios utilizados por  los  diferentes Catastros (Usuarios, Agua Potable y Aguas Residuales) para lo cual fue concebido el Proyecto Piloto del “Retiro y el Ensueño”.  El mismo permitió definir la simbología a utilizar por cada uno de estos, es decir</w:t>
      </w:r>
      <w:proofErr w:type="gramStart"/>
      <w:r w:rsidRPr="005C013B">
        <w:rPr>
          <w:rFonts w:ascii="Times New Roman" w:hAnsi="Times New Roman"/>
          <w:sz w:val="24"/>
          <w:szCs w:val="24"/>
        </w:rPr>
        <w:t>,  espesor</w:t>
      </w:r>
      <w:proofErr w:type="gramEnd"/>
      <w:r w:rsidRPr="005C013B">
        <w:rPr>
          <w:rFonts w:ascii="Times New Roman" w:hAnsi="Times New Roman"/>
          <w:sz w:val="24"/>
          <w:szCs w:val="24"/>
        </w:rPr>
        <w:t xml:space="preserve"> y colores de líneas por diámetro e  iconos de los accesorios de las redes.</w:t>
      </w:r>
    </w:p>
    <w:p w:rsidR="00EE563E" w:rsidRPr="005C013B" w:rsidRDefault="00EE563E" w:rsidP="00EE563E">
      <w:pPr>
        <w:pStyle w:val="Prrafodelista"/>
        <w:spacing w:after="0" w:line="480" w:lineRule="auto"/>
        <w:ind w:left="0" w:firstLine="680"/>
        <w:jc w:val="both"/>
        <w:rPr>
          <w:rFonts w:ascii="Times New Roman" w:hAnsi="Times New Roman"/>
          <w:sz w:val="24"/>
          <w:szCs w:val="24"/>
        </w:rPr>
      </w:pPr>
    </w:p>
    <w:p w:rsidR="00EE563E" w:rsidRPr="005C013B" w:rsidRDefault="00EE563E" w:rsidP="00EE563E">
      <w:pPr>
        <w:pStyle w:val="Prrafodelista"/>
        <w:spacing w:after="0" w:line="480" w:lineRule="auto"/>
        <w:ind w:left="0" w:firstLine="680"/>
        <w:jc w:val="both"/>
        <w:rPr>
          <w:rFonts w:ascii="Times New Roman" w:hAnsi="Times New Roman"/>
          <w:sz w:val="24"/>
          <w:szCs w:val="24"/>
        </w:rPr>
      </w:pPr>
      <w:r w:rsidRPr="005C013B">
        <w:rPr>
          <w:rFonts w:ascii="Times New Roman" w:hAnsi="Times New Roman"/>
          <w:sz w:val="24"/>
          <w:szCs w:val="24"/>
        </w:rPr>
        <w:t xml:space="preserve">En el segundo trimestre del año se inició con el dibujo e incorporación en el GIS de las redes de los nuevos municipios y distritos </w:t>
      </w:r>
      <w:proofErr w:type="gramStart"/>
      <w:r w:rsidRPr="005C013B">
        <w:rPr>
          <w:rFonts w:ascii="Times New Roman" w:hAnsi="Times New Roman"/>
          <w:sz w:val="24"/>
          <w:szCs w:val="24"/>
        </w:rPr>
        <w:t>municipales  a</w:t>
      </w:r>
      <w:proofErr w:type="gramEnd"/>
      <w:r w:rsidRPr="005C013B">
        <w:rPr>
          <w:rFonts w:ascii="Times New Roman" w:hAnsi="Times New Roman"/>
          <w:sz w:val="24"/>
          <w:szCs w:val="24"/>
        </w:rPr>
        <w:t xml:space="preserve"> ser operados por la Institución: Sabana Iglesias,  Navarrete, Jánico,  Pedro García, Hato del Yaque, la Canela   y  Baitoa.</w:t>
      </w:r>
    </w:p>
    <w:p w:rsidR="00EE563E" w:rsidRPr="005C013B" w:rsidRDefault="00EE563E" w:rsidP="00EE563E">
      <w:pPr>
        <w:pStyle w:val="Prrafodelista"/>
        <w:spacing w:after="0" w:line="480" w:lineRule="auto"/>
        <w:ind w:left="0" w:firstLine="680"/>
        <w:jc w:val="both"/>
        <w:rPr>
          <w:rFonts w:ascii="Times New Roman" w:hAnsi="Times New Roman"/>
          <w:sz w:val="24"/>
          <w:szCs w:val="24"/>
        </w:rPr>
      </w:pPr>
    </w:p>
    <w:p w:rsidR="00EE563E" w:rsidRPr="005C013B" w:rsidRDefault="00EE563E" w:rsidP="00EE563E">
      <w:pPr>
        <w:pStyle w:val="Prrafodelista"/>
        <w:spacing w:after="0" w:line="480" w:lineRule="auto"/>
        <w:ind w:left="0" w:firstLine="680"/>
        <w:jc w:val="both"/>
        <w:rPr>
          <w:rFonts w:ascii="Times New Roman" w:hAnsi="Times New Roman"/>
          <w:sz w:val="24"/>
          <w:szCs w:val="24"/>
        </w:rPr>
      </w:pPr>
      <w:r w:rsidRPr="005C013B">
        <w:rPr>
          <w:rFonts w:ascii="Times New Roman" w:hAnsi="Times New Roman"/>
          <w:sz w:val="24"/>
          <w:szCs w:val="24"/>
        </w:rPr>
        <w:t xml:space="preserve">Paralelo a lo antes mencionado  se avanzó en la actualización del Catastro de Redes tanto con las inspecciones realizadas por  la brigada de Catastro  como con la ayuda de los reportes de reparaciones de los departamentos Mantenimiento y Operación de Redes. En </w:t>
      </w:r>
      <w:proofErr w:type="gramStart"/>
      <w:r w:rsidRPr="005C013B">
        <w:rPr>
          <w:rFonts w:ascii="Times New Roman" w:hAnsi="Times New Roman"/>
          <w:sz w:val="24"/>
          <w:szCs w:val="24"/>
        </w:rPr>
        <w:t>este</w:t>
      </w:r>
      <w:proofErr w:type="gramEnd"/>
      <w:r w:rsidRPr="005C013B">
        <w:rPr>
          <w:rFonts w:ascii="Times New Roman" w:hAnsi="Times New Roman"/>
          <w:sz w:val="24"/>
          <w:szCs w:val="24"/>
        </w:rPr>
        <w:t xml:space="preserve"> último punto, han sido revisados y validados 206 reportes levantados con los dispositivos móviles disponibles (tabletas).</w:t>
      </w:r>
    </w:p>
    <w:p w:rsidR="00EE563E" w:rsidRPr="005C013B" w:rsidRDefault="00EE563E" w:rsidP="00EE563E">
      <w:pPr>
        <w:pStyle w:val="Prrafodelista"/>
        <w:spacing w:after="0" w:line="480" w:lineRule="auto"/>
        <w:ind w:left="0" w:firstLine="680"/>
        <w:jc w:val="both"/>
        <w:rPr>
          <w:rFonts w:ascii="Times New Roman" w:hAnsi="Times New Roman"/>
          <w:sz w:val="24"/>
          <w:szCs w:val="24"/>
        </w:rPr>
      </w:pPr>
    </w:p>
    <w:p w:rsidR="00EE563E" w:rsidRPr="005C013B" w:rsidRDefault="00EE563E" w:rsidP="00EE563E">
      <w:pPr>
        <w:pStyle w:val="Prrafodelista"/>
        <w:spacing w:after="0" w:line="480" w:lineRule="auto"/>
        <w:ind w:left="0" w:firstLine="680"/>
        <w:jc w:val="both"/>
        <w:rPr>
          <w:rFonts w:ascii="Times New Roman" w:hAnsi="Times New Roman"/>
          <w:sz w:val="24"/>
          <w:szCs w:val="24"/>
        </w:rPr>
      </w:pPr>
      <w:r w:rsidRPr="005C013B">
        <w:rPr>
          <w:rFonts w:ascii="Times New Roman" w:hAnsi="Times New Roman"/>
          <w:sz w:val="24"/>
          <w:szCs w:val="24"/>
        </w:rPr>
        <w:lastRenderedPageBreak/>
        <w:t>Se realizaron 370  inspecciones de líneas solicitadas por la División de Evaluación de Proyectos Particulares de la Dirección de Ingeniería y Proyectos  y la asistencia de campo para indicar la ubicación de las redes existentes.</w:t>
      </w:r>
    </w:p>
    <w:p w:rsidR="00EE563E" w:rsidRPr="005C013B" w:rsidRDefault="00EE563E" w:rsidP="00EE563E">
      <w:pPr>
        <w:pStyle w:val="Prrafodelista"/>
        <w:spacing w:after="0" w:line="480" w:lineRule="auto"/>
        <w:ind w:left="0" w:firstLine="680"/>
        <w:jc w:val="both"/>
        <w:rPr>
          <w:rFonts w:ascii="Times New Roman" w:hAnsi="Times New Roman"/>
          <w:sz w:val="24"/>
          <w:szCs w:val="24"/>
        </w:rPr>
      </w:pPr>
    </w:p>
    <w:p w:rsidR="00EE563E" w:rsidRPr="005C013B" w:rsidRDefault="00EE563E" w:rsidP="00EE563E">
      <w:pPr>
        <w:pStyle w:val="Prrafodelista"/>
        <w:spacing w:after="0" w:line="480" w:lineRule="auto"/>
        <w:ind w:left="0" w:firstLine="680"/>
        <w:jc w:val="both"/>
        <w:rPr>
          <w:rFonts w:ascii="Times New Roman" w:hAnsi="Times New Roman"/>
          <w:sz w:val="24"/>
          <w:szCs w:val="24"/>
        </w:rPr>
      </w:pPr>
      <w:r w:rsidRPr="005C013B">
        <w:rPr>
          <w:rFonts w:ascii="Times New Roman" w:hAnsi="Times New Roman"/>
          <w:sz w:val="24"/>
          <w:szCs w:val="24"/>
        </w:rPr>
        <w:t>Se realizaron 2,410 horas de cierres y aperturas de válvulas por razones de mantenimiento, con el fin de reparar las redes y evitar pérdidas de las fugas visibles en el sistema.</w:t>
      </w:r>
    </w:p>
    <w:p w:rsidR="00EE563E" w:rsidRPr="005C013B" w:rsidRDefault="00EE563E" w:rsidP="00EE563E">
      <w:pPr>
        <w:pStyle w:val="Prrafodelista"/>
        <w:spacing w:after="0" w:line="480" w:lineRule="auto"/>
        <w:ind w:left="0" w:firstLine="680"/>
        <w:jc w:val="both"/>
        <w:rPr>
          <w:rFonts w:ascii="Times New Roman" w:hAnsi="Times New Roman"/>
          <w:sz w:val="24"/>
          <w:szCs w:val="24"/>
        </w:rPr>
      </w:pPr>
    </w:p>
    <w:p w:rsidR="00EE563E" w:rsidRPr="005C013B" w:rsidRDefault="00EE563E" w:rsidP="00EE563E">
      <w:pPr>
        <w:pStyle w:val="Prrafodelista"/>
        <w:spacing w:after="0" w:line="480" w:lineRule="auto"/>
        <w:ind w:left="0" w:firstLine="680"/>
        <w:jc w:val="both"/>
        <w:rPr>
          <w:rFonts w:ascii="Times New Roman" w:hAnsi="Times New Roman"/>
          <w:sz w:val="24"/>
          <w:szCs w:val="24"/>
        </w:rPr>
      </w:pPr>
      <w:r w:rsidRPr="005C013B">
        <w:rPr>
          <w:rFonts w:ascii="Times New Roman" w:hAnsi="Times New Roman"/>
          <w:sz w:val="24"/>
          <w:szCs w:val="24"/>
        </w:rPr>
        <w:t>Se realizaron 21,948 horas de cierres y aperturas de válvulas por regulaciones con el fin de mejorar el suministro en las zonas con problemas de abastecimiento.</w:t>
      </w:r>
    </w:p>
    <w:p w:rsidR="00EE563E" w:rsidRPr="005C013B" w:rsidRDefault="00EE563E" w:rsidP="00EE563E">
      <w:pPr>
        <w:pStyle w:val="Prrafodelista"/>
        <w:spacing w:after="0" w:line="480" w:lineRule="auto"/>
        <w:ind w:left="0" w:firstLine="680"/>
        <w:jc w:val="both"/>
        <w:rPr>
          <w:rFonts w:ascii="Times New Roman" w:hAnsi="Times New Roman"/>
          <w:sz w:val="24"/>
          <w:szCs w:val="24"/>
        </w:rPr>
      </w:pPr>
    </w:p>
    <w:p w:rsidR="00EE563E" w:rsidRPr="005C013B" w:rsidRDefault="00EE563E" w:rsidP="00EE563E">
      <w:pPr>
        <w:pStyle w:val="Ttulo1"/>
        <w:spacing w:before="0" w:after="0" w:line="480" w:lineRule="auto"/>
        <w:ind w:firstLine="680"/>
        <w:rPr>
          <w:rFonts w:ascii="Times New Roman" w:hAnsi="Times New Roman"/>
          <w:sz w:val="24"/>
          <w:szCs w:val="24"/>
          <w:lang w:val="es-ES"/>
        </w:rPr>
      </w:pPr>
      <w:r w:rsidRPr="005C013B">
        <w:rPr>
          <w:rFonts w:ascii="Times New Roman" w:hAnsi="Times New Roman"/>
          <w:sz w:val="24"/>
          <w:szCs w:val="24"/>
          <w:lang w:val="es-ES"/>
        </w:rPr>
        <w:t>Departamento  Electromecánico</w:t>
      </w:r>
    </w:p>
    <w:p w:rsidR="00EE563E" w:rsidRPr="005C013B" w:rsidRDefault="00EE563E" w:rsidP="00EE563E">
      <w:pPr>
        <w:pStyle w:val="Ttulo1"/>
        <w:spacing w:before="0" w:after="0" w:line="480" w:lineRule="auto"/>
        <w:ind w:firstLine="680"/>
        <w:jc w:val="both"/>
        <w:rPr>
          <w:rFonts w:ascii="Times New Roman" w:hAnsi="Times New Roman"/>
          <w:b w:val="0"/>
          <w:sz w:val="24"/>
          <w:szCs w:val="24"/>
          <w:lang w:val="es-ES"/>
        </w:rPr>
      </w:pPr>
      <w:r w:rsidRPr="005C013B">
        <w:rPr>
          <w:rFonts w:ascii="Times New Roman" w:hAnsi="Times New Roman"/>
          <w:b w:val="0"/>
          <w:sz w:val="24"/>
          <w:szCs w:val="24"/>
          <w:lang w:val="es-ES"/>
        </w:rPr>
        <w:t xml:space="preserve">Este Departamento se encarga de dar mantenimiento a los  equipos eléctricos  de la  Institución y a mantenerlos en perfectas condiciones. </w:t>
      </w:r>
    </w:p>
    <w:p w:rsidR="00EE563E" w:rsidRPr="005C013B" w:rsidRDefault="00EE563E" w:rsidP="00EE563E">
      <w:pPr>
        <w:pStyle w:val="Ttulo1"/>
        <w:spacing w:before="0" w:after="0" w:line="480" w:lineRule="auto"/>
        <w:ind w:firstLine="680"/>
        <w:jc w:val="both"/>
        <w:rPr>
          <w:rFonts w:ascii="Times New Roman" w:hAnsi="Times New Roman"/>
          <w:b w:val="0"/>
          <w:sz w:val="24"/>
          <w:szCs w:val="24"/>
          <w:lang w:val="es-ES"/>
        </w:rPr>
      </w:pPr>
    </w:p>
    <w:p w:rsidR="00EE563E" w:rsidRPr="005C013B" w:rsidRDefault="00EE563E" w:rsidP="00EE563E">
      <w:pPr>
        <w:pStyle w:val="Ttulo1"/>
        <w:spacing w:before="0" w:after="0" w:line="480" w:lineRule="auto"/>
        <w:ind w:firstLine="680"/>
        <w:jc w:val="both"/>
        <w:rPr>
          <w:rFonts w:ascii="Times New Roman" w:hAnsi="Times New Roman"/>
          <w:b w:val="0"/>
          <w:sz w:val="24"/>
          <w:szCs w:val="24"/>
          <w:lang w:val="es-ES"/>
        </w:rPr>
      </w:pPr>
      <w:r w:rsidRPr="005C013B">
        <w:rPr>
          <w:rFonts w:ascii="Times New Roman" w:hAnsi="Times New Roman"/>
          <w:b w:val="0"/>
          <w:sz w:val="24"/>
          <w:szCs w:val="24"/>
          <w:lang w:val="es-ES"/>
        </w:rPr>
        <w:t>A continuación el detalle de actividades realizadas por sus diferentes divisiones:</w:t>
      </w:r>
    </w:p>
    <w:p w:rsidR="00EE563E" w:rsidRPr="005C013B" w:rsidRDefault="00EE563E" w:rsidP="00EE563E">
      <w:pPr>
        <w:pStyle w:val="Ttulo2"/>
        <w:spacing w:before="0" w:after="0" w:line="480" w:lineRule="auto"/>
        <w:ind w:firstLine="680"/>
        <w:rPr>
          <w:rFonts w:ascii="Times New Roman" w:hAnsi="Times New Roman"/>
          <w:i w:val="0"/>
          <w:caps/>
          <w:sz w:val="24"/>
          <w:szCs w:val="24"/>
          <w:lang w:val="es-ES"/>
        </w:rPr>
      </w:pPr>
      <w:r w:rsidRPr="005C013B">
        <w:rPr>
          <w:rFonts w:ascii="Times New Roman" w:hAnsi="Times New Roman"/>
          <w:i w:val="0"/>
          <w:sz w:val="24"/>
          <w:szCs w:val="24"/>
        </w:rPr>
        <w:t>División Mantenimiento Eléctrico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Se puso Servicio Las Bombas de Lavado y la Bomba Grande.</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Se cambió el Temporizador en Plata de Navarrete.</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Reparación de Panel Eléctrico </w:t>
      </w:r>
      <w:proofErr w:type="gramStart"/>
      <w:r w:rsidRPr="005C013B">
        <w:rPr>
          <w:rFonts w:ascii="Times New Roman" w:hAnsi="Times New Roman"/>
          <w:color w:val="000000"/>
          <w:sz w:val="24"/>
          <w:szCs w:val="24"/>
        </w:rPr>
        <w:t>del</w:t>
      </w:r>
      <w:proofErr w:type="gramEnd"/>
      <w:r w:rsidRPr="005C013B">
        <w:rPr>
          <w:rFonts w:ascii="Times New Roman" w:hAnsi="Times New Roman"/>
          <w:color w:val="000000"/>
          <w:sz w:val="24"/>
          <w:szCs w:val="24"/>
        </w:rPr>
        <w:t xml:space="preserve"> Reforzador Don Jaime.</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Corrigiendo Avería Eléctrico Subestación Toma Pastor.</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lastRenderedPageBreak/>
        <w:t>Instalación de bomba #1 y #2 en San Jose de la Mata.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Reparación Avería Eléctrica Motor #1 Yaquita de Pastor.</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Desmantelando Banco de Transformadores en Planta Villa Gonzalez.</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Reparación Avería de Banco de transformadores de Planta Villa Gonzalez.</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Reinstalando Banco de Transformadores en Planta Villa Gonzalez.</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Terminación barnizado de motor #1 de 200 hp Don Pedro.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Chequeo de Avería Eléctrica en Los Reyes.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Corrigiendo Avería Eléctrica en Toma de Lopez.</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Reparación Avería Eléctrica Oficina Comercial Tamboril.</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Instalación de sensor de Nivel SAJOMA, Amina.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Reparación Avería de Banco de transformadores de Yaquita Pastor.</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Mantenimiento Panel Eléctrico Motor #1 La Noriega.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Reparación de Avería Eléctrica Estación de Bombeo Gurabo.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Reparación de avería Eléctrica de Alta Tensión en Reforzadora Don Pedro.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Instalación de bombas # 1,2,3,4 nuevas en Gurabo.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Sección de Rebobinado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Terminando de Rebobinar motor 200 hp, Reforzadora Yaquita de Pastor.</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Avance del llenado </w:t>
      </w:r>
      <w:proofErr w:type="gramStart"/>
      <w:r w:rsidRPr="005C013B">
        <w:rPr>
          <w:rFonts w:ascii="Times New Roman" w:hAnsi="Times New Roman"/>
          <w:color w:val="000000"/>
          <w:sz w:val="24"/>
          <w:szCs w:val="24"/>
        </w:rPr>
        <w:t>del</w:t>
      </w:r>
      <w:proofErr w:type="gramEnd"/>
      <w:r w:rsidRPr="005C013B">
        <w:rPr>
          <w:rFonts w:ascii="Times New Roman" w:hAnsi="Times New Roman"/>
          <w:color w:val="000000"/>
          <w:sz w:val="24"/>
          <w:szCs w:val="24"/>
        </w:rPr>
        <w:t xml:space="preserve"> rebobinado de motor de Don Jaime.</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lastRenderedPageBreak/>
        <w:t>Terminando de Rebobinar Motor #1 de Reforzadora Don Jaime.</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Rebobinado Motor eléctrico de 800 hp, 4160 V perteneciente </w:t>
      </w:r>
      <w:proofErr w:type="gramStart"/>
      <w:r w:rsidRPr="005C013B">
        <w:rPr>
          <w:rFonts w:ascii="Times New Roman" w:hAnsi="Times New Roman"/>
          <w:color w:val="000000"/>
          <w:sz w:val="24"/>
          <w:szCs w:val="24"/>
        </w:rPr>
        <w:t>a  Planta</w:t>
      </w:r>
      <w:proofErr w:type="gramEnd"/>
      <w:r w:rsidRPr="005C013B">
        <w:rPr>
          <w:rFonts w:ascii="Times New Roman" w:hAnsi="Times New Roman"/>
          <w:color w:val="000000"/>
          <w:sz w:val="24"/>
          <w:szCs w:val="24"/>
        </w:rPr>
        <w:t xml:space="preserve"> 25 MGD.</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proofErr w:type="gramStart"/>
      <w:r w:rsidRPr="005C013B">
        <w:rPr>
          <w:rFonts w:ascii="Times New Roman" w:hAnsi="Times New Roman"/>
          <w:color w:val="000000"/>
          <w:sz w:val="24"/>
          <w:szCs w:val="24"/>
        </w:rPr>
        <w:t>Rebobinado  de</w:t>
      </w:r>
      <w:proofErr w:type="gramEnd"/>
      <w:r w:rsidRPr="005C013B">
        <w:rPr>
          <w:rFonts w:ascii="Times New Roman" w:hAnsi="Times New Roman"/>
          <w:color w:val="000000"/>
          <w:sz w:val="24"/>
          <w:szCs w:val="24"/>
        </w:rPr>
        <w:t xml:space="preserve"> Motor Eléctrico en Toma Inoa.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Rebobinado Motor Trifásico de 150 hp, </w:t>
      </w:r>
      <w:proofErr w:type="gramStart"/>
      <w:r w:rsidRPr="005C013B">
        <w:rPr>
          <w:rFonts w:ascii="Times New Roman" w:hAnsi="Times New Roman"/>
          <w:color w:val="000000"/>
          <w:sz w:val="24"/>
          <w:szCs w:val="24"/>
        </w:rPr>
        <w:t>perteneciente  Toma</w:t>
      </w:r>
      <w:proofErr w:type="gramEnd"/>
      <w:r w:rsidRPr="005C013B">
        <w:rPr>
          <w:rFonts w:ascii="Times New Roman" w:hAnsi="Times New Roman"/>
          <w:color w:val="000000"/>
          <w:sz w:val="24"/>
          <w:szCs w:val="24"/>
        </w:rPr>
        <w:t xml:space="preserve"> la  Charcas.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Rebobinado Motor Trifásico 200 Y 300 perteneciente al bombeo la Noriega.</w:t>
      </w:r>
    </w:p>
    <w:p w:rsidR="00EE563E" w:rsidRPr="005C013B" w:rsidRDefault="00EE563E" w:rsidP="00EE563E">
      <w:pPr>
        <w:pStyle w:val="Prrafodelista"/>
        <w:widowControl w:val="0"/>
        <w:autoSpaceDE w:val="0"/>
        <w:autoSpaceDN w:val="0"/>
        <w:adjustRightInd w:val="0"/>
        <w:spacing w:after="0" w:line="480" w:lineRule="auto"/>
        <w:ind w:left="0" w:firstLine="680"/>
        <w:jc w:val="both"/>
        <w:rPr>
          <w:rFonts w:ascii="Times New Roman" w:hAnsi="Times New Roman"/>
          <w:sz w:val="24"/>
          <w:szCs w:val="24"/>
          <w:lang w:val="es-ES"/>
        </w:rPr>
      </w:pPr>
    </w:p>
    <w:p w:rsidR="00EE563E" w:rsidRPr="005C013B" w:rsidRDefault="00EE563E" w:rsidP="00EE563E">
      <w:pPr>
        <w:pStyle w:val="Ttulo2"/>
        <w:spacing w:before="0" w:after="0" w:line="480" w:lineRule="auto"/>
        <w:ind w:firstLine="680"/>
        <w:rPr>
          <w:rFonts w:ascii="Times New Roman" w:hAnsi="Times New Roman"/>
          <w:i w:val="0"/>
          <w:caps/>
          <w:sz w:val="24"/>
          <w:szCs w:val="24"/>
        </w:rPr>
      </w:pPr>
      <w:r w:rsidRPr="005C013B">
        <w:rPr>
          <w:rFonts w:ascii="Times New Roman" w:hAnsi="Times New Roman"/>
          <w:i w:val="0"/>
          <w:sz w:val="24"/>
          <w:szCs w:val="24"/>
        </w:rPr>
        <w:t>División Taller Industrial</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Instalación de llenadero para Camiones Cisterna en Reforzadora Don Pedro.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Cortando tubo punta buzón de 12´´ para respiración en puñal</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Confección de 3 coha para el departamento industrial.</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Confección 5 Junta Dresser de 30 ´´ para instalación en tubería de 30´´ La Barranquita.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Reparación de tubería de 24 en periférica de Gurabo.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Reparación de tubería en Juncalito, Janico.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Instalación tubería de 12´´ en puente de Baitoa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Reparación tubería de los quineo en palmar arriba.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Soldando tubería de 30 ´´ en frente </w:t>
      </w:r>
      <w:proofErr w:type="gramStart"/>
      <w:r w:rsidRPr="005C013B">
        <w:rPr>
          <w:rFonts w:ascii="Times New Roman" w:hAnsi="Times New Roman"/>
          <w:color w:val="000000"/>
          <w:sz w:val="24"/>
          <w:szCs w:val="24"/>
        </w:rPr>
        <w:t>del</w:t>
      </w:r>
      <w:proofErr w:type="gramEnd"/>
      <w:r w:rsidRPr="005C013B">
        <w:rPr>
          <w:rFonts w:ascii="Times New Roman" w:hAnsi="Times New Roman"/>
          <w:color w:val="000000"/>
          <w:sz w:val="24"/>
          <w:szCs w:val="24"/>
        </w:rPr>
        <w:t xml:space="preserve"> edif. administrativo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Soldando tubería de 30´´ Bella Vista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lastRenderedPageBreak/>
        <w:t>Confección de esparrago de 1´´ para base de bomba toma pastor.</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Soldando y colocando tubería de 30´´ p/ Instalación bombas planta de 25mgd</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Soldando y colocando tubería de 30´´ p/ Instalación bombas planta de 25mgd.</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Desarmando transmisión válvula de salida </w:t>
      </w:r>
      <w:proofErr w:type="gramStart"/>
      <w:r w:rsidRPr="005C013B">
        <w:rPr>
          <w:rFonts w:ascii="Times New Roman" w:hAnsi="Times New Roman"/>
          <w:color w:val="000000"/>
          <w:sz w:val="24"/>
          <w:szCs w:val="24"/>
        </w:rPr>
        <w:t>del</w:t>
      </w:r>
      <w:proofErr w:type="gramEnd"/>
      <w:r w:rsidRPr="005C013B">
        <w:rPr>
          <w:rFonts w:ascii="Times New Roman" w:hAnsi="Times New Roman"/>
          <w:color w:val="000000"/>
          <w:sz w:val="24"/>
          <w:szCs w:val="24"/>
        </w:rPr>
        <w:t xml:space="preserve"> tanque de Cienfuegos.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Soldando base para transmisión de salida </w:t>
      </w:r>
      <w:proofErr w:type="gramStart"/>
      <w:r w:rsidRPr="005C013B">
        <w:rPr>
          <w:rFonts w:ascii="Times New Roman" w:hAnsi="Times New Roman"/>
          <w:color w:val="000000"/>
          <w:sz w:val="24"/>
          <w:szCs w:val="24"/>
        </w:rPr>
        <w:t>del</w:t>
      </w:r>
      <w:proofErr w:type="gramEnd"/>
      <w:r w:rsidRPr="005C013B">
        <w:rPr>
          <w:rFonts w:ascii="Times New Roman" w:hAnsi="Times New Roman"/>
          <w:color w:val="000000"/>
          <w:sz w:val="24"/>
          <w:szCs w:val="24"/>
        </w:rPr>
        <w:t xml:space="preserve"> tanque de Cienfuegos.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Instalación medidor especial 12´´ Av. Hatuey Frente al Infotep.</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Confección de bobina de llenado en planta Noriega.</w:t>
      </w:r>
    </w:p>
    <w:p w:rsidR="00EE563E" w:rsidRPr="005C013B" w:rsidRDefault="00EE563E" w:rsidP="00EE563E">
      <w:pPr>
        <w:pStyle w:val="Prrafodelista"/>
        <w:widowControl w:val="0"/>
        <w:autoSpaceDE w:val="0"/>
        <w:autoSpaceDN w:val="0"/>
        <w:adjustRightInd w:val="0"/>
        <w:spacing w:after="0" w:line="480" w:lineRule="auto"/>
        <w:ind w:left="0" w:firstLine="680"/>
        <w:jc w:val="both"/>
        <w:rPr>
          <w:rFonts w:ascii="Times New Roman" w:hAnsi="Times New Roman"/>
          <w:kern w:val="1"/>
          <w:sz w:val="24"/>
          <w:szCs w:val="24"/>
        </w:rPr>
      </w:pPr>
    </w:p>
    <w:p w:rsidR="00EE563E" w:rsidRPr="005C013B" w:rsidRDefault="00EE563E" w:rsidP="00EE563E">
      <w:pPr>
        <w:pStyle w:val="Ttulo2"/>
        <w:spacing w:before="0" w:after="0" w:line="480" w:lineRule="auto"/>
        <w:ind w:firstLine="680"/>
        <w:rPr>
          <w:rFonts w:ascii="Times New Roman" w:hAnsi="Times New Roman"/>
          <w:i w:val="0"/>
          <w:caps/>
          <w:sz w:val="24"/>
          <w:szCs w:val="24"/>
          <w:lang w:val="es-ES"/>
        </w:rPr>
      </w:pPr>
      <w:r w:rsidRPr="005C013B">
        <w:rPr>
          <w:rFonts w:ascii="Times New Roman" w:hAnsi="Times New Roman"/>
          <w:i w:val="0"/>
          <w:sz w:val="24"/>
          <w:szCs w:val="24"/>
        </w:rPr>
        <w:t>División Mantenimiento Mecánico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Instalación de bomba en Villa González 1.</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Sacando bomba de Toma las Charcas.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Reparación de bomba #1 en San José de las Matas.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Ensamblando bomba #3 Toma Pastor.</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Instalando bomba #3 Toma Pastor.</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Acoplando motor #8 Toma Pastor.</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Ensamblando bombas nuevas # 1,2,3,4 en Gurabo.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Instalación bomba #1 en SAJOMA.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Empaquetando bomba #1</w:t>
      </w:r>
      <w:proofErr w:type="gramStart"/>
      <w:r w:rsidRPr="005C013B">
        <w:rPr>
          <w:rFonts w:ascii="Times New Roman" w:hAnsi="Times New Roman"/>
          <w:color w:val="000000"/>
          <w:sz w:val="24"/>
          <w:szCs w:val="24"/>
        </w:rPr>
        <w:t>,2,3,4</w:t>
      </w:r>
      <w:proofErr w:type="gramEnd"/>
      <w:r w:rsidRPr="005C013B">
        <w:rPr>
          <w:rFonts w:ascii="Times New Roman" w:hAnsi="Times New Roman"/>
          <w:color w:val="000000"/>
          <w:sz w:val="24"/>
          <w:szCs w:val="24"/>
        </w:rPr>
        <w:t xml:space="preserve"> en Toma de López.</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Instalación motor #1 Planta la Noriega.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lastRenderedPageBreak/>
        <w:t xml:space="preserve">Reparación de coupling en bomba Reforzadora Viejo Carril Navarrete.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Abriendo válvula de salida en Planta Noriega.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Instalación motor #2 Amina, SAJOMA.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Instalación bomba #3 Planta 25 MGD.</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Instalación bomba </w:t>
      </w:r>
      <w:proofErr w:type="gramStart"/>
      <w:r w:rsidRPr="005C013B">
        <w:rPr>
          <w:rFonts w:ascii="Times New Roman" w:hAnsi="Times New Roman"/>
          <w:color w:val="000000"/>
          <w:sz w:val="24"/>
          <w:szCs w:val="24"/>
        </w:rPr>
        <w:t>nueva  #</w:t>
      </w:r>
      <w:proofErr w:type="gramEnd"/>
      <w:r w:rsidRPr="005C013B">
        <w:rPr>
          <w:rFonts w:ascii="Times New Roman" w:hAnsi="Times New Roman"/>
          <w:color w:val="000000"/>
          <w:sz w:val="24"/>
          <w:szCs w:val="24"/>
        </w:rPr>
        <w:t>2 Amina, SAJOMA.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Desacoplando bomba nueva Amina, SAJOMA.</w:t>
      </w:r>
    </w:p>
    <w:p w:rsidR="00EE563E" w:rsidRPr="005C013B" w:rsidRDefault="00EE563E" w:rsidP="00EE563E">
      <w:pPr>
        <w:pStyle w:val="Prrafodelista"/>
        <w:widowControl w:val="0"/>
        <w:autoSpaceDE w:val="0"/>
        <w:autoSpaceDN w:val="0"/>
        <w:adjustRightInd w:val="0"/>
        <w:spacing w:after="0" w:line="480" w:lineRule="auto"/>
        <w:ind w:left="0" w:firstLine="680"/>
        <w:jc w:val="both"/>
        <w:rPr>
          <w:rFonts w:ascii="Times New Roman" w:hAnsi="Times New Roman"/>
          <w:sz w:val="24"/>
          <w:szCs w:val="24"/>
        </w:rPr>
      </w:pPr>
    </w:p>
    <w:p w:rsidR="00EE563E" w:rsidRPr="005C013B" w:rsidRDefault="00EE563E" w:rsidP="00EE563E">
      <w:pPr>
        <w:pStyle w:val="Ttulo2"/>
        <w:spacing w:before="0" w:after="0" w:line="480" w:lineRule="auto"/>
        <w:ind w:firstLine="680"/>
        <w:rPr>
          <w:rFonts w:ascii="Times New Roman" w:hAnsi="Times New Roman"/>
          <w:i w:val="0"/>
          <w:caps/>
          <w:sz w:val="24"/>
          <w:szCs w:val="24"/>
        </w:rPr>
      </w:pPr>
      <w:r w:rsidRPr="005C013B">
        <w:rPr>
          <w:rFonts w:ascii="Times New Roman" w:hAnsi="Times New Roman"/>
          <w:i w:val="0"/>
          <w:sz w:val="24"/>
          <w:szCs w:val="24"/>
        </w:rPr>
        <w:t>División Mantenimiento Preventivo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Empaquetado de </w:t>
      </w:r>
      <w:proofErr w:type="gramStart"/>
      <w:r w:rsidRPr="005C013B">
        <w:rPr>
          <w:rFonts w:ascii="Times New Roman" w:hAnsi="Times New Roman"/>
          <w:color w:val="000000"/>
          <w:sz w:val="24"/>
          <w:szCs w:val="24"/>
        </w:rPr>
        <w:t>las  bombas</w:t>
      </w:r>
      <w:proofErr w:type="gramEnd"/>
      <w:r w:rsidRPr="005C013B">
        <w:rPr>
          <w:rFonts w:ascii="Times New Roman" w:hAnsi="Times New Roman"/>
          <w:color w:val="000000"/>
          <w:sz w:val="24"/>
          <w:szCs w:val="24"/>
        </w:rPr>
        <w:t xml:space="preserve"> mecánicas de las diferentes estaciones de bombeos.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Reparación sistema de cloración Planta de 25 MGD y Planta Villa González.</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Mantenimiento preventivo a los inversores de las diferentes oficinas comerciales.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Mantenimiento preventivo de las bombas mecánicas de las diferentes estaciones de bombeos.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Mantenimiento preventivo a los diferentes motores eléctricos de las diferentes estaciones de bombeos.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Mantenimiento acoples flexibles de diferentes bombas mecánicas.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Mantenimientos compresores Planta de 25 MGD y Planta de 10 MGD.</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lastRenderedPageBreak/>
        <w:t xml:space="preserve">Aumento significativo </w:t>
      </w:r>
      <w:proofErr w:type="gramStart"/>
      <w:r w:rsidRPr="005C013B">
        <w:rPr>
          <w:rFonts w:ascii="Times New Roman" w:hAnsi="Times New Roman"/>
          <w:color w:val="000000"/>
          <w:sz w:val="24"/>
          <w:szCs w:val="24"/>
        </w:rPr>
        <w:t>del</w:t>
      </w:r>
      <w:proofErr w:type="gramEnd"/>
      <w:r w:rsidRPr="005C013B">
        <w:rPr>
          <w:rFonts w:ascii="Times New Roman" w:hAnsi="Times New Roman"/>
          <w:color w:val="000000"/>
          <w:sz w:val="24"/>
          <w:szCs w:val="24"/>
        </w:rPr>
        <w:t xml:space="preserve"> porcentaje de visitas realizadas contra visitas presupuestadas.</w:t>
      </w:r>
    </w:p>
    <w:p w:rsidR="00EE563E" w:rsidRPr="005C013B" w:rsidRDefault="00EE563E" w:rsidP="00EE563E">
      <w:pPr>
        <w:pStyle w:val="Prrafodelista"/>
        <w:tabs>
          <w:tab w:val="left" w:pos="3030"/>
        </w:tabs>
        <w:autoSpaceDE w:val="0"/>
        <w:autoSpaceDN w:val="0"/>
        <w:adjustRightInd w:val="0"/>
        <w:spacing w:after="0" w:line="480" w:lineRule="auto"/>
        <w:ind w:left="0" w:firstLine="680"/>
        <w:jc w:val="both"/>
        <w:rPr>
          <w:rFonts w:ascii="Times New Roman" w:hAnsi="Times New Roman"/>
          <w:sz w:val="24"/>
          <w:szCs w:val="24"/>
        </w:rPr>
      </w:pPr>
    </w:p>
    <w:p w:rsidR="00EE563E" w:rsidRPr="005C013B" w:rsidRDefault="00EE563E" w:rsidP="00EE563E">
      <w:pPr>
        <w:pStyle w:val="Prrafodelista"/>
        <w:tabs>
          <w:tab w:val="left" w:pos="3030"/>
        </w:tabs>
        <w:autoSpaceDE w:val="0"/>
        <w:autoSpaceDN w:val="0"/>
        <w:adjustRightInd w:val="0"/>
        <w:spacing w:after="0" w:line="480" w:lineRule="auto"/>
        <w:ind w:left="0" w:firstLine="680"/>
        <w:jc w:val="both"/>
        <w:rPr>
          <w:rFonts w:ascii="Times New Roman" w:hAnsi="Times New Roman"/>
          <w:b/>
          <w:sz w:val="24"/>
          <w:szCs w:val="24"/>
          <w:lang w:eastAsia="es-ES"/>
        </w:rPr>
      </w:pPr>
      <w:r w:rsidRPr="005C013B">
        <w:rPr>
          <w:rFonts w:ascii="Times New Roman" w:hAnsi="Times New Roman"/>
          <w:b/>
          <w:sz w:val="24"/>
          <w:szCs w:val="24"/>
          <w:lang w:eastAsia="es-ES"/>
        </w:rPr>
        <w:t xml:space="preserve">Departamento Producción Agua Potable </w:t>
      </w: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Durante este periodo la captación promedio de agua cruda desde las Tomas de Bao, López, Pastor, La Barranquita, Amina, Inoa y Canal Ulises Francisco Espaillat, fue de 5.03 m</w:t>
      </w:r>
      <w:r w:rsidRPr="005C013B">
        <w:rPr>
          <w:rFonts w:ascii="Times New Roman" w:hAnsi="Times New Roman"/>
          <w:sz w:val="24"/>
          <w:szCs w:val="24"/>
          <w:vertAlign w:val="superscript"/>
          <w:lang w:eastAsia="es-ES"/>
        </w:rPr>
        <w:t>3</w:t>
      </w:r>
      <w:r w:rsidRPr="005C013B">
        <w:rPr>
          <w:rFonts w:ascii="Times New Roman" w:hAnsi="Times New Roman"/>
          <w:sz w:val="24"/>
          <w:szCs w:val="24"/>
          <w:lang w:eastAsia="es-ES"/>
        </w:rPr>
        <w:t xml:space="preserve">/seg., equivalentes a 114.84 millones de galones diarios.  </w:t>
      </w:r>
    </w:p>
    <w:p w:rsidR="00EE563E" w:rsidRPr="005C013B" w:rsidRDefault="00EE563E" w:rsidP="00EE563E">
      <w:pPr>
        <w:spacing w:after="0" w:line="480" w:lineRule="auto"/>
        <w:ind w:firstLine="680"/>
        <w:jc w:val="both"/>
        <w:rPr>
          <w:rFonts w:ascii="Times New Roman" w:hAnsi="Times New Roman"/>
          <w:sz w:val="24"/>
          <w:szCs w:val="24"/>
          <w:lang w:eastAsia="es-ES"/>
        </w:rPr>
      </w:pP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El Departamento cumpliendo con los procesos establecidos para el tratamiento del agua potable y con la finalidad de garantizar el mayor índice de potabilidad y producción adecuada en las diferentes Plantas Potabilizadoras, alcanzó un caudal promedio tratado de 4.53 m</w:t>
      </w:r>
      <w:r w:rsidRPr="005C013B">
        <w:rPr>
          <w:rFonts w:ascii="Times New Roman" w:hAnsi="Times New Roman"/>
          <w:sz w:val="24"/>
          <w:szCs w:val="24"/>
          <w:vertAlign w:val="superscript"/>
          <w:lang w:eastAsia="es-ES"/>
        </w:rPr>
        <w:t>3</w:t>
      </w:r>
      <w:r w:rsidRPr="005C013B">
        <w:rPr>
          <w:rFonts w:ascii="Times New Roman" w:hAnsi="Times New Roman"/>
          <w:sz w:val="24"/>
          <w:szCs w:val="24"/>
          <w:lang w:eastAsia="es-ES"/>
        </w:rPr>
        <w:t>/seg., equivalentes a 103.42 millones de galones diarios, para abastecer de agua potable las poblaciones de los Municipios de Santiago de los Caballeros, Licey, Tamboril, Puñal, Villa González y San Jose de las Matas.</w:t>
      </w:r>
    </w:p>
    <w:p w:rsidR="00EE563E" w:rsidRPr="005C013B" w:rsidRDefault="00EE563E" w:rsidP="00EE563E">
      <w:pPr>
        <w:spacing w:after="0" w:line="480" w:lineRule="auto"/>
        <w:ind w:firstLine="680"/>
        <w:jc w:val="both"/>
        <w:rPr>
          <w:color w:val="FF0000"/>
          <w:szCs w:val="20"/>
          <w:lang w:eastAsia="es-ES"/>
        </w:rPr>
      </w:pPr>
    </w:p>
    <w:p w:rsidR="00EE563E" w:rsidRPr="005C013B" w:rsidRDefault="00EE563E" w:rsidP="00EE563E">
      <w:pPr>
        <w:numPr>
          <w:ilvl w:val="0"/>
          <w:numId w:val="21"/>
        </w:numPr>
        <w:spacing w:after="0" w:line="480" w:lineRule="auto"/>
        <w:ind w:left="0" w:firstLine="680"/>
        <w:jc w:val="both"/>
        <w:rPr>
          <w:rFonts w:ascii="Times New Roman" w:hAnsi="Times New Roman"/>
          <w:sz w:val="24"/>
          <w:szCs w:val="24"/>
          <w:u w:val="single"/>
          <w:lang w:eastAsia="es-ES"/>
        </w:rPr>
      </w:pPr>
      <w:r w:rsidRPr="005C013B">
        <w:rPr>
          <w:rFonts w:ascii="Times New Roman" w:hAnsi="Times New Roman"/>
          <w:b/>
          <w:sz w:val="24"/>
          <w:szCs w:val="24"/>
          <w:u w:val="single"/>
          <w:lang w:eastAsia="es-ES"/>
        </w:rPr>
        <w:t>Captación Promedio Agua Cruda en Obras de Toma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 Toma de Bao </w:t>
      </w:r>
      <w:r w:rsidRPr="005C013B">
        <w:rPr>
          <w:rFonts w:ascii="Times New Roman" w:hAnsi="Times New Roman"/>
          <w:color w:val="000000"/>
          <w:sz w:val="24"/>
          <w:szCs w:val="24"/>
        </w:rPr>
        <w:tab/>
      </w:r>
      <w:r w:rsidRPr="005C013B">
        <w:rPr>
          <w:rFonts w:ascii="Times New Roman" w:hAnsi="Times New Roman"/>
          <w:color w:val="000000"/>
          <w:sz w:val="24"/>
          <w:szCs w:val="24"/>
        </w:rPr>
        <w:tab/>
        <w:t xml:space="preserve">: </w:t>
      </w:r>
      <w:proofErr w:type="gramStart"/>
      <w:r w:rsidRPr="005C013B">
        <w:rPr>
          <w:rFonts w:ascii="Times New Roman" w:hAnsi="Times New Roman"/>
          <w:color w:val="000000"/>
          <w:sz w:val="24"/>
          <w:szCs w:val="24"/>
        </w:rPr>
        <w:t>3.51 m3/seg</w:t>
      </w:r>
      <w:proofErr w:type="gramEnd"/>
      <w:r w:rsidRPr="005C013B">
        <w:rPr>
          <w:rFonts w:ascii="Times New Roman" w:hAnsi="Times New Roman"/>
          <w:color w:val="000000"/>
          <w:sz w:val="24"/>
          <w:szCs w:val="24"/>
        </w:rPr>
        <w:t>.  (80.12 MGD)</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 Toma de López        </w:t>
      </w:r>
      <w:r w:rsidRPr="005C013B">
        <w:rPr>
          <w:rFonts w:ascii="Times New Roman" w:hAnsi="Times New Roman"/>
          <w:color w:val="000000"/>
          <w:sz w:val="24"/>
          <w:szCs w:val="24"/>
        </w:rPr>
        <w:tab/>
        <w:t xml:space="preserve">: </w:t>
      </w:r>
      <w:proofErr w:type="gramStart"/>
      <w:r w:rsidRPr="005C013B">
        <w:rPr>
          <w:rFonts w:ascii="Times New Roman" w:hAnsi="Times New Roman"/>
          <w:color w:val="000000"/>
          <w:sz w:val="24"/>
          <w:szCs w:val="24"/>
        </w:rPr>
        <w:t>0.40 m3/seg</w:t>
      </w:r>
      <w:proofErr w:type="gramEnd"/>
      <w:r w:rsidRPr="005C013B">
        <w:rPr>
          <w:rFonts w:ascii="Times New Roman" w:hAnsi="Times New Roman"/>
          <w:color w:val="000000"/>
          <w:sz w:val="24"/>
          <w:szCs w:val="24"/>
        </w:rPr>
        <w:t>.  (9.13 MGD)</w:t>
      </w:r>
      <w:r w:rsidRPr="005C013B">
        <w:rPr>
          <w:rFonts w:ascii="Times New Roman" w:hAnsi="Times New Roman"/>
          <w:color w:val="000000"/>
          <w:sz w:val="24"/>
          <w:szCs w:val="24"/>
        </w:rPr>
        <w:tab/>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 Toma La Barranquita</w:t>
      </w:r>
      <w:r w:rsidRPr="005C013B">
        <w:rPr>
          <w:rFonts w:ascii="Times New Roman" w:hAnsi="Times New Roman"/>
          <w:color w:val="000000"/>
          <w:sz w:val="24"/>
          <w:szCs w:val="24"/>
        </w:rPr>
        <w:tab/>
        <w:t xml:space="preserve">: </w:t>
      </w:r>
      <w:proofErr w:type="gramStart"/>
      <w:r w:rsidRPr="005C013B">
        <w:rPr>
          <w:rFonts w:ascii="Times New Roman" w:hAnsi="Times New Roman"/>
          <w:color w:val="000000"/>
          <w:sz w:val="24"/>
          <w:szCs w:val="24"/>
        </w:rPr>
        <w:t>0.014 m3/seg</w:t>
      </w:r>
      <w:proofErr w:type="gramEnd"/>
      <w:r w:rsidRPr="005C013B">
        <w:rPr>
          <w:rFonts w:ascii="Times New Roman" w:hAnsi="Times New Roman"/>
          <w:color w:val="000000"/>
          <w:sz w:val="24"/>
          <w:szCs w:val="24"/>
        </w:rPr>
        <w:t>.   (0.31 MGD)</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 Toma de Pastor</w:t>
      </w:r>
      <w:r w:rsidRPr="005C013B">
        <w:rPr>
          <w:rFonts w:ascii="Times New Roman" w:hAnsi="Times New Roman"/>
          <w:color w:val="000000"/>
          <w:sz w:val="24"/>
          <w:szCs w:val="24"/>
        </w:rPr>
        <w:tab/>
      </w:r>
      <w:r w:rsidRPr="005C013B">
        <w:rPr>
          <w:rFonts w:ascii="Times New Roman" w:hAnsi="Times New Roman"/>
          <w:color w:val="000000"/>
          <w:sz w:val="24"/>
          <w:szCs w:val="24"/>
        </w:rPr>
        <w:tab/>
        <w:t xml:space="preserve">: </w:t>
      </w:r>
      <w:proofErr w:type="gramStart"/>
      <w:r w:rsidRPr="005C013B">
        <w:rPr>
          <w:rFonts w:ascii="Times New Roman" w:hAnsi="Times New Roman"/>
          <w:color w:val="000000"/>
          <w:sz w:val="24"/>
          <w:szCs w:val="24"/>
        </w:rPr>
        <w:t>1.00  m3</w:t>
      </w:r>
      <w:proofErr w:type="gramEnd"/>
      <w:r w:rsidRPr="005C013B">
        <w:rPr>
          <w:rFonts w:ascii="Times New Roman" w:hAnsi="Times New Roman"/>
          <w:color w:val="000000"/>
          <w:sz w:val="24"/>
          <w:szCs w:val="24"/>
        </w:rPr>
        <w:t>/seg.   (22.87 MGD)</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 Toma Canal UFE        </w:t>
      </w:r>
      <w:r w:rsidRPr="005C013B">
        <w:rPr>
          <w:rFonts w:ascii="Times New Roman" w:hAnsi="Times New Roman"/>
          <w:color w:val="000000"/>
          <w:sz w:val="24"/>
          <w:szCs w:val="24"/>
        </w:rPr>
        <w:tab/>
        <w:t xml:space="preserve">: </w:t>
      </w:r>
      <w:proofErr w:type="gramStart"/>
      <w:r w:rsidRPr="005C013B">
        <w:rPr>
          <w:rFonts w:ascii="Times New Roman" w:hAnsi="Times New Roman"/>
          <w:color w:val="000000"/>
          <w:sz w:val="24"/>
          <w:szCs w:val="24"/>
        </w:rPr>
        <w:t>0.083 m3/seg</w:t>
      </w:r>
      <w:proofErr w:type="gramEnd"/>
      <w:r w:rsidRPr="005C013B">
        <w:rPr>
          <w:rFonts w:ascii="Times New Roman" w:hAnsi="Times New Roman"/>
          <w:color w:val="000000"/>
          <w:sz w:val="24"/>
          <w:szCs w:val="24"/>
        </w:rPr>
        <w:t>.   (1.89 MGD)</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 Tomas Inoa y Amina</w:t>
      </w:r>
      <w:r w:rsidRPr="005C013B">
        <w:rPr>
          <w:rFonts w:ascii="Times New Roman" w:hAnsi="Times New Roman"/>
          <w:color w:val="000000"/>
          <w:sz w:val="24"/>
          <w:szCs w:val="24"/>
        </w:rPr>
        <w:tab/>
        <w:t xml:space="preserve">: </w:t>
      </w:r>
      <w:proofErr w:type="gramStart"/>
      <w:r w:rsidRPr="005C013B">
        <w:rPr>
          <w:rFonts w:ascii="Times New Roman" w:hAnsi="Times New Roman"/>
          <w:color w:val="000000"/>
          <w:sz w:val="24"/>
          <w:szCs w:val="24"/>
        </w:rPr>
        <w:t>0.018 m3/seg</w:t>
      </w:r>
      <w:proofErr w:type="gramEnd"/>
      <w:r w:rsidRPr="005C013B">
        <w:rPr>
          <w:rFonts w:ascii="Times New Roman" w:hAnsi="Times New Roman"/>
          <w:color w:val="000000"/>
          <w:sz w:val="24"/>
          <w:szCs w:val="24"/>
        </w:rPr>
        <w:t>.  (0.42 MGD)</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lastRenderedPageBreak/>
        <w:t xml:space="preserve"> Total Captado</w:t>
      </w:r>
      <w:r w:rsidRPr="005C013B">
        <w:rPr>
          <w:rFonts w:ascii="Times New Roman" w:hAnsi="Times New Roman"/>
          <w:color w:val="000000"/>
          <w:sz w:val="24"/>
          <w:szCs w:val="24"/>
        </w:rPr>
        <w:tab/>
      </w:r>
      <w:r w:rsidRPr="005C013B">
        <w:rPr>
          <w:rFonts w:ascii="Times New Roman" w:hAnsi="Times New Roman"/>
          <w:color w:val="000000"/>
          <w:sz w:val="24"/>
          <w:szCs w:val="24"/>
        </w:rPr>
        <w:tab/>
        <w:t xml:space="preserve">: </w:t>
      </w:r>
      <w:proofErr w:type="gramStart"/>
      <w:r w:rsidRPr="005C013B">
        <w:rPr>
          <w:rFonts w:ascii="Times New Roman" w:hAnsi="Times New Roman"/>
          <w:color w:val="000000"/>
          <w:sz w:val="24"/>
          <w:szCs w:val="24"/>
        </w:rPr>
        <w:t>5.03 m3/seg</w:t>
      </w:r>
      <w:proofErr w:type="gramEnd"/>
      <w:r w:rsidRPr="005C013B">
        <w:rPr>
          <w:rFonts w:ascii="Times New Roman" w:hAnsi="Times New Roman"/>
          <w:color w:val="000000"/>
          <w:sz w:val="24"/>
          <w:szCs w:val="24"/>
        </w:rPr>
        <w:t>.   (114.84 MGD)</w:t>
      </w:r>
    </w:p>
    <w:p w:rsidR="00EE563E" w:rsidRPr="005C013B" w:rsidRDefault="00EE563E" w:rsidP="00EE563E">
      <w:pPr>
        <w:spacing w:after="0" w:line="480" w:lineRule="auto"/>
        <w:ind w:firstLine="680"/>
        <w:jc w:val="both"/>
        <w:rPr>
          <w:rFonts w:ascii="Times New Roman" w:hAnsi="Times New Roman"/>
          <w:b/>
          <w:sz w:val="24"/>
          <w:szCs w:val="24"/>
          <w:lang w:eastAsia="es-ES"/>
        </w:rPr>
      </w:pPr>
    </w:p>
    <w:p w:rsidR="00EE563E" w:rsidRPr="005C013B" w:rsidRDefault="00EE563E" w:rsidP="00EE563E">
      <w:pPr>
        <w:spacing w:after="0" w:line="480" w:lineRule="auto"/>
        <w:ind w:firstLine="680"/>
        <w:jc w:val="both"/>
        <w:rPr>
          <w:rFonts w:ascii="Times New Roman" w:hAnsi="Times New Roman"/>
          <w:b/>
          <w:sz w:val="24"/>
          <w:szCs w:val="24"/>
          <w:lang w:eastAsia="es-ES"/>
        </w:rPr>
      </w:pPr>
      <w:r w:rsidRPr="005C013B">
        <w:rPr>
          <w:rFonts w:ascii="Times New Roman" w:hAnsi="Times New Roman"/>
          <w:b/>
          <w:sz w:val="24"/>
          <w:szCs w:val="24"/>
          <w:lang w:eastAsia="es-ES"/>
        </w:rPr>
        <w:t>Volumen Total Captado:</w:t>
      </w:r>
      <w:r w:rsidRPr="005C013B">
        <w:rPr>
          <w:rFonts w:ascii="Times New Roman" w:hAnsi="Times New Roman"/>
          <w:b/>
          <w:sz w:val="24"/>
          <w:szCs w:val="24"/>
          <w:lang w:eastAsia="es-ES"/>
        </w:rPr>
        <w:tab/>
        <w:t>158.63 Millones de M</w:t>
      </w:r>
      <w:r w:rsidRPr="005C013B">
        <w:rPr>
          <w:rFonts w:ascii="Times New Roman" w:hAnsi="Times New Roman"/>
          <w:b/>
          <w:sz w:val="24"/>
          <w:szCs w:val="24"/>
          <w:vertAlign w:val="superscript"/>
          <w:lang w:eastAsia="es-ES"/>
        </w:rPr>
        <w:t>3</w:t>
      </w:r>
    </w:p>
    <w:p w:rsidR="00EE563E" w:rsidRPr="005C013B" w:rsidRDefault="00EE563E" w:rsidP="00EE563E">
      <w:pPr>
        <w:spacing w:after="0" w:line="480" w:lineRule="auto"/>
        <w:ind w:firstLine="680"/>
        <w:jc w:val="both"/>
        <w:rPr>
          <w:rFonts w:ascii="Times New Roman" w:hAnsi="Times New Roman"/>
          <w:b/>
          <w:sz w:val="24"/>
          <w:szCs w:val="24"/>
          <w:lang w:eastAsia="es-ES"/>
        </w:rPr>
      </w:pPr>
      <w:r w:rsidRPr="005C013B">
        <w:rPr>
          <w:rFonts w:ascii="Times New Roman" w:hAnsi="Times New Roman"/>
          <w:sz w:val="24"/>
          <w:szCs w:val="24"/>
          <w:lang w:eastAsia="es-ES"/>
        </w:rPr>
        <w:t>Nota: El Caudal derivado para el Acueducto de Moca fue en promedio</w:t>
      </w:r>
      <w:r w:rsidRPr="005C013B">
        <w:rPr>
          <w:rFonts w:ascii="Times New Roman" w:hAnsi="Times New Roman"/>
          <w:b/>
          <w:sz w:val="24"/>
          <w:szCs w:val="24"/>
          <w:lang w:eastAsia="es-ES"/>
        </w:rPr>
        <w:t xml:space="preserve"> 1.1 m</w:t>
      </w:r>
      <w:r w:rsidRPr="005C013B">
        <w:rPr>
          <w:rFonts w:ascii="Times New Roman" w:hAnsi="Times New Roman"/>
          <w:b/>
          <w:sz w:val="24"/>
          <w:szCs w:val="24"/>
          <w:vertAlign w:val="superscript"/>
          <w:lang w:eastAsia="es-ES"/>
        </w:rPr>
        <w:t>3</w:t>
      </w:r>
      <w:r w:rsidRPr="005C013B">
        <w:rPr>
          <w:rFonts w:ascii="Times New Roman" w:hAnsi="Times New Roman"/>
          <w:b/>
          <w:sz w:val="24"/>
          <w:szCs w:val="24"/>
          <w:lang w:eastAsia="es-ES"/>
        </w:rPr>
        <w:t>/seg.</w:t>
      </w:r>
    </w:p>
    <w:p w:rsidR="00EE563E" w:rsidRPr="005C013B" w:rsidRDefault="00EE563E" w:rsidP="00EE563E">
      <w:pPr>
        <w:spacing w:after="0" w:line="480" w:lineRule="auto"/>
        <w:ind w:firstLine="680"/>
        <w:jc w:val="both"/>
        <w:rPr>
          <w:rFonts w:ascii="Times New Roman" w:hAnsi="Times New Roman"/>
          <w:b/>
          <w:color w:val="FF0000"/>
          <w:sz w:val="24"/>
          <w:szCs w:val="24"/>
          <w:lang w:eastAsia="es-ES"/>
        </w:rPr>
      </w:pPr>
    </w:p>
    <w:p w:rsidR="00EE563E" w:rsidRPr="005C013B" w:rsidRDefault="00EE563E" w:rsidP="00EE563E">
      <w:pPr>
        <w:numPr>
          <w:ilvl w:val="0"/>
          <w:numId w:val="22"/>
        </w:numPr>
        <w:spacing w:after="0" w:line="480" w:lineRule="auto"/>
        <w:ind w:left="0" w:firstLine="680"/>
        <w:jc w:val="both"/>
        <w:rPr>
          <w:rFonts w:ascii="Times New Roman" w:hAnsi="Times New Roman"/>
          <w:b/>
          <w:sz w:val="24"/>
          <w:szCs w:val="24"/>
          <w:u w:val="single"/>
          <w:lang w:eastAsia="es-ES"/>
        </w:rPr>
      </w:pPr>
      <w:r w:rsidRPr="005C013B">
        <w:rPr>
          <w:rFonts w:ascii="Times New Roman" w:hAnsi="Times New Roman"/>
          <w:b/>
          <w:sz w:val="24"/>
          <w:szCs w:val="24"/>
          <w:u w:val="single"/>
          <w:lang w:eastAsia="es-ES"/>
        </w:rPr>
        <w:t>Producción Promedio en Plantas de Tratamiento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Planta Noriega I</w:t>
      </w:r>
      <w:r w:rsidRPr="005C013B">
        <w:rPr>
          <w:rFonts w:ascii="Times New Roman" w:hAnsi="Times New Roman"/>
          <w:color w:val="000000"/>
          <w:sz w:val="24"/>
          <w:szCs w:val="24"/>
        </w:rPr>
        <w:tab/>
      </w:r>
      <w:r w:rsidRPr="005C013B">
        <w:rPr>
          <w:rFonts w:ascii="Times New Roman" w:hAnsi="Times New Roman"/>
          <w:color w:val="000000"/>
          <w:sz w:val="24"/>
          <w:szCs w:val="24"/>
        </w:rPr>
        <w:tab/>
        <w:t>:</w:t>
      </w:r>
      <w:r w:rsidRPr="005C013B">
        <w:rPr>
          <w:rFonts w:ascii="Times New Roman" w:hAnsi="Times New Roman"/>
          <w:color w:val="000000"/>
          <w:sz w:val="24"/>
          <w:szCs w:val="24"/>
        </w:rPr>
        <w:tab/>
        <w:t xml:space="preserve"> </w:t>
      </w:r>
      <w:proofErr w:type="gramStart"/>
      <w:r w:rsidRPr="005C013B">
        <w:rPr>
          <w:rFonts w:ascii="Times New Roman" w:hAnsi="Times New Roman"/>
          <w:color w:val="000000"/>
          <w:sz w:val="24"/>
          <w:szCs w:val="24"/>
        </w:rPr>
        <w:t>2.96 m3/seg</w:t>
      </w:r>
      <w:proofErr w:type="gramEnd"/>
      <w:r w:rsidRPr="005C013B">
        <w:rPr>
          <w:rFonts w:ascii="Times New Roman" w:hAnsi="Times New Roman"/>
          <w:color w:val="000000"/>
          <w:sz w:val="24"/>
          <w:szCs w:val="24"/>
        </w:rPr>
        <w:t>. ( 67.65 MGD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Planta Noriega II              :            </w:t>
      </w:r>
      <w:proofErr w:type="gramStart"/>
      <w:r w:rsidRPr="005C013B">
        <w:rPr>
          <w:rFonts w:ascii="Times New Roman" w:hAnsi="Times New Roman"/>
          <w:color w:val="000000"/>
          <w:sz w:val="24"/>
          <w:szCs w:val="24"/>
        </w:rPr>
        <w:t>0.56 m3/seg</w:t>
      </w:r>
      <w:proofErr w:type="gramEnd"/>
      <w:r w:rsidRPr="005C013B">
        <w:rPr>
          <w:rFonts w:ascii="Times New Roman" w:hAnsi="Times New Roman"/>
          <w:color w:val="000000"/>
          <w:sz w:val="24"/>
          <w:szCs w:val="24"/>
        </w:rPr>
        <w:t>. ( 12.85 MGD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Planta 25 MGD</w:t>
      </w:r>
      <w:r w:rsidRPr="005C013B">
        <w:rPr>
          <w:rFonts w:ascii="Times New Roman" w:hAnsi="Times New Roman"/>
          <w:color w:val="000000"/>
          <w:sz w:val="24"/>
          <w:szCs w:val="24"/>
        </w:rPr>
        <w:tab/>
        <w:t xml:space="preserve">           :</w:t>
      </w:r>
      <w:r w:rsidRPr="005C013B">
        <w:rPr>
          <w:rFonts w:ascii="Times New Roman" w:hAnsi="Times New Roman"/>
          <w:color w:val="000000"/>
          <w:sz w:val="24"/>
          <w:szCs w:val="24"/>
        </w:rPr>
        <w:tab/>
        <w:t xml:space="preserve">             </w:t>
      </w:r>
      <w:proofErr w:type="gramStart"/>
      <w:r w:rsidRPr="005C013B">
        <w:rPr>
          <w:rFonts w:ascii="Times New Roman" w:hAnsi="Times New Roman"/>
          <w:color w:val="000000"/>
          <w:sz w:val="24"/>
          <w:szCs w:val="24"/>
        </w:rPr>
        <w:t>0.55 m3/seg</w:t>
      </w:r>
      <w:proofErr w:type="gramEnd"/>
      <w:r w:rsidRPr="005C013B">
        <w:rPr>
          <w:rFonts w:ascii="Times New Roman" w:hAnsi="Times New Roman"/>
          <w:color w:val="000000"/>
          <w:sz w:val="24"/>
          <w:szCs w:val="24"/>
        </w:rPr>
        <w:t>. ( 12.52 MGD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Planta 10 MGD                   :</w:t>
      </w:r>
      <w:r w:rsidRPr="005C013B">
        <w:rPr>
          <w:rFonts w:ascii="Times New Roman" w:hAnsi="Times New Roman"/>
          <w:color w:val="000000"/>
          <w:sz w:val="24"/>
          <w:szCs w:val="24"/>
        </w:rPr>
        <w:tab/>
        <w:t xml:space="preserve">               </w:t>
      </w:r>
      <w:proofErr w:type="gramStart"/>
      <w:r w:rsidRPr="005C013B">
        <w:rPr>
          <w:rFonts w:ascii="Times New Roman" w:hAnsi="Times New Roman"/>
          <w:color w:val="000000"/>
          <w:sz w:val="24"/>
          <w:szCs w:val="24"/>
        </w:rPr>
        <w:t>0.35 m3/seg</w:t>
      </w:r>
      <w:proofErr w:type="gramEnd"/>
      <w:r w:rsidRPr="005C013B">
        <w:rPr>
          <w:rFonts w:ascii="Times New Roman" w:hAnsi="Times New Roman"/>
          <w:color w:val="000000"/>
          <w:sz w:val="24"/>
          <w:szCs w:val="24"/>
        </w:rPr>
        <w:t>. ( 8.04 MGD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Planta Barranquita:</w:t>
      </w:r>
      <w:r w:rsidRPr="005C013B">
        <w:rPr>
          <w:rFonts w:ascii="Times New Roman" w:hAnsi="Times New Roman"/>
          <w:color w:val="000000"/>
          <w:sz w:val="24"/>
          <w:szCs w:val="24"/>
        </w:rPr>
        <w:tab/>
        <w:t xml:space="preserve">              </w:t>
      </w:r>
      <w:proofErr w:type="gramStart"/>
      <w:r w:rsidRPr="005C013B">
        <w:rPr>
          <w:rFonts w:ascii="Times New Roman" w:hAnsi="Times New Roman"/>
          <w:color w:val="000000"/>
          <w:sz w:val="24"/>
          <w:szCs w:val="24"/>
        </w:rPr>
        <w:t>0.013 m3/seg</w:t>
      </w:r>
      <w:proofErr w:type="gramEnd"/>
      <w:r w:rsidRPr="005C013B">
        <w:rPr>
          <w:rFonts w:ascii="Times New Roman" w:hAnsi="Times New Roman"/>
          <w:color w:val="000000"/>
          <w:sz w:val="24"/>
          <w:szCs w:val="24"/>
        </w:rPr>
        <w:t>.  ( 0.30 MGD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Planta Villa González I      :             </w:t>
      </w:r>
      <w:proofErr w:type="gramStart"/>
      <w:r w:rsidRPr="005C013B">
        <w:rPr>
          <w:rFonts w:ascii="Times New Roman" w:hAnsi="Times New Roman"/>
          <w:color w:val="000000"/>
          <w:sz w:val="24"/>
          <w:szCs w:val="24"/>
        </w:rPr>
        <w:t>0.051 m3/seg</w:t>
      </w:r>
      <w:proofErr w:type="gramEnd"/>
      <w:r w:rsidRPr="005C013B">
        <w:rPr>
          <w:rFonts w:ascii="Times New Roman" w:hAnsi="Times New Roman"/>
          <w:color w:val="000000"/>
          <w:sz w:val="24"/>
          <w:szCs w:val="24"/>
        </w:rPr>
        <w:t>.  ( 1.17 MGD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 xml:space="preserve">Planta Villa Gonzalez II     :             </w:t>
      </w:r>
      <w:proofErr w:type="gramStart"/>
      <w:r w:rsidRPr="005C013B">
        <w:rPr>
          <w:rFonts w:ascii="Times New Roman" w:hAnsi="Times New Roman"/>
          <w:color w:val="000000"/>
          <w:sz w:val="24"/>
          <w:szCs w:val="24"/>
        </w:rPr>
        <w:t>0.023 m3/seg</w:t>
      </w:r>
      <w:proofErr w:type="gramEnd"/>
      <w:r w:rsidRPr="005C013B">
        <w:rPr>
          <w:rFonts w:ascii="Times New Roman" w:hAnsi="Times New Roman"/>
          <w:color w:val="000000"/>
          <w:sz w:val="24"/>
          <w:szCs w:val="24"/>
        </w:rPr>
        <w:t>.  ( 0.52 MGD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Planta SAJOMA</w:t>
      </w:r>
      <w:r w:rsidRPr="005C013B">
        <w:rPr>
          <w:rFonts w:ascii="Times New Roman" w:hAnsi="Times New Roman"/>
          <w:color w:val="000000"/>
          <w:sz w:val="24"/>
          <w:szCs w:val="24"/>
        </w:rPr>
        <w:tab/>
      </w:r>
      <w:r w:rsidRPr="005C013B">
        <w:rPr>
          <w:rFonts w:ascii="Times New Roman" w:hAnsi="Times New Roman"/>
          <w:color w:val="000000"/>
          <w:sz w:val="24"/>
          <w:szCs w:val="24"/>
        </w:rPr>
        <w:tab/>
        <w:t>:            0.016 m3/seg (0.37 MGD)</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000000"/>
          <w:sz w:val="24"/>
          <w:szCs w:val="24"/>
        </w:rPr>
      </w:pPr>
      <w:r w:rsidRPr="005C013B">
        <w:rPr>
          <w:rFonts w:ascii="Times New Roman" w:hAnsi="Times New Roman"/>
          <w:color w:val="000000"/>
          <w:sz w:val="24"/>
          <w:szCs w:val="24"/>
        </w:rPr>
        <w:t>Total Producido</w:t>
      </w:r>
      <w:r w:rsidRPr="005C013B">
        <w:rPr>
          <w:rFonts w:ascii="Times New Roman" w:hAnsi="Times New Roman"/>
          <w:color w:val="000000"/>
          <w:sz w:val="24"/>
          <w:szCs w:val="24"/>
        </w:rPr>
        <w:tab/>
      </w:r>
      <w:r w:rsidRPr="005C013B">
        <w:rPr>
          <w:rFonts w:ascii="Times New Roman" w:hAnsi="Times New Roman"/>
          <w:color w:val="000000"/>
          <w:sz w:val="24"/>
          <w:szCs w:val="24"/>
        </w:rPr>
        <w:tab/>
        <w:t>:</w:t>
      </w:r>
      <w:r w:rsidRPr="005C013B">
        <w:rPr>
          <w:rFonts w:ascii="Times New Roman" w:hAnsi="Times New Roman"/>
          <w:color w:val="000000"/>
          <w:sz w:val="24"/>
          <w:szCs w:val="24"/>
        </w:rPr>
        <w:tab/>
      </w:r>
      <w:proofErr w:type="gramStart"/>
      <w:r w:rsidRPr="005C013B">
        <w:rPr>
          <w:rFonts w:ascii="Times New Roman" w:hAnsi="Times New Roman"/>
          <w:color w:val="000000"/>
          <w:sz w:val="24"/>
          <w:szCs w:val="24"/>
        </w:rPr>
        <w:t>4.53 m3/seg</w:t>
      </w:r>
      <w:proofErr w:type="gramEnd"/>
      <w:r w:rsidRPr="005C013B">
        <w:rPr>
          <w:rFonts w:ascii="Times New Roman" w:hAnsi="Times New Roman"/>
          <w:color w:val="000000"/>
          <w:sz w:val="24"/>
          <w:szCs w:val="24"/>
        </w:rPr>
        <w:t>. (  103.42 MGD )</w:t>
      </w:r>
      <w:r w:rsidRPr="005C013B">
        <w:rPr>
          <w:rFonts w:ascii="Times New Roman" w:hAnsi="Times New Roman"/>
          <w:color w:val="000000"/>
          <w:sz w:val="24"/>
          <w:szCs w:val="24"/>
        </w:rPr>
        <w:tab/>
      </w:r>
    </w:p>
    <w:p w:rsidR="00EE563E" w:rsidRPr="005C013B" w:rsidRDefault="00EE563E" w:rsidP="00EE563E">
      <w:pPr>
        <w:spacing w:after="0" w:line="480" w:lineRule="auto"/>
        <w:ind w:firstLine="680"/>
        <w:jc w:val="both"/>
        <w:rPr>
          <w:rFonts w:ascii="Times New Roman" w:hAnsi="Times New Roman"/>
          <w:b/>
          <w:sz w:val="24"/>
          <w:szCs w:val="24"/>
          <w:vertAlign w:val="superscript"/>
          <w:lang w:eastAsia="es-ES"/>
        </w:rPr>
      </w:pPr>
      <w:r w:rsidRPr="005C013B">
        <w:rPr>
          <w:rFonts w:ascii="Times New Roman" w:hAnsi="Times New Roman"/>
          <w:b/>
          <w:sz w:val="24"/>
          <w:szCs w:val="24"/>
          <w:lang w:eastAsia="es-ES"/>
        </w:rPr>
        <w:t>Volumen Total Producido</w:t>
      </w:r>
      <w:r w:rsidRPr="005C013B">
        <w:rPr>
          <w:rFonts w:ascii="Times New Roman" w:hAnsi="Times New Roman"/>
          <w:b/>
          <w:sz w:val="24"/>
          <w:szCs w:val="24"/>
          <w:lang w:eastAsia="es-ES"/>
        </w:rPr>
        <w:tab/>
        <w:t>:</w:t>
      </w:r>
      <w:r w:rsidRPr="005C013B">
        <w:rPr>
          <w:rFonts w:ascii="Times New Roman" w:hAnsi="Times New Roman"/>
          <w:b/>
          <w:sz w:val="24"/>
          <w:szCs w:val="24"/>
          <w:lang w:eastAsia="es-ES"/>
        </w:rPr>
        <w:tab/>
        <w:t xml:space="preserve">142.86 Millones </w:t>
      </w:r>
      <w:proofErr w:type="gramStart"/>
      <w:r w:rsidRPr="005C013B">
        <w:rPr>
          <w:rFonts w:ascii="Times New Roman" w:hAnsi="Times New Roman"/>
          <w:b/>
          <w:sz w:val="24"/>
          <w:szCs w:val="24"/>
          <w:lang w:eastAsia="es-ES"/>
        </w:rPr>
        <w:t>de  M</w:t>
      </w:r>
      <w:r w:rsidRPr="005C013B">
        <w:rPr>
          <w:rFonts w:ascii="Times New Roman" w:hAnsi="Times New Roman"/>
          <w:b/>
          <w:sz w:val="24"/>
          <w:szCs w:val="24"/>
          <w:vertAlign w:val="superscript"/>
          <w:lang w:eastAsia="es-ES"/>
        </w:rPr>
        <w:t>3</w:t>
      </w:r>
      <w:proofErr w:type="gramEnd"/>
    </w:p>
    <w:p w:rsidR="00EE563E" w:rsidRPr="005C013B" w:rsidRDefault="00EE563E" w:rsidP="00EE563E">
      <w:pPr>
        <w:spacing w:after="0" w:line="480" w:lineRule="auto"/>
        <w:ind w:firstLine="680"/>
        <w:jc w:val="both"/>
        <w:rPr>
          <w:rFonts w:ascii="Times New Roman" w:hAnsi="Times New Roman"/>
          <w:b/>
          <w:sz w:val="24"/>
          <w:szCs w:val="24"/>
          <w:lang w:eastAsia="es-ES"/>
        </w:rPr>
      </w:pPr>
    </w:p>
    <w:p w:rsidR="00EE563E" w:rsidRPr="005C013B" w:rsidRDefault="00EE563E" w:rsidP="00EE563E">
      <w:pPr>
        <w:spacing w:after="0" w:line="480" w:lineRule="auto"/>
        <w:ind w:firstLine="680"/>
        <w:jc w:val="both"/>
        <w:rPr>
          <w:rFonts w:ascii="Times New Roman" w:hAnsi="Times New Roman"/>
          <w:b/>
          <w:sz w:val="24"/>
          <w:szCs w:val="24"/>
          <w:lang w:eastAsia="es-ES"/>
        </w:rPr>
      </w:pPr>
      <w:proofErr w:type="gramStart"/>
      <w:r w:rsidRPr="005C013B">
        <w:rPr>
          <w:rFonts w:ascii="Times New Roman" w:hAnsi="Times New Roman"/>
          <w:b/>
          <w:sz w:val="24"/>
          <w:szCs w:val="24"/>
          <w:lang w:eastAsia="es-ES"/>
        </w:rPr>
        <w:t>c</w:t>
      </w:r>
      <w:proofErr w:type="gramEnd"/>
      <w:r w:rsidRPr="005C013B">
        <w:rPr>
          <w:rFonts w:ascii="Times New Roman" w:hAnsi="Times New Roman"/>
          <w:b/>
          <w:sz w:val="24"/>
          <w:szCs w:val="24"/>
          <w:lang w:eastAsia="es-ES"/>
        </w:rPr>
        <w:t xml:space="preserve">) </w:t>
      </w:r>
      <w:r w:rsidRPr="005C013B">
        <w:rPr>
          <w:rFonts w:ascii="Times New Roman" w:hAnsi="Times New Roman"/>
          <w:b/>
          <w:sz w:val="24"/>
          <w:szCs w:val="24"/>
          <w:u w:val="single"/>
          <w:lang w:eastAsia="es-ES"/>
        </w:rPr>
        <w:t>Índice de Potabilidad Promedio en Plantas</w:t>
      </w: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ab/>
        <w:t>- Planta Noriega I</w:t>
      </w:r>
      <w:r w:rsidRPr="005C013B">
        <w:rPr>
          <w:rFonts w:ascii="Times New Roman" w:hAnsi="Times New Roman"/>
          <w:sz w:val="24"/>
          <w:szCs w:val="24"/>
          <w:lang w:eastAsia="es-ES"/>
        </w:rPr>
        <w:tab/>
      </w:r>
      <w:r w:rsidRPr="005C013B">
        <w:rPr>
          <w:rFonts w:ascii="Times New Roman" w:hAnsi="Times New Roman"/>
          <w:sz w:val="24"/>
          <w:szCs w:val="24"/>
          <w:lang w:eastAsia="es-ES"/>
        </w:rPr>
        <w:tab/>
        <w:t>:</w:t>
      </w:r>
      <w:r w:rsidRPr="005C013B">
        <w:rPr>
          <w:rFonts w:ascii="Times New Roman" w:hAnsi="Times New Roman"/>
          <w:sz w:val="24"/>
          <w:szCs w:val="24"/>
          <w:lang w:eastAsia="es-ES"/>
        </w:rPr>
        <w:tab/>
        <w:t>97.09 %</w:t>
      </w: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 xml:space="preserve">  - Planta Noriega II                  :          54.60 %</w:t>
      </w: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ab/>
        <w:t>- Planta 25 MGD</w:t>
      </w:r>
      <w:r w:rsidRPr="005C013B">
        <w:rPr>
          <w:rFonts w:ascii="Times New Roman" w:hAnsi="Times New Roman"/>
          <w:sz w:val="24"/>
          <w:szCs w:val="24"/>
          <w:lang w:eastAsia="es-ES"/>
        </w:rPr>
        <w:tab/>
      </w:r>
      <w:r w:rsidRPr="005C013B">
        <w:rPr>
          <w:rFonts w:ascii="Times New Roman" w:hAnsi="Times New Roman"/>
          <w:sz w:val="24"/>
          <w:szCs w:val="24"/>
          <w:lang w:eastAsia="es-ES"/>
        </w:rPr>
        <w:tab/>
        <w:t>:</w:t>
      </w:r>
      <w:r w:rsidRPr="005C013B">
        <w:rPr>
          <w:rFonts w:ascii="Times New Roman" w:hAnsi="Times New Roman"/>
          <w:sz w:val="24"/>
          <w:szCs w:val="24"/>
          <w:lang w:eastAsia="es-ES"/>
        </w:rPr>
        <w:tab/>
        <w:t>98.03 %</w:t>
      </w: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 xml:space="preserve">            - Planta 10 MGD</w:t>
      </w:r>
      <w:r w:rsidRPr="005C013B">
        <w:rPr>
          <w:rFonts w:ascii="Times New Roman" w:hAnsi="Times New Roman"/>
          <w:sz w:val="24"/>
          <w:szCs w:val="24"/>
          <w:lang w:eastAsia="es-ES"/>
        </w:rPr>
        <w:tab/>
      </w:r>
      <w:r w:rsidRPr="005C013B">
        <w:rPr>
          <w:rFonts w:ascii="Times New Roman" w:hAnsi="Times New Roman"/>
          <w:sz w:val="24"/>
          <w:szCs w:val="24"/>
          <w:lang w:eastAsia="es-ES"/>
        </w:rPr>
        <w:tab/>
        <w:t>:</w:t>
      </w:r>
      <w:r w:rsidRPr="005C013B">
        <w:rPr>
          <w:rFonts w:ascii="Times New Roman" w:hAnsi="Times New Roman"/>
          <w:sz w:val="24"/>
          <w:szCs w:val="24"/>
          <w:lang w:eastAsia="es-ES"/>
        </w:rPr>
        <w:tab/>
        <w:t>97.81 %</w:t>
      </w: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lastRenderedPageBreak/>
        <w:t xml:space="preserve">            - Planta Villa González I</w:t>
      </w:r>
      <w:r w:rsidRPr="005C013B">
        <w:rPr>
          <w:rFonts w:ascii="Times New Roman" w:hAnsi="Times New Roman"/>
          <w:sz w:val="24"/>
          <w:szCs w:val="24"/>
          <w:lang w:eastAsia="es-ES"/>
        </w:rPr>
        <w:tab/>
        <w:t>:</w:t>
      </w:r>
      <w:r w:rsidRPr="005C013B">
        <w:rPr>
          <w:rFonts w:ascii="Times New Roman" w:hAnsi="Times New Roman"/>
          <w:sz w:val="24"/>
          <w:szCs w:val="24"/>
          <w:lang w:eastAsia="es-ES"/>
        </w:rPr>
        <w:tab/>
        <w:t>96.08 %</w:t>
      </w: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 xml:space="preserve">            - Planta Villa González II</w:t>
      </w:r>
      <w:r w:rsidRPr="005C013B">
        <w:rPr>
          <w:rFonts w:ascii="Times New Roman" w:hAnsi="Times New Roman"/>
          <w:sz w:val="24"/>
          <w:szCs w:val="24"/>
          <w:lang w:eastAsia="es-ES"/>
        </w:rPr>
        <w:tab/>
        <w:t>:</w:t>
      </w:r>
      <w:r w:rsidRPr="005C013B">
        <w:rPr>
          <w:rFonts w:ascii="Times New Roman" w:hAnsi="Times New Roman"/>
          <w:sz w:val="24"/>
          <w:szCs w:val="24"/>
          <w:lang w:eastAsia="es-ES"/>
        </w:rPr>
        <w:tab/>
        <w:t>100.0 %</w:t>
      </w:r>
    </w:p>
    <w:p w:rsidR="00EE563E" w:rsidRPr="005C013B" w:rsidRDefault="00EE563E" w:rsidP="00EE563E">
      <w:pPr>
        <w:spacing w:after="0" w:line="480" w:lineRule="auto"/>
        <w:ind w:firstLine="680"/>
        <w:jc w:val="both"/>
        <w:rPr>
          <w:rFonts w:ascii="Times New Roman" w:hAnsi="Times New Roman"/>
          <w:sz w:val="24"/>
          <w:szCs w:val="24"/>
          <w:lang w:eastAsia="es-ES"/>
        </w:rPr>
      </w:pPr>
    </w:p>
    <w:p w:rsidR="00EE563E" w:rsidRPr="005C013B" w:rsidRDefault="00EE563E" w:rsidP="00EE563E">
      <w:pPr>
        <w:spacing w:after="0" w:line="480" w:lineRule="auto"/>
        <w:ind w:firstLine="680"/>
        <w:jc w:val="both"/>
        <w:rPr>
          <w:rFonts w:ascii="Times New Roman" w:hAnsi="Times New Roman"/>
          <w:b/>
          <w:sz w:val="24"/>
          <w:szCs w:val="24"/>
          <w:u w:val="single"/>
          <w:lang w:eastAsia="es-ES"/>
        </w:rPr>
      </w:pPr>
      <w:r w:rsidRPr="005C013B">
        <w:rPr>
          <w:rFonts w:ascii="Times New Roman" w:hAnsi="Times New Roman"/>
          <w:b/>
          <w:sz w:val="24"/>
          <w:szCs w:val="24"/>
          <w:lang w:eastAsia="es-ES"/>
        </w:rPr>
        <w:t>d)</w:t>
      </w:r>
      <w:r w:rsidRPr="005C013B">
        <w:rPr>
          <w:rFonts w:ascii="Times New Roman" w:hAnsi="Times New Roman"/>
          <w:sz w:val="24"/>
          <w:szCs w:val="24"/>
          <w:lang w:eastAsia="es-ES"/>
        </w:rPr>
        <w:t xml:space="preserve">  </w:t>
      </w:r>
      <w:r w:rsidRPr="005C013B">
        <w:rPr>
          <w:rFonts w:ascii="Times New Roman" w:hAnsi="Times New Roman"/>
          <w:b/>
          <w:sz w:val="24"/>
          <w:szCs w:val="24"/>
          <w:u w:val="single"/>
          <w:lang w:eastAsia="es-ES"/>
        </w:rPr>
        <w:t>Cloro Residual Promedio en Plantas</w:t>
      </w: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ab/>
        <w:t>- Planta Noriega I</w:t>
      </w:r>
      <w:r w:rsidRPr="005C013B">
        <w:rPr>
          <w:rFonts w:ascii="Times New Roman" w:hAnsi="Times New Roman"/>
          <w:sz w:val="24"/>
          <w:szCs w:val="24"/>
          <w:lang w:eastAsia="es-ES"/>
        </w:rPr>
        <w:tab/>
      </w:r>
      <w:r w:rsidRPr="005C013B">
        <w:rPr>
          <w:rFonts w:ascii="Times New Roman" w:hAnsi="Times New Roman"/>
          <w:sz w:val="24"/>
          <w:szCs w:val="24"/>
          <w:lang w:eastAsia="es-ES"/>
        </w:rPr>
        <w:tab/>
        <w:t>:</w:t>
      </w:r>
      <w:r w:rsidRPr="005C013B">
        <w:rPr>
          <w:rFonts w:ascii="Times New Roman" w:hAnsi="Times New Roman"/>
          <w:sz w:val="24"/>
          <w:szCs w:val="24"/>
          <w:lang w:eastAsia="es-ES"/>
        </w:rPr>
        <w:tab/>
        <w:t>1.1 PPM</w:t>
      </w: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 xml:space="preserve">            - Planta Noriega II</w:t>
      </w:r>
      <w:r w:rsidRPr="005C013B">
        <w:rPr>
          <w:rFonts w:ascii="Times New Roman" w:hAnsi="Times New Roman"/>
          <w:sz w:val="24"/>
          <w:szCs w:val="24"/>
          <w:lang w:eastAsia="es-ES"/>
        </w:rPr>
        <w:tab/>
      </w:r>
      <w:r w:rsidRPr="005C013B">
        <w:rPr>
          <w:rFonts w:ascii="Times New Roman" w:hAnsi="Times New Roman"/>
          <w:sz w:val="24"/>
          <w:szCs w:val="24"/>
          <w:lang w:eastAsia="es-ES"/>
        </w:rPr>
        <w:tab/>
        <w:t>:</w:t>
      </w:r>
      <w:r w:rsidRPr="005C013B">
        <w:rPr>
          <w:rFonts w:ascii="Times New Roman" w:hAnsi="Times New Roman"/>
          <w:sz w:val="24"/>
          <w:szCs w:val="24"/>
          <w:lang w:eastAsia="es-ES"/>
        </w:rPr>
        <w:tab/>
        <w:t>1.2 PPM</w:t>
      </w: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ab/>
        <w:t>- Planta 25 MGD</w:t>
      </w:r>
      <w:r w:rsidRPr="005C013B">
        <w:rPr>
          <w:rFonts w:ascii="Times New Roman" w:hAnsi="Times New Roman"/>
          <w:sz w:val="24"/>
          <w:szCs w:val="24"/>
          <w:lang w:eastAsia="es-ES"/>
        </w:rPr>
        <w:tab/>
      </w:r>
      <w:r w:rsidRPr="005C013B">
        <w:rPr>
          <w:rFonts w:ascii="Times New Roman" w:hAnsi="Times New Roman"/>
          <w:sz w:val="24"/>
          <w:szCs w:val="24"/>
          <w:lang w:eastAsia="es-ES"/>
        </w:rPr>
        <w:tab/>
        <w:t>:</w:t>
      </w:r>
      <w:r w:rsidRPr="005C013B">
        <w:rPr>
          <w:rFonts w:ascii="Times New Roman" w:hAnsi="Times New Roman"/>
          <w:sz w:val="24"/>
          <w:szCs w:val="24"/>
          <w:lang w:eastAsia="es-ES"/>
        </w:rPr>
        <w:tab/>
      </w:r>
      <w:proofErr w:type="gramStart"/>
      <w:r w:rsidRPr="005C013B">
        <w:rPr>
          <w:rFonts w:ascii="Times New Roman" w:hAnsi="Times New Roman"/>
          <w:sz w:val="24"/>
          <w:szCs w:val="24"/>
          <w:lang w:eastAsia="es-ES"/>
        </w:rPr>
        <w:t>1.2 PPM</w:t>
      </w:r>
      <w:proofErr w:type="gramEnd"/>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 xml:space="preserve">            - Planta 10 MGD</w:t>
      </w:r>
      <w:r w:rsidRPr="005C013B">
        <w:rPr>
          <w:rFonts w:ascii="Times New Roman" w:hAnsi="Times New Roman"/>
          <w:sz w:val="24"/>
          <w:szCs w:val="24"/>
          <w:lang w:eastAsia="es-ES"/>
        </w:rPr>
        <w:tab/>
      </w:r>
      <w:r w:rsidRPr="005C013B">
        <w:rPr>
          <w:rFonts w:ascii="Times New Roman" w:hAnsi="Times New Roman"/>
          <w:sz w:val="24"/>
          <w:szCs w:val="24"/>
          <w:lang w:eastAsia="es-ES"/>
        </w:rPr>
        <w:tab/>
        <w:t>:</w:t>
      </w:r>
      <w:r w:rsidRPr="005C013B">
        <w:rPr>
          <w:rFonts w:ascii="Times New Roman" w:hAnsi="Times New Roman"/>
          <w:sz w:val="24"/>
          <w:szCs w:val="24"/>
          <w:lang w:eastAsia="es-ES"/>
        </w:rPr>
        <w:tab/>
        <w:t>1.2 PPM</w:t>
      </w: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 xml:space="preserve">            - Planta Villa González I       :           1.0 PPM</w:t>
      </w: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 xml:space="preserve">             - Planta Villa González II     :           0.9 PPM</w:t>
      </w:r>
    </w:p>
    <w:p w:rsidR="00EE563E" w:rsidRPr="005C013B" w:rsidRDefault="00EE563E" w:rsidP="00EE563E">
      <w:pPr>
        <w:spacing w:after="0" w:line="480" w:lineRule="auto"/>
        <w:ind w:firstLine="680"/>
        <w:jc w:val="both"/>
        <w:rPr>
          <w:rFonts w:ascii="Times New Roman" w:hAnsi="Times New Roman"/>
          <w:sz w:val="24"/>
          <w:szCs w:val="24"/>
          <w:lang w:eastAsia="es-ES"/>
        </w:rPr>
      </w:pPr>
    </w:p>
    <w:p w:rsidR="00EE563E" w:rsidRPr="005C013B" w:rsidRDefault="00EE563E" w:rsidP="00EE563E">
      <w:pPr>
        <w:spacing w:after="0" w:line="480" w:lineRule="auto"/>
        <w:ind w:firstLine="680"/>
        <w:jc w:val="both"/>
        <w:rPr>
          <w:rFonts w:ascii="Times New Roman" w:hAnsi="Times New Roman"/>
          <w:b/>
          <w:sz w:val="24"/>
          <w:szCs w:val="24"/>
          <w:lang w:eastAsia="es-ES"/>
        </w:rPr>
      </w:pPr>
      <w:r w:rsidRPr="005C013B">
        <w:rPr>
          <w:rFonts w:ascii="Times New Roman" w:hAnsi="Times New Roman"/>
          <w:b/>
          <w:sz w:val="24"/>
          <w:szCs w:val="24"/>
          <w:lang w:eastAsia="es-ES"/>
        </w:rPr>
        <w:t xml:space="preserve">e) </w:t>
      </w:r>
      <w:r w:rsidRPr="005C013B">
        <w:rPr>
          <w:rFonts w:ascii="Times New Roman" w:hAnsi="Times New Roman"/>
          <w:b/>
          <w:sz w:val="24"/>
          <w:szCs w:val="24"/>
          <w:u w:val="single"/>
          <w:lang w:eastAsia="es-ES"/>
        </w:rPr>
        <w:t>Turbiedad Promedio en Plantas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b/>
          <w:sz w:val="24"/>
          <w:szCs w:val="24"/>
          <w:lang w:eastAsia="es-ES"/>
        </w:rPr>
      </w:pPr>
      <w:r w:rsidRPr="005C013B">
        <w:rPr>
          <w:rFonts w:ascii="Times New Roman" w:hAnsi="Times New Roman"/>
          <w:b/>
          <w:sz w:val="24"/>
          <w:szCs w:val="24"/>
          <w:lang w:eastAsia="es-ES"/>
        </w:rPr>
        <w:t>Planta Noriega I</w:t>
      </w: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ab/>
        <w:t>- Agua Cruda</w:t>
      </w:r>
      <w:r w:rsidRPr="005C013B">
        <w:rPr>
          <w:rFonts w:ascii="Times New Roman" w:hAnsi="Times New Roman"/>
          <w:sz w:val="24"/>
          <w:szCs w:val="24"/>
          <w:lang w:eastAsia="es-ES"/>
        </w:rPr>
        <w:tab/>
      </w:r>
      <w:r w:rsidRPr="005C013B">
        <w:rPr>
          <w:rFonts w:ascii="Times New Roman" w:hAnsi="Times New Roman"/>
          <w:sz w:val="24"/>
          <w:szCs w:val="24"/>
          <w:lang w:eastAsia="es-ES"/>
        </w:rPr>
        <w:tab/>
      </w:r>
      <w:r w:rsidRPr="005C013B">
        <w:rPr>
          <w:rFonts w:ascii="Times New Roman" w:hAnsi="Times New Roman"/>
          <w:sz w:val="24"/>
          <w:szCs w:val="24"/>
          <w:lang w:eastAsia="es-ES"/>
        </w:rPr>
        <w:tab/>
        <w:t>:</w:t>
      </w:r>
      <w:r w:rsidRPr="005C013B">
        <w:rPr>
          <w:rFonts w:ascii="Times New Roman" w:hAnsi="Times New Roman"/>
          <w:sz w:val="24"/>
          <w:szCs w:val="24"/>
          <w:lang w:eastAsia="es-ES"/>
        </w:rPr>
        <w:tab/>
        <w:t xml:space="preserve">  3.34 NTU</w:t>
      </w: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ab/>
        <w:t>- Agua Tratada</w:t>
      </w:r>
      <w:r w:rsidRPr="005C013B">
        <w:rPr>
          <w:rFonts w:ascii="Times New Roman" w:hAnsi="Times New Roman"/>
          <w:sz w:val="24"/>
          <w:szCs w:val="24"/>
          <w:lang w:eastAsia="es-ES"/>
        </w:rPr>
        <w:tab/>
      </w:r>
      <w:r w:rsidRPr="005C013B">
        <w:rPr>
          <w:rFonts w:ascii="Times New Roman" w:hAnsi="Times New Roman"/>
          <w:sz w:val="24"/>
          <w:szCs w:val="24"/>
          <w:lang w:eastAsia="es-ES"/>
        </w:rPr>
        <w:tab/>
        <w:t>:</w:t>
      </w:r>
      <w:r w:rsidRPr="005C013B">
        <w:rPr>
          <w:rFonts w:ascii="Times New Roman" w:hAnsi="Times New Roman"/>
          <w:sz w:val="24"/>
          <w:szCs w:val="24"/>
          <w:lang w:eastAsia="es-ES"/>
        </w:rPr>
        <w:tab/>
        <w:t xml:space="preserve">  1.88 NTU</w:t>
      </w:r>
    </w:p>
    <w:p w:rsidR="00EE563E" w:rsidRPr="005C013B" w:rsidRDefault="00EE563E" w:rsidP="00EE563E">
      <w:pPr>
        <w:spacing w:after="0" w:line="480" w:lineRule="auto"/>
        <w:ind w:firstLine="680"/>
        <w:jc w:val="both"/>
        <w:rPr>
          <w:rFonts w:ascii="Times New Roman" w:hAnsi="Times New Roman"/>
          <w:sz w:val="24"/>
          <w:szCs w:val="24"/>
          <w:lang w:eastAsia="es-ES"/>
        </w:rPr>
      </w:pP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b/>
          <w:sz w:val="24"/>
          <w:szCs w:val="24"/>
          <w:lang w:eastAsia="es-ES"/>
        </w:rPr>
        <w:t>Planta 25 MGD</w:t>
      </w: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 xml:space="preserve">       </w:t>
      </w:r>
      <w:r w:rsidRPr="005C013B">
        <w:rPr>
          <w:rFonts w:ascii="Times New Roman" w:hAnsi="Times New Roman"/>
          <w:sz w:val="24"/>
          <w:szCs w:val="24"/>
          <w:lang w:eastAsia="es-ES"/>
        </w:rPr>
        <w:tab/>
        <w:t>- Agua Cruda</w:t>
      </w:r>
      <w:r w:rsidRPr="005C013B">
        <w:rPr>
          <w:rFonts w:ascii="Times New Roman" w:hAnsi="Times New Roman"/>
          <w:sz w:val="24"/>
          <w:szCs w:val="24"/>
          <w:lang w:eastAsia="es-ES"/>
        </w:rPr>
        <w:tab/>
      </w:r>
      <w:r w:rsidRPr="005C013B">
        <w:rPr>
          <w:rFonts w:ascii="Times New Roman" w:hAnsi="Times New Roman"/>
          <w:sz w:val="24"/>
          <w:szCs w:val="24"/>
          <w:lang w:eastAsia="es-ES"/>
        </w:rPr>
        <w:tab/>
      </w:r>
      <w:r w:rsidRPr="005C013B">
        <w:rPr>
          <w:rFonts w:ascii="Times New Roman" w:hAnsi="Times New Roman"/>
          <w:sz w:val="24"/>
          <w:szCs w:val="24"/>
          <w:lang w:eastAsia="es-ES"/>
        </w:rPr>
        <w:tab/>
        <w:t>:</w:t>
      </w:r>
      <w:r w:rsidRPr="005C013B">
        <w:rPr>
          <w:rFonts w:ascii="Times New Roman" w:hAnsi="Times New Roman"/>
          <w:sz w:val="24"/>
          <w:szCs w:val="24"/>
          <w:lang w:eastAsia="es-ES"/>
        </w:rPr>
        <w:tab/>
        <w:t>13.84 NTU</w:t>
      </w: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ab/>
        <w:t>- Agua Tratada</w:t>
      </w:r>
      <w:r w:rsidRPr="005C013B">
        <w:rPr>
          <w:rFonts w:ascii="Times New Roman" w:hAnsi="Times New Roman"/>
          <w:sz w:val="24"/>
          <w:szCs w:val="24"/>
          <w:lang w:eastAsia="es-ES"/>
        </w:rPr>
        <w:tab/>
      </w:r>
      <w:r w:rsidRPr="005C013B">
        <w:rPr>
          <w:rFonts w:ascii="Times New Roman" w:hAnsi="Times New Roman"/>
          <w:sz w:val="24"/>
          <w:szCs w:val="24"/>
          <w:lang w:eastAsia="es-ES"/>
        </w:rPr>
        <w:tab/>
        <w:t>:</w:t>
      </w:r>
      <w:r w:rsidRPr="005C013B">
        <w:rPr>
          <w:rFonts w:ascii="Times New Roman" w:hAnsi="Times New Roman"/>
          <w:sz w:val="24"/>
          <w:szCs w:val="24"/>
          <w:lang w:eastAsia="es-ES"/>
        </w:rPr>
        <w:tab/>
        <w:t xml:space="preserve">  4.81 NTU</w:t>
      </w:r>
    </w:p>
    <w:p w:rsidR="00EE563E" w:rsidRPr="005C013B" w:rsidRDefault="00EE563E" w:rsidP="00EE563E">
      <w:pPr>
        <w:spacing w:after="0" w:line="480" w:lineRule="auto"/>
        <w:ind w:firstLine="680"/>
        <w:jc w:val="both"/>
        <w:rPr>
          <w:rFonts w:ascii="Times New Roman" w:hAnsi="Times New Roman"/>
          <w:sz w:val="24"/>
          <w:szCs w:val="24"/>
          <w:lang w:eastAsia="es-ES"/>
        </w:rPr>
      </w:pP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b/>
          <w:sz w:val="24"/>
          <w:szCs w:val="24"/>
          <w:lang w:eastAsia="es-ES"/>
        </w:rPr>
        <w:t>Planta 10 MGD</w:t>
      </w: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 xml:space="preserve">       </w:t>
      </w:r>
      <w:r w:rsidRPr="005C013B">
        <w:rPr>
          <w:rFonts w:ascii="Times New Roman" w:hAnsi="Times New Roman"/>
          <w:sz w:val="24"/>
          <w:szCs w:val="24"/>
          <w:lang w:eastAsia="es-ES"/>
        </w:rPr>
        <w:tab/>
        <w:t>- Agua Cruda</w:t>
      </w:r>
      <w:r w:rsidRPr="005C013B">
        <w:rPr>
          <w:rFonts w:ascii="Times New Roman" w:hAnsi="Times New Roman"/>
          <w:sz w:val="24"/>
          <w:szCs w:val="24"/>
          <w:lang w:eastAsia="es-ES"/>
        </w:rPr>
        <w:tab/>
      </w:r>
      <w:r w:rsidRPr="005C013B">
        <w:rPr>
          <w:rFonts w:ascii="Times New Roman" w:hAnsi="Times New Roman"/>
          <w:sz w:val="24"/>
          <w:szCs w:val="24"/>
          <w:lang w:eastAsia="es-ES"/>
        </w:rPr>
        <w:tab/>
      </w:r>
      <w:r w:rsidRPr="005C013B">
        <w:rPr>
          <w:rFonts w:ascii="Times New Roman" w:hAnsi="Times New Roman"/>
          <w:sz w:val="24"/>
          <w:szCs w:val="24"/>
          <w:lang w:eastAsia="es-ES"/>
        </w:rPr>
        <w:tab/>
        <w:t>:</w:t>
      </w:r>
      <w:r w:rsidRPr="005C013B">
        <w:rPr>
          <w:rFonts w:ascii="Times New Roman" w:hAnsi="Times New Roman"/>
          <w:sz w:val="24"/>
          <w:szCs w:val="24"/>
          <w:lang w:eastAsia="es-ES"/>
        </w:rPr>
        <w:tab/>
        <w:t>13.87 NTU</w:t>
      </w: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ab/>
        <w:t>- Agua Tratada</w:t>
      </w:r>
      <w:r w:rsidRPr="005C013B">
        <w:rPr>
          <w:rFonts w:ascii="Times New Roman" w:hAnsi="Times New Roman"/>
          <w:sz w:val="24"/>
          <w:szCs w:val="24"/>
          <w:lang w:eastAsia="es-ES"/>
        </w:rPr>
        <w:tab/>
      </w:r>
      <w:r w:rsidRPr="005C013B">
        <w:rPr>
          <w:rFonts w:ascii="Times New Roman" w:hAnsi="Times New Roman"/>
          <w:sz w:val="24"/>
          <w:szCs w:val="24"/>
          <w:lang w:eastAsia="es-ES"/>
        </w:rPr>
        <w:tab/>
        <w:t>:</w:t>
      </w:r>
      <w:r w:rsidRPr="005C013B">
        <w:rPr>
          <w:rFonts w:ascii="Times New Roman" w:hAnsi="Times New Roman"/>
          <w:sz w:val="24"/>
          <w:szCs w:val="24"/>
          <w:lang w:eastAsia="es-ES"/>
        </w:rPr>
        <w:tab/>
        <w:t xml:space="preserve">  4.97 NTU</w:t>
      </w:r>
    </w:p>
    <w:p w:rsidR="00EE563E" w:rsidRPr="005C013B" w:rsidRDefault="00EE563E" w:rsidP="00EE563E">
      <w:pPr>
        <w:tabs>
          <w:tab w:val="left" w:pos="360"/>
        </w:tabs>
        <w:spacing w:after="0" w:line="480" w:lineRule="auto"/>
        <w:ind w:firstLine="680"/>
        <w:jc w:val="both"/>
        <w:rPr>
          <w:rFonts w:ascii="Times New Roman" w:hAnsi="Times New Roman"/>
          <w:sz w:val="24"/>
          <w:szCs w:val="24"/>
          <w:lang w:eastAsia="es-ES"/>
        </w:rPr>
      </w:pP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b/>
          <w:sz w:val="24"/>
          <w:szCs w:val="24"/>
          <w:lang w:eastAsia="es-ES"/>
        </w:rPr>
      </w:pPr>
      <w:r w:rsidRPr="005C013B">
        <w:rPr>
          <w:rFonts w:ascii="Times New Roman" w:hAnsi="Times New Roman"/>
          <w:b/>
          <w:sz w:val="24"/>
          <w:szCs w:val="24"/>
          <w:lang w:eastAsia="es-ES"/>
        </w:rPr>
        <w:t>Planta Noriega II</w:t>
      </w: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ab/>
        <w:t>- Agua Cruda</w:t>
      </w:r>
      <w:r w:rsidRPr="005C013B">
        <w:rPr>
          <w:rFonts w:ascii="Times New Roman" w:hAnsi="Times New Roman"/>
          <w:sz w:val="24"/>
          <w:szCs w:val="24"/>
          <w:lang w:eastAsia="es-ES"/>
        </w:rPr>
        <w:tab/>
      </w:r>
      <w:r w:rsidRPr="005C013B">
        <w:rPr>
          <w:rFonts w:ascii="Times New Roman" w:hAnsi="Times New Roman"/>
          <w:sz w:val="24"/>
          <w:szCs w:val="24"/>
          <w:lang w:eastAsia="es-ES"/>
        </w:rPr>
        <w:tab/>
      </w:r>
      <w:r w:rsidRPr="005C013B">
        <w:rPr>
          <w:rFonts w:ascii="Times New Roman" w:hAnsi="Times New Roman"/>
          <w:sz w:val="24"/>
          <w:szCs w:val="24"/>
          <w:lang w:eastAsia="es-ES"/>
        </w:rPr>
        <w:tab/>
        <w:t>:</w:t>
      </w:r>
      <w:r w:rsidRPr="005C013B">
        <w:rPr>
          <w:rFonts w:ascii="Times New Roman" w:hAnsi="Times New Roman"/>
          <w:sz w:val="24"/>
          <w:szCs w:val="24"/>
          <w:lang w:eastAsia="es-ES"/>
        </w:rPr>
        <w:tab/>
        <w:t xml:space="preserve">  </w:t>
      </w:r>
      <w:proofErr w:type="gramStart"/>
      <w:r w:rsidRPr="005C013B">
        <w:rPr>
          <w:rFonts w:ascii="Times New Roman" w:hAnsi="Times New Roman"/>
          <w:sz w:val="24"/>
          <w:szCs w:val="24"/>
          <w:lang w:eastAsia="es-ES"/>
        </w:rPr>
        <w:t>2.75  NTU</w:t>
      </w:r>
      <w:proofErr w:type="gramEnd"/>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ab/>
        <w:t>- Agua Tratada</w:t>
      </w:r>
      <w:r w:rsidRPr="005C013B">
        <w:rPr>
          <w:rFonts w:ascii="Times New Roman" w:hAnsi="Times New Roman"/>
          <w:sz w:val="24"/>
          <w:szCs w:val="24"/>
          <w:lang w:eastAsia="es-ES"/>
        </w:rPr>
        <w:tab/>
      </w:r>
      <w:r w:rsidRPr="005C013B">
        <w:rPr>
          <w:rFonts w:ascii="Times New Roman" w:hAnsi="Times New Roman"/>
          <w:sz w:val="24"/>
          <w:szCs w:val="24"/>
          <w:lang w:eastAsia="es-ES"/>
        </w:rPr>
        <w:tab/>
        <w:t>:</w:t>
      </w:r>
      <w:r w:rsidRPr="005C013B">
        <w:rPr>
          <w:rFonts w:ascii="Times New Roman" w:hAnsi="Times New Roman"/>
          <w:sz w:val="24"/>
          <w:szCs w:val="24"/>
          <w:lang w:eastAsia="es-ES"/>
        </w:rPr>
        <w:tab/>
        <w:t xml:space="preserve">  </w:t>
      </w:r>
      <w:proofErr w:type="gramStart"/>
      <w:r w:rsidRPr="005C013B">
        <w:rPr>
          <w:rFonts w:ascii="Times New Roman" w:hAnsi="Times New Roman"/>
          <w:sz w:val="24"/>
          <w:szCs w:val="24"/>
          <w:lang w:eastAsia="es-ES"/>
        </w:rPr>
        <w:t>1.60  NTU</w:t>
      </w:r>
      <w:proofErr w:type="gramEnd"/>
    </w:p>
    <w:p w:rsidR="00EE563E" w:rsidRPr="005C013B" w:rsidRDefault="00EE563E" w:rsidP="00EE563E">
      <w:pPr>
        <w:tabs>
          <w:tab w:val="left" w:pos="360"/>
        </w:tabs>
        <w:spacing w:after="0" w:line="480" w:lineRule="auto"/>
        <w:ind w:firstLine="680"/>
        <w:jc w:val="both"/>
        <w:rPr>
          <w:rFonts w:ascii="Times New Roman" w:hAnsi="Times New Roman"/>
          <w:sz w:val="24"/>
          <w:szCs w:val="24"/>
          <w:lang w:eastAsia="es-ES"/>
        </w:rPr>
      </w:pP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b/>
          <w:sz w:val="24"/>
          <w:szCs w:val="24"/>
          <w:lang w:eastAsia="es-ES"/>
        </w:rPr>
      </w:pPr>
      <w:r w:rsidRPr="005C013B">
        <w:rPr>
          <w:rFonts w:ascii="Times New Roman" w:hAnsi="Times New Roman"/>
          <w:b/>
          <w:sz w:val="24"/>
          <w:szCs w:val="24"/>
          <w:lang w:eastAsia="es-ES"/>
        </w:rPr>
        <w:t>Planta Villa González I</w:t>
      </w: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ab/>
        <w:t>- Agua Cruda</w:t>
      </w:r>
      <w:r w:rsidRPr="005C013B">
        <w:rPr>
          <w:rFonts w:ascii="Times New Roman" w:hAnsi="Times New Roman"/>
          <w:sz w:val="24"/>
          <w:szCs w:val="24"/>
          <w:lang w:eastAsia="es-ES"/>
        </w:rPr>
        <w:tab/>
      </w:r>
      <w:r w:rsidRPr="005C013B">
        <w:rPr>
          <w:rFonts w:ascii="Times New Roman" w:hAnsi="Times New Roman"/>
          <w:sz w:val="24"/>
          <w:szCs w:val="24"/>
          <w:lang w:eastAsia="es-ES"/>
        </w:rPr>
        <w:tab/>
      </w:r>
      <w:r w:rsidRPr="005C013B">
        <w:rPr>
          <w:rFonts w:ascii="Times New Roman" w:hAnsi="Times New Roman"/>
          <w:sz w:val="24"/>
          <w:szCs w:val="24"/>
          <w:lang w:eastAsia="es-ES"/>
        </w:rPr>
        <w:tab/>
        <w:t>:</w:t>
      </w:r>
      <w:r w:rsidRPr="005C013B">
        <w:rPr>
          <w:rFonts w:ascii="Times New Roman" w:hAnsi="Times New Roman"/>
          <w:sz w:val="24"/>
          <w:szCs w:val="24"/>
          <w:lang w:eastAsia="es-ES"/>
        </w:rPr>
        <w:tab/>
        <w:t xml:space="preserve"> </w:t>
      </w:r>
      <w:proofErr w:type="gramStart"/>
      <w:r w:rsidRPr="005C013B">
        <w:rPr>
          <w:rFonts w:ascii="Times New Roman" w:hAnsi="Times New Roman"/>
          <w:sz w:val="24"/>
          <w:szCs w:val="24"/>
          <w:lang w:eastAsia="es-ES"/>
        </w:rPr>
        <w:t>25.83  NTU</w:t>
      </w:r>
      <w:proofErr w:type="gramEnd"/>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ab/>
        <w:t>- Agua Tratada</w:t>
      </w:r>
      <w:r w:rsidRPr="005C013B">
        <w:rPr>
          <w:rFonts w:ascii="Times New Roman" w:hAnsi="Times New Roman"/>
          <w:sz w:val="24"/>
          <w:szCs w:val="24"/>
          <w:lang w:eastAsia="es-ES"/>
        </w:rPr>
        <w:tab/>
      </w:r>
      <w:r w:rsidRPr="005C013B">
        <w:rPr>
          <w:rFonts w:ascii="Times New Roman" w:hAnsi="Times New Roman"/>
          <w:sz w:val="24"/>
          <w:szCs w:val="24"/>
          <w:lang w:eastAsia="es-ES"/>
        </w:rPr>
        <w:tab/>
        <w:t>:</w:t>
      </w:r>
      <w:r w:rsidRPr="005C013B">
        <w:rPr>
          <w:rFonts w:ascii="Times New Roman" w:hAnsi="Times New Roman"/>
          <w:sz w:val="24"/>
          <w:szCs w:val="24"/>
          <w:lang w:eastAsia="es-ES"/>
        </w:rPr>
        <w:tab/>
        <w:t xml:space="preserve">   </w:t>
      </w:r>
      <w:proofErr w:type="gramStart"/>
      <w:r w:rsidRPr="005C013B">
        <w:rPr>
          <w:rFonts w:ascii="Times New Roman" w:hAnsi="Times New Roman"/>
          <w:sz w:val="24"/>
          <w:szCs w:val="24"/>
          <w:lang w:eastAsia="es-ES"/>
        </w:rPr>
        <w:t>0.81  NTU</w:t>
      </w:r>
      <w:proofErr w:type="gramEnd"/>
    </w:p>
    <w:p w:rsidR="00EE563E" w:rsidRPr="005C013B" w:rsidRDefault="00EE563E" w:rsidP="00EE563E">
      <w:pPr>
        <w:spacing w:after="0" w:line="480" w:lineRule="auto"/>
        <w:ind w:firstLine="680"/>
        <w:jc w:val="both"/>
        <w:rPr>
          <w:rFonts w:ascii="Times New Roman" w:hAnsi="Times New Roman"/>
          <w:b/>
          <w:sz w:val="24"/>
          <w:szCs w:val="24"/>
          <w:lang w:eastAsia="es-ES"/>
        </w:rPr>
      </w:pP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b/>
          <w:sz w:val="24"/>
          <w:szCs w:val="24"/>
          <w:lang w:eastAsia="es-ES"/>
        </w:rPr>
      </w:pPr>
      <w:r w:rsidRPr="005C013B">
        <w:rPr>
          <w:rFonts w:ascii="Times New Roman" w:hAnsi="Times New Roman"/>
          <w:b/>
          <w:sz w:val="24"/>
          <w:szCs w:val="24"/>
          <w:lang w:eastAsia="es-ES"/>
        </w:rPr>
        <w:t xml:space="preserve">Planta Villa Gonzalez II </w:t>
      </w: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 Agua Cruda</w:t>
      </w:r>
      <w:r w:rsidRPr="005C013B">
        <w:rPr>
          <w:rFonts w:ascii="Times New Roman" w:hAnsi="Times New Roman"/>
          <w:sz w:val="24"/>
          <w:szCs w:val="24"/>
          <w:lang w:eastAsia="es-ES"/>
        </w:rPr>
        <w:tab/>
      </w:r>
      <w:r w:rsidRPr="005C013B">
        <w:rPr>
          <w:rFonts w:ascii="Times New Roman" w:hAnsi="Times New Roman"/>
          <w:sz w:val="24"/>
          <w:szCs w:val="24"/>
          <w:lang w:eastAsia="es-ES"/>
        </w:rPr>
        <w:tab/>
      </w:r>
      <w:r w:rsidRPr="005C013B">
        <w:rPr>
          <w:rFonts w:ascii="Times New Roman" w:hAnsi="Times New Roman"/>
          <w:sz w:val="24"/>
          <w:szCs w:val="24"/>
          <w:lang w:eastAsia="es-ES"/>
        </w:rPr>
        <w:tab/>
        <w:t>:</w:t>
      </w:r>
      <w:r w:rsidRPr="005C013B">
        <w:rPr>
          <w:rFonts w:ascii="Times New Roman" w:hAnsi="Times New Roman"/>
          <w:sz w:val="24"/>
          <w:szCs w:val="24"/>
          <w:lang w:eastAsia="es-ES"/>
        </w:rPr>
        <w:tab/>
        <w:t xml:space="preserve"> </w:t>
      </w:r>
      <w:proofErr w:type="gramStart"/>
      <w:r w:rsidRPr="005C013B">
        <w:rPr>
          <w:rFonts w:ascii="Times New Roman" w:hAnsi="Times New Roman"/>
          <w:sz w:val="24"/>
          <w:szCs w:val="24"/>
          <w:lang w:eastAsia="es-ES"/>
        </w:rPr>
        <w:t>25.83  NTU</w:t>
      </w:r>
      <w:proofErr w:type="gramEnd"/>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 Agua Tratada</w:t>
      </w:r>
      <w:r w:rsidRPr="005C013B">
        <w:rPr>
          <w:rFonts w:ascii="Times New Roman" w:hAnsi="Times New Roman"/>
          <w:sz w:val="24"/>
          <w:szCs w:val="24"/>
          <w:lang w:eastAsia="es-ES"/>
        </w:rPr>
        <w:tab/>
      </w:r>
      <w:r w:rsidRPr="005C013B">
        <w:rPr>
          <w:rFonts w:ascii="Times New Roman" w:hAnsi="Times New Roman"/>
          <w:sz w:val="24"/>
          <w:szCs w:val="24"/>
          <w:lang w:eastAsia="es-ES"/>
        </w:rPr>
        <w:tab/>
        <w:t>:</w:t>
      </w:r>
      <w:r w:rsidRPr="005C013B">
        <w:rPr>
          <w:rFonts w:ascii="Times New Roman" w:hAnsi="Times New Roman"/>
          <w:sz w:val="24"/>
          <w:szCs w:val="24"/>
          <w:lang w:eastAsia="es-ES"/>
        </w:rPr>
        <w:tab/>
        <w:t xml:space="preserve">   </w:t>
      </w:r>
      <w:proofErr w:type="gramStart"/>
      <w:r w:rsidRPr="005C013B">
        <w:rPr>
          <w:rFonts w:ascii="Times New Roman" w:hAnsi="Times New Roman"/>
          <w:sz w:val="24"/>
          <w:szCs w:val="24"/>
          <w:lang w:eastAsia="es-ES"/>
        </w:rPr>
        <w:t>5.46  NTU</w:t>
      </w:r>
      <w:proofErr w:type="gramEnd"/>
    </w:p>
    <w:p w:rsidR="00EE563E" w:rsidRPr="005C013B" w:rsidRDefault="00EE563E" w:rsidP="00EE563E">
      <w:pPr>
        <w:spacing w:after="0" w:line="480" w:lineRule="auto"/>
        <w:ind w:firstLine="680"/>
        <w:jc w:val="both"/>
        <w:rPr>
          <w:rFonts w:ascii="Times New Roman" w:hAnsi="Times New Roman"/>
          <w:sz w:val="24"/>
          <w:szCs w:val="24"/>
          <w:lang w:eastAsia="es-ES"/>
        </w:rPr>
      </w:pPr>
    </w:p>
    <w:p w:rsidR="00EE563E" w:rsidRPr="005C013B" w:rsidRDefault="00EE563E" w:rsidP="00EE563E">
      <w:pPr>
        <w:numPr>
          <w:ilvl w:val="0"/>
          <w:numId w:val="23"/>
        </w:numPr>
        <w:spacing w:after="0" w:line="480" w:lineRule="auto"/>
        <w:ind w:left="0" w:firstLine="680"/>
        <w:jc w:val="both"/>
        <w:rPr>
          <w:rFonts w:ascii="Times New Roman" w:hAnsi="Times New Roman"/>
          <w:b/>
          <w:sz w:val="24"/>
          <w:szCs w:val="24"/>
          <w:u w:val="single"/>
          <w:lang w:eastAsia="es-ES"/>
        </w:rPr>
      </w:pPr>
      <w:r w:rsidRPr="005C013B">
        <w:rPr>
          <w:rFonts w:ascii="Times New Roman" w:hAnsi="Times New Roman"/>
          <w:b/>
          <w:sz w:val="24"/>
          <w:szCs w:val="24"/>
          <w:u w:val="single"/>
          <w:lang w:eastAsia="es-ES"/>
        </w:rPr>
        <w:t>Color Promedio en Plantas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b/>
          <w:sz w:val="24"/>
          <w:szCs w:val="24"/>
          <w:lang w:eastAsia="es-ES"/>
        </w:rPr>
      </w:pPr>
      <w:r w:rsidRPr="005C013B">
        <w:rPr>
          <w:rFonts w:ascii="Times New Roman" w:hAnsi="Times New Roman"/>
          <w:b/>
          <w:sz w:val="24"/>
          <w:szCs w:val="24"/>
          <w:lang w:eastAsia="es-ES"/>
        </w:rPr>
        <w:t>Planta Noriega I</w:t>
      </w: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ab/>
        <w:t>- Agua Cruda</w:t>
      </w:r>
      <w:r w:rsidRPr="005C013B">
        <w:rPr>
          <w:rFonts w:ascii="Times New Roman" w:hAnsi="Times New Roman"/>
          <w:sz w:val="24"/>
          <w:szCs w:val="24"/>
          <w:lang w:eastAsia="es-ES"/>
        </w:rPr>
        <w:tab/>
      </w:r>
      <w:r w:rsidRPr="005C013B">
        <w:rPr>
          <w:rFonts w:ascii="Times New Roman" w:hAnsi="Times New Roman"/>
          <w:sz w:val="24"/>
          <w:szCs w:val="24"/>
          <w:lang w:eastAsia="es-ES"/>
        </w:rPr>
        <w:tab/>
      </w:r>
      <w:r w:rsidRPr="005C013B">
        <w:rPr>
          <w:rFonts w:ascii="Times New Roman" w:hAnsi="Times New Roman"/>
          <w:sz w:val="24"/>
          <w:szCs w:val="24"/>
          <w:lang w:eastAsia="es-ES"/>
        </w:rPr>
        <w:tab/>
        <w:t>:</w:t>
      </w:r>
      <w:r w:rsidRPr="005C013B">
        <w:rPr>
          <w:rFonts w:ascii="Times New Roman" w:hAnsi="Times New Roman"/>
          <w:sz w:val="24"/>
          <w:szCs w:val="24"/>
          <w:lang w:eastAsia="es-ES"/>
        </w:rPr>
        <w:tab/>
        <w:t xml:space="preserve"> </w:t>
      </w:r>
      <w:proofErr w:type="gramStart"/>
      <w:r w:rsidRPr="005C013B">
        <w:rPr>
          <w:rFonts w:ascii="Times New Roman" w:hAnsi="Times New Roman"/>
          <w:sz w:val="24"/>
          <w:szCs w:val="24"/>
          <w:lang w:eastAsia="es-ES"/>
        </w:rPr>
        <w:t>24.84  UPC</w:t>
      </w:r>
      <w:proofErr w:type="gramEnd"/>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ab/>
        <w:t>- Agua Tratada</w:t>
      </w:r>
      <w:r w:rsidRPr="005C013B">
        <w:rPr>
          <w:rFonts w:ascii="Times New Roman" w:hAnsi="Times New Roman"/>
          <w:sz w:val="24"/>
          <w:szCs w:val="24"/>
          <w:lang w:eastAsia="es-ES"/>
        </w:rPr>
        <w:tab/>
      </w:r>
      <w:r w:rsidRPr="005C013B">
        <w:rPr>
          <w:rFonts w:ascii="Times New Roman" w:hAnsi="Times New Roman"/>
          <w:sz w:val="24"/>
          <w:szCs w:val="24"/>
          <w:lang w:eastAsia="es-ES"/>
        </w:rPr>
        <w:tab/>
        <w:t>:</w:t>
      </w:r>
      <w:r w:rsidRPr="005C013B">
        <w:rPr>
          <w:rFonts w:ascii="Times New Roman" w:hAnsi="Times New Roman"/>
          <w:sz w:val="24"/>
          <w:szCs w:val="24"/>
          <w:lang w:eastAsia="es-ES"/>
        </w:rPr>
        <w:tab/>
        <w:t xml:space="preserve"> </w:t>
      </w:r>
      <w:proofErr w:type="gramStart"/>
      <w:r w:rsidRPr="005C013B">
        <w:rPr>
          <w:rFonts w:ascii="Times New Roman" w:hAnsi="Times New Roman"/>
          <w:sz w:val="24"/>
          <w:szCs w:val="24"/>
          <w:lang w:eastAsia="es-ES"/>
        </w:rPr>
        <w:t>12.46  UPC</w:t>
      </w:r>
      <w:proofErr w:type="gramEnd"/>
    </w:p>
    <w:p w:rsidR="00EE563E" w:rsidRPr="005C013B" w:rsidRDefault="00EE563E" w:rsidP="00EE563E">
      <w:pPr>
        <w:spacing w:after="0" w:line="480" w:lineRule="auto"/>
        <w:ind w:firstLine="680"/>
        <w:jc w:val="both"/>
        <w:rPr>
          <w:rFonts w:ascii="Times New Roman" w:hAnsi="Times New Roman"/>
          <w:sz w:val="24"/>
          <w:szCs w:val="24"/>
          <w:lang w:eastAsia="es-ES"/>
        </w:rPr>
      </w:pP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b/>
          <w:sz w:val="24"/>
          <w:szCs w:val="24"/>
          <w:lang w:eastAsia="es-ES"/>
        </w:rPr>
        <w:t>Planta 25 MGD</w:t>
      </w: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ab/>
        <w:t>- Agua Cruda</w:t>
      </w:r>
      <w:r w:rsidRPr="005C013B">
        <w:rPr>
          <w:rFonts w:ascii="Times New Roman" w:hAnsi="Times New Roman"/>
          <w:sz w:val="24"/>
          <w:szCs w:val="24"/>
          <w:lang w:eastAsia="es-ES"/>
        </w:rPr>
        <w:tab/>
      </w:r>
      <w:r w:rsidRPr="005C013B">
        <w:rPr>
          <w:rFonts w:ascii="Times New Roman" w:hAnsi="Times New Roman"/>
          <w:sz w:val="24"/>
          <w:szCs w:val="24"/>
          <w:lang w:eastAsia="es-ES"/>
        </w:rPr>
        <w:tab/>
      </w:r>
      <w:r w:rsidRPr="005C013B">
        <w:rPr>
          <w:rFonts w:ascii="Times New Roman" w:hAnsi="Times New Roman"/>
          <w:sz w:val="24"/>
          <w:szCs w:val="24"/>
          <w:lang w:eastAsia="es-ES"/>
        </w:rPr>
        <w:tab/>
        <w:t>:</w:t>
      </w:r>
      <w:r w:rsidRPr="005C013B">
        <w:rPr>
          <w:rFonts w:ascii="Times New Roman" w:hAnsi="Times New Roman"/>
          <w:sz w:val="24"/>
          <w:szCs w:val="24"/>
          <w:lang w:eastAsia="es-ES"/>
        </w:rPr>
        <w:tab/>
        <w:t>72.42 UPC</w:t>
      </w: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ab/>
        <w:t>- Agua Tratada</w:t>
      </w:r>
      <w:r w:rsidRPr="005C013B">
        <w:rPr>
          <w:rFonts w:ascii="Times New Roman" w:hAnsi="Times New Roman"/>
          <w:sz w:val="24"/>
          <w:szCs w:val="24"/>
          <w:lang w:eastAsia="es-ES"/>
        </w:rPr>
        <w:tab/>
      </w:r>
      <w:r w:rsidRPr="005C013B">
        <w:rPr>
          <w:rFonts w:ascii="Times New Roman" w:hAnsi="Times New Roman"/>
          <w:sz w:val="24"/>
          <w:szCs w:val="24"/>
          <w:lang w:eastAsia="es-ES"/>
        </w:rPr>
        <w:tab/>
        <w:t>:</w:t>
      </w:r>
      <w:r w:rsidRPr="005C013B">
        <w:rPr>
          <w:rFonts w:ascii="Times New Roman" w:hAnsi="Times New Roman"/>
          <w:sz w:val="24"/>
          <w:szCs w:val="24"/>
          <w:lang w:eastAsia="es-ES"/>
        </w:rPr>
        <w:tab/>
        <w:t>28.18 UPC</w:t>
      </w:r>
    </w:p>
    <w:p w:rsidR="00EE563E" w:rsidRDefault="00EE563E" w:rsidP="00EE563E">
      <w:pPr>
        <w:tabs>
          <w:tab w:val="left" w:pos="360"/>
        </w:tabs>
        <w:spacing w:after="0" w:line="480" w:lineRule="auto"/>
        <w:ind w:firstLine="680"/>
        <w:jc w:val="both"/>
        <w:rPr>
          <w:rFonts w:ascii="Times New Roman" w:hAnsi="Times New Roman"/>
          <w:sz w:val="24"/>
          <w:szCs w:val="24"/>
          <w:lang w:eastAsia="es-ES"/>
        </w:rPr>
      </w:pPr>
    </w:p>
    <w:p w:rsidR="00EE563E" w:rsidRPr="005C013B" w:rsidRDefault="00EE563E" w:rsidP="00EE563E">
      <w:pPr>
        <w:tabs>
          <w:tab w:val="left" w:pos="360"/>
        </w:tabs>
        <w:spacing w:after="0" w:line="480" w:lineRule="auto"/>
        <w:ind w:firstLine="680"/>
        <w:jc w:val="both"/>
        <w:rPr>
          <w:rFonts w:ascii="Times New Roman" w:hAnsi="Times New Roman"/>
          <w:sz w:val="24"/>
          <w:szCs w:val="24"/>
          <w:lang w:eastAsia="es-ES"/>
        </w:rPr>
      </w:pP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b/>
          <w:sz w:val="24"/>
          <w:szCs w:val="24"/>
          <w:lang w:eastAsia="es-ES"/>
        </w:rPr>
        <w:lastRenderedPageBreak/>
        <w:t>Planta 10 MGD</w:t>
      </w: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ab/>
        <w:t>- Agua Cruda</w:t>
      </w:r>
      <w:r w:rsidRPr="005C013B">
        <w:rPr>
          <w:rFonts w:ascii="Times New Roman" w:hAnsi="Times New Roman"/>
          <w:sz w:val="24"/>
          <w:szCs w:val="24"/>
          <w:lang w:eastAsia="es-ES"/>
        </w:rPr>
        <w:tab/>
      </w:r>
      <w:r w:rsidRPr="005C013B">
        <w:rPr>
          <w:rFonts w:ascii="Times New Roman" w:hAnsi="Times New Roman"/>
          <w:sz w:val="24"/>
          <w:szCs w:val="24"/>
          <w:lang w:eastAsia="es-ES"/>
        </w:rPr>
        <w:tab/>
      </w:r>
      <w:r w:rsidRPr="005C013B">
        <w:rPr>
          <w:rFonts w:ascii="Times New Roman" w:hAnsi="Times New Roman"/>
          <w:sz w:val="24"/>
          <w:szCs w:val="24"/>
          <w:lang w:eastAsia="es-ES"/>
        </w:rPr>
        <w:tab/>
        <w:t>:</w:t>
      </w:r>
      <w:r w:rsidRPr="005C013B">
        <w:rPr>
          <w:rFonts w:ascii="Times New Roman" w:hAnsi="Times New Roman"/>
          <w:sz w:val="24"/>
          <w:szCs w:val="24"/>
          <w:lang w:eastAsia="es-ES"/>
        </w:rPr>
        <w:tab/>
        <w:t xml:space="preserve">  70.48 UPC</w:t>
      </w: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ab/>
        <w:t>- Agua Tratada</w:t>
      </w:r>
      <w:r w:rsidRPr="005C013B">
        <w:rPr>
          <w:rFonts w:ascii="Times New Roman" w:hAnsi="Times New Roman"/>
          <w:sz w:val="24"/>
          <w:szCs w:val="24"/>
          <w:lang w:eastAsia="es-ES"/>
        </w:rPr>
        <w:tab/>
      </w:r>
      <w:r w:rsidRPr="005C013B">
        <w:rPr>
          <w:rFonts w:ascii="Times New Roman" w:hAnsi="Times New Roman"/>
          <w:sz w:val="24"/>
          <w:szCs w:val="24"/>
          <w:lang w:eastAsia="es-ES"/>
        </w:rPr>
        <w:tab/>
        <w:t>:</w:t>
      </w:r>
      <w:r w:rsidRPr="005C013B">
        <w:rPr>
          <w:rFonts w:ascii="Times New Roman" w:hAnsi="Times New Roman"/>
          <w:sz w:val="24"/>
          <w:szCs w:val="24"/>
          <w:lang w:eastAsia="es-ES"/>
        </w:rPr>
        <w:tab/>
        <w:t xml:space="preserve">  28.74 UPC</w:t>
      </w: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b/>
          <w:sz w:val="24"/>
          <w:szCs w:val="24"/>
          <w:lang w:eastAsia="es-ES"/>
        </w:rPr>
        <w:tab/>
      </w:r>
      <w:r w:rsidRPr="005C013B">
        <w:rPr>
          <w:rFonts w:ascii="Times New Roman" w:hAnsi="Times New Roman"/>
          <w:sz w:val="24"/>
          <w:szCs w:val="24"/>
          <w:lang w:eastAsia="es-ES"/>
        </w:rPr>
        <w:tab/>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b/>
          <w:sz w:val="24"/>
          <w:szCs w:val="24"/>
          <w:lang w:eastAsia="es-ES"/>
        </w:rPr>
      </w:pPr>
      <w:r w:rsidRPr="005C013B">
        <w:rPr>
          <w:rFonts w:ascii="Times New Roman" w:hAnsi="Times New Roman"/>
          <w:b/>
          <w:sz w:val="24"/>
          <w:szCs w:val="24"/>
          <w:lang w:eastAsia="es-ES"/>
        </w:rPr>
        <w:t>Planta Noriega II</w:t>
      </w: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ab/>
        <w:t>- Agua Cruda</w:t>
      </w:r>
      <w:r w:rsidRPr="005C013B">
        <w:rPr>
          <w:rFonts w:ascii="Times New Roman" w:hAnsi="Times New Roman"/>
          <w:sz w:val="24"/>
          <w:szCs w:val="24"/>
          <w:lang w:eastAsia="es-ES"/>
        </w:rPr>
        <w:tab/>
      </w:r>
      <w:r w:rsidRPr="005C013B">
        <w:rPr>
          <w:rFonts w:ascii="Times New Roman" w:hAnsi="Times New Roman"/>
          <w:sz w:val="24"/>
          <w:szCs w:val="24"/>
          <w:lang w:eastAsia="es-ES"/>
        </w:rPr>
        <w:tab/>
      </w:r>
      <w:r w:rsidRPr="005C013B">
        <w:rPr>
          <w:rFonts w:ascii="Times New Roman" w:hAnsi="Times New Roman"/>
          <w:sz w:val="24"/>
          <w:szCs w:val="24"/>
          <w:lang w:eastAsia="es-ES"/>
        </w:rPr>
        <w:tab/>
        <w:t>:</w:t>
      </w:r>
      <w:r w:rsidRPr="005C013B">
        <w:rPr>
          <w:rFonts w:ascii="Times New Roman" w:hAnsi="Times New Roman"/>
          <w:sz w:val="24"/>
          <w:szCs w:val="24"/>
          <w:lang w:eastAsia="es-ES"/>
        </w:rPr>
        <w:tab/>
        <w:t xml:space="preserve"> </w:t>
      </w:r>
      <w:proofErr w:type="gramStart"/>
      <w:r w:rsidRPr="005C013B">
        <w:rPr>
          <w:rFonts w:ascii="Times New Roman" w:hAnsi="Times New Roman"/>
          <w:sz w:val="24"/>
          <w:szCs w:val="24"/>
          <w:lang w:eastAsia="es-ES"/>
        </w:rPr>
        <w:t>27.91  UPC</w:t>
      </w:r>
      <w:proofErr w:type="gramEnd"/>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ab/>
        <w:t>- Agua Tratada</w:t>
      </w:r>
      <w:r w:rsidRPr="005C013B">
        <w:rPr>
          <w:rFonts w:ascii="Times New Roman" w:hAnsi="Times New Roman"/>
          <w:sz w:val="24"/>
          <w:szCs w:val="24"/>
          <w:lang w:eastAsia="es-ES"/>
        </w:rPr>
        <w:tab/>
      </w:r>
      <w:r w:rsidRPr="005C013B">
        <w:rPr>
          <w:rFonts w:ascii="Times New Roman" w:hAnsi="Times New Roman"/>
          <w:sz w:val="24"/>
          <w:szCs w:val="24"/>
          <w:lang w:eastAsia="es-ES"/>
        </w:rPr>
        <w:tab/>
        <w:t>:</w:t>
      </w:r>
      <w:r w:rsidRPr="005C013B">
        <w:rPr>
          <w:rFonts w:ascii="Times New Roman" w:hAnsi="Times New Roman"/>
          <w:sz w:val="24"/>
          <w:szCs w:val="24"/>
          <w:lang w:eastAsia="es-ES"/>
        </w:rPr>
        <w:tab/>
        <w:t xml:space="preserve"> </w:t>
      </w:r>
      <w:proofErr w:type="gramStart"/>
      <w:r w:rsidRPr="005C013B">
        <w:rPr>
          <w:rFonts w:ascii="Times New Roman" w:hAnsi="Times New Roman"/>
          <w:sz w:val="24"/>
          <w:szCs w:val="24"/>
          <w:lang w:eastAsia="es-ES"/>
        </w:rPr>
        <w:t>13.33  UPC</w:t>
      </w:r>
      <w:proofErr w:type="gramEnd"/>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ab/>
      </w:r>
      <w:r w:rsidRPr="005C013B">
        <w:rPr>
          <w:rFonts w:ascii="Times New Roman" w:hAnsi="Times New Roman"/>
          <w:sz w:val="24"/>
          <w:szCs w:val="24"/>
          <w:lang w:eastAsia="es-ES"/>
        </w:rPr>
        <w:tab/>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b/>
          <w:sz w:val="24"/>
          <w:szCs w:val="24"/>
          <w:lang w:eastAsia="es-ES"/>
        </w:rPr>
      </w:pPr>
      <w:r w:rsidRPr="005C013B">
        <w:rPr>
          <w:rFonts w:ascii="Times New Roman" w:hAnsi="Times New Roman"/>
          <w:b/>
          <w:sz w:val="24"/>
          <w:szCs w:val="24"/>
          <w:lang w:eastAsia="es-ES"/>
        </w:rPr>
        <w:t>Planta Villa González I</w:t>
      </w: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ab/>
        <w:t>- Agua Cruda</w:t>
      </w:r>
      <w:r w:rsidRPr="005C013B">
        <w:rPr>
          <w:rFonts w:ascii="Times New Roman" w:hAnsi="Times New Roman"/>
          <w:sz w:val="24"/>
          <w:szCs w:val="24"/>
          <w:lang w:eastAsia="es-ES"/>
        </w:rPr>
        <w:tab/>
      </w:r>
      <w:r w:rsidRPr="005C013B">
        <w:rPr>
          <w:rFonts w:ascii="Times New Roman" w:hAnsi="Times New Roman"/>
          <w:sz w:val="24"/>
          <w:szCs w:val="24"/>
          <w:lang w:eastAsia="es-ES"/>
        </w:rPr>
        <w:tab/>
      </w:r>
      <w:r w:rsidRPr="005C013B">
        <w:rPr>
          <w:rFonts w:ascii="Times New Roman" w:hAnsi="Times New Roman"/>
          <w:sz w:val="24"/>
          <w:szCs w:val="24"/>
          <w:lang w:eastAsia="es-ES"/>
        </w:rPr>
        <w:tab/>
        <w:t>:</w:t>
      </w:r>
      <w:r w:rsidRPr="005C013B">
        <w:rPr>
          <w:rFonts w:ascii="Times New Roman" w:hAnsi="Times New Roman"/>
          <w:sz w:val="24"/>
          <w:szCs w:val="24"/>
          <w:lang w:eastAsia="es-ES"/>
        </w:rPr>
        <w:tab/>
        <w:t xml:space="preserve"> 130.99 UPC</w:t>
      </w: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ab/>
        <w:t>- Agua Tratada</w:t>
      </w:r>
      <w:r w:rsidRPr="005C013B">
        <w:rPr>
          <w:rFonts w:ascii="Times New Roman" w:hAnsi="Times New Roman"/>
          <w:sz w:val="24"/>
          <w:szCs w:val="24"/>
          <w:lang w:eastAsia="es-ES"/>
        </w:rPr>
        <w:tab/>
      </w:r>
      <w:r w:rsidRPr="005C013B">
        <w:rPr>
          <w:rFonts w:ascii="Times New Roman" w:hAnsi="Times New Roman"/>
          <w:sz w:val="24"/>
          <w:szCs w:val="24"/>
          <w:lang w:eastAsia="es-ES"/>
        </w:rPr>
        <w:tab/>
        <w:t>:</w:t>
      </w:r>
      <w:r w:rsidRPr="005C013B">
        <w:rPr>
          <w:rFonts w:ascii="Times New Roman" w:hAnsi="Times New Roman"/>
          <w:sz w:val="24"/>
          <w:szCs w:val="24"/>
          <w:lang w:eastAsia="es-ES"/>
        </w:rPr>
        <w:tab/>
        <w:t xml:space="preserve">   5.63   UPC</w:t>
      </w:r>
    </w:p>
    <w:p w:rsidR="00EE563E" w:rsidRPr="005C013B" w:rsidRDefault="00EE563E" w:rsidP="00EE563E">
      <w:pPr>
        <w:spacing w:after="0" w:line="480" w:lineRule="auto"/>
        <w:ind w:firstLine="680"/>
        <w:jc w:val="both"/>
        <w:rPr>
          <w:rFonts w:ascii="Times New Roman" w:hAnsi="Times New Roman"/>
          <w:sz w:val="24"/>
          <w:szCs w:val="24"/>
          <w:lang w:eastAsia="es-ES"/>
        </w:rPr>
      </w:pP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b/>
          <w:sz w:val="24"/>
          <w:szCs w:val="24"/>
          <w:lang w:eastAsia="es-ES"/>
        </w:rPr>
      </w:pPr>
      <w:r w:rsidRPr="005C013B">
        <w:rPr>
          <w:rFonts w:ascii="Times New Roman" w:hAnsi="Times New Roman"/>
          <w:b/>
          <w:sz w:val="24"/>
          <w:szCs w:val="24"/>
          <w:lang w:eastAsia="es-ES"/>
        </w:rPr>
        <w:t>Planta Villa González II</w:t>
      </w: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 xml:space="preserve">            - Agua Cruda</w:t>
      </w:r>
      <w:r w:rsidRPr="005C013B">
        <w:rPr>
          <w:rFonts w:ascii="Times New Roman" w:hAnsi="Times New Roman"/>
          <w:sz w:val="24"/>
          <w:szCs w:val="24"/>
          <w:lang w:eastAsia="es-ES"/>
        </w:rPr>
        <w:tab/>
      </w:r>
      <w:r w:rsidRPr="005C013B">
        <w:rPr>
          <w:rFonts w:ascii="Times New Roman" w:hAnsi="Times New Roman"/>
          <w:sz w:val="24"/>
          <w:szCs w:val="24"/>
          <w:lang w:eastAsia="es-ES"/>
        </w:rPr>
        <w:tab/>
      </w:r>
      <w:r w:rsidRPr="005C013B">
        <w:rPr>
          <w:rFonts w:ascii="Times New Roman" w:hAnsi="Times New Roman"/>
          <w:sz w:val="24"/>
          <w:szCs w:val="24"/>
          <w:lang w:eastAsia="es-ES"/>
        </w:rPr>
        <w:tab/>
        <w:t>:</w:t>
      </w:r>
      <w:r w:rsidRPr="005C013B">
        <w:rPr>
          <w:rFonts w:ascii="Times New Roman" w:hAnsi="Times New Roman"/>
          <w:sz w:val="24"/>
          <w:szCs w:val="24"/>
          <w:lang w:eastAsia="es-ES"/>
        </w:rPr>
        <w:tab/>
        <w:t xml:space="preserve"> 130.99 UPC</w:t>
      </w: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ab/>
        <w:t>- Agua Tratada</w:t>
      </w:r>
      <w:r w:rsidRPr="005C013B">
        <w:rPr>
          <w:rFonts w:ascii="Times New Roman" w:hAnsi="Times New Roman"/>
          <w:sz w:val="24"/>
          <w:szCs w:val="24"/>
          <w:lang w:eastAsia="es-ES"/>
        </w:rPr>
        <w:tab/>
      </w:r>
      <w:r w:rsidRPr="005C013B">
        <w:rPr>
          <w:rFonts w:ascii="Times New Roman" w:hAnsi="Times New Roman"/>
          <w:sz w:val="24"/>
          <w:szCs w:val="24"/>
          <w:lang w:eastAsia="es-ES"/>
        </w:rPr>
        <w:tab/>
        <w:t>:</w:t>
      </w:r>
      <w:r w:rsidRPr="005C013B">
        <w:rPr>
          <w:rFonts w:ascii="Times New Roman" w:hAnsi="Times New Roman"/>
          <w:sz w:val="24"/>
          <w:szCs w:val="24"/>
          <w:lang w:eastAsia="es-ES"/>
        </w:rPr>
        <w:tab/>
        <w:t xml:space="preserve">   </w:t>
      </w:r>
      <w:proofErr w:type="gramStart"/>
      <w:r w:rsidRPr="005C013B">
        <w:rPr>
          <w:rFonts w:ascii="Times New Roman" w:hAnsi="Times New Roman"/>
          <w:sz w:val="24"/>
          <w:szCs w:val="24"/>
          <w:lang w:eastAsia="es-ES"/>
        </w:rPr>
        <w:t>31.48  UPC</w:t>
      </w:r>
      <w:proofErr w:type="gramEnd"/>
    </w:p>
    <w:p w:rsidR="00EE563E" w:rsidRPr="005C013B" w:rsidRDefault="00EE563E" w:rsidP="00EE563E">
      <w:pPr>
        <w:spacing w:after="0" w:line="480" w:lineRule="auto"/>
        <w:ind w:firstLine="680"/>
        <w:jc w:val="both"/>
        <w:rPr>
          <w:rFonts w:ascii="Times New Roman" w:hAnsi="Times New Roman"/>
          <w:sz w:val="24"/>
          <w:szCs w:val="24"/>
          <w:lang w:eastAsia="es-ES"/>
        </w:rPr>
      </w:pPr>
    </w:p>
    <w:p w:rsidR="00EE563E" w:rsidRPr="005C013B" w:rsidRDefault="00EE563E" w:rsidP="00EE563E">
      <w:pPr>
        <w:numPr>
          <w:ilvl w:val="0"/>
          <w:numId w:val="23"/>
        </w:numPr>
        <w:tabs>
          <w:tab w:val="left" w:pos="360"/>
        </w:tabs>
        <w:spacing w:after="0" w:line="480" w:lineRule="auto"/>
        <w:ind w:left="0" w:firstLine="680"/>
        <w:jc w:val="both"/>
        <w:rPr>
          <w:rFonts w:ascii="Times New Roman" w:hAnsi="Times New Roman"/>
          <w:b/>
          <w:sz w:val="24"/>
          <w:szCs w:val="24"/>
          <w:u w:val="single"/>
          <w:lang w:eastAsia="es-ES"/>
        </w:rPr>
      </w:pPr>
      <w:r w:rsidRPr="005C013B">
        <w:rPr>
          <w:rFonts w:ascii="Times New Roman" w:hAnsi="Times New Roman"/>
          <w:b/>
          <w:sz w:val="24"/>
          <w:szCs w:val="24"/>
          <w:u w:val="single"/>
          <w:lang w:eastAsia="es-ES"/>
        </w:rPr>
        <w:t>pH Promedio en Plantas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b/>
          <w:sz w:val="24"/>
          <w:szCs w:val="24"/>
          <w:lang w:eastAsia="es-ES"/>
        </w:rPr>
      </w:pPr>
      <w:r w:rsidRPr="005C013B">
        <w:rPr>
          <w:rFonts w:ascii="Times New Roman" w:hAnsi="Times New Roman"/>
          <w:b/>
          <w:sz w:val="24"/>
          <w:szCs w:val="24"/>
          <w:lang w:eastAsia="es-ES"/>
        </w:rPr>
        <w:t>Planta Noriega I</w:t>
      </w: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ab/>
        <w:t>- Agua Cruda</w:t>
      </w:r>
      <w:r w:rsidRPr="005C013B">
        <w:rPr>
          <w:rFonts w:ascii="Times New Roman" w:hAnsi="Times New Roman"/>
          <w:sz w:val="24"/>
          <w:szCs w:val="24"/>
          <w:lang w:eastAsia="es-ES"/>
        </w:rPr>
        <w:tab/>
      </w:r>
      <w:r w:rsidRPr="005C013B">
        <w:rPr>
          <w:rFonts w:ascii="Times New Roman" w:hAnsi="Times New Roman"/>
          <w:sz w:val="24"/>
          <w:szCs w:val="24"/>
          <w:lang w:eastAsia="es-ES"/>
        </w:rPr>
        <w:tab/>
      </w:r>
      <w:r w:rsidRPr="005C013B">
        <w:rPr>
          <w:rFonts w:ascii="Times New Roman" w:hAnsi="Times New Roman"/>
          <w:sz w:val="24"/>
          <w:szCs w:val="24"/>
          <w:lang w:eastAsia="es-ES"/>
        </w:rPr>
        <w:tab/>
        <w:t>:</w:t>
      </w:r>
      <w:r w:rsidRPr="005C013B">
        <w:rPr>
          <w:rFonts w:ascii="Times New Roman" w:hAnsi="Times New Roman"/>
          <w:sz w:val="24"/>
          <w:szCs w:val="24"/>
          <w:lang w:eastAsia="es-ES"/>
        </w:rPr>
        <w:tab/>
        <w:t xml:space="preserve">7.3 </w:t>
      </w: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ab/>
        <w:t>- Agua Tratada</w:t>
      </w:r>
      <w:r w:rsidRPr="005C013B">
        <w:rPr>
          <w:rFonts w:ascii="Times New Roman" w:hAnsi="Times New Roman"/>
          <w:sz w:val="24"/>
          <w:szCs w:val="24"/>
          <w:lang w:eastAsia="es-ES"/>
        </w:rPr>
        <w:tab/>
      </w:r>
      <w:r w:rsidRPr="005C013B">
        <w:rPr>
          <w:rFonts w:ascii="Times New Roman" w:hAnsi="Times New Roman"/>
          <w:sz w:val="24"/>
          <w:szCs w:val="24"/>
          <w:lang w:eastAsia="es-ES"/>
        </w:rPr>
        <w:tab/>
        <w:t>:</w:t>
      </w:r>
      <w:r w:rsidRPr="005C013B">
        <w:rPr>
          <w:rFonts w:ascii="Times New Roman" w:hAnsi="Times New Roman"/>
          <w:sz w:val="24"/>
          <w:szCs w:val="24"/>
          <w:lang w:eastAsia="es-ES"/>
        </w:rPr>
        <w:tab/>
        <w:t xml:space="preserve">7.2 </w:t>
      </w:r>
    </w:p>
    <w:p w:rsidR="00EE563E" w:rsidRDefault="00EE563E" w:rsidP="00EE563E">
      <w:pPr>
        <w:spacing w:after="0" w:line="480" w:lineRule="auto"/>
        <w:ind w:firstLine="680"/>
        <w:jc w:val="both"/>
        <w:rPr>
          <w:rFonts w:ascii="Times New Roman" w:hAnsi="Times New Roman"/>
          <w:sz w:val="24"/>
          <w:szCs w:val="24"/>
          <w:lang w:eastAsia="es-ES"/>
        </w:rPr>
      </w:pPr>
    </w:p>
    <w:p w:rsidR="00EE563E" w:rsidRDefault="00EE563E" w:rsidP="00EE563E">
      <w:pPr>
        <w:spacing w:after="0" w:line="480" w:lineRule="auto"/>
        <w:ind w:firstLine="680"/>
        <w:jc w:val="both"/>
        <w:rPr>
          <w:rFonts w:ascii="Times New Roman" w:hAnsi="Times New Roman"/>
          <w:sz w:val="24"/>
          <w:szCs w:val="24"/>
          <w:lang w:eastAsia="es-ES"/>
        </w:rPr>
      </w:pPr>
    </w:p>
    <w:p w:rsidR="00EE563E" w:rsidRPr="005C013B" w:rsidRDefault="00EE563E" w:rsidP="00EE563E">
      <w:pPr>
        <w:spacing w:after="0" w:line="480" w:lineRule="auto"/>
        <w:ind w:firstLine="680"/>
        <w:jc w:val="both"/>
        <w:rPr>
          <w:rFonts w:ascii="Times New Roman" w:hAnsi="Times New Roman"/>
          <w:sz w:val="24"/>
          <w:szCs w:val="24"/>
          <w:lang w:eastAsia="es-ES"/>
        </w:rPr>
      </w:pP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b/>
          <w:sz w:val="24"/>
          <w:szCs w:val="24"/>
          <w:lang w:eastAsia="es-ES"/>
        </w:rPr>
        <w:lastRenderedPageBreak/>
        <w:t>Planta 25 MGD</w:t>
      </w: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ab/>
        <w:t>- Agua Cruda</w:t>
      </w:r>
      <w:r w:rsidRPr="005C013B">
        <w:rPr>
          <w:rFonts w:ascii="Times New Roman" w:hAnsi="Times New Roman"/>
          <w:sz w:val="24"/>
          <w:szCs w:val="24"/>
          <w:lang w:eastAsia="es-ES"/>
        </w:rPr>
        <w:tab/>
      </w:r>
      <w:r w:rsidRPr="005C013B">
        <w:rPr>
          <w:rFonts w:ascii="Times New Roman" w:hAnsi="Times New Roman"/>
          <w:sz w:val="24"/>
          <w:szCs w:val="24"/>
          <w:lang w:eastAsia="es-ES"/>
        </w:rPr>
        <w:tab/>
      </w:r>
      <w:r w:rsidRPr="005C013B">
        <w:rPr>
          <w:rFonts w:ascii="Times New Roman" w:hAnsi="Times New Roman"/>
          <w:sz w:val="24"/>
          <w:szCs w:val="24"/>
          <w:lang w:eastAsia="es-ES"/>
        </w:rPr>
        <w:tab/>
        <w:t>:</w:t>
      </w:r>
      <w:r w:rsidRPr="005C013B">
        <w:rPr>
          <w:rFonts w:ascii="Times New Roman" w:hAnsi="Times New Roman"/>
          <w:sz w:val="24"/>
          <w:szCs w:val="24"/>
          <w:lang w:eastAsia="es-ES"/>
        </w:rPr>
        <w:tab/>
        <w:t>7.4</w:t>
      </w: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ab/>
        <w:t>- Agua Tratada</w:t>
      </w:r>
      <w:r w:rsidRPr="005C013B">
        <w:rPr>
          <w:rFonts w:ascii="Times New Roman" w:hAnsi="Times New Roman"/>
          <w:sz w:val="24"/>
          <w:szCs w:val="24"/>
          <w:lang w:eastAsia="es-ES"/>
        </w:rPr>
        <w:tab/>
      </w:r>
      <w:r w:rsidRPr="005C013B">
        <w:rPr>
          <w:rFonts w:ascii="Times New Roman" w:hAnsi="Times New Roman"/>
          <w:sz w:val="24"/>
          <w:szCs w:val="24"/>
          <w:lang w:eastAsia="es-ES"/>
        </w:rPr>
        <w:tab/>
        <w:t>:</w:t>
      </w:r>
      <w:r w:rsidRPr="005C013B">
        <w:rPr>
          <w:rFonts w:ascii="Times New Roman" w:hAnsi="Times New Roman"/>
          <w:sz w:val="24"/>
          <w:szCs w:val="24"/>
          <w:lang w:eastAsia="es-ES"/>
        </w:rPr>
        <w:tab/>
        <w:t xml:space="preserve">7.1  </w:t>
      </w:r>
    </w:p>
    <w:p w:rsidR="00EE563E" w:rsidRPr="005C013B" w:rsidRDefault="00EE563E" w:rsidP="00EE563E">
      <w:pPr>
        <w:spacing w:after="0" w:line="480" w:lineRule="auto"/>
        <w:ind w:firstLine="680"/>
        <w:jc w:val="both"/>
        <w:rPr>
          <w:rFonts w:ascii="Times New Roman" w:hAnsi="Times New Roman"/>
          <w:sz w:val="24"/>
          <w:szCs w:val="24"/>
          <w:lang w:eastAsia="es-ES"/>
        </w:rPr>
      </w:pP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b/>
          <w:sz w:val="24"/>
          <w:szCs w:val="24"/>
          <w:lang w:eastAsia="es-ES"/>
        </w:rPr>
        <w:t>Planta 10 MGD</w:t>
      </w: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ab/>
        <w:t>- Agua Cruda</w:t>
      </w:r>
      <w:r w:rsidRPr="005C013B">
        <w:rPr>
          <w:rFonts w:ascii="Times New Roman" w:hAnsi="Times New Roman"/>
          <w:sz w:val="24"/>
          <w:szCs w:val="24"/>
          <w:lang w:eastAsia="es-ES"/>
        </w:rPr>
        <w:tab/>
      </w:r>
      <w:r w:rsidRPr="005C013B">
        <w:rPr>
          <w:rFonts w:ascii="Times New Roman" w:hAnsi="Times New Roman"/>
          <w:sz w:val="24"/>
          <w:szCs w:val="24"/>
          <w:lang w:eastAsia="es-ES"/>
        </w:rPr>
        <w:tab/>
      </w:r>
      <w:r w:rsidRPr="005C013B">
        <w:rPr>
          <w:rFonts w:ascii="Times New Roman" w:hAnsi="Times New Roman"/>
          <w:sz w:val="24"/>
          <w:szCs w:val="24"/>
          <w:lang w:eastAsia="es-ES"/>
        </w:rPr>
        <w:tab/>
        <w:t>:</w:t>
      </w:r>
      <w:r w:rsidRPr="005C013B">
        <w:rPr>
          <w:rFonts w:ascii="Times New Roman" w:hAnsi="Times New Roman"/>
          <w:sz w:val="24"/>
          <w:szCs w:val="24"/>
          <w:lang w:eastAsia="es-ES"/>
        </w:rPr>
        <w:tab/>
        <w:t>7.5</w:t>
      </w: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ab/>
        <w:t>- Agua Tratada</w:t>
      </w:r>
      <w:r w:rsidRPr="005C013B">
        <w:rPr>
          <w:rFonts w:ascii="Times New Roman" w:hAnsi="Times New Roman"/>
          <w:sz w:val="24"/>
          <w:szCs w:val="24"/>
          <w:lang w:eastAsia="es-ES"/>
        </w:rPr>
        <w:tab/>
      </w:r>
      <w:r w:rsidRPr="005C013B">
        <w:rPr>
          <w:rFonts w:ascii="Times New Roman" w:hAnsi="Times New Roman"/>
          <w:sz w:val="24"/>
          <w:szCs w:val="24"/>
          <w:lang w:eastAsia="es-ES"/>
        </w:rPr>
        <w:tab/>
        <w:t>:</w:t>
      </w:r>
      <w:r w:rsidRPr="005C013B">
        <w:rPr>
          <w:rFonts w:ascii="Times New Roman" w:hAnsi="Times New Roman"/>
          <w:sz w:val="24"/>
          <w:szCs w:val="24"/>
          <w:lang w:eastAsia="es-ES"/>
        </w:rPr>
        <w:tab/>
        <w:t xml:space="preserve">7.0  </w:t>
      </w:r>
    </w:p>
    <w:p w:rsidR="00EE563E" w:rsidRPr="005C013B" w:rsidRDefault="00EE563E" w:rsidP="00EE563E">
      <w:pPr>
        <w:spacing w:after="0" w:line="480" w:lineRule="auto"/>
        <w:ind w:firstLine="680"/>
        <w:jc w:val="both"/>
        <w:rPr>
          <w:rFonts w:ascii="Times New Roman" w:hAnsi="Times New Roman"/>
          <w:sz w:val="24"/>
          <w:szCs w:val="24"/>
          <w:lang w:eastAsia="es-ES"/>
        </w:rPr>
      </w:pP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b/>
          <w:sz w:val="24"/>
          <w:szCs w:val="24"/>
          <w:lang w:eastAsia="es-ES"/>
        </w:rPr>
      </w:pPr>
      <w:r w:rsidRPr="005C013B">
        <w:rPr>
          <w:rFonts w:ascii="Times New Roman" w:hAnsi="Times New Roman"/>
          <w:b/>
          <w:sz w:val="24"/>
          <w:szCs w:val="24"/>
          <w:lang w:eastAsia="es-ES"/>
        </w:rPr>
        <w:t>Planta Noriega II</w:t>
      </w: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ab/>
        <w:t>- Agua Cruda</w:t>
      </w:r>
      <w:r w:rsidRPr="005C013B">
        <w:rPr>
          <w:rFonts w:ascii="Times New Roman" w:hAnsi="Times New Roman"/>
          <w:sz w:val="24"/>
          <w:szCs w:val="24"/>
          <w:lang w:eastAsia="es-ES"/>
        </w:rPr>
        <w:tab/>
      </w:r>
      <w:r w:rsidRPr="005C013B">
        <w:rPr>
          <w:rFonts w:ascii="Times New Roman" w:hAnsi="Times New Roman"/>
          <w:sz w:val="24"/>
          <w:szCs w:val="24"/>
          <w:lang w:eastAsia="es-ES"/>
        </w:rPr>
        <w:tab/>
      </w:r>
      <w:r w:rsidRPr="005C013B">
        <w:rPr>
          <w:rFonts w:ascii="Times New Roman" w:hAnsi="Times New Roman"/>
          <w:sz w:val="24"/>
          <w:szCs w:val="24"/>
          <w:lang w:eastAsia="es-ES"/>
        </w:rPr>
        <w:tab/>
        <w:t>:</w:t>
      </w:r>
      <w:r w:rsidRPr="005C013B">
        <w:rPr>
          <w:rFonts w:ascii="Times New Roman" w:hAnsi="Times New Roman"/>
          <w:sz w:val="24"/>
          <w:szCs w:val="24"/>
          <w:lang w:eastAsia="es-ES"/>
        </w:rPr>
        <w:tab/>
        <w:t xml:space="preserve">7.3  </w:t>
      </w: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ab/>
        <w:t>- Agua Tratada</w:t>
      </w:r>
      <w:r w:rsidRPr="005C013B">
        <w:rPr>
          <w:rFonts w:ascii="Times New Roman" w:hAnsi="Times New Roman"/>
          <w:sz w:val="24"/>
          <w:szCs w:val="24"/>
          <w:lang w:eastAsia="es-ES"/>
        </w:rPr>
        <w:tab/>
      </w:r>
      <w:r w:rsidRPr="005C013B">
        <w:rPr>
          <w:rFonts w:ascii="Times New Roman" w:hAnsi="Times New Roman"/>
          <w:sz w:val="24"/>
          <w:szCs w:val="24"/>
          <w:lang w:eastAsia="es-ES"/>
        </w:rPr>
        <w:tab/>
        <w:t>:</w:t>
      </w:r>
      <w:r w:rsidRPr="005C013B">
        <w:rPr>
          <w:rFonts w:ascii="Times New Roman" w:hAnsi="Times New Roman"/>
          <w:sz w:val="24"/>
          <w:szCs w:val="24"/>
          <w:lang w:eastAsia="es-ES"/>
        </w:rPr>
        <w:tab/>
        <w:t>7.3</w:t>
      </w: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ab/>
      </w:r>
      <w:r w:rsidRPr="005C013B">
        <w:rPr>
          <w:rFonts w:ascii="Times New Roman" w:hAnsi="Times New Roman"/>
          <w:sz w:val="24"/>
          <w:szCs w:val="24"/>
          <w:lang w:eastAsia="es-ES"/>
        </w:rPr>
        <w:tab/>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b/>
          <w:sz w:val="24"/>
          <w:szCs w:val="24"/>
          <w:lang w:eastAsia="es-ES"/>
        </w:rPr>
      </w:pPr>
      <w:r w:rsidRPr="005C013B">
        <w:rPr>
          <w:rFonts w:ascii="Times New Roman" w:hAnsi="Times New Roman"/>
          <w:b/>
          <w:sz w:val="24"/>
          <w:szCs w:val="24"/>
          <w:lang w:eastAsia="es-ES"/>
        </w:rPr>
        <w:t>Planta Villa González I</w:t>
      </w: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ab/>
        <w:t>- Agua Cruda</w:t>
      </w:r>
      <w:r w:rsidRPr="005C013B">
        <w:rPr>
          <w:rFonts w:ascii="Times New Roman" w:hAnsi="Times New Roman"/>
          <w:sz w:val="24"/>
          <w:szCs w:val="24"/>
          <w:lang w:eastAsia="es-ES"/>
        </w:rPr>
        <w:tab/>
      </w:r>
      <w:r w:rsidRPr="005C013B">
        <w:rPr>
          <w:rFonts w:ascii="Times New Roman" w:hAnsi="Times New Roman"/>
          <w:sz w:val="24"/>
          <w:szCs w:val="24"/>
          <w:lang w:eastAsia="es-ES"/>
        </w:rPr>
        <w:tab/>
      </w:r>
      <w:r w:rsidRPr="005C013B">
        <w:rPr>
          <w:rFonts w:ascii="Times New Roman" w:hAnsi="Times New Roman"/>
          <w:sz w:val="24"/>
          <w:szCs w:val="24"/>
          <w:lang w:eastAsia="es-ES"/>
        </w:rPr>
        <w:tab/>
        <w:t>:</w:t>
      </w:r>
      <w:r w:rsidRPr="005C013B">
        <w:rPr>
          <w:rFonts w:ascii="Times New Roman" w:hAnsi="Times New Roman"/>
          <w:sz w:val="24"/>
          <w:szCs w:val="24"/>
          <w:lang w:eastAsia="es-ES"/>
        </w:rPr>
        <w:tab/>
        <w:t xml:space="preserve"> 7.2  </w:t>
      </w: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ab/>
        <w:t>- Agua Tratada</w:t>
      </w:r>
      <w:r w:rsidRPr="005C013B">
        <w:rPr>
          <w:rFonts w:ascii="Times New Roman" w:hAnsi="Times New Roman"/>
          <w:sz w:val="24"/>
          <w:szCs w:val="24"/>
          <w:lang w:eastAsia="es-ES"/>
        </w:rPr>
        <w:tab/>
      </w:r>
      <w:r w:rsidRPr="005C013B">
        <w:rPr>
          <w:rFonts w:ascii="Times New Roman" w:hAnsi="Times New Roman"/>
          <w:sz w:val="24"/>
          <w:szCs w:val="24"/>
          <w:lang w:eastAsia="es-ES"/>
        </w:rPr>
        <w:tab/>
        <w:t>:</w:t>
      </w:r>
      <w:r w:rsidRPr="005C013B">
        <w:rPr>
          <w:rFonts w:ascii="Times New Roman" w:hAnsi="Times New Roman"/>
          <w:sz w:val="24"/>
          <w:szCs w:val="24"/>
          <w:lang w:eastAsia="es-ES"/>
        </w:rPr>
        <w:tab/>
        <w:t xml:space="preserve"> 7.2</w:t>
      </w:r>
    </w:p>
    <w:p w:rsidR="00EE563E" w:rsidRPr="005C013B" w:rsidRDefault="00EE563E" w:rsidP="00EE563E">
      <w:pPr>
        <w:spacing w:after="0" w:line="480" w:lineRule="auto"/>
        <w:ind w:firstLine="680"/>
        <w:jc w:val="both"/>
        <w:rPr>
          <w:rFonts w:ascii="Times New Roman" w:hAnsi="Times New Roman"/>
          <w:sz w:val="24"/>
          <w:szCs w:val="24"/>
          <w:lang w:eastAsia="es-ES"/>
        </w:rPr>
      </w:pP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b/>
          <w:sz w:val="24"/>
          <w:szCs w:val="24"/>
          <w:lang w:eastAsia="es-ES"/>
        </w:rPr>
      </w:pPr>
      <w:r w:rsidRPr="005C013B">
        <w:rPr>
          <w:rFonts w:ascii="Times New Roman" w:hAnsi="Times New Roman"/>
          <w:b/>
          <w:sz w:val="24"/>
          <w:szCs w:val="24"/>
          <w:lang w:eastAsia="es-ES"/>
        </w:rPr>
        <w:t>Planta Villa González II</w:t>
      </w: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 Agua Cruda</w:t>
      </w:r>
      <w:r w:rsidRPr="005C013B">
        <w:rPr>
          <w:rFonts w:ascii="Times New Roman" w:hAnsi="Times New Roman"/>
          <w:sz w:val="24"/>
          <w:szCs w:val="24"/>
          <w:lang w:eastAsia="es-ES"/>
        </w:rPr>
        <w:tab/>
      </w:r>
      <w:r w:rsidRPr="005C013B">
        <w:rPr>
          <w:rFonts w:ascii="Times New Roman" w:hAnsi="Times New Roman"/>
          <w:sz w:val="24"/>
          <w:szCs w:val="24"/>
          <w:lang w:eastAsia="es-ES"/>
        </w:rPr>
        <w:tab/>
      </w:r>
      <w:r w:rsidRPr="005C013B">
        <w:rPr>
          <w:rFonts w:ascii="Times New Roman" w:hAnsi="Times New Roman"/>
          <w:sz w:val="24"/>
          <w:szCs w:val="24"/>
          <w:lang w:eastAsia="es-ES"/>
        </w:rPr>
        <w:tab/>
        <w:t>:</w:t>
      </w:r>
      <w:r w:rsidRPr="005C013B">
        <w:rPr>
          <w:rFonts w:ascii="Times New Roman" w:hAnsi="Times New Roman"/>
          <w:sz w:val="24"/>
          <w:szCs w:val="24"/>
          <w:lang w:eastAsia="es-ES"/>
        </w:rPr>
        <w:tab/>
        <w:t xml:space="preserve">7.2  </w:t>
      </w: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 Agua Tratada</w:t>
      </w:r>
      <w:r w:rsidRPr="005C013B">
        <w:rPr>
          <w:rFonts w:ascii="Times New Roman" w:hAnsi="Times New Roman"/>
          <w:sz w:val="24"/>
          <w:szCs w:val="24"/>
          <w:lang w:eastAsia="es-ES"/>
        </w:rPr>
        <w:tab/>
      </w:r>
      <w:r w:rsidRPr="005C013B">
        <w:rPr>
          <w:rFonts w:ascii="Times New Roman" w:hAnsi="Times New Roman"/>
          <w:sz w:val="24"/>
          <w:szCs w:val="24"/>
          <w:lang w:eastAsia="es-ES"/>
        </w:rPr>
        <w:tab/>
        <w:t>:</w:t>
      </w:r>
      <w:r w:rsidRPr="005C013B">
        <w:rPr>
          <w:rFonts w:ascii="Times New Roman" w:hAnsi="Times New Roman"/>
          <w:sz w:val="24"/>
          <w:szCs w:val="24"/>
          <w:lang w:eastAsia="es-ES"/>
        </w:rPr>
        <w:tab/>
        <w:t>7.2</w:t>
      </w:r>
    </w:p>
    <w:p w:rsidR="00EE563E" w:rsidRPr="005C013B" w:rsidRDefault="00EE563E" w:rsidP="00EE563E">
      <w:pPr>
        <w:spacing w:after="0" w:line="480" w:lineRule="auto"/>
        <w:ind w:firstLine="680"/>
        <w:jc w:val="both"/>
        <w:rPr>
          <w:rFonts w:ascii="Times New Roman" w:hAnsi="Times New Roman"/>
          <w:sz w:val="24"/>
          <w:szCs w:val="24"/>
          <w:lang w:eastAsia="es-ES"/>
        </w:rPr>
      </w:pP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b/>
          <w:sz w:val="24"/>
          <w:szCs w:val="24"/>
          <w:lang w:eastAsia="es-ES"/>
        </w:rPr>
      </w:pPr>
      <w:r w:rsidRPr="005C013B">
        <w:rPr>
          <w:rFonts w:ascii="Times New Roman" w:hAnsi="Times New Roman"/>
          <w:b/>
          <w:sz w:val="24"/>
          <w:szCs w:val="24"/>
          <w:lang w:eastAsia="es-ES"/>
        </w:rPr>
        <w:t>Planta Villa González I</w:t>
      </w: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ab/>
        <w:t>- Agua Cruda</w:t>
      </w:r>
      <w:r w:rsidRPr="005C013B">
        <w:rPr>
          <w:rFonts w:ascii="Times New Roman" w:hAnsi="Times New Roman"/>
          <w:sz w:val="24"/>
          <w:szCs w:val="24"/>
          <w:lang w:eastAsia="es-ES"/>
        </w:rPr>
        <w:tab/>
      </w:r>
      <w:r w:rsidRPr="005C013B">
        <w:rPr>
          <w:rFonts w:ascii="Times New Roman" w:hAnsi="Times New Roman"/>
          <w:sz w:val="24"/>
          <w:szCs w:val="24"/>
          <w:lang w:eastAsia="es-ES"/>
        </w:rPr>
        <w:tab/>
      </w:r>
      <w:r w:rsidRPr="005C013B">
        <w:rPr>
          <w:rFonts w:ascii="Times New Roman" w:hAnsi="Times New Roman"/>
          <w:sz w:val="24"/>
          <w:szCs w:val="24"/>
          <w:lang w:eastAsia="es-ES"/>
        </w:rPr>
        <w:tab/>
        <w:t>:</w:t>
      </w:r>
      <w:r w:rsidRPr="005C013B">
        <w:rPr>
          <w:rFonts w:ascii="Times New Roman" w:hAnsi="Times New Roman"/>
          <w:sz w:val="24"/>
          <w:szCs w:val="24"/>
          <w:lang w:eastAsia="es-ES"/>
        </w:rPr>
        <w:tab/>
        <w:t xml:space="preserve"> 7.2  </w:t>
      </w: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ab/>
        <w:t>- Agua Tratada</w:t>
      </w:r>
      <w:r w:rsidRPr="005C013B">
        <w:rPr>
          <w:rFonts w:ascii="Times New Roman" w:hAnsi="Times New Roman"/>
          <w:sz w:val="24"/>
          <w:szCs w:val="24"/>
          <w:lang w:eastAsia="es-ES"/>
        </w:rPr>
        <w:tab/>
      </w:r>
      <w:r w:rsidRPr="005C013B">
        <w:rPr>
          <w:rFonts w:ascii="Times New Roman" w:hAnsi="Times New Roman"/>
          <w:sz w:val="24"/>
          <w:szCs w:val="24"/>
          <w:lang w:eastAsia="es-ES"/>
        </w:rPr>
        <w:tab/>
        <w:t>:</w:t>
      </w:r>
      <w:r w:rsidRPr="005C013B">
        <w:rPr>
          <w:rFonts w:ascii="Times New Roman" w:hAnsi="Times New Roman"/>
          <w:sz w:val="24"/>
          <w:szCs w:val="24"/>
          <w:lang w:eastAsia="es-ES"/>
        </w:rPr>
        <w:tab/>
        <w:t xml:space="preserve"> 7.2</w:t>
      </w:r>
    </w:p>
    <w:p w:rsidR="00EE563E" w:rsidRPr="005C013B" w:rsidRDefault="00EE563E" w:rsidP="00EE563E">
      <w:pPr>
        <w:spacing w:after="0" w:line="480" w:lineRule="auto"/>
        <w:ind w:firstLine="680"/>
        <w:jc w:val="both"/>
        <w:rPr>
          <w:rFonts w:ascii="Times New Roman" w:hAnsi="Times New Roman"/>
          <w:sz w:val="24"/>
          <w:szCs w:val="24"/>
          <w:lang w:eastAsia="es-ES"/>
        </w:rPr>
      </w:pP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b/>
          <w:sz w:val="24"/>
          <w:szCs w:val="24"/>
          <w:lang w:eastAsia="es-ES"/>
        </w:rPr>
      </w:pPr>
      <w:r w:rsidRPr="005C013B">
        <w:rPr>
          <w:rFonts w:ascii="Times New Roman" w:hAnsi="Times New Roman"/>
          <w:b/>
          <w:sz w:val="24"/>
          <w:szCs w:val="24"/>
          <w:lang w:eastAsia="es-ES"/>
        </w:rPr>
        <w:t>Planta Villa González II</w:t>
      </w: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 Agua Cruda</w:t>
      </w:r>
      <w:r w:rsidRPr="005C013B">
        <w:rPr>
          <w:rFonts w:ascii="Times New Roman" w:hAnsi="Times New Roman"/>
          <w:sz w:val="24"/>
          <w:szCs w:val="24"/>
          <w:lang w:eastAsia="es-ES"/>
        </w:rPr>
        <w:tab/>
      </w:r>
      <w:r w:rsidRPr="005C013B">
        <w:rPr>
          <w:rFonts w:ascii="Times New Roman" w:hAnsi="Times New Roman"/>
          <w:sz w:val="24"/>
          <w:szCs w:val="24"/>
          <w:lang w:eastAsia="es-ES"/>
        </w:rPr>
        <w:tab/>
      </w:r>
      <w:r w:rsidRPr="005C013B">
        <w:rPr>
          <w:rFonts w:ascii="Times New Roman" w:hAnsi="Times New Roman"/>
          <w:sz w:val="24"/>
          <w:szCs w:val="24"/>
          <w:lang w:eastAsia="es-ES"/>
        </w:rPr>
        <w:tab/>
        <w:t>:</w:t>
      </w:r>
      <w:r w:rsidRPr="005C013B">
        <w:rPr>
          <w:rFonts w:ascii="Times New Roman" w:hAnsi="Times New Roman"/>
          <w:sz w:val="24"/>
          <w:szCs w:val="24"/>
          <w:lang w:eastAsia="es-ES"/>
        </w:rPr>
        <w:tab/>
        <w:t xml:space="preserve">7.2  </w:t>
      </w: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 Agua Tratada</w:t>
      </w:r>
      <w:r w:rsidRPr="005C013B">
        <w:rPr>
          <w:rFonts w:ascii="Times New Roman" w:hAnsi="Times New Roman"/>
          <w:sz w:val="24"/>
          <w:szCs w:val="24"/>
          <w:lang w:eastAsia="es-ES"/>
        </w:rPr>
        <w:tab/>
      </w:r>
      <w:r w:rsidRPr="005C013B">
        <w:rPr>
          <w:rFonts w:ascii="Times New Roman" w:hAnsi="Times New Roman"/>
          <w:sz w:val="24"/>
          <w:szCs w:val="24"/>
          <w:lang w:eastAsia="es-ES"/>
        </w:rPr>
        <w:tab/>
        <w:t>:</w:t>
      </w:r>
      <w:r w:rsidRPr="005C013B">
        <w:rPr>
          <w:rFonts w:ascii="Times New Roman" w:hAnsi="Times New Roman"/>
          <w:sz w:val="24"/>
          <w:szCs w:val="24"/>
          <w:lang w:eastAsia="es-ES"/>
        </w:rPr>
        <w:tab/>
        <w:t>7.2</w:t>
      </w:r>
    </w:p>
    <w:p w:rsidR="00EE563E" w:rsidRPr="005C013B" w:rsidRDefault="00EE563E" w:rsidP="00EE563E">
      <w:pPr>
        <w:spacing w:after="0" w:line="480" w:lineRule="auto"/>
        <w:ind w:firstLine="680"/>
        <w:jc w:val="both"/>
        <w:rPr>
          <w:rFonts w:ascii="Times New Roman" w:hAnsi="Times New Roman"/>
          <w:sz w:val="24"/>
          <w:szCs w:val="24"/>
          <w:lang w:eastAsia="es-ES"/>
        </w:rPr>
      </w:pPr>
    </w:p>
    <w:p w:rsidR="00EE563E" w:rsidRPr="005C013B" w:rsidRDefault="00EE563E" w:rsidP="00EE563E">
      <w:pPr>
        <w:spacing w:after="0" w:line="480" w:lineRule="auto"/>
        <w:ind w:firstLine="680"/>
        <w:jc w:val="both"/>
        <w:rPr>
          <w:rFonts w:ascii="Times New Roman" w:hAnsi="Times New Roman"/>
          <w:b/>
          <w:sz w:val="24"/>
          <w:szCs w:val="24"/>
          <w:lang w:eastAsia="es-ES"/>
        </w:rPr>
      </w:pPr>
      <w:r w:rsidRPr="005C013B">
        <w:rPr>
          <w:rFonts w:ascii="Times New Roman" w:hAnsi="Times New Roman"/>
          <w:b/>
          <w:sz w:val="24"/>
          <w:szCs w:val="24"/>
          <w:lang w:eastAsia="es-ES"/>
        </w:rPr>
        <w:t>h</w:t>
      </w:r>
      <w:r w:rsidRPr="005C013B">
        <w:rPr>
          <w:rFonts w:ascii="Times New Roman" w:hAnsi="Times New Roman"/>
          <w:b/>
          <w:sz w:val="24"/>
          <w:szCs w:val="24"/>
          <w:u w:val="single"/>
          <w:lang w:eastAsia="es-ES"/>
        </w:rPr>
        <w:t>)</w:t>
      </w:r>
      <w:r w:rsidRPr="005C013B">
        <w:rPr>
          <w:rFonts w:ascii="Times New Roman" w:hAnsi="Times New Roman"/>
          <w:sz w:val="24"/>
          <w:szCs w:val="24"/>
          <w:u w:val="single"/>
          <w:lang w:eastAsia="es-ES"/>
        </w:rPr>
        <w:t xml:space="preserve">  </w:t>
      </w:r>
      <w:r w:rsidRPr="005C013B">
        <w:rPr>
          <w:rFonts w:ascii="Times New Roman" w:hAnsi="Times New Roman"/>
          <w:b/>
          <w:sz w:val="24"/>
          <w:szCs w:val="24"/>
          <w:u w:val="single"/>
          <w:lang w:eastAsia="es-ES"/>
        </w:rPr>
        <w:t>Dotación Promedio</w:t>
      </w: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ab/>
        <w:t>- Población Servida</w:t>
      </w:r>
      <w:r w:rsidRPr="005C013B">
        <w:rPr>
          <w:rFonts w:ascii="Times New Roman" w:hAnsi="Times New Roman"/>
          <w:sz w:val="24"/>
          <w:szCs w:val="24"/>
          <w:lang w:eastAsia="es-ES"/>
        </w:rPr>
        <w:tab/>
      </w:r>
      <w:r w:rsidRPr="005C013B">
        <w:rPr>
          <w:rFonts w:ascii="Times New Roman" w:hAnsi="Times New Roman"/>
          <w:sz w:val="24"/>
          <w:szCs w:val="24"/>
          <w:lang w:eastAsia="es-ES"/>
        </w:rPr>
        <w:tab/>
        <w:t>:</w:t>
      </w:r>
      <w:r w:rsidRPr="005C013B">
        <w:rPr>
          <w:rFonts w:ascii="Times New Roman" w:hAnsi="Times New Roman"/>
          <w:sz w:val="24"/>
          <w:szCs w:val="24"/>
          <w:lang w:eastAsia="es-ES"/>
        </w:rPr>
        <w:tab/>
        <w:t>900,000 Habitantes</w:t>
      </w: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ab/>
        <w:t xml:space="preserve">- Caudal Suministrado          : </w:t>
      </w:r>
      <w:r w:rsidRPr="005C013B">
        <w:rPr>
          <w:rFonts w:ascii="Times New Roman" w:hAnsi="Times New Roman"/>
          <w:sz w:val="24"/>
          <w:szCs w:val="24"/>
          <w:lang w:eastAsia="es-ES"/>
        </w:rPr>
        <w:tab/>
        <w:t>103.42 Millones galones diarios</w:t>
      </w: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ab/>
      </w:r>
      <w:r w:rsidRPr="005C013B">
        <w:rPr>
          <w:rFonts w:ascii="Times New Roman" w:hAnsi="Times New Roman"/>
          <w:sz w:val="24"/>
          <w:szCs w:val="24"/>
          <w:lang w:eastAsia="es-ES"/>
        </w:rPr>
        <w:tab/>
      </w:r>
      <w:r w:rsidRPr="005C013B">
        <w:rPr>
          <w:rFonts w:ascii="Times New Roman" w:hAnsi="Times New Roman"/>
          <w:sz w:val="24"/>
          <w:szCs w:val="24"/>
          <w:lang w:eastAsia="es-ES"/>
        </w:rPr>
        <w:tab/>
      </w:r>
      <w:r w:rsidRPr="005C013B">
        <w:rPr>
          <w:rFonts w:ascii="Times New Roman" w:hAnsi="Times New Roman"/>
          <w:sz w:val="24"/>
          <w:szCs w:val="24"/>
          <w:lang w:eastAsia="es-ES"/>
        </w:rPr>
        <w:tab/>
      </w:r>
      <w:r w:rsidRPr="005C013B">
        <w:rPr>
          <w:rFonts w:ascii="Times New Roman" w:hAnsi="Times New Roman"/>
          <w:sz w:val="24"/>
          <w:szCs w:val="24"/>
          <w:lang w:eastAsia="es-ES"/>
        </w:rPr>
        <w:tab/>
      </w:r>
      <w:r w:rsidRPr="005C013B">
        <w:rPr>
          <w:rFonts w:ascii="Times New Roman" w:hAnsi="Times New Roman"/>
          <w:sz w:val="24"/>
          <w:szCs w:val="24"/>
          <w:lang w:eastAsia="es-ES"/>
        </w:rPr>
        <w:tab/>
        <w:t>114.91 Galones/Persona/Día</w:t>
      </w: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ab/>
      </w:r>
      <w:r w:rsidRPr="005C013B">
        <w:rPr>
          <w:rFonts w:ascii="Times New Roman" w:hAnsi="Times New Roman"/>
          <w:sz w:val="24"/>
          <w:szCs w:val="24"/>
          <w:lang w:eastAsia="es-ES"/>
        </w:rPr>
        <w:tab/>
      </w:r>
      <w:r w:rsidRPr="005C013B">
        <w:rPr>
          <w:rFonts w:ascii="Times New Roman" w:hAnsi="Times New Roman"/>
          <w:sz w:val="24"/>
          <w:szCs w:val="24"/>
          <w:lang w:eastAsia="es-ES"/>
        </w:rPr>
        <w:tab/>
      </w:r>
      <w:r w:rsidRPr="005C013B">
        <w:rPr>
          <w:rFonts w:ascii="Times New Roman" w:hAnsi="Times New Roman"/>
          <w:sz w:val="24"/>
          <w:szCs w:val="24"/>
          <w:lang w:eastAsia="es-ES"/>
        </w:rPr>
        <w:tab/>
      </w:r>
      <w:r w:rsidRPr="005C013B">
        <w:rPr>
          <w:rFonts w:ascii="Times New Roman" w:hAnsi="Times New Roman"/>
          <w:sz w:val="24"/>
          <w:szCs w:val="24"/>
          <w:lang w:eastAsia="es-ES"/>
        </w:rPr>
        <w:tab/>
      </w:r>
      <w:r w:rsidRPr="005C013B">
        <w:rPr>
          <w:rFonts w:ascii="Times New Roman" w:hAnsi="Times New Roman"/>
          <w:sz w:val="24"/>
          <w:szCs w:val="24"/>
          <w:lang w:eastAsia="es-ES"/>
        </w:rPr>
        <w:tab/>
        <w:t>434.97 Litros/Persona/Día</w:t>
      </w:r>
    </w:p>
    <w:p w:rsidR="00EE563E" w:rsidRPr="005C013B" w:rsidRDefault="00EE563E" w:rsidP="00EE563E">
      <w:pPr>
        <w:spacing w:after="0" w:line="480" w:lineRule="auto"/>
        <w:ind w:firstLine="680"/>
        <w:rPr>
          <w:rFonts w:ascii="Times New Roman" w:hAnsi="Times New Roman"/>
          <w:color w:val="000000"/>
          <w:sz w:val="24"/>
          <w:szCs w:val="24"/>
        </w:rPr>
      </w:pPr>
    </w:p>
    <w:p w:rsidR="00EE563E" w:rsidRPr="005C013B" w:rsidRDefault="00EE563E" w:rsidP="00EE563E">
      <w:pPr>
        <w:pStyle w:val="Prrafodelista"/>
        <w:numPr>
          <w:ilvl w:val="0"/>
          <w:numId w:val="24"/>
        </w:numPr>
        <w:spacing w:after="0" w:line="480" w:lineRule="auto"/>
        <w:ind w:left="0" w:firstLine="680"/>
        <w:jc w:val="both"/>
        <w:rPr>
          <w:rFonts w:ascii="Times New Roman" w:hAnsi="Times New Roman"/>
          <w:b/>
          <w:sz w:val="24"/>
          <w:szCs w:val="24"/>
          <w:u w:val="single"/>
          <w:lang w:eastAsia="es-ES"/>
        </w:rPr>
      </w:pPr>
      <w:r w:rsidRPr="005C013B">
        <w:rPr>
          <w:rFonts w:ascii="Times New Roman" w:hAnsi="Times New Roman"/>
          <w:b/>
          <w:sz w:val="24"/>
          <w:szCs w:val="24"/>
          <w:u w:val="single"/>
          <w:lang w:eastAsia="es-ES"/>
        </w:rPr>
        <w:t xml:space="preserve">Nivel promedio mensual Bao </w:t>
      </w: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 xml:space="preserve">    Este año tuvimos una sequía bastante fuerte </w:t>
      </w:r>
      <w:proofErr w:type="gramStart"/>
      <w:r w:rsidRPr="005C013B">
        <w:rPr>
          <w:rFonts w:ascii="Times New Roman" w:hAnsi="Times New Roman"/>
          <w:sz w:val="24"/>
          <w:szCs w:val="24"/>
          <w:lang w:eastAsia="es-ES"/>
        </w:rPr>
        <w:t>durante</w:t>
      </w:r>
      <w:proofErr w:type="gramEnd"/>
      <w:r w:rsidRPr="005C013B">
        <w:rPr>
          <w:rFonts w:ascii="Times New Roman" w:hAnsi="Times New Roman"/>
          <w:sz w:val="24"/>
          <w:szCs w:val="24"/>
          <w:lang w:eastAsia="es-ES"/>
        </w:rPr>
        <w:t xml:space="preserve"> el periodo Febrero-Mayo, lo que afecto el nivel de los Embalses, registrándose el más bajo en 314.01 msnm en la Toma de Bao.  </w:t>
      </w:r>
      <w:proofErr w:type="gramStart"/>
      <w:r w:rsidRPr="005C013B">
        <w:rPr>
          <w:rFonts w:ascii="Times New Roman" w:hAnsi="Times New Roman"/>
          <w:sz w:val="24"/>
          <w:szCs w:val="24"/>
          <w:lang w:eastAsia="es-ES"/>
        </w:rPr>
        <w:t>Esto provocó una reducción considerable de los volúmenes captados y producidos en las plantas, y por ende en el suministro de agua a la población.</w:t>
      </w:r>
      <w:proofErr w:type="gramEnd"/>
      <w:r w:rsidRPr="005C013B">
        <w:rPr>
          <w:rFonts w:ascii="Times New Roman" w:hAnsi="Times New Roman"/>
          <w:sz w:val="24"/>
          <w:szCs w:val="24"/>
          <w:lang w:eastAsia="es-ES"/>
        </w:rPr>
        <w:t xml:space="preserve"> </w:t>
      </w:r>
    </w:p>
    <w:p w:rsidR="00EE563E" w:rsidRPr="005C013B" w:rsidRDefault="00EE563E" w:rsidP="00EE563E">
      <w:pPr>
        <w:spacing w:after="0" w:line="480" w:lineRule="auto"/>
        <w:ind w:firstLine="680"/>
        <w:jc w:val="both"/>
        <w:rPr>
          <w:rFonts w:ascii="Times New Roman" w:hAnsi="Times New Roman"/>
          <w:sz w:val="24"/>
          <w:szCs w:val="24"/>
          <w:lang w:eastAsia="es-ES"/>
        </w:rPr>
      </w:pPr>
    </w:p>
    <w:p w:rsidR="00EE563E" w:rsidRPr="005C013B" w:rsidRDefault="00EE563E" w:rsidP="00EE563E">
      <w:pPr>
        <w:spacing w:after="0" w:line="480" w:lineRule="auto"/>
        <w:rPr>
          <w:rFonts w:ascii="Times New Roman" w:hAnsi="Times New Roman"/>
          <w:color w:val="000000"/>
          <w:sz w:val="24"/>
          <w:szCs w:val="24"/>
        </w:rPr>
      </w:pPr>
      <w:r w:rsidRPr="005C013B">
        <w:rPr>
          <w:rFonts w:ascii="Times New Roman" w:hAnsi="Times New Roman"/>
          <w:color w:val="000000"/>
          <w:sz w:val="24"/>
          <w:szCs w:val="24"/>
        </w:rPr>
        <w:t>Ver anexo 4.2.1.2: Nivel Promedio Mensual Bao.</w:t>
      </w:r>
    </w:p>
    <w:p w:rsidR="00EE563E" w:rsidRPr="005C013B" w:rsidRDefault="00EE563E" w:rsidP="00EE563E">
      <w:pPr>
        <w:spacing w:after="0" w:line="480" w:lineRule="auto"/>
        <w:ind w:firstLine="680"/>
        <w:jc w:val="both"/>
        <w:rPr>
          <w:rFonts w:ascii="Times New Roman" w:hAnsi="Times New Roman"/>
          <w:sz w:val="24"/>
          <w:szCs w:val="24"/>
          <w:lang w:eastAsia="es-ES"/>
        </w:rPr>
      </w:pP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 xml:space="preserve">Otro factor que afecto considerablemente el suministro de agua, fue las </w:t>
      </w:r>
      <w:proofErr w:type="gramStart"/>
      <w:r w:rsidRPr="005C013B">
        <w:rPr>
          <w:rFonts w:ascii="Times New Roman" w:hAnsi="Times New Roman"/>
          <w:sz w:val="24"/>
          <w:szCs w:val="24"/>
          <w:lang w:eastAsia="es-ES"/>
        </w:rPr>
        <w:t>altas</w:t>
      </w:r>
      <w:proofErr w:type="gramEnd"/>
      <w:r w:rsidRPr="005C013B">
        <w:rPr>
          <w:rFonts w:ascii="Times New Roman" w:hAnsi="Times New Roman"/>
          <w:sz w:val="24"/>
          <w:szCs w:val="24"/>
          <w:lang w:eastAsia="es-ES"/>
        </w:rPr>
        <w:t xml:space="preserve"> temperaturas que se registraron, provocando un aumento en la demanda y/o consumo de esta. </w:t>
      </w:r>
    </w:p>
    <w:p w:rsidR="00EE563E" w:rsidRPr="005C013B" w:rsidRDefault="00EE563E" w:rsidP="00EE563E">
      <w:pPr>
        <w:spacing w:after="0" w:line="480" w:lineRule="auto"/>
        <w:ind w:firstLine="680"/>
        <w:jc w:val="both"/>
        <w:rPr>
          <w:rFonts w:ascii="Times New Roman" w:hAnsi="Times New Roman"/>
          <w:sz w:val="24"/>
          <w:szCs w:val="24"/>
          <w:lang w:eastAsia="es-ES"/>
        </w:rPr>
      </w:pP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 xml:space="preserve">      Las lluvias mejoraron esta situación a partir del mes de Junio (319.39 m.s.n.m</w:t>
      </w:r>
      <w:proofErr w:type="gramStart"/>
      <w:r w:rsidRPr="005C013B">
        <w:rPr>
          <w:rFonts w:ascii="Times New Roman" w:hAnsi="Times New Roman"/>
          <w:sz w:val="24"/>
          <w:szCs w:val="24"/>
          <w:lang w:eastAsia="es-ES"/>
        </w:rPr>
        <w:t>) ,</w:t>
      </w:r>
      <w:proofErr w:type="gramEnd"/>
      <w:r w:rsidRPr="005C013B">
        <w:rPr>
          <w:rFonts w:ascii="Times New Roman" w:hAnsi="Times New Roman"/>
          <w:sz w:val="24"/>
          <w:szCs w:val="24"/>
          <w:lang w:eastAsia="es-ES"/>
        </w:rPr>
        <w:t xml:space="preserve"> bajando en Septiembre (315.87 m.s.n.m.) y luego mejorando de nuevo en Octubre (321.93 m.s.n.m.), siendo este último el mayor nivel alcanzado durante el periodo. </w:t>
      </w:r>
    </w:p>
    <w:p w:rsidR="00EE563E" w:rsidRPr="005C013B" w:rsidRDefault="00EE563E" w:rsidP="00EE563E">
      <w:pPr>
        <w:spacing w:after="0" w:line="480" w:lineRule="auto"/>
        <w:ind w:firstLine="680"/>
        <w:jc w:val="both"/>
        <w:rPr>
          <w:rFonts w:ascii="Times New Roman" w:hAnsi="Times New Roman"/>
          <w:sz w:val="24"/>
          <w:szCs w:val="24"/>
          <w:lang w:eastAsia="es-ES"/>
        </w:rPr>
      </w:pP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 xml:space="preserve">La situación actual de deterioro de los procesos en las principales plantas, nos dificultó la operación de estas, no logrando cumplir en casi todo el periodo con los valores establecidos por las </w:t>
      </w:r>
      <w:proofErr w:type="gramStart"/>
      <w:r w:rsidRPr="005C013B">
        <w:rPr>
          <w:rFonts w:ascii="Times New Roman" w:hAnsi="Times New Roman"/>
          <w:sz w:val="24"/>
          <w:szCs w:val="24"/>
          <w:lang w:eastAsia="es-ES"/>
        </w:rPr>
        <w:t>normas</w:t>
      </w:r>
      <w:proofErr w:type="gramEnd"/>
      <w:r w:rsidRPr="005C013B">
        <w:rPr>
          <w:rFonts w:ascii="Times New Roman" w:hAnsi="Times New Roman"/>
          <w:sz w:val="24"/>
          <w:szCs w:val="24"/>
          <w:lang w:eastAsia="es-ES"/>
        </w:rPr>
        <w:t xml:space="preserve"> para los parámetros de calidad, principalmente los de turbiedad. En el caso de las plantas Noriega I y II, nos favoreció la baja turbiedad </w:t>
      </w:r>
      <w:proofErr w:type="gramStart"/>
      <w:r w:rsidRPr="005C013B">
        <w:rPr>
          <w:rFonts w:ascii="Times New Roman" w:hAnsi="Times New Roman"/>
          <w:sz w:val="24"/>
          <w:szCs w:val="24"/>
          <w:lang w:eastAsia="es-ES"/>
        </w:rPr>
        <w:t>del</w:t>
      </w:r>
      <w:proofErr w:type="gramEnd"/>
      <w:r w:rsidRPr="005C013B">
        <w:rPr>
          <w:rFonts w:ascii="Times New Roman" w:hAnsi="Times New Roman"/>
          <w:sz w:val="24"/>
          <w:szCs w:val="24"/>
          <w:lang w:eastAsia="es-ES"/>
        </w:rPr>
        <w:t xml:space="preserve"> agua cruda proveniente de las Tomas de Bao y Lopez. </w:t>
      </w:r>
    </w:p>
    <w:p w:rsidR="00EE563E" w:rsidRPr="005C013B" w:rsidRDefault="00EE563E" w:rsidP="00EE563E">
      <w:pPr>
        <w:spacing w:after="0" w:line="480" w:lineRule="auto"/>
        <w:ind w:firstLine="680"/>
        <w:jc w:val="both"/>
        <w:rPr>
          <w:rFonts w:ascii="Times New Roman" w:hAnsi="Times New Roman"/>
          <w:sz w:val="24"/>
          <w:szCs w:val="24"/>
          <w:lang w:eastAsia="es-ES"/>
        </w:rPr>
      </w:pP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 xml:space="preserve">La Planta Noriega II, fue sacada de operación a partir </w:t>
      </w:r>
      <w:proofErr w:type="gramStart"/>
      <w:r w:rsidRPr="005C013B">
        <w:rPr>
          <w:rFonts w:ascii="Times New Roman" w:hAnsi="Times New Roman"/>
          <w:sz w:val="24"/>
          <w:szCs w:val="24"/>
          <w:lang w:eastAsia="es-ES"/>
        </w:rPr>
        <w:t>del</w:t>
      </w:r>
      <w:proofErr w:type="gramEnd"/>
      <w:r w:rsidRPr="005C013B">
        <w:rPr>
          <w:rFonts w:ascii="Times New Roman" w:hAnsi="Times New Roman"/>
          <w:sz w:val="24"/>
          <w:szCs w:val="24"/>
          <w:lang w:eastAsia="es-ES"/>
        </w:rPr>
        <w:t xml:space="preserve"> 27 de Septiembre 2019, por problemas técnicos de sus componentes, que ya no permitían tratar el agua cruda con una calidad mínima aceptable. </w:t>
      </w:r>
      <w:proofErr w:type="gramStart"/>
      <w:r w:rsidRPr="005C013B">
        <w:rPr>
          <w:rFonts w:ascii="Times New Roman" w:hAnsi="Times New Roman"/>
          <w:sz w:val="24"/>
          <w:szCs w:val="24"/>
          <w:lang w:eastAsia="es-ES"/>
        </w:rPr>
        <w:t>Esto se reflejó en los bajos Índices de Potabilidad reportados mensualmente por el Laboratorio de Agua Potable.</w:t>
      </w:r>
      <w:proofErr w:type="gramEnd"/>
      <w:r w:rsidRPr="005C013B">
        <w:rPr>
          <w:rFonts w:ascii="Times New Roman" w:hAnsi="Times New Roman"/>
          <w:sz w:val="24"/>
          <w:szCs w:val="24"/>
          <w:lang w:eastAsia="es-ES"/>
        </w:rPr>
        <w:t xml:space="preserve">     </w:t>
      </w:r>
    </w:p>
    <w:p w:rsidR="00EE563E" w:rsidRPr="005C013B" w:rsidRDefault="00EE563E" w:rsidP="00EE563E">
      <w:pPr>
        <w:spacing w:after="0" w:line="480" w:lineRule="auto"/>
        <w:ind w:firstLine="680"/>
        <w:jc w:val="both"/>
        <w:rPr>
          <w:rFonts w:ascii="Times New Roman" w:hAnsi="Times New Roman"/>
          <w:color w:val="FF0000"/>
          <w:sz w:val="24"/>
          <w:szCs w:val="24"/>
          <w:lang w:eastAsia="es-ES"/>
        </w:rPr>
      </w:pP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 xml:space="preserve">A la fecha, para la rehabilitación </w:t>
      </w:r>
      <w:proofErr w:type="gramStart"/>
      <w:r w:rsidRPr="005C013B">
        <w:rPr>
          <w:rFonts w:ascii="Times New Roman" w:hAnsi="Times New Roman"/>
          <w:sz w:val="24"/>
          <w:szCs w:val="24"/>
          <w:lang w:eastAsia="es-ES"/>
        </w:rPr>
        <w:t>del</w:t>
      </w:r>
      <w:proofErr w:type="gramEnd"/>
      <w:r w:rsidRPr="005C013B">
        <w:rPr>
          <w:rFonts w:ascii="Times New Roman" w:hAnsi="Times New Roman"/>
          <w:sz w:val="24"/>
          <w:szCs w:val="24"/>
          <w:lang w:eastAsia="es-ES"/>
        </w:rPr>
        <w:t xml:space="preserve"> el sistema de Dosificación de Cloro Gas de la Planta Noriega I, se está en proceso de adquisición de los equipos, ya que está prácticamente inservible. En cuanto al sistema de Nibaje, que al igual presenta </w:t>
      </w:r>
      <w:proofErr w:type="gramStart"/>
      <w:r w:rsidRPr="005C013B">
        <w:rPr>
          <w:rFonts w:ascii="Times New Roman" w:hAnsi="Times New Roman"/>
          <w:sz w:val="24"/>
          <w:szCs w:val="24"/>
          <w:lang w:eastAsia="es-ES"/>
        </w:rPr>
        <w:t>un</w:t>
      </w:r>
      <w:proofErr w:type="gramEnd"/>
      <w:r w:rsidRPr="005C013B">
        <w:rPr>
          <w:rFonts w:ascii="Times New Roman" w:hAnsi="Times New Roman"/>
          <w:sz w:val="24"/>
          <w:szCs w:val="24"/>
          <w:lang w:eastAsia="es-ES"/>
        </w:rPr>
        <w:t xml:space="preserve"> avanzado estado de deterioro, estamos a la espera de aprobación de su </w:t>
      </w:r>
      <w:r w:rsidRPr="005C013B">
        <w:rPr>
          <w:rFonts w:ascii="Times New Roman" w:hAnsi="Times New Roman"/>
          <w:sz w:val="24"/>
          <w:szCs w:val="24"/>
          <w:lang w:eastAsia="es-ES"/>
        </w:rPr>
        <w:lastRenderedPageBreak/>
        <w:t xml:space="preserve">rehabilitación, mientras tanto continua representando un alto riesgo para la seguridad de los empleados del Dpto. </w:t>
      </w:r>
      <w:proofErr w:type="gramStart"/>
      <w:r w:rsidRPr="005C013B">
        <w:rPr>
          <w:rFonts w:ascii="Times New Roman" w:hAnsi="Times New Roman"/>
          <w:sz w:val="24"/>
          <w:szCs w:val="24"/>
          <w:lang w:eastAsia="es-ES"/>
        </w:rPr>
        <w:t>de</w:t>
      </w:r>
      <w:proofErr w:type="gramEnd"/>
      <w:r w:rsidRPr="005C013B">
        <w:rPr>
          <w:rFonts w:ascii="Times New Roman" w:hAnsi="Times New Roman"/>
          <w:sz w:val="24"/>
          <w:szCs w:val="24"/>
          <w:lang w:eastAsia="es-ES"/>
        </w:rPr>
        <w:t xml:space="preserve"> Producción y áreas adyacentes </w:t>
      </w:r>
    </w:p>
    <w:p w:rsidR="00EE563E" w:rsidRPr="005C013B" w:rsidRDefault="00EE563E" w:rsidP="00EE563E">
      <w:pPr>
        <w:spacing w:after="0" w:line="480" w:lineRule="auto"/>
        <w:ind w:firstLine="680"/>
        <w:jc w:val="both"/>
        <w:rPr>
          <w:rFonts w:ascii="Times New Roman" w:hAnsi="Times New Roman"/>
          <w:color w:val="FF0000"/>
          <w:sz w:val="24"/>
          <w:szCs w:val="24"/>
          <w:lang w:eastAsia="es-ES"/>
        </w:rPr>
      </w:pPr>
    </w:p>
    <w:p w:rsidR="00EE563E" w:rsidRPr="005C013B" w:rsidRDefault="00EE563E" w:rsidP="00EE563E">
      <w:pPr>
        <w:tabs>
          <w:tab w:val="left" w:pos="1560"/>
        </w:tabs>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El costo por compra de sustancias químicas adquirida en este periodo, como Sulfato de Aluminio Sólido, Cloro Gas, Cloro Granulado, Cloro en Pastilla, Clorohidrato Aluminio líquido  y Policloruro de Aluminio Líquido, asciende RD$49,829,258.56 (Cuarenta y Nueve Millones, Ochocientos Veintinueve mil Doscientos Cincuenta y Ocho con Cincuenta y Seis Centavos). Fuente (Dpto. de Contabilidad)</w:t>
      </w:r>
    </w:p>
    <w:p w:rsidR="00EE563E" w:rsidRPr="005C013B" w:rsidRDefault="00EE563E" w:rsidP="00EE563E">
      <w:pPr>
        <w:spacing w:after="0" w:line="480" w:lineRule="auto"/>
        <w:ind w:firstLine="680"/>
        <w:jc w:val="both"/>
        <w:rPr>
          <w:rFonts w:ascii="Times New Roman" w:hAnsi="Times New Roman"/>
          <w:color w:val="FF0000"/>
          <w:sz w:val="24"/>
          <w:szCs w:val="24"/>
          <w:lang w:eastAsia="es-ES"/>
        </w:rPr>
      </w:pPr>
    </w:p>
    <w:p w:rsidR="00EE563E" w:rsidRPr="005C013B" w:rsidRDefault="00EE563E" w:rsidP="00EE563E">
      <w:pPr>
        <w:spacing w:after="0" w:line="480" w:lineRule="auto"/>
        <w:ind w:firstLine="680"/>
        <w:jc w:val="both"/>
        <w:rPr>
          <w:rFonts w:ascii="Times New Roman" w:hAnsi="Times New Roman"/>
          <w:sz w:val="24"/>
          <w:szCs w:val="24"/>
          <w:lang w:eastAsia="es-ES"/>
        </w:rPr>
      </w:pPr>
      <w:r w:rsidRPr="005C013B">
        <w:rPr>
          <w:rFonts w:ascii="Times New Roman" w:hAnsi="Times New Roman"/>
          <w:sz w:val="24"/>
          <w:szCs w:val="24"/>
          <w:lang w:eastAsia="es-ES"/>
        </w:rPr>
        <w:t xml:space="preserve">Dentro de las actividades realizadas para optimizar la Captación </w:t>
      </w:r>
      <w:proofErr w:type="gramStart"/>
      <w:r w:rsidRPr="005C013B">
        <w:rPr>
          <w:rFonts w:ascii="Times New Roman" w:hAnsi="Times New Roman"/>
          <w:sz w:val="24"/>
          <w:szCs w:val="24"/>
          <w:lang w:eastAsia="es-ES"/>
        </w:rPr>
        <w:t>del</w:t>
      </w:r>
      <w:proofErr w:type="gramEnd"/>
      <w:r w:rsidRPr="005C013B">
        <w:rPr>
          <w:rFonts w:ascii="Times New Roman" w:hAnsi="Times New Roman"/>
          <w:sz w:val="24"/>
          <w:szCs w:val="24"/>
          <w:lang w:eastAsia="es-ES"/>
        </w:rPr>
        <w:t xml:space="preserve"> Agua Cruda y la Producción del Agua Potable, podemos señalar:</w:t>
      </w:r>
    </w:p>
    <w:p w:rsidR="00EE563E" w:rsidRPr="005C013B" w:rsidRDefault="00EE563E" w:rsidP="00EE563E">
      <w:pPr>
        <w:numPr>
          <w:ilvl w:val="0"/>
          <w:numId w:val="25"/>
        </w:numPr>
        <w:tabs>
          <w:tab w:val="clear" w:pos="990"/>
          <w:tab w:val="num" w:pos="567"/>
          <w:tab w:val="left" w:pos="1134"/>
        </w:tabs>
        <w:spacing w:after="0" w:line="480" w:lineRule="auto"/>
        <w:ind w:left="0" w:firstLine="680"/>
        <w:jc w:val="both"/>
        <w:rPr>
          <w:rFonts w:ascii="Times New Roman" w:hAnsi="Times New Roman"/>
          <w:sz w:val="24"/>
          <w:szCs w:val="24"/>
          <w:lang w:eastAsia="es-ES"/>
        </w:rPr>
      </w:pPr>
      <w:r w:rsidRPr="005C013B">
        <w:rPr>
          <w:rFonts w:ascii="Times New Roman" w:hAnsi="Times New Roman"/>
          <w:sz w:val="24"/>
          <w:szCs w:val="24"/>
          <w:lang w:eastAsia="es-ES"/>
        </w:rPr>
        <w:t xml:space="preserve">Mantenimiento y Lavado Tanques de procesos de las diferentes plantas. </w:t>
      </w:r>
    </w:p>
    <w:p w:rsidR="00EE563E" w:rsidRPr="005C013B" w:rsidRDefault="00EE563E" w:rsidP="00EE563E">
      <w:pPr>
        <w:numPr>
          <w:ilvl w:val="0"/>
          <w:numId w:val="25"/>
        </w:numPr>
        <w:tabs>
          <w:tab w:val="clear" w:pos="990"/>
          <w:tab w:val="num" w:pos="567"/>
          <w:tab w:val="left" w:pos="1134"/>
        </w:tabs>
        <w:spacing w:after="0" w:line="480" w:lineRule="auto"/>
        <w:ind w:left="0" w:firstLine="680"/>
        <w:jc w:val="both"/>
        <w:rPr>
          <w:rFonts w:ascii="Times New Roman" w:hAnsi="Times New Roman"/>
          <w:sz w:val="24"/>
          <w:szCs w:val="24"/>
          <w:lang w:eastAsia="es-ES"/>
        </w:rPr>
      </w:pPr>
      <w:r w:rsidRPr="005C013B">
        <w:rPr>
          <w:rFonts w:ascii="Times New Roman" w:hAnsi="Times New Roman"/>
          <w:sz w:val="24"/>
          <w:szCs w:val="24"/>
          <w:lang w:eastAsia="es-ES"/>
        </w:rPr>
        <w:t>Corrección de filtraciones en Compuertas de Sedimentadores y Filtros, en Planta Noriega I.</w:t>
      </w:r>
    </w:p>
    <w:p w:rsidR="00EE563E" w:rsidRPr="005C013B" w:rsidRDefault="00EE563E" w:rsidP="00EE563E">
      <w:pPr>
        <w:numPr>
          <w:ilvl w:val="0"/>
          <w:numId w:val="25"/>
        </w:numPr>
        <w:tabs>
          <w:tab w:val="clear" w:pos="990"/>
          <w:tab w:val="num" w:pos="567"/>
          <w:tab w:val="left" w:pos="1134"/>
        </w:tabs>
        <w:spacing w:after="0" w:line="480" w:lineRule="auto"/>
        <w:ind w:left="0" w:firstLine="680"/>
        <w:jc w:val="both"/>
        <w:rPr>
          <w:rFonts w:ascii="Times New Roman" w:hAnsi="Times New Roman"/>
          <w:sz w:val="24"/>
          <w:szCs w:val="24"/>
          <w:lang w:eastAsia="es-ES"/>
        </w:rPr>
      </w:pPr>
      <w:r w:rsidRPr="005C013B">
        <w:rPr>
          <w:rFonts w:ascii="Times New Roman" w:hAnsi="Times New Roman"/>
          <w:sz w:val="24"/>
          <w:szCs w:val="24"/>
          <w:lang w:eastAsia="es-ES"/>
        </w:rPr>
        <w:t>Limpiezas en Obras de Toma.</w:t>
      </w:r>
    </w:p>
    <w:p w:rsidR="00EE563E" w:rsidRPr="005C013B" w:rsidRDefault="00EE563E" w:rsidP="00EE563E">
      <w:pPr>
        <w:numPr>
          <w:ilvl w:val="0"/>
          <w:numId w:val="25"/>
        </w:numPr>
        <w:tabs>
          <w:tab w:val="clear" w:pos="990"/>
          <w:tab w:val="num" w:pos="567"/>
          <w:tab w:val="left" w:pos="1134"/>
        </w:tabs>
        <w:spacing w:after="0" w:line="480" w:lineRule="auto"/>
        <w:ind w:left="0" w:firstLine="680"/>
        <w:jc w:val="both"/>
        <w:rPr>
          <w:rFonts w:ascii="Times New Roman" w:hAnsi="Times New Roman"/>
          <w:sz w:val="24"/>
          <w:szCs w:val="24"/>
          <w:lang w:eastAsia="es-ES"/>
        </w:rPr>
      </w:pPr>
      <w:r w:rsidRPr="005C013B">
        <w:rPr>
          <w:rFonts w:ascii="Times New Roman" w:hAnsi="Times New Roman"/>
          <w:sz w:val="24"/>
          <w:szCs w:val="24"/>
          <w:lang w:eastAsia="es-ES"/>
        </w:rPr>
        <w:t xml:space="preserve">Mantenimiento de equipos de Bombeo. </w:t>
      </w:r>
    </w:p>
    <w:p w:rsidR="00EE563E" w:rsidRPr="005C013B" w:rsidRDefault="00EE563E" w:rsidP="00EE563E">
      <w:pPr>
        <w:numPr>
          <w:ilvl w:val="0"/>
          <w:numId w:val="25"/>
        </w:numPr>
        <w:tabs>
          <w:tab w:val="clear" w:pos="990"/>
          <w:tab w:val="num" w:pos="567"/>
          <w:tab w:val="left" w:pos="1134"/>
        </w:tabs>
        <w:spacing w:after="0" w:line="480" w:lineRule="auto"/>
        <w:ind w:left="0" w:firstLine="680"/>
        <w:jc w:val="both"/>
        <w:rPr>
          <w:rFonts w:ascii="Times New Roman" w:hAnsi="Times New Roman"/>
          <w:sz w:val="24"/>
          <w:szCs w:val="24"/>
          <w:lang w:eastAsia="es-ES"/>
        </w:rPr>
      </w:pPr>
      <w:r w:rsidRPr="005C013B">
        <w:rPr>
          <w:rFonts w:ascii="Times New Roman" w:hAnsi="Times New Roman"/>
          <w:sz w:val="24"/>
          <w:szCs w:val="24"/>
          <w:lang w:eastAsia="es-ES"/>
        </w:rPr>
        <w:t>Mantenimiento equipos de dosificación Cloro Gas</w:t>
      </w:r>
    </w:p>
    <w:p w:rsidR="00EE563E" w:rsidRPr="005C013B" w:rsidRDefault="00EE563E" w:rsidP="00EE563E">
      <w:pPr>
        <w:numPr>
          <w:ilvl w:val="0"/>
          <w:numId w:val="25"/>
        </w:numPr>
        <w:tabs>
          <w:tab w:val="clear" w:pos="990"/>
          <w:tab w:val="num" w:pos="567"/>
          <w:tab w:val="left" w:pos="1134"/>
        </w:tabs>
        <w:spacing w:after="0" w:line="480" w:lineRule="auto"/>
        <w:ind w:left="0" w:firstLine="680"/>
        <w:jc w:val="both"/>
        <w:rPr>
          <w:rFonts w:ascii="Times New Roman" w:hAnsi="Times New Roman"/>
          <w:sz w:val="24"/>
          <w:szCs w:val="24"/>
          <w:lang w:eastAsia="es-ES"/>
        </w:rPr>
      </w:pPr>
      <w:r w:rsidRPr="005C013B">
        <w:rPr>
          <w:rFonts w:ascii="Times New Roman" w:hAnsi="Times New Roman"/>
          <w:sz w:val="24"/>
          <w:szCs w:val="24"/>
          <w:lang w:eastAsia="es-ES"/>
        </w:rPr>
        <w:t xml:space="preserve">Mantenimiento equipos de dosificación Coagulantes Líquidos y Solidos.   </w:t>
      </w:r>
    </w:p>
    <w:p w:rsidR="00EE563E" w:rsidRPr="005C013B" w:rsidRDefault="00EE563E" w:rsidP="00EE563E">
      <w:pPr>
        <w:numPr>
          <w:ilvl w:val="0"/>
          <w:numId w:val="25"/>
        </w:numPr>
        <w:tabs>
          <w:tab w:val="clear" w:pos="990"/>
          <w:tab w:val="num" w:pos="567"/>
          <w:tab w:val="left" w:pos="1134"/>
        </w:tabs>
        <w:spacing w:after="0" w:line="480" w:lineRule="auto"/>
        <w:ind w:left="0" w:firstLine="680"/>
        <w:jc w:val="both"/>
        <w:rPr>
          <w:rFonts w:ascii="Times New Roman" w:hAnsi="Times New Roman"/>
          <w:sz w:val="24"/>
          <w:szCs w:val="24"/>
          <w:lang w:eastAsia="es-ES"/>
        </w:rPr>
      </w:pPr>
      <w:r w:rsidRPr="005C013B">
        <w:rPr>
          <w:rFonts w:ascii="Times New Roman" w:hAnsi="Times New Roman"/>
          <w:sz w:val="24"/>
          <w:szCs w:val="24"/>
          <w:lang w:eastAsia="es-ES"/>
        </w:rPr>
        <w:t>Mantenimiento y adquisición de equipos para el control de los parámetros de calidad.</w:t>
      </w:r>
    </w:p>
    <w:p w:rsidR="00EE563E" w:rsidRPr="005C013B" w:rsidRDefault="00EE563E" w:rsidP="00EE563E">
      <w:pPr>
        <w:spacing w:after="0" w:line="480" w:lineRule="auto"/>
        <w:ind w:firstLine="680"/>
        <w:rPr>
          <w:rFonts w:ascii="Times New Roman" w:hAnsi="Times New Roman"/>
          <w:color w:val="000000"/>
          <w:sz w:val="24"/>
          <w:szCs w:val="24"/>
        </w:rPr>
      </w:pPr>
    </w:p>
    <w:p w:rsidR="00EE563E" w:rsidRPr="005C013B" w:rsidRDefault="00EE563E" w:rsidP="00EE563E">
      <w:pPr>
        <w:spacing w:after="0" w:line="480" w:lineRule="auto"/>
        <w:rPr>
          <w:rFonts w:ascii="Times New Roman" w:hAnsi="Times New Roman"/>
          <w:sz w:val="24"/>
          <w:szCs w:val="24"/>
        </w:rPr>
      </w:pPr>
      <w:r w:rsidRPr="005C013B">
        <w:rPr>
          <w:rFonts w:ascii="Times New Roman" w:hAnsi="Times New Roman"/>
          <w:color w:val="000000"/>
          <w:sz w:val="24"/>
          <w:szCs w:val="24"/>
        </w:rPr>
        <w:t xml:space="preserve">Ver anexo </w:t>
      </w:r>
      <w:r w:rsidRPr="005C013B">
        <w:rPr>
          <w:rFonts w:ascii="Times New Roman" w:hAnsi="Times New Roman"/>
          <w:sz w:val="24"/>
          <w:szCs w:val="24"/>
        </w:rPr>
        <w:t>4.2.1.3: Captación – Producción 2019</w:t>
      </w:r>
    </w:p>
    <w:p w:rsidR="00EE563E" w:rsidRPr="005C013B" w:rsidRDefault="00EE563E" w:rsidP="00EE563E">
      <w:pPr>
        <w:spacing w:after="0" w:line="480" w:lineRule="auto"/>
        <w:ind w:firstLine="680"/>
        <w:rPr>
          <w:rFonts w:ascii="Times New Roman" w:hAnsi="Times New Roman"/>
          <w:color w:val="000000"/>
          <w:sz w:val="24"/>
          <w:szCs w:val="24"/>
        </w:rPr>
      </w:pPr>
    </w:p>
    <w:p w:rsidR="00EE563E" w:rsidRPr="005C013B" w:rsidRDefault="00EE563E" w:rsidP="00EE563E">
      <w:pPr>
        <w:spacing w:after="0" w:line="480" w:lineRule="auto"/>
        <w:ind w:firstLine="680"/>
        <w:jc w:val="both"/>
        <w:rPr>
          <w:rFonts w:ascii="Times New Roman" w:hAnsi="Times New Roman"/>
          <w:b/>
          <w:sz w:val="24"/>
          <w:szCs w:val="24"/>
          <w:lang w:eastAsia="es-ES"/>
        </w:rPr>
      </w:pPr>
      <w:r w:rsidRPr="005C013B">
        <w:rPr>
          <w:rFonts w:ascii="Times New Roman" w:hAnsi="Times New Roman"/>
          <w:b/>
          <w:sz w:val="24"/>
          <w:szCs w:val="24"/>
          <w:lang w:eastAsia="es-ES"/>
        </w:rPr>
        <w:t>Departamento de Automatización</w:t>
      </w: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Este Departamento Tienen como misión velar para que </w:t>
      </w:r>
      <w:proofErr w:type="gramStart"/>
      <w:r w:rsidRPr="005C013B">
        <w:rPr>
          <w:rFonts w:ascii="Times New Roman" w:hAnsi="Times New Roman"/>
          <w:sz w:val="24"/>
          <w:szCs w:val="24"/>
        </w:rPr>
        <w:t>la  Plataforma</w:t>
      </w:r>
      <w:proofErr w:type="gramEnd"/>
      <w:r w:rsidRPr="005C013B">
        <w:rPr>
          <w:rFonts w:ascii="Times New Roman" w:hAnsi="Times New Roman"/>
          <w:sz w:val="24"/>
          <w:szCs w:val="24"/>
        </w:rPr>
        <w:t xml:space="preserve"> Tecnológica instalada en las plantas de Agua potable como de Aguas Residuales,  permanezcan en óptimas condiciones y todos los equipos digitales de ambas Direcciones.  </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A continuación el detalle de los trabajos más relevantes para:</w:t>
      </w:r>
    </w:p>
    <w:p w:rsidR="00EE563E" w:rsidRPr="005C013B" w:rsidRDefault="00EE563E" w:rsidP="00EE563E">
      <w:pPr>
        <w:pStyle w:val="Prrafodelista"/>
        <w:numPr>
          <w:ilvl w:val="0"/>
          <w:numId w:val="26"/>
        </w:numPr>
        <w:tabs>
          <w:tab w:val="left" w:pos="567"/>
          <w:tab w:val="right" w:pos="993"/>
        </w:tabs>
        <w:spacing w:after="0" w:line="480" w:lineRule="auto"/>
        <w:ind w:left="0" w:firstLine="680"/>
        <w:mirrorIndents/>
        <w:jc w:val="both"/>
        <w:rPr>
          <w:rFonts w:ascii="Times New Roman" w:hAnsi="Times New Roman"/>
          <w:b/>
          <w:sz w:val="24"/>
          <w:szCs w:val="24"/>
        </w:rPr>
      </w:pPr>
      <w:r w:rsidRPr="005C013B">
        <w:rPr>
          <w:rFonts w:ascii="Times New Roman" w:hAnsi="Times New Roman"/>
          <w:b/>
          <w:sz w:val="24"/>
          <w:szCs w:val="24"/>
        </w:rPr>
        <w:t>Dirección Acueducto</w:t>
      </w: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En lo concerniente a las Plantas de producción y tratamiento de agua potable se realizaron los mantenimientos predictivos</w:t>
      </w:r>
      <w:proofErr w:type="gramStart"/>
      <w:r w:rsidRPr="005C013B">
        <w:rPr>
          <w:rFonts w:ascii="Times New Roman" w:hAnsi="Times New Roman"/>
          <w:sz w:val="24"/>
          <w:szCs w:val="24"/>
        </w:rPr>
        <w:t>,  preventivos</w:t>
      </w:r>
      <w:proofErr w:type="gramEnd"/>
      <w:r w:rsidRPr="005C013B">
        <w:rPr>
          <w:rFonts w:ascii="Times New Roman" w:hAnsi="Times New Roman"/>
          <w:sz w:val="24"/>
          <w:szCs w:val="24"/>
        </w:rPr>
        <w:t xml:space="preserve"> y correctivos  necesarios en los paneles de automatización de Noriega #1 y Noriega #2, a su vez continuamos  trabajando en la ejecución  del proyecto de tele medición de caudal y presión de la macro red que se está  llevando a cabo  a través del  BID.   </w:t>
      </w:r>
    </w:p>
    <w:p w:rsidR="00EE563E" w:rsidRPr="005C013B" w:rsidRDefault="00EE563E" w:rsidP="00EE563E">
      <w:pPr>
        <w:tabs>
          <w:tab w:val="right" w:pos="3435"/>
        </w:tabs>
        <w:spacing w:after="0" w:line="480" w:lineRule="auto"/>
        <w:ind w:firstLine="680"/>
        <w:mirrorIndents/>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En las plantas Nibaje 25MGD Instalamos </w:t>
      </w:r>
      <w:proofErr w:type="gramStart"/>
      <w:r w:rsidRPr="005C013B">
        <w:rPr>
          <w:rFonts w:ascii="Times New Roman" w:hAnsi="Times New Roman"/>
          <w:sz w:val="24"/>
          <w:szCs w:val="24"/>
        </w:rPr>
        <w:t>un</w:t>
      </w:r>
      <w:proofErr w:type="gramEnd"/>
      <w:r w:rsidRPr="005C013B">
        <w:rPr>
          <w:rFonts w:ascii="Times New Roman" w:hAnsi="Times New Roman"/>
          <w:sz w:val="24"/>
          <w:szCs w:val="24"/>
        </w:rPr>
        <w:t xml:space="preserve"> sistema de detección de gas cloro, en esta misma planta seguimos trabajando en hacer el enlace del sistema SCADA y los arrancadores. En la planta de Villa González se instaló y configuró </w:t>
      </w:r>
      <w:proofErr w:type="gramStart"/>
      <w:r w:rsidRPr="005C013B">
        <w:rPr>
          <w:rFonts w:ascii="Times New Roman" w:hAnsi="Times New Roman"/>
          <w:sz w:val="24"/>
          <w:szCs w:val="24"/>
        </w:rPr>
        <w:t>un</w:t>
      </w:r>
      <w:proofErr w:type="gramEnd"/>
      <w:r w:rsidRPr="005C013B">
        <w:rPr>
          <w:rFonts w:ascii="Times New Roman" w:hAnsi="Times New Roman"/>
          <w:sz w:val="24"/>
          <w:szCs w:val="24"/>
        </w:rPr>
        <w:t xml:space="preserve"> detector de gas cloro como medida de protección requerida.  </w:t>
      </w:r>
    </w:p>
    <w:p w:rsidR="00EE563E" w:rsidRPr="005C013B" w:rsidRDefault="00EE563E" w:rsidP="00EE563E">
      <w:pPr>
        <w:tabs>
          <w:tab w:val="right" w:pos="3435"/>
        </w:tabs>
        <w:spacing w:after="0" w:line="480" w:lineRule="auto"/>
        <w:ind w:firstLine="680"/>
        <w:mirrorIndents/>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sz w:val="24"/>
          <w:szCs w:val="24"/>
        </w:rPr>
      </w:pPr>
      <w:proofErr w:type="gramStart"/>
      <w:r w:rsidRPr="005C013B">
        <w:rPr>
          <w:rFonts w:ascii="Times New Roman" w:hAnsi="Times New Roman"/>
          <w:sz w:val="24"/>
          <w:szCs w:val="24"/>
        </w:rPr>
        <w:lastRenderedPageBreak/>
        <w:t>En el sistema de bombeo de amina en Sajoma se realizaron los ajustes de los variadores de frecuencias que arrancan las bombas.</w:t>
      </w:r>
      <w:proofErr w:type="gramEnd"/>
      <w:r w:rsidRPr="005C013B">
        <w:rPr>
          <w:rFonts w:ascii="Times New Roman" w:hAnsi="Times New Roman"/>
          <w:sz w:val="24"/>
          <w:szCs w:val="24"/>
        </w:rPr>
        <w:t xml:space="preserve">  En la estaciones de </w:t>
      </w:r>
      <w:proofErr w:type="gramStart"/>
      <w:r w:rsidRPr="005C013B">
        <w:rPr>
          <w:rFonts w:ascii="Times New Roman" w:hAnsi="Times New Roman"/>
          <w:sz w:val="24"/>
          <w:szCs w:val="24"/>
        </w:rPr>
        <w:t xml:space="preserve">bombeo </w:t>
      </w:r>
      <w:r w:rsidRPr="005C013B">
        <w:rPr>
          <w:rFonts w:ascii="Times New Roman" w:hAnsi="Times New Roman"/>
          <w:color w:val="FF0000"/>
          <w:sz w:val="24"/>
          <w:szCs w:val="24"/>
        </w:rPr>
        <w:t xml:space="preserve"> </w:t>
      </w:r>
      <w:r w:rsidRPr="005C013B">
        <w:rPr>
          <w:rFonts w:ascii="Times New Roman" w:hAnsi="Times New Roman"/>
          <w:sz w:val="24"/>
          <w:szCs w:val="24"/>
        </w:rPr>
        <w:t>de</w:t>
      </w:r>
      <w:proofErr w:type="gramEnd"/>
      <w:r w:rsidRPr="005C013B">
        <w:rPr>
          <w:rFonts w:ascii="Times New Roman" w:hAnsi="Times New Roman"/>
          <w:sz w:val="24"/>
          <w:szCs w:val="24"/>
        </w:rPr>
        <w:t xml:space="preserve"> agua potable se realizaron las conexiones y los ajustes de los equipos (Arrancadores, PLC Y  Sensores)  para la puesta marcha de este nuevo proyecto.</w:t>
      </w:r>
    </w:p>
    <w:p w:rsidR="00EE563E" w:rsidRPr="005C013B" w:rsidRDefault="00EE563E" w:rsidP="00EE563E">
      <w:pPr>
        <w:tabs>
          <w:tab w:val="right" w:pos="3435"/>
        </w:tabs>
        <w:spacing w:after="0" w:line="480" w:lineRule="auto"/>
        <w:ind w:firstLine="680"/>
        <w:mirrorIndents/>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Pusimos en vigencia la creación de </w:t>
      </w:r>
      <w:proofErr w:type="gramStart"/>
      <w:r w:rsidRPr="005C013B">
        <w:rPr>
          <w:rFonts w:ascii="Times New Roman" w:hAnsi="Times New Roman"/>
          <w:sz w:val="24"/>
          <w:szCs w:val="24"/>
        </w:rPr>
        <w:t>un</w:t>
      </w:r>
      <w:proofErr w:type="gramEnd"/>
      <w:r w:rsidRPr="005C013B">
        <w:rPr>
          <w:rFonts w:ascii="Times New Roman" w:hAnsi="Times New Roman"/>
          <w:sz w:val="24"/>
          <w:szCs w:val="24"/>
        </w:rPr>
        <w:t xml:space="preserve"> plan de mantenimientos anual de las plantas de dicha dirección para llevar un control de los mismos.  </w:t>
      </w:r>
      <w:bookmarkStart w:id="1" w:name="_Hlk24530364"/>
      <w:r w:rsidRPr="005C013B">
        <w:rPr>
          <w:rFonts w:ascii="Times New Roman" w:hAnsi="Times New Roman"/>
          <w:sz w:val="24"/>
          <w:szCs w:val="24"/>
        </w:rPr>
        <w:t xml:space="preserve">En el laboratorio de Agua Potable cumplimos con el plan de mantenimiento anual en un 100% y a sus ves se comenzaron a realizar reparaciones de algunos equipos que antes la realizaban suplidores externos. </w:t>
      </w:r>
    </w:p>
    <w:p w:rsidR="00EE563E" w:rsidRPr="005C013B" w:rsidRDefault="00EE563E" w:rsidP="00EE563E">
      <w:pPr>
        <w:tabs>
          <w:tab w:val="right" w:pos="3435"/>
        </w:tabs>
        <w:spacing w:after="0" w:line="480" w:lineRule="auto"/>
        <w:ind w:firstLine="680"/>
        <w:mirrorIndents/>
        <w:jc w:val="both"/>
        <w:rPr>
          <w:rFonts w:ascii="Times New Roman" w:hAnsi="Times New Roman"/>
          <w:sz w:val="24"/>
          <w:szCs w:val="24"/>
        </w:rPr>
      </w:pPr>
    </w:p>
    <w:bookmarkEnd w:id="1"/>
    <w:p w:rsidR="00EE563E" w:rsidRPr="005C013B" w:rsidRDefault="00EE563E" w:rsidP="00EE563E">
      <w:pPr>
        <w:pStyle w:val="Prrafodelista"/>
        <w:numPr>
          <w:ilvl w:val="0"/>
          <w:numId w:val="26"/>
        </w:numPr>
        <w:tabs>
          <w:tab w:val="left" w:pos="567"/>
          <w:tab w:val="right" w:pos="993"/>
        </w:tabs>
        <w:spacing w:after="0" w:line="480" w:lineRule="auto"/>
        <w:ind w:left="0" w:firstLine="680"/>
        <w:mirrorIndents/>
        <w:jc w:val="both"/>
        <w:rPr>
          <w:rFonts w:ascii="Times New Roman" w:hAnsi="Times New Roman"/>
          <w:b/>
          <w:sz w:val="24"/>
          <w:szCs w:val="24"/>
        </w:rPr>
      </w:pPr>
      <w:r w:rsidRPr="005C013B">
        <w:rPr>
          <w:rFonts w:ascii="Times New Roman" w:hAnsi="Times New Roman"/>
          <w:b/>
          <w:sz w:val="24"/>
          <w:szCs w:val="24"/>
        </w:rPr>
        <w:t>Dirección Aguas Residuales</w:t>
      </w: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Para esta gerencia se realizaron trabajos de mantenimientos preventivos y correctivos en sus diferentes plantas (Rafey, Cien Fuegos y Tamboril) así como en los camiones de limpieza flex line, en donde se le dio mantenimiento en varias ocasiones del sistema automatizado, así como del neumático de estos. A su </w:t>
      </w:r>
      <w:proofErr w:type="gramStart"/>
      <w:r w:rsidRPr="005C013B">
        <w:rPr>
          <w:rFonts w:ascii="Times New Roman" w:hAnsi="Times New Roman"/>
          <w:sz w:val="24"/>
          <w:szCs w:val="24"/>
        </w:rPr>
        <w:t>vez  se</w:t>
      </w:r>
      <w:proofErr w:type="gramEnd"/>
      <w:r w:rsidRPr="005C013B">
        <w:rPr>
          <w:rFonts w:ascii="Times New Roman" w:hAnsi="Times New Roman"/>
          <w:sz w:val="24"/>
          <w:szCs w:val="24"/>
        </w:rPr>
        <w:t xml:space="preserve"> repararon equipos en planta de Aguas Residuales de Rafey, Cienfuegos y Tamboril.</w:t>
      </w:r>
    </w:p>
    <w:p w:rsidR="00EE563E" w:rsidRPr="005C013B" w:rsidRDefault="00EE563E" w:rsidP="00EE563E">
      <w:pPr>
        <w:tabs>
          <w:tab w:val="right" w:pos="3435"/>
        </w:tabs>
        <w:spacing w:after="0" w:line="480" w:lineRule="auto"/>
        <w:ind w:firstLine="680"/>
        <w:mirrorIndents/>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En el laboratorio de Aguas Residuales cumplimos con el plan de mantenimiento anual en </w:t>
      </w:r>
      <w:proofErr w:type="gramStart"/>
      <w:r w:rsidRPr="005C013B">
        <w:rPr>
          <w:rFonts w:ascii="Times New Roman" w:hAnsi="Times New Roman"/>
          <w:sz w:val="24"/>
          <w:szCs w:val="24"/>
        </w:rPr>
        <w:t>un</w:t>
      </w:r>
      <w:proofErr w:type="gramEnd"/>
      <w:r w:rsidRPr="005C013B">
        <w:rPr>
          <w:rFonts w:ascii="Times New Roman" w:hAnsi="Times New Roman"/>
          <w:sz w:val="24"/>
          <w:szCs w:val="24"/>
        </w:rPr>
        <w:t xml:space="preserve"> 100% y este año se comenzaron a realizar reparaciones de algunos equipos que antes la hacían suplidores externos. En la Planta de aguas </w:t>
      </w:r>
      <w:proofErr w:type="gramStart"/>
      <w:r w:rsidRPr="005C013B">
        <w:rPr>
          <w:rFonts w:ascii="Times New Roman" w:hAnsi="Times New Roman"/>
          <w:sz w:val="24"/>
          <w:szCs w:val="24"/>
        </w:rPr>
        <w:t>residuales  de</w:t>
      </w:r>
      <w:proofErr w:type="gramEnd"/>
      <w:r w:rsidRPr="005C013B">
        <w:rPr>
          <w:rFonts w:ascii="Times New Roman" w:hAnsi="Times New Roman"/>
          <w:sz w:val="24"/>
          <w:szCs w:val="24"/>
        </w:rPr>
        <w:t xml:space="preserve"> Cienfuegos se instaló y configuró un nuevo </w:t>
      </w:r>
      <w:r w:rsidRPr="005C013B">
        <w:rPr>
          <w:rFonts w:ascii="Times New Roman" w:hAnsi="Times New Roman"/>
          <w:sz w:val="24"/>
          <w:szCs w:val="24"/>
        </w:rPr>
        <w:lastRenderedPageBreak/>
        <w:t>variador del compresor 5 del tanque de proceo, aportando esto más estabilidad al proceso.</w:t>
      </w:r>
    </w:p>
    <w:p w:rsidR="00EE563E" w:rsidRPr="005C013B" w:rsidRDefault="00EE563E" w:rsidP="00EE563E">
      <w:pPr>
        <w:tabs>
          <w:tab w:val="right" w:pos="3435"/>
        </w:tabs>
        <w:spacing w:after="0" w:line="480" w:lineRule="auto"/>
        <w:ind w:firstLine="680"/>
        <w:mirrorIndents/>
        <w:jc w:val="both"/>
        <w:rPr>
          <w:rFonts w:ascii="Times New Roman" w:hAnsi="Times New Roman"/>
          <w:b/>
          <w:sz w:val="24"/>
          <w:szCs w:val="24"/>
        </w:rPr>
      </w:pPr>
    </w:p>
    <w:p w:rsidR="00EE563E" w:rsidRPr="005C013B" w:rsidRDefault="00EE563E" w:rsidP="00EE563E">
      <w:pPr>
        <w:tabs>
          <w:tab w:val="right" w:pos="3435"/>
        </w:tabs>
        <w:spacing w:after="0" w:line="480" w:lineRule="auto"/>
        <w:ind w:firstLine="680"/>
        <w:mirrorIndents/>
        <w:jc w:val="both"/>
        <w:rPr>
          <w:rFonts w:ascii="Times New Roman" w:hAnsi="Times New Roman"/>
          <w:b/>
          <w:sz w:val="24"/>
          <w:szCs w:val="24"/>
        </w:rPr>
      </w:pPr>
      <w:r w:rsidRPr="005C013B">
        <w:rPr>
          <w:rFonts w:ascii="Times New Roman" w:hAnsi="Times New Roman"/>
          <w:b/>
          <w:sz w:val="24"/>
          <w:szCs w:val="24"/>
        </w:rPr>
        <w:t>Departamento Laboratorio Agua Potable</w:t>
      </w: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Se obtuvo la certificación de los laboratorios con la Norma ISO 9001-</w:t>
      </w:r>
      <w:proofErr w:type="gramStart"/>
      <w:r w:rsidRPr="005C013B">
        <w:rPr>
          <w:rFonts w:ascii="Times New Roman" w:hAnsi="Times New Roman"/>
          <w:sz w:val="24"/>
          <w:szCs w:val="24"/>
        </w:rPr>
        <w:t>2  por</w:t>
      </w:r>
      <w:proofErr w:type="gramEnd"/>
      <w:r w:rsidRPr="005C013B">
        <w:rPr>
          <w:rFonts w:ascii="Times New Roman" w:hAnsi="Times New Roman"/>
          <w:sz w:val="24"/>
          <w:szCs w:val="24"/>
        </w:rPr>
        <w:t xml:space="preserve"> lo que,  ya se realizaron auditorias de seguimiento  por parte del ente externo e interno, en las cuales la institución no obtuvo no conformidades sino oportunidades de mejoras y algunas observaciones. </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sz w:val="24"/>
          <w:szCs w:val="24"/>
        </w:rPr>
      </w:pPr>
      <w:proofErr w:type="gramStart"/>
      <w:r w:rsidRPr="005C013B">
        <w:rPr>
          <w:rFonts w:ascii="Times New Roman" w:hAnsi="Times New Roman"/>
          <w:sz w:val="24"/>
          <w:szCs w:val="24"/>
        </w:rPr>
        <w:t>En</w:t>
      </w:r>
      <w:r w:rsidRPr="005C013B">
        <w:rPr>
          <w:rFonts w:ascii="Times New Roman" w:hAnsi="Times New Roman"/>
          <w:sz w:val="24"/>
          <w:szCs w:val="24"/>
          <w:lang w:val="es-MX"/>
        </w:rPr>
        <w:t xml:space="preserve"> </w:t>
      </w:r>
      <w:r w:rsidRPr="005C013B">
        <w:rPr>
          <w:rFonts w:ascii="Times New Roman" w:hAnsi="Times New Roman"/>
          <w:sz w:val="24"/>
          <w:szCs w:val="24"/>
        </w:rPr>
        <w:t>noviembre 2018 ingresó al Laboratorio una nueva bio-analista, Lic.</w:t>
      </w:r>
      <w:proofErr w:type="gramEnd"/>
      <w:r w:rsidRPr="005C013B">
        <w:rPr>
          <w:rFonts w:ascii="Times New Roman" w:hAnsi="Times New Roman"/>
          <w:sz w:val="24"/>
          <w:szCs w:val="24"/>
        </w:rPr>
        <w:t xml:space="preserve"> Luisa Carolina Gómez, y en Mayo del presente año </w:t>
      </w:r>
      <w:proofErr w:type="gramStart"/>
      <w:r w:rsidRPr="005C013B">
        <w:rPr>
          <w:rFonts w:ascii="Times New Roman" w:hAnsi="Times New Roman"/>
          <w:sz w:val="24"/>
          <w:szCs w:val="24"/>
        </w:rPr>
        <w:t>un</w:t>
      </w:r>
      <w:proofErr w:type="gramEnd"/>
      <w:r w:rsidRPr="005C013B">
        <w:rPr>
          <w:rFonts w:ascii="Times New Roman" w:hAnsi="Times New Roman"/>
          <w:sz w:val="24"/>
          <w:szCs w:val="24"/>
        </w:rPr>
        <w:t xml:space="preserve"> nuevo colector de muestras, Ing. Ysidro Quezada.</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sz w:val="24"/>
          <w:szCs w:val="24"/>
        </w:rPr>
      </w:pPr>
      <w:proofErr w:type="gramStart"/>
      <w:r w:rsidRPr="005C013B">
        <w:rPr>
          <w:rFonts w:ascii="Times New Roman" w:hAnsi="Times New Roman"/>
          <w:sz w:val="24"/>
          <w:szCs w:val="24"/>
        </w:rPr>
        <w:t>Participaron en varias reuniones de Salud Pública, (Dpto.</w:t>
      </w:r>
      <w:proofErr w:type="gramEnd"/>
      <w:r w:rsidRPr="005C013B">
        <w:rPr>
          <w:rFonts w:ascii="Times New Roman" w:hAnsi="Times New Roman"/>
          <w:sz w:val="24"/>
          <w:szCs w:val="24"/>
        </w:rPr>
        <w:t xml:space="preserve"> Salud Ambiental), Grupo Agua Saneamiento e Higiene (GASH), Instituto Dominicano de la Calidad (INDOCAL), en  la revisión,  de la NORDOM 39 (Norma para toma muestra Agua Potable) participando en diferentes talleres para los fines.</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El personal de esa área participo en diferentes cursos y talleres de capacitación para la implementación de la     Norma ISO-9001:2015, entre la que citamos: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Implementación de la metodología de las 5S.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Curso Norma ISO 9001:2015 en fecha 27, 28 y 29/03/2019.</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lastRenderedPageBreak/>
        <w:t>Curso Selección Análisis y Seguimiento de Indicadores de la Gestión 26 y 27/10/2019</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Taller Manejo de no Conformidad   24/10/2019.</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Es importante especificar que la empresa que  certificó los laboratorio con la Norma ISO 9001:2015, la fecha en que realizo su  primera Auditoría Externa de Seguimiento fueron los días  28 y 29 de Agosto  2019.   </w:t>
      </w:r>
      <w:proofErr w:type="gramStart"/>
      <w:r w:rsidRPr="005C013B">
        <w:rPr>
          <w:rFonts w:ascii="Times New Roman" w:hAnsi="Times New Roman"/>
          <w:sz w:val="24"/>
          <w:szCs w:val="24"/>
        </w:rPr>
        <w:t>la</w:t>
      </w:r>
      <w:proofErr w:type="gramEnd"/>
      <w:r w:rsidRPr="005C013B">
        <w:rPr>
          <w:rFonts w:ascii="Times New Roman" w:hAnsi="Times New Roman"/>
          <w:sz w:val="24"/>
          <w:szCs w:val="24"/>
        </w:rPr>
        <w:t xml:space="preserve"> fecha en que se realizaron dos auditorías internas fueron, la primera  del 22 al 26/04/2019 y la  segunda de seguimiento los días 30, 31 Octubre  y 01 nov noviembre del 2019.  </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Se Recibieron </w:t>
      </w:r>
      <w:proofErr w:type="gramStart"/>
      <w:r w:rsidRPr="005C013B">
        <w:rPr>
          <w:rFonts w:ascii="Times New Roman" w:hAnsi="Times New Roman"/>
          <w:sz w:val="24"/>
          <w:szCs w:val="24"/>
        </w:rPr>
        <w:t>varios  estudiantes</w:t>
      </w:r>
      <w:proofErr w:type="gramEnd"/>
      <w:r w:rsidRPr="005C013B">
        <w:rPr>
          <w:rFonts w:ascii="Times New Roman" w:hAnsi="Times New Roman"/>
          <w:sz w:val="24"/>
          <w:szCs w:val="24"/>
        </w:rPr>
        <w:t xml:space="preserve"> de término de Bioanálisis de las universidades  UTESA y la UASD.   Se remodeló la escalera de acceso al Laboratorio y Se pintaron los Laboratorios Fís/Química y Microbiología con la pintura que aplica para este tipo de laboratorio. </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Se compraron varios equipos para los Laboratorios: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Campana de Extracción de Gases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Espectrofotómetro DR-600</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Autoclave S/N S100</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Multiparámetro HQ44Od</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Nevera para Cepas Microbiológicas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Se realizó la calibración de todos los equipos por la compañía QCS </w:t>
      </w:r>
      <w:proofErr w:type="gramStart"/>
      <w:r w:rsidRPr="005C013B">
        <w:rPr>
          <w:rFonts w:ascii="Times New Roman" w:hAnsi="Times New Roman"/>
          <w:sz w:val="24"/>
          <w:szCs w:val="24"/>
          <w:lang w:eastAsia="es-ES"/>
        </w:rPr>
        <w:t>Calibration  Services</w:t>
      </w:r>
      <w:proofErr w:type="gramEnd"/>
      <w:r w:rsidRPr="005C013B">
        <w:rPr>
          <w:rFonts w:ascii="Times New Roman" w:hAnsi="Times New Roman"/>
          <w:sz w:val="24"/>
          <w:szCs w:val="24"/>
          <w:lang w:eastAsia="es-ES"/>
        </w:rPr>
        <w:t>, en Agosto del presente año.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lastRenderedPageBreak/>
        <w:t xml:space="preserve">Se formalizó un acuerdo con el ayuntamiento y la Dirección Ambiental de la institución      para la eliminación de los desechos producidos en los Laboratorios y éstos fueron    retirados para su incineración en el mes de Septiembre.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Seguimos monitoreando las PTAP que recibimos de INAPA, aunque éstas, aún no están operando de manera normal por todas las carencias que poseen.</w:t>
      </w:r>
    </w:p>
    <w:p w:rsidR="00EE563E" w:rsidRPr="005C013B" w:rsidRDefault="00EE563E" w:rsidP="00EE563E">
      <w:pPr>
        <w:spacing w:after="0" w:line="480" w:lineRule="auto"/>
        <w:ind w:firstLine="680"/>
        <w:rPr>
          <w:rFonts w:ascii="Times New Roman" w:hAnsi="Times New Roman"/>
          <w:color w:val="000000"/>
          <w:sz w:val="24"/>
          <w:szCs w:val="24"/>
        </w:rPr>
      </w:pPr>
    </w:p>
    <w:p w:rsidR="00EE563E" w:rsidRPr="005C013B" w:rsidRDefault="00EE563E" w:rsidP="00EE563E">
      <w:pPr>
        <w:spacing w:after="0" w:line="480" w:lineRule="auto"/>
        <w:rPr>
          <w:rFonts w:ascii="Times New Roman" w:hAnsi="Times New Roman"/>
          <w:color w:val="000000"/>
          <w:sz w:val="24"/>
          <w:szCs w:val="24"/>
        </w:rPr>
      </w:pPr>
      <w:r w:rsidRPr="005C013B">
        <w:rPr>
          <w:rFonts w:ascii="Times New Roman" w:hAnsi="Times New Roman"/>
          <w:color w:val="000000"/>
          <w:sz w:val="24"/>
          <w:szCs w:val="24"/>
        </w:rPr>
        <w:t xml:space="preserve">Ver anexo 4.2.1.4: </w:t>
      </w:r>
      <w:r w:rsidRPr="005C013B">
        <w:rPr>
          <w:rFonts w:ascii="Times New Roman" w:hAnsi="Times New Roman"/>
          <w:sz w:val="24"/>
          <w:szCs w:val="24"/>
        </w:rPr>
        <w:t>Resultados Obtenidos en las Plantas</w:t>
      </w:r>
    </w:p>
    <w:p w:rsidR="00EE563E" w:rsidRPr="005C013B" w:rsidRDefault="00EE563E" w:rsidP="00EE563E">
      <w:pPr>
        <w:spacing w:after="0" w:line="480" w:lineRule="auto"/>
        <w:rPr>
          <w:rFonts w:ascii="Times New Roman" w:hAnsi="Times New Roman"/>
          <w:sz w:val="24"/>
          <w:szCs w:val="24"/>
        </w:rPr>
      </w:pPr>
      <w:r w:rsidRPr="005C013B">
        <w:rPr>
          <w:rFonts w:ascii="Times New Roman" w:hAnsi="Times New Roman"/>
          <w:color w:val="000000"/>
          <w:sz w:val="24"/>
          <w:szCs w:val="24"/>
        </w:rPr>
        <w:t xml:space="preserve">Ver anexo 4.2.1.5: </w:t>
      </w:r>
      <w:r w:rsidRPr="005C013B">
        <w:rPr>
          <w:rFonts w:ascii="Times New Roman" w:hAnsi="Times New Roman"/>
          <w:sz w:val="24"/>
          <w:szCs w:val="24"/>
        </w:rPr>
        <w:t>Cantidad Análisis Generales Realizados</w:t>
      </w:r>
    </w:p>
    <w:p w:rsidR="00EE563E" w:rsidRPr="005C013B" w:rsidRDefault="00EE563E" w:rsidP="00EE563E">
      <w:pPr>
        <w:spacing w:after="0" w:line="480" w:lineRule="auto"/>
        <w:rPr>
          <w:rFonts w:ascii="Times New Roman" w:hAnsi="Times New Roman"/>
          <w:color w:val="000000"/>
          <w:sz w:val="24"/>
          <w:szCs w:val="24"/>
        </w:rPr>
      </w:pPr>
    </w:p>
    <w:p w:rsidR="00EE563E" w:rsidRPr="005C013B" w:rsidRDefault="00EE563E" w:rsidP="00EE563E">
      <w:pPr>
        <w:numPr>
          <w:ilvl w:val="2"/>
          <w:numId w:val="18"/>
        </w:numPr>
        <w:tabs>
          <w:tab w:val="left" w:pos="993"/>
          <w:tab w:val="left" w:pos="1560"/>
        </w:tabs>
        <w:spacing w:after="0" w:line="480" w:lineRule="auto"/>
        <w:ind w:firstLine="273"/>
        <w:rPr>
          <w:rFonts w:ascii="Times New Roman" w:hAnsi="Times New Roman"/>
          <w:b/>
          <w:color w:val="000000"/>
          <w:sz w:val="28"/>
          <w:szCs w:val="28"/>
        </w:rPr>
      </w:pPr>
      <w:r w:rsidRPr="005C013B">
        <w:rPr>
          <w:rFonts w:ascii="Times New Roman" w:hAnsi="Times New Roman"/>
          <w:b/>
          <w:color w:val="000000"/>
          <w:sz w:val="28"/>
          <w:szCs w:val="28"/>
        </w:rPr>
        <w:t xml:space="preserve"> Eje No. 2: Alcantarillado y Saneamiento</w:t>
      </w:r>
    </w:p>
    <w:p w:rsidR="00EE563E" w:rsidRPr="005C013B" w:rsidRDefault="00EE563E" w:rsidP="00EE563E">
      <w:pPr>
        <w:tabs>
          <w:tab w:val="left" w:pos="993"/>
          <w:tab w:val="left" w:pos="1560"/>
        </w:tabs>
        <w:spacing w:after="0" w:line="480" w:lineRule="auto"/>
        <w:ind w:left="720"/>
        <w:rPr>
          <w:rFonts w:ascii="Times New Roman" w:hAnsi="Times New Roman"/>
          <w:b/>
          <w:color w:val="000000"/>
          <w:sz w:val="24"/>
          <w:szCs w:val="24"/>
        </w:rPr>
      </w:pPr>
      <w:r w:rsidRPr="005C013B">
        <w:rPr>
          <w:rFonts w:ascii="Times New Roman" w:hAnsi="Times New Roman"/>
          <w:b/>
          <w:color w:val="000000"/>
          <w:sz w:val="24"/>
          <w:szCs w:val="24"/>
        </w:rPr>
        <w:tab/>
      </w:r>
      <w:r w:rsidRPr="005C013B">
        <w:rPr>
          <w:rFonts w:ascii="Times New Roman" w:hAnsi="Times New Roman"/>
          <w:b/>
          <w:color w:val="000000"/>
          <w:sz w:val="24"/>
          <w:szCs w:val="24"/>
        </w:rPr>
        <w:tab/>
        <w:t>Dirección Aguas Residuales</w:t>
      </w: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  La Dirección de Aguas Residuales es la encargada de la operación y mantenimiento de los sistemas de aguas residuales de la provincia de Santiago, desde la recolección, conducción  y tratamiento,  hasta la correcta disposición de las aguas residuales a los cuerpos receptores. </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spacing w:after="0" w:line="480" w:lineRule="auto"/>
        <w:ind w:firstLine="720"/>
        <w:jc w:val="both"/>
        <w:rPr>
          <w:rFonts w:ascii="Times New Roman" w:hAnsi="Times New Roman"/>
          <w:sz w:val="24"/>
          <w:szCs w:val="24"/>
        </w:rPr>
      </w:pPr>
      <w:r w:rsidRPr="005C013B">
        <w:rPr>
          <w:rFonts w:ascii="Times New Roman" w:hAnsi="Times New Roman"/>
          <w:sz w:val="24"/>
          <w:szCs w:val="24"/>
        </w:rPr>
        <w:t xml:space="preserve">La Dirección de Aguas Residuales la conforman el Departamento Operación y Mantenimiento de Redes de Aguas Residuales, el Departamento de Tratamiento de Aguas Residuales, el Departamento Laboratorio de Aguas Residuales y el Departamento Mantenimiento Electromecánico de Aguas Residuales. </w:t>
      </w:r>
    </w:p>
    <w:p w:rsidR="00EE563E" w:rsidRPr="005C013B" w:rsidRDefault="00EE563E" w:rsidP="00EE563E">
      <w:pPr>
        <w:spacing w:after="0" w:line="480" w:lineRule="auto"/>
        <w:ind w:firstLine="680"/>
        <w:jc w:val="both"/>
        <w:rPr>
          <w:rFonts w:ascii="Times New Roman" w:hAnsi="Times New Roman"/>
          <w:color w:val="000000"/>
          <w:sz w:val="24"/>
          <w:szCs w:val="24"/>
        </w:rPr>
      </w:pPr>
    </w:p>
    <w:p w:rsidR="00EE563E" w:rsidRPr="005C013B" w:rsidRDefault="00EE563E" w:rsidP="00EE563E">
      <w:pPr>
        <w:spacing w:after="0" w:line="480" w:lineRule="auto"/>
        <w:ind w:firstLine="680"/>
        <w:contextualSpacing/>
        <w:rPr>
          <w:rFonts w:ascii="Times New Roman" w:hAnsi="Times New Roman"/>
          <w:b/>
          <w:sz w:val="24"/>
          <w:szCs w:val="24"/>
        </w:rPr>
      </w:pPr>
      <w:r w:rsidRPr="005C013B">
        <w:rPr>
          <w:rFonts w:ascii="Times New Roman" w:hAnsi="Times New Roman"/>
          <w:b/>
          <w:sz w:val="24"/>
          <w:szCs w:val="24"/>
        </w:rPr>
        <w:t>Departamento Operación y Mantenimiento de Redes de Aguas Residuales</w:t>
      </w:r>
    </w:p>
    <w:p w:rsidR="00EE563E" w:rsidRPr="005C013B" w:rsidRDefault="00EE563E" w:rsidP="00EE563E">
      <w:pPr>
        <w:spacing w:after="0" w:line="480" w:lineRule="auto"/>
        <w:ind w:firstLine="680"/>
        <w:jc w:val="both"/>
        <w:rPr>
          <w:rFonts w:ascii="Times New Roman" w:hAnsi="Times New Roman"/>
          <w:sz w:val="24"/>
          <w:szCs w:val="24"/>
        </w:rPr>
      </w:pPr>
      <w:r w:rsidRPr="005C013B">
        <w:tab/>
      </w:r>
      <w:r w:rsidRPr="005C013B">
        <w:rPr>
          <w:rFonts w:ascii="Times New Roman" w:hAnsi="Times New Roman"/>
          <w:sz w:val="24"/>
          <w:szCs w:val="24"/>
        </w:rPr>
        <w:t xml:space="preserve">Tiene </w:t>
      </w:r>
      <w:proofErr w:type="gramStart"/>
      <w:r w:rsidRPr="005C013B">
        <w:rPr>
          <w:rFonts w:ascii="Times New Roman" w:hAnsi="Times New Roman"/>
          <w:sz w:val="24"/>
          <w:szCs w:val="24"/>
        </w:rPr>
        <w:t>como</w:t>
      </w:r>
      <w:proofErr w:type="gramEnd"/>
      <w:r w:rsidRPr="005C013B">
        <w:rPr>
          <w:rFonts w:ascii="Times New Roman" w:hAnsi="Times New Roman"/>
          <w:sz w:val="24"/>
          <w:szCs w:val="24"/>
        </w:rPr>
        <w:t xml:space="preserve"> responsabilidad la recolección de las aguas residuales desde los diferentes puntos de generación, doméstico, comercial, industrial, gubernamental, etc., hasta las diferentes plantas de tratamiento de aguas residuales de la Provincia de Santiago. Además de la recolección es responsable de la operación de las estaciones de bombeo y </w:t>
      </w:r>
      <w:proofErr w:type="gramStart"/>
      <w:r w:rsidRPr="005C013B">
        <w:rPr>
          <w:rFonts w:ascii="Times New Roman" w:hAnsi="Times New Roman"/>
          <w:sz w:val="24"/>
          <w:szCs w:val="24"/>
        </w:rPr>
        <w:t>del</w:t>
      </w:r>
      <w:proofErr w:type="gramEnd"/>
      <w:r w:rsidRPr="005C013B">
        <w:rPr>
          <w:rFonts w:ascii="Times New Roman" w:hAnsi="Times New Roman"/>
          <w:sz w:val="24"/>
          <w:szCs w:val="24"/>
        </w:rPr>
        <w:t xml:space="preserve"> mantenimiento del alcantarillado sanitario, reparación de averías, la interconexión de acometidas de nuevos usuarios y la construcción de nuevas líneas. </w:t>
      </w:r>
    </w:p>
    <w:p w:rsidR="00EE563E" w:rsidRPr="005C013B" w:rsidRDefault="00EE563E" w:rsidP="00EE563E">
      <w:pPr>
        <w:spacing w:after="0" w:line="480" w:lineRule="auto"/>
        <w:ind w:firstLine="680"/>
        <w:jc w:val="both"/>
        <w:rPr>
          <w:rFonts w:ascii="Times New Roman" w:hAnsi="Times New Roman"/>
          <w:color w:val="000000"/>
          <w:sz w:val="24"/>
          <w:szCs w:val="24"/>
        </w:rPr>
      </w:pPr>
    </w:p>
    <w:p w:rsidR="00EE563E" w:rsidRPr="005C013B" w:rsidRDefault="00EE563E" w:rsidP="00EE563E">
      <w:pPr>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 xml:space="preserve">Las actividades que se realizaron en el año 2019, fueron: </w:t>
      </w:r>
    </w:p>
    <w:p w:rsidR="00EE563E" w:rsidRPr="005C013B" w:rsidRDefault="00EE563E" w:rsidP="00EE563E">
      <w:pPr>
        <w:numPr>
          <w:ilvl w:val="0"/>
          <w:numId w:val="28"/>
        </w:numPr>
        <w:spacing w:after="0" w:line="480" w:lineRule="auto"/>
        <w:jc w:val="both"/>
        <w:rPr>
          <w:rFonts w:ascii="Times New Roman" w:hAnsi="Times New Roman"/>
          <w:b/>
          <w:color w:val="000000"/>
          <w:sz w:val="24"/>
          <w:szCs w:val="24"/>
        </w:rPr>
      </w:pPr>
      <w:r w:rsidRPr="005C013B">
        <w:rPr>
          <w:rFonts w:ascii="Times New Roman" w:hAnsi="Times New Roman"/>
          <w:b/>
          <w:sz w:val="24"/>
          <w:szCs w:val="24"/>
        </w:rPr>
        <w:t>Averías (Taponamientos) Reportadas, Resueltas y Transferidas:</w:t>
      </w:r>
    </w:p>
    <w:p w:rsidR="00EE563E" w:rsidRPr="005C013B" w:rsidRDefault="00EE563E" w:rsidP="00EE563E">
      <w:pPr>
        <w:spacing w:after="0" w:line="480" w:lineRule="auto"/>
        <w:ind w:firstLine="680"/>
        <w:rPr>
          <w:rFonts w:ascii="Times New Roman" w:hAnsi="Times New Roman"/>
          <w:sz w:val="24"/>
          <w:szCs w:val="24"/>
        </w:rPr>
      </w:pPr>
      <w:r w:rsidRPr="005C013B">
        <w:rPr>
          <w:rFonts w:ascii="Times New Roman" w:hAnsi="Times New Roman"/>
          <w:sz w:val="24"/>
          <w:szCs w:val="24"/>
        </w:rPr>
        <w:t>Total Averías Reportadas</w:t>
      </w:r>
      <w:r w:rsidRPr="005C013B">
        <w:rPr>
          <w:rFonts w:ascii="Times New Roman" w:hAnsi="Times New Roman"/>
          <w:sz w:val="24"/>
          <w:szCs w:val="24"/>
        </w:rPr>
        <w:tab/>
      </w:r>
      <w:r w:rsidRPr="005C013B">
        <w:rPr>
          <w:rFonts w:ascii="Times New Roman" w:hAnsi="Times New Roman"/>
          <w:sz w:val="24"/>
          <w:szCs w:val="24"/>
        </w:rPr>
        <w:tab/>
        <w:t>9,789</w:t>
      </w:r>
    </w:p>
    <w:p w:rsidR="00EE563E" w:rsidRPr="005C013B" w:rsidRDefault="00EE563E" w:rsidP="00EE563E">
      <w:pPr>
        <w:spacing w:after="0" w:line="480" w:lineRule="auto"/>
        <w:ind w:firstLine="680"/>
        <w:rPr>
          <w:rFonts w:ascii="Times New Roman" w:hAnsi="Times New Roman"/>
          <w:sz w:val="24"/>
          <w:szCs w:val="24"/>
        </w:rPr>
      </w:pPr>
      <w:r w:rsidRPr="005C013B">
        <w:rPr>
          <w:rFonts w:ascii="Times New Roman" w:hAnsi="Times New Roman"/>
          <w:sz w:val="24"/>
          <w:szCs w:val="24"/>
        </w:rPr>
        <w:t>Total Averías Resueltas Con Cinta</w:t>
      </w:r>
      <w:r w:rsidRPr="005C013B">
        <w:rPr>
          <w:rFonts w:ascii="Times New Roman" w:hAnsi="Times New Roman"/>
          <w:sz w:val="24"/>
          <w:szCs w:val="24"/>
        </w:rPr>
        <w:tab/>
        <w:t>6,898</w:t>
      </w:r>
    </w:p>
    <w:p w:rsidR="00EE563E" w:rsidRPr="005C013B" w:rsidRDefault="00EE563E" w:rsidP="00EE563E">
      <w:pPr>
        <w:spacing w:after="0" w:line="480" w:lineRule="auto"/>
        <w:ind w:firstLine="680"/>
        <w:rPr>
          <w:rFonts w:ascii="Times New Roman" w:hAnsi="Times New Roman"/>
          <w:sz w:val="24"/>
          <w:szCs w:val="24"/>
        </w:rPr>
      </w:pPr>
      <w:r w:rsidRPr="005C013B">
        <w:rPr>
          <w:rFonts w:ascii="Times New Roman" w:hAnsi="Times New Roman"/>
          <w:sz w:val="24"/>
          <w:szCs w:val="24"/>
        </w:rPr>
        <w:t>Transferidas Camión de Limpieza</w:t>
      </w:r>
      <w:r w:rsidRPr="005C013B">
        <w:rPr>
          <w:rFonts w:ascii="Times New Roman" w:hAnsi="Times New Roman"/>
          <w:sz w:val="24"/>
          <w:szCs w:val="24"/>
        </w:rPr>
        <w:tab/>
        <w:t>1,162</w:t>
      </w:r>
    </w:p>
    <w:p w:rsidR="00EE563E" w:rsidRPr="005C013B" w:rsidRDefault="00EE563E" w:rsidP="00EE563E">
      <w:pPr>
        <w:spacing w:after="0" w:line="480" w:lineRule="auto"/>
        <w:ind w:firstLine="680"/>
        <w:rPr>
          <w:rFonts w:ascii="Times New Roman" w:hAnsi="Times New Roman"/>
          <w:sz w:val="24"/>
          <w:szCs w:val="24"/>
        </w:rPr>
      </w:pPr>
      <w:r w:rsidRPr="005C013B">
        <w:rPr>
          <w:rFonts w:ascii="Times New Roman" w:hAnsi="Times New Roman"/>
          <w:sz w:val="24"/>
          <w:szCs w:val="24"/>
        </w:rPr>
        <w:t>Transferida Reparación</w:t>
      </w:r>
      <w:r w:rsidRPr="005C013B">
        <w:rPr>
          <w:rFonts w:ascii="Times New Roman" w:hAnsi="Times New Roman"/>
          <w:sz w:val="24"/>
          <w:szCs w:val="24"/>
        </w:rPr>
        <w:tab/>
      </w:r>
      <w:r w:rsidRPr="005C013B">
        <w:rPr>
          <w:rFonts w:ascii="Times New Roman" w:hAnsi="Times New Roman"/>
          <w:sz w:val="24"/>
          <w:szCs w:val="24"/>
        </w:rPr>
        <w:tab/>
        <w:t>1,093</w:t>
      </w:r>
    </w:p>
    <w:p w:rsidR="00EE563E" w:rsidRPr="005C013B" w:rsidRDefault="00EE563E" w:rsidP="00EE563E">
      <w:pPr>
        <w:spacing w:after="0" w:line="480" w:lineRule="auto"/>
        <w:ind w:firstLine="680"/>
        <w:rPr>
          <w:rFonts w:ascii="Times New Roman" w:hAnsi="Times New Roman"/>
          <w:sz w:val="24"/>
          <w:szCs w:val="24"/>
        </w:rPr>
      </w:pPr>
      <w:r w:rsidRPr="005C013B">
        <w:rPr>
          <w:rFonts w:ascii="Times New Roman" w:hAnsi="Times New Roman"/>
          <w:sz w:val="24"/>
          <w:szCs w:val="24"/>
        </w:rPr>
        <w:t>Transferidas otras Áreas internas</w:t>
      </w:r>
      <w:r w:rsidRPr="005C013B">
        <w:rPr>
          <w:rFonts w:ascii="Times New Roman" w:hAnsi="Times New Roman"/>
          <w:sz w:val="24"/>
          <w:szCs w:val="24"/>
        </w:rPr>
        <w:tab/>
        <w:t>213</w:t>
      </w:r>
    </w:p>
    <w:p w:rsidR="00EE563E" w:rsidRPr="005C013B" w:rsidRDefault="00EE563E" w:rsidP="00EE563E">
      <w:pPr>
        <w:spacing w:after="0" w:line="480" w:lineRule="auto"/>
        <w:ind w:firstLine="680"/>
        <w:rPr>
          <w:rFonts w:ascii="Times New Roman" w:hAnsi="Times New Roman"/>
          <w:sz w:val="24"/>
          <w:szCs w:val="24"/>
        </w:rPr>
      </w:pPr>
      <w:r w:rsidRPr="005C013B">
        <w:rPr>
          <w:rFonts w:ascii="Times New Roman" w:hAnsi="Times New Roman"/>
          <w:sz w:val="24"/>
          <w:szCs w:val="24"/>
        </w:rPr>
        <w:t>Transferidas otras Áreas externas</w:t>
      </w:r>
      <w:r w:rsidRPr="005C013B">
        <w:rPr>
          <w:rFonts w:ascii="Times New Roman" w:hAnsi="Times New Roman"/>
          <w:sz w:val="24"/>
          <w:szCs w:val="24"/>
        </w:rPr>
        <w:tab/>
        <w:t>323</w:t>
      </w:r>
    </w:p>
    <w:p w:rsidR="00EE563E" w:rsidRPr="005C013B" w:rsidRDefault="00EE563E" w:rsidP="00EE563E">
      <w:pPr>
        <w:spacing w:after="0" w:line="480" w:lineRule="auto"/>
        <w:ind w:firstLine="680"/>
        <w:rPr>
          <w:rFonts w:ascii="Times New Roman" w:hAnsi="Times New Roman"/>
          <w:sz w:val="24"/>
          <w:szCs w:val="24"/>
        </w:rPr>
      </w:pPr>
      <w:r w:rsidRPr="005C013B">
        <w:rPr>
          <w:rFonts w:ascii="Times New Roman" w:hAnsi="Times New Roman"/>
          <w:sz w:val="24"/>
          <w:szCs w:val="24"/>
        </w:rPr>
        <w:t>Reporte no Encontrado</w:t>
      </w:r>
      <w:r w:rsidRPr="005C013B">
        <w:rPr>
          <w:rFonts w:ascii="Times New Roman" w:hAnsi="Times New Roman"/>
          <w:sz w:val="24"/>
          <w:szCs w:val="24"/>
        </w:rPr>
        <w:tab/>
      </w:r>
      <w:r w:rsidRPr="005C013B">
        <w:rPr>
          <w:rFonts w:ascii="Times New Roman" w:hAnsi="Times New Roman"/>
          <w:sz w:val="24"/>
          <w:szCs w:val="24"/>
        </w:rPr>
        <w:tab/>
        <w:t>300</w:t>
      </w:r>
    </w:p>
    <w:p w:rsidR="00EE563E" w:rsidRDefault="00EE563E" w:rsidP="00EE563E">
      <w:pPr>
        <w:spacing w:after="0" w:line="480" w:lineRule="auto"/>
        <w:ind w:right="-568" w:firstLine="680"/>
        <w:rPr>
          <w:rFonts w:ascii="Times New Roman" w:hAnsi="Times New Roman"/>
          <w:b/>
          <w:sz w:val="24"/>
          <w:szCs w:val="24"/>
        </w:rPr>
      </w:pPr>
    </w:p>
    <w:p w:rsidR="00EE563E" w:rsidRPr="005C013B" w:rsidRDefault="00EE563E" w:rsidP="00EE563E">
      <w:pPr>
        <w:spacing w:after="0" w:line="480" w:lineRule="auto"/>
        <w:ind w:right="-568" w:firstLine="680"/>
        <w:rPr>
          <w:rFonts w:ascii="Times New Roman" w:hAnsi="Times New Roman"/>
          <w:b/>
          <w:sz w:val="24"/>
          <w:szCs w:val="24"/>
        </w:rPr>
      </w:pPr>
    </w:p>
    <w:p w:rsidR="00EE563E" w:rsidRPr="005C013B" w:rsidRDefault="00EE563E" w:rsidP="00EE563E">
      <w:pPr>
        <w:numPr>
          <w:ilvl w:val="0"/>
          <w:numId w:val="28"/>
        </w:numPr>
        <w:spacing w:after="0" w:line="480" w:lineRule="auto"/>
        <w:jc w:val="both"/>
        <w:rPr>
          <w:rFonts w:ascii="Times New Roman" w:hAnsi="Times New Roman"/>
          <w:b/>
          <w:sz w:val="24"/>
          <w:szCs w:val="24"/>
        </w:rPr>
      </w:pPr>
      <w:r w:rsidRPr="005C013B">
        <w:rPr>
          <w:rFonts w:ascii="Times New Roman" w:hAnsi="Times New Roman"/>
          <w:b/>
          <w:sz w:val="24"/>
          <w:szCs w:val="24"/>
        </w:rPr>
        <w:lastRenderedPageBreak/>
        <w:t xml:space="preserve">Reparaciones Realizadas en el Alcantarillado Sanitario de la Ciudad:   </w:t>
      </w:r>
    </w:p>
    <w:p w:rsidR="00EE563E" w:rsidRPr="005C013B" w:rsidRDefault="00EE563E" w:rsidP="00EE563E">
      <w:pPr>
        <w:spacing w:after="0" w:line="480" w:lineRule="auto"/>
        <w:ind w:firstLine="680"/>
        <w:rPr>
          <w:rFonts w:ascii="Times New Roman" w:hAnsi="Times New Roman"/>
          <w:sz w:val="24"/>
          <w:szCs w:val="24"/>
        </w:rPr>
      </w:pPr>
      <w:r w:rsidRPr="005C013B">
        <w:rPr>
          <w:rFonts w:ascii="Times New Roman" w:hAnsi="Times New Roman"/>
          <w:sz w:val="24"/>
          <w:szCs w:val="24"/>
        </w:rPr>
        <w:t xml:space="preserve">Total </w:t>
      </w:r>
      <w:r w:rsidRPr="005C013B">
        <w:rPr>
          <w:rFonts w:ascii="Times New Roman" w:hAnsi="Times New Roman"/>
          <w:sz w:val="24"/>
          <w:szCs w:val="24"/>
        </w:rPr>
        <w:tab/>
        <w:t>Reparaciones Reportadas</w:t>
      </w:r>
      <w:r w:rsidRPr="005C013B">
        <w:rPr>
          <w:rFonts w:ascii="Times New Roman" w:hAnsi="Times New Roman"/>
          <w:sz w:val="24"/>
          <w:szCs w:val="24"/>
        </w:rPr>
        <w:tab/>
        <w:t>519</w:t>
      </w:r>
    </w:p>
    <w:p w:rsidR="00EE563E" w:rsidRPr="005C013B" w:rsidRDefault="00EE563E" w:rsidP="00EE563E">
      <w:pPr>
        <w:spacing w:after="0" w:line="480" w:lineRule="auto"/>
        <w:ind w:firstLine="680"/>
        <w:rPr>
          <w:rFonts w:ascii="Times New Roman" w:hAnsi="Times New Roman"/>
          <w:sz w:val="24"/>
          <w:szCs w:val="24"/>
        </w:rPr>
      </w:pPr>
      <w:r w:rsidRPr="005C013B">
        <w:rPr>
          <w:rFonts w:ascii="Times New Roman" w:hAnsi="Times New Roman"/>
          <w:sz w:val="24"/>
          <w:szCs w:val="24"/>
        </w:rPr>
        <w:t>Total Reparaciones Resueltas</w:t>
      </w:r>
      <w:r w:rsidRPr="005C013B">
        <w:rPr>
          <w:rFonts w:ascii="Times New Roman" w:hAnsi="Times New Roman"/>
          <w:sz w:val="24"/>
          <w:szCs w:val="24"/>
        </w:rPr>
        <w:tab/>
      </w:r>
      <w:r w:rsidRPr="005C013B">
        <w:rPr>
          <w:rFonts w:ascii="Times New Roman" w:hAnsi="Times New Roman"/>
          <w:sz w:val="24"/>
          <w:szCs w:val="24"/>
        </w:rPr>
        <w:tab/>
        <w:t>447</w:t>
      </w:r>
    </w:p>
    <w:p w:rsidR="00EE563E" w:rsidRPr="005C013B" w:rsidRDefault="00EE563E" w:rsidP="00EE563E">
      <w:pPr>
        <w:spacing w:after="0" w:line="480" w:lineRule="auto"/>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Dentro de estas reparaciones, aproximadamente el 70% correspondieron a problemas en acometidas, el resto 30% fueron reparaciones en tuberías matrices. </w:t>
      </w:r>
    </w:p>
    <w:p w:rsidR="00EE563E" w:rsidRPr="005C013B" w:rsidRDefault="00EE563E" w:rsidP="00EE563E">
      <w:pPr>
        <w:spacing w:after="0" w:line="480" w:lineRule="auto"/>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Es importante destacar que se realizaron varios cambios de tramos de tuberías en diversos lugares de la ciudad, </w:t>
      </w:r>
      <w:proofErr w:type="gramStart"/>
      <w:r w:rsidRPr="005C013B">
        <w:rPr>
          <w:rFonts w:ascii="Times New Roman" w:hAnsi="Times New Roman"/>
          <w:sz w:val="24"/>
          <w:szCs w:val="24"/>
        </w:rPr>
        <w:t>como</w:t>
      </w:r>
      <w:proofErr w:type="gramEnd"/>
      <w:r w:rsidRPr="005C013B">
        <w:rPr>
          <w:rFonts w:ascii="Times New Roman" w:hAnsi="Times New Roman"/>
          <w:sz w:val="24"/>
          <w:szCs w:val="24"/>
        </w:rPr>
        <w:t xml:space="preserve"> también ampliaciones del alcantarillado sanitario. </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numPr>
          <w:ilvl w:val="0"/>
          <w:numId w:val="28"/>
        </w:numPr>
        <w:spacing w:after="0" w:line="480" w:lineRule="auto"/>
        <w:jc w:val="both"/>
        <w:rPr>
          <w:rFonts w:ascii="Times New Roman" w:hAnsi="Times New Roman"/>
          <w:b/>
          <w:sz w:val="24"/>
          <w:szCs w:val="24"/>
        </w:rPr>
      </w:pPr>
      <w:r w:rsidRPr="005C013B">
        <w:rPr>
          <w:rFonts w:ascii="Times New Roman" w:hAnsi="Times New Roman"/>
          <w:b/>
          <w:sz w:val="24"/>
          <w:szCs w:val="24"/>
        </w:rPr>
        <w:t>Registros Intervenidos:</w:t>
      </w: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El total de registros intervenidos ascendió a la suma de 2,425. Entre los principales trabajos realizados podemos mencionar: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Sustitución de 250 cabezales muchos de ellos metálicos los cuales se los habían robado y otros marcos y tapas plásticos que ya estaban rotos y deteriorados</w:t>
      </w:r>
      <w:proofErr w:type="gramStart"/>
      <w:r w:rsidRPr="005C013B">
        <w:rPr>
          <w:rFonts w:ascii="Times New Roman" w:hAnsi="Times New Roman"/>
          <w:sz w:val="24"/>
          <w:szCs w:val="24"/>
          <w:lang w:eastAsia="es-ES"/>
        </w:rPr>
        <w:t>,  estos</w:t>
      </w:r>
      <w:proofErr w:type="gramEnd"/>
      <w:r w:rsidRPr="005C013B">
        <w:rPr>
          <w:rFonts w:ascii="Times New Roman" w:hAnsi="Times New Roman"/>
          <w:sz w:val="24"/>
          <w:szCs w:val="24"/>
          <w:lang w:eastAsia="es-ES"/>
        </w:rPr>
        <w:t xml:space="preserve"> fueron sustituidos por tapas de concreto prefabricadas en la institución.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Limpieza de 815 registros con brigadas, debido a la gran cantidad de sedimentos y desechos sólidos encontrados en los mismos.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Levantamiento de 459 registros.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Registros descubiertos, ascendieron al total de 306.</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lastRenderedPageBreak/>
        <w:t>Registros reparados: 187 unid.</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Tapas colocadas: 102 unid.</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Registros nuevos construidos: 24 unid.</w:t>
      </w:r>
    </w:p>
    <w:p w:rsidR="00EE563E" w:rsidRPr="005C013B" w:rsidRDefault="00EE563E" w:rsidP="00EE563E">
      <w:pPr>
        <w:spacing w:after="0" w:line="480" w:lineRule="auto"/>
        <w:ind w:left="360" w:firstLine="680"/>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Otro trabajo importante realizado en este año por el departamento a través de un contratista consistió en el levantamiento y limpieza de 500 registros del alcantarillado sanitario en el centro histórico y en las principales rutas de conchos, mejorando la circulación y confortabilidad del tránsito de nuestra ciudad.  </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numPr>
          <w:ilvl w:val="0"/>
          <w:numId w:val="28"/>
        </w:numPr>
        <w:spacing w:after="0" w:line="480" w:lineRule="auto"/>
        <w:jc w:val="both"/>
        <w:rPr>
          <w:rFonts w:ascii="Times New Roman" w:hAnsi="Times New Roman"/>
          <w:b/>
          <w:sz w:val="24"/>
          <w:szCs w:val="24"/>
        </w:rPr>
      </w:pPr>
      <w:r w:rsidRPr="005C013B">
        <w:rPr>
          <w:rFonts w:ascii="Times New Roman" w:hAnsi="Times New Roman"/>
          <w:b/>
          <w:sz w:val="24"/>
          <w:szCs w:val="24"/>
        </w:rPr>
        <w:t xml:space="preserve"> Pozos Sépticos:</w:t>
      </w:r>
    </w:p>
    <w:p w:rsidR="00EE563E" w:rsidRPr="005C013B" w:rsidRDefault="00EE563E" w:rsidP="00EE563E">
      <w:pPr>
        <w:spacing w:after="0" w:line="480" w:lineRule="auto"/>
        <w:ind w:right="-568" w:firstLine="680"/>
        <w:rPr>
          <w:rFonts w:ascii="Times New Roman" w:hAnsi="Times New Roman"/>
          <w:sz w:val="24"/>
          <w:szCs w:val="24"/>
        </w:rPr>
      </w:pPr>
      <w:r w:rsidRPr="005C013B">
        <w:rPr>
          <w:rFonts w:ascii="Times New Roman" w:hAnsi="Times New Roman"/>
          <w:sz w:val="24"/>
          <w:szCs w:val="24"/>
        </w:rPr>
        <w:t>Solicitudes inspección de pozos sépticos</w:t>
      </w:r>
      <w:r w:rsidRPr="005C013B">
        <w:rPr>
          <w:rFonts w:ascii="Times New Roman" w:hAnsi="Times New Roman"/>
          <w:sz w:val="24"/>
          <w:szCs w:val="24"/>
        </w:rPr>
        <w:tab/>
        <w:t>41</w:t>
      </w:r>
    </w:p>
    <w:p w:rsidR="00EE563E" w:rsidRPr="005C013B" w:rsidRDefault="00EE563E" w:rsidP="00EE563E">
      <w:pPr>
        <w:spacing w:after="0" w:line="480" w:lineRule="auto"/>
        <w:ind w:right="-568" w:firstLine="680"/>
        <w:rPr>
          <w:rFonts w:ascii="Times New Roman" w:hAnsi="Times New Roman"/>
          <w:sz w:val="24"/>
          <w:szCs w:val="24"/>
        </w:rPr>
      </w:pPr>
      <w:r w:rsidRPr="005C013B">
        <w:rPr>
          <w:rFonts w:ascii="Times New Roman" w:hAnsi="Times New Roman"/>
          <w:sz w:val="24"/>
          <w:szCs w:val="24"/>
        </w:rPr>
        <w:t>Total pozos sépticos limpiados</w:t>
      </w:r>
      <w:r w:rsidRPr="005C013B">
        <w:rPr>
          <w:rFonts w:ascii="Times New Roman" w:hAnsi="Times New Roman"/>
          <w:sz w:val="24"/>
          <w:szCs w:val="24"/>
        </w:rPr>
        <w:tab/>
      </w:r>
      <w:r w:rsidRPr="005C013B">
        <w:rPr>
          <w:rFonts w:ascii="Times New Roman" w:hAnsi="Times New Roman"/>
          <w:sz w:val="24"/>
          <w:szCs w:val="24"/>
        </w:rPr>
        <w:tab/>
        <w:t>56</w:t>
      </w:r>
    </w:p>
    <w:p w:rsidR="00EE563E" w:rsidRPr="005C013B" w:rsidRDefault="00EE563E" w:rsidP="00EE563E">
      <w:pPr>
        <w:spacing w:after="0" w:line="480" w:lineRule="auto"/>
        <w:ind w:right="-568" w:firstLine="680"/>
        <w:jc w:val="both"/>
        <w:rPr>
          <w:rFonts w:ascii="Times New Roman" w:hAnsi="Times New Roman"/>
          <w:b/>
          <w:sz w:val="24"/>
          <w:szCs w:val="24"/>
        </w:rPr>
      </w:pPr>
    </w:p>
    <w:p w:rsidR="00EE563E" w:rsidRPr="005C013B" w:rsidRDefault="00EE563E" w:rsidP="00EE563E">
      <w:pPr>
        <w:spacing w:after="0" w:line="480" w:lineRule="auto"/>
        <w:ind w:right="-568" w:firstLine="680"/>
        <w:jc w:val="both"/>
        <w:rPr>
          <w:rFonts w:ascii="Times New Roman" w:hAnsi="Times New Roman"/>
          <w:sz w:val="24"/>
          <w:szCs w:val="24"/>
        </w:rPr>
      </w:pPr>
      <w:r w:rsidRPr="005C013B">
        <w:rPr>
          <w:rFonts w:ascii="Times New Roman" w:hAnsi="Times New Roman"/>
          <w:sz w:val="24"/>
          <w:szCs w:val="24"/>
        </w:rPr>
        <w:t xml:space="preserve">Es importante destacar que debido a la falta de disponibilidad de equipos de limpieza se produjo una reducción sustancial, tanto en las solicitudes como en la limpieza de los pozos sépticos, dentro de los que se limpiaron, gran parte de ellos corresponden a escuelas, hospitales, centros correccionales, proyectos turísticos gubernamentales, entre otros. </w:t>
      </w:r>
    </w:p>
    <w:p w:rsidR="00EE563E" w:rsidRPr="005C013B" w:rsidRDefault="00EE563E" w:rsidP="00EE563E">
      <w:pPr>
        <w:spacing w:after="0" w:line="480" w:lineRule="auto"/>
        <w:ind w:right="-568" w:firstLine="680"/>
        <w:jc w:val="both"/>
        <w:rPr>
          <w:rFonts w:ascii="Times New Roman" w:hAnsi="Times New Roman"/>
          <w:sz w:val="24"/>
          <w:szCs w:val="24"/>
        </w:rPr>
      </w:pPr>
    </w:p>
    <w:p w:rsidR="00EE563E" w:rsidRPr="005C013B" w:rsidRDefault="00EE563E" w:rsidP="00EE563E">
      <w:pPr>
        <w:numPr>
          <w:ilvl w:val="0"/>
          <w:numId w:val="28"/>
        </w:numPr>
        <w:spacing w:after="0" w:line="480" w:lineRule="auto"/>
        <w:jc w:val="both"/>
        <w:rPr>
          <w:rFonts w:ascii="Times New Roman" w:hAnsi="Times New Roman"/>
          <w:b/>
          <w:sz w:val="24"/>
          <w:szCs w:val="24"/>
        </w:rPr>
      </w:pPr>
      <w:r w:rsidRPr="005C013B">
        <w:rPr>
          <w:rFonts w:ascii="Times New Roman" w:hAnsi="Times New Roman"/>
          <w:b/>
          <w:sz w:val="24"/>
          <w:szCs w:val="24"/>
        </w:rPr>
        <w:t>Trabajos Realizados por Camiones de Limpieza:</w:t>
      </w:r>
    </w:p>
    <w:p w:rsidR="00EE563E" w:rsidRPr="005C013B" w:rsidRDefault="00EE563E" w:rsidP="00EE563E">
      <w:pPr>
        <w:pStyle w:val="Textoindependiente2"/>
        <w:spacing w:after="0"/>
        <w:ind w:firstLine="680"/>
      </w:pPr>
      <w:r w:rsidRPr="005C013B">
        <w:t>Total Casos Reportados:                 1,396</w:t>
      </w:r>
    </w:p>
    <w:p w:rsidR="00EE563E" w:rsidRPr="005C013B" w:rsidRDefault="00EE563E" w:rsidP="00EE563E">
      <w:pPr>
        <w:pStyle w:val="Textoindependiente2"/>
        <w:spacing w:after="0"/>
        <w:ind w:firstLine="680"/>
      </w:pPr>
      <w:r w:rsidRPr="005C013B">
        <w:t>Total Casos Intervenidos:               1,451</w:t>
      </w:r>
    </w:p>
    <w:p w:rsidR="00EE563E" w:rsidRPr="005C013B" w:rsidRDefault="00EE563E" w:rsidP="00EE563E">
      <w:pPr>
        <w:pStyle w:val="Textoindependiente2"/>
        <w:spacing w:after="0"/>
        <w:ind w:firstLine="680"/>
        <w:rPr>
          <w:b/>
        </w:rPr>
      </w:pPr>
    </w:p>
    <w:p w:rsidR="00EE563E" w:rsidRPr="005C013B" w:rsidRDefault="00EE563E" w:rsidP="00EE563E">
      <w:pPr>
        <w:numPr>
          <w:ilvl w:val="0"/>
          <w:numId w:val="28"/>
        </w:numPr>
        <w:spacing w:after="0" w:line="480" w:lineRule="auto"/>
        <w:jc w:val="both"/>
        <w:rPr>
          <w:rFonts w:ascii="Times New Roman" w:hAnsi="Times New Roman"/>
          <w:b/>
          <w:sz w:val="24"/>
          <w:szCs w:val="24"/>
        </w:rPr>
      </w:pPr>
      <w:r w:rsidRPr="005C013B">
        <w:rPr>
          <w:rFonts w:ascii="Times New Roman" w:hAnsi="Times New Roman"/>
          <w:b/>
          <w:sz w:val="24"/>
          <w:szCs w:val="24"/>
        </w:rPr>
        <w:lastRenderedPageBreak/>
        <w:t>Sectores Críticos del Alcantarillado Sanitario:</w:t>
      </w:r>
    </w:p>
    <w:p w:rsidR="00EE563E" w:rsidRPr="005C013B" w:rsidRDefault="00EE563E" w:rsidP="00EE563E">
      <w:pPr>
        <w:pStyle w:val="Textoindependiente2"/>
        <w:spacing w:after="0"/>
        <w:ind w:firstLine="680"/>
        <w:jc w:val="both"/>
      </w:pPr>
      <w:r w:rsidRPr="005C013B">
        <w:t>Durante el año 2019, los sectores comerciales más críticos del alcantarillado sanitario, por la incidencia de reportes y de reparaciones, los cuales fueron intervenidos con cinta, con camiones de limpieza y con brigadas de reparación, fueron los siguientes:</w:t>
      </w:r>
    </w:p>
    <w:p w:rsidR="00EE563E" w:rsidRPr="005C013B" w:rsidRDefault="00EE563E" w:rsidP="00EE563E">
      <w:pPr>
        <w:pStyle w:val="Textoindependiente2"/>
        <w:spacing w:after="0"/>
        <w:ind w:firstLine="680"/>
        <w:jc w:val="both"/>
      </w:pPr>
      <w:r w:rsidRPr="005C013B">
        <w:rPr>
          <w:b/>
        </w:rPr>
        <w:t>- El Sector 18</w:t>
      </w:r>
      <w:r w:rsidRPr="005C013B">
        <w:t xml:space="preserve">, correspondiente a la Zona Sur y Este: Los Jazmines, Arroyo Hondo, Conani,  Fdo. Valerio, Los Quemados, etc. </w:t>
      </w:r>
    </w:p>
    <w:p w:rsidR="00EE563E" w:rsidRPr="005C013B" w:rsidRDefault="00EE563E" w:rsidP="00EE563E">
      <w:pPr>
        <w:pStyle w:val="Textoindependiente2"/>
        <w:spacing w:after="0"/>
        <w:ind w:firstLine="680"/>
        <w:jc w:val="both"/>
      </w:pPr>
      <w:r w:rsidRPr="005C013B">
        <w:t xml:space="preserve">- </w:t>
      </w:r>
      <w:r w:rsidRPr="005C013B">
        <w:rPr>
          <w:b/>
        </w:rPr>
        <w:t>El Sector 42,</w:t>
      </w:r>
      <w:r w:rsidRPr="005C013B">
        <w:t xml:space="preserve"> correspondiente a la Zona Noroeste: Ens. Mella I, Ens. Mella II,  Monterrico, Ens. Espaillat, La Unión, etc.</w:t>
      </w:r>
    </w:p>
    <w:p w:rsidR="00EE563E" w:rsidRPr="005C013B" w:rsidRDefault="00EE563E" w:rsidP="00EE563E">
      <w:pPr>
        <w:pStyle w:val="Textoindependiente2"/>
        <w:spacing w:after="0"/>
        <w:ind w:firstLine="680"/>
        <w:jc w:val="both"/>
      </w:pPr>
      <w:r w:rsidRPr="005C013B">
        <w:t xml:space="preserve">- </w:t>
      </w:r>
      <w:r w:rsidRPr="005C013B">
        <w:rPr>
          <w:b/>
        </w:rPr>
        <w:t>El Sector 91</w:t>
      </w:r>
      <w:r w:rsidRPr="005C013B">
        <w:t>, correspondiente a la Zona Noroeste: Los Reyes, La Rotonda, Gregorio Luperón, Francisco del Rosario Sánchez, Jardines del Rey, etc.</w:t>
      </w:r>
    </w:p>
    <w:p w:rsidR="00EE563E" w:rsidRPr="005C013B" w:rsidRDefault="00EE563E" w:rsidP="00EE563E">
      <w:pPr>
        <w:pStyle w:val="Textoindependiente2"/>
        <w:spacing w:after="0"/>
        <w:ind w:firstLine="680"/>
        <w:jc w:val="both"/>
      </w:pPr>
      <w:r w:rsidRPr="005C013B">
        <w:t xml:space="preserve">- </w:t>
      </w:r>
      <w:r w:rsidRPr="005C013B">
        <w:rPr>
          <w:b/>
        </w:rPr>
        <w:t>El Sector 31,</w:t>
      </w:r>
      <w:r w:rsidRPr="005C013B">
        <w:t xml:space="preserve"> correspondiente a la Zona Central: Bella Vista, Reparto Peralta, Pastor, La Yagüita de Pastor, etc. </w:t>
      </w:r>
    </w:p>
    <w:p w:rsidR="00EE563E" w:rsidRPr="005C013B" w:rsidRDefault="00EE563E" w:rsidP="00EE563E">
      <w:pPr>
        <w:pStyle w:val="Textoindependiente2"/>
        <w:spacing w:after="0"/>
        <w:ind w:firstLine="680"/>
        <w:jc w:val="both"/>
      </w:pPr>
      <w:r w:rsidRPr="005C013B">
        <w:t xml:space="preserve">- </w:t>
      </w:r>
      <w:r w:rsidRPr="005C013B">
        <w:rPr>
          <w:b/>
        </w:rPr>
        <w:t>El Sector 16,</w:t>
      </w:r>
      <w:r w:rsidRPr="005C013B">
        <w:t xml:space="preserve"> correspondiente a la Zona Sur y Este: Villa Olímpica, Urb. Fernández, Barrio Obrero, Barrio Lindo, Marilópez, etc. </w:t>
      </w:r>
    </w:p>
    <w:p w:rsidR="00EE563E" w:rsidRPr="005C013B" w:rsidRDefault="00EE563E" w:rsidP="00EE563E">
      <w:pPr>
        <w:pStyle w:val="Textoindependiente2"/>
        <w:spacing w:after="0"/>
        <w:ind w:firstLine="680"/>
        <w:jc w:val="both"/>
      </w:pPr>
    </w:p>
    <w:p w:rsidR="00EE563E" w:rsidRPr="005C013B" w:rsidRDefault="00EE563E" w:rsidP="00EE563E">
      <w:pPr>
        <w:numPr>
          <w:ilvl w:val="0"/>
          <w:numId w:val="28"/>
        </w:numPr>
        <w:spacing w:after="0" w:line="480" w:lineRule="auto"/>
        <w:jc w:val="both"/>
        <w:rPr>
          <w:rFonts w:ascii="Times New Roman" w:hAnsi="Times New Roman"/>
          <w:b/>
          <w:sz w:val="24"/>
          <w:szCs w:val="24"/>
        </w:rPr>
      </w:pPr>
      <w:r w:rsidRPr="005C013B">
        <w:rPr>
          <w:rFonts w:ascii="Times New Roman" w:hAnsi="Times New Roman"/>
          <w:b/>
          <w:sz w:val="24"/>
          <w:szCs w:val="24"/>
        </w:rPr>
        <w:t>Acometidas:</w:t>
      </w:r>
    </w:p>
    <w:p w:rsidR="00EE563E" w:rsidRPr="005C013B" w:rsidRDefault="00EE563E" w:rsidP="00EE563E">
      <w:pPr>
        <w:pStyle w:val="Textoindependiente2"/>
        <w:spacing w:after="0"/>
        <w:ind w:firstLine="680"/>
      </w:pPr>
      <w:r w:rsidRPr="005C013B">
        <w:t>Total Acometidas Solicitadas          279</w:t>
      </w:r>
    </w:p>
    <w:p w:rsidR="00EE563E" w:rsidRPr="005C013B" w:rsidRDefault="00EE563E" w:rsidP="00EE563E">
      <w:pPr>
        <w:pStyle w:val="Textoindependiente2"/>
        <w:tabs>
          <w:tab w:val="left" w:pos="3119"/>
        </w:tabs>
        <w:spacing w:after="0"/>
        <w:ind w:firstLine="680"/>
      </w:pPr>
      <w:r w:rsidRPr="005C013B">
        <w:t xml:space="preserve">Total Acometidas Construidas    </w:t>
      </w:r>
      <w:r w:rsidRPr="005C013B">
        <w:tab/>
        <w:t>231</w:t>
      </w:r>
    </w:p>
    <w:p w:rsidR="00EE563E" w:rsidRPr="005C013B" w:rsidRDefault="00EE563E" w:rsidP="00EE563E">
      <w:pPr>
        <w:spacing w:after="0" w:line="480" w:lineRule="auto"/>
        <w:ind w:firstLine="680"/>
        <w:rPr>
          <w:rFonts w:ascii="Times New Roman" w:hAnsi="Times New Roman"/>
          <w:b/>
          <w:sz w:val="24"/>
          <w:szCs w:val="24"/>
        </w:rPr>
      </w:pPr>
    </w:p>
    <w:p w:rsidR="00EE563E" w:rsidRPr="005C013B" w:rsidRDefault="00EE563E" w:rsidP="00EE563E">
      <w:pPr>
        <w:numPr>
          <w:ilvl w:val="0"/>
          <w:numId w:val="28"/>
        </w:numPr>
        <w:spacing w:after="0" w:line="480" w:lineRule="auto"/>
        <w:jc w:val="both"/>
        <w:rPr>
          <w:rFonts w:ascii="Times New Roman" w:hAnsi="Times New Roman"/>
          <w:b/>
          <w:sz w:val="24"/>
          <w:szCs w:val="24"/>
        </w:rPr>
      </w:pPr>
      <w:r w:rsidRPr="005C013B">
        <w:rPr>
          <w:rFonts w:ascii="Times New Roman" w:hAnsi="Times New Roman"/>
          <w:b/>
          <w:sz w:val="24"/>
          <w:szCs w:val="24"/>
        </w:rPr>
        <w:t xml:space="preserve">Proyectos Evaluados para Certificación de Retenidos:  </w:t>
      </w:r>
    </w:p>
    <w:p w:rsidR="00EE563E" w:rsidRPr="005C013B" w:rsidRDefault="00EE563E" w:rsidP="00EE563E">
      <w:pPr>
        <w:spacing w:after="0" w:line="480" w:lineRule="auto"/>
        <w:ind w:firstLine="680"/>
        <w:rPr>
          <w:rFonts w:ascii="Times New Roman" w:hAnsi="Times New Roman"/>
          <w:sz w:val="24"/>
          <w:szCs w:val="24"/>
        </w:rPr>
      </w:pPr>
      <w:r w:rsidRPr="005C013B">
        <w:rPr>
          <w:rFonts w:ascii="Times New Roman" w:hAnsi="Times New Roman"/>
          <w:sz w:val="24"/>
          <w:szCs w:val="24"/>
        </w:rPr>
        <w:t>Total Proyectos Solicitados</w:t>
      </w:r>
      <w:r w:rsidRPr="005C013B">
        <w:rPr>
          <w:rFonts w:ascii="Times New Roman" w:hAnsi="Times New Roman"/>
          <w:sz w:val="24"/>
          <w:szCs w:val="24"/>
        </w:rPr>
        <w:tab/>
      </w:r>
      <w:r w:rsidRPr="005C013B">
        <w:rPr>
          <w:rFonts w:ascii="Times New Roman" w:hAnsi="Times New Roman"/>
          <w:sz w:val="24"/>
          <w:szCs w:val="24"/>
        </w:rPr>
        <w:tab/>
        <w:t xml:space="preserve">6                                  </w:t>
      </w:r>
    </w:p>
    <w:p w:rsidR="00EE563E" w:rsidRPr="005C013B" w:rsidRDefault="00EE563E" w:rsidP="00EE563E">
      <w:pPr>
        <w:spacing w:after="0" w:line="480" w:lineRule="auto"/>
        <w:ind w:firstLine="680"/>
        <w:rPr>
          <w:rFonts w:ascii="Times New Roman" w:hAnsi="Times New Roman"/>
          <w:sz w:val="24"/>
          <w:szCs w:val="24"/>
        </w:rPr>
      </w:pPr>
      <w:r w:rsidRPr="005C013B">
        <w:rPr>
          <w:rFonts w:ascii="Times New Roman" w:hAnsi="Times New Roman"/>
          <w:sz w:val="24"/>
          <w:szCs w:val="24"/>
        </w:rPr>
        <w:t>Total Proyectos Evaluados</w:t>
      </w:r>
      <w:r w:rsidRPr="005C013B">
        <w:rPr>
          <w:rFonts w:ascii="Times New Roman" w:hAnsi="Times New Roman"/>
          <w:sz w:val="24"/>
          <w:szCs w:val="24"/>
        </w:rPr>
        <w:tab/>
      </w:r>
      <w:r w:rsidRPr="005C013B">
        <w:rPr>
          <w:rFonts w:ascii="Times New Roman" w:hAnsi="Times New Roman"/>
          <w:sz w:val="24"/>
          <w:szCs w:val="24"/>
        </w:rPr>
        <w:tab/>
        <w:t>12</w:t>
      </w:r>
    </w:p>
    <w:p w:rsidR="00EE563E" w:rsidRPr="005C013B" w:rsidRDefault="00EE563E" w:rsidP="00EE563E">
      <w:pPr>
        <w:spacing w:after="0" w:line="480" w:lineRule="auto"/>
        <w:ind w:firstLine="680"/>
        <w:rPr>
          <w:rFonts w:ascii="Times New Roman" w:hAnsi="Times New Roman"/>
          <w:sz w:val="24"/>
          <w:szCs w:val="24"/>
        </w:rPr>
      </w:pPr>
      <w:r w:rsidRPr="005C013B">
        <w:rPr>
          <w:rFonts w:ascii="Times New Roman" w:hAnsi="Times New Roman"/>
          <w:sz w:val="24"/>
          <w:szCs w:val="24"/>
        </w:rPr>
        <w:lastRenderedPageBreak/>
        <w:t>Total Proyectos Aprobados</w:t>
      </w:r>
      <w:r w:rsidRPr="005C013B">
        <w:rPr>
          <w:rFonts w:ascii="Times New Roman" w:hAnsi="Times New Roman"/>
          <w:sz w:val="24"/>
          <w:szCs w:val="24"/>
        </w:rPr>
        <w:tab/>
      </w:r>
      <w:r w:rsidRPr="005C013B">
        <w:rPr>
          <w:rFonts w:ascii="Times New Roman" w:hAnsi="Times New Roman"/>
          <w:sz w:val="24"/>
          <w:szCs w:val="24"/>
        </w:rPr>
        <w:tab/>
        <w:t>5</w:t>
      </w:r>
    </w:p>
    <w:p w:rsidR="00EE563E" w:rsidRPr="005C013B" w:rsidRDefault="00EE563E" w:rsidP="00EE563E">
      <w:pPr>
        <w:spacing w:after="0" w:line="480" w:lineRule="auto"/>
        <w:ind w:firstLine="680"/>
        <w:rPr>
          <w:rFonts w:ascii="Times New Roman" w:hAnsi="Times New Roman"/>
          <w:sz w:val="24"/>
          <w:szCs w:val="24"/>
        </w:rPr>
      </w:pPr>
      <w:r w:rsidRPr="005C013B">
        <w:rPr>
          <w:rFonts w:ascii="Times New Roman" w:hAnsi="Times New Roman"/>
          <w:sz w:val="24"/>
          <w:szCs w:val="24"/>
        </w:rPr>
        <w:t>Total Proyectos Pendientes</w:t>
      </w:r>
      <w:r w:rsidRPr="005C013B">
        <w:rPr>
          <w:rFonts w:ascii="Times New Roman" w:hAnsi="Times New Roman"/>
          <w:sz w:val="24"/>
          <w:szCs w:val="24"/>
        </w:rPr>
        <w:tab/>
      </w:r>
      <w:r w:rsidRPr="005C013B">
        <w:rPr>
          <w:rFonts w:ascii="Times New Roman" w:hAnsi="Times New Roman"/>
          <w:sz w:val="24"/>
          <w:szCs w:val="24"/>
        </w:rPr>
        <w:tab/>
        <w:t>6</w:t>
      </w:r>
    </w:p>
    <w:p w:rsidR="00EE563E" w:rsidRPr="005C013B" w:rsidRDefault="00EE563E" w:rsidP="00EE563E">
      <w:pPr>
        <w:spacing w:after="0" w:line="480" w:lineRule="auto"/>
        <w:ind w:right="-568" w:firstLine="680"/>
        <w:rPr>
          <w:rFonts w:ascii="Times New Roman" w:hAnsi="Times New Roman"/>
          <w:b/>
          <w:sz w:val="24"/>
          <w:szCs w:val="24"/>
        </w:rPr>
      </w:pPr>
    </w:p>
    <w:p w:rsidR="00EE563E" w:rsidRPr="005C013B" w:rsidRDefault="00EE563E" w:rsidP="00EE563E">
      <w:pPr>
        <w:numPr>
          <w:ilvl w:val="0"/>
          <w:numId w:val="28"/>
        </w:numPr>
        <w:spacing w:after="0" w:line="480" w:lineRule="auto"/>
        <w:jc w:val="both"/>
        <w:rPr>
          <w:rFonts w:ascii="Times New Roman" w:hAnsi="Times New Roman"/>
          <w:b/>
          <w:sz w:val="24"/>
          <w:szCs w:val="24"/>
        </w:rPr>
      </w:pPr>
      <w:r w:rsidRPr="005C013B">
        <w:rPr>
          <w:rFonts w:ascii="Times New Roman" w:hAnsi="Times New Roman"/>
          <w:b/>
          <w:sz w:val="24"/>
          <w:szCs w:val="24"/>
        </w:rPr>
        <w:t xml:space="preserve">Proyectos Evaluados para Disponibilidad de Línea de A. R.:   </w:t>
      </w:r>
    </w:p>
    <w:p w:rsidR="00EE563E" w:rsidRPr="005C013B" w:rsidRDefault="00EE563E" w:rsidP="00EE563E">
      <w:pPr>
        <w:spacing w:after="0" w:line="480" w:lineRule="auto"/>
        <w:ind w:right="-568" w:firstLine="680"/>
        <w:rPr>
          <w:rFonts w:ascii="Times New Roman" w:hAnsi="Times New Roman"/>
          <w:sz w:val="24"/>
          <w:szCs w:val="24"/>
        </w:rPr>
      </w:pPr>
      <w:r w:rsidRPr="005C013B">
        <w:rPr>
          <w:rFonts w:ascii="Times New Roman" w:hAnsi="Times New Roman"/>
          <w:sz w:val="24"/>
          <w:szCs w:val="24"/>
        </w:rPr>
        <w:t>Total Proyectos Solicitados</w:t>
      </w:r>
      <w:r w:rsidRPr="005C013B">
        <w:rPr>
          <w:rFonts w:ascii="Times New Roman" w:hAnsi="Times New Roman"/>
          <w:sz w:val="24"/>
          <w:szCs w:val="24"/>
        </w:rPr>
        <w:tab/>
      </w:r>
      <w:r w:rsidRPr="005C013B">
        <w:rPr>
          <w:rFonts w:ascii="Times New Roman" w:hAnsi="Times New Roman"/>
          <w:sz w:val="24"/>
          <w:szCs w:val="24"/>
        </w:rPr>
        <w:tab/>
        <w:t>393</w:t>
      </w:r>
    </w:p>
    <w:p w:rsidR="00EE563E" w:rsidRPr="005C013B" w:rsidRDefault="00EE563E" w:rsidP="00EE563E">
      <w:pPr>
        <w:spacing w:after="0" w:line="480" w:lineRule="auto"/>
        <w:ind w:firstLine="680"/>
        <w:rPr>
          <w:rFonts w:ascii="Times New Roman" w:hAnsi="Times New Roman"/>
          <w:sz w:val="24"/>
          <w:szCs w:val="24"/>
        </w:rPr>
      </w:pPr>
      <w:r w:rsidRPr="005C013B">
        <w:rPr>
          <w:rFonts w:ascii="Times New Roman" w:hAnsi="Times New Roman"/>
          <w:sz w:val="24"/>
          <w:szCs w:val="24"/>
        </w:rPr>
        <w:t>Total Proyectos Evaluados</w:t>
      </w:r>
      <w:r w:rsidRPr="005C013B">
        <w:rPr>
          <w:rFonts w:ascii="Times New Roman" w:hAnsi="Times New Roman"/>
          <w:sz w:val="24"/>
          <w:szCs w:val="24"/>
        </w:rPr>
        <w:tab/>
      </w:r>
      <w:r w:rsidRPr="005C013B">
        <w:rPr>
          <w:rFonts w:ascii="Times New Roman" w:hAnsi="Times New Roman"/>
          <w:sz w:val="24"/>
          <w:szCs w:val="24"/>
        </w:rPr>
        <w:tab/>
        <w:t>395</w:t>
      </w:r>
    </w:p>
    <w:p w:rsidR="00EE563E" w:rsidRPr="005C013B" w:rsidRDefault="00EE563E" w:rsidP="00EE563E">
      <w:pPr>
        <w:spacing w:after="0" w:line="480" w:lineRule="auto"/>
        <w:ind w:firstLine="680"/>
        <w:rPr>
          <w:rFonts w:ascii="Times New Roman" w:hAnsi="Times New Roman"/>
          <w:b/>
          <w:sz w:val="24"/>
          <w:szCs w:val="24"/>
        </w:rPr>
      </w:pPr>
    </w:p>
    <w:p w:rsidR="00EE563E" w:rsidRPr="005C013B" w:rsidRDefault="00EE563E" w:rsidP="00EE563E">
      <w:pPr>
        <w:numPr>
          <w:ilvl w:val="0"/>
          <w:numId w:val="28"/>
        </w:numPr>
        <w:spacing w:after="0" w:line="480" w:lineRule="auto"/>
        <w:jc w:val="both"/>
        <w:rPr>
          <w:rFonts w:ascii="Times New Roman" w:hAnsi="Times New Roman"/>
          <w:b/>
          <w:sz w:val="24"/>
          <w:szCs w:val="24"/>
        </w:rPr>
      </w:pPr>
      <w:r w:rsidRPr="005C013B">
        <w:rPr>
          <w:rFonts w:ascii="Times New Roman" w:hAnsi="Times New Roman"/>
          <w:b/>
          <w:sz w:val="24"/>
          <w:szCs w:val="24"/>
        </w:rPr>
        <w:t>Estaciones de Bombeo:</w:t>
      </w:r>
    </w:p>
    <w:p w:rsidR="00EE563E" w:rsidRPr="005C013B" w:rsidRDefault="00EE563E" w:rsidP="00EE563E">
      <w:pPr>
        <w:spacing w:after="0" w:line="480" w:lineRule="auto"/>
        <w:ind w:right="-568" w:firstLine="680"/>
        <w:jc w:val="both"/>
        <w:rPr>
          <w:rFonts w:ascii="Times New Roman" w:hAnsi="Times New Roman"/>
          <w:sz w:val="24"/>
          <w:szCs w:val="24"/>
        </w:rPr>
      </w:pPr>
      <w:r w:rsidRPr="005C013B">
        <w:rPr>
          <w:rFonts w:ascii="Times New Roman" w:hAnsi="Times New Roman"/>
          <w:sz w:val="24"/>
          <w:szCs w:val="24"/>
        </w:rPr>
        <w:t xml:space="preserve">Actualmente, el Departamento Operación y Mantenimiento Redes A. R. opera 7 estaciones de bombeo, de las cuales se conocen las especificaciones de los equipos de 5: Rafey, Cerro Alto, La Otra Banda, La Piña y Arroyo Hondo; de las otras dos: Don Nicolás y Pradera del Cerro no se tienen datos confiables, por lo tanto, no se presentan los datos de bombeo, aunque estas últimas se mantuvieron operando durante gran parte del año 2019. </w:t>
      </w:r>
    </w:p>
    <w:p w:rsidR="00EE563E" w:rsidRPr="005C013B" w:rsidRDefault="00EE563E" w:rsidP="00EE563E">
      <w:pPr>
        <w:spacing w:after="0" w:line="480" w:lineRule="auto"/>
        <w:ind w:right="-568" w:firstLine="680"/>
        <w:jc w:val="both"/>
        <w:rPr>
          <w:rFonts w:ascii="Times New Roman" w:hAnsi="Times New Roman"/>
          <w:sz w:val="24"/>
          <w:szCs w:val="24"/>
        </w:rPr>
      </w:pPr>
    </w:p>
    <w:p w:rsidR="00EE563E" w:rsidRPr="005C013B" w:rsidRDefault="00EE563E" w:rsidP="00EE563E">
      <w:pPr>
        <w:spacing w:after="0" w:line="480" w:lineRule="auto"/>
        <w:rPr>
          <w:rFonts w:ascii="Times New Roman" w:hAnsi="Times New Roman"/>
          <w:sz w:val="24"/>
          <w:szCs w:val="24"/>
        </w:rPr>
      </w:pPr>
      <w:r w:rsidRPr="005C013B">
        <w:rPr>
          <w:rFonts w:ascii="Times New Roman" w:hAnsi="Times New Roman"/>
          <w:sz w:val="24"/>
          <w:szCs w:val="24"/>
        </w:rPr>
        <w:t>Ver anexo 4.2.2.1: Promedio de Bombeo Mensual por Estación</w:t>
      </w:r>
    </w:p>
    <w:p w:rsidR="00EE563E" w:rsidRPr="005C013B" w:rsidRDefault="00EE563E" w:rsidP="00EE563E">
      <w:pPr>
        <w:spacing w:after="0" w:line="480" w:lineRule="auto"/>
        <w:rPr>
          <w:rFonts w:ascii="Times New Roman" w:hAnsi="Times New Roman"/>
          <w:sz w:val="24"/>
          <w:szCs w:val="24"/>
        </w:rPr>
      </w:pPr>
      <w:r w:rsidRPr="005C013B">
        <w:rPr>
          <w:rFonts w:ascii="Times New Roman" w:hAnsi="Times New Roman"/>
          <w:sz w:val="24"/>
          <w:szCs w:val="24"/>
        </w:rPr>
        <w:t xml:space="preserve">Ver anexo 4.2.2.2: Totales </w:t>
      </w:r>
      <w:proofErr w:type="gramStart"/>
      <w:r w:rsidRPr="005C013B">
        <w:rPr>
          <w:rFonts w:ascii="Times New Roman" w:hAnsi="Times New Roman"/>
          <w:sz w:val="24"/>
          <w:szCs w:val="24"/>
        </w:rPr>
        <w:t>Bombeados  por</w:t>
      </w:r>
      <w:proofErr w:type="gramEnd"/>
      <w:r w:rsidRPr="005C013B">
        <w:rPr>
          <w:rFonts w:ascii="Times New Roman" w:hAnsi="Times New Roman"/>
          <w:sz w:val="24"/>
          <w:szCs w:val="24"/>
        </w:rPr>
        <w:t xml:space="preserve"> Mes</w:t>
      </w:r>
    </w:p>
    <w:p w:rsidR="00EE563E" w:rsidRPr="005C013B" w:rsidRDefault="00EE563E" w:rsidP="00EE563E">
      <w:pPr>
        <w:spacing w:after="0" w:line="480" w:lineRule="auto"/>
        <w:rPr>
          <w:rFonts w:ascii="Times New Roman" w:hAnsi="Times New Roman"/>
          <w:sz w:val="24"/>
          <w:szCs w:val="24"/>
        </w:rPr>
      </w:pPr>
      <w:r w:rsidRPr="005C013B">
        <w:rPr>
          <w:rFonts w:ascii="Times New Roman" w:hAnsi="Times New Roman"/>
          <w:sz w:val="24"/>
          <w:szCs w:val="24"/>
        </w:rPr>
        <w:t>Ver anexo 4.2.2.3: Porcentaje de Caudal Bombeado por Estación</w:t>
      </w:r>
    </w:p>
    <w:p w:rsidR="00EE563E" w:rsidRPr="005C013B" w:rsidRDefault="00EE563E" w:rsidP="00EE563E">
      <w:pPr>
        <w:spacing w:after="0" w:line="480" w:lineRule="auto"/>
        <w:rPr>
          <w:rFonts w:ascii="Times New Roman" w:hAnsi="Times New Roman"/>
          <w:sz w:val="24"/>
          <w:szCs w:val="24"/>
        </w:rPr>
      </w:pPr>
      <w:r w:rsidRPr="005C013B">
        <w:rPr>
          <w:rFonts w:ascii="Times New Roman" w:hAnsi="Times New Roman"/>
          <w:sz w:val="24"/>
          <w:szCs w:val="24"/>
        </w:rPr>
        <w:t>Ver anexo 4.2.2.4: Resumen de Trabajos Especiales</w:t>
      </w:r>
    </w:p>
    <w:p w:rsidR="00EE563E" w:rsidRPr="005C013B" w:rsidRDefault="00EE563E" w:rsidP="00EE563E">
      <w:pPr>
        <w:spacing w:after="0" w:line="480" w:lineRule="auto"/>
        <w:rPr>
          <w:rFonts w:ascii="Times New Roman" w:hAnsi="Times New Roman"/>
          <w:sz w:val="24"/>
          <w:szCs w:val="24"/>
        </w:rPr>
      </w:pPr>
      <w:r w:rsidRPr="005C013B">
        <w:rPr>
          <w:rFonts w:ascii="Times New Roman" w:hAnsi="Times New Roman"/>
          <w:sz w:val="24"/>
          <w:szCs w:val="24"/>
        </w:rPr>
        <w:t>Ver anexo 4.2.2.5: Imágenes de Trabajos Relevantes</w:t>
      </w:r>
    </w:p>
    <w:p w:rsidR="00EE563E" w:rsidRPr="005C013B" w:rsidRDefault="00EE563E" w:rsidP="00EE563E">
      <w:pPr>
        <w:spacing w:after="0" w:line="480" w:lineRule="auto"/>
        <w:ind w:right="-568"/>
        <w:rPr>
          <w:rFonts w:ascii="Times New Roman" w:hAnsi="Times New Roman"/>
          <w:sz w:val="24"/>
          <w:szCs w:val="24"/>
        </w:rPr>
      </w:pPr>
      <w:r w:rsidRPr="005C013B">
        <w:rPr>
          <w:rFonts w:ascii="Times New Roman" w:hAnsi="Times New Roman"/>
          <w:sz w:val="24"/>
          <w:szCs w:val="24"/>
        </w:rPr>
        <w:t>Ver anexo 4.2.2.6: Ampliación de las Redes de Aguas Residuales en el Sector del Tabaco, Cienfuegos</w:t>
      </w:r>
    </w:p>
    <w:p w:rsidR="00EE563E" w:rsidRPr="005C013B" w:rsidRDefault="00EE563E" w:rsidP="00EE563E">
      <w:pPr>
        <w:spacing w:after="0" w:line="480" w:lineRule="auto"/>
        <w:ind w:right="-568"/>
        <w:rPr>
          <w:rFonts w:ascii="Times New Roman" w:hAnsi="Times New Roman"/>
          <w:sz w:val="24"/>
          <w:szCs w:val="24"/>
        </w:rPr>
      </w:pPr>
      <w:r w:rsidRPr="005C013B">
        <w:rPr>
          <w:rFonts w:ascii="Times New Roman" w:hAnsi="Times New Roman"/>
          <w:sz w:val="24"/>
          <w:szCs w:val="24"/>
        </w:rPr>
        <w:lastRenderedPageBreak/>
        <w:t>Ver anexo 4.2.2.7: Ampliación de las Redes de Aguas Residuales en el Sector San Lorenzo, Cienfuegos</w:t>
      </w:r>
    </w:p>
    <w:p w:rsidR="00EE563E" w:rsidRPr="005C013B" w:rsidRDefault="00EE563E" w:rsidP="00EE563E">
      <w:pPr>
        <w:spacing w:after="0" w:line="480" w:lineRule="auto"/>
        <w:ind w:right="-568"/>
        <w:rPr>
          <w:rFonts w:ascii="Times New Roman" w:hAnsi="Times New Roman"/>
          <w:sz w:val="24"/>
          <w:szCs w:val="24"/>
        </w:rPr>
      </w:pPr>
      <w:r w:rsidRPr="005C013B">
        <w:rPr>
          <w:rFonts w:ascii="Times New Roman" w:hAnsi="Times New Roman"/>
          <w:sz w:val="24"/>
          <w:szCs w:val="24"/>
        </w:rPr>
        <w:t xml:space="preserve">Ver anexo 4.2.2.8: </w:t>
      </w:r>
      <w:proofErr w:type="gramStart"/>
      <w:r w:rsidRPr="005C013B">
        <w:rPr>
          <w:rFonts w:ascii="Times New Roman" w:hAnsi="Times New Roman"/>
          <w:sz w:val="24"/>
          <w:szCs w:val="24"/>
        </w:rPr>
        <w:t>Sustitución  de</w:t>
      </w:r>
      <w:proofErr w:type="gramEnd"/>
      <w:r w:rsidRPr="005C013B">
        <w:rPr>
          <w:rFonts w:ascii="Times New Roman" w:hAnsi="Times New Roman"/>
          <w:sz w:val="24"/>
          <w:szCs w:val="24"/>
        </w:rPr>
        <w:t xml:space="preserve"> las Redes de Aguas Residuales en el Sector Vuelta Larga, Los Prados II</w:t>
      </w:r>
    </w:p>
    <w:p w:rsidR="00EE563E" w:rsidRPr="005C013B" w:rsidRDefault="00EE563E" w:rsidP="00EE563E">
      <w:pPr>
        <w:spacing w:after="0" w:line="480" w:lineRule="auto"/>
        <w:ind w:right="-568"/>
        <w:rPr>
          <w:rFonts w:ascii="Times New Roman" w:hAnsi="Times New Roman"/>
          <w:sz w:val="24"/>
          <w:szCs w:val="24"/>
        </w:rPr>
      </w:pPr>
      <w:r w:rsidRPr="005C013B">
        <w:rPr>
          <w:rFonts w:ascii="Times New Roman" w:hAnsi="Times New Roman"/>
          <w:sz w:val="24"/>
          <w:szCs w:val="24"/>
        </w:rPr>
        <w:t xml:space="preserve">Ver anexo 4.2.2.9: </w:t>
      </w:r>
      <w:proofErr w:type="gramStart"/>
      <w:r w:rsidRPr="005C013B">
        <w:rPr>
          <w:rFonts w:ascii="Times New Roman" w:hAnsi="Times New Roman"/>
          <w:sz w:val="24"/>
          <w:szCs w:val="24"/>
        </w:rPr>
        <w:t>Sustitución  de</w:t>
      </w:r>
      <w:proofErr w:type="gramEnd"/>
      <w:r w:rsidRPr="005C013B">
        <w:rPr>
          <w:rFonts w:ascii="Times New Roman" w:hAnsi="Times New Roman"/>
          <w:sz w:val="24"/>
          <w:szCs w:val="24"/>
        </w:rPr>
        <w:t xml:space="preserve"> las Redes de Aguas Residuales en el Sector del Ensanche Espaillat</w:t>
      </w:r>
    </w:p>
    <w:p w:rsidR="00EE563E" w:rsidRPr="005C013B" w:rsidRDefault="00EE563E" w:rsidP="00EE563E">
      <w:pPr>
        <w:spacing w:after="0" w:line="480" w:lineRule="auto"/>
        <w:ind w:right="-568"/>
        <w:rPr>
          <w:rFonts w:ascii="Times New Roman" w:hAnsi="Times New Roman"/>
          <w:sz w:val="24"/>
          <w:szCs w:val="24"/>
        </w:rPr>
      </w:pPr>
      <w:r w:rsidRPr="005C013B">
        <w:rPr>
          <w:rFonts w:ascii="Times New Roman" w:hAnsi="Times New Roman"/>
          <w:sz w:val="24"/>
          <w:szCs w:val="24"/>
        </w:rPr>
        <w:t xml:space="preserve">Ver anexo 4.2.2.10: </w:t>
      </w:r>
      <w:proofErr w:type="gramStart"/>
      <w:r w:rsidRPr="005C013B">
        <w:rPr>
          <w:rFonts w:ascii="Times New Roman" w:hAnsi="Times New Roman"/>
          <w:sz w:val="24"/>
          <w:szCs w:val="24"/>
        </w:rPr>
        <w:t>Sustitución  de</w:t>
      </w:r>
      <w:proofErr w:type="gramEnd"/>
      <w:r w:rsidRPr="005C013B">
        <w:rPr>
          <w:rFonts w:ascii="Times New Roman" w:hAnsi="Times New Roman"/>
          <w:sz w:val="24"/>
          <w:szCs w:val="24"/>
        </w:rPr>
        <w:t xml:space="preserve"> las Redes de Aguas Residuales en el Sector de Villa del Norte</w:t>
      </w:r>
    </w:p>
    <w:p w:rsidR="00EE563E" w:rsidRPr="005C013B" w:rsidRDefault="00EE563E" w:rsidP="00EE563E">
      <w:pPr>
        <w:spacing w:after="0" w:line="480" w:lineRule="auto"/>
        <w:ind w:right="-568"/>
        <w:rPr>
          <w:rFonts w:ascii="Times New Roman" w:hAnsi="Times New Roman"/>
          <w:sz w:val="24"/>
          <w:szCs w:val="24"/>
        </w:rPr>
      </w:pPr>
      <w:r w:rsidRPr="005C013B">
        <w:rPr>
          <w:rFonts w:ascii="Times New Roman" w:hAnsi="Times New Roman"/>
          <w:sz w:val="24"/>
          <w:szCs w:val="24"/>
        </w:rPr>
        <w:t xml:space="preserve">Ver anexo 4.2.2.11: </w:t>
      </w:r>
      <w:proofErr w:type="gramStart"/>
      <w:r w:rsidRPr="005C013B">
        <w:rPr>
          <w:rFonts w:ascii="Times New Roman" w:hAnsi="Times New Roman"/>
          <w:sz w:val="24"/>
          <w:szCs w:val="24"/>
        </w:rPr>
        <w:t>Sustitución  de</w:t>
      </w:r>
      <w:proofErr w:type="gramEnd"/>
      <w:r w:rsidRPr="005C013B">
        <w:rPr>
          <w:rFonts w:ascii="Times New Roman" w:hAnsi="Times New Roman"/>
          <w:sz w:val="24"/>
          <w:szCs w:val="24"/>
        </w:rPr>
        <w:t xml:space="preserve"> las Redes de Aguas Residuales en el Sector El Ensueño </w:t>
      </w:r>
    </w:p>
    <w:p w:rsidR="00EE563E" w:rsidRPr="005C013B" w:rsidRDefault="00EE563E" w:rsidP="00EE563E">
      <w:pPr>
        <w:spacing w:after="0" w:line="480" w:lineRule="auto"/>
        <w:ind w:right="-568"/>
        <w:rPr>
          <w:rFonts w:ascii="Times New Roman" w:hAnsi="Times New Roman"/>
          <w:sz w:val="24"/>
          <w:szCs w:val="24"/>
        </w:rPr>
      </w:pPr>
      <w:r w:rsidRPr="005C013B">
        <w:rPr>
          <w:rFonts w:ascii="Times New Roman" w:hAnsi="Times New Roman"/>
          <w:sz w:val="24"/>
          <w:szCs w:val="24"/>
        </w:rPr>
        <w:t>Ver anexo 4.2.2.12: Ampliación de las Redes de Aguas Residuales en el Reparto Aracena, Bella Vista</w:t>
      </w:r>
    </w:p>
    <w:p w:rsidR="00EE563E" w:rsidRPr="005C013B" w:rsidRDefault="00EE563E" w:rsidP="00EE563E">
      <w:pPr>
        <w:spacing w:after="0" w:line="480" w:lineRule="auto"/>
        <w:ind w:right="-568"/>
        <w:rPr>
          <w:rFonts w:ascii="Times New Roman" w:hAnsi="Times New Roman"/>
          <w:sz w:val="24"/>
          <w:szCs w:val="24"/>
        </w:rPr>
      </w:pPr>
      <w:r w:rsidRPr="005C013B">
        <w:rPr>
          <w:rFonts w:ascii="Times New Roman" w:hAnsi="Times New Roman"/>
          <w:sz w:val="24"/>
          <w:szCs w:val="24"/>
        </w:rPr>
        <w:t xml:space="preserve">Ver anexo 4.2.2.13: </w:t>
      </w:r>
      <w:proofErr w:type="gramStart"/>
      <w:r w:rsidRPr="005C013B">
        <w:rPr>
          <w:rFonts w:ascii="Times New Roman" w:hAnsi="Times New Roman"/>
          <w:sz w:val="24"/>
          <w:szCs w:val="24"/>
        </w:rPr>
        <w:t>Sustitución  de</w:t>
      </w:r>
      <w:proofErr w:type="gramEnd"/>
      <w:r w:rsidRPr="005C013B">
        <w:rPr>
          <w:rFonts w:ascii="Times New Roman" w:hAnsi="Times New Roman"/>
          <w:sz w:val="24"/>
          <w:szCs w:val="24"/>
        </w:rPr>
        <w:t xml:space="preserve"> las Redes de Aguas Residuales en La Cacata, Tamboril</w:t>
      </w:r>
    </w:p>
    <w:p w:rsidR="00EE563E" w:rsidRPr="005C013B" w:rsidRDefault="00EE563E" w:rsidP="00EE563E">
      <w:pPr>
        <w:spacing w:after="0" w:line="480" w:lineRule="auto"/>
        <w:ind w:right="-568"/>
        <w:jc w:val="both"/>
        <w:rPr>
          <w:rFonts w:ascii="Times New Roman" w:hAnsi="Times New Roman"/>
          <w:sz w:val="24"/>
          <w:szCs w:val="24"/>
        </w:rPr>
      </w:pPr>
      <w:r w:rsidRPr="005C013B">
        <w:rPr>
          <w:rFonts w:ascii="Times New Roman" w:hAnsi="Times New Roman"/>
          <w:sz w:val="24"/>
          <w:szCs w:val="24"/>
        </w:rPr>
        <w:t>Ver anexo 4.2.2.14: Reparación de Tubería Área en San José de las Matas</w:t>
      </w:r>
    </w:p>
    <w:p w:rsidR="00EE563E" w:rsidRPr="005C013B" w:rsidRDefault="00EE563E" w:rsidP="00EE563E">
      <w:pPr>
        <w:spacing w:after="0" w:line="480" w:lineRule="auto"/>
        <w:ind w:right="-568"/>
        <w:rPr>
          <w:rFonts w:ascii="Times New Roman" w:hAnsi="Times New Roman"/>
          <w:sz w:val="24"/>
          <w:szCs w:val="24"/>
        </w:rPr>
      </w:pPr>
      <w:r w:rsidRPr="005C013B">
        <w:rPr>
          <w:rFonts w:ascii="Times New Roman" w:hAnsi="Times New Roman"/>
          <w:sz w:val="24"/>
          <w:szCs w:val="24"/>
        </w:rPr>
        <w:t>Ver anexo 4.2.2.15: Levantamiento de Registros en el Centro de la Ciudad</w:t>
      </w:r>
    </w:p>
    <w:p w:rsidR="00EE563E" w:rsidRPr="005C013B" w:rsidRDefault="00EE563E" w:rsidP="00EE563E">
      <w:pPr>
        <w:spacing w:after="0" w:line="480" w:lineRule="auto"/>
        <w:ind w:right="-568"/>
        <w:rPr>
          <w:rFonts w:ascii="Times New Roman" w:hAnsi="Times New Roman"/>
          <w:sz w:val="24"/>
          <w:szCs w:val="24"/>
        </w:rPr>
      </w:pPr>
      <w:r w:rsidRPr="005C013B">
        <w:rPr>
          <w:rFonts w:ascii="Times New Roman" w:hAnsi="Times New Roman"/>
          <w:sz w:val="24"/>
          <w:szCs w:val="24"/>
        </w:rPr>
        <w:t>Ver anexo 4.2.2.16: Construcción y Colocación de Tapas de Hormigones</w:t>
      </w:r>
    </w:p>
    <w:p w:rsidR="00EE563E" w:rsidRPr="005C013B" w:rsidRDefault="00EE563E" w:rsidP="00EE563E">
      <w:pPr>
        <w:spacing w:after="0" w:line="480" w:lineRule="auto"/>
        <w:ind w:right="-568" w:firstLine="680"/>
      </w:pPr>
    </w:p>
    <w:p w:rsidR="00EE563E" w:rsidRPr="005C013B" w:rsidRDefault="00EE563E" w:rsidP="00EE563E">
      <w:pPr>
        <w:spacing w:after="0" w:line="480" w:lineRule="auto"/>
        <w:ind w:firstLine="680"/>
        <w:contextualSpacing/>
        <w:rPr>
          <w:rFonts w:ascii="Times New Roman" w:hAnsi="Times New Roman"/>
          <w:sz w:val="24"/>
          <w:szCs w:val="24"/>
        </w:rPr>
      </w:pPr>
      <w:r w:rsidRPr="005C013B">
        <w:rPr>
          <w:rFonts w:ascii="Times New Roman" w:hAnsi="Times New Roman"/>
          <w:sz w:val="24"/>
          <w:szCs w:val="24"/>
        </w:rPr>
        <w:t xml:space="preserve">Los informes y gráficos de los trabajos realizados por el Departamento Operación y Mantenimiento de Redes de Aguas Residuales, son: </w:t>
      </w:r>
    </w:p>
    <w:p w:rsidR="00EE563E" w:rsidRPr="005C013B" w:rsidRDefault="00EE563E" w:rsidP="00EE563E">
      <w:pPr>
        <w:spacing w:after="0" w:line="480" w:lineRule="auto"/>
        <w:ind w:right="-568" w:firstLine="680"/>
        <w:rPr>
          <w:rFonts w:ascii="Times New Roman" w:hAnsi="Times New Roman"/>
          <w:sz w:val="24"/>
          <w:szCs w:val="24"/>
        </w:rPr>
      </w:pPr>
    </w:p>
    <w:p w:rsidR="00EE563E" w:rsidRPr="005C013B" w:rsidRDefault="00EE563E" w:rsidP="00EE563E">
      <w:pPr>
        <w:spacing w:after="0" w:line="480" w:lineRule="auto"/>
        <w:ind w:right="-568"/>
        <w:rPr>
          <w:rFonts w:ascii="Times New Roman" w:hAnsi="Times New Roman"/>
          <w:bCs/>
          <w:sz w:val="24"/>
          <w:szCs w:val="24"/>
          <w:lang w:eastAsia="es-DO"/>
        </w:rPr>
      </w:pPr>
      <w:r w:rsidRPr="005C013B">
        <w:rPr>
          <w:rFonts w:ascii="Times New Roman" w:hAnsi="Times New Roman"/>
          <w:sz w:val="24"/>
          <w:szCs w:val="24"/>
        </w:rPr>
        <w:t xml:space="preserve">Ver anexo 4.2.2.17: </w:t>
      </w:r>
      <w:r w:rsidRPr="005C013B">
        <w:rPr>
          <w:rFonts w:ascii="Times New Roman" w:hAnsi="Times New Roman"/>
          <w:bCs/>
          <w:sz w:val="24"/>
          <w:szCs w:val="24"/>
          <w:lang w:eastAsia="es-DO"/>
        </w:rPr>
        <w:t>Informe Acometidas</w:t>
      </w:r>
    </w:p>
    <w:p w:rsidR="00EE563E" w:rsidRPr="005C013B" w:rsidRDefault="00EE563E" w:rsidP="00EE563E">
      <w:pPr>
        <w:spacing w:after="0" w:line="480" w:lineRule="auto"/>
        <w:ind w:right="-568"/>
        <w:rPr>
          <w:rFonts w:ascii="Times New Roman" w:hAnsi="Times New Roman"/>
          <w:bCs/>
          <w:sz w:val="24"/>
          <w:szCs w:val="24"/>
          <w:lang w:eastAsia="es-DO"/>
        </w:rPr>
      </w:pPr>
      <w:r w:rsidRPr="005C013B">
        <w:rPr>
          <w:rFonts w:ascii="Times New Roman" w:hAnsi="Times New Roman"/>
          <w:sz w:val="24"/>
          <w:szCs w:val="24"/>
        </w:rPr>
        <w:t>Ver anexo 4.2.2.18: Gráfico A</w:t>
      </w:r>
      <w:r w:rsidRPr="005C013B">
        <w:rPr>
          <w:rFonts w:ascii="Times New Roman" w:hAnsi="Times New Roman"/>
          <w:bCs/>
          <w:sz w:val="24"/>
          <w:szCs w:val="24"/>
          <w:lang w:eastAsia="es-DO"/>
        </w:rPr>
        <w:t>cometidas</w:t>
      </w:r>
    </w:p>
    <w:p w:rsidR="00EE563E" w:rsidRPr="005C013B" w:rsidRDefault="00EE563E" w:rsidP="00EE563E">
      <w:pPr>
        <w:spacing w:after="0" w:line="480" w:lineRule="auto"/>
        <w:ind w:right="-568"/>
        <w:rPr>
          <w:rFonts w:ascii="Times New Roman" w:hAnsi="Times New Roman"/>
          <w:bCs/>
          <w:sz w:val="24"/>
          <w:szCs w:val="24"/>
          <w:lang w:eastAsia="es-DO"/>
        </w:rPr>
      </w:pPr>
      <w:r w:rsidRPr="005C013B">
        <w:rPr>
          <w:rFonts w:ascii="Times New Roman" w:hAnsi="Times New Roman"/>
          <w:sz w:val="24"/>
          <w:szCs w:val="24"/>
        </w:rPr>
        <w:lastRenderedPageBreak/>
        <w:t>Ver anexo 4.2.2.19: I</w:t>
      </w:r>
      <w:r w:rsidRPr="005C013B">
        <w:rPr>
          <w:rFonts w:ascii="Times New Roman" w:hAnsi="Times New Roman"/>
          <w:bCs/>
          <w:sz w:val="24"/>
          <w:szCs w:val="24"/>
          <w:lang w:eastAsia="es-DO"/>
        </w:rPr>
        <w:t xml:space="preserve">nforme por mes de Proyectos Evaluados para </w:t>
      </w:r>
      <w:proofErr w:type="gramStart"/>
      <w:r w:rsidRPr="005C013B">
        <w:rPr>
          <w:rFonts w:ascii="Times New Roman" w:hAnsi="Times New Roman"/>
          <w:bCs/>
          <w:sz w:val="24"/>
          <w:szCs w:val="24"/>
          <w:lang w:eastAsia="es-DO"/>
        </w:rPr>
        <w:t>Certificación  de</w:t>
      </w:r>
      <w:proofErr w:type="gramEnd"/>
      <w:r w:rsidRPr="005C013B">
        <w:rPr>
          <w:rFonts w:ascii="Times New Roman" w:hAnsi="Times New Roman"/>
          <w:bCs/>
          <w:sz w:val="24"/>
          <w:szCs w:val="24"/>
          <w:lang w:eastAsia="es-DO"/>
        </w:rPr>
        <w:t xml:space="preserve"> Disponibilidad de Línea</w:t>
      </w:r>
    </w:p>
    <w:p w:rsidR="00EE563E" w:rsidRPr="005C013B" w:rsidRDefault="00EE563E" w:rsidP="00EE563E">
      <w:pPr>
        <w:spacing w:after="0" w:line="480" w:lineRule="auto"/>
        <w:ind w:right="-568"/>
        <w:rPr>
          <w:rFonts w:ascii="Times New Roman" w:hAnsi="Times New Roman"/>
          <w:bCs/>
          <w:sz w:val="24"/>
          <w:szCs w:val="24"/>
          <w:lang w:eastAsia="es-DO"/>
        </w:rPr>
      </w:pPr>
      <w:r w:rsidRPr="005C013B">
        <w:rPr>
          <w:rFonts w:ascii="Times New Roman" w:hAnsi="Times New Roman"/>
          <w:sz w:val="24"/>
          <w:szCs w:val="24"/>
        </w:rPr>
        <w:t xml:space="preserve">Ver anexo 4.2.2.20: </w:t>
      </w:r>
      <w:r w:rsidRPr="005C013B">
        <w:rPr>
          <w:rFonts w:ascii="Times New Roman" w:hAnsi="Times New Roman"/>
          <w:bCs/>
          <w:sz w:val="24"/>
          <w:szCs w:val="24"/>
          <w:lang w:eastAsia="es-DO"/>
        </w:rPr>
        <w:t>Gráfico Proyectos Evaluados para Certificación de Disponibilidad de Línea</w:t>
      </w:r>
    </w:p>
    <w:p w:rsidR="00EE563E" w:rsidRPr="005C013B" w:rsidRDefault="00EE563E" w:rsidP="00EE563E">
      <w:pPr>
        <w:spacing w:after="0" w:line="480" w:lineRule="auto"/>
        <w:ind w:right="-568"/>
        <w:rPr>
          <w:rFonts w:ascii="Times New Roman" w:hAnsi="Times New Roman"/>
          <w:bCs/>
          <w:sz w:val="24"/>
          <w:szCs w:val="24"/>
          <w:lang w:eastAsia="es-DO"/>
        </w:rPr>
      </w:pPr>
      <w:r w:rsidRPr="005C013B">
        <w:rPr>
          <w:rFonts w:ascii="Times New Roman" w:hAnsi="Times New Roman"/>
          <w:sz w:val="24"/>
          <w:szCs w:val="24"/>
        </w:rPr>
        <w:t xml:space="preserve">Ver anexo 4.2.2.21: </w:t>
      </w:r>
      <w:r w:rsidRPr="005C013B">
        <w:rPr>
          <w:rFonts w:ascii="Times New Roman" w:hAnsi="Times New Roman"/>
          <w:bCs/>
          <w:sz w:val="24"/>
          <w:szCs w:val="24"/>
          <w:lang w:eastAsia="es-DO"/>
        </w:rPr>
        <w:t>Resumen Mensual de Pozos Sépticos</w:t>
      </w:r>
    </w:p>
    <w:p w:rsidR="00EE563E" w:rsidRPr="005C013B" w:rsidRDefault="00EE563E" w:rsidP="00EE563E">
      <w:pPr>
        <w:spacing w:after="0" w:line="480" w:lineRule="auto"/>
        <w:ind w:right="-568"/>
        <w:rPr>
          <w:rFonts w:ascii="Times New Roman" w:hAnsi="Times New Roman"/>
          <w:bCs/>
          <w:sz w:val="24"/>
          <w:szCs w:val="24"/>
          <w:lang w:eastAsia="es-DO"/>
        </w:rPr>
      </w:pPr>
      <w:r w:rsidRPr="005C013B">
        <w:rPr>
          <w:rFonts w:ascii="Times New Roman" w:hAnsi="Times New Roman"/>
          <w:sz w:val="24"/>
          <w:szCs w:val="24"/>
        </w:rPr>
        <w:t>Ver anexo 4.2.2.22: G</w:t>
      </w:r>
      <w:r w:rsidRPr="005C013B">
        <w:rPr>
          <w:rFonts w:ascii="Times New Roman" w:hAnsi="Times New Roman"/>
          <w:bCs/>
          <w:sz w:val="24"/>
          <w:szCs w:val="24"/>
          <w:lang w:eastAsia="es-DO"/>
        </w:rPr>
        <w:t>ráfico Pozos Sépticos</w:t>
      </w:r>
    </w:p>
    <w:p w:rsidR="00EE563E" w:rsidRPr="005C013B" w:rsidRDefault="00EE563E" w:rsidP="00EE563E">
      <w:pPr>
        <w:spacing w:after="0" w:line="480" w:lineRule="auto"/>
        <w:ind w:right="-568"/>
        <w:rPr>
          <w:rFonts w:ascii="Times New Roman" w:hAnsi="Times New Roman"/>
          <w:bCs/>
          <w:sz w:val="24"/>
          <w:szCs w:val="24"/>
          <w:lang w:eastAsia="es-DO"/>
        </w:rPr>
      </w:pPr>
      <w:r w:rsidRPr="005C013B">
        <w:rPr>
          <w:rFonts w:ascii="Times New Roman" w:hAnsi="Times New Roman"/>
          <w:sz w:val="24"/>
          <w:szCs w:val="24"/>
        </w:rPr>
        <w:t>Ver anexo 4.2.2.23: A</w:t>
      </w:r>
      <w:r w:rsidRPr="005C013B">
        <w:rPr>
          <w:rFonts w:ascii="Times New Roman" w:hAnsi="Times New Roman"/>
          <w:bCs/>
          <w:sz w:val="24"/>
          <w:szCs w:val="24"/>
          <w:lang w:eastAsia="es-DO"/>
        </w:rPr>
        <w:t>verías Reportadas, Resueltas y Transferidas</w:t>
      </w:r>
    </w:p>
    <w:p w:rsidR="00EE563E" w:rsidRPr="005C013B" w:rsidRDefault="00EE563E" w:rsidP="00EE563E">
      <w:pPr>
        <w:spacing w:after="0" w:line="480" w:lineRule="auto"/>
        <w:ind w:right="-568"/>
        <w:rPr>
          <w:rFonts w:ascii="Times New Roman" w:hAnsi="Times New Roman"/>
          <w:bCs/>
          <w:sz w:val="24"/>
          <w:szCs w:val="24"/>
          <w:lang w:eastAsia="es-DO"/>
        </w:rPr>
      </w:pPr>
      <w:r w:rsidRPr="005C013B">
        <w:rPr>
          <w:rFonts w:ascii="Times New Roman" w:hAnsi="Times New Roman"/>
          <w:sz w:val="24"/>
          <w:szCs w:val="24"/>
        </w:rPr>
        <w:t>Ver anexo 4.2.2.24: G</w:t>
      </w:r>
      <w:r w:rsidRPr="005C013B">
        <w:rPr>
          <w:rFonts w:ascii="Times New Roman" w:hAnsi="Times New Roman"/>
          <w:bCs/>
          <w:sz w:val="24"/>
          <w:szCs w:val="24"/>
          <w:lang w:eastAsia="es-DO"/>
        </w:rPr>
        <w:t>ráfico Averías Reportadas, Resueltas y Transferidas</w:t>
      </w:r>
    </w:p>
    <w:p w:rsidR="00EE563E" w:rsidRPr="005C013B" w:rsidRDefault="00EE563E" w:rsidP="00EE563E">
      <w:pPr>
        <w:spacing w:after="0" w:line="480" w:lineRule="auto"/>
        <w:ind w:right="-568"/>
        <w:rPr>
          <w:rFonts w:ascii="Times New Roman" w:hAnsi="Times New Roman"/>
          <w:bCs/>
          <w:sz w:val="24"/>
          <w:szCs w:val="24"/>
          <w:lang w:eastAsia="es-DO"/>
        </w:rPr>
      </w:pPr>
      <w:r w:rsidRPr="005C013B">
        <w:rPr>
          <w:rFonts w:ascii="Times New Roman" w:hAnsi="Times New Roman"/>
          <w:sz w:val="24"/>
          <w:szCs w:val="24"/>
        </w:rPr>
        <w:t xml:space="preserve">Ver anexo 4.2.2.25: </w:t>
      </w:r>
      <w:r w:rsidRPr="005C013B">
        <w:rPr>
          <w:rFonts w:ascii="Times New Roman" w:hAnsi="Times New Roman"/>
          <w:bCs/>
          <w:sz w:val="24"/>
          <w:szCs w:val="24"/>
          <w:lang w:eastAsia="es-DO"/>
        </w:rPr>
        <w:t xml:space="preserve">Trabajos Reportados y Ejecutados por Camiones de Limpieza en el Mantenimiento </w:t>
      </w:r>
      <w:proofErr w:type="gramStart"/>
      <w:r w:rsidRPr="005C013B">
        <w:rPr>
          <w:rFonts w:ascii="Times New Roman" w:hAnsi="Times New Roman"/>
          <w:bCs/>
          <w:sz w:val="24"/>
          <w:szCs w:val="24"/>
          <w:lang w:eastAsia="es-DO"/>
        </w:rPr>
        <w:t>del</w:t>
      </w:r>
      <w:proofErr w:type="gramEnd"/>
      <w:r w:rsidRPr="005C013B">
        <w:rPr>
          <w:rFonts w:ascii="Times New Roman" w:hAnsi="Times New Roman"/>
          <w:bCs/>
          <w:sz w:val="24"/>
          <w:szCs w:val="24"/>
          <w:lang w:eastAsia="es-DO"/>
        </w:rPr>
        <w:t xml:space="preserve"> Alcantarillado Sanitario</w:t>
      </w:r>
    </w:p>
    <w:p w:rsidR="00EE563E" w:rsidRPr="005C013B" w:rsidRDefault="00EE563E" w:rsidP="00EE563E">
      <w:pPr>
        <w:spacing w:after="0" w:line="480" w:lineRule="auto"/>
        <w:ind w:right="-568"/>
        <w:rPr>
          <w:rFonts w:ascii="Times New Roman" w:hAnsi="Times New Roman"/>
          <w:bCs/>
          <w:sz w:val="24"/>
          <w:szCs w:val="24"/>
          <w:lang w:eastAsia="es-DO"/>
        </w:rPr>
      </w:pPr>
      <w:r w:rsidRPr="005C013B">
        <w:rPr>
          <w:rFonts w:ascii="Times New Roman" w:hAnsi="Times New Roman"/>
          <w:sz w:val="24"/>
          <w:szCs w:val="24"/>
        </w:rPr>
        <w:t xml:space="preserve">Ver anexo 4.2.2.26: </w:t>
      </w:r>
      <w:r w:rsidRPr="005C013B">
        <w:rPr>
          <w:rFonts w:ascii="Times New Roman" w:hAnsi="Times New Roman"/>
          <w:bCs/>
          <w:sz w:val="24"/>
          <w:szCs w:val="24"/>
          <w:lang w:eastAsia="es-DO"/>
        </w:rPr>
        <w:t xml:space="preserve">Gráfico Reportados y Ejecutados por Camiones de Limpieza en el Mantenimiento </w:t>
      </w:r>
      <w:proofErr w:type="gramStart"/>
      <w:r w:rsidRPr="005C013B">
        <w:rPr>
          <w:rFonts w:ascii="Times New Roman" w:hAnsi="Times New Roman"/>
          <w:bCs/>
          <w:sz w:val="24"/>
          <w:szCs w:val="24"/>
          <w:lang w:eastAsia="es-DO"/>
        </w:rPr>
        <w:t>del</w:t>
      </w:r>
      <w:proofErr w:type="gramEnd"/>
      <w:r w:rsidRPr="005C013B">
        <w:rPr>
          <w:rFonts w:ascii="Times New Roman" w:hAnsi="Times New Roman"/>
          <w:bCs/>
          <w:sz w:val="24"/>
          <w:szCs w:val="24"/>
          <w:lang w:eastAsia="es-DO"/>
        </w:rPr>
        <w:t xml:space="preserve"> Alcantarillado Sanitario</w:t>
      </w:r>
    </w:p>
    <w:p w:rsidR="00EE563E" w:rsidRPr="005C013B" w:rsidRDefault="00EE563E" w:rsidP="00EE563E">
      <w:pPr>
        <w:spacing w:after="0" w:line="480" w:lineRule="auto"/>
        <w:ind w:right="-568"/>
        <w:rPr>
          <w:rFonts w:ascii="Times New Roman" w:hAnsi="Times New Roman"/>
          <w:bCs/>
          <w:sz w:val="24"/>
          <w:szCs w:val="24"/>
          <w:lang w:eastAsia="es-DO"/>
        </w:rPr>
      </w:pPr>
      <w:r w:rsidRPr="005C013B">
        <w:rPr>
          <w:rFonts w:ascii="Times New Roman" w:hAnsi="Times New Roman"/>
          <w:sz w:val="24"/>
          <w:szCs w:val="24"/>
        </w:rPr>
        <w:t>Ver anexo 4.2.2.27: R</w:t>
      </w:r>
      <w:r w:rsidRPr="005C013B">
        <w:rPr>
          <w:rFonts w:ascii="Times New Roman" w:hAnsi="Times New Roman"/>
          <w:bCs/>
          <w:sz w:val="24"/>
          <w:szCs w:val="24"/>
          <w:lang w:eastAsia="es-DO"/>
        </w:rPr>
        <w:t>egistros Reportados e Intervenidos</w:t>
      </w:r>
    </w:p>
    <w:p w:rsidR="00EE563E" w:rsidRPr="005C013B" w:rsidRDefault="00EE563E" w:rsidP="00EE563E">
      <w:pPr>
        <w:spacing w:after="0" w:line="480" w:lineRule="auto"/>
        <w:ind w:right="-568"/>
        <w:rPr>
          <w:rFonts w:ascii="Times New Roman" w:hAnsi="Times New Roman"/>
          <w:bCs/>
          <w:sz w:val="24"/>
          <w:szCs w:val="24"/>
          <w:lang w:eastAsia="es-DO"/>
        </w:rPr>
      </w:pPr>
      <w:r w:rsidRPr="005C013B">
        <w:rPr>
          <w:rFonts w:ascii="Times New Roman" w:hAnsi="Times New Roman"/>
          <w:sz w:val="24"/>
          <w:szCs w:val="24"/>
        </w:rPr>
        <w:t>Ver anexo 4.2.2.28: G</w:t>
      </w:r>
      <w:r w:rsidRPr="005C013B">
        <w:rPr>
          <w:rFonts w:ascii="Times New Roman" w:hAnsi="Times New Roman"/>
          <w:bCs/>
          <w:sz w:val="24"/>
          <w:szCs w:val="24"/>
          <w:lang w:eastAsia="es-DO"/>
        </w:rPr>
        <w:t>ráfico Registros Reportados e Intervenidos</w:t>
      </w:r>
    </w:p>
    <w:p w:rsidR="00EE563E" w:rsidRPr="005C013B" w:rsidRDefault="00EE563E" w:rsidP="00EE563E">
      <w:pPr>
        <w:spacing w:after="0" w:line="480" w:lineRule="auto"/>
        <w:ind w:right="-568"/>
        <w:rPr>
          <w:rFonts w:ascii="Times New Roman" w:hAnsi="Times New Roman"/>
          <w:bCs/>
          <w:sz w:val="24"/>
          <w:szCs w:val="24"/>
          <w:lang w:eastAsia="es-DO"/>
        </w:rPr>
      </w:pPr>
      <w:r w:rsidRPr="005C013B">
        <w:rPr>
          <w:rFonts w:ascii="Times New Roman" w:hAnsi="Times New Roman"/>
          <w:sz w:val="24"/>
          <w:szCs w:val="24"/>
        </w:rPr>
        <w:t>Ver anexo 4.2.2.29: R</w:t>
      </w:r>
      <w:r w:rsidRPr="005C013B">
        <w:rPr>
          <w:rFonts w:ascii="Times New Roman" w:hAnsi="Times New Roman"/>
          <w:bCs/>
          <w:sz w:val="24"/>
          <w:szCs w:val="24"/>
          <w:lang w:eastAsia="es-DO"/>
        </w:rPr>
        <w:t>eparaciones Reportadas y Ejecutadas</w:t>
      </w:r>
    </w:p>
    <w:p w:rsidR="00EE563E" w:rsidRPr="005C013B" w:rsidRDefault="00EE563E" w:rsidP="00EE563E">
      <w:pPr>
        <w:spacing w:after="0" w:line="480" w:lineRule="auto"/>
        <w:ind w:right="-568"/>
        <w:rPr>
          <w:rFonts w:ascii="Times New Roman" w:hAnsi="Times New Roman"/>
          <w:bCs/>
          <w:sz w:val="24"/>
          <w:szCs w:val="24"/>
          <w:lang w:eastAsia="es-DO"/>
        </w:rPr>
      </w:pPr>
      <w:r w:rsidRPr="005C013B">
        <w:rPr>
          <w:rFonts w:ascii="Times New Roman" w:hAnsi="Times New Roman"/>
          <w:sz w:val="24"/>
          <w:szCs w:val="24"/>
        </w:rPr>
        <w:t>Ver anexo 4.2.2.30: G</w:t>
      </w:r>
      <w:r w:rsidRPr="005C013B">
        <w:rPr>
          <w:rFonts w:ascii="Times New Roman" w:hAnsi="Times New Roman"/>
          <w:bCs/>
          <w:sz w:val="24"/>
          <w:szCs w:val="24"/>
          <w:lang w:eastAsia="es-DO"/>
        </w:rPr>
        <w:t>ráfico Reparaciones Reportadas y Ejecutadas</w:t>
      </w:r>
    </w:p>
    <w:p w:rsidR="00EE563E" w:rsidRPr="005C013B" w:rsidRDefault="00EE563E" w:rsidP="00EE563E">
      <w:pPr>
        <w:spacing w:after="0" w:line="480" w:lineRule="auto"/>
        <w:ind w:right="-568" w:firstLine="680"/>
        <w:rPr>
          <w:rFonts w:ascii="Times New Roman" w:hAnsi="Times New Roman"/>
          <w:bCs/>
          <w:sz w:val="24"/>
          <w:szCs w:val="24"/>
          <w:lang w:eastAsia="es-DO"/>
        </w:rPr>
      </w:pPr>
    </w:p>
    <w:p w:rsidR="00EE563E" w:rsidRPr="005C013B" w:rsidRDefault="00EE563E" w:rsidP="00EE563E">
      <w:pPr>
        <w:spacing w:after="0" w:line="480" w:lineRule="auto"/>
        <w:ind w:firstLine="680"/>
        <w:contextualSpacing/>
        <w:rPr>
          <w:rFonts w:ascii="Times New Roman" w:hAnsi="Times New Roman"/>
          <w:b/>
          <w:sz w:val="24"/>
          <w:szCs w:val="24"/>
        </w:rPr>
      </w:pPr>
      <w:r w:rsidRPr="005C013B">
        <w:rPr>
          <w:rFonts w:ascii="Times New Roman" w:hAnsi="Times New Roman"/>
          <w:b/>
          <w:sz w:val="24"/>
          <w:szCs w:val="24"/>
        </w:rPr>
        <w:t>Departamento Tratamiento de Aguas Residuales</w:t>
      </w: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Responsable del correcto tratamiento de las aguas residuales con características domésticas</w:t>
      </w:r>
      <w:proofErr w:type="gramStart"/>
      <w:r w:rsidRPr="005C013B">
        <w:rPr>
          <w:rFonts w:ascii="Times New Roman" w:hAnsi="Times New Roman"/>
          <w:sz w:val="24"/>
          <w:szCs w:val="24"/>
        </w:rPr>
        <w:t>,  en</w:t>
      </w:r>
      <w:proofErr w:type="gramEnd"/>
      <w:r w:rsidRPr="005C013B">
        <w:rPr>
          <w:rFonts w:ascii="Times New Roman" w:hAnsi="Times New Roman"/>
          <w:sz w:val="24"/>
          <w:szCs w:val="24"/>
        </w:rPr>
        <w:t xml:space="preserve"> las distintas plantas de tratamiento de la provincia de Santiago, operadas y administradas por la CORAASAN,  de manera que el efluente de las mismas cumpla con la calidad requerida en las normativas </w:t>
      </w:r>
      <w:r w:rsidRPr="005C013B">
        <w:rPr>
          <w:rFonts w:ascii="Times New Roman" w:hAnsi="Times New Roman"/>
          <w:sz w:val="24"/>
          <w:szCs w:val="24"/>
        </w:rPr>
        <w:lastRenderedPageBreak/>
        <w:t>ambientales, contribuyendo a la preservación de los cuerpos hídricos receptores, los seres vivos, y el medio ambiente en general.</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pStyle w:val="Textoindependiente"/>
        <w:spacing w:line="480" w:lineRule="auto"/>
        <w:ind w:firstLine="680"/>
        <w:rPr>
          <w:rFonts w:eastAsia="Calibri"/>
          <w:sz w:val="24"/>
          <w:szCs w:val="24"/>
          <w:lang w:val="es-DO" w:eastAsia="en-US"/>
        </w:rPr>
      </w:pPr>
      <w:r w:rsidRPr="005C013B">
        <w:rPr>
          <w:rFonts w:eastAsia="Calibri"/>
          <w:sz w:val="24"/>
          <w:szCs w:val="24"/>
          <w:lang w:val="es-DO" w:eastAsia="en-US"/>
        </w:rPr>
        <w:t xml:space="preserve">En el periodo comprendido del 01 noviembre 2018 al 31 de octubre 2019,  el volumen de aguas residuales tratadas en las depuradoras de la CORAASAN, fue de 18, 979,741.26 m³, con un  caudal influente promedio de 603.16 lps, 37.96% de la capacidad total instalada de tratamiento de aguas residuales, que es de 1,588.74 lps.  </w:t>
      </w:r>
    </w:p>
    <w:p w:rsidR="00EE563E" w:rsidRPr="005C013B" w:rsidRDefault="00EE563E" w:rsidP="00EE563E">
      <w:pPr>
        <w:pStyle w:val="Textoindependiente"/>
        <w:spacing w:line="480" w:lineRule="auto"/>
        <w:ind w:firstLine="680"/>
        <w:rPr>
          <w:rFonts w:eastAsia="Calibri"/>
          <w:sz w:val="24"/>
          <w:szCs w:val="24"/>
          <w:lang w:val="es-DO" w:eastAsia="en-US"/>
        </w:rPr>
      </w:pPr>
    </w:p>
    <w:p w:rsidR="00EE563E" w:rsidRPr="005C013B" w:rsidRDefault="00EE563E" w:rsidP="00EE563E">
      <w:pPr>
        <w:pStyle w:val="Textoindependiente"/>
        <w:spacing w:line="480" w:lineRule="auto"/>
        <w:rPr>
          <w:sz w:val="24"/>
          <w:szCs w:val="24"/>
        </w:rPr>
      </w:pPr>
      <w:r w:rsidRPr="005C013B">
        <w:rPr>
          <w:sz w:val="24"/>
          <w:szCs w:val="24"/>
        </w:rPr>
        <w:t>Ver anexo 4.2.2.31: Control de Proceso de Operación PTARs</w:t>
      </w:r>
    </w:p>
    <w:p w:rsidR="00EE563E" w:rsidRPr="005C013B" w:rsidRDefault="00EE563E" w:rsidP="00EE563E">
      <w:pPr>
        <w:pStyle w:val="Textoindependiente"/>
        <w:spacing w:line="480" w:lineRule="auto"/>
        <w:rPr>
          <w:sz w:val="24"/>
          <w:szCs w:val="24"/>
        </w:rPr>
      </w:pPr>
      <w:r w:rsidRPr="005C013B">
        <w:rPr>
          <w:sz w:val="24"/>
          <w:szCs w:val="24"/>
        </w:rPr>
        <w:t>Ver anexo 4.2.2.32: Gráfico 1. Volúmenes de Aguas Residuales tratadas por Planta de Tratamiento de Aguas Residuales (PTAR) en Porcentajes.</w:t>
      </w:r>
    </w:p>
    <w:p w:rsidR="00EE563E" w:rsidRPr="005C013B" w:rsidRDefault="00EE563E" w:rsidP="00EE563E">
      <w:pPr>
        <w:pStyle w:val="Textoindependiente"/>
        <w:spacing w:line="480" w:lineRule="auto"/>
        <w:rPr>
          <w:sz w:val="24"/>
          <w:szCs w:val="24"/>
        </w:rPr>
      </w:pPr>
      <w:r w:rsidRPr="005C013B">
        <w:rPr>
          <w:sz w:val="24"/>
          <w:szCs w:val="24"/>
        </w:rPr>
        <w:t>Ver anexo 4.2.2.33: Gráfico 2. Volúmenes de Aguas Residuales Tratadas por Mes.</w:t>
      </w:r>
    </w:p>
    <w:p w:rsidR="00EE563E" w:rsidRPr="005C013B" w:rsidRDefault="00EE563E" w:rsidP="00EE563E">
      <w:pPr>
        <w:pStyle w:val="Textoindependiente"/>
        <w:spacing w:line="480" w:lineRule="auto"/>
        <w:ind w:firstLine="680"/>
        <w:rPr>
          <w:rFonts w:eastAsia="Calibri"/>
          <w:sz w:val="24"/>
          <w:szCs w:val="24"/>
          <w:lang w:val="es-DO" w:eastAsia="en-US"/>
        </w:rPr>
      </w:pPr>
    </w:p>
    <w:p w:rsidR="00EE563E" w:rsidRPr="005C013B" w:rsidRDefault="00EE563E" w:rsidP="00EE563E">
      <w:pPr>
        <w:pStyle w:val="Textoindependiente"/>
        <w:spacing w:line="480" w:lineRule="auto"/>
        <w:ind w:firstLine="680"/>
        <w:rPr>
          <w:rFonts w:eastAsia="Calibri"/>
          <w:sz w:val="24"/>
          <w:szCs w:val="24"/>
          <w:lang w:val="es-DO" w:eastAsia="en-US"/>
        </w:rPr>
      </w:pPr>
      <w:r w:rsidRPr="005C013B">
        <w:rPr>
          <w:rFonts w:eastAsia="Calibri"/>
          <w:sz w:val="24"/>
          <w:szCs w:val="24"/>
          <w:lang w:val="es-DO" w:eastAsia="en-US"/>
        </w:rPr>
        <w:t xml:space="preserve">  Con el objetivo de mejorar y mantener la  eficiencia del proceso de tratamiento en las depuradoras de aguas residuales, se realizaron una serie de acciones,  siendo las más relevantes las detalladas a continuación:</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Adquisición e instalación de tres motores para sopladores, PTAR Rafey.</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Construcción de cobertor, bombas tipo tornillo de Arquímedes, PTAR Rafey.</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lastRenderedPageBreak/>
        <w:t>Adquisición e instalación de bomba de recirculación de lodos, PTAR El Embrujo.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Construcción de caseta para operador, PTAR Thomen.</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Rehabilitación filtro banda, PTAR Cienfuegos.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Limpieza de cárcamo de bombeo, PTAR Cienfuegos.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Rehabilitación de equipos, unidad de desinfección, PTAR Cienfuegos Y Tamboril.</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Incorporación de tres sistemas naturales para el tratamiento de las aguas residuales de </w:t>
      </w:r>
      <w:proofErr w:type="gramStart"/>
      <w:r w:rsidRPr="005C013B">
        <w:rPr>
          <w:rFonts w:ascii="Times New Roman" w:hAnsi="Times New Roman"/>
          <w:sz w:val="24"/>
          <w:szCs w:val="24"/>
          <w:lang w:eastAsia="es-ES"/>
        </w:rPr>
        <w:t>origen</w:t>
      </w:r>
      <w:proofErr w:type="gramEnd"/>
      <w:r w:rsidRPr="005C013B">
        <w:rPr>
          <w:rFonts w:ascii="Times New Roman" w:hAnsi="Times New Roman"/>
          <w:sz w:val="24"/>
          <w:szCs w:val="24"/>
          <w:lang w:eastAsia="es-ES"/>
        </w:rPr>
        <w:t xml:space="preserve"> doméstico.</w:t>
      </w:r>
    </w:p>
    <w:p w:rsidR="00EE563E" w:rsidRPr="005C013B" w:rsidRDefault="00EE563E" w:rsidP="00EE563E">
      <w:pPr>
        <w:pStyle w:val="Prrafodelista"/>
        <w:spacing w:after="0" w:line="480" w:lineRule="auto"/>
        <w:ind w:firstLine="680"/>
        <w:rPr>
          <w:rFonts w:ascii="Times New Roman" w:eastAsia="Calibri" w:hAnsi="Times New Roman"/>
          <w:sz w:val="24"/>
          <w:szCs w:val="24"/>
        </w:rPr>
      </w:pPr>
    </w:p>
    <w:p w:rsidR="00EE563E" w:rsidRPr="005C013B" w:rsidRDefault="00EE563E" w:rsidP="00EE563E">
      <w:pPr>
        <w:pStyle w:val="Ttulo2"/>
        <w:spacing w:before="0" w:after="0" w:line="480" w:lineRule="auto"/>
        <w:ind w:firstLine="680"/>
        <w:jc w:val="both"/>
        <w:rPr>
          <w:rFonts w:ascii="Times New Roman" w:eastAsia="Calibri" w:hAnsi="Times New Roman"/>
          <w:bCs w:val="0"/>
          <w:i w:val="0"/>
          <w:iCs w:val="0"/>
          <w:sz w:val="24"/>
          <w:szCs w:val="24"/>
          <w:lang w:val="es-DO"/>
        </w:rPr>
      </w:pPr>
      <w:r w:rsidRPr="005C013B">
        <w:rPr>
          <w:rFonts w:ascii="Times New Roman" w:eastAsia="Calibri" w:hAnsi="Times New Roman"/>
          <w:bCs w:val="0"/>
          <w:i w:val="0"/>
          <w:iCs w:val="0"/>
          <w:sz w:val="24"/>
          <w:szCs w:val="24"/>
          <w:lang w:val="es-DO"/>
        </w:rPr>
        <w:t>Planta Tratamiento Aguas Residuales Rafey</w:t>
      </w: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El volumen de aguas residuales tratadas fue de 14, 609,903.13 m³, con </w:t>
      </w:r>
      <w:proofErr w:type="gramStart"/>
      <w:r w:rsidRPr="005C013B">
        <w:rPr>
          <w:rFonts w:ascii="Times New Roman" w:hAnsi="Times New Roman"/>
          <w:sz w:val="24"/>
          <w:szCs w:val="24"/>
        </w:rPr>
        <w:t>un  caudal</w:t>
      </w:r>
      <w:proofErr w:type="gramEnd"/>
      <w:r w:rsidRPr="005C013B">
        <w:rPr>
          <w:rFonts w:ascii="Times New Roman" w:hAnsi="Times New Roman"/>
          <w:sz w:val="24"/>
          <w:szCs w:val="24"/>
        </w:rPr>
        <w:t xml:space="preserve"> influente promedio de 463.28 lps, 38.07% de la capacidad total de la planta que es 1,217 lps.  </w:t>
      </w:r>
    </w:p>
    <w:p w:rsidR="00EE563E" w:rsidRPr="005C013B" w:rsidRDefault="00EE563E" w:rsidP="00EE563E">
      <w:pPr>
        <w:pStyle w:val="Textoindependiente"/>
        <w:spacing w:line="480" w:lineRule="auto"/>
        <w:ind w:firstLine="680"/>
        <w:rPr>
          <w:rFonts w:eastAsia="Calibri"/>
          <w:sz w:val="24"/>
          <w:szCs w:val="24"/>
          <w:lang w:val="es-DO" w:eastAsia="en-US"/>
        </w:rPr>
      </w:pPr>
    </w:p>
    <w:p w:rsidR="00EE563E" w:rsidRPr="005C013B" w:rsidRDefault="00EE563E" w:rsidP="00EE563E">
      <w:pPr>
        <w:pStyle w:val="Textoindependiente"/>
        <w:spacing w:line="480" w:lineRule="auto"/>
        <w:ind w:firstLine="680"/>
        <w:rPr>
          <w:rFonts w:eastAsia="Calibri"/>
          <w:sz w:val="24"/>
          <w:szCs w:val="24"/>
          <w:lang w:val="es-DO" w:eastAsia="en-US"/>
        </w:rPr>
      </w:pPr>
      <w:r w:rsidRPr="005C013B">
        <w:rPr>
          <w:rFonts w:eastAsia="Calibri"/>
          <w:sz w:val="24"/>
          <w:szCs w:val="24"/>
          <w:lang w:val="es-DO" w:eastAsia="en-US"/>
        </w:rPr>
        <w:t xml:space="preserve">La  concentración de la carga contaminante  del efluente de la planta, con respecto a los parámetros de  sólidos suspendidos (SS), demanda bioquímica de oxígeno (DBO) y demanda química de oxígeno (DQO) se mantuvieron  por debajo de los límites máximos establecidos por  el Ministerio de Medio Ambiente y Recursos Naturales (MIMARENA). Esto como resultado de la eficiencia del funcionamiento del proceso  de depuración de la planta, la cual se mantuvo en niveles altamente  satisfactorios. </w:t>
      </w:r>
    </w:p>
    <w:p w:rsidR="00EE563E" w:rsidRPr="005C013B" w:rsidRDefault="00EE563E" w:rsidP="00EE563E">
      <w:pPr>
        <w:pStyle w:val="Textoindependiente"/>
        <w:spacing w:line="480" w:lineRule="auto"/>
        <w:ind w:firstLine="680"/>
        <w:rPr>
          <w:sz w:val="24"/>
          <w:szCs w:val="24"/>
        </w:rPr>
      </w:pPr>
    </w:p>
    <w:p w:rsidR="00EE563E" w:rsidRPr="005C013B" w:rsidRDefault="00EE563E" w:rsidP="00EE563E">
      <w:pPr>
        <w:spacing w:after="0" w:line="480" w:lineRule="auto"/>
        <w:rPr>
          <w:rFonts w:ascii="Times New Roman" w:hAnsi="Times New Roman"/>
          <w:sz w:val="24"/>
          <w:szCs w:val="24"/>
        </w:rPr>
      </w:pPr>
      <w:r w:rsidRPr="005C013B">
        <w:rPr>
          <w:rFonts w:ascii="Times New Roman" w:hAnsi="Times New Roman"/>
          <w:sz w:val="24"/>
          <w:szCs w:val="24"/>
        </w:rPr>
        <w:lastRenderedPageBreak/>
        <w:t xml:space="preserve">Ver anexo 4.2.2.34: Gráfico 3. </w:t>
      </w:r>
      <w:proofErr w:type="gramStart"/>
      <w:r w:rsidRPr="005C013B">
        <w:rPr>
          <w:rFonts w:ascii="Times New Roman" w:hAnsi="Times New Roman"/>
          <w:sz w:val="24"/>
          <w:szCs w:val="24"/>
        </w:rPr>
        <w:t>Caudal promedio en Planta de Tratamiento de Aguas Residuales Rafey.</w:t>
      </w:r>
      <w:proofErr w:type="gramEnd"/>
    </w:p>
    <w:p w:rsidR="00EE563E" w:rsidRPr="005C013B" w:rsidRDefault="00EE563E" w:rsidP="00EE563E">
      <w:pPr>
        <w:pStyle w:val="Textoindependiente"/>
        <w:spacing w:line="480" w:lineRule="auto"/>
        <w:jc w:val="left"/>
        <w:rPr>
          <w:rFonts w:eastAsia="Calibri"/>
          <w:sz w:val="24"/>
          <w:szCs w:val="24"/>
          <w:lang w:val="es-DO" w:eastAsia="en-US"/>
        </w:rPr>
      </w:pPr>
      <w:r w:rsidRPr="005C013B">
        <w:rPr>
          <w:rFonts w:eastAsia="Calibri"/>
          <w:sz w:val="24"/>
          <w:szCs w:val="24"/>
          <w:lang w:val="es-DO" w:eastAsia="en-US"/>
        </w:rPr>
        <w:t>Ver anexo 4.2.2.35: Gráfico 4. Concentración de Contaminantes Influente y Efluente, Planta de Tratamiento de Aguas Residuales Rafey.</w:t>
      </w:r>
    </w:p>
    <w:p w:rsidR="00EE563E" w:rsidRPr="005C013B" w:rsidRDefault="00EE563E" w:rsidP="00EE563E">
      <w:pPr>
        <w:spacing w:after="0" w:line="480" w:lineRule="auto"/>
        <w:ind w:firstLine="680"/>
      </w:pPr>
    </w:p>
    <w:p w:rsidR="00EE563E" w:rsidRPr="005C013B" w:rsidRDefault="00EE563E" w:rsidP="00EE563E">
      <w:pPr>
        <w:pStyle w:val="Textoindependiente"/>
        <w:spacing w:line="480" w:lineRule="auto"/>
        <w:ind w:firstLine="680"/>
        <w:rPr>
          <w:rFonts w:eastAsia="Calibri"/>
          <w:b/>
          <w:sz w:val="24"/>
          <w:szCs w:val="24"/>
          <w:lang w:val="es-DO" w:eastAsia="en-US"/>
        </w:rPr>
      </w:pPr>
      <w:r w:rsidRPr="005C013B">
        <w:rPr>
          <w:rFonts w:eastAsia="Calibri"/>
          <w:b/>
          <w:sz w:val="24"/>
          <w:szCs w:val="24"/>
          <w:lang w:val="es-DO" w:eastAsia="en-US"/>
        </w:rPr>
        <w:t>Planta Tratamiento Aguas Residuales Cienfuegos</w:t>
      </w: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En el periodo que abarca este informe, el </w:t>
      </w:r>
      <w:proofErr w:type="gramStart"/>
      <w:r w:rsidRPr="005C013B">
        <w:rPr>
          <w:rFonts w:ascii="Times New Roman" w:hAnsi="Times New Roman"/>
          <w:sz w:val="24"/>
          <w:szCs w:val="24"/>
        </w:rPr>
        <w:t>caudal  promedio</w:t>
      </w:r>
      <w:proofErr w:type="gramEnd"/>
      <w:r w:rsidRPr="005C013B">
        <w:rPr>
          <w:rFonts w:ascii="Times New Roman" w:hAnsi="Times New Roman"/>
          <w:sz w:val="24"/>
          <w:szCs w:val="24"/>
        </w:rPr>
        <w:t xml:space="preserve"> diario  del influente fue de aproximadamente 29.10 lps (23.28% de la capacidad total de la planta que es de 125 lps);  con un volumen de aguas residuales tratada de 917,714.41 m³. </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pStyle w:val="Textoindependiente"/>
        <w:spacing w:line="480" w:lineRule="auto"/>
        <w:ind w:firstLine="680"/>
        <w:rPr>
          <w:rFonts w:eastAsia="Calibri"/>
          <w:sz w:val="24"/>
          <w:szCs w:val="24"/>
          <w:lang w:val="es-DO" w:eastAsia="en-US"/>
        </w:rPr>
      </w:pPr>
      <w:r w:rsidRPr="005C013B">
        <w:rPr>
          <w:rFonts w:eastAsia="Calibri"/>
          <w:sz w:val="24"/>
          <w:szCs w:val="24"/>
          <w:lang w:val="es-DO" w:eastAsia="en-US"/>
        </w:rPr>
        <w:t xml:space="preserve">La  concentración de la carga contaminante  del efluente de la planta en relación a los parámetros de  sólidos suspendidos (SS), demanda bioquímica de oxígeno (DBO) y demanda química de oxígeno (DQO) se mantuvieron  por debajo de los límites máximos establecidos por el Ministerio de Medio Ambiente y Recursos Naturales (MIMARENA). </w:t>
      </w:r>
    </w:p>
    <w:p w:rsidR="00EE563E" w:rsidRPr="005C013B" w:rsidRDefault="00EE563E" w:rsidP="00EE563E">
      <w:pPr>
        <w:pStyle w:val="Textoindependiente"/>
        <w:spacing w:line="480" w:lineRule="auto"/>
        <w:ind w:firstLine="680"/>
        <w:rPr>
          <w:rFonts w:eastAsia="Calibri"/>
          <w:sz w:val="24"/>
          <w:szCs w:val="24"/>
          <w:lang w:val="es-DO" w:eastAsia="en-US"/>
        </w:rPr>
      </w:pPr>
    </w:p>
    <w:p w:rsidR="00EE563E" w:rsidRPr="005C013B" w:rsidRDefault="00EE563E" w:rsidP="00EE563E">
      <w:pPr>
        <w:spacing w:after="0" w:line="480" w:lineRule="auto"/>
        <w:rPr>
          <w:rFonts w:ascii="Times New Roman" w:hAnsi="Times New Roman"/>
          <w:sz w:val="24"/>
          <w:szCs w:val="24"/>
        </w:rPr>
      </w:pPr>
      <w:r w:rsidRPr="005C013B">
        <w:rPr>
          <w:rFonts w:ascii="Times New Roman" w:hAnsi="Times New Roman"/>
          <w:sz w:val="24"/>
          <w:szCs w:val="24"/>
        </w:rPr>
        <w:t xml:space="preserve">Ver anexo 4.2.2.36: Gráfico 5. </w:t>
      </w:r>
      <w:proofErr w:type="gramStart"/>
      <w:r w:rsidRPr="005C013B">
        <w:rPr>
          <w:rFonts w:ascii="Times New Roman" w:hAnsi="Times New Roman"/>
          <w:sz w:val="24"/>
          <w:szCs w:val="24"/>
        </w:rPr>
        <w:t>Caudal promedio en Planta de Tratamiento de Aguas Residuales Cienfuegos.</w:t>
      </w:r>
      <w:proofErr w:type="gramEnd"/>
    </w:p>
    <w:p w:rsidR="00EE563E" w:rsidRPr="005C013B" w:rsidRDefault="00EE563E" w:rsidP="00EE563E">
      <w:pPr>
        <w:spacing w:after="0" w:line="480" w:lineRule="auto"/>
        <w:rPr>
          <w:rFonts w:ascii="Times New Roman" w:hAnsi="Times New Roman"/>
          <w:sz w:val="24"/>
          <w:szCs w:val="24"/>
        </w:rPr>
      </w:pPr>
      <w:r w:rsidRPr="005C013B">
        <w:rPr>
          <w:rFonts w:ascii="Times New Roman" w:hAnsi="Times New Roman"/>
          <w:sz w:val="24"/>
          <w:szCs w:val="24"/>
        </w:rPr>
        <w:t xml:space="preserve">Ver anexo 4.2.2.37: Gráfico 6. </w:t>
      </w:r>
      <w:proofErr w:type="gramStart"/>
      <w:r w:rsidRPr="005C013B">
        <w:rPr>
          <w:rFonts w:ascii="Times New Roman" w:hAnsi="Times New Roman"/>
          <w:sz w:val="24"/>
          <w:szCs w:val="24"/>
        </w:rPr>
        <w:t>Concentración de Contaminantes Influente y Efluente, Planta de Tratamiento de Aguas Residuales Cienfuegos.</w:t>
      </w:r>
      <w:proofErr w:type="gramEnd"/>
    </w:p>
    <w:p w:rsidR="00EE563E" w:rsidRDefault="00EE563E" w:rsidP="00EE563E">
      <w:pPr>
        <w:pStyle w:val="Textoindependiente"/>
        <w:spacing w:line="480" w:lineRule="auto"/>
        <w:ind w:firstLine="680"/>
        <w:rPr>
          <w:rFonts w:eastAsia="Calibri"/>
          <w:sz w:val="24"/>
          <w:szCs w:val="24"/>
          <w:lang w:val="es-DO" w:eastAsia="en-US"/>
        </w:rPr>
      </w:pPr>
    </w:p>
    <w:p w:rsidR="00EE563E" w:rsidRPr="005C013B" w:rsidRDefault="00EE563E" w:rsidP="00EE563E">
      <w:pPr>
        <w:pStyle w:val="Textoindependiente"/>
        <w:spacing w:line="480" w:lineRule="auto"/>
        <w:ind w:firstLine="680"/>
        <w:rPr>
          <w:rFonts w:eastAsia="Calibri"/>
          <w:sz w:val="24"/>
          <w:szCs w:val="24"/>
          <w:lang w:val="es-DO" w:eastAsia="en-US"/>
        </w:rPr>
      </w:pPr>
    </w:p>
    <w:p w:rsidR="00EE563E" w:rsidRPr="005C013B" w:rsidRDefault="00EE563E" w:rsidP="00EE563E">
      <w:pPr>
        <w:pStyle w:val="Textoindependiente"/>
        <w:spacing w:line="480" w:lineRule="auto"/>
        <w:ind w:firstLine="680"/>
        <w:rPr>
          <w:rFonts w:eastAsia="Calibri"/>
          <w:b/>
          <w:sz w:val="24"/>
          <w:szCs w:val="24"/>
          <w:lang w:val="es-DO" w:eastAsia="en-US"/>
        </w:rPr>
      </w:pPr>
      <w:r w:rsidRPr="005C013B">
        <w:rPr>
          <w:rFonts w:eastAsia="Calibri"/>
          <w:b/>
          <w:sz w:val="24"/>
          <w:szCs w:val="24"/>
          <w:lang w:val="es-DO" w:eastAsia="en-US"/>
        </w:rPr>
        <w:lastRenderedPageBreak/>
        <w:t>Planta Tratamiento Aguas Residuales Tamboril</w:t>
      </w:r>
    </w:p>
    <w:p w:rsidR="00EE563E" w:rsidRPr="005C013B" w:rsidRDefault="00EE563E" w:rsidP="00EE563E">
      <w:pPr>
        <w:pStyle w:val="Textoindependiente"/>
        <w:spacing w:line="480" w:lineRule="auto"/>
        <w:ind w:firstLine="680"/>
        <w:rPr>
          <w:rFonts w:eastAsia="Calibri"/>
          <w:sz w:val="24"/>
          <w:szCs w:val="24"/>
          <w:lang w:val="es-DO" w:eastAsia="en-US"/>
        </w:rPr>
      </w:pPr>
      <w:r w:rsidRPr="005C013B">
        <w:rPr>
          <w:rFonts w:eastAsia="Calibri"/>
          <w:sz w:val="24"/>
          <w:szCs w:val="24"/>
          <w:lang w:val="es-DO" w:eastAsia="en-US"/>
        </w:rPr>
        <w:t xml:space="preserve">En esta depuradora el caudal  promedio diario  del influente fue 23.00 lps (27.06% de la capacidad total de la planta); con un volumen de aguas residuales tratadas de 725,330.03 m³ y una eficiencia de remoción de contaminantes promedio superior al 94%. </w:t>
      </w:r>
    </w:p>
    <w:p w:rsidR="00EE563E" w:rsidRPr="005C013B" w:rsidRDefault="00EE563E" w:rsidP="00EE563E">
      <w:pPr>
        <w:pStyle w:val="Textoindependiente"/>
        <w:spacing w:line="480" w:lineRule="auto"/>
        <w:ind w:firstLine="680"/>
        <w:rPr>
          <w:rFonts w:eastAsia="Calibri"/>
          <w:sz w:val="24"/>
          <w:szCs w:val="24"/>
          <w:lang w:val="es-DO" w:eastAsia="en-US"/>
        </w:rPr>
      </w:pPr>
    </w:p>
    <w:p w:rsidR="00EE563E" w:rsidRPr="005C013B" w:rsidRDefault="00EE563E" w:rsidP="00EE563E">
      <w:pPr>
        <w:pStyle w:val="Textoindependiente"/>
        <w:spacing w:line="480" w:lineRule="auto"/>
        <w:ind w:firstLine="680"/>
        <w:rPr>
          <w:rFonts w:eastAsia="Calibri"/>
          <w:sz w:val="24"/>
          <w:szCs w:val="24"/>
          <w:lang w:val="es-DO" w:eastAsia="en-US"/>
        </w:rPr>
      </w:pPr>
      <w:r w:rsidRPr="005C013B">
        <w:rPr>
          <w:rFonts w:eastAsia="Calibri"/>
          <w:sz w:val="24"/>
          <w:szCs w:val="24"/>
          <w:lang w:val="es-DO" w:eastAsia="en-US"/>
        </w:rPr>
        <w:t xml:space="preserve">La  concentración de la carga contaminante  del efluente de la planta en relación a los parámetros de  sólidos suspendidos (SS), demanda bioquímica de oxígeno (DBO) y demanda química de oxígeno (DQO) se mantuvieron  por debajo de los límites máximos establecidos por el Ministerio de Medio Ambiente y Recursos Naturales (MIMARENA). </w:t>
      </w:r>
    </w:p>
    <w:p w:rsidR="00EE563E" w:rsidRPr="005C013B" w:rsidRDefault="00EE563E" w:rsidP="00EE563E">
      <w:pPr>
        <w:pStyle w:val="Textoindependiente"/>
        <w:spacing w:line="480" w:lineRule="auto"/>
        <w:ind w:firstLine="680"/>
        <w:rPr>
          <w:rFonts w:eastAsia="Calibri"/>
          <w:sz w:val="24"/>
          <w:szCs w:val="24"/>
          <w:lang w:val="es-DO" w:eastAsia="en-US"/>
        </w:rPr>
      </w:pPr>
    </w:p>
    <w:p w:rsidR="00EE563E" w:rsidRPr="005C013B" w:rsidRDefault="00EE563E" w:rsidP="00EE563E">
      <w:pPr>
        <w:pStyle w:val="Textoindependiente"/>
        <w:spacing w:line="480" w:lineRule="auto"/>
        <w:rPr>
          <w:rFonts w:eastAsia="Calibri"/>
          <w:sz w:val="24"/>
          <w:szCs w:val="24"/>
          <w:lang w:val="es-DO" w:eastAsia="en-US"/>
        </w:rPr>
      </w:pPr>
      <w:r w:rsidRPr="005C013B">
        <w:rPr>
          <w:rFonts w:eastAsia="Calibri"/>
          <w:sz w:val="24"/>
          <w:szCs w:val="24"/>
          <w:lang w:val="es-DO" w:eastAsia="en-US"/>
        </w:rPr>
        <w:t>Ver anexo 4.2.2.38: Gráfico 7. Caudal promedio en Planta de Tratamiento de Aguas Residuales Tamboril.</w:t>
      </w:r>
    </w:p>
    <w:p w:rsidR="00EE563E" w:rsidRPr="005C013B" w:rsidRDefault="00EE563E" w:rsidP="00EE563E">
      <w:pPr>
        <w:pStyle w:val="Textoindependiente"/>
        <w:spacing w:line="480" w:lineRule="auto"/>
        <w:rPr>
          <w:rFonts w:eastAsia="Calibri"/>
          <w:sz w:val="24"/>
          <w:szCs w:val="24"/>
          <w:lang w:val="es-DO" w:eastAsia="en-US"/>
        </w:rPr>
      </w:pPr>
      <w:r w:rsidRPr="005C013B">
        <w:rPr>
          <w:rFonts w:eastAsia="Calibri"/>
          <w:sz w:val="24"/>
          <w:szCs w:val="24"/>
          <w:lang w:val="es-DO" w:eastAsia="en-US"/>
        </w:rPr>
        <w:t>Ver anexo 4.2.2.39: Gráfico 8. Concentración de Contaminantes Influente y Efluente, Planta de Tratamiento de Aguas Residuales Tamboril.</w:t>
      </w:r>
    </w:p>
    <w:p w:rsidR="00EE563E" w:rsidRPr="005C013B" w:rsidRDefault="00EE563E" w:rsidP="00EE563E">
      <w:pPr>
        <w:pStyle w:val="Textoindependiente"/>
        <w:spacing w:line="480" w:lineRule="auto"/>
        <w:ind w:firstLine="680"/>
        <w:rPr>
          <w:rFonts w:eastAsia="Calibri"/>
          <w:sz w:val="24"/>
          <w:szCs w:val="24"/>
          <w:lang w:val="es-DO" w:eastAsia="en-US"/>
        </w:rPr>
      </w:pPr>
    </w:p>
    <w:p w:rsidR="00EE563E" w:rsidRPr="005C013B" w:rsidRDefault="00EE563E" w:rsidP="00EE563E">
      <w:pPr>
        <w:pStyle w:val="Ttulo1"/>
        <w:spacing w:before="0" w:after="0" w:line="480" w:lineRule="auto"/>
        <w:ind w:firstLine="680"/>
        <w:jc w:val="both"/>
        <w:rPr>
          <w:rFonts w:ascii="Times New Roman" w:eastAsia="Calibri" w:hAnsi="Times New Roman"/>
          <w:bCs w:val="0"/>
          <w:kern w:val="0"/>
          <w:sz w:val="24"/>
          <w:szCs w:val="24"/>
          <w:lang w:val="es-DO"/>
        </w:rPr>
      </w:pPr>
      <w:r w:rsidRPr="005C013B">
        <w:rPr>
          <w:rFonts w:ascii="Times New Roman" w:eastAsia="Calibri" w:hAnsi="Times New Roman"/>
          <w:bCs w:val="0"/>
          <w:kern w:val="0"/>
          <w:sz w:val="24"/>
          <w:szCs w:val="24"/>
          <w:lang w:val="es-DO"/>
        </w:rPr>
        <w:t xml:space="preserve"> Planta Tratamiento Aguas Residuales Embrujo</w:t>
      </w: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En el periodo que abarca este informe, el </w:t>
      </w:r>
      <w:proofErr w:type="gramStart"/>
      <w:r w:rsidRPr="005C013B">
        <w:rPr>
          <w:rFonts w:ascii="Times New Roman" w:hAnsi="Times New Roman"/>
          <w:sz w:val="24"/>
          <w:szCs w:val="24"/>
        </w:rPr>
        <w:t>caudal  promedio</w:t>
      </w:r>
      <w:proofErr w:type="gramEnd"/>
      <w:r w:rsidRPr="005C013B">
        <w:rPr>
          <w:rFonts w:ascii="Times New Roman" w:hAnsi="Times New Roman"/>
          <w:sz w:val="24"/>
          <w:szCs w:val="24"/>
        </w:rPr>
        <w:t xml:space="preserve"> diario fue de aproximadamente 16.55 lps (20.69% de la capacidad total de la planta que es de 80 lps);  con un volumen de aguas residuales tratada de 522,052.96 m³. Está depuradora estuvo fuera de operación en los primeros meses </w:t>
      </w:r>
      <w:proofErr w:type="gramStart"/>
      <w:r w:rsidRPr="005C013B">
        <w:rPr>
          <w:rFonts w:ascii="Times New Roman" w:hAnsi="Times New Roman"/>
          <w:sz w:val="24"/>
          <w:szCs w:val="24"/>
        </w:rPr>
        <w:t>del</w:t>
      </w:r>
      <w:proofErr w:type="gramEnd"/>
      <w:r w:rsidRPr="005C013B">
        <w:rPr>
          <w:rFonts w:ascii="Times New Roman" w:hAnsi="Times New Roman"/>
          <w:sz w:val="24"/>
          <w:szCs w:val="24"/>
        </w:rPr>
        <w:t xml:space="preserve"> año 2019, debido </w:t>
      </w:r>
      <w:r w:rsidRPr="005C013B">
        <w:rPr>
          <w:rFonts w:ascii="Times New Roman" w:hAnsi="Times New Roman"/>
          <w:sz w:val="24"/>
          <w:szCs w:val="24"/>
        </w:rPr>
        <w:lastRenderedPageBreak/>
        <w:t>a las averías en los equipamientos, producto de las inundación que afectaron las instalaciones.</w:t>
      </w:r>
    </w:p>
    <w:p w:rsidR="00EE563E" w:rsidRPr="005C013B" w:rsidRDefault="00EE563E" w:rsidP="00EE563E">
      <w:pPr>
        <w:pStyle w:val="Textoindependiente"/>
        <w:spacing w:line="480" w:lineRule="auto"/>
        <w:ind w:firstLine="680"/>
        <w:rPr>
          <w:rFonts w:eastAsia="Calibri"/>
          <w:sz w:val="24"/>
          <w:szCs w:val="24"/>
          <w:lang w:val="es-DO" w:eastAsia="en-US"/>
        </w:rPr>
      </w:pPr>
    </w:p>
    <w:p w:rsidR="00EE563E" w:rsidRPr="005C013B" w:rsidRDefault="00EE563E" w:rsidP="00EE563E">
      <w:pPr>
        <w:pStyle w:val="Textoindependiente"/>
        <w:spacing w:line="480" w:lineRule="auto"/>
        <w:ind w:firstLine="680"/>
        <w:rPr>
          <w:rFonts w:eastAsia="Calibri"/>
          <w:sz w:val="24"/>
          <w:szCs w:val="24"/>
          <w:lang w:val="es-DO" w:eastAsia="en-US"/>
        </w:rPr>
      </w:pPr>
      <w:r w:rsidRPr="005C013B">
        <w:rPr>
          <w:rFonts w:eastAsia="Calibri"/>
          <w:sz w:val="24"/>
          <w:szCs w:val="24"/>
          <w:lang w:val="es-DO" w:eastAsia="en-US"/>
        </w:rPr>
        <w:t xml:space="preserve">La  concentración de la carga contaminante  del efluente de la planta en relación a los parámetros de  sólidos suspendidos (SS), demanda bioquímica de oxígeno (DBO) y demanda química de oxígeno (DQO) se mantuvieron  por debajo de los límites máximos establecidos por el Ministerio de Medio Ambiente y Recursos Naturales (MIMARENA). </w:t>
      </w:r>
    </w:p>
    <w:p w:rsidR="00EE563E" w:rsidRPr="005C013B" w:rsidRDefault="00EE563E" w:rsidP="00EE563E">
      <w:pPr>
        <w:pStyle w:val="Textoindependiente"/>
        <w:spacing w:line="480" w:lineRule="auto"/>
        <w:ind w:firstLine="680"/>
        <w:rPr>
          <w:rFonts w:eastAsia="Calibri"/>
          <w:sz w:val="24"/>
          <w:szCs w:val="24"/>
          <w:lang w:val="es-DO" w:eastAsia="en-US"/>
        </w:rPr>
      </w:pPr>
    </w:p>
    <w:p w:rsidR="00EE563E" w:rsidRPr="005C013B" w:rsidRDefault="00EE563E" w:rsidP="00EE563E">
      <w:pPr>
        <w:pStyle w:val="Textoindependiente"/>
        <w:spacing w:line="480" w:lineRule="auto"/>
        <w:rPr>
          <w:rFonts w:eastAsia="Calibri"/>
          <w:sz w:val="24"/>
          <w:szCs w:val="24"/>
          <w:lang w:val="es-DO" w:eastAsia="en-US"/>
        </w:rPr>
      </w:pPr>
      <w:r w:rsidRPr="005C013B">
        <w:rPr>
          <w:rFonts w:eastAsia="Calibri"/>
          <w:sz w:val="24"/>
          <w:szCs w:val="24"/>
          <w:lang w:val="es-DO" w:eastAsia="en-US"/>
        </w:rPr>
        <w:t>Ver anexo 4.2.2.40: Gráfico 9. Caudal promedio en Planta de Tratamiento de Aguas Residuales El Embrujo.</w:t>
      </w:r>
    </w:p>
    <w:p w:rsidR="00EE563E" w:rsidRPr="005C013B" w:rsidRDefault="00EE563E" w:rsidP="00EE563E">
      <w:pPr>
        <w:pStyle w:val="Textoindependiente"/>
        <w:spacing w:line="480" w:lineRule="auto"/>
        <w:rPr>
          <w:rFonts w:eastAsia="Calibri"/>
          <w:sz w:val="24"/>
          <w:szCs w:val="24"/>
          <w:lang w:val="es-DO" w:eastAsia="en-US"/>
        </w:rPr>
      </w:pPr>
      <w:r w:rsidRPr="005C013B">
        <w:rPr>
          <w:rFonts w:eastAsia="Calibri"/>
          <w:sz w:val="24"/>
          <w:szCs w:val="24"/>
          <w:lang w:val="es-DO" w:eastAsia="en-US"/>
        </w:rPr>
        <w:t>Ver anexo 4.2.2.41: Gráfico 10. Concentración de Contaminantes Influente y Efluente, Planta de Tratamiento de Aguas Residuales El Embrujo.</w:t>
      </w:r>
    </w:p>
    <w:p w:rsidR="00EE563E" w:rsidRPr="005C013B" w:rsidRDefault="00EE563E" w:rsidP="00EE563E">
      <w:pPr>
        <w:pStyle w:val="Textoindependiente"/>
        <w:spacing w:line="480" w:lineRule="auto"/>
        <w:ind w:firstLine="680"/>
        <w:rPr>
          <w:rFonts w:eastAsia="Calibri"/>
          <w:sz w:val="24"/>
          <w:szCs w:val="24"/>
          <w:lang w:val="es-DO" w:eastAsia="en-US"/>
        </w:rPr>
      </w:pPr>
    </w:p>
    <w:p w:rsidR="00EE563E" w:rsidRPr="005C013B" w:rsidRDefault="00EE563E" w:rsidP="00EE563E">
      <w:pPr>
        <w:pStyle w:val="Ttulo1"/>
        <w:spacing w:before="0" w:after="0" w:line="480" w:lineRule="auto"/>
        <w:ind w:firstLine="680"/>
        <w:jc w:val="both"/>
        <w:rPr>
          <w:rFonts w:ascii="Times New Roman" w:eastAsia="Calibri" w:hAnsi="Times New Roman"/>
          <w:bCs w:val="0"/>
          <w:kern w:val="0"/>
          <w:sz w:val="24"/>
          <w:szCs w:val="24"/>
          <w:lang w:val="es-DO"/>
        </w:rPr>
      </w:pPr>
      <w:r w:rsidRPr="005C013B">
        <w:rPr>
          <w:rFonts w:ascii="Times New Roman" w:eastAsia="Calibri" w:hAnsi="Times New Roman"/>
          <w:bCs w:val="0"/>
          <w:kern w:val="0"/>
          <w:sz w:val="24"/>
          <w:szCs w:val="24"/>
          <w:lang w:val="es-DO"/>
        </w:rPr>
        <w:t>Planta Tratamiento Aguas Residuales La Lotería</w:t>
      </w: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El caudal influente promedio de la planta La Lotería fue de 48.35 lps (120.89% </w:t>
      </w:r>
      <w:proofErr w:type="gramStart"/>
      <w:r w:rsidRPr="005C013B">
        <w:rPr>
          <w:rFonts w:ascii="Times New Roman" w:hAnsi="Times New Roman"/>
          <w:sz w:val="24"/>
          <w:szCs w:val="24"/>
        </w:rPr>
        <w:t>de  la</w:t>
      </w:r>
      <w:proofErr w:type="gramEnd"/>
      <w:r w:rsidRPr="005C013B">
        <w:rPr>
          <w:rFonts w:ascii="Times New Roman" w:hAnsi="Times New Roman"/>
          <w:sz w:val="24"/>
          <w:szCs w:val="24"/>
        </w:rPr>
        <w:t xml:space="preserve"> capacidad total de la planta), con un volumen de aguas residuales tratadas  durante el periodo de este informe  de  1, 524,910.28 m³.</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pStyle w:val="Textoindependiente"/>
        <w:spacing w:line="480" w:lineRule="auto"/>
        <w:ind w:firstLine="680"/>
        <w:rPr>
          <w:rFonts w:eastAsia="Calibri"/>
          <w:sz w:val="24"/>
          <w:szCs w:val="24"/>
          <w:lang w:val="es-DO" w:eastAsia="en-US"/>
        </w:rPr>
      </w:pPr>
      <w:r w:rsidRPr="005C013B">
        <w:rPr>
          <w:rFonts w:eastAsia="Calibri"/>
          <w:sz w:val="24"/>
          <w:szCs w:val="24"/>
          <w:lang w:val="es-DO" w:eastAsia="en-US"/>
        </w:rPr>
        <w:t xml:space="preserve">La  concentración de la carga contaminante  del efluente de la planta en relación al  parámetro de  sólidos suspendidos (SS) se mantuvo  por debajo de los límite máximo establecidos por el Ministerio de Medio Ambiente y Recursos </w:t>
      </w:r>
      <w:r w:rsidRPr="005C013B">
        <w:rPr>
          <w:rFonts w:eastAsia="Calibri"/>
          <w:sz w:val="24"/>
          <w:szCs w:val="24"/>
          <w:lang w:val="es-DO" w:eastAsia="en-US"/>
        </w:rPr>
        <w:lastRenderedPageBreak/>
        <w:t xml:space="preserve">Naturales (MIMARENA), no obstante los  parámetros de demanda bioquímica de oxígeno (DBO) y de  demanda química de oxígeno (DQO), superaron estos. </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spacing w:after="0" w:line="480" w:lineRule="auto"/>
        <w:jc w:val="both"/>
        <w:rPr>
          <w:rFonts w:ascii="Times New Roman" w:hAnsi="Times New Roman"/>
          <w:sz w:val="24"/>
          <w:szCs w:val="24"/>
        </w:rPr>
      </w:pPr>
      <w:r w:rsidRPr="005C013B">
        <w:rPr>
          <w:rFonts w:ascii="Times New Roman" w:hAnsi="Times New Roman"/>
          <w:sz w:val="24"/>
          <w:szCs w:val="24"/>
        </w:rPr>
        <w:t xml:space="preserve">Ver anexo: 4.2.2.42 Gráfico 11. </w:t>
      </w:r>
      <w:proofErr w:type="gramStart"/>
      <w:r w:rsidRPr="005C013B">
        <w:rPr>
          <w:rFonts w:ascii="Times New Roman" w:hAnsi="Times New Roman"/>
          <w:sz w:val="24"/>
          <w:szCs w:val="24"/>
        </w:rPr>
        <w:t>Caudal promedio en Planta de Tratamiento de Aguas Residuales La Lotería.</w:t>
      </w:r>
      <w:proofErr w:type="gramEnd"/>
    </w:p>
    <w:p w:rsidR="00EE563E" w:rsidRPr="005C013B" w:rsidRDefault="00EE563E" w:rsidP="00EE563E">
      <w:pPr>
        <w:spacing w:after="0" w:line="480" w:lineRule="auto"/>
        <w:jc w:val="both"/>
        <w:rPr>
          <w:rFonts w:ascii="Times New Roman" w:hAnsi="Times New Roman"/>
          <w:sz w:val="24"/>
          <w:szCs w:val="24"/>
        </w:rPr>
      </w:pPr>
      <w:r w:rsidRPr="005C013B">
        <w:rPr>
          <w:rFonts w:ascii="Times New Roman" w:hAnsi="Times New Roman"/>
          <w:sz w:val="24"/>
          <w:szCs w:val="24"/>
        </w:rPr>
        <w:t xml:space="preserve">Ver anexo 4.2.2.43: Gráfico 12. </w:t>
      </w:r>
      <w:proofErr w:type="gramStart"/>
      <w:r w:rsidRPr="005C013B">
        <w:rPr>
          <w:rFonts w:ascii="Times New Roman" w:hAnsi="Times New Roman"/>
          <w:sz w:val="24"/>
          <w:szCs w:val="24"/>
        </w:rPr>
        <w:t>Concentración de Contaminantes Influente y Efluente, Planta de Tratamiento de Aguas Residuales La Lotería.</w:t>
      </w:r>
      <w:proofErr w:type="gramEnd"/>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pStyle w:val="Ttulo1"/>
        <w:spacing w:before="0" w:after="0" w:line="480" w:lineRule="auto"/>
        <w:ind w:firstLine="680"/>
        <w:jc w:val="both"/>
        <w:rPr>
          <w:rFonts w:ascii="Times New Roman" w:eastAsia="Calibri" w:hAnsi="Times New Roman"/>
          <w:bCs w:val="0"/>
          <w:kern w:val="0"/>
          <w:sz w:val="24"/>
          <w:szCs w:val="24"/>
          <w:lang w:val="es-DO"/>
        </w:rPr>
      </w:pPr>
      <w:r w:rsidRPr="005C013B">
        <w:rPr>
          <w:rFonts w:ascii="Times New Roman" w:eastAsia="Calibri" w:hAnsi="Times New Roman"/>
          <w:bCs w:val="0"/>
          <w:kern w:val="0"/>
          <w:sz w:val="24"/>
          <w:szCs w:val="24"/>
          <w:lang w:val="es-DO"/>
        </w:rPr>
        <w:t>Planta Tratamiento Aguas Residuales Thomén</w:t>
      </w: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Esta planta de tratamiento primario depuró durante el periodo comprendido de este informe, un volumen de 120,178.04 m³, para un caudal promedio de 3.81 lps (19.05% </w:t>
      </w:r>
      <w:proofErr w:type="gramStart"/>
      <w:r w:rsidRPr="005C013B">
        <w:rPr>
          <w:rFonts w:ascii="Times New Roman" w:hAnsi="Times New Roman"/>
          <w:sz w:val="24"/>
          <w:szCs w:val="24"/>
        </w:rPr>
        <w:t>de  la</w:t>
      </w:r>
      <w:proofErr w:type="gramEnd"/>
      <w:r w:rsidRPr="005C013B">
        <w:rPr>
          <w:rFonts w:ascii="Times New Roman" w:hAnsi="Times New Roman"/>
          <w:sz w:val="24"/>
          <w:szCs w:val="24"/>
        </w:rPr>
        <w:t xml:space="preserve"> capacidad total de la planta).</w:t>
      </w:r>
    </w:p>
    <w:p w:rsidR="00EE563E" w:rsidRPr="005C013B" w:rsidRDefault="00EE563E" w:rsidP="00EE563E">
      <w:pPr>
        <w:pStyle w:val="Textoindependiente"/>
        <w:spacing w:line="480" w:lineRule="auto"/>
        <w:ind w:firstLine="680"/>
        <w:rPr>
          <w:rFonts w:eastAsia="Calibri"/>
          <w:sz w:val="24"/>
          <w:szCs w:val="24"/>
          <w:lang w:val="es-DO" w:eastAsia="en-US"/>
        </w:rPr>
      </w:pPr>
    </w:p>
    <w:p w:rsidR="00EE563E" w:rsidRPr="005C013B" w:rsidRDefault="00EE563E" w:rsidP="00EE563E">
      <w:pPr>
        <w:pStyle w:val="Textoindependiente"/>
        <w:spacing w:line="480" w:lineRule="auto"/>
        <w:ind w:firstLine="680"/>
        <w:rPr>
          <w:rFonts w:eastAsia="Calibri"/>
          <w:sz w:val="24"/>
          <w:szCs w:val="24"/>
          <w:lang w:val="es-DO" w:eastAsia="en-US"/>
        </w:rPr>
      </w:pPr>
      <w:r w:rsidRPr="005C013B">
        <w:rPr>
          <w:rFonts w:eastAsia="Calibri"/>
          <w:sz w:val="24"/>
          <w:szCs w:val="24"/>
          <w:lang w:val="es-DO" w:eastAsia="en-US"/>
        </w:rPr>
        <w:t xml:space="preserve">La  concentración de la carga contaminante  del efluente de la planta en relación a los parámetros de  sólidos suspendidos (SS), y demanda química de oxígeno (DQO) se mantuvieron  por debajo de los límites máximos establecidos por el Ministerio de Medio Ambiente y Recursos Naturales (MIMARENA) no obstante el  parámetro de demanda bioquímica de oxígeno (DBO) supero el rango. </w:t>
      </w:r>
    </w:p>
    <w:p w:rsidR="00EE563E" w:rsidRPr="005C013B" w:rsidRDefault="00EE563E" w:rsidP="00EE563E">
      <w:pPr>
        <w:pStyle w:val="Textoindependiente"/>
        <w:spacing w:line="480" w:lineRule="auto"/>
        <w:ind w:firstLine="680"/>
        <w:rPr>
          <w:rFonts w:eastAsia="Calibri"/>
          <w:sz w:val="24"/>
          <w:szCs w:val="24"/>
          <w:lang w:val="es-DO" w:eastAsia="en-US"/>
        </w:rPr>
      </w:pPr>
    </w:p>
    <w:p w:rsidR="00EE563E" w:rsidRPr="005C013B" w:rsidRDefault="00EE563E" w:rsidP="00EE563E">
      <w:pPr>
        <w:pStyle w:val="Textoindependiente"/>
        <w:spacing w:line="480" w:lineRule="auto"/>
        <w:rPr>
          <w:rFonts w:eastAsia="Calibri"/>
          <w:sz w:val="24"/>
          <w:szCs w:val="24"/>
          <w:lang w:val="es-DO" w:eastAsia="en-US"/>
        </w:rPr>
      </w:pPr>
      <w:r w:rsidRPr="005C013B">
        <w:rPr>
          <w:rFonts w:eastAsia="Calibri"/>
          <w:sz w:val="24"/>
          <w:szCs w:val="24"/>
          <w:lang w:val="es-DO" w:eastAsia="en-US"/>
        </w:rPr>
        <w:t>Ver anexo 4.2.2.44: Gráfico 13. Caudal promedio en Planta de Tratamiento de Aguas Residuales Thomen.</w:t>
      </w:r>
    </w:p>
    <w:p w:rsidR="00EE563E" w:rsidRPr="005C013B" w:rsidRDefault="00EE563E" w:rsidP="00EE563E">
      <w:pPr>
        <w:spacing w:after="0" w:line="480" w:lineRule="auto"/>
        <w:jc w:val="both"/>
        <w:rPr>
          <w:rFonts w:ascii="Times New Roman" w:hAnsi="Times New Roman"/>
          <w:sz w:val="24"/>
          <w:szCs w:val="24"/>
        </w:rPr>
      </w:pPr>
      <w:r w:rsidRPr="005C013B">
        <w:rPr>
          <w:rFonts w:ascii="Times New Roman" w:hAnsi="Times New Roman"/>
          <w:sz w:val="24"/>
          <w:szCs w:val="24"/>
        </w:rPr>
        <w:lastRenderedPageBreak/>
        <w:t xml:space="preserve">Ver anexo 4.2.2.45: Gráfico 14. </w:t>
      </w:r>
      <w:proofErr w:type="gramStart"/>
      <w:r w:rsidRPr="005C013B">
        <w:rPr>
          <w:rFonts w:ascii="Times New Roman" w:hAnsi="Times New Roman"/>
          <w:sz w:val="24"/>
          <w:szCs w:val="24"/>
        </w:rPr>
        <w:t>Concentración de Contaminantes Influente y Efluente, Planta de Tratamiento de Aguas Residuales Thomen.</w:t>
      </w:r>
      <w:proofErr w:type="gramEnd"/>
    </w:p>
    <w:p w:rsidR="00EE563E" w:rsidRPr="005C013B" w:rsidRDefault="00EE563E" w:rsidP="00EE563E">
      <w:pPr>
        <w:pStyle w:val="Textoindependiente"/>
        <w:spacing w:line="480" w:lineRule="auto"/>
        <w:ind w:firstLine="680"/>
        <w:rPr>
          <w:rFonts w:eastAsia="Calibri"/>
          <w:sz w:val="24"/>
          <w:szCs w:val="24"/>
          <w:lang w:val="es-DO" w:eastAsia="en-US"/>
        </w:rPr>
      </w:pPr>
    </w:p>
    <w:p w:rsidR="00EE563E" w:rsidRPr="005C013B" w:rsidRDefault="00EE563E" w:rsidP="00EE563E">
      <w:pPr>
        <w:pStyle w:val="Ttulo1"/>
        <w:spacing w:before="0" w:after="0" w:line="480" w:lineRule="auto"/>
        <w:ind w:firstLine="680"/>
        <w:jc w:val="both"/>
        <w:rPr>
          <w:rFonts w:ascii="Times New Roman" w:eastAsia="Calibri" w:hAnsi="Times New Roman"/>
          <w:bCs w:val="0"/>
          <w:kern w:val="0"/>
          <w:sz w:val="24"/>
          <w:szCs w:val="24"/>
          <w:lang w:val="es-DO"/>
        </w:rPr>
      </w:pPr>
      <w:r w:rsidRPr="005C013B">
        <w:rPr>
          <w:rFonts w:ascii="Times New Roman" w:eastAsia="Calibri" w:hAnsi="Times New Roman"/>
          <w:bCs w:val="0"/>
          <w:kern w:val="0"/>
          <w:sz w:val="24"/>
          <w:szCs w:val="24"/>
          <w:lang w:val="es-DO"/>
        </w:rPr>
        <w:t>Depuradora Aguas Residuales Villa Progreso, La Herradura</w:t>
      </w: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El volumen de aguas residuales tratadas fue de 283,046.40 </w:t>
      </w:r>
      <w:proofErr w:type="gramStart"/>
      <w:r w:rsidRPr="005C013B">
        <w:rPr>
          <w:rFonts w:ascii="Times New Roman" w:hAnsi="Times New Roman"/>
          <w:sz w:val="24"/>
          <w:szCs w:val="24"/>
        </w:rPr>
        <w:t>m³  con</w:t>
      </w:r>
      <w:proofErr w:type="gramEnd"/>
      <w:r w:rsidRPr="005C013B">
        <w:rPr>
          <w:rFonts w:ascii="Times New Roman" w:hAnsi="Times New Roman"/>
          <w:sz w:val="24"/>
          <w:szCs w:val="24"/>
        </w:rPr>
        <w:t xml:space="preserve"> un  caudal influente promedio de 8.98 lps. </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pStyle w:val="Textoindependiente"/>
        <w:spacing w:line="480" w:lineRule="auto"/>
        <w:ind w:firstLine="680"/>
        <w:rPr>
          <w:rFonts w:eastAsia="Calibri"/>
          <w:sz w:val="24"/>
          <w:szCs w:val="24"/>
          <w:lang w:val="es-DO" w:eastAsia="en-US"/>
        </w:rPr>
      </w:pPr>
      <w:r w:rsidRPr="005C013B">
        <w:rPr>
          <w:rFonts w:eastAsia="Calibri"/>
          <w:sz w:val="24"/>
          <w:szCs w:val="24"/>
          <w:lang w:val="es-DO" w:eastAsia="en-US"/>
        </w:rPr>
        <w:t xml:space="preserve">La  concentración de la carga contaminante  del efluente de la planta en relación a los parámetros de  sólidos suspendidos (SS), demanda bioquímica de oxígeno (DBO) y demanda química de oxígeno (DQO) se mantuvieron  por debajo de los límites máximos establecidos por el Ministerio de Medio Ambiente y Recursos Naturales (MIMARENA). </w:t>
      </w:r>
    </w:p>
    <w:p w:rsidR="00EE563E" w:rsidRPr="005C013B" w:rsidRDefault="00EE563E" w:rsidP="00EE563E">
      <w:pPr>
        <w:pStyle w:val="Textoindependiente"/>
        <w:spacing w:line="480" w:lineRule="auto"/>
        <w:ind w:firstLine="680"/>
        <w:rPr>
          <w:rFonts w:eastAsia="Calibri"/>
          <w:sz w:val="24"/>
          <w:szCs w:val="24"/>
          <w:lang w:val="es-DO" w:eastAsia="en-US"/>
        </w:rPr>
      </w:pPr>
    </w:p>
    <w:p w:rsidR="00EE563E" w:rsidRPr="005C013B" w:rsidRDefault="00EE563E" w:rsidP="00EE563E">
      <w:pPr>
        <w:pStyle w:val="Textoindependiente"/>
        <w:spacing w:line="480" w:lineRule="auto"/>
        <w:rPr>
          <w:rFonts w:eastAsia="Calibri"/>
          <w:sz w:val="24"/>
          <w:szCs w:val="24"/>
          <w:lang w:val="es-DO" w:eastAsia="en-US"/>
        </w:rPr>
      </w:pPr>
      <w:r w:rsidRPr="005C013B">
        <w:rPr>
          <w:rFonts w:eastAsia="Calibri"/>
          <w:sz w:val="24"/>
          <w:szCs w:val="24"/>
          <w:lang w:val="es-DO" w:eastAsia="en-US"/>
        </w:rPr>
        <w:t xml:space="preserve">Ver anexo 4.2.2.46: </w:t>
      </w:r>
      <w:r w:rsidRPr="005C013B">
        <w:rPr>
          <w:sz w:val="24"/>
          <w:szCs w:val="24"/>
        </w:rPr>
        <w:t>Gráfico</w:t>
      </w:r>
      <w:r w:rsidRPr="005C013B">
        <w:rPr>
          <w:rFonts w:eastAsia="Calibri"/>
          <w:sz w:val="24"/>
          <w:szCs w:val="24"/>
          <w:lang w:val="es-DO" w:eastAsia="en-US"/>
        </w:rPr>
        <w:t xml:space="preserve"> 15. Caudal promedio en Planta de Tratamiento de Aguas Residuales Villa Progreso, La Herradura.</w:t>
      </w:r>
    </w:p>
    <w:p w:rsidR="00EE563E" w:rsidRPr="005C013B" w:rsidRDefault="00EE563E" w:rsidP="00EE563E">
      <w:pPr>
        <w:spacing w:after="0" w:line="480" w:lineRule="auto"/>
        <w:jc w:val="both"/>
        <w:rPr>
          <w:rFonts w:ascii="Times New Roman" w:hAnsi="Times New Roman"/>
          <w:sz w:val="24"/>
          <w:szCs w:val="24"/>
        </w:rPr>
      </w:pPr>
      <w:r w:rsidRPr="005C013B">
        <w:rPr>
          <w:rFonts w:ascii="Times New Roman" w:hAnsi="Times New Roman"/>
          <w:sz w:val="24"/>
          <w:szCs w:val="24"/>
        </w:rPr>
        <w:t xml:space="preserve">Ver anexo 4.2.2.47: Gráfico 16. </w:t>
      </w:r>
      <w:proofErr w:type="gramStart"/>
      <w:r w:rsidRPr="005C013B">
        <w:rPr>
          <w:rFonts w:ascii="Times New Roman" w:hAnsi="Times New Roman"/>
          <w:sz w:val="24"/>
          <w:szCs w:val="24"/>
        </w:rPr>
        <w:t>Concentración de Contaminantes Influente y Efluente, Planta de Tratamiento de Aguas Residuales Villa Progreso, La Herradura.</w:t>
      </w:r>
      <w:proofErr w:type="gramEnd"/>
    </w:p>
    <w:p w:rsidR="00EE563E" w:rsidRPr="005C013B" w:rsidRDefault="00EE563E" w:rsidP="00EE563E">
      <w:pPr>
        <w:pStyle w:val="Textoindependiente"/>
        <w:spacing w:line="480" w:lineRule="auto"/>
        <w:ind w:firstLine="680"/>
        <w:rPr>
          <w:rFonts w:eastAsia="Calibri"/>
          <w:sz w:val="24"/>
          <w:szCs w:val="24"/>
          <w:lang w:val="es-DO" w:eastAsia="en-US"/>
        </w:rPr>
      </w:pPr>
    </w:p>
    <w:p w:rsidR="00EE563E" w:rsidRPr="005C013B" w:rsidRDefault="00EE563E" w:rsidP="00EE563E">
      <w:pPr>
        <w:pStyle w:val="Ttulo1"/>
        <w:spacing w:before="0" w:after="0" w:line="480" w:lineRule="auto"/>
        <w:ind w:firstLine="680"/>
        <w:jc w:val="both"/>
        <w:rPr>
          <w:rFonts w:ascii="Times New Roman" w:eastAsia="Calibri" w:hAnsi="Times New Roman"/>
          <w:bCs w:val="0"/>
          <w:kern w:val="0"/>
          <w:sz w:val="24"/>
          <w:szCs w:val="24"/>
          <w:lang w:val="es-DO"/>
        </w:rPr>
      </w:pPr>
      <w:r w:rsidRPr="005C013B">
        <w:rPr>
          <w:rFonts w:ascii="Times New Roman" w:eastAsia="Calibri" w:hAnsi="Times New Roman"/>
          <w:bCs w:val="0"/>
          <w:kern w:val="0"/>
          <w:sz w:val="24"/>
          <w:szCs w:val="24"/>
          <w:lang w:val="es-DO"/>
        </w:rPr>
        <w:t>Depuradora Aguas Residuales Villa Progreso, Villa González</w:t>
      </w: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En el periodo que abarca </w:t>
      </w:r>
      <w:proofErr w:type="gramStart"/>
      <w:r w:rsidRPr="005C013B">
        <w:rPr>
          <w:rFonts w:ascii="Times New Roman" w:hAnsi="Times New Roman"/>
          <w:sz w:val="24"/>
          <w:szCs w:val="24"/>
        </w:rPr>
        <w:t>este</w:t>
      </w:r>
      <w:proofErr w:type="gramEnd"/>
      <w:r w:rsidRPr="005C013B">
        <w:rPr>
          <w:rFonts w:ascii="Times New Roman" w:hAnsi="Times New Roman"/>
          <w:sz w:val="24"/>
          <w:szCs w:val="24"/>
        </w:rPr>
        <w:t xml:space="preserve"> informe, el volumen de aguas residuales tratadas en dicha depuradora fue de 262,656.00 m3. </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pStyle w:val="Textoindependiente"/>
        <w:spacing w:line="480" w:lineRule="auto"/>
        <w:ind w:firstLine="680"/>
        <w:rPr>
          <w:rFonts w:eastAsia="Calibri"/>
          <w:sz w:val="24"/>
          <w:szCs w:val="24"/>
          <w:lang w:val="es-DO" w:eastAsia="en-US"/>
        </w:rPr>
      </w:pPr>
      <w:r w:rsidRPr="005C013B">
        <w:rPr>
          <w:rFonts w:eastAsia="Calibri"/>
          <w:sz w:val="24"/>
          <w:szCs w:val="24"/>
          <w:lang w:val="es-DO" w:eastAsia="en-US"/>
        </w:rPr>
        <w:lastRenderedPageBreak/>
        <w:t xml:space="preserve">La  concentración de la carga contaminante  del efluente de la planta en relación al  parámetro de  sólidos suspendidos (SS) se mantuvo  por debajo de los límite máximo establecidos por el Ministerio de Medio Ambiente y Recursos Naturales (MIMARENA), no obstante los  parámetros de demanda bioquímica de oxígeno (DBO) y de  demanda química de oxígeno (DQO), superaron estos. </w:t>
      </w:r>
    </w:p>
    <w:p w:rsidR="00EE563E" w:rsidRPr="005C013B" w:rsidRDefault="00EE563E" w:rsidP="00EE563E">
      <w:pPr>
        <w:pStyle w:val="Textoindependiente"/>
        <w:spacing w:line="480" w:lineRule="auto"/>
        <w:ind w:firstLine="680"/>
        <w:rPr>
          <w:rFonts w:eastAsia="Calibri"/>
          <w:sz w:val="24"/>
          <w:szCs w:val="24"/>
          <w:lang w:val="es-DO" w:eastAsia="en-US"/>
        </w:rPr>
      </w:pPr>
    </w:p>
    <w:p w:rsidR="00EE563E" w:rsidRPr="005C013B" w:rsidRDefault="00EE563E" w:rsidP="00EE563E">
      <w:pPr>
        <w:spacing w:after="0" w:line="480" w:lineRule="auto"/>
        <w:jc w:val="both"/>
        <w:rPr>
          <w:rFonts w:ascii="Times New Roman" w:hAnsi="Times New Roman"/>
          <w:sz w:val="24"/>
          <w:szCs w:val="24"/>
        </w:rPr>
      </w:pPr>
      <w:r w:rsidRPr="005C013B">
        <w:rPr>
          <w:rFonts w:ascii="Times New Roman" w:hAnsi="Times New Roman"/>
          <w:sz w:val="24"/>
          <w:szCs w:val="24"/>
        </w:rPr>
        <w:t xml:space="preserve">Ver anexo 4.2.2.48: Gráfico 17. </w:t>
      </w:r>
      <w:proofErr w:type="gramStart"/>
      <w:r w:rsidRPr="005C013B">
        <w:rPr>
          <w:rFonts w:ascii="Times New Roman" w:hAnsi="Times New Roman"/>
          <w:sz w:val="24"/>
          <w:szCs w:val="24"/>
        </w:rPr>
        <w:t>Caudal promedio en Planta de Tratamiento de Aguas Residuales Villa Progreso, Villa González.</w:t>
      </w:r>
      <w:proofErr w:type="gramEnd"/>
    </w:p>
    <w:p w:rsidR="00EE563E" w:rsidRPr="005C013B" w:rsidRDefault="00EE563E" w:rsidP="00EE563E">
      <w:pPr>
        <w:spacing w:after="0" w:line="480" w:lineRule="auto"/>
        <w:jc w:val="both"/>
        <w:rPr>
          <w:rFonts w:ascii="Times New Roman" w:hAnsi="Times New Roman"/>
          <w:sz w:val="24"/>
          <w:szCs w:val="24"/>
        </w:rPr>
      </w:pPr>
      <w:r w:rsidRPr="005C013B">
        <w:rPr>
          <w:rFonts w:ascii="Times New Roman" w:hAnsi="Times New Roman"/>
          <w:sz w:val="24"/>
          <w:szCs w:val="24"/>
        </w:rPr>
        <w:t xml:space="preserve">Ver anexo 4.2.2.49: Gráfico 18. </w:t>
      </w:r>
      <w:proofErr w:type="gramStart"/>
      <w:r w:rsidRPr="005C013B">
        <w:rPr>
          <w:rFonts w:ascii="Times New Roman" w:hAnsi="Times New Roman"/>
          <w:sz w:val="24"/>
          <w:szCs w:val="24"/>
        </w:rPr>
        <w:t>Concentración de Contaminantes Influente y Efluente, Planta de Tratamiento de Aguas Residuales Villa Progreso, Villa González.</w:t>
      </w:r>
      <w:proofErr w:type="gramEnd"/>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spacing w:after="0" w:line="480" w:lineRule="auto"/>
        <w:ind w:firstLine="680"/>
        <w:contextualSpacing/>
        <w:rPr>
          <w:rFonts w:ascii="Times New Roman" w:hAnsi="Times New Roman"/>
          <w:b/>
          <w:sz w:val="24"/>
          <w:szCs w:val="24"/>
        </w:rPr>
      </w:pPr>
      <w:r w:rsidRPr="005C013B">
        <w:rPr>
          <w:rFonts w:ascii="Times New Roman" w:hAnsi="Times New Roman"/>
          <w:b/>
          <w:sz w:val="24"/>
          <w:szCs w:val="24"/>
        </w:rPr>
        <w:t>Departamento Laboratorio de Aguas Residuales</w:t>
      </w: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Encargado de caracterizar las aguas residuales, mediante análisis de laboratorio físico químicos y bacteriológicos, internamente para el control de las operaciones del tratamiento de las aguas residuales en las diferentes plantas, así como para el control de la calidad de los efluentes descargados a los sistemas de aguas residuales, de acuerdo a lo establecido por la Ley General de Medio Ambiente y la Norma Ambiental sobre Control de Descargas a Aguas Superficiales, alcantarillado Sanitario y Aguas Costeras.</w:t>
      </w:r>
    </w:p>
    <w:p w:rsidR="00EE563E" w:rsidRPr="005C013B" w:rsidRDefault="00EE563E" w:rsidP="00EE563E">
      <w:pPr>
        <w:spacing w:after="0" w:line="480" w:lineRule="auto"/>
        <w:ind w:left="720" w:firstLine="680"/>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Además, tiene a su cargo el monitoreo de los principales cuerpos naturales superficiales, dentro del cual se destaca el río Yaque del Norte, que es la principal </w:t>
      </w:r>
      <w:r w:rsidRPr="005C013B">
        <w:rPr>
          <w:rFonts w:ascii="Times New Roman" w:hAnsi="Times New Roman"/>
          <w:sz w:val="24"/>
          <w:szCs w:val="24"/>
        </w:rPr>
        <w:lastRenderedPageBreak/>
        <w:t>fuente hídrica de la ciudad de Santiago de los Caballeros y a la vez una de las principales fuentes de abastecimiento de la CORAASAN, con el propósito de garantizar la calidad de sus aguas.</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sz w:val="24"/>
          <w:szCs w:val="24"/>
        </w:rPr>
      </w:pPr>
      <w:proofErr w:type="gramStart"/>
      <w:r w:rsidRPr="005C013B">
        <w:rPr>
          <w:rFonts w:ascii="Times New Roman" w:hAnsi="Times New Roman"/>
          <w:sz w:val="24"/>
          <w:szCs w:val="24"/>
        </w:rPr>
        <w:t>En las plantas de tratamiento de Aguas Residuales se procesaron 8,335 análisis de los influentes, 8,315 a los efluentes y 13,191 a los tanques de procesos.</w:t>
      </w:r>
      <w:proofErr w:type="gramEnd"/>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Para el control de la eficacia diaria de los procesos de Tratamiento aplicados analizamos un total 31,055 pruebas resultando que la eficiencia de las plantas de tratamiento con el sistema de oxidación biológica y aireación extendida en base a los Solidos suspendidos en promedio  fue de:  90 % ,en DQO 90 % y DBO5  92% cumpliendo así con la normativa de la Secretaría de Medioambiente y Recursos Naturales; para las plantas con tratamiento primario las eficiencias promedio fueron en: Solidos Suspendidos 89.2%, DQO 63.8% y DBO5 66.2%  aumentando la eficacia por proceso en cada una de las plantas. Como indicador de la calidad del proceso se hace notar que de 2,618 muestras analizadas a los efluentes de las plantas de tratamiento 2,208 cumplieron con las normas ambientales para control de descargas a los cuerpos receptores en un 84%.</w:t>
      </w: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ab/>
      </w: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Para la valoración de la contaminación de los Rio Yaque y Rio Gurabo analizamos 492 </w:t>
      </w:r>
      <w:proofErr w:type="gramStart"/>
      <w:r w:rsidRPr="005C013B">
        <w:rPr>
          <w:rFonts w:ascii="Times New Roman" w:hAnsi="Times New Roman"/>
          <w:sz w:val="24"/>
          <w:szCs w:val="24"/>
        </w:rPr>
        <w:t>parámetros  a</w:t>
      </w:r>
      <w:proofErr w:type="gramEnd"/>
      <w:r w:rsidRPr="005C013B">
        <w:rPr>
          <w:rFonts w:ascii="Times New Roman" w:hAnsi="Times New Roman"/>
          <w:sz w:val="24"/>
          <w:szCs w:val="24"/>
        </w:rPr>
        <w:t xml:space="preserve"> 7 puntos previamente establecidos con una frecuencia mensual y trimestral respectivamente.</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lastRenderedPageBreak/>
        <w:t xml:space="preserve">A los arroyos monitoreados en 7 puntos de la ciudad para el control de la descarga al rio Yaque del </w:t>
      </w:r>
      <w:proofErr w:type="gramStart"/>
      <w:r w:rsidRPr="005C013B">
        <w:rPr>
          <w:rFonts w:ascii="Times New Roman" w:hAnsi="Times New Roman"/>
          <w:sz w:val="24"/>
          <w:szCs w:val="24"/>
        </w:rPr>
        <w:t>Norte  se</w:t>
      </w:r>
      <w:proofErr w:type="gramEnd"/>
      <w:r w:rsidRPr="005C013B">
        <w:rPr>
          <w:rFonts w:ascii="Times New Roman" w:hAnsi="Times New Roman"/>
          <w:sz w:val="24"/>
          <w:szCs w:val="24"/>
        </w:rPr>
        <w:t xml:space="preserve"> le analizaron 336 pruebas.</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Dando seguimiento al Programa de Control de descargas inadecuadas a las redes de alcantarillado sanitario PROCODESI se analizaron </w:t>
      </w:r>
      <w:proofErr w:type="gramStart"/>
      <w:r w:rsidRPr="005C013B">
        <w:rPr>
          <w:rFonts w:ascii="Times New Roman" w:hAnsi="Times New Roman"/>
          <w:sz w:val="24"/>
          <w:szCs w:val="24"/>
        </w:rPr>
        <w:t>2,370  análisis</w:t>
      </w:r>
      <w:proofErr w:type="gramEnd"/>
      <w:r w:rsidRPr="005C013B">
        <w:rPr>
          <w:rFonts w:ascii="Times New Roman" w:hAnsi="Times New Roman"/>
          <w:sz w:val="24"/>
          <w:szCs w:val="24"/>
        </w:rPr>
        <w:t>.</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Se realizaron 366 análisis solicitados por estudiantes y/o instituciones para caracterización de contaminación de fuentes para diversos fines sin costo y para fines de la gestión ambiental del Rio Tamboril agregamos el monitoreo del mismo aguas arriba y aguas abajo luego de la desembocadura de la planta de tratamiento de Tamboril.</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Del servicio ofrecido a clientes externos analizamos 129 muestras y </w:t>
      </w:r>
      <w:proofErr w:type="gramStart"/>
      <w:r w:rsidRPr="005C013B">
        <w:rPr>
          <w:rFonts w:ascii="Times New Roman" w:hAnsi="Times New Roman"/>
          <w:sz w:val="24"/>
          <w:szCs w:val="24"/>
        </w:rPr>
        <w:t>568  pruebas</w:t>
      </w:r>
      <w:proofErr w:type="gramEnd"/>
      <w:r w:rsidRPr="005C013B">
        <w:rPr>
          <w:rFonts w:ascii="Times New Roman" w:hAnsi="Times New Roman"/>
          <w:sz w:val="24"/>
          <w:szCs w:val="24"/>
        </w:rPr>
        <w:t xml:space="preserve"> logrando captar el monto de  $568,000.</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En total el laboratorio analizó 32,025  pruebas cumpliendo así con el rol asignado estableciendo niveles de eficacia en la Depuración del Tratamiento de  las Aguas Residuales y cumpliendo con las Normativa establecida para el manejo y control de las aguas de desecho, cauce de Rio y Arroyos, desechos industriales entre otros.</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lastRenderedPageBreak/>
        <w:t xml:space="preserve">Dentro de los </w:t>
      </w:r>
      <w:proofErr w:type="gramStart"/>
      <w:r w:rsidRPr="005C013B">
        <w:rPr>
          <w:rFonts w:ascii="Times New Roman" w:hAnsi="Times New Roman"/>
          <w:sz w:val="24"/>
          <w:szCs w:val="24"/>
        </w:rPr>
        <w:t>logros  de</w:t>
      </w:r>
      <w:proofErr w:type="gramEnd"/>
      <w:r w:rsidRPr="005C013B">
        <w:rPr>
          <w:rFonts w:ascii="Times New Roman" w:hAnsi="Times New Roman"/>
          <w:sz w:val="24"/>
          <w:szCs w:val="24"/>
        </w:rPr>
        <w:t xml:space="preserve"> este año fue mantener la  Certificación ISO 9001: 2015 en la auditoria segunda fase para la gestión de la calidad nuestros laboratorios.</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spacing w:after="0" w:line="480" w:lineRule="auto"/>
        <w:jc w:val="both"/>
        <w:rPr>
          <w:rFonts w:ascii="Times New Roman" w:hAnsi="Times New Roman"/>
          <w:sz w:val="24"/>
          <w:szCs w:val="24"/>
        </w:rPr>
      </w:pPr>
      <w:r w:rsidRPr="005C013B">
        <w:rPr>
          <w:rFonts w:ascii="Times New Roman" w:hAnsi="Times New Roman"/>
          <w:sz w:val="24"/>
          <w:szCs w:val="24"/>
        </w:rPr>
        <w:t>Ver anexo 4.2.2.50: Tabla 1. Relación cantidad de análisis realizados a las PTARs período noviembre 2018- octubre 2019</w:t>
      </w:r>
    </w:p>
    <w:p w:rsidR="00EE563E" w:rsidRPr="005C013B" w:rsidRDefault="00EE563E" w:rsidP="00EE563E">
      <w:pPr>
        <w:spacing w:after="0" w:line="480" w:lineRule="auto"/>
        <w:jc w:val="both"/>
        <w:rPr>
          <w:rFonts w:ascii="Times New Roman" w:hAnsi="Times New Roman"/>
          <w:sz w:val="24"/>
          <w:szCs w:val="24"/>
        </w:rPr>
      </w:pPr>
      <w:r w:rsidRPr="005C013B">
        <w:rPr>
          <w:rFonts w:ascii="Times New Roman" w:hAnsi="Times New Roman"/>
          <w:sz w:val="24"/>
          <w:szCs w:val="24"/>
        </w:rPr>
        <w:t>Ver anexo 4.2.2.51: Tabla 2. Relación cantidad de análisis realizados a los causes superficiales y otros, en período noviembre 2018-octubre 2019</w:t>
      </w:r>
    </w:p>
    <w:p w:rsidR="00EE563E" w:rsidRPr="005C013B" w:rsidRDefault="00EE563E" w:rsidP="00EE563E">
      <w:pPr>
        <w:tabs>
          <w:tab w:val="left" w:pos="2579"/>
        </w:tabs>
        <w:spacing w:after="0" w:line="480" w:lineRule="auto"/>
        <w:rPr>
          <w:rFonts w:ascii="Times New Roman" w:hAnsi="Times New Roman"/>
          <w:sz w:val="24"/>
          <w:szCs w:val="24"/>
        </w:rPr>
      </w:pPr>
      <w:r w:rsidRPr="005C013B">
        <w:rPr>
          <w:rFonts w:ascii="Times New Roman" w:hAnsi="Times New Roman"/>
          <w:sz w:val="24"/>
          <w:szCs w:val="24"/>
        </w:rPr>
        <w:t xml:space="preserve">Ver anexo 4.2.2.52: Gráfico 1. Eficiencia PTAR Rafey </w:t>
      </w:r>
    </w:p>
    <w:p w:rsidR="00EE563E" w:rsidRPr="005C013B" w:rsidRDefault="00EE563E" w:rsidP="00EE563E">
      <w:pPr>
        <w:tabs>
          <w:tab w:val="left" w:pos="2579"/>
        </w:tabs>
        <w:spacing w:after="0" w:line="480" w:lineRule="auto"/>
        <w:rPr>
          <w:rFonts w:ascii="Times New Roman" w:hAnsi="Times New Roman"/>
          <w:sz w:val="24"/>
          <w:szCs w:val="24"/>
        </w:rPr>
      </w:pPr>
      <w:r w:rsidRPr="005C013B">
        <w:rPr>
          <w:rFonts w:ascii="Times New Roman" w:hAnsi="Times New Roman"/>
          <w:sz w:val="24"/>
          <w:szCs w:val="24"/>
        </w:rPr>
        <w:t>Ver anexo 4.2.2.53: Gráfico 2. Eficiencia PTAR Cienfuegos</w:t>
      </w:r>
    </w:p>
    <w:p w:rsidR="00EE563E" w:rsidRPr="005C013B" w:rsidRDefault="00EE563E" w:rsidP="00EE563E">
      <w:pPr>
        <w:spacing w:after="0" w:line="480" w:lineRule="auto"/>
        <w:jc w:val="both"/>
        <w:rPr>
          <w:rFonts w:ascii="Times New Roman" w:hAnsi="Times New Roman"/>
          <w:sz w:val="24"/>
          <w:szCs w:val="24"/>
        </w:rPr>
      </w:pPr>
      <w:r w:rsidRPr="005C013B">
        <w:rPr>
          <w:rFonts w:ascii="Times New Roman" w:hAnsi="Times New Roman"/>
          <w:sz w:val="24"/>
          <w:szCs w:val="24"/>
        </w:rPr>
        <w:t>Ver anexo 4.2.2.54: Gráfico 3. Eficiencia PTAR Tamboril</w:t>
      </w:r>
    </w:p>
    <w:p w:rsidR="00EE563E" w:rsidRPr="005C013B" w:rsidRDefault="00EE563E" w:rsidP="00EE563E">
      <w:pPr>
        <w:spacing w:after="0" w:line="480" w:lineRule="auto"/>
        <w:jc w:val="both"/>
        <w:rPr>
          <w:rFonts w:ascii="Times New Roman" w:hAnsi="Times New Roman"/>
          <w:sz w:val="24"/>
          <w:szCs w:val="24"/>
        </w:rPr>
      </w:pPr>
      <w:r w:rsidRPr="005C013B">
        <w:rPr>
          <w:rFonts w:ascii="Times New Roman" w:hAnsi="Times New Roman"/>
          <w:sz w:val="24"/>
          <w:szCs w:val="24"/>
        </w:rPr>
        <w:t>Ver anexo 4.2.2.55: Gráfico 4. Eficiencia PTAR Embrujo</w:t>
      </w:r>
    </w:p>
    <w:p w:rsidR="00EE563E" w:rsidRPr="005C013B" w:rsidRDefault="00EE563E" w:rsidP="00EE563E">
      <w:pPr>
        <w:spacing w:after="0" w:line="480" w:lineRule="auto"/>
        <w:jc w:val="both"/>
        <w:rPr>
          <w:rFonts w:ascii="Times New Roman" w:hAnsi="Times New Roman"/>
          <w:sz w:val="24"/>
          <w:szCs w:val="24"/>
        </w:rPr>
      </w:pPr>
      <w:r w:rsidRPr="005C013B">
        <w:rPr>
          <w:rFonts w:ascii="Times New Roman" w:hAnsi="Times New Roman"/>
          <w:sz w:val="24"/>
          <w:szCs w:val="24"/>
        </w:rPr>
        <w:t>Ver anexo 4.2.2.56: Gráfico 5. Eficiencia PTAR Thomén</w:t>
      </w:r>
    </w:p>
    <w:p w:rsidR="00EE563E" w:rsidRPr="005C013B" w:rsidRDefault="00EE563E" w:rsidP="00EE563E">
      <w:pPr>
        <w:spacing w:after="0" w:line="480" w:lineRule="auto"/>
        <w:jc w:val="both"/>
        <w:rPr>
          <w:rFonts w:ascii="Times New Roman" w:hAnsi="Times New Roman"/>
          <w:sz w:val="24"/>
          <w:szCs w:val="24"/>
        </w:rPr>
      </w:pPr>
      <w:r w:rsidRPr="005C013B">
        <w:rPr>
          <w:rFonts w:ascii="Times New Roman" w:hAnsi="Times New Roman"/>
          <w:sz w:val="24"/>
          <w:szCs w:val="24"/>
        </w:rPr>
        <w:t>Ver anexo 4.2.2.57: Gráfico 6. Eficiencia PTAR Lotería</w:t>
      </w:r>
    </w:p>
    <w:p w:rsidR="00EE563E" w:rsidRPr="005C013B" w:rsidRDefault="00EE563E" w:rsidP="00EE563E">
      <w:pPr>
        <w:spacing w:after="0" w:line="480" w:lineRule="auto"/>
        <w:jc w:val="both"/>
        <w:rPr>
          <w:rFonts w:ascii="Times New Roman" w:hAnsi="Times New Roman"/>
          <w:sz w:val="24"/>
          <w:szCs w:val="24"/>
        </w:rPr>
      </w:pPr>
      <w:r w:rsidRPr="005C013B">
        <w:rPr>
          <w:rFonts w:ascii="Times New Roman" w:hAnsi="Times New Roman"/>
          <w:sz w:val="24"/>
          <w:szCs w:val="24"/>
        </w:rPr>
        <w:t>Ver anexo 4.2.2.58: Gráfico 7. Eficiencia PTAR Villa González</w:t>
      </w:r>
    </w:p>
    <w:p w:rsidR="00EE563E" w:rsidRPr="005C013B" w:rsidRDefault="00EE563E" w:rsidP="00EE563E">
      <w:pPr>
        <w:spacing w:after="0" w:line="480" w:lineRule="auto"/>
        <w:jc w:val="both"/>
        <w:rPr>
          <w:rFonts w:ascii="Times New Roman" w:hAnsi="Times New Roman"/>
          <w:sz w:val="24"/>
          <w:szCs w:val="24"/>
        </w:rPr>
      </w:pPr>
      <w:r w:rsidRPr="005C013B">
        <w:rPr>
          <w:rFonts w:ascii="Times New Roman" w:hAnsi="Times New Roman"/>
          <w:sz w:val="24"/>
          <w:szCs w:val="24"/>
        </w:rPr>
        <w:t>Ver anexo 4.2.2.59: Gráfico 8. Eficiencia PTAR La Herradura</w:t>
      </w:r>
    </w:p>
    <w:p w:rsidR="00EE563E" w:rsidRPr="005C013B" w:rsidRDefault="00EE563E" w:rsidP="00EE563E">
      <w:pPr>
        <w:spacing w:after="0" w:line="480" w:lineRule="auto"/>
        <w:jc w:val="both"/>
        <w:rPr>
          <w:rFonts w:ascii="Times New Roman" w:hAnsi="Times New Roman"/>
          <w:sz w:val="24"/>
          <w:szCs w:val="24"/>
        </w:rPr>
      </w:pPr>
      <w:r w:rsidRPr="005C013B">
        <w:rPr>
          <w:rFonts w:ascii="Times New Roman" w:hAnsi="Times New Roman"/>
          <w:sz w:val="24"/>
          <w:szCs w:val="24"/>
        </w:rPr>
        <w:t xml:space="preserve">Ver anexo 4.2.2.60: Tabla 3. Análisis realizados al río Yaque </w:t>
      </w:r>
      <w:proofErr w:type="gramStart"/>
      <w:r w:rsidRPr="005C013B">
        <w:rPr>
          <w:rFonts w:ascii="Times New Roman" w:hAnsi="Times New Roman"/>
          <w:sz w:val="24"/>
          <w:szCs w:val="24"/>
        </w:rPr>
        <w:t>del</w:t>
      </w:r>
      <w:proofErr w:type="gramEnd"/>
      <w:r w:rsidRPr="005C013B">
        <w:rPr>
          <w:rFonts w:ascii="Times New Roman" w:hAnsi="Times New Roman"/>
          <w:sz w:val="24"/>
          <w:szCs w:val="24"/>
        </w:rPr>
        <w:t xml:space="preserve"> Norte debajo del puente de la Av. Yapur Dumit</w:t>
      </w:r>
    </w:p>
    <w:p w:rsidR="00EE563E" w:rsidRPr="005C013B" w:rsidRDefault="00EE563E" w:rsidP="00EE563E">
      <w:pPr>
        <w:spacing w:after="0" w:line="480" w:lineRule="auto"/>
        <w:jc w:val="both"/>
        <w:rPr>
          <w:rFonts w:ascii="Times New Roman" w:hAnsi="Times New Roman"/>
          <w:sz w:val="24"/>
          <w:szCs w:val="24"/>
        </w:rPr>
      </w:pPr>
      <w:r w:rsidRPr="005C013B">
        <w:rPr>
          <w:rFonts w:ascii="Times New Roman" w:hAnsi="Times New Roman"/>
          <w:sz w:val="24"/>
          <w:szCs w:val="24"/>
        </w:rPr>
        <w:t xml:space="preserve">Ver anexo 4.2.2.61: Tabla 4. Análisis realizados al río Yaque </w:t>
      </w:r>
      <w:proofErr w:type="gramStart"/>
      <w:r w:rsidRPr="005C013B">
        <w:rPr>
          <w:rFonts w:ascii="Times New Roman" w:hAnsi="Times New Roman"/>
          <w:sz w:val="24"/>
          <w:szCs w:val="24"/>
        </w:rPr>
        <w:t>del</w:t>
      </w:r>
      <w:proofErr w:type="gramEnd"/>
      <w:r w:rsidRPr="005C013B">
        <w:rPr>
          <w:rFonts w:ascii="Times New Roman" w:hAnsi="Times New Roman"/>
          <w:sz w:val="24"/>
          <w:szCs w:val="24"/>
        </w:rPr>
        <w:t xml:space="preserve"> Norte después de la descarga al arroyo Gurabo</w:t>
      </w:r>
    </w:p>
    <w:p w:rsidR="00EE563E" w:rsidRPr="005C013B" w:rsidRDefault="00EE563E" w:rsidP="00EE563E">
      <w:pPr>
        <w:spacing w:after="0" w:line="480" w:lineRule="auto"/>
        <w:jc w:val="both"/>
        <w:rPr>
          <w:rFonts w:ascii="Times New Roman" w:hAnsi="Times New Roman"/>
          <w:sz w:val="24"/>
          <w:szCs w:val="24"/>
        </w:rPr>
      </w:pPr>
      <w:r w:rsidRPr="005C013B">
        <w:rPr>
          <w:rFonts w:ascii="Times New Roman" w:hAnsi="Times New Roman"/>
          <w:sz w:val="24"/>
          <w:szCs w:val="24"/>
        </w:rPr>
        <w:t xml:space="preserve">Ver anexo 4.2.2.62: Tabla 5. Análisis realizados al río Yaque </w:t>
      </w:r>
      <w:proofErr w:type="gramStart"/>
      <w:r w:rsidRPr="005C013B">
        <w:rPr>
          <w:rFonts w:ascii="Times New Roman" w:hAnsi="Times New Roman"/>
          <w:sz w:val="24"/>
          <w:szCs w:val="24"/>
        </w:rPr>
        <w:t>del</w:t>
      </w:r>
      <w:proofErr w:type="gramEnd"/>
      <w:r w:rsidRPr="005C013B">
        <w:rPr>
          <w:rFonts w:ascii="Times New Roman" w:hAnsi="Times New Roman"/>
          <w:sz w:val="24"/>
          <w:szCs w:val="24"/>
        </w:rPr>
        <w:t xml:space="preserve"> Norte después de la descarga de la PTAR Rafey</w:t>
      </w:r>
    </w:p>
    <w:p w:rsidR="00EE563E" w:rsidRPr="005C013B" w:rsidRDefault="00EE563E" w:rsidP="00EE563E">
      <w:pPr>
        <w:spacing w:after="0" w:line="480" w:lineRule="auto"/>
        <w:rPr>
          <w:rFonts w:ascii="Times New Roman" w:hAnsi="Times New Roman"/>
          <w:sz w:val="24"/>
          <w:szCs w:val="24"/>
        </w:rPr>
      </w:pPr>
      <w:r w:rsidRPr="005C013B">
        <w:rPr>
          <w:rFonts w:ascii="Times New Roman" w:hAnsi="Times New Roman"/>
          <w:sz w:val="24"/>
          <w:szCs w:val="24"/>
        </w:rPr>
        <w:t>Ver anexo 4.2.2.63: Tabla 6. Valores promedios de carga contaminante DBO5</w:t>
      </w:r>
    </w:p>
    <w:p w:rsidR="00EE563E" w:rsidRPr="005C013B" w:rsidRDefault="00EE563E" w:rsidP="00EE563E">
      <w:pPr>
        <w:spacing w:after="0" w:line="480" w:lineRule="auto"/>
        <w:ind w:firstLine="680"/>
        <w:rPr>
          <w:rFonts w:ascii="Times New Roman" w:hAnsi="Times New Roman"/>
          <w:sz w:val="24"/>
          <w:szCs w:val="24"/>
        </w:rPr>
      </w:pPr>
    </w:p>
    <w:p w:rsidR="00EE563E" w:rsidRPr="005C013B" w:rsidRDefault="00EE563E" w:rsidP="00EE563E">
      <w:pPr>
        <w:tabs>
          <w:tab w:val="left" w:pos="0"/>
          <w:tab w:val="left" w:pos="450"/>
        </w:tabs>
        <w:spacing w:after="0" w:line="480" w:lineRule="auto"/>
        <w:ind w:firstLine="680"/>
        <w:contextualSpacing/>
        <w:jc w:val="both"/>
        <w:rPr>
          <w:rFonts w:ascii="Times New Roman" w:hAnsi="Times New Roman"/>
          <w:b/>
          <w:sz w:val="24"/>
          <w:szCs w:val="24"/>
        </w:rPr>
      </w:pPr>
      <w:r w:rsidRPr="005C013B">
        <w:rPr>
          <w:rFonts w:ascii="Times New Roman" w:hAnsi="Times New Roman"/>
          <w:b/>
          <w:sz w:val="24"/>
          <w:szCs w:val="24"/>
        </w:rPr>
        <w:t>Departamento Electromecánico de Aguas Residuales</w:t>
      </w: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El área electromecánica se encarga del mantenimiento preventivo y correctivo de los diferentes equipos instalados en las estaciones de bombeo y plantas de tratamiento de aguas residuales, de manera que se pueda garantizar el correcto funcionamiento de los equipos, y la preservación de los mismos; acciones que permiten la sostenibilidad de los sistemas de aguas residuales. </w:t>
      </w:r>
    </w:p>
    <w:p w:rsidR="00EE563E" w:rsidRPr="005C013B" w:rsidRDefault="00EE563E" w:rsidP="00EE563E">
      <w:pPr>
        <w:spacing w:after="0" w:line="480" w:lineRule="auto"/>
        <w:ind w:right="-568" w:firstLine="680"/>
        <w:rPr>
          <w:rFonts w:ascii="Times New Roman" w:hAnsi="Times New Roman"/>
          <w:b/>
          <w:bCs/>
          <w:sz w:val="24"/>
          <w:szCs w:val="24"/>
          <w:lang w:eastAsia="es-DO"/>
        </w:rPr>
      </w:pPr>
    </w:p>
    <w:p w:rsidR="00EE563E" w:rsidRPr="005C013B" w:rsidRDefault="00EE563E" w:rsidP="00EE563E">
      <w:pPr>
        <w:spacing w:after="0" w:line="480" w:lineRule="auto"/>
        <w:ind w:firstLine="680"/>
        <w:jc w:val="both"/>
        <w:rPr>
          <w:rFonts w:ascii="Times New Roman" w:hAnsi="Times New Roman"/>
          <w:noProof/>
          <w:sz w:val="24"/>
          <w:szCs w:val="24"/>
        </w:rPr>
      </w:pPr>
      <w:r w:rsidRPr="005C013B">
        <w:rPr>
          <w:rFonts w:ascii="Times New Roman" w:hAnsi="Times New Roman"/>
          <w:noProof/>
          <w:sz w:val="24"/>
          <w:szCs w:val="24"/>
        </w:rPr>
        <w:t>Durante el periodo noviembre 2018 – Octubre 2019, el Departamento Electromecánico de Aguas Residuales ha realizado alrededor de 288 acciones preventivas y 69 acciones correctivas a 72 equipos y maquinarias (siendo este el 70.7% de las máquinas existentes).</w:t>
      </w:r>
    </w:p>
    <w:p w:rsidR="00EE563E" w:rsidRPr="005C013B" w:rsidRDefault="00EE563E" w:rsidP="00EE563E">
      <w:pPr>
        <w:spacing w:after="0" w:line="480" w:lineRule="auto"/>
        <w:ind w:firstLine="680"/>
        <w:jc w:val="both"/>
        <w:rPr>
          <w:rFonts w:ascii="Times New Roman" w:hAnsi="Times New Roman"/>
          <w:noProof/>
          <w:sz w:val="24"/>
          <w:szCs w:val="24"/>
        </w:rPr>
      </w:pP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noProof/>
          <w:sz w:val="24"/>
          <w:szCs w:val="24"/>
        </w:rPr>
        <w:t xml:space="preserve">Dentro de los trabajos realizados en Planta Rafey se debe resaltar la labor realizada a las Unidades de deshidratacion de Lodos #1, #2 y #3: </w:t>
      </w:r>
      <w:r w:rsidRPr="005C013B">
        <w:rPr>
          <w:rFonts w:ascii="Times New Roman" w:hAnsi="Times New Roman"/>
          <w:sz w:val="24"/>
          <w:szCs w:val="24"/>
        </w:rPr>
        <w:t>reemplazo de rodamientos, rolos de control de cinta, chumaceras, barras y cuchillas de silicón y mangueras hidráulicas, junto con su respectivo mantenimiento preventivo.</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noProof/>
          <w:sz w:val="24"/>
          <w:szCs w:val="24"/>
        </w:rPr>
      </w:pPr>
      <w:r w:rsidRPr="005C013B">
        <w:rPr>
          <w:rFonts w:ascii="Times New Roman" w:hAnsi="Times New Roman"/>
          <w:noProof/>
          <w:sz w:val="24"/>
          <w:szCs w:val="24"/>
        </w:rPr>
        <w:t>En Planta Cienfuegos, se destaca el reemplazo la cinta de presion al Filtro Banda y puesta en operación del mismo, el cual tenía un tiempo considerable fuera de operación por falta de dicho repuesto. Tambien se realizo un reforzamiento a los anclajes del vertedor de salida #4 y la reparacion de la bomba sumergible de recirculacion de lodos.</w:t>
      </w:r>
    </w:p>
    <w:p w:rsidR="00EE563E" w:rsidRPr="005C013B" w:rsidRDefault="00EE563E" w:rsidP="00EE563E">
      <w:pPr>
        <w:spacing w:after="0" w:line="480" w:lineRule="auto"/>
        <w:ind w:firstLine="680"/>
        <w:jc w:val="both"/>
        <w:rPr>
          <w:rFonts w:ascii="Times New Roman" w:hAnsi="Times New Roman"/>
          <w:noProof/>
          <w:sz w:val="24"/>
          <w:szCs w:val="24"/>
        </w:rPr>
      </w:pPr>
    </w:p>
    <w:p w:rsidR="00EE563E" w:rsidRPr="005C013B" w:rsidRDefault="00EE563E" w:rsidP="00EE563E">
      <w:pPr>
        <w:spacing w:after="0" w:line="480" w:lineRule="auto"/>
        <w:ind w:firstLine="680"/>
        <w:jc w:val="both"/>
        <w:rPr>
          <w:rFonts w:ascii="Times New Roman" w:hAnsi="Times New Roman"/>
          <w:noProof/>
          <w:sz w:val="24"/>
          <w:szCs w:val="24"/>
        </w:rPr>
      </w:pPr>
      <w:r w:rsidRPr="005C013B">
        <w:rPr>
          <w:rFonts w:ascii="Times New Roman" w:hAnsi="Times New Roman"/>
          <w:noProof/>
          <w:sz w:val="24"/>
          <w:szCs w:val="24"/>
        </w:rPr>
        <w:t>En Planta Tamboril, se destaca el reemplazo de la valvula reguladora de presion de aire al Filtro Banda, la aplicación de pintura anticorrosiva y resistente a humedad e intemperie para detener el deterioro del panel de control electrico, y la reparacion de la bomba sumergible de recirculacion de lodos #1.</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noProof/>
          <w:sz w:val="24"/>
          <w:szCs w:val="24"/>
        </w:rPr>
      </w:pPr>
      <w:r w:rsidRPr="005C013B">
        <w:rPr>
          <w:rFonts w:ascii="Times New Roman" w:hAnsi="Times New Roman"/>
          <w:noProof/>
          <w:sz w:val="24"/>
          <w:szCs w:val="24"/>
        </w:rPr>
        <w:t>Para la Planta El Embrujo, se rehabilitaron las Turbinas #1 y #4, se instalo un nuevo equipo de bombeo centrifuga autocebante para la recirculacion de los lodos y de esta manera lograr la operación continua en el tratamiento de las aguas residuales.</w:t>
      </w:r>
    </w:p>
    <w:p w:rsidR="00EE563E" w:rsidRPr="005C013B" w:rsidRDefault="00EE563E" w:rsidP="00EE563E">
      <w:pPr>
        <w:spacing w:after="0" w:line="480" w:lineRule="auto"/>
        <w:ind w:firstLine="680"/>
        <w:jc w:val="both"/>
        <w:rPr>
          <w:rFonts w:ascii="Times New Roman" w:hAnsi="Times New Roman"/>
          <w:noProof/>
          <w:sz w:val="24"/>
          <w:szCs w:val="24"/>
        </w:rPr>
      </w:pPr>
    </w:p>
    <w:p w:rsidR="00EE563E" w:rsidRPr="005C013B" w:rsidRDefault="00EE563E" w:rsidP="00EE563E">
      <w:pPr>
        <w:spacing w:after="0" w:line="480" w:lineRule="auto"/>
        <w:ind w:firstLine="680"/>
        <w:jc w:val="both"/>
        <w:rPr>
          <w:rFonts w:ascii="Times New Roman" w:hAnsi="Times New Roman"/>
          <w:noProof/>
          <w:sz w:val="24"/>
          <w:szCs w:val="24"/>
        </w:rPr>
      </w:pPr>
      <w:r w:rsidRPr="005C013B">
        <w:rPr>
          <w:rFonts w:ascii="Times New Roman" w:hAnsi="Times New Roman"/>
          <w:noProof/>
          <w:sz w:val="24"/>
          <w:szCs w:val="24"/>
        </w:rPr>
        <w:t>No menos importante, se deben resaltar las labores de mantenimiento preventivo programadas mensualmente en un plan de aplicación continuo y las labores de mantenimiento correctivo realizadas en la diferentes estaciones de bombeo de los sectores de Cienfuegos, Cerro Alto, Otra Banda, Arroyo Hondo y la Planta de tratamiento Villa González; trabajos que se enlistan más adelante.</w:t>
      </w:r>
    </w:p>
    <w:p w:rsidR="00EE563E" w:rsidRPr="005C013B" w:rsidRDefault="00EE563E" w:rsidP="00EE563E">
      <w:pPr>
        <w:spacing w:after="0" w:line="480" w:lineRule="auto"/>
        <w:ind w:firstLine="680"/>
        <w:jc w:val="both"/>
        <w:rPr>
          <w:rFonts w:ascii="Times New Roman" w:hAnsi="Times New Roman"/>
          <w:sz w:val="24"/>
          <w:szCs w:val="24"/>
          <w:lang w:val="es-MX"/>
        </w:rPr>
      </w:pPr>
    </w:p>
    <w:p w:rsidR="00EE563E" w:rsidRPr="005C013B" w:rsidRDefault="00EE563E" w:rsidP="00EE563E">
      <w:pPr>
        <w:spacing w:after="0" w:line="480" w:lineRule="auto"/>
        <w:jc w:val="both"/>
        <w:rPr>
          <w:rFonts w:ascii="Times New Roman" w:hAnsi="Times New Roman"/>
          <w:sz w:val="24"/>
          <w:szCs w:val="24"/>
        </w:rPr>
      </w:pPr>
      <w:r w:rsidRPr="005C013B">
        <w:rPr>
          <w:rFonts w:ascii="Times New Roman" w:hAnsi="Times New Roman"/>
          <w:sz w:val="24"/>
          <w:szCs w:val="24"/>
        </w:rPr>
        <w:t>Ver anexo 4.2.2.64: Tabla 1. Tareas realizadas en la PTAR Rafey mes de Noviembre 2018</w:t>
      </w:r>
    </w:p>
    <w:p w:rsidR="00EE563E" w:rsidRPr="005C013B" w:rsidRDefault="00EE563E" w:rsidP="00EE563E">
      <w:pPr>
        <w:spacing w:after="0" w:line="480" w:lineRule="auto"/>
        <w:jc w:val="both"/>
        <w:rPr>
          <w:rFonts w:ascii="Times New Roman" w:hAnsi="Times New Roman"/>
          <w:sz w:val="24"/>
          <w:szCs w:val="24"/>
        </w:rPr>
      </w:pPr>
      <w:r w:rsidRPr="005C013B">
        <w:rPr>
          <w:rFonts w:ascii="Times New Roman" w:hAnsi="Times New Roman"/>
          <w:sz w:val="24"/>
          <w:szCs w:val="24"/>
        </w:rPr>
        <w:t>Ver anexo 4.2.2.65: Tabla 2. Tareas realizadas en la PTAR Rafey mes de Diciembre 2018</w:t>
      </w:r>
    </w:p>
    <w:p w:rsidR="00EE563E" w:rsidRPr="005C013B" w:rsidRDefault="00EE563E" w:rsidP="00EE563E">
      <w:pPr>
        <w:spacing w:after="0" w:line="480" w:lineRule="auto"/>
        <w:jc w:val="both"/>
        <w:rPr>
          <w:rFonts w:ascii="Times New Roman" w:hAnsi="Times New Roman"/>
          <w:sz w:val="24"/>
          <w:szCs w:val="24"/>
        </w:rPr>
      </w:pPr>
      <w:r w:rsidRPr="005C013B">
        <w:rPr>
          <w:rFonts w:ascii="Times New Roman" w:hAnsi="Times New Roman"/>
          <w:sz w:val="24"/>
          <w:szCs w:val="24"/>
        </w:rPr>
        <w:t>Ver anexo 4.2.2.66: Tabla 3. Tareas realizadas en la PTAR Rafey mes de Enero 2019</w:t>
      </w:r>
    </w:p>
    <w:p w:rsidR="00EE563E" w:rsidRPr="005C013B" w:rsidRDefault="00EE563E" w:rsidP="00EE563E">
      <w:pPr>
        <w:spacing w:after="0" w:line="480" w:lineRule="auto"/>
        <w:jc w:val="both"/>
        <w:rPr>
          <w:rFonts w:ascii="Times New Roman" w:hAnsi="Times New Roman"/>
          <w:sz w:val="24"/>
          <w:szCs w:val="24"/>
        </w:rPr>
      </w:pPr>
      <w:r w:rsidRPr="005C013B">
        <w:rPr>
          <w:rFonts w:ascii="Times New Roman" w:hAnsi="Times New Roman"/>
          <w:sz w:val="24"/>
          <w:szCs w:val="24"/>
        </w:rPr>
        <w:lastRenderedPageBreak/>
        <w:t>Ver anexo 4.2.2.67: Tabla 4. Tareas realizadas en la PTAR Rafey mes de Febrero 2019</w:t>
      </w:r>
    </w:p>
    <w:p w:rsidR="00EE563E" w:rsidRPr="005C013B" w:rsidRDefault="00EE563E" w:rsidP="00EE563E">
      <w:pPr>
        <w:spacing w:after="0" w:line="480" w:lineRule="auto"/>
        <w:jc w:val="both"/>
        <w:rPr>
          <w:rFonts w:ascii="Times New Roman" w:hAnsi="Times New Roman"/>
          <w:sz w:val="24"/>
          <w:szCs w:val="24"/>
        </w:rPr>
      </w:pPr>
      <w:r w:rsidRPr="005C013B">
        <w:rPr>
          <w:rFonts w:ascii="Times New Roman" w:hAnsi="Times New Roman"/>
          <w:sz w:val="24"/>
          <w:szCs w:val="24"/>
        </w:rPr>
        <w:t>Ver anexo 4.2.2.68: Tabla 5. Tareas realizadas en la PTAR Rafey mes de Marzo 2019</w:t>
      </w:r>
    </w:p>
    <w:p w:rsidR="00EE563E" w:rsidRPr="005C013B" w:rsidRDefault="00EE563E" w:rsidP="00EE563E">
      <w:pPr>
        <w:spacing w:after="0" w:line="480" w:lineRule="auto"/>
        <w:jc w:val="both"/>
        <w:rPr>
          <w:rFonts w:ascii="Times New Roman" w:hAnsi="Times New Roman"/>
          <w:sz w:val="24"/>
          <w:szCs w:val="24"/>
        </w:rPr>
      </w:pPr>
      <w:r w:rsidRPr="005C013B">
        <w:rPr>
          <w:rFonts w:ascii="Times New Roman" w:hAnsi="Times New Roman"/>
          <w:sz w:val="24"/>
          <w:szCs w:val="24"/>
        </w:rPr>
        <w:t>Ver anexo 4.2.2.69: Tabla 6. Tareas realizadas en la PTAR Rafey mes de Abril 2019</w:t>
      </w:r>
    </w:p>
    <w:p w:rsidR="00EE563E" w:rsidRPr="005C013B" w:rsidRDefault="00EE563E" w:rsidP="00EE563E">
      <w:pPr>
        <w:spacing w:after="0" w:line="480" w:lineRule="auto"/>
        <w:rPr>
          <w:rFonts w:ascii="Times New Roman" w:hAnsi="Times New Roman"/>
          <w:sz w:val="24"/>
          <w:szCs w:val="24"/>
        </w:rPr>
      </w:pPr>
      <w:r w:rsidRPr="005C013B">
        <w:rPr>
          <w:rFonts w:ascii="Times New Roman" w:hAnsi="Times New Roman"/>
          <w:sz w:val="24"/>
          <w:szCs w:val="24"/>
        </w:rPr>
        <w:t>Ver anexo 4.2.2.70: Tabla 7. Tareas realizadas en la PTAR Rafey mes de Mayo 2019</w:t>
      </w:r>
    </w:p>
    <w:p w:rsidR="00EE563E" w:rsidRPr="005C013B" w:rsidRDefault="00EE563E" w:rsidP="00EE563E">
      <w:pPr>
        <w:spacing w:after="0" w:line="480" w:lineRule="auto"/>
        <w:jc w:val="both"/>
        <w:rPr>
          <w:rFonts w:ascii="Times New Roman" w:hAnsi="Times New Roman"/>
          <w:sz w:val="24"/>
          <w:szCs w:val="24"/>
        </w:rPr>
      </w:pPr>
      <w:r w:rsidRPr="005C013B">
        <w:rPr>
          <w:rFonts w:ascii="Times New Roman" w:hAnsi="Times New Roman"/>
          <w:sz w:val="24"/>
          <w:szCs w:val="24"/>
        </w:rPr>
        <w:t>Ver anexo 4.2.2.71: Tabla 8. Tareas realizadas en la PTAR Rafey mes de Junio 2019</w:t>
      </w:r>
    </w:p>
    <w:p w:rsidR="00EE563E" w:rsidRPr="005C013B" w:rsidRDefault="00EE563E" w:rsidP="00EE563E">
      <w:pPr>
        <w:spacing w:after="0" w:line="480" w:lineRule="auto"/>
        <w:rPr>
          <w:rFonts w:ascii="Times New Roman" w:hAnsi="Times New Roman"/>
          <w:sz w:val="24"/>
          <w:szCs w:val="24"/>
        </w:rPr>
      </w:pPr>
      <w:r w:rsidRPr="005C013B">
        <w:rPr>
          <w:rFonts w:ascii="Times New Roman" w:hAnsi="Times New Roman"/>
          <w:sz w:val="24"/>
          <w:szCs w:val="24"/>
        </w:rPr>
        <w:t>Ver anexo 4.2.2.72: Tabla 9. Tareas realizadas en la PTAR Rafey mes de Julio 2019</w:t>
      </w:r>
    </w:p>
    <w:p w:rsidR="00EE563E" w:rsidRPr="005C013B" w:rsidRDefault="00EE563E" w:rsidP="00EE563E">
      <w:pPr>
        <w:spacing w:after="0" w:line="480" w:lineRule="auto"/>
        <w:jc w:val="both"/>
        <w:rPr>
          <w:rFonts w:ascii="Times New Roman" w:hAnsi="Times New Roman"/>
          <w:sz w:val="24"/>
          <w:szCs w:val="24"/>
        </w:rPr>
      </w:pPr>
      <w:r w:rsidRPr="005C013B">
        <w:rPr>
          <w:rFonts w:ascii="Times New Roman" w:hAnsi="Times New Roman"/>
          <w:sz w:val="24"/>
          <w:szCs w:val="24"/>
        </w:rPr>
        <w:t>Ver anexo 4.2.2.73: Tabla 10. Tareas realizadas en la PTAR Rafey mes de Agosto 2019</w:t>
      </w:r>
    </w:p>
    <w:p w:rsidR="00EE563E" w:rsidRPr="005C013B" w:rsidRDefault="00EE563E" w:rsidP="00EE563E">
      <w:pPr>
        <w:spacing w:after="0" w:line="480" w:lineRule="auto"/>
        <w:jc w:val="both"/>
        <w:rPr>
          <w:rFonts w:ascii="Times New Roman" w:hAnsi="Times New Roman"/>
          <w:sz w:val="24"/>
          <w:szCs w:val="24"/>
        </w:rPr>
      </w:pPr>
      <w:r w:rsidRPr="005C013B">
        <w:rPr>
          <w:rFonts w:ascii="Times New Roman" w:hAnsi="Times New Roman"/>
          <w:sz w:val="24"/>
          <w:szCs w:val="24"/>
        </w:rPr>
        <w:t>Ver anexo 4.2.2.74: Tabla 11. Tareas realizadas en la PTAR Rafey mes de Septiembre 2019</w:t>
      </w:r>
    </w:p>
    <w:p w:rsidR="00EE563E" w:rsidRPr="005C013B" w:rsidRDefault="00EE563E" w:rsidP="00EE563E">
      <w:pPr>
        <w:spacing w:after="0" w:line="480" w:lineRule="auto"/>
        <w:jc w:val="both"/>
        <w:rPr>
          <w:rFonts w:ascii="Times New Roman" w:hAnsi="Times New Roman"/>
          <w:sz w:val="24"/>
          <w:szCs w:val="24"/>
        </w:rPr>
      </w:pPr>
      <w:r w:rsidRPr="005C013B">
        <w:rPr>
          <w:rFonts w:ascii="Times New Roman" w:hAnsi="Times New Roman"/>
          <w:sz w:val="24"/>
          <w:szCs w:val="24"/>
        </w:rPr>
        <w:t>Ver anexo 4.2.2.75: Tabla 12. Tareas realizadas en la PTAR Rafey mes de Octubre 2019</w:t>
      </w:r>
    </w:p>
    <w:p w:rsidR="00EE563E" w:rsidRPr="005C013B" w:rsidRDefault="00EE563E" w:rsidP="00EE563E">
      <w:pPr>
        <w:spacing w:after="0" w:line="480" w:lineRule="auto"/>
        <w:rPr>
          <w:rFonts w:ascii="Times New Roman" w:hAnsi="Times New Roman"/>
          <w:sz w:val="24"/>
          <w:szCs w:val="24"/>
        </w:rPr>
      </w:pPr>
      <w:r w:rsidRPr="005C013B">
        <w:rPr>
          <w:rFonts w:ascii="Times New Roman" w:hAnsi="Times New Roman"/>
          <w:sz w:val="24"/>
          <w:szCs w:val="24"/>
        </w:rPr>
        <w:t xml:space="preserve">Ver anexo 4.2.2.76: Tabla 13. </w:t>
      </w:r>
      <w:proofErr w:type="gramStart"/>
      <w:r w:rsidRPr="005C013B">
        <w:rPr>
          <w:rFonts w:ascii="Times New Roman" w:hAnsi="Times New Roman"/>
          <w:sz w:val="24"/>
          <w:szCs w:val="24"/>
        </w:rPr>
        <w:t>Tareas realizadas en la PTAR Cienfuegos en el año 2019.</w:t>
      </w:r>
      <w:proofErr w:type="gramEnd"/>
    </w:p>
    <w:p w:rsidR="00EE563E" w:rsidRPr="005C013B" w:rsidRDefault="00EE563E" w:rsidP="00EE563E">
      <w:pPr>
        <w:spacing w:after="0" w:line="480" w:lineRule="auto"/>
        <w:rPr>
          <w:rFonts w:ascii="Times New Roman" w:hAnsi="Times New Roman"/>
          <w:sz w:val="24"/>
          <w:szCs w:val="24"/>
        </w:rPr>
      </w:pPr>
      <w:r w:rsidRPr="005C013B">
        <w:rPr>
          <w:rFonts w:ascii="Times New Roman" w:hAnsi="Times New Roman"/>
          <w:sz w:val="24"/>
          <w:szCs w:val="24"/>
        </w:rPr>
        <w:t xml:space="preserve">Ver anexo 4.2.2.77: Tabla 14. Tareas realizadas </w:t>
      </w:r>
      <w:r>
        <w:rPr>
          <w:rFonts w:ascii="Times New Roman" w:hAnsi="Times New Roman"/>
          <w:sz w:val="24"/>
          <w:szCs w:val="24"/>
        </w:rPr>
        <w:t>en la PTAR Tamboril en periodo N</w:t>
      </w:r>
      <w:r w:rsidRPr="005C013B">
        <w:rPr>
          <w:rFonts w:ascii="Times New Roman" w:hAnsi="Times New Roman"/>
          <w:sz w:val="24"/>
          <w:szCs w:val="24"/>
        </w:rPr>
        <w:t xml:space="preserve">oviembre 2018 </w:t>
      </w:r>
      <w:proofErr w:type="gramStart"/>
      <w:r w:rsidRPr="005C013B">
        <w:rPr>
          <w:rFonts w:ascii="Times New Roman" w:hAnsi="Times New Roman"/>
          <w:sz w:val="24"/>
          <w:szCs w:val="24"/>
        </w:rPr>
        <w:t>a</w:t>
      </w:r>
      <w:proofErr w:type="gramEnd"/>
      <w:r w:rsidRPr="005C013B">
        <w:rPr>
          <w:rFonts w:ascii="Times New Roman" w:hAnsi="Times New Roman"/>
          <w:sz w:val="24"/>
          <w:szCs w:val="24"/>
        </w:rPr>
        <w:t xml:space="preserve"> </w:t>
      </w:r>
      <w:r>
        <w:rPr>
          <w:rFonts w:ascii="Times New Roman" w:hAnsi="Times New Roman"/>
          <w:sz w:val="24"/>
          <w:szCs w:val="24"/>
        </w:rPr>
        <w:t>O</w:t>
      </w:r>
      <w:r w:rsidRPr="005C013B">
        <w:rPr>
          <w:rFonts w:ascii="Times New Roman" w:hAnsi="Times New Roman"/>
          <w:sz w:val="24"/>
          <w:szCs w:val="24"/>
        </w:rPr>
        <w:t>ctubre 2019.</w:t>
      </w:r>
    </w:p>
    <w:p w:rsidR="00EE563E" w:rsidRPr="005C013B" w:rsidRDefault="00EE563E" w:rsidP="00EE563E">
      <w:pPr>
        <w:spacing w:after="0" w:line="480" w:lineRule="auto"/>
        <w:rPr>
          <w:rFonts w:ascii="Times New Roman" w:hAnsi="Times New Roman"/>
          <w:sz w:val="24"/>
          <w:szCs w:val="24"/>
        </w:rPr>
      </w:pPr>
      <w:r w:rsidRPr="005C013B">
        <w:rPr>
          <w:rFonts w:ascii="Times New Roman" w:hAnsi="Times New Roman"/>
          <w:sz w:val="24"/>
          <w:szCs w:val="24"/>
        </w:rPr>
        <w:lastRenderedPageBreak/>
        <w:t xml:space="preserve">Ver anexo 4.2.2.78: Tabla 15. Tareas realizadas en la PTAR El Embrujo en periodo </w:t>
      </w:r>
      <w:r>
        <w:rPr>
          <w:rFonts w:ascii="Times New Roman" w:hAnsi="Times New Roman"/>
          <w:sz w:val="24"/>
          <w:szCs w:val="24"/>
        </w:rPr>
        <w:t>N</w:t>
      </w:r>
      <w:r w:rsidRPr="005C013B">
        <w:rPr>
          <w:rFonts w:ascii="Times New Roman" w:hAnsi="Times New Roman"/>
          <w:sz w:val="24"/>
          <w:szCs w:val="24"/>
        </w:rPr>
        <w:t xml:space="preserve">oviembre 2018 </w:t>
      </w:r>
      <w:proofErr w:type="gramStart"/>
      <w:r w:rsidRPr="005C013B">
        <w:rPr>
          <w:rFonts w:ascii="Times New Roman" w:hAnsi="Times New Roman"/>
          <w:sz w:val="24"/>
          <w:szCs w:val="24"/>
        </w:rPr>
        <w:t>a</w:t>
      </w:r>
      <w:proofErr w:type="gramEnd"/>
      <w:r w:rsidRPr="005C013B">
        <w:rPr>
          <w:rFonts w:ascii="Times New Roman" w:hAnsi="Times New Roman"/>
          <w:sz w:val="24"/>
          <w:szCs w:val="24"/>
        </w:rPr>
        <w:t xml:space="preserve"> </w:t>
      </w:r>
      <w:r>
        <w:rPr>
          <w:rFonts w:ascii="Times New Roman" w:hAnsi="Times New Roman"/>
          <w:sz w:val="24"/>
          <w:szCs w:val="24"/>
        </w:rPr>
        <w:t>O</w:t>
      </w:r>
      <w:r w:rsidRPr="005C013B">
        <w:rPr>
          <w:rFonts w:ascii="Times New Roman" w:hAnsi="Times New Roman"/>
          <w:sz w:val="24"/>
          <w:szCs w:val="24"/>
        </w:rPr>
        <w:t>ctubre 2019.</w:t>
      </w:r>
    </w:p>
    <w:p w:rsidR="00EE563E" w:rsidRPr="005C013B" w:rsidRDefault="00EE563E" w:rsidP="00EE563E">
      <w:pPr>
        <w:spacing w:after="0" w:line="480" w:lineRule="auto"/>
        <w:jc w:val="both"/>
        <w:rPr>
          <w:rFonts w:ascii="Times New Roman" w:hAnsi="Times New Roman"/>
          <w:sz w:val="24"/>
          <w:szCs w:val="24"/>
        </w:rPr>
      </w:pPr>
      <w:r w:rsidRPr="005C013B">
        <w:rPr>
          <w:rFonts w:ascii="Times New Roman" w:hAnsi="Times New Roman"/>
          <w:sz w:val="24"/>
          <w:szCs w:val="24"/>
        </w:rPr>
        <w:t xml:space="preserve">Ver anexo 4.2.2.79: Tabla 16. </w:t>
      </w:r>
      <w:proofErr w:type="gramStart"/>
      <w:r w:rsidRPr="005C013B">
        <w:rPr>
          <w:rFonts w:ascii="Times New Roman" w:hAnsi="Times New Roman"/>
          <w:sz w:val="24"/>
          <w:szCs w:val="24"/>
        </w:rPr>
        <w:t>Tareas realizadas en las estaciones de bombeo en el año 2019.</w:t>
      </w:r>
      <w:proofErr w:type="gramEnd"/>
    </w:p>
    <w:p w:rsidR="00EE563E" w:rsidRPr="005C013B" w:rsidRDefault="00EE563E" w:rsidP="00EE563E">
      <w:pPr>
        <w:spacing w:after="0" w:line="480" w:lineRule="auto"/>
        <w:jc w:val="both"/>
        <w:rPr>
          <w:rFonts w:ascii="Times New Roman" w:hAnsi="Times New Roman"/>
          <w:sz w:val="24"/>
          <w:szCs w:val="24"/>
        </w:rPr>
      </w:pPr>
      <w:r w:rsidRPr="005C013B">
        <w:rPr>
          <w:rFonts w:ascii="Times New Roman" w:hAnsi="Times New Roman"/>
          <w:sz w:val="24"/>
          <w:szCs w:val="24"/>
        </w:rPr>
        <w:t xml:space="preserve">Ver anexo 4.2.2.80: Tabla Otras tareas realizadas </w:t>
      </w:r>
      <w:proofErr w:type="gramStart"/>
      <w:r w:rsidRPr="005C013B">
        <w:rPr>
          <w:rFonts w:ascii="Times New Roman" w:hAnsi="Times New Roman"/>
          <w:sz w:val="24"/>
          <w:szCs w:val="24"/>
        </w:rPr>
        <w:t>durante</w:t>
      </w:r>
      <w:proofErr w:type="gramEnd"/>
      <w:r w:rsidRPr="005C013B">
        <w:rPr>
          <w:rFonts w:ascii="Times New Roman" w:hAnsi="Times New Roman"/>
          <w:sz w:val="24"/>
          <w:szCs w:val="24"/>
        </w:rPr>
        <w:t xml:space="preserve"> el periodo </w:t>
      </w:r>
      <w:r>
        <w:rPr>
          <w:rFonts w:ascii="Times New Roman" w:hAnsi="Times New Roman"/>
          <w:sz w:val="24"/>
          <w:szCs w:val="24"/>
        </w:rPr>
        <w:t>Noviembre 2018 a O</w:t>
      </w:r>
      <w:r w:rsidRPr="005C013B">
        <w:rPr>
          <w:rFonts w:ascii="Times New Roman" w:hAnsi="Times New Roman"/>
          <w:sz w:val="24"/>
          <w:szCs w:val="24"/>
        </w:rPr>
        <w:t>ctubre 2019</w:t>
      </w:r>
    </w:p>
    <w:p w:rsidR="00EE563E" w:rsidRPr="005C013B" w:rsidRDefault="00EE563E" w:rsidP="00EE563E">
      <w:pPr>
        <w:spacing w:after="0" w:line="480" w:lineRule="auto"/>
        <w:jc w:val="both"/>
        <w:rPr>
          <w:rFonts w:ascii="Times New Roman" w:hAnsi="Times New Roman"/>
          <w:sz w:val="24"/>
          <w:szCs w:val="24"/>
        </w:rPr>
      </w:pPr>
      <w:r w:rsidRPr="005C013B">
        <w:rPr>
          <w:rFonts w:ascii="Times New Roman" w:hAnsi="Times New Roman"/>
          <w:sz w:val="24"/>
          <w:szCs w:val="24"/>
        </w:rPr>
        <w:t>Ver anexo 4.2.2.81: Gráfico 1. Mantenimientos preventivos realizados en el año 2018 vs 2019</w:t>
      </w:r>
    </w:p>
    <w:p w:rsidR="00EE563E" w:rsidRPr="005C013B" w:rsidRDefault="00EE563E" w:rsidP="00EE563E">
      <w:pPr>
        <w:spacing w:after="0" w:line="480" w:lineRule="auto"/>
        <w:jc w:val="both"/>
        <w:rPr>
          <w:rFonts w:ascii="Times New Roman" w:hAnsi="Times New Roman"/>
          <w:sz w:val="24"/>
          <w:szCs w:val="24"/>
        </w:rPr>
      </w:pPr>
      <w:r w:rsidRPr="005C013B">
        <w:rPr>
          <w:rFonts w:ascii="Times New Roman" w:hAnsi="Times New Roman"/>
          <w:sz w:val="24"/>
          <w:szCs w:val="24"/>
        </w:rPr>
        <w:t>Ver anexo 4.2.2.82: Gráfico 2. Mantenimientos correctivos realizados en el año 2018 vs 2019</w:t>
      </w:r>
    </w:p>
    <w:p w:rsidR="00EE563E" w:rsidRPr="005C013B" w:rsidRDefault="00EE563E" w:rsidP="00EE563E">
      <w:pPr>
        <w:spacing w:after="0" w:line="480" w:lineRule="auto"/>
        <w:jc w:val="both"/>
        <w:rPr>
          <w:rFonts w:ascii="Times New Roman" w:hAnsi="Times New Roman"/>
          <w:sz w:val="24"/>
          <w:szCs w:val="24"/>
        </w:rPr>
      </w:pPr>
    </w:p>
    <w:p w:rsidR="00EE563E" w:rsidRPr="005C013B" w:rsidRDefault="00EE563E" w:rsidP="00EE563E">
      <w:pPr>
        <w:numPr>
          <w:ilvl w:val="2"/>
          <w:numId w:val="18"/>
        </w:numPr>
        <w:tabs>
          <w:tab w:val="left" w:pos="993"/>
          <w:tab w:val="left" w:pos="1560"/>
        </w:tabs>
        <w:spacing w:after="0" w:line="480" w:lineRule="auto"/>
        <w:ind w:firstLine="273"/>
        <w:rPr>
          <w:rFonts w:ascii="Times New Roman" w:hAnsi="Times New Roman"/>
          <w:b/>
          <w:color w:val="000000"/>
          <w:sz w:val="28"/>
          <w:szCs w:val="28"/>
        </w:rPr>
      </w:pPr>
      <w:r w:rsidRPr="005C013B">
        <w:rPr>
          <w:rFonts w:ascii="Times New Roman" w:hAnsi="Times New Roman"/>
          <w:b/>
          <w:color w:val="000000"/>
          <w:sz w:val="28"/>
          <w:szCs w:val="28"/>
        </w:rPr>
        <w:t xml:space="preserve"> Eje No. 3: Gestión Comercial</w:t>
      </w:r>
    </w:p>
    <w:p w:rsidR="00EE563E" w:rsidRPr="005C013B" w:rsidRDefault="00EE563E" w:rsidP="00EE563E">
      <w:pPr>
        <w:tabs>
          <w:tab w:val="left" w:pos="993"/>
          <w:tab w:val="left" w:pos="1560"/>
        </w:tabs>
        <w:spacing w:after="0" w:line="480" w:lineRule="auto"/>
        <w:ind w:left="993"/>
        <w:rPr>
          <w:rFonts w:ascii="Times New Roman" w:hAnsi="Times New Roman"/>
          <w:b/>
          <w:color w:val="000000"/>
          <w:sz w:val="24"/>
          <w:szCs w:val="24"/>
        </w:rPr>
      </w:pPr>
      <w:r w:rsidRPr="005C013B">
        <w:rPr>
          <w:rFonts w:ascii="Times New Roman" w:hAnsi="Times New Roman"/>
          <w:b/>
          <w:color w:val="000000"/>
          <w:sz w:val="24"/>
          <w:szCs w:val="24"/>
        </w:rPr>
        <w:tab/>
        <w:t>Dirección Comercial</w:t>
      </w:r>
    </w:p>
    <w:p w:rsidR="00EE563E" w:rsidRPr="005C013B" w:rsidRDefault="00EE563E" w:rsidP="00EE563E">
      <w:pPr>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 xml:space="preserve">A continuación presentamos </w:t>
      </w:r>
      <w:proofErr w:type="gramStart"/>
      <w:r w:rsidRPr="005C013B">
        <w:rPr>
          <w:rFonts w:ascii="Times New Roman" w:hAnsi="Times New Roman"/>
          <w:color w:val="000000"/>
          <w:sz w:val="24"/>
          <w:szCs w:val="24"/>
        </w:rPr>
        <w:t>un</w:t>
      </w:r>
      <w:proofErr w:type="gramEnd"/>
      <w:r w:rsidRPr="005C013B">
        <w:rPr>
          <w:rFonts w:ascii="Times New Roman" w:hAnsi="Times New Roman"/>
          <w:color w:val="000000"/>
          <w:sz w:val="24"/>
          <w:szCs w:val="24"/>
        </w:rPr>
        <w:t xml:space="preserve"> resumen de otras actividades realizadas por la Dirección Comercial y sus dependencias desde noviembre 2018 hasta octubre 2019.</w:t>
      </w:r>
    </w:p>
    <w:p w:rsidR="00EE563E" w:rsidRPr="005C013B" w:rsidRDefault="00EE563E" w:rsidP="00EE563E">
      <w:pPr>
        <w:spacing w:after="0" w:line="480" w:lineRule="auto"/>
        <w:ind w:firstLine="680"/>
        <w:jc w:val="both"/>
        <w:rPr>
          <w:rFonts w:ascii="Times New Roman" w:hAnsi="Times New Roman"/>
          <w:color w:val="000000"/>
          <w:sz w:val="24"/>
          <w:szCs w:val="24"/>
          <w:lang w:val="es-ES_tradnl"/>
        </w:rPr>
      </w:pPr>
    </w:p>
    <w:p w:rsidR="00EE563E" w:rsidRPr="005C013B" w:rsidRDefault="00EE563E" w:rsidP="00EE563E">
      <w:pPr>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Según la planificación del presupuesto del año 2019 se aplicó el siguiente aumento de tarifa en los renglones agua, cloaca y pozo tubular, incluyendo a los clientes de SAJOMA.</w:t>
      </w:r>
    </w:p>
    <w:p w:rsidR="00EE563E" w:rsidRPr="005C013B" w:rsidRDefault="00EE563E" w:rsidP="00EE563E">
      <w:pPr>
        <w:spacing w:after="0" w:line="480" w:lineRule="auto"/>
        <w:ind w:firstLine="680"/>
        <w:jc w:val="both"/>
        <w:rPr>
          <w:rFonts w:ascii="Times New Roman" w:hAnsi="Times New Roman"/>
          <w:color w:val="000000"/>
          <w:sz w:val="24"/>
          <w:szCs w:val="24"/>
        </w:rPr>
      </w:pPr>
    </w:p>
    <w:p w:rsidR="00EE563E" w:rsidRPr="005C013B" w:rsidRDefault="00EE563E" w:rsidP="00EE563E">
      <w:pPr>
        <w:spacing w:after="0" w:line="480" w:lineRule="auto"/>
        <w:ind w:firstLine="680"/>
        <w:jc w:val="both"/>
        <w:rPr>
          <w:rFonts w:ascii="Times New Roman" w:hAnsi="Times New Roman"/>
          <w:b/>
          <w:color w:val="000000"/>
          <w:sz w:val="24"/>
          <w:szCs w:val="24"/>
        </w:rPr>
      </w:pPr>
      <w:r w:rsidRPr="005C013B">
        <w:rPr>
          <w:rFonts w:ascii="Times New Roman" w:hAnsi="Times New Roman"/>
          <w:b/>
          <w:color w:val="000000"/>
          <w:sz w:val="24"/>
          <w:szCs w:val="24"/>
        </w:rPr>
        <w:t xml:space="preserve">    Clasificación</w:t>
      </w:r>
      <w:r w:rsidRPr="005C013B">
        <w:rPr>
          <w:rFonts w:ascii="Times New Roman" w:hAnsi="Times New Roman"/>
          <w:b/>
          <w:color w:val="000000"/>
          <w:sz w:val="24"/>
          <w:szCs w:val="24"/>
        </w:rPr>
        <w:tab/>
      </w:r>
      <w:r w:rsidRPr="005C013B">
        <w:rPr>
          <w:rFonts w:ascii="Times New Roman" w:hAnsi="Times New Roman"/>
          <w:b/>
          <w:color w:val="000000"/>
          <w:sz w:val="24"/>
          <w:szCs w:val="24"/>
        </w:rPr>
        <w:tab/>
        <w:t>Mayo</w:t>
      </w:r>
      <w:r w:rsidRPr="005C013B">
        <w:rPr>
          <w:rFonts w:ascii="Times New Roman" w:hAnsi="Times New Roman"/>
          <w:b/>
          <w:color w:val="000000"/>
          <w:sz w:val="24"/>
          <w:szCs w:val="24"/>
        </w:rPr>
        <w:tab/>
      </w:r>
      <w:r w:rsidRPr="005C013B">
        <w:rPr>
          <w:rFonts w:ascii="Times New Roman" w:hAnsi="Times New Roman"/>
          <w:b/>
          <w:color w:val="000000"/>
          <w:sz w:val="24"/>
          <w:szCs w:val="24"/>
        </w:rPr>
        <w:tab/>
      </w:r>
    </w:p>
    <w:p w:rsidR="00EE563E" w:rsidRPr="005C013B" w:rsidRDefault="00EE563E" w:rsidP="00EE563E">
      <w:pPr>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 xml:space="preserve">    Doméstico alto</w:t>
      </w:r>
      <w:r w:rsidRPr="005C013B">
        <w:rPr>
          <w:rFonts w:ascii="Times New Roman" w:hAnsi="Times New Roman"/>
          <w:color w:val="000000"/>
          <w:sz w:val="24"/>
          <w:szCs w:val="24"/>
        </w:rPr>
        <w:tab/>
      </w:r>
      <w:r w:rsidRPr="005C013B">
        <w:rPr>
          <w:rFonts w:ascii="Times New Roman" w:hAnsi="Times New Roman"/>
          <w:color w:val="000000"/>
          <w:sz w:val="24"/>
          <w:szCs w:val="24"/>
        </w:rPr>
        <w:tab/>
        <w:t>2%</w:t>
      </w:r>
      <w:r w:rsidRPr="005C013B">
        <w:rPr>
          <w:rFonts w:ascii="Times New Roman" w:hAnsi="Times New Roman"/>
          <w:color w:val="000000"/>
          <w:sz w:val="24"/>
          <w:szCs w:val="24"/>
        </w:rPr>
        <w:tab/>
      </w:r>
      <w:r w:rsidRPr="005C013B">
        <w:rPr>
          <w:rFonts w:ascii="Times New Roman" w:hAnsi="Times New Roman"/>
          <w:color w:val="000000"/>
          <w:sz w:val="24"/>
          <w:szCs w:val="24"/>
        </w:rPr>
        <w:tab/>
      </w:r>
      <w:r w:rsidRPr="005C013B">
        <w:rPr>
          <w:rFonts w:ascii="Times New Roman" w:hAnsi="Times New Roman"/>
          <w:color w:val="000000"/>
          <w:sz w:val="24"/>
          <w:szCs w:val="24"/>
        </w:rPr>
        <w:tab/>
      </w:r>
      <w:r w:rsidRPr="005C013B">
        <w:rPr>
          <w:rFonts w:ascii="Times New Roman" w:hAnsi="Times New Roman"/>
          <w:color w:val="000000"/>
          <w:sz w:val="24"/>
          <w:szCs w:val="24"/>
        </w:rPr>
        <w:tab/>
      </w:r>
    </w:p>
    <w:p w:rsidR="00EE563E" w:rsidRPr="005C013B" w:rsidRDefault="00EE563E" w:rsidP="00EE563E">
      <w:pPr>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lastRenderedPageBreak/>
        <w:t xml:space="preserve">    Doméstico medio</w:t>
      </w:r>
      <w:r w:rsidRPr="005C013B">
        <w:rPr>
          <w:rFonts w:ascii="Times New Roman" w:hAnsi="Times New Roman"/>
          <w:color w:val="000000"/>
          <w:sz w:val="24"/>
          <w:szCs w:val="24"/>
        </w:rPr>
        <w:tab/>
      </w:r>
      <w:r w:rsidRPr="005C013B">
        <w:rPr>
          <w:rFonts w:ascii="Times New Roman" w:hAnsi="Times New Roman"/>
          <w:color w:val="000000"/>
          <w:sz w:val="24"/>
          <w:szCs w:val="24"/>
        </w:rPr>
        <w:tab/>
        <w:t>2%</w:t>
      </w:r>
      <w:r w:rsidRPr="005C013B">
        <w:rPr>
          <w:rFonts w:ascii="Times New Roman" w:hAnsi="Times New Roman"/>
          <w:color w:val="000000"/>
          <w:sz w:val="24"/>
          <w:szCs w:val="24"/>
        </w:rPr>
        <w:tab/>
      </w:r>
      <w:r w:rsidRPr="005C013B">
        <w:rPr>
          <w:rFonts w:ascii="Times New Roman" w:hAnsi="Times New Roman"/>
          <w:color w:val="000000"/>
          <w:sz w:val="24"/>
          <w:szCs w:val="24"/>
        </w:rPr>
        <w:tab/>
      </w:r>
      <w:r w:rsidRPr="005C013B">
        <w:rPr>
          <w:rFonts w:ascii="Times New Roman" w:hAnsi="Times New Roman"/>
          <w:color w:val="000000"/>
          <w:sz w:val="24"/>
          <w:szCs w:val="24"/>
        </w:rPr>
        <w:tab/>
      </w:r>
      <w:r w:rsidRPr="005C013B">
        <w:rPr>
          <w:rFonts w:ascii="Times New Roman" w:hAnsi="Times New Roman"/>
          <w:color w:val="000000"/>
          <w:sz w:val="24"/>
          <w:szCs w:val="24"/>
        </w:rPr>
        <w:tab/>
      </w:r>
    </w:p>
    <w:p w:rsidR="00EE563E" w:rsidRPr="005C013B" w:rsidRDefault="00EE563E" w:rsidP="00EE563E">
      <w:pPr>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 xml:space="preserve">    Doméstico bajo</w:t>
      </w:r>
      <w:r w:rsidRPr="005C013B">
        <w:rPr>
          <w:rFonts w:ascii="Times New Roman" w:hAnsi="Times New Roman"/>
          <w:color w:val="000000"/>
          <w:sz w:val="24"/>
          <w:szCs w:val="24"/>
        </w:rPr>
        <w:tab/>
      </w:r>
      <w:r w:rsidRPr="005C013B">
        <w:rPr>
          <w:rFonts w:ascii="Times New Roman" w:hAnsi="Times New Roman"/>
          <w:color w:val="000000"/>
          <w:sz w:val="24"/>
          <w:szCs w:val="24"/>
        </w:rPr>
        <w:tab/>
        <w:t>2%</w:t>
      </w:r>
      <w:r w:rsidRPr="005C013B">
        <w:rPr>
          <w:rFonts w:ascii="Times New Roman" w:hAnsi="Times New Roman"/>
          <w:color w:val="000000"/>
          <w:sz w:val="24"/>
          <w:szCs w:val="24"/>
        </w:rPr>
        <w:tab/>
      </w:r>
      <w:r w:rsidRPr="005C013B">
        <w:rPr>
          <w:rFonts w:ascii="Times New Roman" w:hAnsi="Times New Roman"/>
          <w:color w:val="000000"/>
          <w:sz w:val="24"/>
          <w:szCs w:val="24"/>
        </w:rPr>
        <w:tab/>
      </w:r>
      <w:r w:rsidRPr="005C013B">
        <w:rPr>
          <w:rFonts w:ascii="Times New Roman" w:hAnsi="Times New Roman"/>
          <w:color w:val="000000"/>
          <w:sz w:val="24"/>
          <w:szCs w:val="24"/>
        </w:rPr>
        <w:tab/>
      </w:r>
      <w:r w:rsidRPr="005C013B">
        <w:rPr>
          <w:rFonts w:ascii="Times New Roman" w:hAnsi="Times New Roman"/>
          <w:color w:val="000000"/>
          <w:sz w:val="24"/>
          <w:szCs w:val="24"/>
        </w:rPr>
        <w:tab/>
      </w:r>
    </w:p>
    <w:p w:rsidR="00EE563E" w:rsidRPr="005C013B" w:rsidRDefault="00EE563E" w:rsidP="00EE563E">
      <w:pPr>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 xml:space="preserve">    Comercial alto</w:t>
      </w:r>
      <w:r w:rsidRPr="005C013B">
        <w:rPr>
          <w:rFonts w:ascii="Times New Roman" w:hAnsi="Times New Roman"/>
          <w:color w:val="000000"/>
          <w:sz w:val="24"/>
          <w:szCs w:val="24"/>
        </w:rPr>
        <w:tab/>
      </w:r>
      <w:r w:rsidRPr="005C013B">
        <w:rPr>
          <w:rFonts w:ascii="Times New Roman" w:hAnsi="Times New Roman"/>
          <w:color w:val="000000"/>
          <w:sz w:val="24"/>
          <w:szCs w:val="24"/>
        </w:rPr>
        <w:tab/>
        <w:t>2%</w:t>
      </w:r>
      <w:r w:rsidRPr="005C013B">
        <w:rPr>
          <w:rFonts w:ascii="Times New Roman" w:hAnsi="Times New Roman"/>
          <w:color w:val="000000"/>
          <w:sz w:val="24"/>
          <w:szCs w:val="24"/>
        </w:rPr>
        <w:tab/>
      </w:r>
      <w:r w:rsidRPr="005C013B">
        <w:rPr>
          <w:rFonts w:ascii="Times New Roman" w:hAnsi="Times New Roman"/>
          <w:color w:val="000000"/>
          <w:sz w:val="24"/>
          <w:szCs w:val="24"/>
        </w:rPr>
        <w:tab/>
      </w:r>
      <w:r w:rsidRPr="005C013B">
        <w:rPr>
          <w:rFonts w:ascii="Times New Roman" w:hAnsi="Times New Roman"/>
          <w:color w:val="000000"/>
          <w:sz w:val="24"/>
          <w:szCs w:val="24"/>
        </w:rPr>
        <w:tab/>
      </w:r>
      <w:r w:rsidRPr="005C013B">
        <w:rPr>
          <w:rFonts w:ascii="Times New Roman" w:hAnsi="Times New Roman"/>
          <w:color w:val="000000"/>
          <w:sz w:val="24"/>
          <w:szCs w:val="24"/>
        </w:rPr>
        <w:tab/>
      </w:r>
    </w:p>
    <w:p w:rsidR="00EE563E" w:rsidRPr="005C013B" w:rsidRDefault="00EE563E" w:rsidP="00EE563E">
      <w:pPr>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 xml:space="preserve">    Comercial medio</w:t>
      </w:r>
      <w:r w:rsidRPr="005C013B">
        <w:rPr>
          <w:rFonts w:ascii="Times New Roman" w:hAnsi="Times New Roman"/>
          <w:color w:val="000000"/>
          <w:sz w:val="24"/>
          <w:szCs w:val="24"/>
        </w:rPr>
        <w:tab/>
      </w:r>
      <w:r w:rsidRPr="005C013B">
        <w:rPr>
          <w:rFonts w:ascii="Times New Roman" w:hAnsi="Times New Roman"/>
          <w:color w:val="000000"/>
          <w:sz w:val="24"/>
          <w:szCs w:val="24"/>
        </w:rPr>
        <w:tab/>
        <w:t>2%</w:t>
      </w:r>
      <w:r w:rsidRPr="005C013B">
        <w:rPr>
          <w:rFonts w:ascii="Times New Roman" w:hAnsi="Times New Roman"/>
          <w:color w:val="000000"/>
          <w:sz w:val="24"/>
          <w:szCs w:val="24"/>
        </w:rPr>
        <w:tab/>
      </w:r>
      <w:r w:rsidRPr="005C013B">
        <w:rPr>
          <w:rFonts w:ascii="Times New Roman" w:hAnsi="Times New Roman"/>
          <w:color w:val="000000"/>
          <w:sz w:val="24"/>
          <w:szCs w:val="24"/>
        </w:rPr>
        <w:tab/>
      </w:r>
      <w:r w:rsidRPr="005C013B">
        <w:rPr>
          <w:rFonts w:ascii="Times New Roman" w:hAnsi="Times New Roman"/>
          <w:color w:val="000000"/>
          <w:sz w:val="24"/>
          <w:szCs w:val="24"/>
        </w:rPr>
        <w:tab/>
      </w:r>
    </w:p>
    <w:p w:rsidR="00EE563E" w:rsidRPr="005C013B" w:rsidRDefault="00EE563E" w:rsidP="00EE563E">
      <w:pPr>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 xml:space="preserve">    Comercial bajo</w:t>
      </w:r>
      <w:r w:rsidRPr="005C013B">
        <w:rPr>
          <w:rFonts w:ascii="Times New Roman" w:hAnsi="Times New Roman"/>
          <w:color w:val="000000"/>
          <w:sz w:val="24"/>
          <w:szCs w:val="24"/>
        </w:rPr>
        <w:tab/>
      </w:r>
      <w:r w:rsidRPr="005C013B">
        <w:rPr>
          <w:rFonts w:ascii="Times New Roman" w:hAnsi="Times New Roman"/>
          <w:color w:val="000000"/>
          <w:sz w:val="24"/>
          <w:szCs w:val="24"/>
        </w:rPr>
        <w:tab/>
        <w:t>2%</w:t>
      </w:r>
      <w:r w:rsidRPr="005C013B">
        <w:rPr>
          <w:rFonts w:ascii="Times New Roman" w:hAnsi="Times New Roman"/>
          <w:color w:val="000000"/>
          <w:sz w:val="24"/>
          <w:szCs w:val="24"/>
        </w:rPr>
        <w:tab/>
      </w:r>
      <w:r w:rsidRPr="005C013B">
        <w:rPr>
          <w:rFonts w:ascii="Times New Roman" w:hAnsi="Times New Roman"/>
          <w:color w:val="000000"/>
          <w:sz w:val="24"/>
          <w:szCs w:val="24"/>
        </w:rPr>
        <w:tab/>
      </w:r>
      <w:r w:rsidRPr="005C013B">
        <w:rPr>
          <w:rFonts w:ascii="Times New Roman" w:hAnsi="Times New Roman"/>
          <w:color w:val="000000"/>
          <w:sz w:val="24"/>
          <w:szCs w:val="24"/>
        </w:rPr>
        <w:tab/>
      </w:r>
      <w:r w:rsidRPr="005C013B">
        <w:rPr>
          <w:rFonts w:ascii="Times New Roman" w:hAnsi="Times New Roman"/>
          <w:color w:val="000000"/>
          <w:sz w:val="24"/>
          <w:szCs w:val="24"/>
        </w:rPr>
        <w:tab/>
      </w:r>
    </w:p>
    <w:p w:rsidR="00EE563E" w:rsidRPr="005C013B" w:rsidRDefault="00EE563E" w:rsidP="00EE563E">
      <w:pPr>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 xml:space="preserve">    Industrial</w:t>
      </w:r>
      <w:r w:rsidRPr="005C013B">
        <w:rPr>
          <w:rFonts w:ascii="Times New Roman" w:hAnsi="Times New Roman"/>
          <w:color w:val="000000"/>
          <w:sz w:val="24"/>
          <w:szCs w:val="24"/>
        </w:rPr>
        <w:tab/>
      </w:r>
      <w:r w:rsidRPr="005C013B">
        <w:rPr>
          <w:rFonts w:ascii="Times New Roman" w:hAnsi="Times New Roman"/>
          <w:color w:val="000000"/>
          <w:sz w:val="24"/>
          <w:szCs w:val="24"/>
        </w:rPr>
        <w:tab/>
      </w:r>
      <w:r w:rsidRPr="005C013B">
        <w:rPr>
          <w:rFonts w:ascii="Times New Roman" w:hAnsi="Times New Roman"/>
          <w:color w:val="000000"/>
          <w:sz w:val="24"/>
          <w:szCs w:val="24"/>
        </w:rPr>
        <w:tab/>
        <w:t>2%</w:t>
      </w:r>
      <w:r w:rsidRPr="005C013B">
        <w:rPr>
          <w:rFonts w:ascii="Times New Roman" w:hAnsi="Times New Roman"/>
          <w:color w:val="000000"/>
          <w:sz w:val="24"/>
          <w:szCs w:val="24"/>
        </w:rPr>
        <w:tab/>
      </w:r>
      <w:r w:rsidRPr="005C013B">
        <w:rPr>
          <w:rFonts w:ascii="Times New Roman" w:hAnsi="Times New Roman"/>
          <w:color w:val="000000"/>
          <w:sz w:val="24"/>
          <w:szCs w:val="24"/>
        </w:rPr>
        <w:tab/>
      </w:r>
      <w:r w:rsidRPr="005C013B">
        <w:rPr>
          <w:rFonts w:ascii="Times New Roman" w:hAnsi="Times New Roman"/>
          <w:color w:val="000000"/>
          <w:sz w:val="24"/>
          <w:szCs w:val="24"/>
        </w:rPr>
        <w:tab/>
      </w:r>
      <w:r w:rsidRPr="005C013B">
        <w:rPr>
          <w:rFonts w:ascii="Times New Roman" w:hAnsi="Times New Roman"/>
          <w:color w:val="000000"/>
          <w:sz w:val="24"/>
          <w:szCs w:val="24"/>
        </w:rPr>
        <w:tab/>
      </w:r>
    </w:p>
    <w:p w:rsidR="00EE563E" w:rsidRPr="005C013B" w:rsidRDefault="00EE563E" w:rsidP="00EE563E">
      <w:pPr>
        <w:spacing w:after="0" w:line="480" w:lineRule="auto"/>
        <w:ind w:firstLine="680"/>
        <w:jc w:val="both"/>
        <w:rPr>
          <w:rFonts w:ascii="Times New Roman" w:hAnsi="Times New Roman"/>
          <w:color w:val="000000"/>
          <w:sz w:val="24"/>
          <w:szCs w:val="24"/>
        </w:rPr>
      </w:pPr>
    </w:p>
    <w:p w:rsidR="00EE563E" w:rsidRPr="005C013B" w:rsidRDefault="00EE563E" w:rsidP="00EE563E">
      <w:pPr>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 xml:space="preserve">Se continuo con el cobro mediante la oficina móvil, visitándose los barrios ubicados en las siguientes oficinas comerciales:  Licey, Gurabo, Tamboril, Bella Vista, Cienfuegos y la feria AMAPROSAN.  Hasta octubre 2019 se ha cobrado por esa vía RD$3,974,847.19 se han atendido a 2,524 casos de los cuales 1,436 son para pago de factura regular del mes o abonos a cuenta, 588 comercialización de deuda, 423 servicios nuevos y 77 procesos de cambios de nombres o reaperturas de contratos. </w:t>
      </w:r>
    </w:p>
    <w:p w:rsidR="00EE563E" w:rsidRPr="005C013B" w:rsidRDefault="00EE563E" w:rsidP="00EE563E">
      <w:pPr>
        <w:spacing w:after="0" w:line="480" w:lineRule="auto"/>
        <w:ind w:firstLine="680"/>
        <w:jc w:val="both"/>
        <w:rPr>
          <w:rFonts w:ascii="Times New Roman" w:hAnsi="Times New Roman"/>
          <w:color w:val="000000"/>
          <w:sz w:val="24"/>
          <w:szCs w:val="24"/>
        </w:rPr>
      </w:pPr>
    </w:p>
    <w:p w:rsidR="00EE563E" w:rsidRPr="005C013B" w:rsidRDefault="00EE563E" w:rsidP="00EE563E">
      <w:pPr>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 xml:space="preserve">A partir </w:t>
      </w:r>
      <w:proofErr w:type="gramStart"/>
      <w:r w:rsidRPr="005C013B">
        <w:rPr>
          <w:rFonts w:ascii="Times New Roman" w:hAnsi="Times New Roman"/>
          <w:color w:val="000000"/>
          <w:sz w:val="24"/>
          <w:szCs w:val="24"/>
        </w:rPr>
        <w:t>del</w:t>
      </w:r>
      <w:proofErr w:type="gramEnd"/>
      <w:r w:rsidRPr="005C013B">
        <w:rPr>
          <w:rFonts w:ascii="Times New Roman" w:hAnsi="Times New Roman"/>
          <w:color w:val="000000"/>
          <w:sz w:val="24"/>
          <w:szCs w:val="24"/>
        </w:rPr>
        <w:t xml:space="preserve"> mes de enero del 2018 el Dpto. </w:t>
      </w:r>
      <w:proofErr w:type="gramStart"/>
      <w:r w:rsidRPr="005C013B">
        <w:rPr>
          <w:rFonts w:ascii="Times New Roman" w:hAnsi="Times New Roman"/>
          <w:color w:val="000000"/>
          <w:sz w:val="24"/>
          <w:szCs w:val="24"/>
        </w:rPr>
        <w:t>Gestión comunitaria pasó a pertenecer a la Dirección Comercial.</w:t>
      </w:r>
      <w:proofErr w:type="gramEnd"/>
      <w:r w:rsidRPr="005C013B">
        <w:rPr>
          <w:rFonts w:ascii="Times New Roman" w:hAnsi="Times New Roman"/>
          <w:color w:val="000000"/>
          <w:sz w:val="24"/>
          <w:szCs w:val="24"/>
        </w:rPr>
        <w:t xml:space="preserve">  En este año han integrado 18 nuevas juntas de vecinos, 642 comercializaciones de servicio, 542 contratos nuevos, 17 charlas y reuniones con juntas de vecinos, reuniones y charlas con juntas de vecinos y 602 visitas para presentar  propuesta de integración de cobro de nuestros servicios en farmacias ubicadas en diferentes zonas.</w:t>
      </w:r>
    </w:p>
    <w:p w:rsidR="00EE563E" w:rsidRPr="005C013B" w:rsidRDefault="00EE563E" w:rsidP="00EE563E">
      <w:pPr>
        <w:spacing w:after="0" w:line="480" w:lineRule="auto"/>
        <w:ind w:firstLine="680"/>
        <w:jc w:val="both"/>
        <w:rPr>
          <w:rFonts w:ascii="Times New Roman" w:hAnsi="Times New Roman"/>
          <w:color w:val="000000"/>
          <w:sz w:val="24"/>
          <w:szCs w:val="24"/>
        </w:rPr>
      </w:pPr>
    </w:p>
    <w:p w:rsidR="00EE563E" w:rsidRPr="005C013B" w:rsidRDefault="00EE563E" w:rsidP="00EE563E">
      <w:pPr>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lastRenderedPageBreak/>
        <w:t xml:space="preserve">Con la finalidad de sanear la cuenta por cobrar, captar nuevos clientes, reintegrar clientes inactivos, actualizar el número de cédula del cliente, incrementar los ingresos e incentivar a nuestros clientes por pronto pago; se realizó una rifa por motivos a las navidades 2018 de 110 órdenes de compra valoradas en RD$5,000.00 c/u, sorteadas 10 para cada oficina periférica y 20 para la oficina principal.  </w:t>
      </w:r>
    </w:p>
    <w:p w:rsidR="00EE563E" w:rsidRPr="005C013B" w:rsidRDefault="00EE563E" w:rsidP="00EE563E">
      <w:pPr>
        <w:spacing w:after="0" w:line="480" w:lineRule="auto"/>
        <w:ind w:firstLine="680"/>
        <w:jc w:val="both"/>
        <w:rPr>
          <w:rFonts w:ascii="Times New Roman" w:hAnsi="Times New Roman"/>
          <w:color w:val="000000"/>
          <w:sz w:val="24"/>
          <w:szCs w:val="24"/>
        </w:rPr>
      </w:pPr>
    </w:p>
    <w:p w:rsidR="00EE563E" w:rsidRPr="005C013B" w:rsidRDefault="00EE563E" w:rsidP="00EE563E">
      <w:pPr>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 xml:space="preserve">Mediante los operativos CORAASAN PA’ LA CALLE, orientado al saneamiento de deuda y la captación de usuarios clandestinos, se formalizaron  10,113 contratos nuevos, se comercializó la deuda de 6,664 clientes, se cobró RD$57,824,461.14 y se firmaron convenios de pago por valor de RD$1,459,484.22.  Estos 16,777 clientes reintegrados al pago, impactan la facturación en RD$10,636,618.00 y los ingresos en RD$6,701,069.34 (63%) mensual, estos ingresos son mínimos porque se contemplaron </w:t>
      </w:r>
      <w:proofErr w:type="gramStart"/>
      <w:r w:rsidRPr="005C013B">
        <w:rPr>
          <w:rFonts w:ascii="Times New Roman" w:hAnsi="Times New Roman"/>
          <w:color w:val="000000"/>
          <w:sz w:val="24"/>
          <w:szCs w:val="24"/>
        </w:rPr>
        <w:t>como</w:t>
      </w:r>
      <w:proofErr w:type="gramEnd"/>
      <w:r w:rsidRPr="005C013B">
        <w:rPr>
          <w:rFonts w:ascii="Times New Roman" w:hAnsi="Times New Roman"/>
          <w:color w:val="000000"/>
          <w:sz w:val="24"/>
          <w:szCs w:val="24"/>
        </w:rPr>
        <w:t xml:space="preserve"> clientes categoría baja y porque no son medidos.  </w:t>
      </w:r>
      <w:proofErr w:type="gramStart"/>
      <w:r w:rsidRPr="005C013B">
        <w:rPr>
          <w:rFonts w:ascii="Times New Roman" w:hAnsi="Times New Roman"/>
          <w:color w:val="000000"/>
          <w:sz w:val="24"/>
          <w:szCs w:val="24"/>
        </w:rPr>
        <w:t>Otros logros a destacar son 3,551 cambios de nombre a contratos existentes y 1,465 reaperturas de contrato.</w:t>
      </w:r>
      <w:proofErr w:type="gramEnd"/>
    </w:p>
    <w:p w:rsidR="00EE563E" w:rsidRPr="005C013B" w:rsidRDefault="00EE563E" w:rsidP="00EE563E">
      <w:pPr>
        <w:spacing w:after="0" w:line="480" w:lineRule="auto"/>
        <w:ind w:firstLine="680"/>
        <w:jc w:val="both"/>
        <w:rPr>
          <w:rFonts w:ascii="Times New Roman" w:hAnsi="Times New Roman"/>
          <w:color w:val="000000"/>
          <w:sz w:val="24"/>
          <w:szCs w:val="24"/>
        </w:rPr>
      </w:pPr>
    </w:p>
    <w:p w:rsidR="00EE563E" w:rsidRPr="005C013B" w:rsidRDefault="00EE563E" w:rsidP="00EE563E">
      <w:pPr>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 xml:space="preserve">Con el fin de facilitar la recuperación de las deudas de los clientes que no pueden cumplir con las políticas de los operativos, comisiones y servicio al cliente, en marzo 2019 se inició una oferta extraordinaria de negociaciones de deudas, se trataron 6,244, estos clientes impactaron los ingresos en RD$46,432,129.86 y se han aplicado RD$158,204,181.66 de créditos. </w:t>
      </w:r>
    </w:p>
    <w:p w:rsidR="00EE563E" w:rsidRPr="005C013B" w:rsidRDefault="00EE563E" w:rsidP="00EE563E">
      <w:pPr>
        <w:spacing w:after="0" w:line="480" w:lineRule="auto"/>
        <w:ind w:firstLine="680"/>
        <w:jc w:val="both"/>
        <w:rPr>
          <w:rFonts w:ascii="Times New Roman" w:hAnsi="Times New Roman"/>
          <w:color w:val="000000"/>
          <w:sz w:val="24"/>
          <w:szCs w:val="24"/>
        </w:rPr>
      </w:pPr>
    </w:p>
    <w:p w:rsidR="00EE563E" w:rsidRPr="005C013B" w:rsidRDefault="00EE563E" w:rsidP="00EE563E">
      <w:pPr>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lastRenderedPageBreak/>
        <w:t xml:space="preserve">Con la jornada de corte, cobro y acuerdos de pago a las empresas públicas que tienen </w:t>
      </w:r>
      <w:proofErr w:type="gramStart"/>
      <w:r w:rsidRPr="005C013B">
        <w:rPr>
          <w:rFonts w:ascii="Times New Roman" w:hAnsi="Times New Roman"/>
          <w:color w:val="000000"/>
          <w:sz w:val="24"/>
          <w:szCs w:val="24"/>
        </w:rPr>
        <w:t>altas</w:t>
      </w:r>
      <w:proofErr w:type="gramEnd"/>
      <w:r w:rsidRPr="005C013B">
        <w:rPr>
          <w:rFonts w:ascii="Times New Roman" w:hAnsi="Times New Roman"/>
          <w:color w:val="000000"/>
          <w:sz w:val="24"/>
          <w:szCs w:val="24"/>
        </w:rPr>
        <w:t xml:space="preserve"> deudas con CORAASAN, se ha captado la suma de RD$107,106,657.82.   </w:t>
      </w:r>
    </w:p>
    <w:p w:rsidR="00EE563E" w:rsidRPr="005C013B" w:rsidRDefault="00EE563E" w:rsidP="00EE563E">
      <w:pPr>
        <w:spacing w:after="0" w:line="480" w:lineRule="auto"/>
        <w:ind w:firstLine="680"/>
        <w:jc w:val="both"/>
        <w:rPr>
          <w:rFonts w:ascii="Times New Roman" w:hAnsi="Times New Roman"/>
          <w:color w:val="000000"/>
          <w:sz w:val="24"/>
          <w:szCs w:val="24"/>
        </w:rPr>
      </w:pPr>
    </w:p>
    <w:p w:rsidR="00EE563E" w:rsidRPr="005C013B" w:rsidRDefault="00EE563E" w:rsidP="00EE563E">
      <w:pPr>
        <w:spacing w:after="0" w:line="480" w:lineRule="auto"/>
        <w:ind w:firstLine="680"/>
        <w:jc w:val="both"/>
        <w:rPr>
          <w:rFonts w:ascii="Times New Roman" w:hAnsi="Times New Roman"/>
          <w:color w:val="000000"/>
          <w:sz w:val="24"/>
          <w:szCs w:val="24"/>
        </w:rPr>
      </w:pPr>
      <w:proofErr w:type="gramStart"/>
      <w:r w:rsidRPr="005C013B">
        <w:rPr>
          <w:rFonts w:ascii="Times New Roman" w:hAnsi="Times New Roman"/>
          <w:color w:val="000000"/>
          <w:sz w:val="24"/>
          <w:szCs w:val="24"/>
        </w:rPr>
        <w:t>Mediante las visitas pre-jurídicas se logró cobrar RD$30,646,117 en primer pago efectuado por 4,042 clientes.</w:t>
      </w:r>
      <w:proofErr w:type="gramEnd"/>
      <w:r w:rsidRPr="005C013B">
        <w:rPr>
          <w:rFonts w:ascii="Times New Roman" w:hAnsi="Times New Roman"/>
          <w:color w:val="000000"/>
          <w:sz w:val="24"/>
          <w:szCs w:val="24"/>
        </w:rPr>
        <w:t xml:space="preserve">  En </w:t>
      </w:r>
      <w:proofErr w:type="gramStart"/>
      <w:r w:rsidRPr="005C013B">
        <w:rPr>
          <w:rFonts w:ascii="Times New Roman" w:hAnsi="Times New Roman"/>
          <w:color w:val="000000"/>
          <w:sz w:val="24"/>
          <w:szCs w:val="24"/>
        </w:rPr>
        <w:t>este</w:t>
      </w:r>
      <w:proofErr w:type="gramEnd"/>
      <w:r w:rsidRPr="005C013B">
        <w:rPr>
          <w:rFonts w:ascii="Times New Roman" w:hAnsi="Times New Roman"/>
          <w:color w:val="000000"/>
          <w:sz w:val="24"/>
          <w:szCs w:val="24"/>
        </w:rPr>
        <w:t xml:space="preserve"> proceso sólo se incluyen los clientes con 4 ó más meses de atrasos, cuya deuda sea mayor de RD$7,001.00, a quienes se les fija una fecha límite para negociación de la deuda antes de ser transferidos a Data Crédito.</w:t>
      </w:r>
    </w:p>
    <w:p w:rsidR="00EE563E" w:rsidRPr="005C013B" w:rsidRDefault="00EE563E" w:rsidP="00EE563E">
      <w:pPr>
        <w:spacing w:after="0" w:line="480" w:lineRule="auto"/>
        <w:ind w:firstLine="680"/>
        <w:jc w:val="both"/>
        <w:rPr>
          <w:rFonts w:ascii="Times New Roman" w:hAnsi="Times New Roman"/>
          <w:color w:val="000000"/>
          <w:sz w:val="24"/>
          <w:szCs w:val="24"/>
        </w:rPr>
      </w:pPr>
    </w:p>
    <w:p w:rsidR="00EE563E" w:rsidRPr="005C013B" w:rsidRDefault="00EE563E" w:rsidP="00EE563E">
      <w:pPr>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 xml:space="preserve">En la Comisión de Análisis de las Cuentas por Cobrar, se trataron los casos de mayor deuda con el fin de tomar decisiones que permiten sanear la cuenta por cobrar y frenar la facturación mensual, mediante cancelaciones y cierre vigente de contratos que se les está facturando sin tener consumo.  Además se ordenaron la eliminación de las acometidas de los clientes que no obtemperaron a las gestiones </w:t>
      </w:r>
      <w:proofErr w:type="gramStart"/>
      <w:r w:rsidRPr="005C013B">
        <w:rPr>
          <w:rFonts w:ascii="Times New Roman" w:hAnsi="Times New Roman"/>
          <w:color w:val="000000"/>
          <w:sz w:val="24"/>
          <w:szCs w:val="24"/>
        </w:rPr>
        <w:t>del</w:t>
      </w:r>
      <w:proofErr w:type="gramEnd"/>
      <w:r w:rsidRPr="005C013B">
        <w:rPr>
          <w:rFonts w:ascii="Times New Roman" w:hAnsi="Times New Roman"/>
          <w:color w:val="000000"/>
          <w:sz w:val="24"/>
          <w:szCs w:val="24"/>
        </w:rPr>
        <w:t xml:space="preserve"> corte.  Con esta gestión fueron tratados 445 casos con deuda total ascendente a RD$31,405,431.82 y se </w:t>
      </w:r>
      <w:proofErr w:type="gramStart"/>
      <w:r w:rsidRPr="005C013B">
        <w:rPr>
          <w:rFonts w:ascii="Times New Roman" w:hAnsi="Times New Roman"/>
          <w:color w:val="000000"/>
          <w:sz w:val="24"/>
          <w:szCs w:val="24"/>
        </w:rPr>
        <w:t>han</w:t>
      </w:r>
      <w:proofErr w:type="gramEnd"/>
      <w:r w:rsidRPr="005C013B">
        <w:rPr>
          <w:rFonts w:ascii="Times New Roman" w:hAnsi="Times New Roman"/>
          <w:color w:val="000000"/>
          <w:sz w:val="24"/>
          <w:szCs w:val="24"/>
        </w:rPr>
        <w:t xml:space="preserve"> cobrado RD$12,939,456.73.</w:t>
      </w:r>
    </w:p>
    <w:p w:rsidR="00EE563E" w:rsidRPr="005C013B" w:rsidRDefault="00EE563E" w:rsidP="00EE563E">
      <w:pPr>
        <w:spacing w:after="0" w:line="480" w:lineRule="auto"/>
        <w:ind w:firstLine="680"/>
        <w:jc w:val="both"/>
        <w:rPr>
          <w:rFonts w:ascii="Times New Roman" w:hAnsi="Times New Roman"/>
          <w:color w:val="000000"/>
          <w:sz w:val="24"/>
          <w:szCs w:val="24"/>
        </w:rPr>
      </w:pPr>
    </w:p>
    <w:p w:rsidR="00EE563E" w:rsidRPr="005C013B" w:rsidRDefault="00EE563E" w:rsidP="00EE563E">
      <w:pPr>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 xml:space="preserve">Actualmente tenemos 135 puntos de pago de servicio con la membresía de 96 estafetas que operan en línea a través de la red de Internet y  4 que operan de forma manual con depósito presencial en caja de CORAASAN.  Por </w:t>
      </w:r>
      <w:proofErr w:type="gramStart"/>
      <w:r w:rsidRPr="005C013B">
        <w:rPr>
          <w:rFonts w:ascii="Times New Roman" w:hAnsi="Times New Roman"/>
          <w:color w:val="000000"/>
          <w:sz w:val="24"/>
          <w:szCs w:val="24"/>
        </w:rPr>
        <w:t>este</w:t>
      </w:r>
      <w:proofErr w:type="gramEnd"/>
      <w:r w:rsidRPr="005C013B">
        <w:rPr>
          <w:rFonts w:ascii="Times New Roman" w:hAnsi="Times New Roman"/>
          <w:color w:val="000000"/>
          <w:sz w:val="24"/>
          <w:szCs w:val="24"/>
        </w:rPr>
        <w:t xml:space="preserve"> medio de pago ha ingresado a la Institución la suma de RD$552,897,849.59.</w:t>
      </w:r>
    </w:p>
    <w:p w:rsidR="00EE563E" w:rsidRPr="005C013B" w:rsidRDefault="00EE563E" w:rsidP="00EE563E">
      <w:pPr>
        <w:spacing w:after="0" w:line="480" w:lineRule="auto"/>
        <w:ind w:firstLine="680"/>
        <w:jc w:val="both"/>
        <w:rPr>
          <w:rFonts w:ascii="Times New Roman" w:hAnsi="Times New Roman"/>
          <w:color w:val="000000"/>
          <w:sz w:val="24"/>
          <w:szCs w:val="24"/>
        </w:rPr>
      </w:pPr>
    </w:p>
    <w:p w:rsidR="00EE563E" w:rsidRPr="005C013B" w:rsidRDefault="00EE563E" w:rsidP="00EE563E">
      <w:pPr>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lastRenderedPageBreak/>
        <w:tab/>
        <w:t xml:space="preserve">En abril 2019 se realizaron 9,581 encuestas de hogares mediante la plataforma digital de FULCRUM, seleccionadas de forma aleatoria por un estadista, esto con el objetivo de conocer informaciones del abastecimiento de agua potable, manejo de las aguas residuales, desechos sólidos, higiene personal, informaciones comerciales para manejo de cuentas y captación de usuarios correspondiente a los municipios Santiago, San José de las Matas, Jánico, Villa Gonzalez y Tamboril, tanto de la zona rural como urbana.  Con estas informaciones se fortalecen las propuestas de mejoramiento </w:t>
      </w:r>
      <w:proofErr w:type="gramStart"/>
      <w:r w:rsidRPr="005C013B">
        <w:rPr>
          <w:rFonts w:ascii="Times New Roman" w:hAnsi="Times New Roman"/>
          <w:color w:val="000000"/>
          <w:sz w:val="24"/>
          <w:szCs w:val="24"/>
        </w:rPr>
        <w:t>del</w:t>
      </w:r>
      <w:proofErr w:type="gramEnd"/>
      <w:r w:rsidRPr="005C013B">
        <w:rPr>
          <w:rFonts w:ascii="Times New Roman" w:hAnsi="Times New Roman"/>
          <w:color w:val="000000"/>
          <w:sz w:val="24"/>
          <w:szCs w:val="24"/>
        </w:rPr>
        <w:t xml:space="preserve"> servicio de agua potable, aguas residuales y comerciales de toda la provincia de Santiago.</w:t>
      </w:r>
    </w:p>
    <w:p w:rsidR="00EE563E" w:rsidRPr="005C013B" w:rsidRDefault="00EE563E" w:rsidP="00EE563E">
      <w:pPr>
        <w:spacing w:after="0" w:line="480" w:lineRule="auto"/>
        <w:ind w:firstLine="680"/>
        <w:jc w:val="both"/>
        <w:rPr>
          <w:rFonts w:ascii="Times New Roman" w:hAnsi="Times New Roman"/>
          <w:color w:val="000000"/>
          <w:sz w:val="24"/>
          <w:szCs w:val="24"/>
        </w:rPr>
      </w:pPr>
    </w:p>
    <w:p w:rsidR="00EE563E" w:rsidRPr="005C013B" w:rsidRDefault="00EE563E" w:rsidP="00EE563E">
      <w:pPr>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Con respecto a la gestión que realizamos a través del burot de crédito (DATA CREDITO) podemos decir que mensual se remite la data con fines de actualización de los 14,061 clientes reportados con una deuda de RD$671,459,603.62.</w:t>
      </w:r>
    </w:p>
    <w:p w:rsidR="00EE563E" w:rsidRPr="005C013B" w:rsidRDefault="00EE563E" w:rsidP="00EE563E">
      <w:pPr>
        <w:spacing w:after="0" w:line="480" w:lineRule="auto"/>
        <w:ind w:firstLine="680"/>
        <w:jc w:val="both"/>
        <w:rPr>
          <w:rFonts w:ascii="Times New Roman" w:hAnsi="Times New Roman"/>
          <w:color w:val="000000"/>
          <w:sz w:val="24"/>
          <w:szCs w:val="24"/>
        </w:rPr>
      </w:pPr>
    </w:p>
    <w:p w:rsidR="00EE563E" w:rsidRPr="005C013B" w:rsidRDefault="00EE563E" w:rsidP="00EE563E">
      <w:pPr>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En el 2019 hemos innovado a nivel tecnológico para facilitar el pago a los clientes y la gestión de cobro mediante APP móvil, Whatsapp y envío de mensajes a celulares recordando el pago a todos los clientes.</w:t>
      </w:r>
    </w:p>
    <w:p w:rsidR="00EE563E" w:rsidRPr="005C013B" w:rsidRDefault="00EE563E" w:rsidP="00EE563E">
      <w:pPr>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ab/>
      </w:r>
    </w:p>
    <w:p w:rsidR="00EE563E" w:rsidRPr="005C013B" w:rsidRDefault="00EE563E" w:rsidP="00EE563E">
      <w:pPr>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ab/>
        <w:t>Igual en el 2019 iniciamos el cobro mediante la gestión de abogados externos a la institución, logrando que paguen los siguientes clientes:</w:t>
      </w:r>
    </w:p>
    <w:p w:rsidR="00EE563E" w:rsidRPr="005C013B" w:rsidRDefault="00EE563E" w:rsidP="00EE563E">
      <w:pPr>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 xml:space="preserve">Del monto adeudado por la Universidad Autónoma de Santo Domingo </w:t>
      </w:r>
      <w:proofErr w:type="gramStart"/>
      <w:r w:rsidRPr="005C013B">
        <w:rPr>
          <w:rFonts w:ascii="Times New Roman" w:hAnsi="Times New Roman"/>
          <w:color w:val="000000"/>
          <w:sz w:val="24"/>
          <w:szCs w:val="24"/>
        </w:rPr>
        <w:t>se  recuperó</w:t>
      </w:r>
      <w:proofErr w:type="gramEnd"/>
      <w:r w:rsidRPr="005C013B">
        <w:rPr>
          <w:rFonts w:ascii="Times New Roman" w:hAnsi="Times New Roman"/>
          <w:color w:val="000000"/>
          <w:sz w:val="24"/>
          <w:szCs w:val="24"/>
        </w:rPr>
        <w:t xml:space="preserve"> RD$1,500.000.00 como pago inmediato más RDS2,000,000.00 en un </w:t>
      </w:r>
      <w:r w:rsidRPr="005C013B">
        <w:rPr>
          <w:rFonts w:ascii="Times New Roman" w:hAnsi="Times New Roman"/>
          <w:color w:val="000000"/>
          <w:sz w:val="24"/>
          <w:szCs w:val="24"/>
        </w:rPr>
        <w:lastRenderedPageBreak/>
        <w:t>acuerdo de pago a 4 años y RD$8,450,898.54 en becas de grado y postgrado para empleados e hijos de la CORAASAN, del Sub-Centro de Salud Bella Vista  RD$576,803.10,  de Agua Diva  RD$900,000.00, del Ministerio de Educación RD$50,000,000.00, del Ministerio de Cultura RD$1,500,000.00.</w:t>
      </w:r>
    </w:p>
    <w:p w:rsidR="00EE563E" w:rsidRPr="005C013B" w:rsidRDefault="00EE563E" w:rsidP="00EE563E">
      <w:pPr>
        <w:spacing w:after="0" w:line="480" w:lineRule="auto"/>
        <w:ind w:firstLine="680"/>
        <w:jc w:val="both"/>
        <w:rPr>
          <w:rFonts w:ascii="Times New Roman" w:hAnsi="Times New Roman"/>
          <w:color w:val="000000"/>
          <w:sz w:val="24"/>
          <w:szCs w:val="24"/>
        </w:rPr>
      </w:pPr>
    </w:p>
    <w:p w:rsidR="00EE563E" w:rsidRPr="005C013B" w:rsidRDefault="00EE563E" w:rsidP="00EE563E">
      <w:pPr>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 xml:space="preserve">En ese mismo orden también se logró la adquisición de dos apartamentos valorados en RD$2,600,000.00 y RD$2,400,000.00, ambos por los montos recuperados del presupuesto de varios proyectos pertenecientes a las </w:t>
      </w:r>
      <w:proofErr w:type="gramStart"/>
      <w:r w:rsidRPr="005C013B">
        <w:rPr>
          <w:rFonts w:ascii="Times New Roman" w:hAnsi="Times New Roman"/>
          <w:color w:val="000000"/>
          <w:sz w:val="24"/>
          <w:szCs w:val="24"/>
        </w:rPr>
        <w:t>constructoras  TECASA</w:t>
      </w:r>
      <w:proofErr w:type="gramEnd"/>
      <w:r w:rsidRPr="005C013B">
        <w:rPr>
          <w:rFonts w:ascii="Times New Roman" w:hAnsi="Times New Roman"/>
          <w:color w:val="000000"/>
          <w:sz w:val="24"/>
          <w:szCs w:val="24"/>
        </w:rPr>
        <w:t xml:space="preserve"> Y ARCONIM.  </w:t>
      </w:r>
    </w:p>
    <w:p w:rsidR="00EE563E" w:rsidRPr="005C013B" w:rsidRDefault="00EE563E" w:rsidP="00EE563E">
      <w:pPr>
        <w:spacing w:after="0" w:line="480" w:lineRule="auto"/>
        <w:ind w:firstLine="680"/>
        <w:jc w:val="both"/>
        <w:rPr>
          <w:rFonts w:ascii="Times New Roman" w:hAnsi="Times New Roman"/>
          <w:color w:val="000000"/>
          <w:sz w:val="24"/>
          <w:szCs w:val="24"/>
        </w:rPr>
      </w:pPr>
    </w:p>
    <w:p w:rsidR="00EE563E" w:rsidRPr="005C013B" w:rsidRDefault="00EE563E" w:rsidP="00EE563E">
      <w:pPr>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ab/>
        <w:t xml:space="preserve">El cobro a las instituciones </w:t>
      </w:r>
      <w:proofErr w:type="gramStart"/>
      <w:r w:rsidRPr="005C013B">
        <w:rPr>
          <w:rFonts w:ascii="Times New Roman" w:hAnsi="Times New Roman"/>
          <w:color w:val="000000"/>
          <w:sz w:val="24"/>
          <w:szCs w:val="24"/>
        </w:rPr>
        <w:t>del</w:t>
      </w:r>
      <w:proofErr w:type="gramEnd"/>
      <w:r w:rsidRPr="005C013B">
        <w:rPr>
          <w:rFonts w:ascii="Times New Roman" w:hAnsi="Times New Roman"/>
          <w:color w:val="000000"/>
          <w:sz w:val="24"/>
          <w:szCs w:val="24"/>
        </w:rPr>
        <w:t xml:space="preserve"> sector gobierno fue la siguiente:</w:t>
      </w:r>
    </w:p>
    <w:p w:rsidR="00EE563E" w:rsidRPr="005C013B" w:rsidRDefault="00EE563E" w:rsidP="00EE563E">
      <w:pPr>
        <w:spacing w:after="0" w:line="480" w:lineRule="auto"/>
        <w:ind w:firstLine="680"/>
        <w:jc w:val="both"/>
        <w:rPr>
          <w:rFonts w:ascii="Times New Roman" w:hAnsi="Times New Roman"/>
          <w:color w:val="000000"/>
          <w:sz w:val="24"/>
          <w:szCs w:val="24"/>
        </w:rPr>
      </w:pPr>
    </w:p>
    <w:p w:rsidR="00EE563E" w:rsidRPr="005C013B" w:rsidRDefault="00EE563E" w:rsidP="00EE563E">
      <w:pPr>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 xml:space="preserve">Se firmó un acuerdo con el Ayuntamiento de Santiago, donde ambas </w:t>
      </w:r>
      <w:proofErr w:type="gramStart"/>
      <w:r w:rsidRPr="005C013B">
        <w:rPr>
          <w:rFonts w:ascii="Times New Roman" w:hAnsi="Times New Roman"/>
          <w:color w:val="000000"/>
          <w:sz w:val="24"/>
          <w:szCs w:val="24"/>
        </w:rPr>
        <w:t>instituciones  dejaron</w:t>
      </w:r>
      <w:proofErr w:type="gramEnd"/>
      <w:r w:rsidRPr="005C013B">
        <w:rPr>
          <w:rFonts w:ascii="Times New Roman" w:hAnsi="Times New Roman"/>
          <w:color w:val="000000"/>
          <w:sz w:val="24"/>
          <w:szCs w:val="24"/>
        </w:rPr>
        <w:t xml:space="preserve"> sin efecto los reclamos de deudas que tenían mutuamente. Del monto retenido por la institución(RD$42,894,391..07) por concepto de la recogida de la basura, RD$32,894,391.07 fueron dejados en beneficio de la CORAASAN como pago por la deuda histórica que tenía el Ayuntamiento de Santiago y los RD$10,000,000.00 restantes fueron pagados a dicho Ayuntamiento.</w:t>
      </w:r>
    </w:p>
    <w:p w:rsidR="00EE563E" w:rsidRPr="005C013B" w:rsidRDefault="00EE563E" w:rsidP="00EE563E">
      <w:pPr>
        <w:spacing w:after="0" w:line="480" w:lineRule="auto"/>
        <w:ind w:firstLine="680"/>
        <w:jc w:val="both"/>
        <w:rPr>
          <w:rFonts w:ascii="Times New Roman" w:hAnsi="Times New Roman"/>
          <w:color w:val="000000"/>
          <w:sz w:val="24"/>
          <w:szCs w:val="24"/>
        </w:rPr>
      </w:pPr>
    </w:p>
    <w:p w:rsidR="00EE563E" w:rsidRPr="005C013B" w:rsidRDefault="00EE563E" w:rsidP="00EE563E">
      <w:pPr>
        <w:spacing w:after="0" w:line="480" w:lineRule="auto"/>
        <w:jc w:val="both"/>
        <w:rPr>
          <w:rFonts w:ascii="Times New Roman" w:hAnsi="Times New Roman"/>
          <w:color w:val="000000"/>
          <w:sz w:val="24"/>
          <w:szCs w:val="24"/>
          <w:lang w:eastAsia="es-DO"/>
        </w:rPr>
      </w:pPr>
      <w:r w:rsidRPr="005C013B">
        <w:rPr>
          <w:rFonts w:ascii="Times New Roman" w:hAnsi="Times New Roman"/>
          <w:color w:val="000000"/>
          <w:sz w:val="24"/>
          <w:szCs w:val="24"/>
          <w:lang w:eastAsia="es-DO"/>
        </w:rPr>
        <w:t>Ver anexos 4.2.3.1: Cuadros y Gráficos de 2019.</w:t>
      </w:r>
    </w:p>
    <w:p w:rsidR="00EE563E" w:rsidRDefault="00EE563E" w:rsidP="00EE563E">
      <w:pPr>
        <w:spacing w:after="0" w:line="480" w:lineRule="auto"/>
        <w:jc w:val="both"/>
        <w:rPr>
          <w:rFonts w:ascii="Times New Roman" w:hAnsi="Times New Roman"/>
          <w:color w:val="000000"/>
          <w:sz w:val="24"/>
          <w:szCs w:val="24"/>
          <w:lang w:eastAsia="es-DO"/>
        </w:rPr>
      </w:pPr>
    </w:p>
    <w:p w:rsidR="00EE563E" w:rsidRPr="005C013B" w:rsidRDefault="00EE563E" w:rsidP="00EE563E">
      <w:pPr>
        <w:spacing w:after="0" w:line="480" w:lineRule="auto"/>
        <w:jc w:val="both"/>
        <w:rPr>
          <w:rFonts w:ascii="Times New Roman" w:hAnsi="Times New Roman"/>
          <w:color w:val="000000"/>
          <w:sz w:val="24"/>
          <w:szCs w:val="24"/>
          <w:lang w:eastAsia="es-DO"/>
        </w:rPr>
      </w:pPr>
    </w:p>
    <w:p w:rsidR="00EE563E" w:rsidRPr="005C013B" w:rsidRDefault="00EE563E" w:rsidP="00EE563E">
      <w:pPr>
        <w:numPr>
          <w:ilvl w:val="2"/>
          <w:numId w:val="18"/>
        </w:numPr>
        <w:tabs>
          <w:tab w:val="left" w:pos="993"/>
          <w:tab w:val="left" w:pos="1560"/>
        </w:tabs>
        <w:spacing w:after="0" w:line="480" w:lineRule="auto"/>
        <w:ind w:left="680" w:firstLine="0"/>
        <w:rPr>
          <w:rFonts w:ascii="Times New Roman" w:hAnsi="Times New Roman"/>
          <w:b/>
          <w:color w:val="000000"/>
          <w:sz w:val="28"/>
          <w:szCs w:val="28"/>
        </w:rPr>
      </w:pPr>
      <w:r w:rsidRPr="005C013B">
        <w:rPr>
          <w:rFonts w:ascii="Times New Roman" w:hAnsi="Times New Roman"/>
          <w:b/>
          <w:color w:val="000000"/>
          <w:sz w:val="28"/>
          <w:szCs w:val="28"/>
        </w:rPr>
        <w:lastRenderedPageBreak/>
        <w:t>Eje No. 4: Gestión del Capital Humano</w:t>
      </w:r>
    </w:p>
    <w:p w:rsidR="00EE563E" w:rsidRPr="005C013B" w:rsidRDefault="00EE563E" w:rsidP="00EE563E">
      <w:pPr>
        <w:tabs>
          <w:tab w:val="left" w:pos="993"/>
          <w:tab w:val="left" w:pos="1560"/>
        </w:tabs>
        <w:spacing w:after="0" w:line="480" w:lineRule="auto"/>
        <w:ind w:left="680"/>
        <w:rPr>
          <w:rFonts w:ascii="Times New Roman" w:hAnsi="Times New Roman"/>
          <w:b/>
          <w:color w:val="000000"/>
          <w:sz w:val="24"/>
          <w:szCs w:val="24"/>
        </w:rPr>
      </w:pPr>
      <w:r w:rsidRPr="005C013B">
        <w:rPr>
          <w:rFonts w:ascii="Times New Roman" w:hAnsi="Times New Roman"/>
          <w:b/>
          <w:color w:val="000000"/>
          <w:sz w:val="24"/>
          <w:szCs w:val="24"/>
        </w:rPr>
        <w:t>Dirección Recursos Humanos</w:t>
      </w: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lang w:val="es-ES"/>
        </w:rPr>
        <w:t>La Dirección</w:t>
      </w:r>
      <w:r w:rsidRPr="005C013B">
        <w:rPr>
          <w:rFonts w:ascii="Times New Roman" w:hAnsi="Times New Roman"/>
          <w:sz w:val="24"/>
          <w:szCs w:val="24"/>
        </w:rPr>
        <w:t xml:space="preserve"> de Recursos Humanos es la responsable de la gestión de los Recursos Humanos de la organización, y se encuentra formado por un conjunto de personas que se organizan en la empresa para conseguir los siguientes objetivos: seleccionar y formar a las personas que la empresa necesita, proporcionar a los trabajadores los medios necesarios para que puedan ejercer su trabajo e intentar que el trabajador satisfaga sus necesidades.</w:t>
      </w:r>
    </w:p>
    <w:p w:rsidR="00EE563E" w:rsidRPr="005C013B" w:rsidRDefault="00EE563E" w:rsidP="00EE563E">
      <w:pPr>
        <w:spacing w:after="0" w:line="480" w:lineRule="auto"/>
        <w:ind w:firstLine="680"/>
        <w:jc w:val="both"/>
      </w:pP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Generalmente la función de Recursos Humanos está compuesta por áreas tales </w:t>
      </w:r>
      <w:proofErr w:type="gramStart"/>
      <w:r w:rsidRPr="005C013B">
        <w:rPr>
          <w:rFonts w:ascii="Times New Roman" w:hAnsi="Times New Roman"/>
          <w:sz w:val="24"/>
          <w:szCs w:val="24"/>
        </w:rPr>
        <w:t>como</w:t>
      </w:r>
      <w:proofErr w:type="gramEnd"/>
      <w:r w:rsidRPr="005C013B">
        <w:rPr>
          <w:rFonts w:ascii="Times New Roman" w:hAnsi="Times New Roman"/>
          <w:sz w:val="24"/>
          <w:szCs w:val="24"/>
        </w:rPr>
        <w:t xml:space="preserve"> reclutamiento y selección, contratación, capacitación, administración o </w:t>
      </w:r>
      <w:hyperlink r:id="rId11" w:tgtFrame="Gestión">
        <w:r w:rsidRPr="005C013B">
          <w:t>gestión</w:t>
        </w:r>
      </w:hyperlink>
      <w:r w:rsidRPr="005C013B">
        <w:rPr>
          <w:rFonts w:ascii="Times New Roman" w:hAnsi="Times New Roman"/>
          <w:sz w:val="24"/>
          <w:szCs w:val="24"/>
        </w:rPr>
        <w:t xml:space="preserve"> del personal durante la permanencia en la </w:t>
      </w:r>
      <w:r w:rsidRPr="005C013B">
        <w:t>empresa.</w:t>
      </w:r>
      <w:r w:rsidRPr="005C013B">
        <w:rPr>
          <w:rFonts w:ascii="Times New Roman" w:hAnsi="Times New Roman"/>
          <w:sz w:val="24"/>
          <w:szCs w:val="24"/>
        </w:rPr>
        <w:t xml:space="preserve"> Dependiendo de la </w:t>
      </w:r>
      <w:hyperlink r:id="rId12" w:tgtFrame="Empresa">
        <w:r w:rsidRPr="005C013B">
          <w:rPr>
            <w:rStyle w:val="ListLabel126"/>
          </w:rPr>
          <w:t>e</w:t>
        </w:r>
      </w:hyperlink>
      <w:r w:rsidRPr="005C013B">
        <w:rPr>
          <w:rFonts w:ascii="Times New Roman" w:hAnsi="Times New Roman"/>
          <w:sz w:val="24"/>
          <w:szCs w:val="24"/>
        </w:rPr>
        <w:t>mpresa</w:t>
      </w:r>
      <w:r w:rsidRPr="005C013B">
        <w:rPr>
          <w:rStyle w:val="EnlacedeInternet"/>
        </w:rPr>
        <w:t xml:space="preserve"> </w:t>
      </w:r>
      <w:r w:rsidRPr="005C013B">
        <w:rPr>
          <w:rFonts w:ascii="Times New Roman" w:hAnsi="Times New Roman"/>
          <w:sz w:val="24"/>
          <w:szCs w:val="24"/>
        </w:rPr>
        <w:t>o institución donde la función de Recursos Humanos opere, pueden existir otros grupos que desempeñen distintas responsabilidades que pueden tener que ver con aspectos tales como la administración de la nómina</w:t>
      </w:r>
      <w:r w:rsidRPr="005C013B">
        <w:rPr>
          <w:rStyle w:val="EnlacedeInternet"/>
        </w:rPr>
        <w:t xml:space="preserve"> </w:t>
      </w:r>
      <w:r w:rsidRPr="005C013B">
        <w:rPr>
          <w:rFonts w:ascii="Times New Roman" w:hAnsi="Times New Roman"/>
          <w:sz w:val="24"/>
          <w:szCs w:val="24"/>
        </w:rPr>
        <w:t xml:space="preserve">de los empleados o el manejo de las relaciones con </w:t>
      </w:r>
      <w:hyperlink r:id="rId13" w:tgtFrame="Sindicato">
        <w:r w:rsidRPr="005C013B">
          <w:t>sindicatos</w:t>
        </w:r>
      </w:hyperlink>
      <w:r w:rsidRPr="005C013B">
        <w:rPr>
          <w:rFonts w:ascii="Times New Roman" w:hAnsi="Times New Roman"/>
          <w:sz w:val="24"/>
          <w:szCs w:val="24"/>
        </w:rPr>
        <w:t xml:space="preserve">, entre otros. Para poder ejecutar la estrategia de la organización es fundamental la administración de los Recursos Humanos, para lo cual se deben considerar conceptos tales como la </w:t>
      </w:r>
      <w:hyperlink r:id="rId14" w:tgtFrame="Comunicación organizacional">
        <w:r w:rsidRPr="005C013B">
          <w:t>comunicación organizacional</w:t>
        </w:r>
      </w:hyperlink>
      <w:r w:rsidRPr="005C013B">
        <w:rPr>
          <w:rFonts w:ascii="Times New Roman" w:hAnsi="Times New Roman"/>
          <w:sz w:val="24"/>
          <w:szCs w:val="24"/>
        </w:rPr>
        <w:t xml:space="preserve">, el </w:t>
      </w:r>
      <w:hyperlink r:id="rId15" w:tgtFrame="Liderazgo">
        <w:r w:rsidRPr="005C013B">
          <w:t>liderazgo</w:t>
        </w:r>
      </w:hyperlink>
      <w:r w:rsidRPr="005C013B">
        <w:rPr>
          <w:rFonts w:ascii="Times New Roman" w:hAnsi="Times New Roman"/>
          <w:sz w:val="24"/>
          <w:szCs w:val="24"/>
        </w:rPr>
        <w:t xml:space="preserve">, el </w:t>
      </w:r>
      <w:hyperlink r:id="rId16" w:tgtFrame="Trabajo en equipo">
        <w:r w:rsidRPr="005C013B">
          <w:t>trabajo en equipo</w:t>
        </w:r>
      </w:hyperlink>
      <w:r w:rsidRPr="005C013B">
        <w:rPr>
          <w:rFonts w:ascii="Times New Roman" w:hAnsi="Times New Roman"/>
          <w:sz w:val="24"/>
          <w:szCs w:val="24"/>
        </w:rPr>
        <w:t xml:space="preserve">, la </w:t>
      </w:r>
      <w:hyperlink r:id="rId17" w:tgtFrame="Negociación">
        <w:r w:rsidRPr="005C013B">
          <w:t>negociación</w:t>
        </w:r>
      </w:hyperlink>
      <w:r w:rsidRPr="005C013B">
        <w:t xml:space="preserve"> </w:t>
      </w:r>
      <w:r w:rsidRPr="005C013B">
        <w:rPr>
          <w:rFonts w:ascii="Times New Roman" w:hAnsi="Times New Roman"/>
          <w:sz w:val="24"/>
          <w:szCs w:val="24"/>
        </w:rPr>
        <w:t xml:space="preserve">y la </w:t>
      </w:r>
      <w:hyperlink r:id="rId18" w:tgtFrame="Cultura organizacional">
        <w:r w:rsidRPr="005C013B">
          <w:t>cultura organizacional</w:t>
        </w:r>
      </w:hyperlink>
      <w:r w:rsidRPr="005C013B">
        <w:rPr>
          <w:rFonts w:ascii="Times New Roman" w:hAnsi="Times New Roman"/>
          <w:sz w:val="24"/>
          <w:szCs w:val="24"/>
        </w:rPr>
        <w:t>.</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Por otro lado, la Dirección de Recursos Humanos se refiere también a las </w:t>
      </w:r>
      <w:hyperlink r:id="rId19" w:tgtFrame="Política">
        <w:r w:rsidRPr="005C013B">
          <w:t>políticas</w:t>
        </w:r>
      </w:hyperlink>
      <w:r w:rsidRPr="005C013B">
        <w:rPr>
          <w:rFonts w:ascii="Times New Roman" w:hAnsi="Times New Roman"/>
          <w:sz w:val="24"/>
          <w:szCs w:val="24"/>
        </w:rPr>
        <w:t xml:space="preserve"> y prácticas que son imprescindibles para manejar las relaciones </w:t>
      </w:r>
      <w:r w:rsidRPr="005C013B">
        <w:rPr>
          <w:rFonts w:ascii="Times New Roman" w:hAnsi="Times New Roman"/>
          <w:sz w:val="24"/>
          <w:szCs w:val="24"/>
        </w:rPr>
        <w:lastRenderedPageBreak/>
        <w:t>personales, así como las necesidades de éstos, la selección de candidatos, la aplicación de programas de inducción, administración de </w:t>
      </w:r>
      <w:hyperlink r:id="rId20" w:tgtFrame="Salario">
        <w:r w:rsidRPr="005C013B">
          <w:t>sueldos</w:t>
        </w:r>
      </w:hyperlink>
      <w:r w:rsidRPr="005C013B">
        <w:rPr>
          <w:rFonts w:ascii="Times New Roman" w:hAnsi="Times New Roman"/>
          <w:sz w:val="24"/>
          <w:szCs w:val="24"/>
        </w:rPr>
        <w:t>, incentivos, prestaciones y la </w:t>
      </w:r>
      <w:hyperlink r:id="rId21" w:tgtFrame="Comunicación">
        <w:r w:rsidRPr="005C013B">
          <w:t>comunicación</w:t>
        </w:r>
      </w:hyperlink>
      <w:r w:rsidRPr="005C013B">
        <w:rPr>
          <w:rFonts w:ascii="Times New Roman" w:hAnsi="Times New Roman"/>
          <w:sz w:val="24"/>
          <w:szCs w:val="24"/>
        </w:rPr>
        <w:t> dentro de la empresa.</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spacing w:after="0" w:line="480" w:lineRule="auto"/>
        <w:ind w:firstLine="680"/>
        <w:jc w:val="both"/>
        <w:outlineLvl w:val="0"/>
      </w:pPr>
      <w:r w:rsidRPr="005C013B">
        <w:rPr>
          <w:rFonts w:ascii="Times New Roman" w:hAnsi="Times New Roman"/>
          <w:b/>
          <w:sz w:val="24"/>
          <w:szCs w:val="24"/>
          <w:lang w:val="es-ES"/>
        </w:rPr>
        <w:t>Horas Extras</w:t>
      </w:r>
    </w:p>
    <w:p w:rsidR="00EE563E" w:rsidRPr="005C013B" w:rsidRDefault="00EE563E" w:rsidP="00EE563E">
      <w:pPr>
        <w:spacing w:after="0" w:line="480" w:lineRule="auto"/>
        <w:ind w:firstLine="680"/>
        <w:jc w:val="both"/>
        <w:rPr>
          <w:rFonts w:ascii="Times New Roman" w:hAnsi="Times New Roman"/>
          <w:sz w:val="24"/>
          <w:szCs w:val="24"/>
          <w:lang w:val="es-ES"/>
        </w:rPr>
      </w:pPr>
      <w:r w:rsidRPr="005C013B">
        <w:rPr>
          <w:rFonts w:ascii="Times New Roman" w:hAnsi="Times New Roman"/>
          <w:sz w:val="24"/>
          <w:szCs w:val="24"/>
          <w:lang w:val="es-ES"/>
        </w:rPr>
        <w:t>Según lo establecido en el Manual de Procedimientos de Recursos Humanos sólo reciben pago de horas extras los empleados clasificados entre la categoría I y IV, a excepción de los cargos administrativos. Para el pago de las mismas los empleados deben justificar la labor realizada fuera de su horario de trabajo establecido, con previa autorización del superior inmediato.</w:t>
      </w:r>
    </w:p>
    <w:p w:rsidR="00EE563E" w:rsidRPr="005C013B" w:rsidRDefault="00EE563E" w:rsidP="00EE563E">
      <w:pPr>
        <w:spacing w:after="0" w:line="480" w:lineRule="auto"/>
        <w:ind w:firstLine="680"/>
        <w:jc w:val="both"/>
        <w:rPr>
          <w:rFonts w:ascii="Times New Roman" w:hAnsi="Times New Roman"/>
          <w:sz w:val="24"/>
          <w:szCs w:val="24"/>
          <w:lang w:val="es-ES"/>
        </w:rPr>
      </w:pPr>
    </w:p>
    <w:p w:rsidR="00EE563E" w:rsidRPr="005C013B" w:rsidRDefault="00EE563E" w:rsidP="00EE563E">
      <w:pPr>
        <w:spacing w:after="0" w:line="480" w:lineRule="auto"/>
        <w:ind w:firstLine="680"/>
        <w:jc w:val="both"/>
        <w:rPr>
          <w:rFonts w:ascii="Times New Roman" w:hAnsi="Times New Roman"/>
          <w:color w:val="000000"/>
          <w:sz w:val="24"/>
          <w:szCs w:val="24"/>
          <w:lang w:val="es-ES"/>
        </w:rPr>
      </w:pPr>
      <w:r w:rsidRPr="005C013B">
        <w:rPr>
          <w:rFonts w:ascii="Times New Roman" w:hAnsi="Times New Roman"/>
          <w:sz w:val="24"/>
          <w:szCs w:val="24"/>
          <w:lang w:val="es-ES"/>
        </w:rPr>
        <w:t xml:space="preserve">En este año la Institución pagó una suma total en el período del mes de Enero a Octubre del 2019, de </w:t>
      </w:r>
      <w:r w:rsidRPr="005C013B">
        <w:rPr>
          <w:rFonts w:ascii="Times New Roman" w:hAnsi="Times New Roman"/>
          <w:color w:val="000000"/>
          <w:sz w:val="24"/>
          <w:szCs w:val="24"/>
          <w:lang w:val="es-ES"/>
        </w:rPr>
        <w:t>$28</w:t>
      </w:r>
      <w:proofErr w:type="gramStart"/>
      <w:r w:rsidRPr="005C013B">
        <w:rPr>
          <w:rFonts w:ascii="Times New Roman" w:hAnsi="Times New Roman"/>
          <w:color w:val="000000"/>
          <w:sz w:val="24"/>
          <w:szCs w:val="24"/>
          <w:lang w:val="es-ES"/>
        </w:rPr>
        <w:t>,754,864.32</w:t>
      </w:r>
      <w:proofErr w:type="gramEnd"/>
      <w:r w:rsidRPr="005C013B">
        <w:rPr>
          <w:rFonts w:ascii="Times New Roman" w:hAnsi="Times New Roman"/>
          <w:color w:val="FF0000"/>
          <w:sz w:val="24"/>
          <w:szCs w:val="24"/>
          <w:lang w:val="es-ES"/>
        </w:rPr>
        <w:t xml:space="preserve"> </w:t>
      </w:r>
      <w:r w:rsidRPr="005C013B">
        <w:rPr>
          <w:rFonts w:ascii="Times New Roman" w:hAnsi="Times New Roman"/>
          <w:sz w:val="24"/>
          <w:szCs w:val="24"/>
          <w:lang w:val="es-ES"/>
        </w:rPr>
        <w:t xml:space="preserve">en horas extras, además en día feriado se pagó una suma total de </w:t>
      </w:r>
      <w:r w:rsidRPr="005C013B">
        <w:rPr>
          <w:rFonts w:ascii="Times New Roman" w:hAnsi="Times New Roman"/>
          <w:color w:val="000000"/>
          <w:sz w:val="24"/>
          <w:szCs w:val="24"/>
          <w:lang w:val="es-ES"/>
        </w:rPr>
        <w:t>$14,908,904.10.</w:t>
      </w:r>
    </w:p>
    <w:p w:rsidR="00EE563E" w:rsidRPr="005C013B" w:rsidRDefault="00EE563E" w:rsidP="00EE563E">
      <w:pPr>
        <w:spacing w:after="0" w:line="480" w:lineRule="auto"/>
        <w:ind w:firstLine="680"/>
        <w:jc w:val="both"/>
      </w:pPr>
    </w:p>
    <w:p w:rsidR="00EE563E" w:rsidRPr="005C013B" w:rsidRDefault="00EE563E" w:rsidP="00EE563E">
      <w:pPr>
        <w:spacing w:after="0" w:line="480" w:lineRule="auto"/>
        <w:ind w:firstLine="680"/>
        <w:jc w:val="both"/>
        <w:outlineLvl w:val="0"/>
        <w:rPr>
          <w:rFonts w:ascii="Times New Roman" w:hAnsi="Times New Roman"/>
          <w:b/>
          <w:sz w:val="24"/>
          <w:szCs w:val="24"/>
          <w:lang w:val="es-ES"/>
        </w:rPr>
      </w:pPr>
      <w:r w:rsidRPr="005C013B">
        <w:rPr>
          <w:rFonts w:ascii="Times New Roman" w:hAnsi="Times New Roman"/>
          <w:b/>
          <w:sz w:val="24"/>
          <w:szCs w:val="24"/>
          <w:lang w:val="es-ES"/>
        </w:rPr>
        <w:t>Incentivos</w:t>
      </w:r>
    </w:p>
    <w:p w:rsidR="00EE563E" w:rsidRPr="005C013B" w:rsidRDefault="00EE563E" w:rsidP="00EE563E">
      <w:pPr>
        <w:spacing w:after="0" w:line="480" w:lineRule="auto"/>
        <w:ind w:firstLine="680"/>
        <w:jc w:val="both"/>
        <w:rPr>
          <w:rFonts w:ascii="Times New Roman" w:hAnsi="Times New Roman"/>
          <w:sz w:val="24"/>
          <w:szCs w:val="24"/>
          <w:lang w:val="es-ES"/>
        </w:rPr>
      </w:pPr>
      <w:r w:rsidRPr="005C013B">
        <w:rPr>
          <w:rFonts w:ascii="Times New Roman" w:hAnsi="Times New Roman"/>
          <w:sz w:val="24"/>
          <w:szCs w:val="24"/>
          <w:lang w:val="es-ES"/>
        </w:rPr>
        <w:t xml:space="preserve">Los incentivos laborales son aquellos que la Institución les otorga a sus empleados por la realización de un trabajo fuera de lo que le corresponde.  </w:t>
      </w:r>
    </w:p>
    <w:p w:rsidR="00EE563E" w:rsidRPr="005C013B" w:rsidRDefault="00EE563E" w:rsidP="00EE563E">
      <w:pPr>
        <w:spacing w:after="0" w:line="480" w:lineRule="auto"/>
        <w:ind w:firstLine="680"/>
        <w:jc w:val="both"/>
        <w:rPr>
          <w:rFonts w:ascii="Times New Roman" w:hAnsi="Times New Roman"/>
          <w:sz w:val="24"/>
          <w:szCs w:val="24"/>
          <w:lang w:val="es-ES"/>
        </w:rPr>
      </w:pPr>
    </w:p>
    <w:p w:rsidR="00EE563E" w:rsidRPr="005C013B" w:rsidRDefault="00EE563E" w:rsidP="00EE563E">
      <w:pPr>
        <w:spacing w:after="0" w:line="480" w:lineRule="auto"/>
        <w:ind w:firstLine="680"/>
        <w:jc w:val="both"/>
        <w:rPr>
          <w:rFonts w:ascii="Times New Roman" w:hAnsi="Times New Roman"/>
          <w:sz w:val="24"/>
          <w:szCs w:val="24"/>
          <w:lang w:val="es-ES"/>
        </w:rPr>
      </w:pPr>
      <w:r w:rsidRPr="005C013B">
        <w:rPr>
          <w:rFonts w:ascii="Times New Roman" w:hAnsi="Times New Roman"/>
          <w:sz w:val="24"/>
          <w:szCs w:val="24"/>
          <w:lang w:val="es-ES"/>
        </w:rPr>
        <w:t xml:space="preserve">Dentro de CORAASAN existen los incentivos nocturnos y los incentivos laborales.  Para este año la Institución utilizó </w:t>
      </w:r>
      <w:r w:rsidRPr="005C013B">
        <w:rPr>
          <w:rFonts w:ascii="Times New Roman" w:hAnsi="Times New Roman"/>
          <w:color w:val="000000"/>
          <w:sz w:val="24"/>
          <w:szCs w:val="24"/>
          <w:lang w:val="es-ES"/>
        </w:rPr>
        <w:t>$5</w:t>
      </w:r>
      <w:proofErr w:type="gramStart"/>
      <w:r w:rsidRPr="005C013B">
        <w:rPr>
          <w:rFonts w:ascii="Times New Roman" w:hAnsi="Times New Roman"/>
          <w:color w:val="000000"/>
          <w:sz w:val="24"/>
          <w:szCs w:val="24"/>
          <w:lang w:val="es-ES"/>
        </w:rPr>
        <w:t>,616,421,64</w:t>
      </w:r>
      <w:proofErr w:type="gramEnd"/>
      <w:r w:rsidRPr="005C013B">
        <w:rPr>
          <w:rFonts w:ascii="Times New Roman" w:hAnsi="Times New Roman"/>
          <w:sz w:val="24"/>
          <w:szCs w:val="24"/>
          <w:lang w:val="es-ES"/>
        </w:rPr>
        <w:t xml:space="preserve"> en el pago de sus incentivos.</w:t>
      </w:r>
    </w:p>
    <w:p w:rsidR="00EE563E" w:rsidRPr="005C013B" w:rsidRDefault="00EE563E" w:rsidP="00EE563E">
      <w:pPr>
        <w:spacing w:after="0" w:line="480" w:lineRule="auto"/>
        <w:ind w:firstLine="680"/>
        <w:jc w:val="both"/>
      </w:pPr>
    </w:p>
    <w:p w:rsidR="00EE563E" w:rsidRPr="005C013B" w:rsidRDefault="00EE563E" w:rsidP="00EE563E">
      <w:pPr>
        <w:spacing w:after="0" w:line="480" w:lineRule="auto"/>
        <w:ind w:firstLine="680"/>
        <w:jc w:val="both"/>
        <w:outlineLvl w:val="0"/>
      </w:pPr>
      <w:r w:rsidRPr="005C013B">
        <w:rPr>
          <w:rFonts w:ascii="Times New Roman" w:hAnsi="Times New Roman"/>
          <w:b/>
          <w:sz w:val="24"/>
          <w:szCs w:val="24"/>
          <w:lang w:val="es-ES"/>
        </w:rPr>
        <w:lastRenderedPageBreak/>
        <w:t>Pasantes</w:t>
      </w:r>
    </w:p>
    <w:p w:rsidR="00EE563E" w:rsidRPr="005C013B" w:rsidRDefault="00EE563E" w:rsidP="00EE563E">
      <w:pPr>
        <w:spacing w:after="0" w:line="480" w:lineRule="auto"/>
        <w:ind w:firstLine="680"/>
        <w:jc w:val="both"/>
        <w:rPr>
          <w:rFonts w:ascii="Times New Roman" w:hAnsi="Times New Roman"/>
          <w:color w:val="000000"/>
          <w:sz w:val="24"/>
          <w:szCs w:val="24"/>
          <w:lang w:val="es-ES"/>
        </w:rPr>
      </w:pPr>
      <w:r w:rsidRPr="005C013B">
        <w:rPr>
          <w:rFonts w:ascii="Times New Roman" w:hAnsi="Times New Roman"/>
          <w:sz w:val="24"/>
          <w:szCs w:val="24"/>
          <w:lang w:val="es-ES"/>
        </w:rPr>
        <w:t xml:space="preserve">En la Institución se les paga a todos los pasantes que prestan sus servicios en las distintas áreas. Por este concepto al transcurso de este año 2019, la Institución pagó una suma total de </w:t>
      </w:r>
      <w:r w:rsidRPr="005C013B">
        <w:rPr>
          <w:rFonts w:ascii="Times New Roman" w:hAnsi="Times New Roman"/>
          <w:color w:val="000000"/>
          <w:sz w:val="24"/>
          <w:szCs w:val="24"/>
          <w:lang w:val="es-ES"/>
        </w:rPr>
        <w:t>$1</w:t>
      </w:r>
      <w:proofErr w:type="gramStart"/>
      <w:r w:rsidRPr="005C013B">
        <w:rPr>
          <w:rFonts w:ascii="Times New Roman" w:hAnsi="Times New Roman"/>
          <w:color w:val="000000"/>
          <w:sz w:val="24"/>
          <w:szCs w:val="24"/>
          <w:lang w:val="es-ES"/>
        </w:rPr>
        <w:t>,319,126.02</w:t>
      </w:r>
      <w:proofErr w:type="gramEnd"/>
      <w:r w:rsidRPr="005C013B">
        <w:rPr>
          <w:rFonts w:ascii="Times New Roman" w:hAnsi="Times New Roman"/>
          <w:color w:val="000000"/>
          <w:sz w:val="24"/>
          <w:szCs w:val="24"/>
          <w:lang w:val="es-ES"/>
        </w:rPr>
        <w:t>.</w:t>
      </w:r>
    </w:p>
    <w:p w:rsidR="00EE563E" w:rsidRPr="005C013B" w:rsidRDefault="00EE563E" w:rsidP="00EE563E">
      <w:pPr>
        <w:spacing w:after="0" w:line="480" w:lineRule="auto"/>
        <w:ind w:firstLine="680"/>
        <w:jc w:val="both"/>
      </w:pPr>
    </w:p>
    <w:p w:rsidR="00EE563E" w:rsidRPr="005C013B" w:rsidRDefault="00EE563E" w:rsidP="00EE563E">
      <w:pPr>
        <w:spacing w:after="0" w:line="480" w:lineRule="auto"/>
        <w:ind w:firstLine="680"/>
        <w:jc w:val="both"/>
        <w:outlineLvl w:val="0"/>
        <w:rPr>
          <w:rFonts w:ascii="Times New Roman" w:hAnsi="Times New Roman"/>
          <w:b/>
          <w:sz w:val="24"/>
          <w:szCs w:val="24"/>
          <w:lang w:val="es-ES"/>
        </w:rPr>
      </w:pPr>
      <w:r w:rsidRPr="005C013B">
        <w:rPr>
          <w:rFonts w:ascii="Times New Roman" w:hAnsi="Times New Roman"/>
          <w:b/>
          <w:sz w:val="24"/>
          <w:szCs w:val="24"/>
          <w:lang w:val="es-ES"/>
        </w:rPr>
        <w:t>Prestaciones Laborales</w:t>
      </w:r>
    </w:p>
    <w:p w:rsidR="00EE563E" w:rsidRPr="005C013B" w:rsidRDefault="00EE563E" w:rsidP="00EE563E">
      <w:pPr>
        <w:spacing w:after="0" w:line="480" w:lineRule="auto"/>
        <w:ind w:firstLine="680"/>
        <w:jc w:val="both"/>
        <w:rPr>
          <w:rFonts w:ascii="Times New Roman" w:hAnsi="Times New Roman"/>
          <w:sz w:val="24"/>
          <w:szCs w:val="24"/>
          <w:lang w:val="es-ES"/>
        </w:rPr>
      </w:pPr>
      <w:r w:rsidRPr="005C013B">
        <w:rPr>
          <w:rFonts w:ascii="Times New Roman" w:hAnsi="Times New Roman"/>
          <w:sz w:val="24"/>
          <w:szCs w:val="24"/>
          <w:lang w:val="es-ES"/>
        </w:rPr>
        <w:t>Las prestaciones laborales son los beneficios económicos que una empresa le otorga a un empleado al momento de culminar su contrato de trabajo dentro de la Institución. En el período de Enero – Noviembre del año 2019 se le otorgaron prestaciones laborales a 156 empleados, cuya suma fue de $49</w:t>
      </w:r>
      <w:proofErr w:type="gramStart"/>
      <w:r w:rsidRPr="005C013B">
        <w:rPr>
          <w:rFonts w:ascii="Times New Roman" w:hAnsi="Times New Roman"/>
          <w:sz w:val="24"/>
          <w:szCs w:val="24"/>
          <w:lang w:val="es-ES"/>
        </w:rPr>
        <w:t>,326,525.48</w:t>
      </w:r>
      <w:proofErr w:type="gramEnd"/>
      <w:r w:rsidRPr="005C013B">
        <w:rPr>
          <w:rFonts w:ascii="Times New Roman" w:hAnsi="Times New Roman"/>
          <w:sz w:val="24"/>
          <w:szCs w:val="24"/>
          <w:lang w:val="es-ES"/>
        </w:rPr>
        <w:t>.</w:t>
      </w:r>
    </w:p>
    <w:p w:rsidR="00EE563E" w:rsidRPr="005C013B" w:rsidRDefault="00EE563E" w:rsidP="00EE563E">
      <w:pPr>
        <w:spacing w:after="0" w:line="480" w:lineRule="auto"/>
        <w:ind w:firstLine="680"/>
        <w:jc w:val="both"/>
      </w:pPr>
    </w:p>
    <w:tbl>
      <w:tblPr>
        <w:tblW w:w="4646" w:type="dxa"/>
        <w:jc w:val="center"/>
        <w:tblCellMar>
          <w:left w:w="70" w:type="dxa"/>
          <w:right w:w="70" w:type="dxa"/>
        </w:tblCellMar>
        <w:tblLook w:val="04A0" w:firstRow="1" w:lastRow="0" w:firstColumn="1" w:lastColumn="0" w:noHBand="0" w:noVBand="1"/>
      </w:tblPr>
      <w:tblGrid>
        <w:gridCol w:w="2236"/>
        <w:gridCol w:w="2410"/>
      </w:tblGrid>
      <w:tr w:rsidR="00EE563E" w:rsidRPr="005C013B" w:rsidTr="003C6B4B">
        <w:trPr>
          <w:trHeight w:val="272"/>
          <w:jc w:val="center"/>
        </w:trPr>
        <w:tc>
          <w:tcPr>
            <w:tcW w:w="4646" w:type="dxa"/>
            <w:gridSpan w:val="2"/>
            <w:tcBorders>
              <w:top w:val="single" w:sz="4" w:space="0" w:color="auto"/>
              <w:left w:val="single" w:sz="4" w:space="0" w:color="auto"/>
              <w:bottom w:val="single" w:sz="4" w:space="0" w:color="auto"/>
              <w:right w:val="single" w:sz="4" w:space="0" w:color="auto"/>
            </w:tcBorders>
            <w:shd w:val="clear" w:color="auto" w:fill="548DD4"/>
            <w:noWrap/>
            <w:vAlign w:val="bottom"/>
            <w:hideMark/>
          </w:tcPr>
          <w:p w:rsidR="00EE563E" w:rsidRPr="005C013B" w:rsidRDefault="00EE563E" w:rsidP="003C6B4B">
            <w:pPr>
              <w:spacing w:after="0" w:line="480" w:lineRule="auto"/>
              <w:jc w:val="center"/>
              <w:rPr>
                <w:rFonts w:ascii="Times New Roman" w:hAnsi="Times New Roman"/>
                <w:b/>
                <w:color w:val="000000"/>
                <w:sz w:val="24"/>
                <w:szCs w:val="24"/>
                <w:lang w:eastAsia="es-DO"/>
              </w:rPr>
            </w:pPr>
            <w:r w:rsidRPr="005C013B">
              <w:rPr>
                <w:rFonts w:ascii="Times New Roman" w:hAnsi="Times New Roman"/>
                <w:b/>
                <w:color w:val="000000"/>
                <w:sz w:val="24"/>
                <w:szCs w:val="24"/>
                <w:lang w:eastAsia="es-DO"/>
              </w:rPr>
              <w:t>Prestaciones Laborales</w:t>
            </w:r>
          </w:p>
        </w:tc>
      </w:tr>
      <w:tr w:rsidR="00EE563E" w:rsidRPr="005C013B" w:rsidTr="003C6B4B">
        <w:trPr>
          <w:trHeight w:val="272"/>
          <w:jc w:val="center"/>
        </w:trPr>
        <w:tc>
          <w:tcPr>
            <w:tcW w:w="2236" w:type="dxa"/>
            <w:tcBorders>
              <w:top w:val="nil"/>
              <w:left w:val="single" w:sz="4" w:space="0" w:color="auto"/>
              <w:bottom w:val="single" w:sz="4" w:space="0" w:color="auto"/>
              <w:right w:val="single" w:sz="4" w:space="0" w:color="auto"/>
            </w:tcBorders>
            <w:shd w:val="clear" w:color="auto" w:fill="8DB3E2"/>
            <w:noWrap/>
            <w:vAlign w:val="bottom"/>
            <w:hideMark/>
          </w:tcPr>
          <w:p w:rsidR="00EE563E" w:rsidRPr="005C013B" w:rsidRDefault="00EE563E" w:rsidP="003C6B4B">
            <w:pPr>
              <w:spacing w:after="0" w:line="480" w:lineRule="auto"/>
              <w:jc w:val="center"/>
              <w:rPr>
                <w:rFonts w:ascii="Times New Roman" w:hAnsi="Times New Roman"/>
                <w:b/>
                <w:color w:val="000000"/>
                <w:sz w:val="24"/>
                <w:szCs w:val="24"/>
                <w:lang w:eastAsia="es-DO"/>
              </w:rPr>
            </w:pPr>
            <w:r w:rsidRPr="005C013B">
              <w:rPr>
                <w:rFonts w:ascii="Times New Roman" w:hAnsi="Times New Roman"/>
                <w:b/>
                <w:color w:val="000000"/>
                <w:sz w:val="24"/>
                <w:szCs w:val="24"/>
                <w:lang w:eastAsia="es-DO"/>
              </w:rPr>
              <w:t>Concepto</w:t>
            </w:r>
          </w:p>
        </w:tc>
        <w:tc>
          <w:tcPr>
            <w:tcW w:w="2410" w:type="dxa"/>
            <w:tcBorders>
              <w:top w:val="nil"/>
              <w:left w:val="nil"/>
              <w:bottom w:val="single" w:sz="4" w:space="0" w:color="auto"/>
              <w:right w:val="single" w:sz="4" w:space="0" w:color="auto"/>
            </w:tcBorders>
            <w:shd w:val="clear" w:color="auto" w:fill="8DB3E2"/>
            <w:noWrap/>
            <w:vAlign w:val="bottom"/>
          </w:tcPr>
          <w:p w:rsidR="00EE563E" w:rsidRPr="005C013B" w:rsidRDefault="00EE563E" w:rsidP="003C6B4B">
            <w:pPr>
              <w:spacing w:after="0" w:line="480" w:lineRule="auto"/>
              <w:jc w:val="center"/>
              <w:rPr>
                <w:rFonts w:ascii="Times New Roman" w:hAnsi="Times New Roman"/>
                <w:b/>
                <w:color w:val="000000"/>
                <w:sz w:val="24"/>
                <w:szCs w:val="24"/>
                <w:lang w:eastAsia="es-DO"/>
              </w:rPr>
            </w:pPr>
            <w:r w:rsidRPr="005C013B">
              <w:rPr>
                <w:rFonts w:ascii="Times New Roman" w:hAnsi="Times New Roman"/>
                <w:b/>
                <w:color w:val="000000"/>
                <w:sz w:val="24"/>
                <w:szCs w:val="24"/>
                <w:lang w:eastAsia="es-DO"/>
              </w:rPr>
              <w:t>Monto</w:t>
            </w:r>
          </w:p>
        </w:tc>
      </w:tr>
      <w:tr w:rsidR="00EE563E" w:rsidRPr="005C013B" w:rsidTr="003C6B4B">
        <w:trPr>
          <w:trHeight w:val="272"/>
          <w:jc w:val="center"/>
        </w:trPr>
        <w:tc>
          <w:tcPr>
            <w:tcW w:w="2236" w:type="dxa"/>
            <w:tcBorders>
              <w:top w:val="nil"/>
              <w:left w:val="single" w:sz="4" w:space="0" w:color="auto"/>
              <w:bottom w:val="single" w:sz="4" w:space="0" w:color="auto"/>
              <w:right w:val="single" w:sz="4" w:space="0" w:color="auto"/>
            </w:tcBorders>
            <w:shd w:val="clear" w:color="auto" w:fill="C6D9F1"/>
            <w:noWrap/>
            <w:vAlign w:val="bottom"/>
            <w:hideMark/>
          </w:tcPr>
          <w:p w:rsidR="00EE563E" w:rsidRPr="005C013B" w:rsidRDefault="00EE563E" w:rsidP="003C6B4B">
            <w:pPr>
              <w:spacing w:after="0" w:line="480" w:lineRule="auto"/>
              <w:jc w:val="both"/>
              <w:rPr>
                <w:rFonts w:ascii="Times New Roman" w:hAnsi="Times New Roman"/>
                <w:color w:val="000000"/>
                <w:sz w:val="24"/>
                <w:szCs w:val="24"/>
                <w:lang w:eastAsia="es-DO"/>
              </w:rPr>
            </w:pPr>
            <w:r w:rsidRPr="005C013B">
              <w:rPr>
                <w:rFonts w:ascii="Times New Roman" w:hAnsi="Times New Roman"/>
                <w:color w:val="000000"/>
                <w:sz w:val="24"/>
                <w:szCs w:val="24"/>
                <w:lang w:eastAsia="es-DO"/>
              </w:rPr>
              <w:t xml:space="preserve">Vacaciones </w:t>
            </w:r>
          </w:p>
        </w:tc>
        <w:tc>
          <w:tcPr>
            <w:tcW w:w="2410" w:type="dxa"/>
            <w:tcBorders>
              <w:top w:val="nil"/>
              <w:left w:val="nil"/>
              <w:bottom w:val="single" w:sz="4" w:space="0" w:color="auto"/>
              <w:right w:val="single" w:sz="4" w:space="0" w:color="auto"/>
            </w:tcBorders>
            <w:shd w:val="clear" w:color="auto" w:fill="C6D9F1"/>
            <w:noWrap/>
            <w:vAlign w:val="bottom"/>
          </w:tcPr>
          <w:p w:rsidR="00EE563E" w:rsidRPr="005C013B" w:rsidRDefault="00EE563E" w:rsidP="003C6B4B">
            <w:pPr>
              <w:spacing w:after="0" w:line="480" w:lineRule="auto"/>
              <w:jc w:val="both"/>
              <w:rPr>
                <w:rFonts w:ascii="Times New Roman" w:hAnsi="Times New Roman"/>
                <w:color w:val="000000"/>
                <w:sz w:val="24"/>
                <w:szCs w:val="24"/>
                <w:lang w:eastAsia="es-DO"/>
              </w:rPr>
            </w:pPr>
            <w:r w:rsidRPr="005C013B">
              <w:rPr>
                <w:rFonts w:ascii="Times New Roman" w:hAnsi="Times New Roman"/>
                <w:color w:val="000000"/>
                <w:sz w:val="24"/>
                <w:szCs w:val="24"/>
                <w:lang w:val="es-ES"/>
              </w:rPr>
              <w:t>$80,966,115.02</w:t>
            </w:r>
          </w:p>
        </w:tc>
      </w:tr>
      <w:tr w:rsidR="00EE563E" w:rsidRPr="005C013B" w:rsidTr="003C6B4B">
        <w:trPr>
          <w:trHeight w:val="272"/>
          <w:jc w:val="center"/>
        </w:trPr>
        <w:tc>
          <w:tcPr>
            <w:tcW w:w="2236" w:type="dxa"/>
            <w:tcBorders>
              <w:top w:val="nil"/>
              <w:left w:val="single" w:sz="4" w:space="0" w:color="auto"/>
              <w:bottom w:val="single" w:sz="4" w:space="0" w:color="auto"/>
              <w:right w:val="single" w:sz="4" w:space="0" w:color="auto"/>
            </w:tcBorders>
            <w:shd w:val="clear" w:color="auto" w:fill="C6D9F1"/>
            <w:noWrap/>
            <w:vAlign w:val="bottom"/>
            <w:hideMark/>
          </w:tcPr>
          <w:p w:rsidR="00EE563E" w:rsidRPr="005C013B" w:rsidRDefault="00EE563E" w:rsidP="003C6B4B">
            <w:pPr>
              <w:spacing w:after="0" w:line="480" w:lineRule="auto"/>
              <w:jc w:val="both"/>
              <w:rPr>
                <w:rFonts w:ascii="Times New Roman" w:hAnsi="Times New Roman"/>
                <w:color w:val="000000"/>
                <w:sz w:val="24"/>
                <w:szCs w:val="24"/>
                <w:lang w:eastAsia="es-DO"/>
              </w:rPr>
            </w:pPr>
            <w:r w:rsidRPr="005C013B">
              <w:rPr>
                <w:rFonts w:ascii="Times New Roman" w:hAnsi="Times New Roman"/>
                <w:sz w:val="24"/>
                <w:szCs w:val="24"/>
              </w:rPr>
              <w:t>Salario Navideño</w:t>
            </w:r>
          </w:p>
        </w:tc>
        <w:tc>
          <w:tcPr>
            <w:tcW w:w="2410" w:type="dxa"/>
            <w:tcBorders>
              <w:top w:val="nil"/>
              <w:left w:val="nil"/>
              <w:bottom w:val="single" w:sz="4" w:space="0" w:color="auto"/>
              <w:right w:val="single" w:sz="4" w:space="0" w:color="auto"/>
            </w:tcBorders>
            <w:shd w:val="clear" w:color="auto" w:fill="C6D9F1"/>
            <w:noWrap/>
            <w:vAlign w:val="bottom"/>
          </w:tcPr>
          <w:p w:rsidR="00EE563E" w:rsidRPr="005C013B" w:rsidRDefault="00EE563E" w:rsidP="003C6B4B">
            <w:pPr>
              <w:spacing w:after="0" w:line="480" w:lineRule="auto"/>
              <w:jc w:val="both"/>
              <w:rPr>
                <w:rFonts w:ascii="Times New Roman" w:hAnsi="Times New Roman"/>
                <w:color w:val="000000"/>
                <w:sz w:val="24"/>
                <w:szCs w:val="24"/>
                <w:lang w:eastAsia="es-DO"/>
              </w:rPr>
            </w:pPr>
            <w:r w:rsidRPr="005C013B">
              <w:rPr>
                <w:rFonts w:ascii="Times New Roman" w:hAnsi="Times New Roman"/>
                <w:color w:val="000000"/>
                <w:sz w:val="24"/>
                <w:szCs w:val="24"/>
                <w:lang w:val="es-ES"/>
              </w:rPr>
              <w:t>$72,392,962.01</w:t>
            </w:r>
          </w:p>
        </w:tc>
      </w:tr>
      <w:tr w:rsidR="00EE563E" w:rsidRPr="005C013B" w:rsidTr="003C6B4B">
        <w:trPr>
          <w:trHeight w:val="272"/>
          <w:jc w:val="center"/>
        </w:trPr>
        <w:tc>
          <w:tcPr>
            <w:tcW w:w="2236" w:type="dxa"/>
            <w:tcBorders>
              <w:top w:val="nil"/>
              <w:left w:val="single" w:sz="4" w:space="0" w:color="auto"/>
              <w:bottom w:val="single" w:sz="4" w:space="0" w:color="auto"/>
              <w:right w:val="single" w:sz="4" w:space="0" w:color="auto"/>
            </w:tcBorders>
            <w:shd w:val="clear" w:color="auto" w:fill="C6D9F1"/>
            <w:noWrap/>
            <w:vAlign w:val="bottom"/>
            <w:hideMark/>
          </w:tcPr>
          <w:p w:rsidR="00EE563E" w:rsidRPr="005C013B" w:rsidRDefault="00EE563E" w:rsidP="003C6B4B">
            <w:pPr>
              <w:spacing w:after="0" w:line="480" w:lineRule="auto"/>
              <w:jc w:val="both"/>
              <w:rPr>
                <w:rFonts w:ascii="Times New Roman" w:hAnsi="Times New Roman"/>
                <w:color w:val="000000"/>
                <w:sz w:val="24"/>
                <w:szCs w:val="24"/>
                <w:lang w:eastAsia="es-DO"/>
              </w:rPr>
            </w:pPr>
            <w:r w:rsidRPr="005C013B">
              <w:rPr>
                <w:rFonts w:ascii="Times New Roman" w:hAnsi="Times New Roman"/>
                <w:sz w:val="24"/>
                <w:szCs w:val="24"/>
                <w:lang w:val="es-ES"/>
              </w:rPr>
              <w:t>Tiempo Laborado</w:t>
            </w:r>
          </w:p>
        </w:tc>
        <w:tc>
          <w:tcPr>
            <w:tcW w:w="2410" w:type="dxa"/>
            <w:tcBorders>
              <w:top w:val="nil"/>
              <w:left w:val="nil"/>
              <w:bottom w:val="single" w:sz="4" w:space="0" w:color="auto"/>
              <w:right w:val="single" w:sz="4" w:space="0" w:color="auto"/>
            </w:tcBorders>
            <w:shd w:val="clear" w:color="auto" w:fill="C6D9F1"/>
            <w:noWrap/>
            <w:vAlign w:val="bottom"/>
          </w:tcPr>
          <w:p w:rsidR="00EE563E" w:rsidRPr="005C013B" w:rsidRDefault="00EE563E" w:rsidP="003C6B4B">
            <w:pPr>
              <w:spacing w:after="0" w:line="480" w:lineRule="auto"/>
              <w:jc w:val="both"/>
              <w:rPr>
                <w:rFonts w:ascii="Times New Roman" w:hAnsi="Times New Roman"/>
                <w:color w:val="000000"/>
                <w:sz w:val="24"/>
                <w:szCs w:val="24"/>
                <w:lang w:eastAsia="es-DO"/>
              </w:rPr>
            </w:pPr>
            <w:r w:rsidRPr="005C013B">
              <w:rPr>
                <w:rFonts w:ascii="Times New Roman" w:hAnsi="Times New Roman"/>
                <w:color w:val="000000"/>
                <w:sz w:val="24"/>
                <w:szCs w:val="24"/>
                <w:lang w:val="es-ES"/>
              </w:rPr>
              <w:t>$778,208,028.82</w:t>
            </w:r>
          </w:p>
        </w:tc>
      </w:tr>
    </w:tbl>
    <w:p w:rsidR="00EE563E" w:rsidRPr="005C013B" w:rsidRDefault="00EE563E" w:rsidP="00EE563E">
      <w:pPr>
        <w:spacing w:line="360" w:lineRule="auto"/>
        <w:jc w:val="both"/>
        <w:outlineLvl w:val="0"/>
        <w:rPr>
          <w:rFonts w:ascii="Times New Roman" w:hAnsi="Times New Roman"/>
          <w:b/>
          <w:sz w:val="28"/>
          <w:szCs w:val="28"/>
          <w:lang w:val="es-ES"/>
        </w:rPr>
      </w:pPr>
    </w:p>
    <w:p w:rsidR="00EE563E" w:rsidRPr="005C013B" w:rsidRDefault="00EE563E" w:rsidP="00EE563E">
      <w:pPr>
        <w:spacing w:after="0" w:line="480" w:lineRule="auto"/>
        <w:ind w:firstLine="680"/>
        <w:jc w:val="both"/>
        <w:outlineLvl w:val="0"/>
        <w:rPr>
          <w:rFonts w:ascii="Times New Roman" w:hAnsi="Times New Roman"/>
          <w:b/>
          <w:sz w:val="24"/>
          <w:szCs w:val="24"/>
          <w:lang w:val="es-ES"/>
        </w:rPr>
      </w:pPr>
      <w:r w:rsidRPr="005C013B">
        <w:rPr>
          <w:rFonts w:ascii="Times New Roman" w:hAnsi="Times New Roman"/>
          <w:b/>
          <w:sz w:val="24"/>
          <w:szCs w:val="24"/>
          <w:lang w:val="es-ES"/>
        </w:rPr>
        <w:t>Vacaciones</w:t>
      </w:r>
    </w:p>
    <w:p w:rsidR="00EE563E" w:rsidRPr="005C013B" w:rsidRDefault="00EE563E" w:rsidP="00EE563E">
      <w:pPr>
        <w:spacing w:after="0" w:line="480" w:lineRule="auto"/>
        <w:ind w:firstLine="680"/>
        <w:jc w:val="both"/>
        <w:rPr>
          <w:rFonts w:ascii="Times New Roman" w:hAnsi="Times New Roman"/>
          <w:sz w:val="24"/>
          <w:szCs w:val="24"/>
          <w:lang w:val="es-ES"/>
        </w:rPr>
      </w:pPr>
      <w:r w:rsidRPr="005C013B">
        <w:rPr>
          <w:rFonts w:ascii="Times New Roman" w:hAnsi="Times New Roman"/>
          <w:sz w:val="24"/>
          <w:szCs w:val="24"/>
          <w:lang w:val="es-ES"/>
        </w:rPr>
        <w:t>Con el objetivo de que todos los empleados de la Institución disfruten de un adecuado descanso luego de un año ininterrumpido de servicio, CORAASAN con relación a las vacaciones se rige según lo establecido en el Código de Trabajo de la República Dominicana.</w:t>
      </w:r>
    </w:p>
    <w:p w:rsidR="00EE563E" w:rsidRPr="005C013B" w:rsidRDefault="00EE563E" w:rsidP="00EE563E">
      <w:pPr>
        <w:spacing w:after="0" w:line="480" w:lineRule="auto"/>
        <w:ind w:firstLine="680"/>
        <w:jc w:val="both"/>
        <w:rPr>
          <w:rFonts w:ascii="Times New Roman" w:hAnsi="Times New Roman"/>
          <w:sz w:val="24"/>
          <w:szCs w:val="24"/>
          <w:lang w:val="es-ES"/>
        </w:rPr>
      </w:pPr>
    </w:p>
    <w:p w:rsidR="00EE563E" w:rsidRPr="005C013B" w:rsidRDefault="00EE563E" w:rsidP="00EE563E">
      <w:pPr>
        <w:spacing w:after="0" w:line="480" w:lineRule="auto"/>
        <w:ind w:firstLine="680"/>
        <w:jc w:val="both"/>
        <w:rPr>
          <w:rFonts w:ascii="Times New Roman" w:hAnsi="Times New Roman"/>
          <w:color w:val="000000"/>
          <w:sz w:val="24"/>
          <w:szCs w:val="24"/>
          <w:lang w:val="es-ES"/>
        </w:rPr>
      </w:pPr>
      <w:r w:rsidRPr="005C013B">
        <w:rPr>
          <w:rFonts w:ascii="Times New Roman" w:hAnsi="Times New Roman"/>
          <w:sz w:val="24"/>
          <w:szCs w:val="24"/>
          <w:lang w:val="es-ES"/>
        </w:rPr>
        <w:lastRenderedPageBreak/>
        <w:t xml:space="preserve">Sin embargo, además de lo estipulado por ley, esta Institución entrega a favor de sus trabajadores un bono vacacional adicional según lo dicta el Pacto </w:t>
      </w:r>
      <w:r w:rsidRPr="005C013B">
        <w:rPr>
          <w:rFonts w:ascii="Times New Roman" w:hAnsi="Times New Roman"/>
          <w:color w:val="000000"/>
          <w:sz w:val="24"/>
          <w:szCs w:val="24"/>
          <w:lang w:val="es-ES"/>
        </w:rPr>
        <w:t>Colectivo, conforme a la siguiente escala:</w:t>
      </w:r>
    </w:p>
    <w:p w:rsidR="00EE563E" w:rsidRPr="005C013B" w:rsidRDefault="00EE563E" w:rsidP="00EE563E">
      <w:pPr>
        <w:spacing w:after="0" w:line="480" w:lineRule="auto"/>
        <w:ind w:firstLine="680"/>
        <w:jc w:val="both"/>
        <w:rPr>
          <w:rFonts w:ascii="Times New Roman" w:hAnsi="Times New Roman"/>
          <w:color w:val="000000"/>
          <w:sz w:val="24"/>
          <w:szCs w:val="24"/>
          <w:lang w:val="es-ES"/>
        </w:rPr>
      </w:pPr>
    </w:p>
    <w:tbl>
      <w:tblPr>
        <w:tblpPr w:leftFromText="180" w:rightFromText="180" w:vertAnchor="text" w:horzAnchor="margin" w:tblpXSpec="center" w:tblpY="256"/>
        <w:tblW w:w="6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3"/>
        <w:gridCol w:w="3191"/>
      </w:tblGrid>
      <w:tr w:rsidR="00EE563E" w:rsidRPr="005C013B" w:rsidTr="003C6B4B">
        <w:tc>
          <w:tcPr>
            <w:tcW w:w="3193" w:type="dxa"/>
            <w:shd w:val="clear" w:color="auto" w:fill="548DD4"/>
          </w:tcPr>
          <w:p w:rsidR="00EE563E" w:rsidRPr="005C013B" w:rsidRDefault="00EE563E" w:rsidP="003C6B4B">
            <w:pPr>
              <w:spacing w:after="0" w:line="360" w:lineRule="auto"/>
              <w:jc w:val="both"/>
              <w:rPr>
                <w:rFonts w:ascii="Times New Roman" w:hAnsi="Times New Roman"/>
                <w:color w:val="000000"/>
                <w:sz w:val="24"/>
                <w:szCs w:val="24"/>
              </w:rPr>
            </w:pPr>
            <w:r w:rsidRPr="005C013B">
              <w:rPr>
                <w:rFonts w:ascii="Times New Roman" w:hAnsi="Times New Roman"/>
                <w:b/>
                <w:bCs/>
                <w:color w:val="000000"/>
                <w:sz w:val="24"/>
                <w:szCs w:val="24"/>
              </w:rPr>
              <w:t>Años en la Institución</w:t>
            </w:r>
          </w:p>
        </w:tc>
        <w:tc>
          <w:tcPr>
            <w:tcW w:w="3191" w:type="dxa"/>
            <w:shd w:val="clear" w:color="auto" w:fill="548DD4"/>
          </w:tcPr>
          <w:p w:rsidR="00EE563E" w:rsidRPr="005C013B" w:rsidRDefault="00EE563E" w:rsidP="003C6B4B">
            <w:pPr>
              <w:spacing w:after="0" w:line="360" w:lineRule="auto"/>
              <w:jc w:val="both"/>
              <w:rPr>
                <w:rFonts w:ascii="Times New Roman" w:hAnsi="Times New Roman"/>
                <w:color w:val="000000"/>
                <w:sz w:val="24"/>
                <w:szCs w:val="24"/>
              </w:rPr>
            </w:pPr>
            <w:r w:rsidRPr="005C013B">
              <w:rPr>
                <w:rFonts w:ascii="Times New Roman" w:hAnsi="Times New Roman"/>
                <w:b/>
                <w:bCs/>
                <w:color w:val="000000"/>
                <w:sz w:val="24"/>
                <w:szCs w:val="24"/>
              </w:rPr>
              <w:t>Días de Vacaciones</w:t>
            </w:r>
          </w:p>
        </w:tc>
      </w:tr>
      <w:tr w:rsidR="00EE563E" w:rsidRPr="005C013B" w:rsidTr="003C6B4B">
        <w:tc>
          <w:tcPr>
            <w:tcW w:w="3193" w:type="dxa"/>
            <w:shd w:val="clear" w:color="auto" w:fill="C6D9F1"/>
          </w:tcPr>
          <w:p w:rsidR="00EE563E" w:rsidRPr="005C013B" w:rsidRDefault="00EE563E" w:rsidP="003C6B4B">
            <w:pPr>
              <w:spacing w:after="0" w:line="360" w:lineRule="auto"/>
              <w:jc w:val="both"/>
              <w:rPr>
                <w:rFonts w:ascii="Times New Roman" w:hAnsi="Times New Roman"/>
                <w:color w:val="000000"/>
                <w:sz w:val="24"/>
                <w:szCs w:val="24"/>
              </w:rPr>
            </w:pPr>
            <w:r w:rsidRPr="005C013B">
              <w:rPr>
                <w:rFonts w:ascii="Times New Roman" w:hAnsi="Times New Roman"/>
                <w:b/>
                <w:bCs/>
                <w:color w:val="000000"/>
                <w:sz w:val="24"/>
                <w:szCs w:val="24"/>
              </w:rPr>
              <w:t>1 a 5 años</w:t>
            </w:r>
          </w:p>
        </w:tc>
        <w:tc>
          <w:tcPr>
            <w:tcW w:w="3191" w:type="dxa"/>
            <w:shd w:val="clear" w:color="auto" w:fill="C6D9F1"/>
          </w:tcPr>
          <w:p w:rsidR="00EE563E" w:rsidRPr="005C013B" w:rsidRDefault="00EE563E" w:rsidP="003C6B4B">
            <w:pPr>
              <w:spacing w:after="0" w:line="360" w:lineRule="auto"/>
              <w:jc w:val="both"/>
              <w:rPr>
                <w:rFonts w:ascii="Times New Roman" w:hAnsi="Times New Roman"/>
                <w:b/>
                <w:color w:val="000000"/>
                <w:sz w:val="24"/>
                <w:szCs w:val="24"/>
              </w:rPr>
            </w:pPr>
            <w:r w:rsidRPr="005C013B">
              <w:rPr>
                <w:rFonts w:ascii="Times New Roman" w:hAnsi="Times New Roman"/>
                <w:b/>
                <w:color w:val="000000"/>
                <w:sz w:val="24"/>
                <w:szCs w:val="24"/>
              </w:rPr>
              <w:t>5.5 días</w:t>
            </w:r>
          </w:p>
        </w:tc>
      </w:tr>
      <w:tr w:rsidR="00EE563E" w:rsidRPr="005C013B" w:rsidTr="003C6B4B">
        <w:tc>
          <w:tcPr>
            <w:tcW w:w="3193" w:type="dxa"/>
            <w:shd w:val="clear" w:color="auto" w:fill="C6D9F1"/>
          </w:tcPr>
          <w:p w:rsidR="00EE563E" w:rsidRPr="005C013B" w:rsidRDefault="00EE563E" w:rsidP="003C6B4B">
            <w:pPr>
              <w:spacing w:after="0" w:line="360" w:lineRule="auto"/>
              <w:jc w:val="both"/>
              <w:rPr>
                <w:rFonts w:ascii="Times New Roman" w:hAnsi="Times New Roman"/>
                <w:color w:val="000000"/>
                <w:sz w:val="24"/>
                <w:szCs w:val="24"/>
              </w:rPr>
            </w:pPr>
            <w:r w:rsidRPr="005C013B">
              <w:rPr>
                <w:rFonts w:ascii="Times New Roman" w:hAnsi="Times New Roman"/>
                <w:b/>
                <w:bCs/>
                <w:color w:val="000000"/>
                <w:sz w:val="24"/>
                <w:szCs w:val="24"/>
              </w:rPr>
              <w:t>6 a 10 años</w:t>
            </w:r>
          </w:p>
        </w:tc>
        <w:tc>
          <w:tcPr>
            <w:tcW w:w="3191" w:type="dxa"/>
            <w:shd w:val="clear" w:color="auto" w:fill="C6D9F1"/>
          </w:tcPr>
          <w:p w:rsidR="00EE563E" w:rsidRPr="005C013B" w:rsidRDefault="00EE563E" w:rsidP="003C6B4B">
            <w:pPr>
              <w:spacing w:after="0" w:line="360" w:lineRule="auto"/>
              <w:jc w:val="both"/>
              <w:rPr>
                <w:rFonts w:ascii="Times New Roman" w:hAnsi="Times New Roman"/>
                <w:b/>
                <w:color w:val="000000"/>
                <w:sz w:val="24"/>
                <w:szCs w:val="24"/>
              </w:rPr>
            </w:pPr>
            <w:r w:rsidRPr="005C013B">
              <w:rPr>
                <w:rFonts w:ascii="Times New Roman" w:hAnsi="Times New Roman"/>
                <w:b/>
                <w:color w:val="000000"/>
                <w:sz w:val="24"/>
                <w:szCs w:val="24"/>
              </w:rPr>
              <w:t>6.5 días</w:t>
            </w:r>
          </w:p>
        </w:tc>
      </w:tr>
      <w:tr w:rsidR="00EE563E" w:rsidRPr="005C013B" w:rsidTr="003C6B4B">
        <w:tc>
          <w:tcPr>
            <w:tcW w:w="3193" w:type="dxa"/>
            <w:shd w:val="clear" w:color="auto" w:fill="C6D9F1"/>
          </w:tcPr>
          <w:p w:rsidR="00EE563E" w:rsidRPr="005C013B" w:rsidRDefault="00EE563E" w:rsidP="003C6B4B">
            <w:pPr>
              <w:spacing w:after="0" w:line="360" w:lineRule="auto"/>
              <w:jc w:val="both"/>
              <w:rPr>
                <w:rFonts w:ascii="Times New Roman" w:hAnsi="Times New Roman"/>
                <w:color w:val="000000"/>
                <w:sz w:val="24"/>
                <w:szCs w:val="24"/>
              </w:rPr>
            </w:pPr>
            <w:r w:rsidRPr="005C013B">
              <w:rPr>
                <w:rFonts w:ascii="Times New Roman" w:hAnsi="Times New Roman"/>
                <w:b/>
                <w:bCs/>
                <w:color w:val="000000"/>
                <w:sz w:val="24"/>
                <w:szCs w:val="24"/>
              </w:rPr>
              <w:t>11 a 15 años</w:t>
            </w:r>
          </w:p>
        </w:tc>
        <w:tc>
          <w:tcPr>
            <w:tcW w:w="3191" w:type="dxa"/>
            <w:shd w:val="clear" w:color="auto" w:fill="C6D9F1"/>
          </w:tcPr>
          <w:p w:rsidR="00EE563E" w:rsidRPr="005C013B" w:rsidRDefault="00EE563E" w:rsidP="003C6B4B">
            <w:pPr>
              <w:spacing w:after="0" w:line="360" w:lineRule="auto"/>
              <w:jc w:val="both"/>
              <w:rPr>
                <w:rFonts w:ascii="Times New Roman" w:hAnsi="Times New Roman"/>
                <w:b/>
                <w:color w:val="000000"/>
                <w:sz w:val="24"/>
                <w:szCs w:val="24"/>
              </w:rPr>
            </w:pPr>
            <w:r w:rsidRPr="005C013B">
              <w:rPr>
                <w:rFonts w:ascii="Times New Roman" w:hAnsi="Times New Roman"/>
                <w:b/>
                <w:color w:val="000000"/>
                <w:sz w:val="24"/>
                <w:szCs w:val="24"/>
              </w:rPr>
              <w:t>7.5 días</w:t>
            </w:r>
          </w:p>
        </w:tc>
      </w:tr>
      <w:tr w:rsidR="00EE563E" w:rsidRPr="005C013B" w:rsidTr="003C6B4B">
        <w:tc>
          <w:tcPr>
            <w:tcW w:w="3193" w:type="dxa"/>
            <w:shd w:val="clear" w:color="auto" w:fill="C6D9F1"/>
          </w:tcPr>
          <w:p w:rsidR="00EE563E" w:rsidRPr="005C013B" w:rsidRDefault="00EE563E" w:rsidP="003C6B4B">
            <w:pPr>
              <w:spacing w:after="0" w:line="360" w:lineRule="auto"/>
              <w:jc w:val="both"/>
              <w:rPr>
                <w:rFonts w:ascii="Times New Roman" w:hAnsi="Times New Roman"/>
                <w:color w:val="000000"/>
                <w:sz w:val="24"/>
                <w:szCs w:val="24"/>
              </w:rPr>
            </w:pPr>
            <w:r w:rsidRPr="005C013B">
              <w:rPr>
                <w:rFonts w:ascii="Times New Roman" w:hAnsi="Times New Roman"/>
                <w:b/>
                <w:bCs/>
                <w:color w:val="000000"/>
                <w:sz w:val="24"/>
                <w:szCs w:val="24"/>
              </w:rPr>
              <w:t xml:space="preserve">16 a 20 años </w:t>
            </w:r>
          </w:p>
        </w:tc>
        <w:tc>
          <w:tcPr>
            <w:tcW w:w="3191" w:type="dxa"/>
            <w:shd w:val="clear" w:color="auto" w:fill="C6D9F1"/>
          </w:tcPr>
          <w:p w:rsidR="00EE563E" w:rsidRPr="005C013B" w:rsidRDefault="00EE563E" w:rsidP="003C6B4B">
            <w:pPr>
              <w:spacing w:after="0" w:line="360" w:lineRule="auto"/>
              <w:jc w:val="both"/>
              <w:rPr>
                <w:rFonts w:ascii="Times New Roman" w:hAnsi="Times New Roman"/>
                <w:b/>
                <w:color w:val="000000"/>
                <w:sz w:val="24"/>
                <w:szCs w:val="24"/>
              </w:rPr>
            </w:pPr>
            <w:r w:rsidRPr="005C013B">
              <w:rPr>
                <w:rFonts w:ascii="Times New Roman" w:hAnsi="Times New Roman"/>
                <w:b/>
                <w:color w:val="000000"/>
                <w:sz w:val="24"/>
                <w:szCs w:val="24"/>
              </w:rPr>
              <w:t>8.5 días</w:t>
            </w:r>
          </w:p>
        </w:tc>
      </w:tr>
    </w:tbl>
    <w:p w:rsidR="00EE563E" w:rsidRPr="005C013B" w:rsidRDefault="00EE563E" w:rsidP="00EE563E">
      <w:pPr>
        <w:spacing w:line="360" w:lineRule="auto"/>
        <w:jc w:val="both"/>
        <w:rPr>
          <w:rFonts w:ascii="Times New Roman" w:hAnsi="Times New Roman"/>
          <w:b/>
          <w:color w:val="000000"/>
          <w:sz w:val="24"/>
          <w:szCs w:val="24"/>
          <w:lang w:val="es-ES"/>
        </w:rPr>
      </w:pPr>
    </w:p>
    <w:p w:rsidR="00EE563E" w:rsidRPr="005C013B" w:rsidRDefault="00EE563E" w:rsidP="00EE563E">
      <w:pPr>
        <w:spacing w:line="360" w:lineRule="auto"/>
        <w:jc w:val="both"/>
        <w:rPr>
          <w:rFonts w:ascii="Times New Roman" w:hAnsi="Times New Roman"/>
          <w:b/>
          <w:color w:val="000000"/>
          <w:sz w:val="24"/>
          <w:szCs w:val="24"/>
          <w:lang w:val="es-ES"/>
        </w:rPr>
      </w:pPr>
    </w:p>
    <w:p w:rsidR="00EE563E" w:rsidRPr="005C013B" w:rsidRDefault="00EE563E" w:rsidP="00EE563E">
      <w:pPr>
        <w:spacing w:line="360" w:lineRule="auto"/>
        <w:jc w:val="both"/>
        <w:rPr>
          <w:rFonts w:ascii="Times New Roman" w:hAnsi="Times New Roman"/>
          <w:b/>
          <w:color w:val="000000"/>
          <w:sz w:val="24"/>
          <w:szCs w:val="24"/>
          <w:lang w:val="es-ES"/>
        </w:rPr>
      </w:pPr>
    </w:p>
    <w:p w:rsidR="00EE563E" w:rsidRPr="005C013B" w:rsidRDefault="00EE563E" w:rsidP="00EE563E">
      <w:pPr>
        <w:spacing w:line="360" w:lineRule="auto"/>
        <w:jc w:val="both"/>
        <w:rPr>
          <w:rFonts w:ascii="Times New Roman" w:hAnsi="Times New Roman"/>
          <w:b/>
          <w:color w:val="000000"/>
          <w:sz w:val="24"/>
          <w:szCs w:val="24"/>
          <w:lang w:val="es-ES"/>
        </w:rPr>
      </w:pPr>
    </w:p>
    <w:p w:rsidR="00EE563E" w:rsidRPr="005C013B" w:rsidRDefault="00EE563E" w:rsidP="00EE563E">
      <w:pPr>
        <w:spacing w:line="360" w:lineRule="auto"/>
        <w:jc w:val="both"/>
        <w:rPr>
          <w:rFonts w:ascii="Times New Roman" w:hAnsi="Times New Roman"/>
          <w:b/>
          <w:sz w:val="24"/>
          <w:szCs w:val="24"/>
          <w:lang w:val="es-ES"/>
        </w:rPr>
      </w:pPr>
    </w:p>
    <w:p w:rsidR="00EE563E" w:rsidRPr="005C013B" w:rsidRDefault="00EE563E" w:rsidP="00EE563E">
      <w:pPr>
        <w:spacing w:after="0" w:line="480" w:lineRule="auto"/>
        <w:ind w:firstLine="680"/>
        <w:jc w:val="both"/>
      </w:pPr>
      <w:r w:rsidRPr="005C013B">
        <w:rPr>
          <w:rFonts w:ascii="Times New Roman" w:hAnsi="Times New Roman"/>
          <w:b/>
          <w:sz w:val="24"/>
          <w:szCs w:val="24"/>
          <w:lang w:val="es-ES"/>
        </w:rPr>
        <w:t>Aportes</w:t>
      </w:r>
    </w:p>
    <w:p w:rsidR="00EE563E" w:rsidRPr="005C013B" w:rsidRDefault="00EE563E" w:rsidP="00EE563E">
      <w:pPr>
        <w:spacing w:after="0" w:line="480" w:lineRule="auto"/>
        <w:ind w:firstLine="680"/>
        <w:jc w:val="both"/>
        <w:rPr>
          <w:rFonts w:ascii="Times New Roman" w:hAnsi="Times New Roman"/>
          <w:sz w:val="28"/>
          <w:szCs w:val="28"/>
          <w:lang w:val="es-ES"/>
        </w:rPr>
      </w:pPr>
      <w:r w:rsidRPr="005C013B">
        <w:rPr>
          <w:rFonts w:ascii="Times New Roman" w:hAnsi="Times New Roman"/>
          <w:sz w:val="24"/>
          <w:szCs w:val="24"/>
          <w:lang w:val="es-ES"/>
        </w:rPr>
        <w:t>Todos los empleados de la Institución con nombramiento regular y un año al servicio de la misma, es beneficiado con una serie de donaciones que les ofrece CORAASAN, por nacimiento de un hijo, por matrimonio y por la muerte del padre, madre, hijo menor de edad o esposo</w:t>
      </w:r>
      <w:r w:rsidRPr="005C013B">
        <w:rPr>
          <w:rFonts w:ascii="Times New Roman" w:hAnsi="Times New Roman"/>
          <w:sz w:val="28"/>
          <w:szCs w:val="28"/>
          <w:lang w:val="es-ES"/>
        </w:rPr>
        <w:t>.</w:t>
      </w:r>
    </w:p>
    <w:p w:rsidR="00EE563E" w:rsidRPr="005C013B" w:rsidRDefault="00EE563E" w:rsidP="00EE563E">
      <w:pPr>
        <w:spacing w:after="0" w:line="480" w:lineRule="auto"/>
        <w:ind w:firstLine="680"/>
        <w:jc w:val="both"/>
        <w:rPr>
          <w:rFonts w:ascii="Times New Roman" w:hAnsi="Times New Roman"/>
          <w:sz w:val="28"/>
          <w:szCs w:val="28"/>
          <w:lang w:val="es-ES"/>
        </w:rPr>
      </w:pPr>
    </w:p>
    <w:p w:rsidR="00EE563E" w:rsidRPr="005C013B" w:rsidRDefault="00EE563E" w:rsidP="00EE563E">
      <w:pPr>
        <w:spacing w:after="0" w:line="480" w:lineRule="auto"/>
        <w:ind w:firstLine="680"/>
        <w:jc w:val="both"/>
      </w:pPr>
      <w:r w:rsidRPr="005C013B">
        <w:rPr>
          <w:rFonts w:ascii="Times New Roman" w:hAnsi="Times New Roman"/>
          <w:sz w:val="24"/>
          <w:szCs w:val="24"/>
          <w:lang w:val="es-ES"/>
        </w:rPr>
        <w:t xml:space="preserve">En este sentido en los periodos Enero-Octubre 2019, CORAASAN desembolsó la suma de </w:t>
      </w:r>
      <w:r w:rsidRPr="005C013B">
        <w:rPr>
          <w:rFonts w:ascii="Times New Roman" w:hAnsi="Times New Roman"/>
          <w:b/>
          <w:bCs/>
          <w:color w:val="000000"/>
          <w:sz w:val="24"/>
          <w:szCs w:val="24"/>
          <w:lang w:val="es-ES"/>
        </w:rPr>
        <w:t>$1</w:t>
      </w:r>
      <w:proofErr w:type="gramStart"/>
      <w:r w:rsidRPr="005C013B">
        <w:rPr>
          <w:rFonts w:ascii="Times New Roman" w:hAnsi="Times New Roman"/>
          <w:b/>
          <w:bCs/>
          <w:color w:val="000000"/>
          <w:sz w:val="24"/>
          <w:szCs w:val="24"/>
          <w:lang w:val="es-ES"/>
        </w:rPr>
        <w:t>,670,639.00</w:t>
      </w:r>
      <w:proofErr w:type="gramEnd"/>
      <w:r w:rsidRPr="005C013B">
        <w:rPr>
          <w:rFonts w:ascii="Times New Roman" w:hAnsi="Times New Roman"/>
          <w:sz w:val="24"/>
          <w:szCs w:val="24"/>
          <w:lang w:val="es-ES"/>
        </w:rPr>
        <w:t xml:space="preserve"> distribuidos de la siguiente manera:</w:t>
      </w:r>
    </w:p>
    <w:p w:rsidR="00EE563E" w:rsidRDefault="00EE563E" w:rsidP="00EE563E">
      <w:pPr>
        <w:spacing w:after="0" w:line="480" w:lineRule="auto"/>
        <w:ind w:firstLine="680"/>
        <w:outlineLvl w:val="0"/>
        <w:rPr>
          <w:rFonts w:ascii="Times New Roman" w:hAnsi="Times New Roman"/>
          <w:b/>
          <w:bCs/>
          <w:iCs/>
          <w:sz w:val="24"/>
          <w:szCs w:val="24"/>
          <w:lang w:val="es-ES"/>
        </w:rPr>
      </w:pPr>
    </w:p>
    <w:p w:rsidR="00EE563E" w:rsidRDefault="00EE563E" w:rsidP="00EE563E">
      <w:pPr>
        <w:spacing w:after="0" w:line="480" w:lineRule="auto"/>
        <w:ind w:firstLine="680"/>
        <w:outlineLvl w:val="0"/>
        <w:rPr>
          <w:rFonts w:ascii="Times New Roman" w:hAnsi="Times New Roman"/>
          <w:b/>
          <w:bCs/>
          <w:iCs/>
          <w:sz w:val="24"/>
          <w:szCs w:val="24"/>
          <w:lang w:val="es-ES"/>
        </w:rPr>
      </w:pPr>
    </w:p>
    <w:p w:rsidR="00EE563E" w:rsidRDefault="00EE563E" w:rsidP="00EE563E">
      <w:pPr>
        <w:spacing w:after="0" w:line="480" w:lineRule="auto"/>
        <w:ind w:firstLine="680"/>
        <w:outlineLvl w:val="0"/>
        <w:rPr>
          <w:rFonts w:ascii="Times New Roman" w:hAnsi="Times New Roman"/>
          <w:b/>
          <w:bCs/>
          <w:iCs/>
          <w:sz w:val="24"/>
          <w:szCs w:val="24"/>
          <w:lang w:val="es-ES"/>
        </w:rPr>
      </w:pPr>
    </w:p>
    <w:p w:rsidR="00EE563E" w:rsidRDefault="00EE563E" w:rsidP="00EE563E">
      <w:pPr>
        <w:spacing w:after="0" w:line="480" w:lineRule="auto"/>
        <w:ind w:firstLine="680"/>
        <w:outlineLvl w:val="0"/>
        <w:rPr>
          <w:rFonts w:ascii="Times New Roman" w:hAnsi="Times New Roman"/>
          <w:b/>
          <w:bCs/>
          <w:iCs/>
          <w:sz w:val="24"/>
          <w:szCs w:val="24"/>
          <w:lang w:val="es-ES"/>
        </w:rPr>
      </w:pPr>
    </w:p>
    <w:p w:rsidR="00EE563E" w:rsidRPr="005C013B" w:rsidRDefault="00EE563E" w:rsidP="00EE563E">
      <w:pPr>
        <w:spacing w:after="0" w:line="480" w:lineRule="auto"/>
        <w:ind w:firstLine="680"/>
        <w:outlineLvl w:val="0"/>
        <w:rPr>
          <w:rFonts w:ascii="Times New Roman" w:hAnsi="Times New Roman"/>
          <w:b/>
          <w:bCs/>
          <w:iCs/>
          <w:sz w:val="24"/>
          <w:szCs w:val="24"/>
          <w:lang w:val="es-ES"/>
        </w:rPr>
      </w:pPr>
    </w:p>
    <w:p w:rsidR="00EE563E" w:rsidRPr="005C013B" w:rsidRDefault="00EE563E" w:rsidP="00EE563E">
      <w:pPr>
        <w:spacing w:after="0" w:line="480" w:lineRule="auto"/>
        <w:ind w:firstLine="680"/>
        <w:outlineLvl w:val="0"/>
      </w:pPr>
      <w:r w:rsidRPr="005C013B">
        <w:rPr>
          <w:rFonts w:ascii="Times New Roman" w:hAnsi="Times New Roman"/>
          <w:b/>
          <w:bCs/>
          <w:iCs/>
          <w:sz w:val="24"/>
          <w:szCs w:val="24"/>
          <w:lang w:val="es-ES"/>
        </w:rPr>
        <w:lastRenderedPageBreak/>
        <w:t>Aportes realizados de Enero a Noviembre del año 2019</w:t>
      </w:r>
    </w:p>
    <w:tbl>
      <w:tblPr>
        <w:tblpPr w:leftFromText="180" w:rightFromText="180" w:vertAnchor="text" w:horzAnchor="margin" w:tblpXSpec="center" w:tblpY="102"/>
        <w:tblW w:w="5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1479"/>
        <w:gridCol w:w="2608"/>
      </w:tblGrid>
      <w:tr w:rsidR="00EE563E" w:rsidRPr="005C013B" w:rsidTr="003C6B4B">
        <w:trPr>
          <w:trHeight w:val="57"/>
        </w:trPr>
        <w:tc>
          <w:tcPr>
            <w:tcW w:w="1720" w:type="dxa"/>
            <w:shd w:val="clear" w:color="auto" w:fill="548DD4"/>
          </w:tcPr>
          <w:p w:rsidR="00EE563E" w:rsidRPr="005C013B" w:rsidRDefault="00EE563E" w:rsidP="003C6B4B">
            <w:pPr>
              <w:spacing w:after="0" w:line="360" w:lineRule="auto"/>
              <w:jc w:val="center"/>
              <w:rPr>
                <w:b/>
                <w:bCs/>
                <w:color w:val="000000"/>
              </w:rPr>
            </w:pPr>
            <w:r w:rsidRPr="005C013B">
              <w:rPr>
                <w:rFonts w:ascii="Times New Roman" w:hAnsi="Times New Roman"/>
                <w:b/>
                <w:color w:val="000000"/>
                <w:sz w:val="24"/>
                <w:szCs w:val="24"/>
              </w:rPr>
              <w:t>Concepto</w:t>
            </w:r>
          </w:p>
        </w:tc>
        <w:tc>
          <w:tcPr>
            <w:tcW w:w="1479" w:type="dxa"/>
            <w:shd w:val="clear" w:color="auto" w:fill="548DD4"/>
          </w:tcPr>
          <w:p w:rsidR="00EE563E" w:rsidRPr="005C013B" w:rsidRDefault="00EE563E" w:rsidP="003C6B4B">
            <w:pPr>
              <w:spacing w:after="0" w:line="360" w:lineRule="auto"/>
              <w:jc w:val="center"/>
              <w:rPr>
                <w:b/>
                <w:bCs/>
                <w:color w:val="000000"/>
              </w:rPr>
            </w:pPr>
            <w:r w:rsidRPr="005C013B">
              <w:rPr>
                <w:rFonts w:ascii="Times New Roman" w:hAnsi="Times New Roman"/>
                <w:b/>
                <w:color w:val="000000"/>
                <w:sz w:val="24"/>
                <w:szCs w:val="24"/>
              </w:rPr>
              <w:t>Cantidad</w:t>
            </w:r>
          </w:p>
        </w:tc>
        <w:tc>
          <w:tcPr>
            <w:tcW w:w="2608" w:type="dxa"/>
            <w:shd w:val="clear" w:color="auto" w:fill="548DD4"/>
          </w:tcPr>
          <w:p w:rsidR="00EE563E" w:rsidRPr="005C013B" w:rsidRDefault="00EE563E" w:rsidP="003C6B4B">
            <w:pPr>
              <w:spacing w:after="0" w:line="360" w:lineRule="auto"/>
              <w:jc w:val="center"/>
              <w:rPr>
                <w:b/>
                <w:bCs/>
                <w:color w:val="000000"/>
              </w:rPr>
            </w:pPr>
            <w:r w:rsidRPr="005C013B">
              <w:rPr>
                <w:rFonts w:ascii="Times New Roman" w:hAnsi="Times New Roman"/>
                <w:b/>
                <w:color w:val="000000"/>
                <w:sz w:val="24"/>
                <w:szCs w:val="24"/>
              </w:rPr>
              <w:t xml:space="preserve">Monto </w:t>
            </w:r>
          </w:p>
        </w:tc>
      </w:tr>
      <w:tr w:rsidR="00EE563E" w:rsidRPr="005C013B" w:rsidTr="003C6B4B">
        <w:trPr>
          <w:trHeight w:val="55"/>
        </w:trPr>
        <w:tc>
          <w:tcPr>
            <w:tcW w:w="1720" w:type="dxa"/>
            <w:shd w:val="clear" w:color="auto" w:fill="C6D9F1"/>
          </w:tcPr>
          <w:p w:rsidR="00EE563E" w:rsidRPr="005C013B" w:rsidRDefault="00EE563E" w:rsidP="003C6B4B">
            <w:pPr>
              <w:spacing w:after="0" w:line="360" w:lineRule="auto"/>
              <w:rPr>
                <w:b/>
                <w:bCs/>
                <w:color w:val="000000"/>
              </w:rPr>
            </w:pPr>
            <w:r w:rsidRPr="005C013B">
              <w:rPr>
                <w:rFonts w:ascii="Times New Roman" w:hAnsi="Times New Roman"/>
                <w:color w:val="000000"/>
                <w:sz w:val="24"/>
                <w:szCs w:val="24"/>
              </w:rPr>
              <w:t>Nacimiento</w:t>
            </w:r>
          </w:p>
        </w:tc>
        <w:tc>
          <w:tcPr>
            <w:tcW w:w="1479" w:type="dxa"/>
            <w:shd w:val="clear" w:color="auto" w:fill="C6D9F1"/>
          </w:tcPr>
          <w:p w:rsidR="00EE563E" w:rsidRPr="005C013B" w:rsidRDefault="00EE563E" w:rsidP="003C6B4B">
            <w:pPr>
              <w:spacing w:after="0" w:line="360" w:lineRule="auto"/>
              <w:jc w:val="center"/>
              <w:rPr>
                <w:color w:val="000000"/>
              </w:rPr>
            </w:pPr>
            <w:r w:rsidRPr="005C013B">
              <w:rPr>
                <w:rFonts w:ascii="Times New Roman" w:hAnsi="Times New Roman"/>
                <w:color w:val="000000"/>
                <w:sz w:val="24"/>
                <w:szCs w:val="24"/>
              </w:rPr>
              <w:t>52</w:t>
            </w:r>
          </w:p>
        </w:tc>
        <w:tc>
          <w:tcPr>
            <w:tcW w:w="2608" w:type="dxa"/>
            <w:shd w:val="clear" w:color="auto" w:fill="C6D9F1"/>
            <w:vAlign w:val="bottom"/>
          </w:tcPr>
          <w:p w:rsidR="00EE563E" w:rsidRPr="005C013B" w:rsidRDefault="00EE563E" w:rsidP="003C6B4B">
            <w:pPr>
              <w:spacing w:after="0" w:line="360" w:lineRule="auto"/>
              <w:jc w:val="center"/>
              <w:rPr>
                <w:rFonts w:ascii="Times New Roman" w:hAnsi="Times New Roman"/>
                <w:color w:val="000000"/>
                <w:sz w:val="24"/>
                <w:szCs w:val="24"/>
              </w:rPr>
            </w:pPr>
            <w:r w:rsidRPr="005C013B">
              <w:rPr>
                <w:rFonts w:ascii="Times New Roman" w:hAnsi="Times New Roman"/>
                <w:color w:val="000000"/>
                <w:sz w:val="24"/>
                <w:szCs w:val="24"/>
              </w:rPr>
              <w:t>268,203.00</w:t>
            </w:r>
          </w:p>
        </w:tc>
      </w:tr>
      <w:tr w:rsidR="00EE563E" w:rsidRPr="005C013B" w:rsidTr="003C6B4B">
        <w:trPr>
          <w:trHeight w:val="58"/>
        </w:trPr>
        <w:tc>
          <w:tcPr>
            <w:tcW w:w="1720" w:type="dxa"/>
            <w:shd w:val="clear" w:color="auto" w:fill="C6D9F1"/>
          </w:tcPr>
          <w:p w:rsidR="00EE563E" w:rsidRPr="005C013B" w:rsidRDefault="00EE563E" w:rsidP="003C6B4B">
            <w:pPr>
              <w:spacing w:after="0" w:line="360" w:lineRule="auto"/>
              <w:rPr>
                <w:b/>
                <w:bCs/>
                <w:color w:val="000000"/>
              </w:rPr>
            </w:pPr>
            <w:r w:rsidRPr="005C013B">
              <w:rPr>
                <w:rFonts w:ascii="Times New Roman" w:hAnsi="Times New Roman"/>
                <w:color w:val="000000"/>
                <w:sz w:val="24"/>
                <w:szCs w:val="24"/>
              </w:rPr>
              <w:t>Matrimonio</w:t>
            </w:r>
          </w:p>
        </w:tc>
        <w:tc>
          <w:tcPr>
            <w:tcW w:w="1479" w:type="dxa"/>
            <w:shd w:val="clear" w:color="auto" w:fill="C6D9F1"/>
          </w:tcPr>
          <w:p w:rsidR="00EE563E" w:rsidRPr="005C013B" w:rsidRDefault="00EE563E" w:rsidP="003C6B4B">
            <w:pPr>
              <w:spacing w:after="0" w:line="360" w:lineRule="auto"/>
              <w:jc w:val="center"/>
              <w:rPr>
                <w:color w:val="000000"/>
              </w:rPr>
            </w:pPr>
            <w:r w:rsidRPr="005C013B">
              <w:rPr>
                <w:rFonts w:ascii="Times New Roman" w:hAnsi="Times New Roman"/>
                <w:color w:val="000000"/>
                <w:sz w:val="24"/>
                <w:szCs w:val="24"/>
              </w:rPr>
              <w:t>31</w:t>
            </w:r>
          </w:p>
        </w:tc>
        <w:tc>
          <w:tcPr>
            <w:tcW w:w="2608" w:type="dxa"/>
            <w:shd w:val="clear" w:color="auto" w:fill="C6D9F1"/>
          </w:tcPr>
          <w:p w:rsidR="00EE563E" w:rsidRPr="005C013B" w:rsidRDefault="00EE563E" w:rsidP="003C6B4B">
            <w:pPr>
              <w:spacing w:after="0" w:line="360" w:lineRule="auto"/>
              <w:jc w:val="center"/>
              <w:rPr>
                <w:color w:val="000000"/>
              </w:rPr>
            </w:pPr>
            <w:r w:rsidRPr="005C013B">
              <w:rPr>
                <w:rFonts w:ascii="Times New Roman" w:hAnsi="Times New Roman"/>
                <w:color w:val="000000"/>
                <w:sz w:val="24"/>
                <w:szCs w:val="24"/>
              </w:rPr>
              <w:t>265,931.23</w:t>
            </w:r>
          </w:p>
        </w:tc>
      </w:tr>
      <w:tr w:rsidR="00EE563E" w:rsidRPr="005C013B" w:rsidTr="003C6B4B">
        <w:trPr>
          <w:trHeight w:val="328"/>
        </w:trPr>
        <w:tc>
          <w:tcPr>
            <w:tcW w:w="1720" w:type="dxa"/>
            <w:shd w:val="clear" w:color="auto" w:fill="C6D9F1"/>
          </w:tcPr>
          <w:p w:rsidR="00EE563E" w:rsidRPr="005C013B" w:rsidRDefault="00EE563E" w:rsidP="003C6B4B">
            <w:pPr>
              <w:spacing w:after="0" w:line="360" w:lineRule="auto"/>
              <w:rPr>
                <w:b/>
                <w:bCs/>
                <w:color w:val="000000"/>
              </w:rPr>
            </w:pPr>
            <w:r w:rsidRPr="005C013B">
              <w:rPr>
                <w:rFonts w:ascii="Times New Roman" w:hAnsi="Times New Roman"/>
                <w:color w:val="000000"/>
                <w:sz w:val="24"/>
                <w:szCs w:val="24"/>
              </w:rPr>
              <w:t>Muerte</w:t>
            </w:r>
          </w:p>
        </w:tc>
        <w:tc>
          <w:tcPr>
            <w:tcW w:w="1479" w:type="dxa"/>
            <w:shd w:val="clear" w:color="auto" w:fill="C6D9F1"/>
          </w:tcPr>
          <w:p w:rsidR="00EE563E" w:rsidRPr="005C013B" w:rsidRDefault="00EE563E" w:rsidP="003C6B4B">
            <w:pPr>
              <w:spacing w:after="0" w:line="360" w:lineRule="auto"/>
              <w:jc w:val="center"/>
              <w:rPr>
                <w:color w:val="000000"/>
              </w:rPr>
            </w:pPr>
            <w:r w:rsidRPr="005C013B">
              <w:rPr>
                <w:rFonts w:ascii="Times New Roman" w:hAnsi="Times New Roman"/>
                <w:color w:val="000000"/>
                <w:sz w:val="24"/>
                <w:szCs w:val="24"/>
              </w:rPr>
              <w:t>61</w:t>
            </w:r>
          </w:p>
        </w:tc>
        <w:tc>
          <w:tcPr>
            <w:tcW w:w="2608" w:type="dxa"/>
            <w:shd w:val="clear" w:color="auto" w:fill="C6D9F1"/>
          </w:tcPr>
          <w:p w:rsidR="00EE563E" w:rsidRPr="005C013B" w:rsidRDefault="00EE563E" w:rsidP="003C6B4B">
            <w:pPr>
              <w:spacing w:after="0" w:line="360" w:lineRule="auto"/>
              <w:jc w:val="center"/>
              <w:rPr>
                <w:color w:val="000000"/>
              </w:rPr>
            </w:pPr>
            <w:r w:rsidRPr="005C013B">
              <w:rPr>
                <w:rFonts w:ascii="Times New Roman" w:hAnsi="Times New Roman"/>
                <w:color w:val="000000"/>
                <w:sz w:val="24"/>
                <w:szCs w:val="24"/>
              </w:rPr>
              <w:t>1,136,504.77</w:t>
            </w:r>
          </w:p>
        </w:tc>
      </w:tr>
      <w:tr w:rsidR="00EE563E" w:rsidRPr="005C013B" w:rsidTr="003C6B4B">
        <w:trPr>
          <w:trHeight w:val="21"/>
        </w:trPr>
        <w:tc>
          <w:tcPr>
            <w:tcW w:w="1720" w:type="dxa"/>
            <w:shd w:val="clear" w:color="auto" w:fill="8DB3E2"/>
          </w:tcPr>
          <w:p w:rsidR="00EE563E" w:rsidRPr="005C013B" w:rsidRDefault="00EE563E" w:rsidP="003C6B4B">
            <w:pPr>
              <w:spacing w:after="0" w:line="360" w:lineRule="auto"/>
              <w:rPr>
                <w:b/>
                <w:bCs/>
                <w:color w:val="000000"/>
              </w:rPr>
            </w:pPr>
            <w:r w:rsidRPr="005C013B">
              <w:rPr>
                <w:rFonts w:ascii="Times New Roman" w:hAnsi="Times New Roman"/>
                <w:b/>
                <w:color w:val="000000"/>
                <w:sz w:val="24"/>
                <w:szCs w:val="24"/>
              </w:rPr>
              <w:t>Total</w:t>
            </w:r>
          </w:p>
        </w:tc>
        <w:tc>
          <w:tcPr>
            <w:tcW w:w="1479" w:type="dxa"/>
            <w:shd w:val="clear" w:color="auto" w:fill="8DB3E2"/>
          </w:tcPr>
          <w:p w:rsidR="00EE563E" w:rsidRPr="005C013B" w:rsidRDefault="00EE563E" w:rsidP="003C6B4B">
            <w:pPr>
              <w:spacing w:after="0" w:line="360" w:lineRule="auto"/>
              <w:jc w:val="center"/>
              <w:rPr>
                <w:b/>
                <w:bCs/>
                <w:color w:val="000000"/>
              </w:rPr>
            </w:pPr>
            <w:r w:rsidRPr="005C013B">
              <w:rPr>
                <w:rFonts w:ascii="Times New Roman" w:hAnsi="Times New Roman"/>
                <w:b/>
                <w:bCs/>
                <w:color w:val="000000"/>
                <w:sz w:val="24"/>
                <w:szCs w:val="24"/>
              </w:rPr>
              <w:t>144</w:t>
            </w:r>
          </w:p>
        </w:tc>
        <w:tc>
          <w:tcPr>
            <w:tcW w:w="2608" w:type="dxa"/>
            <w:shd w:val="clear" w:color="auto" w:fill="8DB3E2"/>
          </w:tcPr>
          <w:p w:rsidR="00EE563E" w:rsidRPr="005C013B" w:rsidRDefault="00EE563E" w:rsidP="003C6B4B">
            <w:pPr>
              <w:spacing w:after="0" w:line="360" w:lineRule="auto"/>
              <w:jc w:val="center"/>
              <w:rPr>
                <w:b/>
                <w:bCs/>
                <w:color w:val="000000"/>
              </w:rPr>
            </w:pPr>
            <w:bookmarkStart w:id="2" w:name="__DdeLink__5776_2655718460"/>
            <w:r w:rsidRPr="005C013B">
              <w:rPr>
                <w:rFonts w:ascii="Times New Roman" w:hAnsi="Times New Roman"/>
                <w:b/>
                <w:bCs/>
                <w:color w:val="000000"/>
                <w:sz w:val="24"/>
                <w:szCs w:val="24"/>
              </w:rPr>
              <w:t>1,670,639.00</w:t>
            </w:r>
            <w:bookmarkEnd w:id="2"/>
          </w:p>
        </w:tc>
      </w:tr>
    </w:tbl>
    <w:p w:rsidR="00EE563E" w:rsidRPr="005C013B" w:rsidRDefault="00EE563E" w:rsidP="00EE563E">
      <w:pPr>
        <w:tabs>
          <w:tab w:val="left" w:pos="237"/>
        </w:tabs>
        <w:rPr>
          <w:rFonts w:ascii="Times New Roman" w:hAnsi="Times New Roman"/>
          <w:sz w:val="24"/>
          <w:szCs w:val="24"/>
        </w:rPr>
      </w:pPr>
    </w:p>
    <w:p w:rsidR="00EE563E" w:rsidRPr="005C013B" w:rsidRDefault="00EE563E" w:rsidP="00EE563E">
      <w:pPr>
        <w:tabs>
          <w:tab w:val="left" w:pos="237"/>
        </w:tabs>
        <w:rPr>
          <w:rFonts w:ascii="Times New Roman" w:hAnsi="Times New Roman"/>
          <w:sz w:val="24"/>
          <w:szCs w:val="24"/>
        </w:rPr>
      </w:pPr>
    </w:p>
    <w:p w:rsidR="00EE563E" w:rsidRPr="005C013B" w:rsidRDefault="00EE563E" w:rsidP="00EE563E">
      <w:pPr>
        <w:tabs>
          <w:tab w:val="left" w:pos="237"/>
        </w:tabs>
        <w:rPr>
          <w:rFonts w:ascii="Times New Roman" w:hAnsi="Times New Roman"/>
          <w:sz w:val="24"/>
          <w:szCs w:val="24"/>
        </w:rPr>
      </w:pPr>
    </w:p>
    <w:p w:rsidR="00EE563E" w:rsidRPr="005C013B" w:rsidRDefault="00EE563E" w:rsidP="00EE563E">
      <w:pPr>
        <w:tabs>
          <w:tab w:val="left" w:pos="237"/>
        </w:tabs>
        <w:rPr>
          <w:rFonts w:ascii="Times New Roman" w:hAnsi="Times New Roman"/>
          <w:sz w:val="24"/>
          <w:szCs w:val="24"/>
        </w:rPr>
      </w:pPr>
    </w:p>
    <w:p w:rsidR="00EE563E" w:rsidRPr="005C013B" w:rsidRDefault="00EE563E" w:rsidP="00EE563E">
      <w:pPr>
        <w:spacing w:after="0" w:line="480" w:lineRule="auto"/>
        <w:jc w:val="both"/>
        <w:rPr>
          <w:rFonts w:ascii="Times New Roman" w:hAnsi="Times New Roman"/>
          <w:color w:val="000000"/>
          <w:sz w:val="24"/>
          <w:szCs w:val="24"/>
        </w:rPr>
      </w:pPr>
    </w:p>
    <w:p w:rsidR="00EE563E" w:rsidRPr="005C013B" w:rsidRDefault="00EE563E" w:rsidP="00EE563E">
      <w:pPr>
        <w:spacing w:after="0" w:line="480" w:lineRule="auto"/>
        <w:jc w:val="both"/>
        <w:rPr>
          <w:rFonts w:ascii="Times New Roman" w:hAnsi="Times New Roman"/>
          <w:color w:val="000000"/>
          <w:sz w:val="24"/>
          <w:szCs w:val="24"/>
        </w:rPr>
      </w:pPr>
    </w:p>
    <w:p w:rsidR="00EE563E" w:rsidRPr="005C013B" w:rsidRDefault="00EE563E" w:rsidP="00EE563E">
      <w:pPr>
        <w:spacing w:after="0" w:line="480" w:lineRule="auto"/>
        <w:jc w:val="both"/>
        <w:rPr>
          <w:rFonts w:ascii="Times New Roman" w:hAnsi="Times New Roman"/>
          <w:color w:val="000000"/>
          <w:sz w:val="24"/>
          <w:szCs w:val="24"/>
        </w:rPr>
      </w:pPr>
      <w:r w:rsidRPr="005C013B">
        <w:rPr>
          <w:rFonts w:ascii="Times New Roman" w:hAnsi="Times New Roman"/>
          <w:color w:val="000000"/>
          <w:sz w:val="24"/>
          <w:szCs w:val="24"/>
        </w:rPr>
        <w:t xml:space="preserve">Ver anexo 4.2.4.1: </w:t>
      </w:r>
      <w:r w:rsidRPr="005C013B">
        <w:rPr>
          <w:rFonts w:ascii="Times New Roman" w:hAnsi="Times New Roman"/>
          <w:bCs/>
          <w:color w:val="000000"/>
          <w:sz w:val="24"/>
          <w:szCs w:val="24"/>
        </w:rPr>
        <w:t>Actividades Correspondiente Al Período de Enero – Noviembre 2019</w:t>
      </w:r>
    </w:p>
    <w:p w:rsidR="00EE563E" w:rsidRPr="005C013B" w:rsidRDefault="00EE563E" w:rsidP="00EE563E">
      <w:pPr>
        <w:spacing w:after="0" w:line="480" w:lineRule="auto"/>
        <w:ind w:right="964"/>
      </w:pPr>
      <w:r w:rsidRPr="005C013B">
        <w:rPr>
          <w:rFonts w:ascii="Times New Roman" w:hAnsi="Times New Roman"/>
          <w:color w:val="000000"/>
          <w:sz w:val="24"/>
          <w:szCs w:val="24"/>
        </w:rPr>
        <w:t xml:space="preserve">Ver anexo 4.2.4.2: </w:t>
      </w:r>
      <w:r w:rsidRPr="005C013B">
        <w:rPr>
          <w:rFonts w:ascii="Times New Roman" w:hAnsi="Times New Roman"/>
          <w:sz w:val="24"/>
          <w:szCs w:val="24"/>
          <w:lang w:val="es-ES"/>
        </w:rPr>
        <w:t>Evaluación de Desempeño</w:t>
      </w:r>
    </w:p>
    <w:p w:rsidR="00EE563E" w:rsidRPr="005C013B" w:rsidRDefault="00EE563E" w:rsidP="00EE563E">
      <w:pPr>
        <w:spacing w:after="0" w:line="480" w:lineRule="auto"/>
        <w:jc w:val="both"/>
        <w:rPr>
          <w:rFonts w:ascii="Times New Roman" w:hAnsi="Times New Roman"/>
          <w:bCs/>
          <w:sz w:val="24"/>
          <w:szCs w:val="24"/>
        </w:rPr>
      </w:pPr>
      <w:r w:rsidRPr="005C013B">
        <w:rPr>
          <w:rFonts w:ascii="Times New Roman" w:hAnsi="Times New Roman"/>
          <w:color w:val="000000"/>
          <w:sz w:val="24"/>
          <w:szCs w:val="24"/>
        </w:rPr>
        <w:t xml:space="preserve">Ver anexo 4.2.4.3: </w:t>
      </w:r>
      <w:r w:rsidRPr="005C013B">
        <w:rPr>
          <w:rFonts w:ascii="Times New Roman" w:hAnsi="Times New Roman"/>
          <w:bCs/>
          <w:sz w:val="24"/>
          <w:szCs w:val="24"/>
        </w:rPr>
        <w:t>Informe Encuesta Satisfacción, Motivación y Clima Laboral</w:t>
      </w:r>
    </w:p>
    <w:p w:rsidR="00EE563E" w:rsidRPr="005C013B" w:rsidRDefault="00EE563E" w:rsidP="00EE563E">
      <w:pPr>
        <w:spacing w:after="0" w:line="480" w:lineRule="auto"/>
        <w:rPr>
          <w:rFonts w:ascii="Times New Roman" w:hAnsi="Times New Roman"/>
          <w:sz w:val="24"/>
          <w:szCs w:val="24"/>
          <w:lang w:val="es-ES"/>
        </w:rPr>
      </w:pPr>
      <w:r w:rsidRPr="005C013B">
        <w:rPr>
          <w:rFonts w:ascii="Times New Roman" w:hAnsi="Times New Roman"/>
          <w:color w:val="000000"/>
          <w:sz w:val="24"/>
          <w:szCs w:val="24"/>
        </w:rPr>
        <w:t xml:space="preserve">Ver anexo 4.2.4.4: </w:t>
      </w:r>
      <w:r w:rsidRPr="005C013B">
        <w:rPr>
          <w:rFonts w:ascii="Times New Roman" w:hAnsi="Times New Roman"/>
          <w:sz w:val="24"/>
          <w:szCs w:val="24"/>
          <w:lang w:val="es-ES"/>
        </w:rPr>
        <w:t>Plan de Capacitación 2019</w:t>
      </w:r>
    </w:p>
    <w:p w:rsidR="00EE563E" w:rsidRPr="005C013B" w:rsidRDefault="00EE563E" w:rsidP="00EE563E">
      <w:pPr>
        <w:rPr>
          <w:rFonts w:ascii="Times New Roman" w:hAnsi="Times New Roman"/>
          <w:sz w:val="24"/>
          <w:szCs w:val="24"/>
          <w:lang w:val="es-ES"/>
        </w:rPr>
      </w:pPr>
    </w:p>
    <w:p w:rsidR="00EE563E" w:rsidRPr="005C013B" w:rsidRDefault="00EE563E" w:rsidP="00EE563E">
      <w:pPr>
        <w:spacing w:after="0" w:line="480" w:lineRule="auto"/>
        <w:jc w:val="both"/>
      </w:pPr>
      <w:r w:rsidRPr="005C013B">
        <w:rPr>
          <w:rFonts w:ascii="Times New Roman" w:hAnsi="Times New Roman"/>
          <w:b/>
          <w:sz w:val="24"/>
          <w:szCs w:val="24"/>
          <w:lang w:val="es-ES"/>
        </w:rPr>
        <w:t>Logros de la División Seguridad y Salud Ocupacional</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Se realizó propuesta para crear el Programa de Seguridad de la CORAASAN.</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Medición de las consecuencias de los accidentes y realizar acciones correctivas.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Llevar los indicadores de la Dirección de Recursos Humanos.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Trabajar el POA de la Dirección de Recursos Humanos.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Gestión de los Equipos de Protección Personal de todo el personal de la CORAASAN.</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Se realizó </w:t>
      </w:r>
      <w:proofErr w:type="gramStart"/>
      <w:r w:rsidRPr="005C013B">
        <w:rPr>
          <w:rFonts w:ascii="Times New Roman" w:hAnsi="Times New Roman"/>
          <w:sz w:val="24"/>
          <w:szCs w:val="24"/>
          <w:lang w:eastAsia="es-ES"/>
        </w:rPr>
        <w:t>un</w:t>
      </w:r>
      <w:proofErr w:type="gramEnd"/>
      <w:r w:rsidRPr="005C013B">
        <w:rPr>
          <w:rFonts w:ascii="Times New Roman" w:hAnsi="Times New Roman"/>
          <w:sz w:val="24"/>
          <w:szCs w:val="24"/>
          <w:lang w:eastAsia="es-ES"/>
        </w:rPr>
        <w:t xml:space="preserve"> levantamiento de los riesgos.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lastRenderedPageBreak/>
        <w:t>Creación de las acciones preventivas y correctivas en la institución.</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Realizo </w:t>
      </w:r>
      <w:proofErr w:type="gramStart"/>
      <w:r w:rsidRPr="005C013B">
        <w:rPr>
          <w:rFonts w:ascii="Times New Roman" w:hAnsi="Times New Roman"/>
          <w:sz w:val="24"/>
          <w:szCs w:val="24"/>
          <w:lang w:eastAsia="es-ES"/>
        </w:rPr>
        <w:t>un</w:t>
      </w:r>
      <w:proofErr w:type="gramEnd"/>
      <w:r w:rsidRPr="005C013B">
        <w:rPr>
          <w:rFonts w:ascii="Times New Roman" w:hAnsi="Times New Roman"/>
          <w:sz w:val="24"/>
          <w:szCs w:val="24"/>
          <w:lang w:eastAsia="es-ES"/>
        </w:rPr>
        <w:t xml:space="preserve"> levantamiento de accidentes e incidentes.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Autorización y entrega de Equipos de Protección Personal a todos los empleados que lo requieran.</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Se creó el plan de capacitación de riesgo de las áreas.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Se realizó estudio para realizar el Plan de Emergencia de la Institución.</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Colocación de señalización de ruta de evacuación y de puntos de encuentro.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Se formó y capacitó las brigadas de emergencia.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Identificación de las necesidades de Protección de Personal.</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Mantenimiento al sistema contra incendios.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Administración y entrega de los medicamentos y los botiquines.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Representación de Recursos Humanos en el Comité de Calidad.</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Se realizaron trabajos con </w:t>
      </w:r>
      <w:proofErr w:type="gramStart"/>
      <w:r w:rsidRPr="005C013B">
        <w:rPr>
          <w:rFonts w:ascii="Times New Roman" w:hAnsi="Times New Roman"/>
          <w:sz w:val="24"/>
          <w:szCs w:val="24"/>
          <w:lang w:eastAsia="es-ES"/>
        </w:rPr>
        <w:t>un</w:t>
      </w:r>
      <w:proofErr w:type="gramEnd"/>
      <w:r w:rsidRPr="005C013B">
        <w:rPr>
          <w:rFonts w:ascii="Times New Roman" w:hAnsi="Times New Roman"/>
          <w:sz w:val="24"/>
          <w:szCs w:val="24"/>
          <w:lang w:eastAsia="es-ES"/>
        </w:rPr>
        <w:t xml:space="preserve"> asesor para crear un comité mixto de seguridad y otros trabajos de seguridad.</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Cumplimiento de requerimientos de trabajos de Seguridad para SISMAP.</w:t>
      </w:r>
    </w:p>
    <w:p w:rsidR="00EE563E" w:rsidRPr="005C013B" w:rsidRDefault="00EE563E" w:rsidP="00EE563E">
      <w:pPr>
        <w:spacing w:after="0" w:line="480" w:lineRule="auto"/>
        <w:jc w:val="both"/>
        <w:rPr>
          <w:rFonts w:ascii="Times New Roman" w:hAnsi="Times New Roman"/>
          <w:b/>
          <w:sz w:val="24"/>
          <w:szCs w:val="24"/>
          <w:lang w:val="es-ES"/>
        </w:rPr>
      </w:pPr>
    </w:p>
    <w:p w:rsidR="00EE563E" w:rsidRPr="005C013B" w:rsidRDefault="00EE563E" w:rsidP="00EE563E">
      <w:pPr>
        <w:spacing w:after="0" w:line="480" w:lineRule="auto"/>
        <w:jc w:val="both"/>
      </w:pPr>
      <w:r w:rsidRPr="005C013B">
        <w:rPr>
          <w:rFonts w:ascii="Times New Roman" w:hAnsi="Times New Roman"/>
          <w:b/>
          <w:sz w:val="24"/>
          <w:szCs w:val="24"/>
          <w:lang w:val="es-ES"/>
        </w:rPr>
        <w:t xml:space="preserve">Sección Equidad de Género         </w:t>
      </w:r>
    </w:p>
    <w:p w:rsidR="00EE563E" w:rsidRPr="005C013B" w:rsidRDefault="00EE563E" w:rsidP="00EE563E">
      <w:pPr>
        <w:spacing w:after="0" w:line="480" w:lineRule="auto"/>
        <w:ind w:firstLine="720"/>
        <w:contextualSpacing/>
        <w:jc w:val="both"/>
      </w:pPr>
      <w:r w:rsidRPr="005C013B">
        <w:rPr>
          <w:rFonts w:ascii="Times New Roman" w:hAnsi="Times New Roman"/>
          <w:color w:val="000000"/>
          <w:sz w:val="24"/>
          <w:szCs w:val="24"/>
        </w:rPr>
        <w:t>La Sección de E</w:t>
      </w:r>
      <w:r w:rsidRPr="005C013B">
        <w:rPr>
          <w:rStyle w:val="Muydestacado"/>
          <w:rFonts w:ascii="Times New Roman" w:hAnsi="Times New Roman"/>
          <w:b w:val="0"/>
          <w:color w:val="000000"/>
          <w:sz w:val="24"/>
          <w:szCs w:val="24"/>
        </w:rPr>
        <w:t xml:space="preserve">quidad de Género de la CORAASAN se encarga de la igualdad de ambos sexo donde valoramos la relación de cada uno de estos, tomando en cuenta sus </w:t>
      </w:r>
      <w:r w:rsidRPr="005C013B">
        <w:rPr>
          <w:rFonts w:ascii="Times New Roman" w:hAnsi="Times New Roman"/>
          <w:color w:val="000000"/>
          <w:sz w:val="24"/>
          <w:szCs w:val="24"/>
        </w:rPr>
        <w:t>ideas, creencias y valores sociales.</w:t>
      </w:r>
    </w:p>
    <w:p w:rsidR="00EE563E" w:rsidRPr="005C013B" w:rsidRDefault="00EE563E" w:rsidP="00EE563E">
      <w:pPr>
        <w:spacing w:after="0" w:line="480" w:lineRule="auto"/>
        <w:contextualSpacing/>
        <w:jc w:val="both"/>
        <w:rPr>
          <w:rFonts w:ascii="Times New Roman" w:hAnsi="Times New Roman"/>
          <w:color w:val="000000"/>
          <w:sz w:val="24"/>
          <w:szCs w:val="24"/>
        </w:rPr>
      </w:pPr>
    </w:p>
    <w:p w:rsidR="00EE563E" w:rsidRPr="005C013B" w:rsidRDefault="00EE563E" w:rsidP="00EE563E">
      <w:pPr>
        <w:spacing w:after="0" w:line="480" w:lineRule="auto"/>
        <w:ind w:firstLine="720"/>
        <w:contextualSpacing/>
        <w:jc w:val="both"/>
      </w:pPr>
      <w:proofErr w:type="gramStart"/>
      <w:r w:rsidRPr="005C013B">
        <w:rPr>
          <w:rFonts w:ascii="Times New Roman" w:hAnsi="Times New Roman"/>
          <w:color w:val="000000"/>
          <w:sz w:val="24"/>
          <w:szCs w:val="24"/>
        </w:rPr>
        <w:t>Esta Sección se encarga de canalizar jornadas médicas, actividades infantiles, charlas, talleres y cursos técnicos para los empleados de la Institución.</w:t>
      </w:r>
      <w:proofErr w:type="gramEnd"/>
    </w:p>
    <w:p w:rsidR="00EE563E" w:rsidRPr="005C013B" w:rsidRDefault="00EE563E" w:rsidP="00EE563E">
      <w:pPr>
        <w:spacing w:after="0" w:line="480" w:lineRule="auto"/>
        <w:ind w:left="-425"/>
        <w:contextualSpacing/>
        <w:jc w:val="both"/>
        <w:rPr>
          <w:rFonts w:ascii="Times New Roman" w:hAnsi="Times New Roman"/>
          <w:color w:val="000000"/>
        </w:rPr>
      </w:pPr>
    </w:p>
    <w:p w:rsidR="00EE563E" w:rsidRPr="005C013B" w:rsidRDefault="00EE563E" w:rsidP="00EE563E">
      <w:pPr>
        <w:spacing w:after="0" w:line="480" w:lineRule="auto"/>
        <w:contextualSpacing/>
        <w:jc w:val="both"/>
        <w:rPr>
          <w:sz w:val="24"/>
          <w:szCs w:val="24"/>
        </w:rPr>
      </w:pPr>
      <w:r w:rsidRPr="005C013B">
        <w:rPr>
          <w:rFonts w:ascii="Times New Roman" w:hAnsi="Times New Roman"/>
          <w:b/>
          <w:bCs/>
          <w:sz w:val="24"/>
          <w:szCs w:val="24"/>
        </w:rPr>
        <w:t xml:space="preserve">Actividades realizadas en el Período Marzo-Noviembre 2019 </w:t>
      </w:r>
    </w:p>
    <w:p w:rsidR="00EE563E" w:rsidRPr="005C013B" w:rsidRDefault="00EE563E" w:rsidP="00EE563E">
      <w:pPr>
        <w:spacing w:after="0" w:line="480" w:lineRule="auto"/>
        <w:ind w:firstLine="720"/>
        <w:contextualSpacing/>
        <w:jc w:val="both"/>
        <w:rPr>
          <w:rFonts w:ascii="Times New Roman" w:hAnsi="Times New Roman"/>
          <w:sz w:val="24"/>
          <w:szCs w:val="24"/>
        </w:rPr>
      </w:pPr>
      <w:r w:rsidRPr="005C013B">
        <w:rPr>
          <w:rFonts w:ascii="Times New Roman" w:hAnsi="Times New Roman"/>
          <w:sz w:val="24"/>
          <w:szCs w:val="24"/>
        </w:rPr>
        <w:t xml:space="preserve">Durante el año 2019 la encargada actual asumió el cargo en el mes de Marzo por lo que iniciamos con las actividades a partir de dicho mes, a continuación vamos a desglosar las actividades impartidas por el Departamento: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Marzo 8: Reconocimiento a 17 mujeres empleadas por su larga trayectoria de servicio en la Institución.</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Marzo 31: Mañana de Títeres por de la motivo de la Semana Aniversario de la CORAASAN.</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Mayo 2 y Junio 7: Charla Hipertensión y Diabetes impartida por el Dr. Rafael Polanco a los empleados de la Institución.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Abril 5: Jornada </w:t>
      </w:r>
      <w:proofErr w:type="gramStart"/>
      <w:r w:rsidRPr="005C013B">
        <w:rPr>
          <w:rFonts w:ascii="Times New Roman" w:hAnsi="Times New Roman"/>
          <w:sz w:val="24"/>
          <w:szCs w:val="24"/>
          <w:lang w:eastAsia="es-ES"/>
        </w:rPr>
        <w:t>del</w:t>
      </w:r>
      <w:proofErr w:type="gramEnd"/>
      <w:r w:rsidRPr="005C013B">
        <w:rPr>
          <w:rFonts w:ascii="Times New Roman" w:hAnsi="Times New Roman"/>
          <w:sz w:val="24"/>
          <w:szCs w:val="24"/>
          <w:lang w:eastAsia="es-ES"/>
        </w:rPr>
        <w:t xml:space="preserve"> VIH dirigida a los empleados facilitada por Salud Publica.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Junio 18: Excursión educativo Centro León, con los estudiantes </w:t>
      </w:r>
      <w:proofErr w:type="gramStart"/>
      <w:r w:rsidRPr="005C013B">
        <w:rPr>
          <w:rFonts w:ascii="Times New Roman" w:hAnsi="Times New Roman"/>
          <w:sz w:val="24"/>
          <w:szCs w:val="24"/>
          <w:lang w:eastAsia="es-ES"/>
        </w:rPr>
        <w:t>del</w:t>
      </w:r>
      <w:proofErr w:type="gramEnd"/>
      <w:r w:rsidRPr="005C013B">
        <w:rPr>
          <w:rFonts w:ascii="Times New Roman" w:hAnsi="Times New Roman"/>
          <w:sz w:val="24"/>
          <w:szCs w:val="24"/>
          <w:lang w:eastAsia="es-ES"/>
        </w:rPr>
        <w:t xml:space="preserve"> Plan Quisqueya Aprende Contigo.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Julio 20: Mañana Divertida forma parte </w:t>
      </w:r>
      <w:proofErr w:type="gramStart"/>
      <w:r w:rsidRPr="005C013B">
        <w:rPr>
          <w:rFonts w:ascii="Times New Roman" w:hAnsi="Times New Roman"/>
          <w:sz w:val="24"/>
          <w:szCs w:val="24"/>
          <w:lang w:eastAsia="es-ES"/>
        </w:rPr>
        <w:t>del</w:t>
      </w:r>
      <w:proofErr w:type="gramEnd"/>
      <w:r w:rsidRPr="005C013B">
        <w:rPr>
          <w:rFonts w:ascii="Times New Roman" w:hAnsi="Times New Roman"/>
          <w:sz w:val="24"/>
          <w:szCs w:val="24"/>
          <w:lang w:eastAsia="es-ES"/>
        </w:rPr>
        <w:t xml:space="preserve"> Plan Operativo Anual y se realizo conjunto al ARS SENASA.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Agosto 5: Charla Agua y Género impartida por el Sr. Dato Pagan.</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Agosto 12: Charla Prevención Cáncer de Mama y Cervicouterino impartida el Dr. Rafael Polanco.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lastRenderedPageBreak/>
        <w:t xml:space="preserve">Agosto 15: Jornada </w:t>
      </w:r>
      <w:proofErr w:type="gramStart"/>
      <w:r w:rsidRPr="005C013B">
        <w:rPr>
          <w:rFonts w:ascii="Times New Roman" w:hAnsi="Times New Roman"/>
          <w:sz w:val="24"/>
          <w:szCs w:val="24"/>
          <w:lang w:eastAsia="es-ES"/>
        </w:rPr>
        <w:t>del</w:t>
      </w:r>
      <w:proofErr w:type="gramEnd"/>
      <w:r w:rsidRPr="005C013B">
        <w:rPr>
          <w:rFonts w:ascii="Times New Roman" w:hAnsi="Times New Roman"/>
          <w:sz w:val="24"/>
          <w:szCs w:val="24"/>
          <w:lang w:eastAsia="es-ES"/>
        </w:rPr>
        <w:t xml:space="preserve"> PSA, facilitada por la ARS SENASA.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Octubre 4: Charla Cáncer de Próstata, impartida por el Dr. Rafael Polanco.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Octubre 19: Día Mundial de la Lucha contra el Cáncer de Mama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Noviembre 5: Charla Equidad de Género impartida por el Sr. Dato Pagan.</w:t>
      </w:r>
    </w:p>
    <w:p w:rsidR="00EE563E" w:rsidRPr="005C013B" w:rsidRDefault="00EE563E" w:rsidP="00EE563E">
      <w:pPr>
        <w:spacing w:after="0" w:line="480" w:lineRule="auto"/>
        <w:ind w:left="454"/>
        <w:contextualSpacing/>
        <w:jc w:val="both"/>
      </w:pPr>
    </w:p>
    <w:p w:rsidR="00EE563E" w:rsidRPr="005C013B" w:rsidRDefault="00EE563E" w:rsidP="00EE563E">
      <w:pPr>
        <w:spacing w:after="0" w:line="480" w:lineRule="auto"/>
        <w:jc w:val="both"/>
        <w:rPr>
          <w:rFonts w:ascii="Times New Roman" w:hAnsi="Times New Roman"/>
          <w:b/>
          <w:sz w:val="24"/>
          <w:szCs w:val="24"/>
          <w:lang w:val="es-ES"/>
        </w:rPr>
      </w:pPr>
      <w:r w:rsidRPr="005C013B">
        <w:rPr>
          <w:rFonts w:ascii="Times New Roman" w:hAnsi="Times New Roman"/>
          <w:b/>
          <w:sz w:val="24"/>
          <w:szCs w:val="24"/>
          <w:lang w:val="es-ES"/>
        </w:rPr>
        <w:t xml:space="preserve">Sección Deporte </w:t>
      </w:r>
    </w:p>
    <w:p w:rsidR="00EE563E" w:rsidRPr="005C013B" w:rsidRDefault="00EE563E" w:rsidP="00EE563E">
      <w:pPr>
        <w:spacing w:after="0" w:line="480" w:lineRule="auto"/>
        <w:jc w:val="both"/>
        <w:rPr>
          <w:b/>
          <w:bCs/>
          <w:color w:val="000000"/>
        </w:rPr>
      </w:pPr>
      <w:r w:rsidRPr="005C013B">
        <w:rPr>
          <w:rFonts w:ascii="Times New Roman" w:hAnsi="Times New Roman"/>
          <w:b/>
          <w:bCs/>
          <w:color w:val="000000"/>
          <w:sz w:val="24"/>
          <w:szCs w:val="24"/>
          <w:lang w:val="es-ES"/>
        </w:rPr>
        <w:t>Actividades Deportivas y Recreativas Realizadas en el 2019</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Aniversario de CORAASAN actividades realizadas Dómino y Bingo.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Clásico </w:t>
      </w:r>
      <w:proofErr w:type="gramStart"/>
      <w:r w:rsidRPr="005C013B">
        <w:rPr>
          <w:rFonts w:ascii="Times New Roman" w:hAnsi="Times New Roman"/>
          <w:sz w:val="24"/>
          <w:szCs w:val="24"/>
          <w:lang w:eastAsia="es-ES"/>
        </w:rPr>
        <w:t>del</w:t>
      </w:r>
      <w:proofErr w:type="gramEnd"/>
      <w:r w:rsidRPr="005C013B">
        <w:rPr>
          <w:rFonts w:ascii="Times New Roman" w:hAnsi="Times New Roman"/>
          <w:sz w:val="24"/>
          <w:szCs w:val="24"/>
          <w:lang w:eastAsia="es-ES"/>
        </w:rPr>
        <w:t xml:space="preserve"> Softball Manuel Flete en la Ciudad Deportiva.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Intercambio de Baloncesto en la ciudad de Dajabón.</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Reparación de las Luces del Play.</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Acondicionamiento del terreno de juego </w:t>
      </w:r>
      <w:proofErr w:type="gramStart"/>
      <w:r w:rsidRPr="005C013B">
        <w:rPr>
          <w:rFonts w:ascii="Times New Roman" w:hAnsi="Times New Roman"/>
          <w:sz w:val="24"/>
          <w:szCs w:val="24"/>
          <w:lang w:eastAsia="es-ES"/>
        </w:rPr>
        <w:t>del</w:t>
      </w:r>
      <w:proofErr w:type="gramEnd"/>
      <w:r w:rsidRPr="005C013B">
        <w:rPr>
          <w:rFonts w:ascii="Times New Roman" w:hAnsi="Times New Roman"/>
          <w:sz w:val="24"/>
          <w:szCs w:val="24"/>
          <w:lang w:eastAsia="es-ES"/>
        </w:rPr>
        <w:t xml:space="preserve"> play de softball.</w:t>
      </w:r>
    </w:p>
    <w:p w:rsidR="00EE563E" w:rsidRPr="005C013B" w:rsidRDefault="00EE563E" w:rsidP="00EE563E">
      <w:pPr>
        <w:spacing w:after="0" w:line="480" w:lineRule="auto"/>
      </w:pPr>
    </w:p>
    <w:p w:rsidR="00EE563E" w:rsidRPr="005C013B" w:rsidRDefault="00EE563E" w:rsidP="00EE563E">
      <w:pPr>
        <w:spacing w:after="0" w:line="480" w:lineRule="auto"/>
        <w:jc w:val="both"/>
        <w:rPr>
          <w:rFonts w:ascii="Times New Roman" w:hAnsi="Times New Roman"/>
          <w:color w:val="000000"/>
          <w:sz w:val="24"/>
          <w:szCs w:val="24"/>
        </w:rPr>
      </w:pPr>
      <w:r w:rsidRPr="005C013B">
        <w:rPr>
          <w:rFonts w:ascii="Times New Roman" w:hAnsi="Times New Roman"/>
          <w:color w:val="000000"/>
          <w:sz w:val="24"/>
          <w:szCs w:val="24"/>
        </w:rPr>
        <w:t xml:space="preserve">Ver anexo 4.2.4.5: Actividades Recreativas de la Sección Deporte </w:t>
      </w:r>
    </w:p>
    <w:p w:rsidR="00EE563E" w:rsidRPr="005C013B" w:rsidRDefault="00EE563E" w:rsidP="00EE563E">
      <w:pPr>
        <w:spacing w:after="0" w:line="480" w:lineRule="auto"/>
        <w:jc w:val="both"/>
        <w:rPr>
          <w:rFonts w:ascii="Times New Roman" w:hAnsi="Times New Roman"/>
          <w:color w:val="000000"/>
          <w:sz w:val="24"/>
          <w:szCs w:val="24"/>
        </w:rPr>
      </w:pPr>
    </w:p>
    <w:p w:rsidR="00EE563E" w:rsidRPr="005C013B" w:rsidRDefault="00EE563E" w:rsidP="00EE563E">
      <w:pPr>
        <w:numPr>
          <w:ilvl w:val="2"/>
          <w:numId w:val="18"/>
        </w:numPr>
        <w:tabs>
          <w:tab w:val="left" w:pos="993"/>
          <w:tab w:val="left" w:pos="1560"/>
        </w:tabs>
        <w:spacing w:after="0" w:line="480" w:lineRule="auto"/>
        <w:ind w:left="680" w:firstLine="0"/>
        <w:rPr>
          <w:rFonts w:ascii="Times New Roman" w:hAnsi="Times New Roman"/>
          <w:b/>
          <w:color w:val="000000"/>
          <w:sz w:val="28"/>
          <w:szCs w:val="28"/>
        </w:rPr>
      </w:pPr>
      <w:r w:rsidRPr="005C013B">
        <w:rPr>
          <w:rFonts w:ascii="Times New Roman" w:hAnsi="Times New Roman"/>
          <w:b/>
          <w:color w:val="000000"/>
          <w:sz w:val="28"/>
          <w:szCs w:val="28"/>
        </w:rPr>
        <w:t>Eje No. 5: Gestión Administrativa y Financiera</w:t>
      </w:r>
    </w:p>
    <w:p w:rsidR="00EE563E" w:rsidRPr="005C013B" w:rsidRDefault="00EE563E" w:rsidP="00EE563E">
      <w:pPr>
        <w:tabs>
          <w:tab w:val="left" w:pos="993"/>
          <w:tab w:val="left" w:pos="1560"/>
        </w:tabs>
        <w:spacing w:after="0" w:line="480" w:lineRule="auto"/>
        <w:ind w:left="680"/>
        <w:rPr>
          <w:rFonts w:ascii="Times New Roman" w:hAnsi="Times New Roman"/>
          <w:b/>
          <w:color w:val="000000"/>
          <w:sz w:val="24"/>
          <w:szCs w:val="24"/>
        </w:rPr>
      </w:pPr>
      <w:r w:rsidRPr="005C013B">
        <w:rPr>
          <w:rFonts w:ascii="Times New Roman" w:hAnsi="Times New Roman"/>
          <w:b/>
          <w:color w:val="000000"/>
          <w:sz w:val="24"/>
          <w:szCs w:val="24"/>
        </w:rPr>
        <w:t>Dirección Administrativa y Financiera</w:t>
      </w:r>
    </w:p>
    <w:p w:rsidR="00EE563E" w:rsidRPr="005C013B" w:rsidRDefault="00EE563E" w:rsidP="00EE563E">
      <w:pPr>
        <w:spacing w:after="0" w:line="480" w:lineRule="auto"/>
        <w:ind w:firstLine="720"/>
        <w:jc w:val="both"/>
        <w:rPr>
          <w:rFonts w:ascii="Times New Roman" w:hAnsi="Times New Roman"/>
          <w:sz w:val="24"/>
          <w:szCs w:val="24"/>
        </w:rPr>
      </w:pPr>
      <w:r w:rsidRPr="005C013B">
        <w:rPr>
          <w:rFonts w:ascii="Times New Roman" w:hAnsi="Times New Roman"/>
          <w:sz w:val="24"/>
          <w:szCs w:val="24"/>
        </w:rPr>
        <w:t>Durante el año 2019 la Dirección Administrativa y Financiera logró avanzar en la Planificación Estratégica destacando las siguientes actividades: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lastRenderedPageBreak/>
        <w:t>Medir mensualmente los resultados operacionales mediante indicadores financieros, descritos en el criterio de medida, para sustentar la tomas de decisiones administrativas.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Sanear de los cotos operativos donde se tiene la acumulación de los costos de las diferentes áreas.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Realizar permanente la fiscalización en línea de los </w:t>
      </w:r>
      <w:proofErr w:type="gramStart"/>
      <w:r w:rsidRPr="005C013B">
        <w:rPr>
          <w:rFonts w:ascii="Times New Roman" w:hAnsi="Times New Roman"/>
          <w:sz w:val="24"/>
          <w:szCs w:val="24"/>
          <w:lang w:eastAsia="es-ES"/>
        </w:rPr>
        <w:t>procesos  administrativos</w:t>
      </w:r>
      <w:proofErr w:type="gramEnd"/>
      <w:r w:rsidRPr="005C013B">
        <w:rPr>
          <w:rFonts w:ascii="Times New Roman" w:hAnsi="Times New Roman"/>
          <w:sz w:val="24"/>
          <w:szCs w:val="24"/>
          <w:lang w:eastAsia="es-ES"/>
        </w:rPr>
        <w:t xml:space="preserve"> y financieros  claves que se realiza parcialmente y los que no,  enfocados en áreas relevantes.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Negociar trimestralmente la cartera de cuentas por pagar, con planes de pagos a proveedores</w:t>
      </w:r>
      <w:proofErr w:type="gramStart"/>
      <w:r w:rsidRPr="005C013B">
        <w:rPr>
          <w:rFonts w:ascii="Times New Roman" w:hAnsi="Times New Roman"/>
          <w:sz w:val="24"/>
          <w:szCs w:val="24"/>
          <w:lang w:eastAsia="es-ES"/>
        </w:rPr>
        <w:t>  de</w:t>
      </w:r>
      <w:proofErr w:type="gramEnd"/>
      <w:r w:rsidRPr="005C013B">
        <w:rPr>
          <w:rFonts w:ascii="Times New Roman" w:hAnsi="Times New Roman"/>
          <w:sz w:val="24"/>
          <w:szCs w:val="24"/>
          <w:lang w:eastAsia="es-ES"/>
        </w:rPr>
        <w:t xml:space="preserve"> acuerdo a análisis de antigüedad de saldo y disponibilidad de recursos.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Detectar oportunidades de mejoras en el sistema de compras mediante análisis</w:t>
      </w:r>
      <w:proofErr w:type="gramStart"/>
      <w:r w:rsidRPr="005C013B">
        <w:rPr>
          <w:rFonts w:ascii="Times New Roman" w:hAnsi="Times New Roman"/>
          <w:sz w:val="24"/>
          <w:szCs w:val="24"/>
          <w:lang w:eastAsia="es-ES"/>
        </w:rPr>
        <w:t>  periódico</w:t>
      </w:r>
      <w:proofErr w:type="gramEnd"/>
      <w:r w:rsidRPr="005C013B">
        <w:rPr>
          <w:rFonts w:ascii="Times New Roman" w:hAnsi="Times New Roman"/>
          <w:sz w:val="24"/>
          <w:szCs w:val="24"/>
          <w:lang w:eastAsia="es-ES"/>
        </w:rPr>
        <w:t>, realizando planes de acción y tomando acciones de mejora.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Elaborar proyecto Orden de Servicios externa para extender gradualmente la sistematización </w:t>
      </w:r>
      <w:proofErr w:type="gramStart"/>
      <w:r w:rsidRPr="005C013B">
        <w:rPr>
          <w:rFonts w:ascii="Times New Roman" w:hAnsi="Times New Roman"/>
          <w:sz w:val="24"/>
          <w:szCs w:val="24"/>
          <w:lang w:eastAsia="es-ES"/>
        </w:rPr>
        <w:t>del</w:t>
      </w:r>
      <w:proofErr w:type="gramEnd"/>
      <w:r w:rsidRPr="005C013B">
        <w:rPr>
          <w:rFonts w:ascii="Times New Roman" w:hAnsi="Times New Roman"/>
          <w:sz w:val="24"/>
          <w:szCs w:val="24"/>
          <w:lang w:eastAsia="es-ES"/>
        </w:rPr>
        <w:t xml:space="preserve"> proceso de órdenes de servicios externas, a todas las áreas de la institución.</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Definir las necesidades y metodología para la implementación de costos operativos y su registro de contabilidad para establecer el control total de los costos operacionales de la institución.</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Evaluar y definir opciones de mejora a la aplicación de solicitud de Compras que aseguren la inclusión de especificaciones técnicas de artículos para garantizar que todas las solicitudes de compras contemplen </w:t>
      </w:r>
      <w:r w:rsidRPr="005C013B">
        <w:rPr>
          <w:rFonts w:ascii="Times New Roman" w:hAnsi="Times New Roman"/>
          <w:sz w:val="24"/>
          <w:szCs w:val="24"/>
          <w:lang w:eastAsia="es-ES"/>
        </w:rPr>
        <w:lastRenderedPageBreak/>
        <w:t>las especificaciones técnicas para</w:t>
      </w:r>
      <w:proofErr w:type="gramStart"/>
      <w:r w:rsidRPr="005C013B">
        <w:rPr>
          <w:rFonts w:ascii="Times New Roman" w:hAnsi="Times New Roman"/>
          <w:sz w:val="24"/>
          <w:szCs w:val="24"/>
          <w:lang w:eastAsia="es-ES"/>
        </w:rPr>
        <w:t>  asegurar</w:t>
      </w:r>
      <w:proofErr w:type="gramEnd"/>
      <w:r w:rsidRPr="005C013B">
        <w:rPr>
          <w:rFonts w:ascii="Times New Roman" w:hAnsi="Times New Roman"/>
          <w:sz w:val="24"/>
          <w:szCs w:val="24"/>
          <w:lang w:eastAsia="es-ES"/>
        </w:rPr>
        <w:t xml:space="preserve"> la calidad y oportunidad en las adquisiciones.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Realizar evaluación y saneamiento previo a la aprobación del Presupuesto anual, para asegurar calidad en la elaboración y objetividad de la erogación alcanzar una ejecución presupuestaria de un 90%,</w:t>
      </w:r>
      <w:proofErr w:type="gramStart"/>
      <w:r w:rsidRPr="005C013B">
        <w:rPr>
          <w:rFonts w:ascii="Times New Roman" w:hAnsi="Times New Roman"/>
          <w:sz w:val="24"/>
          <w:szCs w:val="24"/>
          <w:lang w:eastAsia="es-ES"/>
        </w:rPr>
        <w:t>  mediante</w:t>
      </w:r>
      <w:proofErr w:type="gramEnd"/>
      <w:r w:rsidRPr="005C013B">
        <w:rPr>
          <w:rFonts w:ascii="Times New Roman" w:hAnsi="Times New Roman"/>
          <w:sz w:val="24"/>
          <w:szCs w:val="24"/>
          <w:lang w:eastAsia="es-ES"/>
        </w:rPr>
        <w:t xml:space="preserve"> el fortalecimiento del proceso y disponibilidad de recursos.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Remitir y evaluar la Ejecución de Presupuesto trimestral, por dirección, para establecer los ajustes necesarios. Mediante indicador (Presupuesto Ejecutado/ Presupuesto Programado).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Establecer pases automáticos del módulo operativo al sistema contable para las Entradas del Diarios: Registro de Efectivo, Amortizaciones de Seguro, Cobro de la Basura y Consumo de Sustancias Químicas para gestionar la automatización de procesos faltantes del sistema contable.</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Aprobar el Plan de Seguridad de toda la institución.</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Establecer e implementar control de registro de garantías en las compras y reparaciones de activos fijos.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Crear de </w:t>
      </w:r>
      <w:proofErr w:type="gramStart"/>
      <w:r w:rsidRPr="005C013B">
        <w:rPr>
          <w:rFonts w:ascii="Times New Roman" w:hAnsi="Times New Roman"/>
          <w:sz w:val="24"/>
          <w:szCs w:val="24"/>
          <w:lang w:eastAsia="es-ES"/>
        </w:rPr>
        <w:t>nuevos  almacenes</w:t>
      </w:r>
      <w:proofErr w:type="gramEnd"/>
      <w:r w:rsidRPr="005C013B">
        <w:rPr>
          <w:rFonts w:ascii="Times New Roman" w:hAnsi="Times New Roman"/>
          <w:sz w:val="24"/>
          <w:szCs w:val="24"/>
          <w:lang w:eastAsia="es-ES"/>
        </w:rPr>
        <w:t xml:space="preserve"> para la recepción de las sustancias químicas.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Aprobar políticas fiscales que rija toda operatividad institucional conforme Ley Tributaria.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Aprobar política para la transferencia de custodia de activos fijos, en el nivel directivo y ejecutivo, en los casos de traslado y cancelación.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lastRenderedPageBreak/>
        <w:t xml:space="preserve">Certificación en la DGI para cumplimiento de obligaciones tributarias.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Implementar en la institución la </w:t>
      </w:r>
      <w:proofErr w:type="gramStart"/>
      <w:r w:rsidRPr="005C013B">
        <w:rPr>
          <w:rFonts w:ascii="Times New Roman" w:hAnsi="Times New Roman"/>
          <w:sz w:val="24"/>
          <w:szCs w:val="24"/>
          <w:lang w:eastAsia="es-ES"/>
        </w:rPr>
        <w:t>norma</w:t>
      </w:r>
      <w:proofErr w:type="gramEnd"/>
      <w:r w:rsidRPr="005C013B">
        <w:rPr>
          <w:rFonts w:ascii="Times New Roman" w:hAnsi="Times New Roman"/>
          <w:sz w:val="24"/>
          <w:szCs w:val="24"/>
          <w:lang w:eastAsia="es-ES"/>
        </w:rPr>
        <w:t xml:space="preserve"> 05-19 con relación a los comprobantes fiscales.</w:t>
      </w:r>
    </w:p>
    <w:p w:rsidR="00EE563E" w:rsidRPr="005C013B" w:rsidRDefault="00EE563E" w:rsidP="00EE563E">
      <w:pPr>
        <w:spacing w:after="0" w:line="480" w:lineRule="auto"/>
        <w:ind w:firstLine="720"/>
        <w:jc w:val="both"/>
        <w:rPr>
          <w:rFonts w:ascii="Times New Roman" w:hAnsi="Times New Roman"/>
          <w:color w:val="000000"/>
          <w:sz w:val="24"/>
          <w:szCs w:val="24"/>
        </w:rPr>
      </w:pPr>
    </w:p>
    <w:p w:rsidR="00EE563E" w:rsidRPr="005C013B" w:rsidRDefault="00EE563E" w:rsidP="00EE563E">
      <w:pPr>
        <w:numPr>
          <w:ilvl w:val="2"/>
          <w:numId w:val="18"/>
        </w:numPr>
        <w:tabs>
          <w:tab w:val="left" w:pos="993"/>
          <w:tab w:val="left" w:pos="1560"/>
        </w:tabs>
        <w:spacing w:after="0" w:line="480" w:lineRule="auto"/>
        <w:ind w:left="680" w:firstLine="0"/>
        <w:rPr>
          <w:rFonts w:ascii="Times New Roman" w:hAnsi="Times New Roman"/>
          <w:b/>
          <w:color w:val="000000"/>
          <w:sz w:val="28"/>
          <w:szCs w:val="28"/>
        </w:rPr>
      </w:pPr>
      <w:r w:rsidRPr="005C013B">
        <w:rPr>
          <w:rFonts w:ascii="Times New Roman" w:hAnsi="Times New Roman"/>
          <w:b/>
          <w:color w:val="000000"/>
          <w:sz w:val="28"/>
          <w:szCs w:val="28"/>
        </w:rPr>
        <w:t>Eje No. 6: Gestión de Agua No Contabilizada</w:t>
      </w:r>
    </w:p>
    <w:p w:rsidR="00EE563E" w:rsidRPr="005C013B" w:rsidRDefault="00EE563E" w:rsidP="00EE563E">
      <w:pPr>
        <w:tabs>
          <w:tab w:val="left" w:pos="993"/>
          <w:tab w:val="left" w:pos="1560"/>
        </w:tabs>
        <w:spacing w:after="0" w:line="480" w:lineRule="auto"/>
        <w:ind w:left="680"/>
        <w:rPr>
          <w:rFonts w:ascii="Times New Roman" w:hAnsi="Times New Roman"/>
          <w:b/>
          <w:color w:val="000000"/>
          <w:sz w:val="24"/>
          <w:szCs w:val="24"/>
        </w:rPr>
      </w:pPr>
      <w:r w:rsidRPr="005C013B">
        <w:rPr>
          <w:rFonts w:ascii="Times New Roman" w:hAnsi="Times New Roman"/>
          <w:b/>
          <w:color w:val="000000"/>
          <w:sz w:val="24"/>
          <w:szCs w:val="24"/>
        </w:rPr>
        <w:t>Dirección Agua No Contabilizada</w:t>
      </w:r>
    </w:p>
    <w:p w:rsidR="00EE563E" w:rsidRPr="005C013B" w:rsidRDefault="00EE563E" w:rsidP="00EE563E">
      <w:pPr>
        <w:spacing w:after="0" w:line="480" w:lineRule="auto"/>
        <w:ind w:firstLine="680"/>
        <w:jc w:val="both"/>
        <w:rPr>
          <w:rFonts w:ascii="Times New Roman" w:hAnsi="Times New Roman"/>
          <w:sz w:val="24"/>
          <w:szCs w:val="24"/>
        </w:rPr>
      </w:pPr>
      <w:proofErr w:type="gramStart"/>
      <w:r w:rsidRPr="005C013B">
        <w:rPr>
          <w:rFonts w:ascii="Times New Roman" w:hAnsi="Times New Roman"/>
          <w:sz w:val="24"/>
          <w:szCs w:val="24"/>
        </w:rPr>
        <w:t>Durante el año 2019, esta Dirección realizó diversas actividades para lograr las metas trazadas según las acciones que están en el Plan Operativo Anual.</w:t>
      </w:r>
      <w:proofErr w:type="gramEnd"/>
      <w:r w:rsidRPr="005C013B">
        <w:rPr>
          <w:rFonts w:ascii="Times New Roman" w:hAnsi="Times New Roman"/>
          <w:sz w:val="24"/>
          <w:szCs w:val="24"/>
        </w:rPr>
        <w:t xml:space="preserve"> </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A continuación le detallamos las actividades de nuestros departamentos:</w:t>
      </w:r>
    </w:p>
    <w:p w:rsidR="00EE563E" w:rsidRPr="005C013B" w:rsidRDefault="00EE563E" w:rsidP="00EE563E">
      <w:pPr>
        <w:spacing w:after="0" w:line="480" w:lineRule="auto"/>
        <w:ind w:right="-18" w:firstLine="680"/>
        <w:jc w:val="both"/>
        <w:rPr>
          <w:rFonts w:ascii="Times New Roman" w:hAnsi="Times New Roman"/>
          <w:b/>
          <w:sz w:val="24"/>
          <w:szCs w:val="24"/>
        </w:rPr>
      </w:pPr>
      <w:r w:rsidRPr="005C013B">
        <w:rPr>
          <w:rFonts w:ascii="Times New Roman" w:hAnsi="Times New Roman"/>
          <w:b/>
          <w:sz w:val="24"/>
          <w:szCs w:val="24"/>
        </w:rPr>
        <w:t>Departamento Balance de Agua</w:t>
      </w: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El Departamento realiza la generación mensual de los balances de Agua No Contabilizada (ANC) y Agua No Facturada (ANF) de la Institución.</w:t>
      </w: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Estos balances permiten descomponer el volumen de agua producido en volúmenes   facturados  (ingresos) que corresponde al Agua No Facturada y volúmenes que no implican ingresos para la institución correspondiente al Agua No Contabilizada, es decir, pérdidas en el suministro del sistema; las cuales pueden reflejarse como pérdidas aparentes, que son comerciales o reales correspondiente a fugas. </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sz w:val="24"/>
          <w:szCs w:val="24"/>
        </w:rPr>
      </w:pPr>
      <w:proofErr w:type="gramStart"/>
      <w:r w:rsidRPr="005C013B">
        <w:rPr>
          <w:rFonts w:ascii="Times New Roman" w:hAnsi="Times New Roman"/>
          <w:sz w:val="24"/>
          <w:szCs w:val="24"/>
        </w:rPr>
        <w:t>El resultado de cada componente de pérdida permite identificar a grandes rasgos dónde dirigir o priorizar las acciones.</w:t>
      </w:r>
      <w:proofErr w:type="gramEnd"/>
      <w:r w:rsidRPr="005C013B">
        <w:rPr>
          <w:rFonts w:ascii="Times New Roman" w:hAnsi="Times New Roman"/>
          <w:sz w:val="24"/>
          <w:szCs w:val="24"/>
        </w:rPr>
        <w:t xml:space="preserve"> Toda la información que se extrae del programa AS-400 archivo PIRANC del balance general  es registrada en el </w:t>
      </w:r>
      <w:r w:rsidRPr="005C013B">
        <w:rPr>
          <w:rFonts w:ascii="Times New Roman" w:hAnsi="Times New Roman"/>
          <w:sz w:val="24"/>
          <w:szCs w:val="24"/>
        </w:rPr>
        <w:lastRenderedPageBreak/>
        <w:t>tablero de indicadores de seguimiento y control, permitiendo la determinación del Índice de Agua No Contabilizada y Agua No Facturada.</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Para la generación de los balances conjuntamente se trabaja con los datos por el departamento de Control de Dotación, quienes nos suministran la producción y el registro de fugas visibles y no visibles correspondiente al mes a determinar. </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Destacando, también se realizan análisis mensuales comerciales por macrosectores, clasificado en pérdidas reales y aparentes, presentando tres escenarios de estimaciones en los usuarios ilegales, con resultados aproximados del total de pérdidas comerciales por macrosectores, obteniendo datos analizados donde accionar o destinar en el área comercial por macrosectores más relevante.  </w:t>
      </w:r>
    </w:p>
    <w:p w:rsidR="00EE563E" w:rsidRPr="005C013B" w:rsidRDefault="00EE563E" w:rsidP="00EE563E">
      <w:pPr>
        <w:spacing w:after="0" w:line="480" w:lineRule="auto"/>
        <w:ind w:firstLine="680"/>
        <w:jc w:val="both"/>
        <w:rPr>
          <w:rFonts w:ascii="Times New Roman" w:hAnsi="Times New Roman"/>
          <w:sz w:val="24"/>
          <w:szCs w:val="24"/>
        </w:rPr>
      </w:pPr>
    </w:p>
    <w:p w:rsidR="00EE563E"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En colaboración con el Plan Operativo Anual, el objetivo de elaborar los balances es mejorar y fortalecer la sostenibilidad financiera de la Institución, además de gestionar un plan de acción  para la reducción de pérdidas con las diferentes direcciones implicadas, las cuales son la Dirección de Ingeniería y Proyecto, Dirección Comercial y Dirección Acueducto. </w:t>
      </w:r>
    </w:p>
    <w:p w:rsidR="00EE563E"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Como </w:t>
      </w:r>
      <w:proofErr w:type="gramStart"/>
      <w:r w:rsidRPr="005C013B">
        <w:rPr>
          <w:rFonts w:ascii="Times New Roman" w:hAnsi="Times New Roman"/>
          <w:sz w:val="24"/>
          <w:szCs w:val="24"/>
        </w:rPr>
        <w:t>resultado  de</w:t>
      </w:r>
      <w:proofErr w:type="gramEnd"/>
      <w:r w:rsidRPr="005C013B">
        <w:rPr>
          <w:rFonts w:ascii="Times New Roman" w:hAnsi="Times New Roman"/>
          <w:sz w:val="24"/>
          <w:szCs w:val="24"/>
        </w:rPr>
        <w:t xml:space="preserve"> esto se han realizado varias reuniones donde se presentaron las pautas a seguir para realizar el plan de acción, el cual consiste en varias acciones:</w:t>
      </w:r>
    </w:p>
    <w:p w:rsidR="00EE563E" w:rsidRPr="005C013B" w:rsidRDefault="00EE563E" w:rsidP="00EE563E">
      <w:pPr>
        <w:pStyle w:val="Prrafodelista"/>
        <w:spacing w:after="0" w:line="480" w:lineRule="auto"/>
        <w:ind w:left="0"/>
        <w:jc w:val="both"/>
        <w:rPr>
          <w:rFonts w:ascii="Times New Roman" w:eastAsia="Calibri" w:hAnsi="Times New Roman"/>
          <w:sz w:val="24"/>
          <w:szCs w:val="24"/>
        </w:rPr>
      </w:pPr>
    </w:p>
    <w:p w:rsidR="00EE563E" w:rsidRPr="005C013B" w:rsidRDefault="00EE563E" w:rsidP="00EE563E">
      <w:pPr>
        <w:pStyle w:val="Prrafodelista"/>
        <w:numPr>
          <w:ilvl w:val="0"/>
          <w:numId w:val="27"/>
        </w:numPr>
        <w:spacing w:after="0" w:line="480" w:lineRule="auto"/>
        <w:ind w:left="680" w:firstLine="0"/>
        <w:jc w:val="both"/>
        <w:rPr>
          <w:rFonts w:ascii="Times New Roman" w:hAnsi="Times New Roman"/>
          <w:sz w:val="24"/>
          <w:szCs w:val="24"/>
        </w:rPr>
      </w:pPr>
      <w:r w:rsidRPr="005C013B">
        <w:rPr>
          <w:rFonts w:ascii="Times New Roman" w:hAnsi="Times New Roman"/>
          <w:sz w:val="24"/>
          <w:szCs w:val="24"/>
        </w:rPr>
        <w:t>Trabajar con la conformación de los macrosectores y como prioridad los macrosectores que corresponden al colector 10 y Zona Sur, siendo responsable de esta acción la Dirección de Ingeniería y Proyecto, Dirección Acueducto y Dirección Agua No Contabilizada.</w:t>
      </w:r>
    </w:p>
    <w:p w:rsidR="00EE563E" w:rsidRPr="005C013B" w:rsidRDefault="00EE563E" w:rsidP="00EE563E">
      <w:pPr>
        <w:pStyle w:val="Prrafodelista"/>
        <w:spacing w:after="0" w:line="480" w:lineRule="auto"/>
        <w:ind w:left="851" w:hanging="142"/>
        <w:jc w:val="both"/>
        <w:rPr>
          <w:rFonts w:ascii="Times New Roman" w:hAnsi="Times New Roman"/>
          <w:sz w:val="24"/>
          <w:szCs w:val="24"/>
        </w:rPr>
      </w:pPr>
    </w:p>
    <w:p w:rsidR="00EE563E" w:rsidRPr="005C013B" w:rsidRDefault="00EE563E" w:rsidP="00EE563E">
      <w:pPr>
        <w:pStyle w:val="Prrafodelista"/>
        <w:numPr>
          <w:ilvl w:val="0"/>
          <w:numId w:val="27"/>
        </w:numPr>
        <w:spacing w:after="0" w:line="480" w:lineRule="auto"/>
        <w:ind w:left="680" w:firstLine="0"/>
        <w:jc w:val="both"/>
        <w:rPr>
          <w:rFonts w:ascii="Times New Roman" w:hAnsi="Times New Roman"/>
          <w:sz w:val="24"/>
          <w:szCs w:val="24"/>
        </w:rPr>
      </w:pPr>
      <w:r w:rsidRPr="005C013B">
        <w:rPr>
          <w:rFonts w:ascii="Times New Roman" w:hAnsi="Times New Roman"/>
          <w:sz w:val="24"/>
          <w:szCs w:val="24"/>
        </w:rPr>
        <w:t xml:space="preserve">Un plan de acción con propuestas para reducir las pérdidas comerciales o aparentes por macrosectores, considerando como prioridad los macrosectores que corresponde al colector 10 y Zona Sur. Donde hay que considerar la implementación de un </w:t>
      </w:r>
      <w:r w:rsidRPr="005C013B">
        <w:rPr>
          <w:rFonts w:ascii="Times New Roman" w:hAnsi="Times New Roman"/>
          <w:b/>
          <w:sz w:val="24"/>
          <w:szCs w:val="24"/>
        </w:rPr>
        <w:t>Plan de Renovación del parque de medidores</w:t>
      </w:r>
      <w:r w:rsidRPr="005C013B">
        <w:rPr>
          <w:rFonts w:ascii="Times New Roman" w:hAnsi="Times New Roman"/>
          <w:sz w:val="24"/>
          <w:szCs w:val="24"/>
        </w:rPr>
        <w:t xml:space="preserve">; Realizar un plan de acción para captar clientes nuevos. (Clandestinos Habitados) y para regularizar los clientes (cortados ilegales y cancelados habitados); Realizar una auditoria en las lecturas de los medidores de los clientes, para evitar error de lecturas; Identificar a los usuarios clandestino y los usuarios sin acceso al servicio; Analizar los tipos de cancelados y motivos de cancelación y  realizar inspección a las propiedades canceladas para actualizar su estado actual; </w:t>
      </w:r>
      <w:r w:rsidRPr="005C013B">
        <w:rPr>
          <w:rFonts w:ascii="Times New Roman" w:hAnsi="Times New Roman"/>
          <w:b/>
          <w:sz w:val="24"/>
          <w:szCs w:val="24"/>
        </w:rPr>
        <w:t>Mejorar la Gestión de corte</w:t>
      </w:r>
      <w:r w:rsidRPr="005C013B">
        <w:rPr>
          <w:rFonts w:ascii="Times New Roman" w:hAnsi="Times New Roman"/>
          <w:sz w:val="24"/>
          <w:szCs w:val="24"/>
        </w:rPr>
        <w:t xml:space="preserve"> con instalación de cajas de medidores para ubicar acometidas; Comprar un georadar para detectar acometidas ilegales y by-pass. </w:t>
      </w:r>
      <w:r w:rsidRPr="005C013B">
        <w:rPr>
          <w:rFonts w:ascii="Times New Roman" w:hAnsi="Times New Roman"/>
          <w:b/>
          <w:sz w:val="24"/>
          <w:szCs w:val="24"/>
        </w:rPr>
        <w:t>Actualización de Catastro de usuarios y catastro de redes</w:t>
      </w:r>
      <w:r w:rsidRPr="005C013B">
        <w:rPr>
          <w:rFonts w:ascii="Times New Roman" w:hAnsi="Times New Roman"/>
          <w:sz w:val="24"/>
          <w:szCs w:val="24"/>
        </w:rPr>
        <w:t xml:space="preserve"> tomando en cuenta las siguientes consideraciones: Enlazar el catastro de usuarios con el QGIS; La compra de tabletas, como herramienta especial para actualización de datos en las codificaciones de los usuarios</w:t>
      </w:r>
      <w:proofErr w:type="gramStart"/>
      <w:r w:rsidRPr="005C013B">
        <w:rPr>
          <w:rFonts w:ascii="Times New Roman" w:hAnsi="Times New Roman"/>
          <w:sz w:val="24"/>
          <w:szCs w:val="24"/>
        </w:rPr>
        <w:t>;  La</w:t>
      </w:r>
      <w:proofErr w:type="gramEnd"/>
      <w:r w:rsidRPr="005C013B">
        <w:rPr>
          <w:rFonts w:ascii="Times New Roman" w:hAnsi="Times New Roman"/>
          <w:sz w:val="24"/>
          <w:szCs w:val="24"/>
        </w:rPr>
        <w:t xml:space="preserve"> </w:t>
      </w:r>
      <w:r w:rsidRPr="005C013B">
        <w:rPr>
          <w:rFonts w:ascii="Times New Roman" w:hAnsi="Times New Roman"/>
          <w:sz w:val="24"/>
          <w:szCs w:val="24"/>
        </w:rPr>
        <w:lastRenderedPageBreak/>
        <w:t xml:space="preserve">revisión y actualización de Censo realizado por CORAASAN con el  catastro de usuarios.  Realizar </w:t>
      </w:r>
      <w:r w:rsidRPr="005C013B">
        <w:rPr>
          <w:rFonts w:ascii="Times New Roman" w:hAnsi="Times New Roman"/>
          <w:b/>
          <w:sz w:val="24"/>
          <w:szCs w:val="24"/>
        </w:rPr>
        <w:t>estudios en los medidores de los clientes</w:t>
      </w:r>
      <w:r w:rsidRPr="005C013B">
        <w:rPr>
          <w:rFonts w:ascii="Times New Roman" w:hAnsi="Times New Roman"/>
          <w:sz w:val="24"/>
          <w:szCs w:val="24"/>
        </w:rPr>
        <w:t xml:space="preserve">, para conocer las condiciones o el estado actual </w:t>
      </w:r>
      <w:proofErr w:type="gramStart"/>
      <w:r w:rsidRPr="005C013B">
        <w:rPr>
          <w:rFonts w:ascii="Times New Roman" w:hAnsi="Times New Roman"/>
          <w:sz w:val="24"/>
          <w:szCs w:val="24"/>
        </w:rPr>
        <w:t>del</w:t>
      </w:r>
      <w:proofErr w:type="gramEnd"/>
      <w:r w:rsidRPr="005C013B">
        <w:rPr>
          <w:rFonts w:ascii="Times New Roman" w:hAnsi="Times New Roman"/>
          <w:sz w:val="24"/>
          <w:szCs w:val="24"/>
        </w:rPr>
        <w:t xml:space="preserve"> medidor en el terreno; Evaluar el parque de Medidores por macrosectores para posteriormente realizar la adquisición de medidores por nivel social. Comprar banco de medidores; Realizar colocación de medidores por macrosectores en primer lugar a los clientes de grandes consumos. En especial, clientes con acometidas de 1 ½; Realizar estudio de colocación de medidores en el terreno por </w:t>
      </w:r>
      <w:proofErr w:type="gramStart"/>
      <w:r w:rsidRPr="005C013B">
        <w:rPr>
          <w:rFonts w:ascii="Times New Roman" w:hAnsi="Times New Roman"/>
          <w:sz w:val="24"/>
          <w:szCs w:val="24"/>
        </w:rPr>
        <w:t>status  para</w:t>
      </w:r>
      <w:proofErr w:type="gramEnd"/>
      <w:r w:rsidRPr="005C013B">
        <w:rPr>
          <w:rFonts w:ascii="Times New Roman" w:hAnsi="Times New Roman"/>
          <w:sz w:val="24"/>
          <w:szCs w:val="24"/>
        </w:rPr>
        <w:t xml:space="preserve"> conocer el consumo real y utilizar los datos obtenidos para la estimación de los cálculos del balance de ANC y ANF; Realizar análisis de clientes medidos que estén al día; Realizar instalación de medidores de forma sistemática a clientes nuevo y clandestino registrados; siendo responsable de esta acción la Dirección Comercial y Dirección Agua No Contabilizada. </w:t>
      </w:r>
    </w:p>
    <w:p w:rsidR="00EE563E" w:rsidRPr="005C013B" w:rsidRDefault="00EE563E" w:rsidP="00EE563E">
      <w:pPr>
        <w:pStyle w:val="Prrafodelista"/>
        <w:spacing w:after="0" w:line="480" w:lineRule="auto"/>
        <w:ind w:left="851" w:hanging="142"/>
        <w:jc w:val="both"/>
        <w:rPr>
          <w:rFonts w:ascii="Times New Roman" w:hAnsi="Times New Roman"/>
          <w:sz w:val="24"/>
          <w:szCs w:val="24"/>
        </w:rPr>
      </w:pPr>
    </w:p>
    <w:p w:rsidR="00EE563E" w:rsidRPr="005C013B" w:rsidRDefault="00EE563E" w:rsidP="00EE563E">
      <w:pPr>
        <w:pStyle w:val="Prrafodelista"/>
        <w:numPr>
          <w:ilvl w:val="0"/>
          <w:numId w:val="27"/>
        </w:numPr>
        <w:spacing w:after="0" w:line="480" w:lineRule="auto"/>
        <w:ind w:left="680" w:firstLine="0"/>
        <w:jc w:val="both"/>
        <w:rPr>
          <w:rFonts w:ascii="Times New Roman" w:hAnsi="Times New Roman"/>
          <w:sz w:val="24"/>
          <w:szCs w:val="24"/>
        </w:rPr>
      </w:pPr>
      <w:r w:rsidRPr="005C013B">
        <w:rPr>
          <w:rFonts w:ascii="Times New Roman" w:hAnsi="Times New Roman"/>
          <w:sz w:val="24"/>
          <w:szCs w:val="24"/>
        </w:rPr>
        <w:t>Realizar un plan de acción y propuestas para reducir las pérdidas Reales o Físicas, donde hay que considerar la implementación de realizar una campaña de acción de detección de fugas; realizar una campaña de corrección de fugas en las redes; realizar estudio para Instalación de Válvula Reductora de presión por Macrosectores, siendo responsable de esta acción la Dirección de Ingeniería y Proyecto, Dirección Acueducto y Dirección Agua No Contabilizada.</w:t>
      </w:r>
    </w:p>
    <w:p w:rsidR="00EE563E" w:rsidRPr="005C013B" w:rsidRDefault="00EE563E" w:rsidP="00EE563E">
      <w:pPr>
        <w:pStyle w:val="Prrafodelista"/>
        <w:spacing w:after="0" w:line="480" w:lineRule="auto"/>
        <w:ind w:left="1324" w:firstLine="680"/>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lastRenderedPageBreak/>
        <w:t xml:space="preserve">Actualmente, tomando en cuenta los recursos económicos disponibles, se ha iniciado </w:t>
      </w:r>
      <w:proofErr w:type="gramStart"/>
      <w:r w:rsidRPr="005C013B">
        <w:rPr>
          <w:rFonts w:ascii="Times New Roman" w:hAnsi="Times New Roman"/>
          <w:sz w:val="24"/>
          <w:szCs w:val="24"/>
        </w:rPr>
        <w:t>un</w:t>
      </w:r>
      <w:proofErr w:type="gramEnd"/>
      <w:r w:rsidRPr="005C013B">
        <w:rPr>
          <w:rFonts w:ascii="Times New Roman" w:hAnsi="Times New Roman"/>
          <w:sz w:val="24"/>
          <w:szCs w:val="24"/>
        </w:rPr>
        <w:t xml:space="preserve"> estudio de campo hasta tanto este concluido el plan para conocer el consumo real de los clientes domésticos no medidos en el terreno y utilizar los datos obtenidos de este tipo de clientes para la estimación </w:t>
      </w:r>
      <w:r w:rsidRPr="005C013B">
        <w:rPr>
          <w:rFonts w:ascii="Times New Roman" w:hAnsi="Times New Roman"/>
          <w:color w:val="000000"/>
          <w:sz w:val="24"/>
          <w:szCs w:val="24"/>
        </w:rPr>
        <w:t xml:space="preserve">de </w:t>
      </w:r>
      <w:r w:rsidRPr="005C013B">
        <w:rPr>
          <w:rFonts w:ascii="Times New Roman" w:hAnsi="Times New Roman"/>
          <w:sz w:val="24"/>
          <w:szCs w:val="24"/>
        </w:rPr>
        <w:t xml:space="preserve">cálculos del balance de ANC y ANF. </w:t>
      </w:r>
      <w:proofErr w:type="gramStart"/>
      <w:r w:rsidRPr="005C013B">
        <w:rPr>
          <w:rFonts w:ascii="Times New Roman" w:hAnsi="Times New Roman"/>
          <w:sz w:val="24"/>
          <w:szCs w:val="24"/>
        </w:rPr>
        <w:t>Este estudio consiste en la instalación de medidores por nivel social a los usuarios domestico autorizados no medidos en el terreno.</w:t>
      </w:r>
      <w:proofErr w:type="gramEnd"/>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En otro orden, se ha trabajado con el proyecto CORAASAN PA´ LA CALLE desde Mayo 2016 hasta la fecha, conjuntamente con la Dirección Comercial.  CORAASAN PA´ LA CALLE es un proyecto </w:t>
      </w:r>
      <w:proofErr w:type="gramStart"/>
      <w:r w:rsidRPr="005C013B">
        <w:rPr>
          <w:rFonts w:ascii="Times New Roman" w:hAnsi="Times New Roman"/>
          <w:sz w:val="24"/>
          <w:szCs w:val="24"/>
        </w:rPr>
        <w:t>de  recuperación</w:t>
      </w:r>
      <w:proofErr w:type="gramEnd"/>
      <w:r w:rsidRPr="005C013B">
        <w:rPr>
          <w:rFonts w:ascii="Times New Roman" w:hAnsi="Times New Roman"/>
          <w:sz w:val="24"/>
          <w:szCs w:val="24"/>
        </w:rPr>
        <w:t xml:space="preserve"> de clientes que fija metas mensuales. Para </w:t>
      </w:r>
      <w:proofErr w:type="gramStart"/>
      <w:r w:rsidRPr="005C013B">
        <w:rPr>
          <w:rFonts w:ascii="Times New Roman" w:hAnsi="Times New Roman"/>
          <w:sz w:val="24"/>
          <w:szCs w:val="24"/>
        </w:rPr>
        <w:t>este</w:t>
      </w:r>
      <w:proofErr w:type="gramEnd"/>
      <w:r w:rsidRPr="005C013B">
        <w:rPr>
          <w:rFonts w:ascii="Times New Roman" w:hAnsi="Times New Roman"/>
          <w:sz w:val="24"/>
          <w:szCs w:val="24"/>
        </w:rPr>
        <w:t xml:space="preserve"> año la meta a recuperar es 2,000 clientes mensual. </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sz w:val="24"/>
          <w:szCs w:val="24"/>
        </w:rPr>
      </w:pPr>
      <w:proofErr w:type="gramStart"/>
      <w:r w:rsidRPr="005C013B">
        <w:rPr>
          <w:rFonts w:ascii="Times New Roman" w:hAnsi="Times New Roman"/>
          <w:sz w:val="24"/>
          <w:szCs w:val="24"/>
        </w:rPr>
        <w:t>Se realizó selección de usuarios por consumos para colocación de válvulas reductoras en los macrosectores Autopista Duarte, Línea de 20” Zona Sur y en Pekin-La Ceibita.</w:t>
      </w:r>
      <w:proofErr w:type="gramEnd"/>
      <w:r w:rsidRPr="005C013B">
        <w:rPr>
          <w:rFonts w:ascii="Times New Roman" w:hAnsi="Times New Roman"/>
          <w:sz w:val="24"/>
          <w:szCs w:val="24"/>
        </w:rPr>
        <w:t xml:space="preserve"> Se continuó con la realización de análisis y balances General de Agua no Contabilizada y Agua no Facturada por macrosectores.</w:t>
      </w:r>
    </w:p>
    <w:p w:rsidR="00EE563E" w:rsidRPr="005C013B" w:rsidRDefault="00EE563E" w:rsidP="00EE563E">
      <w:pPr>
        <w:spacing w:after="0" w:line="480" w:lineRule="auto"/>
        <w:ind w:right="964" w:firstLine="680"/>
        <w:jc w:val="both"/>
        <w:rPr>
          <w:rFonts w:ascii="Times New Roman" w:hAnsi="Times New Roman"/>
          <w:b/>
          <w:sz w:val="24"/>
          <w:szCs w:val="24"/>
        </w:rPr>
      </w:pPr>
    </w:p>
    <w:p w:rsidR="00EE563E" w:rsidRPr="005C013B" w:rsidRDefault="00EE563E" w:rsidP="00EE563E">
      <w:pPr>
        <w:spacing w:after="0" w:line="480" w:lineRule="auto"/>
        <w:ind w:right="964" w:firstLine="680"/>
        <w:jc w:val="both"/>
        <w:rPr>
          <w:rFonts w:ascii="Times New Roman" w:hAnsi="Times New Roman"/>
          <w:b/>
          <w:sz w:val="24"/>
          <w:szCs w:val="24"/>
        </w:rPr>
      </w:pPr>
      <w:r w:rsidRPr="005C013B">
        <w:rPr>
          <w:rFonts w:ascii="Times New Roman" w:hAnsi="Times New Roman"/>
          <w:b/>
          <w:sz w:val="24"/>
          <w:szCs w:val="24"/>
        </w:rPr>
        <w:t>Departamento Control de Dotación</w:t>
      </w:r>
    </w:p>
    <w:p w:rsidR="00EE563E" w:rsidRPr="005C013B" w:rsidRDefault="00EE563E" w:rsidP="00EE563E">
      <w:pPr>
        <w:spacing w:after="0" w:line="480" w:lineRule="auto"/>
        <w:ind w:firstLine="680"/>
        <w:jc w:val="both"/>
        <w:rPr>
          <w:rFonts w:ascii="Times New Roman" w:hAnsi="Times New Roman"/>
          <w:sz w:val="24"/>
          <w:szCs w:val="24"/>
        </w:rPr>
      </w:pPr>
      <w:proofErr w:type="gramStart"/>
      <w:r w:rsidRPr="005C013B">
        <w:rPr>
          <w:rFonts w:ascii="Times New Roman" w:hAnsi="Times New Roman"/>
          <w:sz w:val="24"/>
          <w:szCs w:val="24"/>
        </w:rPr>
        <w:t>El Departamento de Control de Dotación se encarga de realizar los perfiles de consumo y los estudios de presiones en las redes</w:t>
      </w:r>
      <w:proofErr w:type="gramEnd"/>
      <w:r w:rsidRPr="005C013B">
        <w:rPr>
          <w:rFonts w:ascii="Times New Roman" w:hAnsi="Times New Roman"/>
          <w:sz w:val="24"/>
          <w:szCs w:val="24"/>
        </w:rPr>
        <w:t xml:space="preserve"> de distribución del acueducto, tanto diurno como nocturno. Además se encarga de realización de búsqueda de fugas visibles y no visibles dentro </w:t>
      </w:r>
      <w:proofErr w:type="gramStart"/>
      <w:r w:rsidRPr="005C013B">
        <w:rPr>
          <w:rFonts w:ascii="Times New Roman" w:hAnsi="Times New Roman"/>
          <w:sz w:val="24"/>
          <w:szCs w:val="24"/>
        </w:rPr>
        <w:t>del</w:t>
      </w:r>
      <w:proofErr w:type="gramEnd"/>
      <w:r w:rsidRPr="005C013B">
        <w:rPr>
          <w:rFonts w:ascii="Times New Roman" w:hAnsi="Times New Roman"/>
          <w:sz w:val="24"/>
          <w:szCs w:val="24"/>
        </w:rPr>
        <w:t xml:space="preserve"> sistema de abastecimiento de la institución.</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Durante el año 2019, los trabajos </w:t>
      </w:r>
      <w:proofErr w:type="gramStart"/>
      <w:r w:rsidRPr="005C013B">
        <w:rPr>
          <w:rFonts w:ascii="Times New Roman" w:hAnsi="Times New Roman"/>
          <w:sz w:val="24"/>
          <w:szCs w:val="24"/>
        </w:rPr>
        <w:t>del</w:t>
      </w:r>
      <w:proofErr w:type="gramEnd"/>
      <w:r w:rsidRPr="005C013B">
        <w:rPr>
          <w:rFonts w:ascii="Times New Roman" w:hAnsi="Times New Roman"/>
          <w:sz w:val="24"/>
          <w:szCs w:val="24"/>
        </w:rPr>
        <w:t xml:space="preserve"> departamento fueron enfocados en la rehabilitación de los equipos de medición de caudal, presión y nivel del sistema de medición en línea implementado en la institución mediante el financiamiento del BID, que estaban fuera de funcionamiento por diversas razones. </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El objetivo de la instalación de estos equipos de medición y registradores de información es tener el comportamiento hidráulico </w:t>
      </w:r>
      <w:proofErr w:type="gramStart"/>
      <w:r w:rsidRPr="005C013B">
        <w:rPr>
          <w:rFonts w:ascii="Times New Roman" w:hAnsi="Times New Roman"/>
          <w:sz w:val="24"/>
          <w:szCs w:val="24"/>
        </w:rPr>
        <w:t>del</w:t>
      </w:r>
      <w:proofErr w:type="gramEnd"/>
      <w:r w:rsidRPr="005C013B">
        <w:rPr>
          <w:rFonts w:ascii="Times New Roman" w:hAnsi="Times New Roman"/>
          <w:sz w:val="24"/>
          <w:szCs w:val="24"/>
        </w:rPr>
        <w:t xml:space="preserve"> sistema de abastecimiento con miras a mejorar el servicio de agua en las zonas más afectadas. </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Con la implementación </w:t>
      </w:r>
      <w:proofErr w:type="gramStart"/>
      <w:r w:rsidRPr="005C013B">
        <w:rPr>
          <w:rFonts w:ascii="Times New Roman" w:hAnsi="Times New Roman"/>
          <w:sz w:val="24"/>
          <w:szCs w:val="24"/>
        </w:rPr>
        <w:t>del</w:t>
      </w:r>
      <w:proofErr w:type="gramEnd"/>
      <w:r w:rsidRPr="005C013B">
        <w:rPr>
          <w:rFonts w:ascii="Times New Roman" w:hAnsi="Times New Roman"/>
          <w:sz w:val="24"/>
          <w:szCs w:val="24"/>
        </w:rPr>
        <w:t xml:space="preserve"> monitoreo de caudales, presiones y niveles mediante la utilización de un software (Primeworks), se puede tener las informaciones almacenadas en los registradores, los cuales transmiten dicha informaciones vía red (GSM) a un servidor FTP (Protocolo de Transferencia de Ficheros) en cual son almacenados para luego ser analizados.</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Otras de las actividades importante que realiza el departamento es la determinación </w:t>
      </w:r>
      <w:proofErr w:type="gramStart"/>
      <w:r w:rsidRPr="005C013B">
        <w:rPr>
          <w:rFonts w:ascii="Times New Roman" w:hAnsi="Times New Roman"/>
          <w:sz w:val="24"/>
          <w:szCs w:val="24"/>
        </w:rPr>
        <w:t>del</w:t>
      </w:r>
      <w:proofErr w:type="gramEnd"/>
      <w:r w:rsidRPr="005C013B">
        <w:rPr>
          <w:rFonts w:ascii="Times New Roman" w:hAnsi="Times New Roman"/>
          <w:sz w:val="24"/>
          <w:szCs w:val="24"/>
        </w:rPr>
        <w:t xml:space="preserve"> índice de continuidad trimestral del sistema de abastecimiento, el mismo se realiza por macrosectores según las horas de servicio durante el día, con el objetivo de determinar cuáles zonas hay que mejorar el suministro.</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lastRenderedPageBreak/>
        <w:t xml:space="preserve">Además, se trabajó con las instalaciones de 309 válvulas de paso a los usuarios con un rango de consumo de 30-50 m3 y los &gt;100m3, con el objetivo de bajarle el consumo y situarlo en rango de consumo inferior a su promedio mensual. </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color w:val="FF0000"/>
          <w:sz w:val="24"/>
          <w:szCs w:val="24"/>
        </w:rPr>
      </w:pPr>
      <w:r w:rsidRPr="005C013B">
        <w:rPr>
          <w:rFonts w:ascii="Times New Roman" w:hAnsi="Times New Roman"/>
          <w:sz w:val="24"/>
          <w:szCs w:val="24"/>
        </w:rPr>
        <w:t xml:space="preserve">Unas de las actividades que se realiza de forma permanente y de mucha importancia es la detección de fugas visibles y no visibles, dichas inspecciones son realizadas a solicitud de los departamentos de Operación y Distribución y Mantenimiento de </w:t>
      </w:r>
      <w:proofErr w:type="gramStart"/>
      <w:r w:rsidRPr="005C013B">
        <w:rPr>
          <w:rFonts w:ascii="Times New Roman" w:hAnsi="Times New Roman"/>
          <w:sz w:val="24"/>
          <w:szCs w:val="24"/>
        </w:rPr>
        <w:t>Redes</w:t>
      </w:r>
      <w:proofErr w:type="gramEnd"/>
      <w:r w:rsidRPr="005C013B">
        <w:rPr>
          <w:rFonts w:ascii="Times New Roman" w:hAnsi="Times New Roman"/>
          <w:sz w:val="24"/>
          <w:szCs w:val="24"/>
        </w:rPr>
        <w:t xml:space="preserve">. </w:t>
      </w:r>
      <w:proofErr w:type="gramStart"/>
      <w:r w:rsidRPr="005C013B">
        <w:rPr>
          <w:rFonts w:ascii="Times New Roman" w:hAnsi="Times New Roman"/>
          <w:sz w:val="24"/>
          <w:szCs w:val="24"/>
        </w:rPr>
        <w:t>Además, se realizan inspecciones dentro de la vivienda de los usuarios autorizados por la institución.</w:t>
      </w:r>
      <w:proofErr w:type="gramEnd"/>
      <w:r w:rsidRPr="005C013B">
        <w:rPr>
          <w:rFonts w:ascii="Times New Roman" w:hAnsi="Times New Roman"/>
          <w:sz w:val="24"/>
          <w:szCs w:val="24"/>
        </w:rPr>
        <w:t xml:space="preserve"> Durante el periodo noviembre 2018 – octubre 2019 se encontraron 975 fugas, de las cuales 880 fueron visibles y las 93 restantes no visibles, donde el total fueron reparadas.</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Otras de las acciones de mucha importancia dentro del departamento en el mantenimiento correctivo y preventivo de los registrados que están instalados en los puntos de medición, con el objetivo de tener el 100% de los datos de caudal, presión y nivel registrados dentro del sistema de abastecimiento.</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A continuación se muestran las siguientes tablas con los resultados de los trabajos realizados por el departamento:</w:t>
      </w:r>
    </w:p>
    <w:p w:rsidR="00EE563E" w:rsidRPr="005C013B" w:rsidRDefault="00EE563E" w:rsidP="00EE563E">
      <w:pPr>
        <w:spacing w:after="0" w:line="480" w:lineRule="auto"/>
        <w:ind w:firstLine="680"/>
        <w:jc w:val="both"/>
        <w:rPr>
          <w:rFonts w:ascii="Times New Roman" w:hAnsi="Times New Roman"/>
          <w:b/>
          <w:color w:val="000000"/>
          <w:sz w:val="24"/>
          <w:szCs w:val="24"/>
        </w:rPr>
      </w:pPr>
    </w:p>
    <w:p w:rsidR="00EE563E" w:rsidRPr="005C013B" w:rsidRDefault="00EE563E" w:rsidP="00EE563E">
      <w:pPr>
        <w:spacing w:after="0" w:line="480" w:lineRule="auto"/>
        <w:jc w:val="both"/>
        <w:rPr>
          <w:rFonts w:ascii="Times New Roman" w:hAnsi="Times New Roman"/>
          <w:color w:val="000000"/>
          <w:sz w:val="24"/>
          <w:szCs w:val="24"/>
        </w:rPr>
      </w:pPr>
      <w:r w:rsidRPr="005C013B">
        <w:rPr>
          <w:rFonts w:ascii="Times New Roman" w:hAnsi="Times New Roman"/>
          <w:color w:val="000000"/>
          <w:sz w:val="24"/>
          <w:szCs w:val="24"/>
        </w:rPr>
        <w:t>Ver anexo 4.2.6.1: Tabla Válvulas instaladas Pekín, La Ceibita.</w:t>
      </w:r>
    </w:p>
    <w:p w:rsidR="00EE563E" w:rsidRPr="005C013B" w:rsidRDefault="00EE563E" w:rsidP="00EE563E">
      <w:pPr>
        <w:spacing w:after="0" w:line="480" w:lineRule="auto"/>
        <w:jc w:val="both"/>
        <w:rPr>
          <w:rFonts w:ascii="Times New Roman" w:hAnsi="Times New Roman"/>
          <w:color w:val="000000"/>
          <w:sz w:val="24"/>
          <w:szCs w:val="24"/>
        </w:rPr>
      </w:pPr>
      <w:r w:rsidRPr="005C013B">
        <w:rPr>
          <w:rFonts w:ascii="Times New Roman" w:hAnsi="Times New Roman"/>
          <w:color w:val="000000"/>
          <w:sz w:val="24"/>
          <w:szCs w:val="24"/>
        </w:rPr>
        <w:t xml:space="preserve">Ver anexo 4.2.6.2: Tabla Válvulas instaladas Macrosector Autopista Duarte. </w:t>
      </w:r>
    </w:p>
    <w:p w:rsidR="00EE563E" w:rsidRPr="005C013B" w:rsidRDefault="00EE563E" w:rsidP="00EE563E">
      <w:pPr>
        <w:spacing w:after="0" w:line="480" w:lineRule="auto"/>
        <w:jc w:val="both"/>
        <w:rPr>
          <w:rFonts w:ascii="Times New Roman" w:hAnsi="Times New Roman"/>
          <w:color w:val="000000"/>
          <w:sz w:val="24"/>
          <w:szCs w:val="24"/>
        </w:rPr>
      </w:pPr>
      <w:r w:rsidRPr="005C013B">
        <w:rPr>
          <w:rFonts w:ascii="Times New Roman" w:hAnsi="Times New Roman"/>
          <w:color w:val="000000"/>
          <w:sz w:val="24"/>
          <w:szCs w:val="24"/>
        </w:rPr>
        <w:lastRenderedPageBreak/>
        <w:t xml:space="preserve">Ver anexo 4.2.6.3: Tabla Listado Usuarios con Válvulas de Peso instaladas. </w:t>
      </w:r>
    </w:p>
    <w:p w:rsidR="00EE563E" w:rsidRPr="005C013B" w:rsidRDefault="00EE563E" w:rsidP="00EE563E">
      <w:pPr>
        <w:spacing w:after="0" w:line="480" w:lineRule="auto"/>
        <w:jc w:val="both"/>
        <w:rPr>
          <w:rFonts w:ascii="Times New Roman" w:hAnsi="Times New Roman"/>
          <w:color w:val="000000"/>
          <w:sz w:val="24"/>
          <w:szCs w:val="24"/>
        </w:rPr>
      </w:pPr>
      <w:r w:rsidRPr="005C013B">
        <w:rPr>
          <w:rFonts w:ascii="Times New Roman" w:hAnsi="Times New Roman"/>
          <w:color w:val="000000"/>
          <w:sz w:val="24"/>
          <w:szCs w:val="24"/>
        </w:rPr>
        <w:t xml:space="preserve">Ver anexo 4.2.6.4: Tabla Cálculo Índice Continuidad Servicio Período Enero – Marzo 2019. </w:t>
      </w:r>
    </w:p>
    <w:p w:rsidR="00EE563E" w:rsidRPr="005C013B" w:rsidRDefault="00EE563E" w:rsidP="00EE563E">
      <w:pPr>
        <w:spacing w:after="0" w:line="480" w:lineRule="auto"/>
        <w:jc w:val="both"/>
        <w:rPr>
          <w:rFonts w:ascii="Times New Roman" w:hAnsi="Times New Roman"/>
          <w:color w:val="000000"/>
          <w:sz w:val="24"/>
          <w:szCs w:val="24"/>
        </w:rPr>
      </w:pPr>
      <w:r w:rsidRPr="005C013B">
        <w:rPr>
          <w:rFonts w:ascii="Times New Roman" w:hAnsi="Times New Roman"/>
          <w:color w:val="000000"/>
          <w:sz w:val="24"/>
          <w:szCs w:val="24"/>
        </w:rPr>
        <w:t xml:space="preserve">Ver anexo 4.2.6.5: Tabla Cálculo Índice Continuidad Servicio Período Abril – Junio 2019. </w:t>
      </w:r>
    </w:p>
    <w:p w:rsidR="00EE563E" w:rsidRPr="005C013B" w:rsidRDefault="00EE563E" w:rsidP="00EE563E">
      <w:pPr>
        <w:spacing w:after="0" w:line="480" w:lineRule="auto"/>
        <w:jc w:val="both"/>
        <w:rPr>
          <w:rFonts w:ascii="Times New Roman" w:hAnsi="Times New Roman"/>
          <w:color w:val="000000"/>
          <w:sz w:val="24"/>
          <w:szCs w:val="24"/>
        </w:rPr>
      </w:pPr>
      <w:r w:rsidRPr="005C013B">
        <w:rPr>
          <w:rFonts w:ascii="Times New Roman" w:hAnsi="Times New Roman"/>
          <w:color w:val="000000"/>
          <w:sz w:val="24"/>
          <w:szCs w:val="24"/>
        </w:rPr>
        <w:t xml:space="preserve">Ver anexo 4.2.6.6: Tabla Cálculo Índice Continuidad Servicio Período Julio – Septiembre 2019. </w:t>
      </w:r>
    </w:p>
    <w:p w:rsidR="00EE563E" w:rsidRPr="005C013B" w:rsidRDefault="00EE563E" w:rsidP="00EE563E">
      <w:pPr>
        <w:tabs>
          <w:tab w:val="left" w:pos="6930"/>
        </w:tabs>
        <w:spacing w:after="0" w:line="480" w:lineRule="auto"/>
        <w:rPr>
          <w:rFonts w:ascii="Times New Roman" w:hAnsi="Times New Roman"/>
          <w:color w:val="000000"/>
          <w:sz w:val="24"/>
          <w:szCs w:val="24"/>
        </w:rPr>
      </w:pPr>
      <w:r w:rsidRPr="005C013B">
        <w:rPr>
          <w:rFonts w:ascii="Times New Roman" w:hAnsi="Times New Roman"/>
          <w:color w:val="000000"/>
          <w:sz w:val="24"/>
          <w:szCs w:val="24"/>
        </w:rPr>
        <w:t xml:space="preserve">Ver anexo 4.2.6.7: Tabla Resumen de las filtraciones encontradas </w:t>
      </w:r>
      <w:proofErr w:type="gramStart"/>
      <w:r w:rsidRPr="005C013B">
        <w:rPr>
          <w:rFonts w:ascii="Times New Roman" w:hAnsi="Times New Roman"/>
          <w:color w:val="000000"/>
          <w:sz w:val="24"/>
          <w:szCs w:val="24"/>
        </w:rPr>
        <w:t>durante</w:t>
      </w:r>
      <w:proofErr w:type="gramEnd"/>
      <w:r w:rsidRPr="005C013B">
        <w:rPr>
          <w:rFonts w:ascii="Times New Roman" w:hAnsi="Times New Roman"/>
          <w:color w:val="000000"/>
          <w:sz w:val="24"/>
          <w:szCs w:val="24"/>
        </w:rPr>
        <w:t xml:space="preserve"> el periodo.</w:t>
      </w:r>
    </w:p>
    <w:p w:rsidR="00EE563E" w:rsidRPr="005C013B" w:rsidRDefault="00EE563E" w:rsidP="00EE563E">
      <w:pPr>
        <w:spacing w:after="0" w:line="480" w:lineRule="auto"/>
        <w:jc w:val="both"/>
        <w:rPr>
          <w:rFonts w:ascii="Times New Roman" w:hAnsi="Times New Roman"/>
          <w:color w:val="000000"/>
          <w:sz w:val="24"/>
          <w:szCs w:val="24"/>
        </w:rPr>
      </w:pPr>
      <w:r w:rsidRPr="005C013B">
        <w:rPr>
          <w:rFonts w:ascii="Times New Roman" w:hAnsi="Times New Roman"/>
          <w:color w:val="000000"/>
          <w:sz w:val="24"/>
          <w:szCs w:val="24"/>
        </w:rPr>
        <w:t xml:space="preserve">. </w:t>
      </w:r>
    </w:p>
    <w:p w:rsidR="00EE563E" w:rsidRPr="005C013B" w:rsidRDefault="00EE563E" w:rsidP="00EE563E">
      <w:pPr>
        <w:numPr>
          <w:ilvl w:val="2"/>
          <w:numId w:val="18"/>
        </w:numPr>
        <w:tabs>
          <w:tab w:val="left" w:pos="993"/>
          <w:tab w:val="left" w:pos="1560"/>
        </w:tabs>
        <w:spacing w:after="0" w:line="480" w:lineRule="auto"/>
        <w:ind w:left="680" w:firstLine="0"/>
        <w:rPr>
          <w:rFonts w:ascii="Times New Roman" w:hAnsi="Times New Roman"/>
          <w:b/>
          <w:color w:val="000000"/>
          <w:sz w:val="28"/>
          <w:szCs w:val="28"/>
        </w:rPr>
      </w:pPr>
      <w:r w:rsidRPr="005C013B">
        <w:rPr>
          <w:rFonts w:ascii="Times New Roman" w:hAnsi="Times New Roman"/>
          <w:b/>
          <w:color w:val="000000"/>
          <w:sz w:val="28"/>
          <w:szCs w:val="28"/>
        </w:rPr>
        <w:t>Eje No. 7: Gestión de la Planificación, el Desarrollo y la Innovación</w:t>
      </w:r>
    </w:p>
    <w:p w:rsidR="00EE563E" w:rsidRPr="005C013B" w:rsidRDefault="00EE563E" w:rsidP="00EE563E">
      <w:pPr>
        <w:tabs>
          <w:tab w:val="left" w:pos="993"/>
          <w:tab w:val="left" w:pos="1560"/>
        </w:tabs>
        <w:spacing w:after="0" w:line="480" w:lineRule="auto"/>
        <w:ind w:left="720"/>
        <w:rPr>
          <w:rFonts w:ascii="Times New Roman" w:hAnsi="Times New Roman"/>
          <w:b/>
          <w:color w:val="000000"/>
          <w:sz w:val="24"/>
          <w:szCs w:val="24"/>
        </w:rPr>
      </w:pPr>
      <w:r w:rsidRPr="005C013B">
        <w:rPr>
          <w:rFonts w:ascii="Times New Roman" w:hAnsi="Times New Roman"/>
          <w:b/>
          <w:color w:val="000000"/>
          <w:sz w:val="24"/>
          <w:szCs w:val="24"/>
        </w:rPr>
        <w:t>Dirección Planificación y Desarrollo</w:t>
      </w:r>
    </w:p>
    <w:p w:rsidR="00EE563E" w:rsidRPr="005C013B" w:rsidRDefault="00EE563E" w:rsidP="00EE563E">
      <w:pPr>
        <w:tabs>
          <w:tab w:val="left" w:pos="426"/>
        </w:tabs>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ab/>
        <w:t xml:space="preserve">Algunas de las actividades realizadas </w:t>
      </w:r>
      <w:proofErr w:type="gramStart"/>
      <w:r w:rsidRPr="005C013B">
        <w:rPr>
          <w:rFonts w:ascii="Times New Roman" w:hAnsi="Times New Roman"/>
          <w:color w:val="000000"/>
          <w:sz w:val="24"/>
          <w:szCs w:val="24"/>
        </w:rPr>
        <w:t>en  la</w:t>
      </w:r>
      <w:proofErr w:type="gramEnd"/>
      <w:r w:rsidRPr="005C013B">
        <w:rPr>
          <w:rFonts w:ascii="Times New Roman" w:hAnsi="Times New Roman"/>
          <w:color w:val="000000"/>
          <w:sz w:val="24"/>
          <w:szCs w:val="24"/>
        </w:rPr>
        <w:t xml:space="preserve"> Dirección Planificación y Desarrollo en el año 2019, fueron: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Preparación </w:t>
      </w:r>
      <w:proofErr w:type="gramStart"/>
      <w:r w:rsidRPr="005C013B">
        <w:rPr>
          <w:rFonts w:ascii="Times New Roman" w:hAnsi="Times New Roman"/>
          <w:sz w:val="24"/>
          <w:szCs w:val="24"/>
          <w:lang w:eastAsia="es-ES"/>
        </w:rPr>
        <w:t>del</w:t>
      </w:r>
      <w:proofErr w:type="gramEnd"/>
      <w:r w:rsidRPr="005C013B">
        <w:rPr>
          <w:rFonts w:ascii="Times New Roman" w:hAnsi="Times New Roman"/>
          <w:sz w:val="24"/>
          <w:szCs w:val="24"/>
          <w:lang w:eastAsia="es-ES"/>
        </w:rPr>
        <w:t xml:space="preserve"> Plan de Producción Estadística Institucional en coordinación con la Oficina Nacional de Estadística (ONE).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Coordinación y gestión </w:t>
      </w:r>
      <w:proofErr w:type="gramStart"/>
      <w:r w:rsidRPr="005C013B">
        <w:rPr>
          <w:rFonts w:ascii="Times New Roman" w:hAnsi="Times New Roman"/>
          <w:sz w:val="24"/>
          <w:szCs w:val="24"/>
          <w:lang w:eastAsia="es-ES"/>
        </w:rPr>
        <w:t>del</w:t>
      </w:r>
      <w:proofErr w:type="gramEnd"/>
      <w:r w:rsidRPr="005C013B">
        <w:rPr>
          <w:rFonts w:ascii="Times New Roman" w:hAnsi="Times New Roman"/>
          <w:sz w:val="24"/>
          <w:szCs w:val="24"/>
          <w:lang w:eastAsia="es-ES"/>
        </w:rPr>
        <w:t xml:space="preserve"> cumplimiento de las Normas de Control Interno, NCI de la Contraloría General de la República.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Preparación </w:t>
      </w:r>
      <w:proofErr w:type="gramStart"/>
      <w:r w:rsidRPr="005C013B">
        <w:rPr>
          <w:rFonts w:ascii="Times New Roman" w:hAnsi="Times New Roman"/>
          <w:sz w:val="24"/>
          <w:szCs w:val="24"/>
          <w:lang w:eastAsia="es-ES"/>
        </w:rPr>
        <w:t>del</w:t>
      </w:r>
      <w:proofErr w:type="gramEnd"/>
      <w:r w:rsidRPr="005C013B">
        <w:rPr>
          <w:rFonts w:ascii="Times New Roman" w:hAnsi="Times New Roman"/>
          <w:sz w:val="24"/>
          <w:szCs w:val="24"/>
          <w:lang w:eastAsia="es-ES"/>
        </w:rPr>
        <w:t xml:space="preserve"> Plan Anual de Compras, de la Dirección General de Contrataciones Públicas.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Seguimiento a la ejecución </w:t>
      </w:r>
      <w:proofErr w:type="gramStart"/>
      <w:r w:rsidRPr="005C013B">
        <w:rPr>
          <w:rFonts w:ascii="Times New Roman" w:hAnsi="Times New Roman"/>
          <w:sz w:val="24"/>
          <w:szCs w:val="24"/>
          <w:lang w:eastAsia="es-ES"/>
        </w:rPr>
        <w:t>del</w:t>
      </w:r>
      <w:proofErr w:type="gramEnd"/>
      <w:r w:rsidRPr="005C013B">
        <w:rPr>
          <w:rFonts w:ascii="Times New Roman" w:hAnsi="Times New Roman"/>
          <w:sz w:val="24"/>
          <w:szCs w:val="24"/>
          <w:lang w:eastAsia="es-ES"/>
        </w:rPr>
        <w:t xml:space="preserve"> Plan Anual de Compras.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lastRenderedPageBreak/>
        <w:t>Seguimiento al Sistema de Monitoreo y Medición de la Gestión Pública (SMMGP).</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Participación y seguimiento a la actualización de la Pagina Web y otros medios electrónicos.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Seguimiento a la ejecución </w:t>
      </w:r>
      <w:proofErr w:type="gramStart"/>
      <w:r w:rsidRPr="005C013B">
        <w:rPr>
          <w:rFonts w:ascii="Times New Roman" w:hAnsi="Times New Roman"/>
          <w:sz w:val="24"/>
          <w:szCs w:val="24"/>
          <w:lang w:eastAsia="es-ES"/>
        </w:rPr>
        <w:t>del</w:t>
      </w:r>
      <w:proofErr w:type="gramEnd"/>
      <w:r w:rsidRPr="005C013B">
        <w:rPr>
          <w:rFonts w:ascii="Times New Roman" w:hAnsi="Times New Roman"/>
          <w:sz w:val="24"/>
          <w:szCs w:val="24"/>
          <w:lang w:eastAsia="es-ES"/>
        </w:rPr>
        <w:t xml:space="preserve"> Plan Maestro de Agua Potable.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Seguimiento a la actualización de la página Web.</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Monitoreo y evaluación </w:t>
      </w:r>
      <w:proofErr w:type="gramStart"/>
      <w:r w:rsidRPr="005C013B">
        <w:rPr>
          <w:rFonts w:ascii="Times New Roman" w:hAnsi="Times New Roman"/>
          <w:sz w:val="24"/>
          <w:szCs w:val="24"/>
          <w:lang w:eastAsia="es-ES"/>
        </w:rPr>
        <w:t>del</w:t>
      </w:r>
      <w:proofErr w:type="gramEnd"/>
      <w:r w:rsidRPr="005C013B">
        <w:rPr>
          <w:rFonts w:ascii="Times New Roman" w:hAnsi="Times New Roman"/>
          <w:sz w:val="24"/>
          <w:szCs w:val="24"/>
          <w:lang w:eastAsia="es-ES"/>
        </w:rPr>
        <w:t xml:space="preserve"> Plan Maestro Tecnología de la Información.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Actualización </w:t>
      </w:r>
      <w:proofErr w:type="gramStart"/>
      <w:r w:rsidRPr="005C013B">
        <w:rPr>
          <w:rFonts w:ascii="Times New Roman" w:hAnsi="Times New Roman"/>
          <w:sz w:val="24"/>
          <w:szCs w:val="24"/>
          <w:lang w:eastAsia="es-ES"/>
        </w:rPr>
        <w:t>del</w:t>
      </w:r>
      <w:proofErr w:type="gramEnd"/>
      <w:r w:rsidRPr="005C013B">
        <w:rPr>
          <w:rFonts w:ascii="Times New Roman" w:hAnsi="Times New Roman"/>
          <w:sz w:val="24"/>
          <w:szCs w:val="24"/>
          <w:lang w:eastAsia="es-ES"/>
        </w:rPr>
        <w:t xml:space="preserve"> Autodiagnóstico CAF.</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Seguimiento a los Indicadores de Procesos </w:t>
      </w:r>
      <w:proofErr w:type="gramStart"/>
      <w:r w:rsidRPr="005C013B">
        <w:rPr>
          <w:rFonts w:ascii="Times New Roman" w:hAnsi="Times New Roman"/>
          <w:sz w:val="24"/>
          <w:szCs w:val="24"/>
          <w:lang w:eastAsia="es-ES"/>
        </w:rPr>
        <w:t>del</w:t>
      </w:r>
      <w:proofErr w:type="gramEnd"/>
      <w:r w:rsidRPr="005C013B">
        <w:rPr>
          <w:rFonts w:ascii="Times New Roman" w:hAnsi="Times New Roman"/>
          <w:sz w:val="24"/>
          <w:szCs w:val="24"/>
          <w:lang w:eastAsia="es-ES"/>
        </w:rPr>
        <w:t xml:space="preserve"> Sistema Gestión de Calidad y otros procesos Institucionales.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Coordinación proyecto Encuesta de Satisfacción de Clientes.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Implementación y control de Carta Compromiso al Ciudadano.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Dar seguimiento a los riesgos y oportunidades </w:t>
      </w:r>
      <w:proofErr w:type="gramStart"/>
      <w:r w:rsidRPr="005C013B">
        <w:rPr>
          <w:rFonts w:ascii="Times New Roman" w:hAnsi="Times New Roman"/>
          <w:sz w:val="24"/>
          <w:szCs w:val="24"/>
          <w:lang w:eastAsia="es-ES"/>
        </w:rPr>
        <w:t>del</w:t>
      </w:r>
      <w:proofErr w:type="gramEnd"/>
      <w:r w:rsidRPr="005C013B">
        <w:rPr>
          <w:rFonts w:ascii="Times New Roman" w:hAnsi="Times New Roman"/>
          <w:sz w:val="24"/>
          <w:szCs w:val="24"/>
          <w:lang w:eastAsia="es-ES"/>
        </w:rPr>
        <w:t xml:space="preserve"> entorno identificadas en el Sistema Gestión de Calidad de los Laboratorios AP y AR, priorizando las de mayor impacto.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Dar seguimiento a las necesidades de mayor impacto de las partes interesadas </w:t>
      </w:r>
      <w:proofErr w:type="gramStart"/>
      <w:r w:rsidRPr="005C013B">
        <w:rPr>
          <w:rFonts w:ascii="Times New Roman" w:hAnsi="Times New Roman"/>
          <w:sz w:val="24"/>
          <w:szCs w:val="24"/>
          <w:lang w:eastAsia="es-ES"/>
        </w:rPr>
        <w:t>del</w:t>
      </w:r>
      <w:proofErr w:type="gramEnd"/>
      <w:r w:rsidRPr="005C013B">
        <w:rPr>
          <w:rFonts w:ascii="Times New Roman" w:hAnsi="Times New Roman"/>
          <w:sz w:val="24"/>
          <w:szCs w:val="24"/>
          <w:lang w:eastAsia="es-ES"/>
        </w:rPr>
        <w:t xml:space="preserve"> Sistema Gestión de Calidad de los Laboratorios AP y AR.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Coordinación de actividades técnicas, científicas y educativas internacionales y en conjunto con otras áreas de la Institución.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Difusión de la filosofía Institucional (Misión, Visión y Valores).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Monitoreo y evaluación </w:t>
      </w:r>
      <w:proofErr w:type="gramStart"/>
      <w:r w:rsidRPr="005C013B">
        <w:rPr>
          <w:rFonts w:ascii="Times New Roman" w:hAnsi="Times New Roman"/>
          <w:sz w:val="24"/>
          <w:szCs w:val="24"/>
          <w:lang w:eastAsia="es-ES"/>
        </w:rPr>
        <w:t>del</w:t>
      </w:r>
      <w:proofErr w:type="gramEnd"/>
      <w:r w:rsidRPr="005C013B">
        <w:rPr>
          <w:rFonts w:ascii="Times New Roman" w:hAnsi="Times New Roman"/>
          <w:sz w:val="24"/>
          <w:szCs w:val="24"/>
          <w:lang w:eastAsia="es-ES"/>
        </w:rPr>
        <w:t xml:space="preserve"> cumplimiento del Plan Estratégico Institucional a través de los POA.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lastRenderedPageBreak/>
        <w:t xml:space="preserve">Estandarización de los procesos operativos, de apoyo y de mejora continua con la elaboración y control de la información documentada correspondiente. </w:t>
      </w:r>
    </w:p>
    <w:p w:rsidR="00EE563E" w:rsidRPr="005C013B" w:rsidRDefault="00EE563E" w:rsidP="00EE563E">
      <w:pPr>
        <w:spacing w:after="0" w:line="480" w:lineRule="auto"/>
        <w:jc w:val="both"/>
        <w:rPr>
          <w:rFonts w:ascii="Times New Roman" w:hAnsi="Times New Roman"/>
          <w:b/>
          <w:color w:val="000000"/>
          <w:sz w:val="24"/>
          <w:szCs w:val="24"/>
        </w:rPr>
      </w:pPr>
    </w:p>
    <w:p w:rsidR="00EE563E" w:rsidRPr="005C013B" w:rsidRDefault="00EE563E" w:rsidP="00EE563E">
      <w:pPr>
        <w:numPr>
          <w:ilvl w:val="2"/>
          <w:numId w:val="18"/>
        </w:numPr>
        <w:tabs>
          <w:tab w:val="left" w:pos="993"/>
          <w:tab w:val="left" w:pos="1560"/>
        </w:tabs>
        <w:spacing w:after="0" w:line="480" w:lineRule="auto"/>
        <w:ind w:left="680" w:firstLine="0"/>
        <w:rPr>
          <w:rFonts w:ascii="Times New Roman" w:hAnsi="Times New Roman"/>
          <w:b/>
          <w:color w:val="000000"/>
          <w:sz w:val="28"/>
          <w:szCs w:val="28"/>
        </w:rPr>
      </w:pPr>
      <w:r w:rsidRPr="005C013B">
        <w:rPr>
          <w:rFonts w:ascii="Times New Roman" w:hAnsi="Times New Roman"/>
          <w:b/>
          <w:color w:val="000000"/>
          <w:sz w:val="28"/>
          <w:szCs w:val="28"/>
        </w:rPr>
        <w:t xml:space="preserve"> Eje No. 8: Gestión de Proyectos de Inversión</w:t>
      </w:r>
    </w:p>
    <w:p w:rsidR="00EE563E" w:rsidRPr="005C013B" w:rsidRDefault="00EE563E" w:rsidP="00EE563E">
      <w:pPr>
        <w:tabs>
          <w:tab w:val="left" w:pos="993"/>
          <w:tab w:val="left" w:pos="1560"/>
        </w:tabs>
        <w:spacing w:after="0" w:line="480" w:lineRule="auto"/>
        <w:ind w:left="680"/>
        <w:rPr>
          <w:rFonts w:ascii="Times New Roman" w:hAnsi="Times New Roman"/>
          <w:b/>
          <w:color w:val="000000"/>
          <w:sz w:val="24"/>
          <w:szCs w:val="24"/>
        </w:rPr>
      </w:pPr>
      <w:r w:rsidRPr="005C013B">
        <w:rPr>
          <w:rFonts w:ascii="Times New Roman" w:hAnsi="Times New Roman"/>
          <w:b/>
          <w:color w:val="000000"/>
          <w:sz w:val="24"/>
          <w:szCs w:val="24"/>
        </w:rPr>
        <w:t>Dirección Ingeniería y Proyectos</w:t>
      </w:r>
    </w:p>
    <w:p w:rsidR="00EE563E" w:rsidRPr="005C013B" w:rsidRDefault="00EE563E" w:rsidP="00EE563E">
      <w:pPr>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 xml:space="preserve">Para el año 2019 se asignó a CORAASAN en la ley de </w:t>
      </w:r>
      <w:proofErr w:type="gramStart"/>
      <w:r w:rsidRPr="005C013B">
        <w:rPr>
          <w:rFonts w:ascii="Times New Roman" w:hAnsi="Times New Roman"/>
          <w:color w:val="000000"/>
          <w:sz w:val="24"/>
          <w:szCs w:val="24"/>
        </w:rPr>
        <w:t>presupuesto  1,903,680,000.00</w:t>
      </w:r>
      <w:proofErr w:type="gramEnd"/>
      <w:r w:rsidRPr="005C013B">
        <w:rPr>
          <w:rFonts w:ascii="Times New Roman" w:hAnsi="Times New Roman"/>
          <w:color w:val="000000"/>
          <w:sz w:val="24"/>
          <w:szCs w:val="24"/>
        </w:rPr>
        <w:t xml:space="preserve">, de los cuales se ejecutaron 1,385,680,000.00. De esos recursos asignados, RD$ 228,000,000.00 tienen </w:t>
      </w:r>
      <w:proofErr w:type="gramStart"/>
      <w:r w:rsidRPr="005C013B">
        <w:rPr>
          <w:rFonts w:ascii="Times New Roman" w:hAnsi="Times New Roman"/>
          <w:color w:val="000000"/>
          <w:sz w:val="24"/>
          <w:szCs w:val="24"/>
        </w:rPr>
        <w:t>como</w:t>
      </w:r>
      <w:proofErr w:type="gramEnd"/>
      <w:r w:rsidRPr="005C013B">
        <w:rPr>
          <w:rFonts w:ascii="Times New Roman" w:hAnsi="Times New Roman"/>
          <w:color w:val="000000"/>
          <w:sz w:val="24"/>
          <w:szCs w:val="24"/>
        </w:rPr>
        <w:t xml:space="preserve"> fuente los fondos generales y RD$ 978,300,000.00 de crédito externo. </w:t>
      </w:r>
    </w:p>
    <w:p w:rsidR="00EE563E" w:rsidRPr="005C013B" w:rsidRDefault="00EE563E" w:rsidP="00EE563E">
      <w:pPr>
        <w:spacing w:after="0" w:line="480" w:lineRule="auto"/>
        <w:ind w:firstLine="680"/>
        <w:jc w:val="both"/>
        <w:rPr>
          <w:rFonts w:ascii="Times New Roman" w:hAnsi="Times New Roman"/>
          <w:color w:val="000000"/>
          <w:sz w:val="24"/>
          <w:szCs w:val="24"/>
        </w:rPr>
      </w:pPr>
    </w:p>
    <w:p w:rsidR="00EE563E" w:rsidRPr="005C013B" w:rsidRDefault="00EE563E" w:rsidP="00EE563E">
      <w:pPr>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 xml:space="preserve">En este año 2019, como más trascendente, la Dirección de Programas y Proyectos Especiales ha continuado con la ejecución de los “Programa de Mejoramiento del Servicio de Agua en Santiago” financiado por el BID, el componente II, proyecto de inversión y fortalecimiento de las capacidades de la CORAASAN dentro del “Programa de Apoyo a las Inversiones en el Sector de Agua y Saneamiento que Contribuyen a la Adaptación al Cambio Climático”, financiado por la Agencia Francesa para el Desarrollo (AFD) que es la segunda etapa del “Proyecto Ampliación del Sistema de Agua Potable y Aguas Residuales en la Provincia de Santiago” y la “Construcción del Acueducto Múltiple Ciudad Juan Bosch-La Canela. También, a través de la Dirección de Ingeniería continua con la ejecución </w:t>
      </w:r>
      <w:proofErr w:type="gramStart"/>
      <w:r w:rsidRPr="005C013B">
        <w:rPr>
          <w:rFonts w:ascii="Times New Roman" w:hAnsi="Times New Roman"/>
          <w:color w:val="000000"/>
          <w:sz w:val="24"/>
          <w:szCs w:val="24"/>
        </w:rPr>
        <w:t>del</w:t>
      </w:r>
      <w:proofErr w:type="gramEnd"/>
      <w:r w:rsidRPr="005C013B">
        <w:rPr>
          <w:rFonts w:ascii="Times New Roman" w:hAnsi="Times New Roman"/>
          <w:color w:val="000000"/>
          <w:sz w:val="24"/>
          <w:szCs w:val="24"/>
        </w:rPr>
        <w:t xml:space="preserve"> “Acueducto Cienfuegos” como la primera etapa del “Proyecto Ampliación del Sistema de Agua Potable y Aguas Residuales en la </w:t>
      </w:r>
      <w:r w:rsidRPr="005C013B">
        <w:rPr>
          <w:rFonts w:ascii="Times New Roman" w:hAnsi="Times New Roman"/>
          <w:color w:val="000000"/>
          <w:sz w:val="24"/>
          <w:szCs w:val="24"/>
        </w:rPr>
        <w:lastRenderedPageBreak/>
        <w:t>Provincia de Santiago” y la primera etapa del Colector 10, tramo los Laureles-Autopista Duarte.</w:t>
      </w:r>
    </w:p>
    <w:p w:rsidR="00EE563E" w:rsidRPr="005C013B" w:rsidRDefault="00EE563E" w:rsidP="00EE563E">
      <w:pPr>
        <w:spacing w:after="0" w:line="480" w:lineRule="auto"/>
        <w:ind w:firstLine="680"/>
        <w:jc w:val="both"/>
        <w:rPr>
          <w:rFonts w:ascii="Times New Roman" w:hAnsi="Times New Roman"/>
          <w:color w:val="000000"/>
          <w:sz w:val="24"/>
          <w:szCs w:val="24"/>
        </w:rPr>
      </w:pPr>
    </w:p>
    <w:p w:rsidR="00EE563E" w:rsidRPr="005C013B" w:rsidRDefault="00EE563E" w:rsidP="00EE563E">
      <w:pPr>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 xml:space="preserve">El avance del Programa de Mejoramiento del Servicio de Agua en Santiago </w:t>
      </w:r>
      <w:r>
        <w:rPr>
          <w:rFonts w:ascii="Times New Roman" w:hAnsi="Times New Roman"/>
          <w:color w:val="000000"/>
          <w:sz w:val="24"/>
          <w:szCs w:val="24"/>
        </w:rPr>
        <w:t xml:space="preserve">es como sigue: </w:t>
      </w:r>
      <w:r w:rsidRPr="005C013B">
        <w:rPr>
          <w:rFonts w:ascii="Times New Roman" w:hAnsi="Times New Roman"/>
          <w:color w:val="000000"/>
          <w:sz w:val="24"/>
          <w:szCs w:val="24"/>
        </w:rPr>
        <w:t xml:space="preserve">En este período en el sector Gurabo, se concluyó la Construcción de un Tanque de Almacenamiento de Acero Vitrificado, con capacidad de 1,200,000 galones, se rehabilitó otro Tanque Hormigón Armado de 600,000.00 galones, se terminó la instalación de 12,000 metros de líneas de impulsión de 16, 20 y 28 pulgadas de diámetro, se terminó la colocación de 8,000 metros de redes de distribución entre 6 y 10 pulgadas de diámetro, se concluyó la  Construcción de la Estación de Bombeo, entre otras. El total de beneficiarios de este proyecto fueron 60,000 habitantes aproximadamente, en los sectores Gurabo arriba, Gurabo al medio, La Chichigua, Los Rieles, urbanizaciones Ulises Pérez, Don José María, y Alejo, Carretera Gurabo, calles 10 y 20, Carretera Jacagua y Tigaiga, Cruz Gorda, Flor de Gurabo, etc. De este programa, además se continúa la instalación de 5,000 metros de tuberías de 24 pulgadas con el fin de optimizar el servicio de agua potable en la zona sur del municipio Santiago, que suple el Tanque de Acero Vitrificado de 2,100,000 galones, para abastecer una población de 48,500 habitantes de los sectores Pekín, Cristo Rey, Los Jazmines, Vista Linda, Valle Verde, y Arroyo Hondo, con una estimación de 1,500 empleos generados. También, se concluyó la Construcción de 2,040 metros de línea para transporte y distribución con diámetro de 12” para la mejora del servicio en la zona este del municipio de Santiago, en los sectores Las Carmelitas, Monte </w:t>
      </w:r>
      <w:r w:rsidRPr="005C013B">
        <w:rPr>
          <w:rFonts w:ascii="Times New Roman" w:hAnsi="Times New Roman"/>
          <w:color w:val="000000"/>
          <w:sz w:val="24"/>
          <w:szCs w:val="24"/>
        </w:rPr>
        <w:lastRenderedPageBreak/>
        <w:t xml:space="preserve">Adentro, Los Laureles, Los Samanes, Quintas de Pontezuela, Jardines del Este y los de las márgenes de la carretera Santiago-Licey, que beneficia una población de alrededor 35,000.00 habitantes. El Programa financió la ejecución de proyectos de fortalecimiento institucional, dentro de los que se encuentran  la  Construcción y equipamiento de un nuevo Call Center, nuevas oficinas para las Direcciones de Gestión Ambiental, Ingeniería y Programas y Proyectos Especiales. También, la adquisición de 9,600 micromedidores, 19 macromedidores entre 3 y 36 pulgadas, válvulas y otros accesorios, así como la contratación de diferentes consultorías. </w:t>
      </w:r>
    </w:p>
    <w:p w:rsidR="00EE563E" w:rsidRPr="005C013B" w:rsidRDefault="00EE563E" w:rsidP="00EE563E">
      <w:pPr>
        <w:spacing w:after="0" w:line="480" w:lineRule="auto"/>
        <w:jc w:val="both"/>
        <w:rPr>
          <w:rFonts w:ascii="Times New Roman" w:hAnsi="Times New Roman"/>
          <w:color w:val="000000"/>
          <w:sz w:val="24"/>
          <w:szCs w:val="24"/>
        </w:rPr>
      </w:pPr>
    </w:p>
    <w:p w:rsidR="00EE563E" w:rsidRPr="005C013B" w:rsidRDefault="00EE563E" w:rsidP="00EE563E">
      <w:pPr>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 xml:space="preserve">El avance </w:t>
      </w:r>
      <w:proofErr w:type="gramStart"/>
      <w:r w:rsidRPr="005C013B">
        <w:rPr>
          <w:rFonts w:ascii="Times New Roman" w:hAnsi="Times New Roman"/>
          <w:color w:val="000000"/>
          <w:sz w:val="24"/>
          <w:szCs w:val="24"/>
        </w:rPr>
        <w:t>del</w:t>
      </w:r>
      <w:proofErr w:type="gramEnd"/>
      <w:r w:rsidRPr="005C013B">
        <w:rPr>
          <w:rFonts w:ascii="Times New Roman" w:hAnsi="Times New Roman"/>
          <w:color w:val="000000"/>
          <w:sz w:val="24"/>
          <w:szCs w:val="24"/>
        </w:rPr>
        <w:t xml:space="preserve"> Programa de Apoyo a las Inversiones en el Sector de Agua y Saneamiento que Contribuyen a la Adaptación al Cambio Climático es como sigue.</w:t>
      </w:r>
      <w:r w:rsidRPr="005C013B">
        <w:rPr>
          <w:color w:val="000000"/>
        </w:rPr>
        <w:t xml:space="preserve"> </w:t>
      </w:r>
      <w:r w:rsidRPr="005C013B">
        <w:rPr>
          <w:rFonts w:ascii="Times New Roman" w:hAnsi="Times New Roman"/>
          <w:color w:val="000000"/>
          <w:sz w:val="24"/>
          <w:szCs w:val="24"/>
        </w:rPr>
        <w:t>En el periodo, se continuó la ejecución del Programa de Apoyo a las Inversiones en el Sector de Agua y Saneamiento que Contribuyen a la Adaptación al Cambio Climático, con el mismo, en infraestructura se contrató la Rehabilitación de la Estación de Bombeo de Agua Potable de López que capta alrededor 46,000,000 de galones diario, en fortalecimiento de capacidades, se concluyó la adquisición de equipos informáticos y topográficos para complemento del Sistema de Información Geográfico.</w:t>
      </w:r>
    </w:p>
    <w:p w:rsidR="00EE563E" w:rsidRPr="005C013B" w:rsidRDefault="00EE563E" w:rsidP="00EE563E">
      <w:pPr>
        <w:spacing w:after="0" w:line="480" w:lineRule="auto"/>
        <w:jc w:val="both"/>
        <w:rPr>
          <w:rFonts w:ascii="Times New Roman" w:hAnsi="Times New Roman"/>
          <w:color w:val="000000"/>
          <w:sz w:val="24"/>
          <w:szCs w:val="24"/>
        </w:rPr>
      </w:pPr>
    </w:p>
    <w:p w:rsidR="00EE563E" w:rsidRPr="005C013B" w:rsidRDefault="00EE563E" w:rsidP="00EE563E">
      <w:pPr>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 xml:space="preserve">La Construcción del Acueducto Múltiple Ciudad Juan Bosch-La Canela con capacidad para cinco millones trescientos mil galones diarios (5,300 MGD), tiene un porcentaje de ejecución al final del período de 85% y beneficiará a una población de 99,300 habitantes, de los cuales 47,600 corresponden al proyecto </w:t>
      </w:r>
      <w:r w:rsidRPr="005C013B">
        <w:rPr>
          <w:rFonts w:ascii="Times New Roman" w:hAnsi="Times New Roman"/>
          <w:color w:val="000000"/>
          <w:sz w:val="24"/>
          <w:szCs w:val="24"/>
        </w:rPr>
        <w:lastRenderedPageBreak/>
        <w:t xml:space="preserve">Ciudad Juan Bosch Norte y los restantes 51,700 al municipio de La Canela y los demás sectores aledaños. </w:t>
      </w:r>
      <w:proofErr w:type="gramStart"/>
      <w:r w:rsidRPr="005C013B">
        <w:rPr>
          <w:rFonts w:ascii="Times New Roman" w:hAnsi="Times New Roman"/>
          <w:color w:val="000000"/>
          <w:sz w:val="24"/>
          <w:szCs w:val="24"/>
        </w:rPr>
        <w:t>Generando aproximadamente 300 empleos entre directos e indirectos.</w:t>
      </w:r>
      <w:proofErr w:type="gramEnd"/>
      <w:r w:rsidRPr="005C013B">
        <w:rPr>
          <w:rFonts w:ascii="Times New Roman" w:hAnsi="Times New Roman"/>
          <w:color w:val="000000"/>
          <w:sz w:val="24"/>
          <w:szCs w:val="24"/>
        </w:rPr>
        <w:t xml:space="preserve"> Este proyecto será concluido en el primer trimestre </w:t>
      </w:r>
      <w:proofErr w:type="gramStart"/>
      <w:r w:rsidRPr="005C013B">
        <w:rPr>
          <w:rFonts w:ascii="Times New Roman" w:hAnsi="Times New Roman"/>
          <w:color w:val="000000"/>
          <w:sz w:val="24"/>
          <w:szCs w:val="24"/>
        </w:rPr>
        <w:t>del</w:t>
      </w:r>
      <w:proofErr w:type="gramEnd"/>
      <w:r w:rsidRPr="005C013B">
        <w:rPr>
          <w:rFonts w:ascii="Times New Roman" w:hAnsi="Times New Roman"/>
          <w:color w:val="000000"/>
          <w:sz w:val="24"/>
          <w:szCs w:val="24"/>
        </w:rPr>
        <w:t xml:space="preserve"> año 2020.  </w:t>
      </w:r>
    </w:p>
    <w:p w:rsidR="00EE563E" w:rsidRPr="005C013B" w:rsidRDefault="00EE563E" w:rsidP="00EE563E">
      <w:pPr>
        <w:spacing w:after="0" w:line="480" w:lineRule="auto"/>
        <w:jc w:val="both"/>
        <w:rPr>
          <w:rFonts w:ascii="Times New Roman" w:hAnsi="Times New Roman"/>
          <w:color w:val="000000"/>
          <w:sz w:val="24"/>
          <w:szCs w:val="24"/>
        </w:rPr>
      </w:pPr>
    </w:p>
    <w:p w:rsidR="00EE563E" w:rsidRPr="005C013B" w:rsidRDefault="00EE563E" w:rsidP="00EE563E">
      <w:pPr>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 xml:space="preserve">También, la CORAASAN a través de la Dirección de Programas y Proyectos Especiales (DPPE) con el apoyo del Banco Interamericano de Desarrollo (BID), concluyó la preparación del Programa de Integración de Agua-Saneamiento Urbano-Rural de la Provincia de Santiago (PIASURPS). Este programa, la más trascendental planificación de las necesidades de infraestructura, fortalecimiento e inversión para el futuro </w:t>
      </w:r>
      <w:proofErr w:type="gramStart"/>
      <w:r w:rsidRPr="005C013B">
        <w:rPr>
          <w:rFonts w:ascii="Times New Roman" w:hAnsi="Times New Roman"/>
          <w:color w:val="000000"/>
          <w:sz w:val="24"/>
          <w:szCs w:val="24"/>
        </w:rPr>
        <w:t>del</w:t>
      </w:r>
      <w:proofErr w:type="gramEnd"/>
      <w:r w:rsidRPr="005C013B">
        <w:rPr>
          <w:rFonts w:ascii="Times New Roman" w:hAnsi="Times New Roman"/>
          <w:color w:val="000000"/>
          <w:sz w:val="24"/>
          <w:szCs w:val="24"/>
        </w:rPr>
        <w:t xml:space="preserve"> agua y saneamiento para la provincia de Santiago, así como para la gestión institucional. La autorización para la preparación del programa fue solicitado al Presidente de la República en comunicación DG-315-2017 del 5 de mayo 2017 y fue remitido con su anuencia desde su despacho al Ministerio de Economía, Planificación y Desarrollo con la comunicación PR-IN-2017-11965del 12 de mayo de 2017. </w:t>
      </w:r>
    </w:p>
    <w:p w:rsidR="00EE563E" w:rsidRPr="005C013B" w:rsidRDefault="00EE563E" w:rsidP="00EE563E">
      <w:pPr>
        <w:spacing w:after="0" w:line="480" w:lineRule="auto"/>
        <w:ind w:firstLine="680"/>
        <w:jc w:val="both"/>
        <w:rPr>
          <w:rFonts w:ascii="Times New Roman" w:hAnsi="Times New Roman"/>
          <w:color w:val="000000"/>
          <w:sz w:val="24"/>
          <w:szCs w:val="24"/>
        </w:rPr>
      </w:pPr>
    </w:p>
    <w:p w:rsidR="00EE563E" w:rsidRPr="005C013B" w:rsidRDefault="00EE563E" w:rsidP="00EE563E">
      <w:pPr>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 xml:space="preserve">El desarrollo de </w:t>
      </w:r>
      <w:proofErr w:type="gramStart"/>
      <w:r w:rsidRPr="005C013B">
        <w:rPr>
          <w:rFonts w:ascii="Times New Roman" w:hAnsi="Times New Roman"/>
          <w:color w:val="000000"/>
          <w:sz w:val="24"/>
          <w:szCs w:val="24"/>
        </w:rPr>
        <w:t>este</w:t>
      </w:r>
      <w:proofErr w:type="gramEnd"/>
      <w:r w:rsidRPr="005C013B">
        <w:rPr>
          <w:rFonts w:ascii="Times New Roman" w:hAnsi="Times New Roman"/>
          <w:color w:val="000000"/>
          <w:sz w:val="24"/>
          <w:szCs w:val="24"/>
        </w:rPr>
        <w:t xml:space="preserve"> proyecto, complemento de los demás ejecutados y en ejecución, se ha convertido en el futuro del Agua y Saneamiento para Santiago. Con el mismo CORAASAN, además de continuar con la mejora del servicio de agua potable, logrará recolectar y tratar toda el agua residual producida en la ciudad de Santiago. Permitirá captar y llevar a las plantas de tratamiento las aguas residuales de 111 puntos que en la actualidad descargan en cañadas y arroyos de </w:t>
      </w:r>
      <w:r w:rsidRPr="005C013B">
        <w:rPr>
          <w:rFonts w:ascii="Times New Roman" w:hAnsi="Times New Roman"/>
          <w:color w:val="000000"/>
          <w:sz w:val="24"/>
          <w:szCs w:val="24"/>
        </w:rPr>
        <w:lastRenderedPageBreak/>
        <w:t xml:space="preserve">la ciudad que son afluente </w:t>
      </w:r>
      <w:proofErr w:type="gramStart"/>
      <w:r w:rsidRPr="005C013B">
        <w:rPr>
          <w:rFonts w:ascii="Times New Roman" w:hAnsi="Times New Roman"/>
          <w:color w:val="000000"/>
          <w:sz w:val="24"/>
          <w:szCs w:val="24"/>
        </w:rPr>
        <w:t>del rio</w:t>
      </w:r>
      <w:proofErr w:type="gramEnd"/>
      <w:r w:rsidRPr="005C013B">
        <w:rPr>
          <w:rFonts w:ascii="Times New Roman" w:hAnsi="Times New Roman"/>
          <w:color w:val="000000"/>
          <w:sz w:val="24"/>
          <w:szCs w:val="24"/>
        </w:rPr>
        <w:t xml:space="preserve"> Yaque del Norte. Se completa la rehabilitación </w:t>
      </w:r>
      <w:proofErr w:type="gramStart"/>
      <w:r w:rsidRPr="005C013B">
        <w:rPr>
          <w:rFonts w:ascii="Times New Roman" w:hAnsi="Times New Roman"/>
          <w:color w:val="000000"/>
          <w:sz w:val="24"/>
          <w:szCs w:val="24"/>
        </w:rPr>
        <w:t>del</w:t>
      </w:r>
      <w:proofErr w:type="gramEnd"/>
      <w:r w:rsidRPr="005C013B">
        <w:rPr>
          <w:rFonts w:ascii="Times New Roman" w:hAnsi="Times New Roman"/>
          <w:color w:val="000000"/>
          <w:sz w:val="24"/>
          <w:szCs w:val="24"/>
        </w:rPr>
        <w:t xml:space="preserve"> sistema de agua potable y se recolecta y trata todas las aguas residuales de la cabecera del municipio de San Jose de las Matas. </w:t>
      </w:r>
      <w:proofErr w:type="gramStart"/>
      <w:r w:rsidRPr="005C013B">
        <w:rPr>
          <w:rFonts w:ascii="Times New Roman" w:hAnsi="Times New Roman"/>
          <w:color w:val="000000"/>
          <w:sz w:val="24"/>
          <w:szCs w:val="24"/>
        </w:rPr>
        <w:t>Se amplían las redes y se optimiza la planta de Aguas Residuales de Tamboril.</w:t>
      </w:r>
      <w:proofErr w:type="gramEnd"/>
      <w:r w:rsidRPr="005C013B">
        <w:rPr>
          <w:rFonts w:ascii="Times New Roman" w:hAnsi="Times New Roman"/>
          <w:color w:val="000000"/>
          <w:sz w:val="24"/>
          <w:szCs w:val="24"/>
        </w:rPr>
        <w:t xml:space="preserve"> Entre otros, se incluye la Rehabilitación y Ampliación de los Acueductos Cabeceras de Navarrete, Jánico, Sabana Iglesia, Baitoa y Hato </w:t>
      </w:r>
      <w:proofErr w:type="gramStart"/>
      <w:r w:rsidRPr="005C013B">
        <w:rPr>
          <w:rFonts w:ascii="Times New Roman" w:hAnsi="Times New Roman"/>
          <w:color w:val="000000"/>
          <w:sz w:val="24"/>
          <w:szCs w:val="24"/>
        </w:rPr>
        <w:t>del</w:t>
      </w:r>
      <w:proofErr w:type="gramEnd"/>
      <w:r w:rsidRPr="005C013B">
        <w:rPr>
          <w:rFonts w:ascii="Times New Roman" w:hAnsi="Times New Roman"/>
          <w:color w:val="000000"/>
          <w:sz w:val="24"/>
          <w:szCs w:val="24"/>
        </w:rPr>
        <w:t xml:space="preserve"> Yaque. En la parte rural se incluye la rehabilitación y ampliación de varios acueductos comunitarios, entre ellos, el Acueducto </w:t>
      </w:r>
      <w:proofErr w:type="gramStart"/>
      <w:r w:rsidRPr="005C013B">
        <w:rPr>
          <w:rFonts w:ascii="Times New Roman" w:hAnsi="Times New Roman"/>
          <w:color w:val="000000"/>
          <w:sz w:val="24"/>
          <w:szCs w:val="24"/>
        </w:rPr>
        <w:t>del</w:t>
      </w:r>
      <w:proofErr w:type="gramEnd"/>
      <w:r w:rsidRPr="005C013B">
        <w:rPr>
          <w:rFonts w:ascii="Times New Roman" w:hAnsi="Times New Roman"/>
          <w:color w:val="000000"/>
          <w:sz w:val="24"/>
          <w:szCs w:val="24"/>
        </w:rPr>
        <w:t xml:space="preserve"> Consejo Comunal de la Sierra, (COCODESI) que sirve a 33 comunidades, Juncalito, Pedro Garcia, el Rubio y el Limón. </w:t>
      </w:r>
      <w:proofErr w:type="gramStart"/>
      <w:r w:rsidRPr="005C013B">
        <w:rPr>
          <w:rFonts w:ascii="Times New Roman" w:hAnsi="Times New Roman"/>
          <w:color w:val="000000"/>
          <w:sz w:val="24"/>
          <w:szCs w:val="24"/>
        </w:rPr>
        <w:t>También, se diseñó una estrategia de intervención rural para el acompañamiento a los operadores de acueductos comunitarios, junto con los ministerios de educación y salud, la implementación de programas de higiene menstrual y saneamiento en las escuelas.</w:t>
      </w:r>
      <w:proofErr w:type="gramEnd"/>
      <w:r w:rsidRPr="005C013B">
        <w:rPr>
          <w:rFonts w:ascii="Times New Roman" w:hAnsi="Times New Roman"/>
          <w:color w:val="000000"/>
          <w:sz w:val="24"/>
          <w:szCs w:val="24"/>
        </w:rPr>
        <w:t xml:space="preserve"> También, incluye varios proyectos de mejoramiento de la gestión ambiental y operativa, como la ampliación del piloto de Pagos por Servicios Ambientales (PSA) que financia CORAASAN, EGEHID y el Ministerio de Medio Ambiente, así como estrategias para enfrentar el Cambio Climático y la Sequía. </w:t>
      </w:r>
    </w:p>
    <w:p w:rsidR="00EE563E" w:rsidRPr="005C013B" w:rsidRDefault="00EE563E" w:rsidP="00EE563E">
      <w:pPr>
        <w:spacing w:after="0" w:line="480" w:lineRule="auto"/>
        <w:ind w:firstLine="680"/>
        <w:jc w:val="both"/>
        <w:rPr>
          <w:rFonts w:ascii="Times New Roman" w:hAnsi="Times New Roman"/>
          <w:color w:val="000000"/>
          <w:sz w:val="24"/>
          <w:szCs w:val="24"/>
        </w:rPr>
      </w:pPr>
    </w:p>
    <w:p w:rsidR="00EE563E" w:rsidRPr="005C013B" w:rsidRDefault="00EE563E" w:rsidP="00EE563E">
      <w:pPr>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Con este proyecto Santiago será la Provincia de la República Dominicana y de la región que cumple con el objetivo 6 de los ODS y será el modelo para Latinoamérica del BID para la implementación de la herramienta Saneamiento Óptimo.</w:t>
      </w:r>
    </w:p>
    <w:p w:rsidR="00EE563E" w:rsidRPr="005C013B" w:rsidRDefault="00EE563E" w:rsidP="00EE563E">
      <w:pPr>
        <w:spacing w:after="0" w:line="480" w:lineRule="auto"/>
        <w:ind w:firstLine="680"/>
        <w:jc w:val="both"/>
        <w:rPr>
          <w:rFonts w:ascii="Times New Roman" w:hAnsi="Times New Roman"/>
          <w:color w:val="000000"/>
          <w:sz w:val="24"/>
          <w:szCs w:val="24"/>
        </w:rPr>
      </w:pPr>
    </w:p>
    <w:p w:rsidR="00EE563E" w:rsidRPr="005C013B" w:rsidRDefault="00EE563E" w:rsidP="00EE563E">
      <w:pPr>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lastRenderedPageBreak/>
        <w:t>El desarrollo de los estudios para la Factibilidad Técnica, Ambiental y Social, Económica e Institucional se ha hecho con el concurso de 15 especialistas contratados de diferentes áreas, más de 37 pasantes e ingenieros recién graduados de las universidades de Santiago, 19 especialistas del BID, 23 empleados de otras instituciones del gobierno, apoyo de los ayuntamientos y distritos municipales y más de 60 empleados de diferentes áreas de CORASAN, entre otros.</w:t>
      </w:r>
    </w:p>
    <w:p w:rsidR="00EE563E" w:rsidRPr="005C013B" w:rsidRDefault="00EE563E" w:rsidP="00EE563E">
      <w:pPr>
        <w:spacing w:after="0" w:line="480" w:lineRule="auto"/>
        <w:ind w:firstLine="680"/>
        <w:jc w:val="both"/>
        <w:rPr>
          <w:rFonts w:ascii="Times New Roman" w:hAnsi="Times New Roman"/>
          <w:color w:val="000000"/>
          <w:sz w:val="24"/>
          <w:szCs w:val="24"/>
        </w:rPr>
      </w:pPr>
    </w:p>
    <w:p w:rsidR="00EE563E" w:rsidRPr="005C013B" w:rsidRDefault="00EE563E" w:rsidP="00EE563E">
      <w:pPr>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 xml:space="preserve">Dentro de las herramientas utilizadas se encuentran, para el levantamiento de la información rural, el Sistema de Información de Agua y Saneamiento Rural (SIASAR) desarrollado por el Banco Mundial, para las encuestas de hogares los empleados de CORRASAN con el Sistema Comercial Fulcrum, para conocer las vulnerabilidades de nuestros sistemas de acueductos la herramienta “Acueducto Seguro” desarrollada y coordinada por la Oficina Nacional de Emergencia con el apoyo de más de 15 instituciones del gobierno. Para el diseño de los planes de fortalecimiento institucional se diseñó el plan de mejora, con el diagnóstico y la </w:t>
      </w:r>
      <w:proofErr w:type="gramStart"/>
      <w:r w:rsidRPr="005C013B">
        <w:rPr>
          <w:rFonts w:ascii="Times New Roman" w:hAnsi="Times New Roman"/>
          <w:color w:val="000000"/>
          <w:sz w:val="24"/>
          <w:szCs w:val="24"/>
        </w:rPr>
        <w:t>autoevaluación  realizada</w:t>
      </w:r>
      <w:proofErr w:type="gramEnd"/>
      <w:r w:rsidRPr="005C013B">
        <w:rPr>
          <w:rFonts w:ascii="Times New Roman" w:hAnsi="Times New Roman"/>
          <w:color w:val="000000"/>
          <w:sz w:val="24"/>
          <w:szCs w:val="24"/>
        </w:rPr>
        <w:t xml:space="preserve"> utilizando la herramienta de certificación de empresas de agua potable y saneamiento Aquarating.</w:t>
      </w:r>
    </w:p>
    <w:p w:rsidR="00EE563E" w:rsidRPr="005C013B" w:rsidRDefault="00EE563E" w:rsidP="00EE563E">
      <w:pPr>
        <w:spacing w:after="0" w:line="480" w:lineRule="auto"/>
        <w:ind w:firstLine="680"/>
        <w:jc w:val="both"/>
        <w:rPr>
          <w:rFonts w:ascii="Times New Roman" w:hAnsi="Times New Roman"/>
          <w:color w:val="000000"/>
          <w:sz w:val="24"/>
          <w:szCs w:val="24"/>
        </w:rPr>
      </w:pPr>
    </w:p>
    <w:p w:rsidR="00EE563E" w:rsidRPr="005C013B" w:rsidRDefault="00EE563E" w:rsidP="00EE563E">
      <w:pPr>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El financiamiento de los estudios de pre inversión del Proyecto se ha hecho con la cooperación técnica no reembolsable donada por el BID y los ahorros del Programa de Mejoramiento de los Servicios de Agua Potable financiado por la misma institución donante, más la contrapartida de recursos económicos, de personal, oficinas, vehículos, herramientas y equipos de CORAASAN.</w:t>
      </w:r>
    </w:p>
    <w:p w:rsidR="00EE563E" w:rsidRPr="005C013B" w:rsidRDefault="00EE563E" w:rsidP="00EE563E">
      <w:pPr>
        <w:spacing w:after="0" w:line="480" w:lineRule="auto"/>
        <w:ind w:firstLine="680"/>
        <w:jc w:val="both"/>
        <w:rPr>
          <w:rFonts w:ascii="Times New Roman" w:hAnsi="Times New Roman"/>
          <w:color w:val="000000"/>
          <w:sz w:val="24"/>
          <w:szCs w:val="24"/>
        </w:rPr>
      </w:pPr>
    </w:p>
    <w:p w:rsidR="00EE563E" w:rsidRPr="005C013B" w:rsidRDefault="00EE563E" w:rsidP="00EE563E">
      <w:pPr>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Dado lo bien estudiado del proyecto la Agencia Española de Cooperación Internacional para el Desarrollo (AECID) tiene interés a través de los fondos FONPRODE de financiar entre 15 millones de dólares, Fondos CIF donará entre 10 millones de dólares, que complementan los 100 millones que el BID tiene dispuesto.</w:t>
      </w:r>
    </w:p>
    <w:p w:rsidR="00EE563E" w:rsidRPr="005C013B" w:rsidRDefault="00EE563E" w:rsidP="00EE563E">
      <w:pPr>
        <w:spacing w:after="0" w:line="480" w:lineRule="auto"/>
        <w:ind w:firstLine="680"/>
        <w:jc w:val="both"/>
        <w:rPr>
          <w:rFonts w:ascii="Times New Roman" w:hAnsi="Times New Roman"/>
          <w:color w:val="000000"/>
          <w:sz w:val="24"/>
          <w:szCs w:val="24"/>
        </w:rPr>
      </w:pPr>
    </w:p>
    <w:p w:rsidR="00EE563E" w:rsidRPr="005C013B" w:rsidRDefault="00EE563E" w:rsidP="00EE563E">
      <w:pPr>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 xml:space="preserve">El perfil </w:t>
      </w:r>
      <w:proofErr w:type="gramStart"/>
      <w:r w:rsidRPr="005C013B">
        <w:rPr>
          <w:rFonts w:ascii="Times New Roman" w:hAnsi="Times New Roman"/>
          <w:color w:val="000000"/>
          <w:sz w:val="24"/>
          <w:szCs w:val="24"/>
        </w:rPr>
        <w:t>del</w:t>
      </w:r>
      <w:proofErr w:type="gramEnd"/>
      <w:r w:rsidRPr="005C013B">
        <w:rPr>
          <w:rFonts w:ascii="Times New Roman" w:hAnsi="Times New Roman"/>
          <w:color w:val="000000"/>
          <w:sz w:val="24"/>
          <w:szCs w:val="24"/>
        </w:rPr>
        <w:t xml:space="preserve"> proyecto ha sido aprobado por BID y los estudios de pre inversión concluyeron en junio 2019. Se hizo una misión especial </w:t>
      </w:r>
      <w:proofErr w:type="gramStart"/>
      <w:r w:rsidRPr="005C013B">
        <w:rPr>
          <w:rFonts w:ascii="Times New Roman" w:hAnsi="Times New Roman"/>
          <w:color w:val="000000"/>
          <w:sz w:val="24"/>
          <w:szCs w:val="24"/>
        </w:rPr>
        <w:t>del</w:t>
      </w:r>
      <w:proofErr w:type="gramEnd"/>
      <w:r w:rsidRPr="005C013B">
        <w:rPr>
          <w:rFonts w:ascii="Times New Roman" w:hAnsi="Times New Roman"/>
          <w:color w:val="000000"/>
          <w:sz w:val="24"/>
          <w:szCs w:val="24"/>
        </w:rPr>
        <w:t xml:space="preserve"> equipo de proyecto del BID entre 12 y el 15 de agosto 2019, donde se analizó el proyecto. Se sometió al ministerio de hacienda para la priorización </w:t>
      </w:r>
      <w:proofErr w:type="gramStart"/>
      <w:r w:rsidRPr="005C013B">
        <w:rPr>
          <w:rFonts w:ascii="Times New Roman" w:hAnsi="Times New Roman"/>
          <w:color w:val="000000"/>
          <w:sz w:val="24"/>
          <w:szCs w:val="24"/>
        </w:rPr>
        <w:t>del</w:t>
      </w:r>
      <w:proofErr w:type="gramEnd"/>
      <w:r w:rsidRPr="005C013B">
        <w:rPr>
          <w:rFonts w:ascii="Times New Roman" w:hAnsi="Times New Roman"/>
          <w:color w:val="000000"/>
          <w:sz w:val="24"/>
          <w:szCs w:val="24"/>
        </w:rPr>
        <w:t xml:space="preserve"> mismo.</w:t>
      </w:r>
    </w:p>
    <w:p w:rsidR="00EE563E" w:rsidRPr="005C013B" w:rsidRDefault="00EE563E" w:rsidP="00EE563E">
      <w:pPr>
        <w:spacing w:after="0" w:line="480" w:lineRule="auto"/>
        <w:ind w:firstLine="680"/>
        <w:jc w:val="both"/>
        <w:rPr>
          <w:rFonts w:ascii="Times New Roman" w:hAnsi="Times New Roman"/>
          <w:color w:val="000000"/>
          <w:sz w:val="24"/>
          <w:szCs w:val="24"/>
        </w:rPr>
      </w:pPr>
    </w:p>
    <w:p w:rsidR="00EE563E" w:rsidRPr="005C013B" w:rsidRDefault="00EE563E" w:rsidP="00EE563E">
      <w:pPr>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 xml:space="preserve">Se solicitó que el proyecto fuera incluido en el presupuesto complementario 2019 y el presupuesto 2020, con el monto que financieramente no alterare los planes de endeudamiento </w:t>
      </w:r>
      <w:proofErr w:type="gramStart"/>
      <w:r w:rsidRPr="005C013B">
        <w:rPr>
          <w:rFonts w:ascii="Times New Roman" w:hAnsi="Times New Roman"/>
          <w:color w:val="000000"/>
          <w:sz w:val="24"/>
          <w:szCs w:val="24"/>
        </w:rPr>
        <w:t>del</w:t>
      </w:r>
      <w:proofErr w:type="gramEnd"/>
      <w:r w:rsidRPr="005C013B">
        <w:rPr>
          <w:rFonts w:ascii="Times New Roman" w:hAnsi="Times New Roman"/>
          <w:color w:val="000000"/>
          <w:sz w:val="24"/>
          <w:szCs w:val="24"/>
        </w:rPr>
        <w:t xml:space="preserve"> gobierno. Esto porque, dado el grado de avance de los diseños de detalle </w:t>
      </w:r>
      <w:proofErr w:type="gramStart"/>
      <w:r w:rsidRPr="005C013B">
        <w:rPr>
          <w:rFonts w:ascii="Times New Roman" w:hAnsi="Times New Roman"/>
          <w:color w:val="000000"/>
          <w:sz w:val="24"/>
          <w:szCs w:val="24"/>
        </w:rPr>
        <w:t>del</w:t>
      </w:r>
      <w:proofErr w:type="gramEnd"/>
      <w:r w:rsidRPr="005C013B">
        <w:rPr>
          <w:rFonts w:ascii="Times New Roman" w:hAnsi="Times New Roman"/>
          <w:color w:val="000000"/>
          <w:sz w:val="24"/>
          <w:szCs w:val="24"/>
        </w:rPr>
        <w:t xml:space="preserve"> proyecto se pueda comenzar ejecutar en el año 2020.</w:t>
      </w:r>
    </w:p>
    <w:p w:rsidR="00EE563E" w:rsidRPr="005C013B" w:rsidRDefault="00EE563E" w:rsidP="00EE563E">
      <w:pPr>
        <w:spacing w:after="0" w:line="480" w:lineRule="auto"/>
        <w:jc w:val="both"/>
        <w:rPr>
          <w:rFonts w:ascii="Times New Roman" w:hAnsi="Times New Roman"/>
          <w:sz w:val="24"/>
          <w:szCs w:val="24"/>
        </w:rPr>
      </w:pPr>
    </w:p>
    <w:p w:rsidR="00EE563E" w:rsidRPr="005C013B" w:rsidRDefault="00EE563E" w:rsidP="00EE563E">
      <w:pPr>
        <w:spacing w:after="0" w:line="480" w:lineRule="auto"/>
        <w:jc w:val="both"/>
        <w:rPr>
          <w:rFonts w:ascii="Times New Roman" w:hAnsi="Times New Roman"/>
          <w:sz w:val="24"/>
          <w:szCs w:val="24"/>
        </w:rPr>
      </w:pPr>
      <w:r>
        <w:rPr>
          <w:rFonts w:ascii="Times New Roman" w:hAnsi="Times New Roman"/>
          <w:sz w:val="24"/>
          <w:szCs w:val="24"/>
        </w:rPr>
        <w:t>Ver anexo</w:t>
      </w:r>
      <w:r w:rsidRPr="005C013B">
        <w:rPr>
          <w:rFonts w:ascii="Times New Roman" w:hAnsi="Times New Roman"/>
          <w:sz w:val="24"/>
          <w:szCs w:val="24"/>
        </w:rPr>
        <w:t xml:space="preserve"> 4.2.8.1</w:t>
      </w:r>
      <w:r>
        <w:rPr>
          <w:rFonts w:ascii="Times New Roman" w:hAnsi="Times New Roman"/>
          <w:sz w:val="24"/>
          <w:szCs w:val="24"/>
        </w:rPr>
        <w:t>:</w:t>
      </w:r>
      <w:r w:rsidRPr="005C013B">
        <w:rPr>
          <w:rFonts w:ascii="Times New Roman" w:hAnsi="Times New Roman"/>
          <w:sz w:val="24"/>
          <w:szCs w:val="24"/>
        </w:rPr>
        <w:t xml:space="preserve"> Calendario Proyectos Ejecutados 2019.</w:t>
      </w:r>
    </w:p>
    <w:p w:rsidR="00EE563E" w:rsidRPr="005C013B" w:rsidRDefault="00EE563E" w:rsidP="00EE563E">
      <w:pPr>
        <w:spacing w:after="0" w:line="480" w:lineRule="auto"/>
        <w:jc w:val="both"/>
        <w:rPr>
          <w:rFonts w:ascii="Times New Roman" w:hAnsi="Times New Roman"/>
          <w:sz w:val="24"/>
          <w:szCs w:val="24"/>
        </w:rPr>
      </w:pPr>
      <w:r w:rsidRPr="005C013B">
        <w:rPr>
          <w:rFonts w:ascii="Times New Roman" w:hAnsi="Times New Roman"/>
          <w:sz w:val="24"/>
          <w:szCs w:val="24"/>
        </w:rPr>
        <w:t>Ver anex</w:t>
      </w:r>
      <w:r>
        <w:rPr>
          <w:rFonts w:ascii="Times New Roman" w:hAnsi="Times New Roman"/>
          <w:sz w:val="24"/>
          <w:szCs w:val="24"/>
        </w:rPr>
        <w:t>o</w:t>
      </w:r>
      <w:r w:rsidRPr="005C013B">
        <w:rPr>
          <w:rFonts w:ascii="Times New Roman" w:hAnsi="Times New Roman"/>
          <w:sz w:val="24"/>
          <w:szCs w:val="24"/>
        </w:rPr>
        <w:t xml:space="preserve"> 4.2.8.2</w:t>
      </w:r>
      <w:r>
        <w:rPr>
          <w:rFonts w:ascii="Times New Roman" w:hAnsi="Times New Roman"/>
          <w:sz w:val="24"/>
          <w:szCs w:val="24"/>
        </w:rPr>
        <w:t>:</w:t>
      </w:r>
      <w:r w:rsidRPr="005C013B">
        <w:rPr>
          <w:rFonts w:ascii="Times New Roman" w:hAnsi="Times New Roman"/>
          <w:sz w:val="24"/>
          <w:szCs w:val="24"/>
        </w:rPr>
        <w:t xml:space="preserve"> Calendario Proyectos en Ejecución 2019.</w:t>
      </w:r>
    </w:p>
    <w:p w:rsidR="00EE563E" w:rsidRPr="005C013B" w:rsidRDefault="00EE563E" w:rsidP="00EE563E">
      <w:pPr>
        <w:spacing w:after="0" w:line="480" w:lineRule="auto"/>
        <w:jc w:val="both"/>
        <w:rPr>
          <w:rFonts w:ascii="Times New Roman" w:hAnsi="Times New Roman"/>
          <w:sz w:val="24"/>
          <w:szCs w:val="24"/>
        </w:rPr>
      </w:pPr>
    </w:p>
    <w:p w:rsidR="00EE563E" w:rsidRPr="005C013B" w:rsidRDefault="00EE563E" w:rsidP="00EE563E">
      <w:pPr>
        <w:spacing w:after="0" w:line="480" w:lineRule="auto"/>
        <w:jc w:val="both"/>
        <w:rPr>
          <w:rFonts w:ascii="Times New Roman" w:hAnsi="Times New Roman"/>
          <w:sz w:val="24"/>
          <w:szCs w:val="24"/>
        </w:rPr>
      </w:pPr>
    </w:p>
    <w:p w:rsidR="00EE563E" w:rsidRPr="005C013B" w:rsidRDefault="00EE563E" w:rsidP="00EE563E">
      <w:pPr>
        <w:spacing w:after="0" w:line="480" w:lineRule="auto"/>
        <w:jc w:val="both"/>
        <w:rPr>
          <w:rFonts w:ascii="Times New Roman" w:hAnsi="Times New Roman"/>
          <w:sz w:val="24"/>
          <w:szCs w:val="24"/>
        </w:rPr>
      </w:pPr>
    </w:p>
    <w:p w:rsidR="00EE563E" w:rsidRPr="005C013B" w:rsidRDefault="00EE563E" w:rsidP="00EE563E">
      <w:pPr>
        <w:numPr>
          <w:ilvl w:val="2"/>
          <w:numId w:val="18"/>
        </w:numPr>
        <w:tabs>
          <w:tab w:val="left" w:pos="993"/>
          <w:tab w:val="left" w:pos="1560"/>
        </w:tabs>
        <w:spacing w:after="0" w:line="480" w:lineRule="auto"/>
        <w:ind w:left="680" w:firstLine="0"/>
        <w:rPr>
          <w:rFonts w:ascii="Times New Roman" w:hAnsi="Times New Roman"/>
          <w:b/>
          <w:color w:val="000000"/>
          <w:sz w:val="28"/>
          <w:szCs w:val="28"/>
        </w:rPr>
      </w:pPr>
      <w:r w:rsidRPr="005C013B">
        <w:rPr>
          <w:rFonts w:ascii="Times New Roman" w:hAnsi="Times New Roman"/>
          <w:b/>
          <w:color w:val="000000"/>
          <w:sz w:val="28"/>
          <w:szCs w:val="28"/>
        </w:rPr>
        <w:lastRenderedPageBreak/>
        <w:t>Eje No. 9: Gestión Ambiental</w:t>
      </w:r>
    </w:p>
    <w:p w:rsidR="00EE563E" w:rsidRPr="005C013B" w:rsidRDefault="00EE563E" w:rsidP="00EE563E">
      <w:pPr>
        <w:tabs>
          <w:tab w:val="left" w:pos="993"/>
          <w:tab w:val="left" w:pos="1560"/>
        </w:tabs>
        <w:spacing w:after="0" w:line="480" w:lineRule="auto"/>
        <w:ind w:left="720"/>
        <w:rPr>
          <w:rFonts w:ascii="Times New Roman" w:hAnsi="Times New Roman"/>
          <w:b/>
          <w:color w:val="000000"/>
          <w:sz w:val="24"/>
          <w:szCs w:val="24"/>
        </w:rPr>
      </w:pPr>
      <w:r w:rsidRPr="005C013B">
        <w:rPr>
          <w:rFonts w:ascii="Times New Roman" w:hAnsi="Times New Roman"/>
          <w:b/>
          <w:color w:val="000000"/>
          <w:sz w:val="24"/>
          <w:szCs w:val="24"/>
        </w:rPr>
        <w:t>Dirección Gestión Ambiental</w:t>
      </w:r>
    </w:p>
    <w:p w:rsidR="00EE563E" w:rsidRPr="005C013B" w:rsidRDefault="00EE563E" w:rsidP="00EE563E">
      <w:pPr>
        <w:spacing w:after="0" w:line="480" w:lineRule="auto"/>
        <w:ind w:firstLine="680"/>
        <w:jc w:val="both"/>
        <w:rPr>
          <w:rFonts w:ascii="Times New Roman" w:hAnsi="Times New Roman"/>
          <w:sz w:val="24"/>
          <w:szCs w:val="24"/>
          <w:lang w:val="es-ES"/>
        </w:rPr>
      </w:pPr>
      <w:r w:rsidRPr="005C013B">
        <w:rPr>
          <w:rFonts w:ascii="Times New Roman" w:hAnsi="Times New Roman"/>
          <w:sz w:val="24"/>
          <w:szCs w:val="24"/>
          <w:lang w:val="es-ES"/>
        </w:rPr>
        <w:t>Durante el periodo enero – noviembre 2019, la Dirección de Gestión Ambiental ha gestionado lo que se describe a continuación:</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Conclusión e informe final al MESCYT del proyecto de investigación Aprovechamiento de los Biosólidos Generados en la PTAR Rafey en la Agricultura. Dicho proyecto </w:t>
      </w:r>
      <w:proofErr w:type="gramStart"/>
      <w:r w:rsidRPr="005C013B">
        <w:rPr>
          <w:rFonts w:ascii="Times New Roman" w:hAnsi="Times New Roman"/>
          <w:sz w:val="24"/>
          <w:szCs w:val="24"/>
          <w:lang w:eastAsia="es-ES"/>
        </w:rPr>
        <w:t>fue  ejecutado</w:t>
      </w:r>
      <w:proofErr w:type="gramEnd"/>
      <w:r w:rsidRPr="005C013B">
        <w:rPr>
          <w:rFonts w:ascii="Times New Roman" w:hAnsi="Times New Roman"/>
          <w:sz w:val="24"/>
          <w:szCs w:val="24"/>
          <w:lang w:eastAsia="es-ES"/>
        </w:rPr>
        <w:t xml:space="preserve"> por la UTESA en consorcio con la CORAASAN. </w:t>
      </w:r>
    </w:p>
    <w:p w:rsidR="00EE563E" w:rsidRPr="005C013B" w:rsidRDefault="00EE563E" w:rsidP="00EE563E">
      <w:pPr>
        <w:pStyle w:val="Prrafodelista"/>
        <w:spacing w:after="0" w:line="480" w:lineRule="auto"/>
        <w:ind w:left="0" w:firstLine="680"/>
        <w:jc w:val="both"/>
        <w:rPr>
          <w:rFonts w:ascii="Times New Roman" w:hAnsi="Times New Roman"/>
          <w:sz w:val="24"/>
          <w:szCs w:val="24"/>
          <w:lang w:val="es-ES"/>
        </w:rPr>
      </w:pPr>
    </w:p>
    <w:p w:rsidR="00EE563E" w:rsidRPr="005C013B" w:rsidRDefault="00EE563E" w:rsidP="00EE563E">
      <w:pPr>
        <w:pStyle w:val="Prrafodelista"/>
        <w:spacing w:after="0" w:line="480" w:lineRule="auto"/>
        <w:ind w:left="0" w:firstLine="680"/>
        <w:jc w:val="both"/>
        <w:rPr>
          <w:rFonts w:ascii="Times New Roman" w:hAnsi="Times New Roman"/>
          <w:sz w:val="24"/>
          <w:szCs w:val="24"/>
          <w:lang w:val="es-ES"/>
        </w:rPr>
      </w:pPr>
      <w:r w:rsidRPr="005C013B">
        <w:rPr>
          <w:rFonts w:ascii="Times New Roman" w:hAnsi="Times New Roman"/>
          <w:sz w:val="24"/>
          <w:szCs w:val="24"/>
          <w:lang w:val="es-ES"/>
        </w:rPr>
        <w:t xml:space="preserve">Con relación a este proyecto, las conclusiones y recomendaciones de la  investigación realizada son las siguientes: </w:t>
      </w:r>
    </w:p>
    <w:p w:rsidR="00EE563E" w:rsidRPr="005C013B" w:rsidRDefault="00EE563E" w:rsidP="00EE563E">
      <w:pPr>
        <w:pStyle w:val="Prrafodelista"/>
        <w:spacing w:after="0" w:line="480" w:lineRule="auto"/>
        <w:ind w:left="0" w:firstLine="680"/>
        <w:jc w:val="both"/>
        <w:rPr>
          <w:rFonts w:ascii="Times New Roman" w:hAnsi="Times New Roman"/>
          <w:b/>
          <w:sz w:val="24"/>
          <w:szCs w:val="24"/>
          <w:lang w:val="es-ES"/>
        </w:rPr>
      </w:pPr>
    </w:p>
    <w:p w:rsidR="00EE563E" w:rsidRPr="005C013B" w:rsidRDefault="00EE563E" w:rsidP="00EE563E">
      <w:pPr>
        <w:pStyle w:val="Prrafodelista"/>
        <w:spacing w:after="0" w:line="480" w:lineRule="auto"/>
        <w:ind w:left="0" w:firstLine="680"/>
        <w:jc w:val="both"/>
        <w:rPr>
          <w:rFonts w:ascii="Times New Roman" w:hAnsi="Times New Roman"/>
          <w:b/>
          <w:sz w:val="24"/>
          <w:szCs w:val="24"/>
          <w:lang w:val="es-ES"/>
        </w:rPr>
      </w:pPr>
      <w:r w:rsidRPr="005C013B">
        <w:rPr>
          <w:rFonts w:ascii="Times New Roman" w:hAnsi="Times New Roman"/>
          <w:b/>
          <w:sz w:val="24"/>
          <w:szCs w:val="24"/>
          <w:lang w:val="es-ES"/>
        </w:rPr>
        <w:t>Conclusiones:</w:t>
      </w:r>
    </w:p>
    <w:p w:rsidR="00EE563E" w:rsidRPr="005C013B" w:rsidRDefault="00EE563E" w:rsidP="00EE563E">
      <w:pPr>
        <w:pStyle w:val="Prrafodelista"/>
        <w:spacing w:after="0" w:line="480" w:lineRule="auto"/>
        <w:ind w:left="0" w:firstLine="680"/>
        <w:jc w:val="both"/>
        <w:rPr>
          <w:rFonts w:ascii="Times New Roman" w:hAnsi="Times New Roman"/>
          <w:sz w:val="24"/>
          <w:szCs w:val="24"/>
          <w:lang w:val="es-ES"/>
        </w:rPr>
      </w:pPr>
      <w:r w:rsidRPr="005C013B">
        <w:rPr>
          <w:rFonts w:ascii="Times New Roman" w:hAnsi="Times New Roman"/>
          <w:sz w:val="24"/>
          <w:szCs w:val="24"/>
          <w:lang w:val="es-ES"/>
        </w:rPr>
        <w:t xml:space="preserve">a) Se ha verificado que el biosólido generado en la PTAR Rafey presenta características apropiadas para su utilización en la agricultura.  </w:t>
      </w:r>
    </w:p>
    <w:p w:rsidR="00EE563E" w:rsidRPr="005C013B" w:rsidRDefault="00EE563E" w:rsidP="00EE563E">
      <w:pPr>
        <w:pStyle w:val="Prrafodelista"/>
        <w:spacing w:after="0" w:line="480" w:lineRule="auto"/>
        <w:ind w:left="0" w:firstLine="680"/>
        <w:jc w:val="both"/>
        <w:rPr>
          <w:rFonts w:ascii="Times New Roman" w:hAnsi="Times New Roman"/>
          <w:sz w:val="24"/>
          <w:szCs w:val="24"/>
          <w:lang w:val="es-ES"/>
        </w:rPr>
      </w:pPr>
      <w:r w:rsidRPr="005C013B">
        <w:rPr>
          <w:rFonts w:ascii="Times New Roman" w:hAnsi="Times New Roman"/>
          <w:sz w:val="24"/>
          <w:szCs w:val="24"/>
          <w:lang w:val="es-ES"/>
        </w:rPr>
        <w:t xml:space="preserve"> b) Dadas las características físicas, químicas y microbiológicas de los biosólidos utilizados, se ha comprobado que los mismos son apropiados como fertilizante agrícola y para mejorar la calidad nutricional de los suelos.  </w:t>
      </w:r>
    </w:p>
    <w:p w:rsidR="00EE563E" w:rsidRPr="005C013B" w:rsidRDefault="00EE563E" w:rsidP="00EE563E">
      <w:pPr>
        <w:pStyle w:val="Prrafodelista"/>
        <w:spacing w:after="0" w:line="480" w:lineRule="auto"/>
        <w:ind w:left="0" w:firstLine="680"/>
        <w:jc w:val="both"/>
        <w:rPr>
          <w:rFonts w:ascii="Times New Roman" w:hAnsi="Times New Roman"/>
          <w:sz w:val="24"/>
          <w:szCs w:val="24"/>
          <w:lang w:val="es-ES"/>
        </w:rPr>
      </w:pPr>
      <w:r w:rsidRPr="005C013B">
        <w:rPr>
          <w:rFonts w:ascii="Times New Roman" w:hAnsi="Times New Roman"/>
          <w:sz w:val="24"/>
          <w:szCs w:val="24"/>
          <w:lang w:val="es-ES"/>
        </w:rPr>
        <w:t xml:space="preserve">c) Se ha verificado que, de las técnicas de aplicación del biosólido utilizadas, las que presentan un mayor redimiento del cultivo son la técnica incorporado pre-siembra y la técnica incorporado postsiembra.  </w:t>
      </w:r>
    </w:p>
    <w:p w:rsidR="00EE563E" w:rsidRPr="005C013B" w:rsidRDefault="00EE563E" w:rsidP="00EE563E">
      <w:pPr>
        <w:pStyle w:val="Prrafodelista"/>
        <w:spacing w:after="0" w:line="480" w:lineRule="auto"/>
        <w:ind w:left="0" w:firstLine="680"/>
        <w:jc w:val="both"/>
        <w:rPr>
          <w:rFonts w:ascii="Times New Roman" w:hAnsi="Times New Roman"/>
          <w:sz w:val="24"/>
          <w:szCs w:val="24"/>
          <w:lang w:val="es-ES"/>
        </w:rPr>
      </w:pPr>
      <w:r w:rsidRPr="005C013B">
        <w:rPr>
          <w:rFonts w:ascii="Times New Roman" w:hAnsi="Times New Roman"/>
          <w:sz w:val="24"/>
          <w:szCs w:val="24"/>
          <w:lang w:val="es-ES"/>
        </w:rPr>
        <w:lastRenderedPageBreak/>
        <w:t xml:space="preserve">d) Esta investigación ha verificado que el uso de los biosólidos producidos en la PTAR Rafey, como fertilizantes en el cultivo del maíz, genera mejores resultados que el fertilizante químico utilizado en la experimentación.  </w:t>
      </w:r>
    </w:p>
    <w:p w:rsidR="00EE563E" w:rsidRPr="005C013B" w:rsidRDefault="00EE563E" w:rsidP="00EE563E">
      <w:pPr>
        <w:pStyle w:val="Prrafodelista"/>
        <w:spacing w:after="0" w:line="480" w:lineRule="auto"/>
        <w:ind w:left="0" w:firstLine="680"/>
        <w:jc w:val="both"/>
        <w:rPr>
          <w:rFonts w:ascii="Times New Roman" w:hAnsi="Times New Roman"/>
          <w:sz w:val="24"/>
          <w:szCs w:val="24"/>
          <w:lang w:val="es-ES"/>
        </w:rPr>
      </w:pPr>
      <w:r w:rsidRPr="005C013B">
        <w:rPr>
          <w:rFonts w:ascii="Times New Roman" w:hAnsi="Times New Roman"/>
          <w:sz w:val="24"/>
          <w:szCs w:val="24"/>
          <w:lang w:val="es-ES"/>
        </w:rPr>
        <w:t xml:space="preserve">e) Según la norma de la Agencia de Protección Ambiental de los Estados Unidos (USEPA), de la Norma Oficial Mexicana NOM-004 SEMARNAT-2002 de Protección Ambiental, Lodos y Biosólidos, y del  Decreto Número 1287 del Ministerio de Vivienda, Ciudad y Territorio de la República de Colombia, el biosólido generado en la PTAR Rafey presenta unas características que lo clasifican como tipo A “Excelente”.  </w:t>
      </w:r>
    </w:p>
    <w:p w:rsidR="00EE563E" w:rsidRPr="005C013B" w:rsidRDefault="00EE563E" w:rsidP="00EE563E">
      <w:pPr>
        <w:pStyle w:val="Prrafodelista"/>
        <w:spacing w:after="0" w:line="480" w:lineRule="auto"/>
        <w:ind w:left="0" w:firstLine="680"/>
        <w:jc w:val="both"/>
        <w:rPr>
          <w:rFonts w:ascii="Times New Roman" w:hAnsi="Times New Roman"/>
          <w:sz w:val="24"/>
          <w:szCs w:val="24"/>
          <w:lang w:val="es-ES"/>
        </w:rPr>
      </w:pPr>
      <w:r w:rsidRPr="005C013B">
        <w:rPr>
          <w:rFonts w:ascii="Times New Roman" w:hAnsi="Times New Roman"/>
          <w:sz w:val="24"/>
          <w:szCs w:val="24"/>
          <w:lang w:val="es-ES"/>
        </w:rPr>
        <w:t xml:space="preserve">f) Los biosólidos producidos en la PTAR Rafey son recomendables, también, para la fertilización de suelos donde se cultiven otros productos agrícolas, utilizando, preferiblemente, la técnica de aplicación </w:t>
      </w:r>
      <w:proofErr w:type="gramStart"/>
      <w:r w:rsidRPr="005C013B">
        <w:rPr>
          <w:rFonts w:ascii="Times New Roman" w:hAnsi="Times New Roman"/>
          <w:sz w:val="24"/>
          <w:szCs w:val="24"/>
          <w:lang w:val="es-ES"/>
        </w:rPr>
        <w:t>incorporado</w:t>
      </w:r>
      <w:proofErr w:type="gramEnd"/>
      <w:r w:rsidRPr="005C013B">
        <w:rPr>
          <w:rFonts w:ascii="Times New Roman" w:hAnsi="Times New Roman"/>
          <w:sz w:val="24"/>
          <w:szCs w:val="24"/>
          <w:lang w:val="es-ES"/>
        </w:rPr>
        <w:t xml:space="preserve"> pre-siembra. </w:t>
      </w:r>
    </w:p>
    <w:p w:rsidR="00EE563E" w:rsidRPr="005C013B" w:rsidRDefault="00EE563E" w:rsidP="00EE563E">
      <w:pPr>
        <w:pStyle w:val="Prrafodelista"/>
        <w:spacing w:after="0" w:line="480" w:lineRule="auto"/>
        <w:ind w:left="1080" w:firstLine="680"/>
        <w:jc w:val="both"/>
        <w:rPr>
          <w:rFonts w:ascii="Times New Roman" w:hAnsi="Times New Roman"/>
          <w:sz w:val="24"/>
          <w:szCs w:val="24"/>
          <w:lang w:val="es-ES"/>
        </w:rPr>
      </w:pPr>
    </w:p>
    <w:p w:rsidR="00EE563E" w:rsidRPr="005C013B" w:rsidRDefault="00EE563E" w:rsidP="00EE563E">
      <w:pPr>
        <w:pStyle w:val="Prrafodelista"/>
        <w:spacing w:after="0" w:line="480" w:lineRule="auto"/>
        <w:ind w:left="0" w:firstLine="680"/>
        <w:jc w:val="both"/>
        <w:rPr>
          <w:rFonts w:ascii="Times New Roman" w:hAnsi="Times New Roman"/>
          <w:b/>
          <w:sz w:val="24"/>
          <w:szCs w:val="24"/>
          <w:lang w:val="es-ES"/>
        </w:rPr>
      </w:pPr>
      <w:r w:rsidRPr="005C013B">
        <w:rPr>
          <w:rFonts w:ascii="Times New Roman" w:hAnsi="Times New Roman"/>
          <w:b/>
          <w:sz w:val="24"/>
          <w:szCs w:val="24"/>
          <w:lang w:val="es-ES"/>
        </w:rPr>
        <w:t>Recomendaciones:</w:t>
      </w:r>
    </w:p>
    <w:p w:rsidR="00EE563E" w:rsidRPr="005C013B" w:rsidRDefault="00EE563E" w:rsidP="00EE563E">
      <w:pPr>
        <w:pStyle w:val="Prrafodelista"/>
        <w:spacing w:after="0" w:line="480" w:lineRule="auto"/>
        <w:ind w:left="0" w:firstLine="680"/>
        <w:jc w:val="both"/>
        <w:rPr>
          <w:rFonts w:ascii="Times New Roman" w:hAnsi="Times New Roman"/>
          <w:sz w:val="24"/>
          <w:szCs w:val="24"/>
          <w:lang w:val="es-ES"/>
        </w:rPr>
      </w:pPr>
      <w:r w:rsidRPr="005C013B">
        <w:rPr>
          <w:rFonts w:ascii="Times New Roman" w:hAnsi="Times New Roman"/>
          <w:sz w:val="24"/>
          <w:szCs w:val="24"/>
          <w:lang w:val="es-ES"/>
        </w:rPr>
        <w:t xml:space="preserve">a) Aunque se ha verificado,  en esta investigación, que los lodos deshidratados producidos en la PTAR Rafey presentan características apropiadas para su uso en la agricultura, se recomienda, antes de su utilización, la realización de los análisis fisico-químicos y microbiológicos correspondientes, a fín de asegurar que los mismos cumplan con los valores normativos.  </w:t>
      </w:r>
    </w:p>
    <w:p w:rsidR="00EE563E" w:rsidRPr="005C013B" w:rsidRDefault="00EE563E" w:rsidP="00EE563E">
      <w:pPr>
        <w:pStyle w:val="Prrafodelista"/>
        <w:spacing w:after="0" w:line="480" w:lineRule="auto"/>
        <w:ind w:left="0" w:firstLine="680"/>
        <w:jc w:val="both"/>
        <w:rPr>
          <w:rFonts w:ascii="Times New Roman" w:hAnsi="Times New Roman"/>
          <w:sz w:val="24"/>
          <w:szCs w:val="24"/>
          <w:lang w:val="es-ES"/>
        </w:rPr>
      </w:pPr>
      <w:r w:rsidRPr="005C013B">
        <w:rPr>
          <w:rFonts w:ascii="Times New Roman" w:hAnsi="Times New Roman"/>
          <w:sz w:val="24"/>
          <w:szCs w:val="24"/>
          <w:lang w:val="es-ES"/>
        </w:rPr>
        <w:t xml:space="preserve">b) Se propone que para el aprovechamiento como fertilizante de los lodos deshidratados generados en la PTAR Rafey, luego de producidos, se depositen por un tiempo de, al menos, dos (2) meses en  un área plana, protegida del alcance </w:t>
      </w:r>
      <w:r w:rsidRPr="005C013B">
        <w:rPr>
          <w:rFonts w:ascii="Times New Roman" w:hAnsi="Times New Roman"/>
          <w:sz w:val="24"/>
          <w:szCs w:val="24"/>
          <w:lang w:val="es-ES"/>
        </w:rPr>
        <w:lastRenderedPageBreak/>
        <w:t xml:space="preserve">del agua y en una capa uniforme no mayor de 30 cm de espesor. Esto podría contribuir a agilizar el cumplimiento de los valores normativos referentes a los patógenos, parásitos y demás microorganismos potencialmente presentes.  </w:t>
      </w:r>
    </w:p>
    <w:p w:rsidR="00EE563E" w:rsidRPr="005C013B" w:rsidRDefault="00EE563E" w:rsidP="00EE563E">
      <w:pPr>
        <w:pStyle w:val="Prrafodelista"/>
        <w:spacing w:after="0" w:line="480" w:lineRule="auto"/>
        <w:ind w:left="0" w:firstLine="680"/>
        <w:jc w:val="both"/>
        <w:rPr>
          <w:rFonts w:ascii="Times New Roman" w:hAnsi="Times New Roman"/>
          <w:sz w:val="24"/>
          <w:szCs w:val="24"/>
          <w:lang w:val="es-ES"/>
        </w:rPr>
      </w:pPr>
      <w:r w:rsidRPr="005C013B">
        <w:rPr>
          <w:rFonts w:ascii="Times New Roman" w:hAnsi="Times New Roman"/>
          <w:sz w:val="24"/>
          <w:szCs w:val="24"/>
          <w:lang w:val="es-ES"/>
        </w:rPr>
        <w:t xml:space="preserve"> c) Como futura línea de investigación se recomienda determinar el tiempo óptimo requerido para el uso agrícola de los biosólidos producidos en la PTAR Rafey, a fin de garantizar que la cantidad de patógenos, parásitos y demás microorganismos potencialmente presentes cumplan con los valores normativos. </w:t>
      </w:r>
    </w:p>
    <w:p w:rsidR="00EE563E" w:rsidRPr="005C013B" w:rsidRDefault="00EE563E" w:rsidP="00EE563E">
      <w:pPr>
        <w:pStyle w:val="Prrafodelista"/>
        <w:spacing w:after="0" w:line="480" w:lineRule="auto"/>
        <w:ind w:left="0" w:firstLine="680"/>
        <w:jc w:val="both"/>
        <w:rPr>
          <w:rFonts w:ascii="Times New Roman" w:hAnsi="Times New Roman"/>
          <w:sz w:val="24"/>
          <w:szCs w:val="24"/>
          <w:lang w:val="es-ES"/>
        </w:rPr>
      </w:pPr>
      <w:r w:rsidRPr="005C013B">
        <w:rPr>
          <w:rFonts w:ascii="Times New Roman" w:hAnsi="Times New Roman"/>
          <w:sz w:val="24"/>
          <w:szCs w:val="24"/>
          <w:lang w:val="es-ES"/>
        </w:rPr>
        <w:t xml:space="preserve"> d) Se recomienda la elaboración y establecimiento de una normativa referente a la recolección, transporte, aprovechamiento y disposición final de los lodos producidos en las Plantas de Tratamiento de Aguas Residuales de la República Dominicana. </w:t>
      </w:r>
    </w:p>
    <w:p w:rsidR="00EE563E" w:rsidRPr="005C013B" w:rsidRDefault="00EE563E" w:rsidP="00EE563E">
      <w:pPr>
        <w:pStyle w:val="Prrafodelista"/>
        <w:spacing w:after="0" w:line="480" w:lineRule="auto"/>
        <w:ind w:left="0" w:firstLine="680"/>
        <w:jc w:val="both"/>
        <w:rPr>
          <w:rFonts w:ascii="Times New Roman" w:hAnsi="Times New Roman"/>
          <w:sz w:val="24"/>
          <w:szCs w:val="24"/>
          <w:lang w:val="es-ES"/>
        </w:rPr>
      </w:pPr>
    </w:p>
    <w:p w:rsidR="00EE563E" w:rsidRPr="005C013B" w:rsidRDefault="00EE563E" w:rsidP="00EE563E">
      <w:pPr>
        <w:pStyle w:val="Prrafodelista"/>
        <w:spacing w:after="0" w:line="480" w:lineRule="auto"/>
        <w:ind w:left="0" w:firstLine="680"/>
        <w:jc w:val="both"/>
        <w:rPr>
          <w:rFonts w:ascii="Times New Roman" w:hAnsi="Times New Roman"/>
          <w:sz w:val="24"/>
          <w:szCs w:val="24"/>
          <w:lang w:val="es-ES"/>
        </w:rPr>
      </w:pPr>
      <w:r w:rsidRPr="005C013B">
        <w:rPr>
          <w:rFonts w:ascii="Times New Roman" w:hAnsi="Times New Roman"/>
          <w:sz w:val="24"/>
          <w:szCs w:val="24"/>
          <w:lang w:val="es-ES"/>
        </w:rPr>
        <w:t>De igual manera,  la CORAASAN suscribió con la UTESA un acuerdo para el  sometimiento  al MESCYT, de manera Consorciada, de  varios proyectos de investigación científica, a fin de aplicar a la convocatoria FONDOCYT 2018-2019. De los cuatro proyectos sometidos, fueron aprobados dos para iniciar su ejecución el 1 de diciembre de 2019. El periodo contemplado para la ejecución de los  proyectos aprobados  es de dos años. El título de cada uno de estos  proyectos es  el siguiente:</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Modelo comparativo </w:t>
      </w:r>
      <w:proofErr w:type="gramStart"/>
      <w:r w:rsidRPr="005C013B">
        <w:rPr>
          <w:rFonts w:ascii="Times New Roman" w:hAnsi="Times New Roman"/>
          <w:sz w:val="24"/>
          <w:szCs w:val="24"/>
          <w:lang w:eastAsia="es-ES"/>
        </w:rPr>
        <w:t>del</w:t>
      </w:r>
      <w:proofErr w:type="gramEnd"/>
      <w:r w:rsidRPr="005C013B">
        <w:rPr>
          <w:rFonts w:ascii="Times New Roman" w:hAnsi="Times New Roman"/>
          <w:sz w:val="24"/>
          <w:szCs w:val="24"/>
          <w:lang w:eastAsia="es-ES"/>
        </w:rPr>
        <w:t xml:space="preserve"> comportamiento de variedades de banano con vocación de exportación, utilizando biosólidos como fertilizante.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Modelo de tratamiento para potenciar las características nutricionales de los biosolidos producidos en la Planta de Tratamiento de Aguas </w:t>
      </w:r>
      <w:r w:rsidRPr="005C013B">
        <w:rPr>
          <w:rFonts w:ascii="Times New Roman" w:hAnsi="Times New Roman"/>
          <w:sz w:val="24"/>
          <w:szCs w:val="24"/>
          <w:lang w:eastAsia="es-ES"/>
        </w:rPr>
        <w:lastRenderedPageBreak/>
        <w:t>Residuales Rafey y análisis de su potencial de comercialización en la Republica Dominicana.</w:t>
      </w:r>
    </w:p>
    <w:p w:rsidR="00EE563E" w:rsidRPr="005C013B" w:rsidRDefault="00EE563E" w:rsidP="00EE563E">
      <w:pPr>
        <w:tabs>
          <w:tab w:val="left" w:pos="1134"/>
        </w:tabs>
        <w:spacing w:after="0" w:line="480" w:lineRule="auto"/>
        <w:ind w:left="709"/>
        <w:jc w:val="both"/>
        <w:rPr>
          <w:rFonts w:ascii="Times New Roman" w:hAnsi="Times New Roman"/>
          <w:sz w:val="24"/>
          <w:szCs w:val="24"/>
          <w:lang w:eastAsia="es-ES"/>
        </w:rPr>
      </w:pPr>
    </w:p>
    <w:p w:rsidR="00EE563E" w:rsidRPr="005C013B" w:rsidRDefault="00EE563E" w:rsidP="00EE563E">
      <w:pPr>
        <w:pStyle w:val="Prrafodelista"/>
        <w:spacing w:after="0" w:line="480" w:lineRule="auto"/>
        <w:ind w:left="0" w:firstLine="680"/>
        <w:jc w:val="both"/>
        <w:rPr>
          <w:rFonts w:ascii="Times New Roman" w:hAnsi="Times New Roman"/>
          <w:b/>
          <w:sz w:val="24"/>
          <w:szCs w:val="24"/>
          <w:lang w:val="es-ES"/>
        </w:rPr>
      </w:pPr>
      <w:r w:rsidRPr="005C013B">
        <w:rPr>
          <w:rFonts w:ascii="Times New Roman" w:hAnsi="Times New Roman"/>
          <w:sz w:val="24"/>
          <w:szCs w:val="24"/>
          <w:lang w:val="es-ES"/>
        </w:rPr>
        <w:t xml:space="preserve"> </w:t>
      </w:r>
      <w:r w:rsidRPr="005C013B">
        <w:rPr>
          <w:rFonts w:ascii="Times New Roman" w:hAnsi="Times New Roman"/>
          <w:b/>
          <w:sz w:val="24"/>
          <w:szCs w:val="24"/>
          <w:lang w:val="es-ES"/>
        </w:rPr>
        <w:t>Seguimiento para la obtención de autorización ambiental de las PTARS</w:t>
      </w:r>
    </w:p>
    <w:p w:rsidR="00EE563E" w:rsidRPr="005C013B" w:rsidRDefault="00EE563E" w:rsidP="00EE563E">
      <w:pPr>
        <w:pStyle w:val="Prrafodelista"/>
        <w:spacing w:after="0" w:line="480" w:lineRule="auto"/>
        <w:ind w:left="0" w:firstLine="680"/>
        <w:jc w:val="both"/>
        <w:rPr>
          <w:rFonts w:ascii="Times New Roman" w:hAnsi="Times New Roman"/>
          <w:sz w:val="24"/>
          <w:szCs w:val="24"/>
          <w:lang w:val="es-ES"/>
        </w:rPr>
      </w:pPr>
      <w:r w:rsidRPr="005C013B">
        <w:rPr>
          <w:rFonts w:ascii="Times New Roman" w:hAnsi="Times New Roman"/>
          <w:sz w:val="24"/>
          <w:szCs w:val="24"/>
          <w:lang w:val="es-ES"/>
        </w:rPr>
        <w:t xml:space="preserve">Con relación al proceso seguido para la  obtención de la autorización ambiental de las plantas de tratamiento de aguas residuales Cienfuegos y Tamboril, el Ministerio de Medio Ambiente y Recursos Naturales emitió el permiso ambiental para la operación de dichas instalaciones.  </w:t>
      </w:r>
    </w:p>
    <w:p w:rsidR="00EE563E" w:rsidRPr="005C013B" w:rsidRDefault="00EE563E" w:rsidP="00EE563E">
      <w:pPr>
        <w:pStyle w:val="Prrafodelista"/>
        <w:spacing w:after="0" w:line="480" w:lineRule="auto"/>
        <w:ind w:left="0" w:firstLine="680"/>
        <w:jc w:val="both"/>
        <w:rPr>
          <w:rFonts w:ascii="Times New Roman" w:hAnsi="Times New Roman"/>
          <w:sz w:val="24"/>
          <w:szCs w:val="24"/>
          <w:lang w:val="es-ES"/>
        </w:rPr>
      </w:pPr>
    </w:p>
    <w:p w:rsidR="00EE563E" w:rsidRPr="005C013B" w:rsidRDefault="00EE563E" w:rsidP="00EE563E">
      <w:pPr>
        <w:pStyle w:val="Prrafodelista"/>
        <w:spacing w:after="0" w:line="480" w:lineRule="auto"/>
        <w:ind w:left="0" w:firstLine="680"/>
        <w:jc w:val="both"/>
        <w:rPr>
          <w:rFonts w:ascii="Times New Roman" w:hAnsi="Times New Roman"/>
          <w:sz w:val="24"/>
          <w:szCs w:val="24"/>
          <w:lang w:val="es-ES"/>
        </w:rPr>
      </w:pPr>
      <w:r w:rsidRPr="005C013B">
        <w:rPr>
          <w:rFonts w:ascii="Times New Roman" w:hAnsi="Times New Roman"/>
          <w:sz w:val="24"/>
          <w:szCs w:val="24"/>
          <w:lang w:val="es-ES"/>
        </w:rPr>
        <w:t>En relación con el trámite solicitado  para la obtención de la autorización ambiental de las plantas de agua potable Noriega I y II, el Ministerio Ambiente requirió a la CORAASAN la Declaración de Impacto Ambiental correspondiente. A la fecha CORAASAN está realizando los trámites para la contratación de la firma que elaborará el citado documento.</w:t>
      </w:r>
    </w:p>
    <w:p w:rsidR="00EE563E" w:rsidRPr="005C013B" w:rsidRDefault="00EE563E" w:rsidP="00EE563E">
      <w:pPr>
        <w:pStyle w:val="Prrafodelista"/>
        <w:spacing w:after="0" w:line="480" w:lineRule="auto"/>
        <w:ind w:left="0" w:firstLine="680"/>
        <w:jc w:val="both"/>
        <w:rPr>
          <w:rFonts w:ascii="Times New Roman" w:hAnsi="Times New Roman"/>
          <w:sz w:val="24"/>
          <w:szCs w:val="24"/>
          <w:lang w:val="es-ES"/>
        </w:rPr>
      </w:pPr>
    </w:p>
    <w:p w:rsidR="00EE563E" w:rsidRPr="005C013B" w:rsidRDefault="00EE563E" w:rsidP="00EE563E">
      <w:pPr>
        <w:pStyle w:val="Prrafodelista"/>
        <w:spacing w:after="0" w:line="480" w:lineRule="auto"/>
        <w:ind w:left="0" w:firstLine="680"/>
        <w:jc w:val="both"/>
        <w:rPr>
          <w:rFonts w:ascii="Times New Roman" w:hAnsi="Times New Roman"/>
          <w:b/>
          <w:sz w:val="24"/>
          <w:szCs w:val="24"/>
          <w:lang w:val="es-ES"/>
        </w:rPr>
      </w:pPr>
      <w:r w:rsidRPr="005C013B">
        <w:rPr>
          <w:rFonts w:ascii="Times New Roman" w:hAnsi="Times New Roman"/>
          <w:b/>
          <w:sz w:val="24"/>
          <w:szCs w:val="24"/>
          <w:lang w:val="es-ES"/>
        </w:rPr>
        <w:t>Reglamento para el desarrollo de programas de reforestación y operación y administración del vivero</w:t>
      </w:r>
    </w:p>
    <w:p w:rsidR="00EE563E" w:rsidRPr="005C013B" w:rsidRDefault="00EE563E" w:rsidP="00EE563E">
      <w:pPr>
        <w:pStyle w:val="Prrafodelista"/>
        <w:spacing w:after="0" w:line="480" w:lineRule="auto"/>
        <w:ind w:left="0" w:firstLine="680"/>
        <w:jc w:val="both"/>
        <w:rPr>
          <w:rFonts w:ascii="Times New Roman" w:hAnsi="Times New Roman"/>
          <w:sz w:val="24"/>
          <w:szCs w:val="24"/>
          <w:lang w:val="es-ES"/>
        </w:rPr>
      </w:pPr>
      <w:r w:rsidRPr="005C013B">
        <w:rPr>
          <w:rFonts w:ascii="Times New Roman" w:hAnsi="Times New Roman"/>
          <w:sz w:val="24"/>
          <w:szCs w:val="24"/>
          <w:lang w:val="es-ES"/>
        </w:rPr>
        <w:t xml:space="preserve">Fue aprobado el Reglamento para el desarrollo de programas de reforestación y operación y administración del vivero, introduciendo algunos aspectos para fortalecer el mismo, como la Declaración de garantía de plantas donadas y formularios que facilitaran los controles y otros aspectos relativos al </w:t>
      </w:r>
      <w:r w:rsidRPr="005C013B">
        <w:rPr>
          <w:rFonts w:ascii="Times New Roman" w:hAnsi="Times New Roman"/>
          <w:sz w:val="24"/>
          <w:szCs w:val="24"/>
          <w:lang w:val="es-ES"/>
        </w:rPr>
        <w:lastRenderedPageBreak/>
        <w:t>vivero La Brasa y las jornadas de siembra que  realizan, tanto CORAASAN como otros organismos.</w:t>
      </w:r>
    </w:p>
    <w:p w:rsidR="00EE563E" w:rsidRPr="005C013B" w:rsidRDefault="00EE563E" w:rsidP="00EE563E">
      <w:pPr>
        <w:pStyle w:val="Prrafodelista"/>
        <w:spacing w:after="0" w:line="480" w:lineRule="auto"/>
        <w:ind w:left="0" w:firstLine="680"/>
        <w:jc w:val="both"/>
        <w:rPr>
          <w:rFonts w:ascii="Times New Roman" w:hAnsi="Times New Roman"/>
          <w:sz w:val="24"/>
          <w:szCs w:val="24"/>
          <w:lang w:val="es-ES"/>
        </w:rPr>
      </w:pPr>
    </w:p>
    <w:p w:rsidR="00EE563E" w:rsidRPr="005C013B" w:rsidRDefault="00EE563E" w:rsidP="00EE563E">
      <w:pPr>
        <w:pStyle w:val="Prrafodelista"/>
        <w:spacing w:after="0" w:line="480" w:lineRule="auto"/>
        <w:ind w:left="0" w:firstLine="680"/>
        <w:jc w:val="both"/>
        <w:rPr>
          <w:rFonts w:ascii="Times New Roman" w:hAnsi="Times New Roman"/>
          <w:b/>
          <w:sz w:val="24"/>
          <w:szCs w:val="24"/>
          <w:lang w:val="es-ES"/>
        </w:rPr>
      </w:pPr>
      <w:r w:rsidRPr="005C013B">
        <w:rPr>
          <w:rFonts w:ascii="Times New Roman" w:hAnsi="Times New Roman"/>
          <w:b/>
          <w:sz w:val="24"/>
          <w:szCs w:val="24"/>
          <w:lang w:val="es-ES"/>
        </w:rPr>
        <w:t>Programa de educación ambiental</w:t>
      </w:r>
    </w:p>
    <w:p w:rsidR="00EE563E" w:rsidRPr="005C013B" w:rsidRDefault="00EE563E" w:rsidP="00EE563E">
      <w:pPr>
        <w:pStyle w:val="Prrafodelista"/>
        <w:tabs>
          <w:tab w:val="left" w:pos="0"/>
        </w:tabs>
        <w:spacing w:after="0" w:line="480" w:lineRule="auto"/>
        <w:ind w:left="0" w:firstLine="680"/>
        <w:jc w:val="both"/>
        <w:rPr>
          <w:rFonts w:ascii="Times New Roman" w:hAnsi="Times New Roman"/>
          <w:sz w:val="24"/>
          <w:szCs w:val="24"/>
          <w:lang w:val="es-ES"/>
        </w:rPr>
      </w:pPr>
      <w:r w:rsidRPr="005C013B">
        <w:rPr>
          <w:rFonts w:ascii="Times New Roman" w:hAnsi="Times New Roman"/>
          <w:sz w:val="24"/>
          <w:szCs w:val="24"/>
          <w:lang w:val="es-ES"/>
        </w:rPr>
        <w:t xml:space="preserve">A la fecha se han impartido unas 35 charlas tituladas </w:t>
      </w:r>
      <w:r w:rsidRPr="005C013B">
        <w:rPr>
          <w:rFonts w:ascii="Times New Roman" w:hAnsi="Times New Roman"/>
          <w:i/>
          <w:sz w:val="24"/>
          <w:szCs w:val="24"/>
          <w:lang w:val="es-ES"/>
        </w:rPr>
        <w:t>Uso eficiente y racional del agua</w:t>
      </w:r>
      <w:r w:rsidRPr="005C013B">
        <w:rPr>
          <w:rFonts w:ascii="Times New Roman" w:hAnsi="Times New Roman"/>
          <w:sz w:val="24"/>
          <w:szCs w:val="24"/>
          <w:lang w:val="es-ES"/>
        </w:rPr>
        <w:t xml:space="preserve"> a más de 500 personas pertenecientes a diferentes  organizaciones comunitarias de la Provincia Santiago.</w:t>
      </w:r>
    </w:p>
    <w:p w:rsidR="00EE563E" w:rsidRPr="005C013B" w:rsidRDefault="00EE563E" w:rsidP="00EE563E">
      <w:pPr>
        <w:pStyle w:val="Prrafodelista"/>
        <w:tabs>
          <w:tab w:val="left" w:pos="0"/>
        </w:tabs>
        <w:spacing w:after="0" w:line="480" w:lineRule="auto"/>
        <w:ind w:left="0" w:firstLine="680"/>
        <w:jc w:val="both"/>
        <w:rPr>
          <w:rFonts w:ascii="Times New Roman" w:hAnsi="Times New Roman"/>
          <w:sz w:val="24"/>
          <w:szCs w:val="24"/>
          <w:lang w:val="es-ES"/>
        </w:rPr>
      </w:pPr>
      <w:r w:rsidRPr="005C013B">
        <w:rPr>
          <w:rFonts w:ascii="Times New Roman" w:hAnsi="Times New Roman"/>
          <w:sz w:val="24"/>
          <w:szCs w:val="24"/>
          <w:lang w:val="es-ES"/>
        </w:rPr>
        <w:t>Las actividades educativas ambientales  realizadas por la Sección Cultura del agua son las siguientes: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proofErr w:type="gramStart"/>
      <w:r w:rsidRPr="005C013B">
        <w:rPr>
          <w:rFonts w:ascii="Times New Roman" w:hAnsi="Times New Roman"/>
          <w:sz w:val="24"/>
          <w:szCs w:val="24"/>
          <w:lang w:eastAsia="es-ES"/>
        </w:rPr>
        <w:t>11  charlas</w:t>
      </w:r>
      <w:proofErr w:type="gramEnd"/>
      <w:r w:rsidRPr="005C013B">
        <w:rPr>
          <w:rFonts w:ascii="Times New Roman" w:hAnsi="Times New Roman"/>
          <w:sz w:val="24"/>
          <w:szCs w:val="24"/>
          <w:lang w:eastAsia="es-ES"/>
        </w:rPr>
        <w:t xml:space="preserve"> a estudiantes universitarios.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proofErr w:type="gramStart"/>
      <w:r w:rsidRPr="005C013B">
        <w:rPr>
          <w:rFonts w:ascii="Times New Roman" w:hAnsi="Times New Roman"/>
          <w:sz w:val="24"/>
          <w:szCs w:val="24"/>
          <w:lang w:eastAsia="es-ES"/>
        </w:rPr>
        <w:t>9  Juramentaciones</w:t>
      </w:r>
      <w:proofErr w:type="gramEnd"/>
      <w:r w:rsidRPr="005C013B">
        <w:rPr>
          <w:rFonts w:ascii="Times New Roman" w:hAnsi="Times New Roman"/>
          <w:sz w:val="24"/>
          <w:szCs w:val="24"/>
          <w:lang w:eastAsia="es-ES"/>
        </w:rPr>
        <w:t xml:space="preserve"> de estudiantes como Guardianes del Agua pertenecientes a   centros educativos de los niveles básico y medio, para un total de 7,231 carnet entregados.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proofErr w:type="gramStart"/>
      <w:r w:rsidRPr="005C013B">
        <w:rPr>
          <w:rFonts w:ascii="Times New Roman" w:hAnsi="Times New Roman"/>
          <w:sz w:val="24"/>
          <w:szCs w:val="24"/>
          <w:lang w:eastAsia="es-ES"/>
        </w:rPr>
        <w:t>10  charlas</w:t>
      </w:r>
      <w:proofErr w:type="gramEnd"/>
      <w:r w:rsidRPr="005C013B">
        <w:rPr>
          <w:rFonts w:ascii="Times New Roman" w:hAnsi="Times New Roman"/>
          <w:sz w:val="24"/>
          <w:szCs w:val="24"/>
          <w:lang w:eastAsia="es-ES"/>
        </w:rPr>
        <w:t xml:space="preserve"> impartidas a estudiantes y personal directivo y docente de  centros  educativos de los niveles básico y medio.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120 charlas impartidas en CORAASAN a estudiantes </w:t>
      </w:r>
      <w:proofErr w:type="gramStart"/>
      <w:r w:rsidRPr="005C013B">
        <w:rPr>
          <w:rFonts w:ascii="Times New Roman" w:hAnsi="Times New Roman"/>
          <w:sz w:val="24"/>
          <w:szCs w:val="24"/>
          <w:lang w:eastAsia="es-ES"/>
        </w:rPr>
        <w:t>de  centros</w:t>
      </w:r>
      <w:proofErr w:type="gramEnd"/>
      <w:r w:rsidRPr="005C013B">
        <w:rPr>
          <w:rFonts w:ascii="Times New Roman" w:hAnsi="Times New Roman"/>
          <w:sz w:val="24"/>
          <w:szCs w:val="24"/>
          <w:lang w:eastAsia="es-ES"/>
        </w:rPr>
        <w:t xml:space="preserve">  educativos de los niveles básico y medio.</w:t>
      </w:r>
    </w:p>
    <w:p w:rsidR="00EE563E" w:rsidRPr="005C013B" w:rsidRDefault="00EE563E" w:rsidP="00EE563E">
      <w:pPr>
        <w:tabs>
          <w:tab w:val="left" w:pos="1935"/>
        </w:tabs>
        <w:spacing w:after="0" w:line="480" w:lineRule="auto"/>
        <w:ind w:firstLine="680"/>
        <w:contextualSpacing/>
        <w:rPr>
          <w:rFonts w:ascii="Times New Roman" w:hAnsi="Times New Roman"/>
          <w:sz w:val="24"/>
          <w:szCs w:val="24"/>
        </w:rPr>
      </w:pPr>
    </w:p>
    <w:p w:rsidR="00EE563E" w:rsidRPr="005C013B" w:rsidRDefault="00EE563E" w:rsidP="00EE563E">
      <w:pPr>
        <w:pStyle w:val="Prrafodelista"/>
        <w:tabs>
          <w:tab w:val="left" w:pos="0"/>
        </w:tabs>
        <w:spacing w:after="0" w:line="480" w:lineRule="auto"/>
        <w:ind w:left="0" w:firstLine="680"/>
        <w:jc w:val="both"/>
        <w:rPr>
          <w:rFonts w:ascii="Times New Roman" w:hAnsi="Times New Roman"/>
          <w:b/>
          <w:sz w:val="24"/>
          <w:szCs w:val="24"/>
          <w:lang w:val="es-ES"/>
        </w:rPr>
      </w:pPr>
      <w:r w:rsidRPr="005C013B">
        <w:rPr>
          <w:rFonts w:ascii="Times New Roman" w:hAnsi="Times New Roman"/>
          <w:b/>
          <w:sz w:val="24"/>
          <w:szCs w:val="24"/>
          <w:lang w:val="es-ES"/>
        </w:rPr>
        <w:t>Sistema de recolección de residuos</w:t>
      </w:r>
    </w:p>
    <w:p w:rsidR="00EE563E" w:rsidRPr="005C013B" w:rsidRDefault="00EE563E" w:rsidP="00EE563E">
      <w:pPr>
        <w:pStyle w:val="Prrafodelista"/>
        <w:spacing w:after="0" w:line="480" w:lineRule="auto"/>
        <w:ind w:left="0" w:firstLine="680"/>
        <w:jc w:val="both"/>
        <w:rPr>
          <w:rFonts w:ascii="Times New Roman" w:hAnsi="Times New Roman"/>
          <w:color w:val="000000"/>
          <w:sz w:val="24"/>
          <w:szCs w:val="24"/>
        </w:rPr>
      </w:pPr>
      <w:r w:rsidRPr="005C013B">
        <w:rPr>
          <w:rFonts w:ascii="Times New Roman" w:hAnsi="Times New Roman"/>
          <w:color w:val="000000"/>
          <w:sz w:val="24"/>
          <w:szCs w:val="24"/>
        </w:rPr>
        <w:t xml:space="preserve">Dentro del marco del acuerdo suscrito entre la CORAASAN-Ayuntamiento de Santiago de los Caballeros,  la empresa Cilpen Global  implementa la recolección y tratamiento de los residuos especiales generados en los laboratorios de agua potable y aguas residuales de CORAASAN. De igual </w:t>
      </w:r>
      <w:r w:rsidRPr="005C013B">
        <w:rPr>
          <w:rFonts w:ascii="Times New Roman" w:hAnsi="Times New Roman"/>
          <w:color w:val="000000"/>
          <w:sz w:val="24"/>
          <w:szCs w:val="24"/>
        </w:rPr>
        <w:lastRenderedPageBreak/>
        <w:t xml:space="preserve">manera, dicha </w:t>
      </w:r>
      <w:proofErr w:type="gramStart"/>
      <w:r w:rsidRPr="005C013B">
        <w:rPr>
          <w:rFonts w:ascii="Times New Roman" w:hAnsi="Times New Roman"/>
          <w:color w:val="000000"/>
          <w:sz w:val="24"/>
          <w:szCs w:val="24"/>
        </w:rPr>
        <w:t>empresa  ha</w:t>
      </w:r>
      <w:proofErr w:type="gramEnd"/>
      <w:r w:rsidRPr="005C013B">
        <w:rPr>
          <w:rFonts w:ascii="Times New Roman" w:hAnsi="Times New Roman"/>
          <w:color w:val="000000"/>
          <w:sz w:val="24"/>
          <w:szCs w:val="24"/>
        </w:rPr>
        <w:t xml:space="preserve"> dispuesto de un contenedor para el depósito temporal y posterior  recolección y disposición final por su personal  de los residuos resultantes del tratamiento preliminar de la Planta Rafey.</w:t>
      </w:r>
    </w:p>
    <w:p w:rsidR="00EE563E" w:rsidRPr="005C013B" w:rsidRDefault="00EE563E" w:rsidP="00EE563E">
      <w:pPr>
        <w:pStyle w:val="Prrafodelista"/>
        <w:spacing w:after="0" w:line="480" w:lineRule="auto"/>
        <w:ind w:left="0" w:firstLine="680"/>
        <w:jc w:val="both"/>
        <w:rPr>
          <w:rFonts w:ascii="Times New Roman" w:hAnsi="Times New Roman"/>
          <w:color w:val="000000"/>
          <w:sz w:val="24"/>
          <w:szCs w:val="24"/>
        </w:rPr>
      </w:pPr>
    </w:p>
    <w:p w:rsidR="00EE563E" w:rsidRPr="005C013B" w:rsidRDefault="00EE563E" w:rsidP="00EE563E">
      <w:pPr>
        <w:pStyle w:val="Prrafodelista"/>
        <w:spacing w:after="0" w:line="480" w:lineRule="auto"/>
        <w:ind w:left="0" w:firstLine="680"/>
        <w:jc w:val="both"/>
        <w:rPr>
          <w:rFonts w:ascii="Times New Roman" w:hAnsi="Times New Roman"/>
          <w:b/>
          <w:color w:val="000000"/>
          <w:sz w:val="24"/>
          <w:szCs w:val="24"/>
        </w:rPr>
      </w:pPr>
      <w:r w:rsidRPr="005C013B">
        <w:rPr>
          <w:rFonts w:ascii="Times New Roman" w:hAnsi="Times New Roman"/>
          <w:b/>
          <w:color w:val="000000"/>
          <w:sz w:val="24"/>
          <w:szCs w:val="24"/>
        </w:rPr>
        <w:t>Jornadas de siembra de árboles</w:t>
      </w: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color w:val="000000"/>
          <w:sz w:val="24"/>
          <w:szCs w:val="24"/>
        </w:rPr>
        <w:t xml:space="preserve">Dentro del programa educativo </w:t>
      </w:r>
      <w:r w:rsidRPr="005C013B">
        <w:rPr>
          <w:rFonts w:ascii="Times New Roman" w:hAnsi="Times New Roman"/>
          <w:i/>
          <w:color w:val="000000"/>
          <w:sz w:val="24"/>
          <w:szCs w:val="24"/>
        </w:rPr>
        <w:t>El árbol es una vida que da vida, ¡Cuidémoslo</w:t>
      </w:r>
      <w:proofErr w:type="gramStart"/>
      <w:r w:rsidRPr="005C013B">
        <w:rPr>
          <w:rFonts w:ascii="Times New Roman" w:hAnsi="Times New Roman"/>
          <w:color w:val="000000"/>
          <w:sz w:val="24"/>
          <w:szCs w:val="24"/>
        </w:rPr>
        <w:t>!,</w:t>
      </w:r>
      <w:proofErr w:type="gramEnd"/>
      <w:r w:rsidRPr="005C013B">
        <w:rPr>
          <w:rFonts w:ascii="Times New Roman" w:hAnsi="Times New Roman"/>
          <w:color w:val="000000"/>
          <w:sz w:val="24"/>
          <w:szCs w:val="24"/>
        </w:rPr>
        <w:t xml:space="preserve"> se han realizado unas cinco (5) jornadas de siembra de árboles de diferentes especies en igual cantidad de centros educativos localizados en el municipio Santiago de los Caballeros. Estos centros son: Escuela Venecia Cepeda (90 plantas), Escuela Club Noel (64 plantas), </w:t>
      </w:r>
      <w:r w:rsidRPr="005C013B">
        <w:rPr>
          <w:rFonts w:ascii="Times New Roman" w:hAnsi="Times New Roman"/>
          <w:sz w:val="24"/>
          <w:szCs w:val="24"/>
        </w:rPr>
        <w:t>esscuala José de Jesus Reynoso (74 plantas),</w:t>
      </w:r>
      <w:proofErr w:type="gramStart"/>
      <w:r w:rsidRPr="005C013B">
        <w:rPr>
          <w:rFonts w:ascii="Times New Roman" w:hAnsi="Times New Roman"/>
          <w:sz w:val="24"/>
          <w:szCs w:val="24"/>
        </w:rPr>
        <w:t>  Escuela</w:t>
      </w:r>
      <w:proofErr w:type="gramEnd"/>
      <w:r w:rsidRPr="005C013B">
        <w:rPr>
          <w:rFonts w:ascii="Times New Roman" w:hAnsi="Times New Roman"/>
          <w:sz w:val="24"/>
          <w:szCs w:val="24"/>
        </w:rPr>
        <w:t xml:space="preserve">  Renee Klang de Guzmán (26 plantas).</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pStyle w:val="Prrafodelista"/>
        <w:spacing w:after="0" w:line="480" w:lineRule="auto"/>
        <w:ind w:left="0" w:firstLine="680"/>
        <w:jc w:val="both"/>
        <w:rPr>
          <w:rFonts w:ascii="Times New Roman" w:hAnsi="Times New Roman"/>
          <w:sz w:val="24"/>
          <w:szCs w:val="24"/>
        </w:rPr>
      </w:pPr>
      <w:r w:rsidRPr="005C013B">
        <w:rPr>
          <w:rFonts w:ascii="Times New Roman" w:hAnsi="Times New Roman"/>
          <w:color w:val="000000"/>
          <w:sz w:val="24"/>
          <w:szCs w:val="24"/>
        </w:rPr>
        <w:t xml:space="preserve">En los referidos centros, se realizó la siembra de </w:t>
      </w:r>
      <w:proofErr w:type="gramStart"/>
      <w:r w:rsidRPr="005C013B">
        <w:rPr>
          <w:rFonts w:ascii="Times New Roman" w:hAnsi="Times New Roman"/>
          <w:color w:val="000000"/>
          <w:sz w:val="24"/>
          <w:szCs w:val="24"/>
        </w:rPr>
        <w:t xml:space="preserve">unos </w:t>
      </w:r>
      <w:r w:rsidRPr="005C013B">
        <w:rPr>
          <w:rFonts w:ascii="Times New Roman" w:hAnsi="Times New Roman"/>
          <w:color w:val="FF0000"/>
          <w:sz w:val="24"/>
          <w:szCs w:val="24"/>
        </w:rPr>
        <w:t xml:space="preserve"> </w:t>
      </w:r>
      <w:r w:rsidRPr="005C013B">
        <w:rPr>
          <w:rFonts w:ascii="Times New Roman" w:hAnsi="Times New Roman"/>
          <w:sz w:val="24"/>
          <w:szCs w:val="24"/>
        </w:rPr>
        <w:t>250</w:t>
      </w:r>
      <w:proofErr w:type="gramEnd"/>
      <w:r w:rsidRPr="005C013B">
        <w:rPr>
          <w:rFonts w:ascii="Times New Roman" w:hAnsi="Times New Roman"/>
          <w:color w:val="FF0000"/>
          <w:sz w:val="24"/>
          <w:szCs w:val="24"/>
        </w:rPr>
        <w:t xml:space="preserve"> </w:t>
      </w:r>
      <w:r w:rsidRPr="005C013B">
        <w:rPr>
          <w:rFonts w:ascii="Times New Roman" w:hAnsi="Times New Roman"/>
          <w:sz w:val="24"/>
          <w:szCs w:val="24"/>
        </w:rPr>
        <w:t>arboles, los cuales fueron asignados para su siembra y cuidado a estudiantes (dos por cada árbol) de cada centro educativo.</w:t>
      </w:r>
    </w:p>
    <w:p w:rsidR="00EE563E" w:rsidRPr="005C013B" w:rsidRDefault="00EE563E" w:rsidP="00EE563E">
      <w:pPr>
        <w:pStyle w:val="Prrafodelista"/>
        <w:spacing w:after="0" w:line="480" w:lineRule="auto"/>
        <w:ind w:left="0" w:firstLine="680"/>
        <w:jc w:val="both"/>
        <w:rPr>
          <w:rFonts w:ascii="Times New Roman" w:hAnsi="Times New Roman"/>
          <w:sz w:val="24"/>
          <w:szCs w:val="24"/>
        </w:rPr>
      </w:pPr>
    </w:p>
    <w:p w:rsidR="00EE563E" w:rsidRPr="005C013B" w:rsidRDefault="00EE563E" w:rsidP="00EE563E">
      <w:pPr>
        <w:pStyle w:val="Prrafodelista"/>
        <w:spacing w:after="0" w:line="480" w:lineRule="auto"/>
        <w:ind w:left="0" w:firstLine="680"/>
        <w:jc w:val="both"/>
        <w:rPr>
          <w:rFonts w:ascii="Times New Roman" w:hAnsi="Times New Roman"/>
          <w:sz w:val="24"/>
          <w:szCs w:val="24"/>
        </w:rPr>
      </w:pPr>
      <w:r w:rsidRPr="005C013B">
        <w:rPr>
          <w:rFonts w:ascii="Times New Roman" w:hAnsi="Times New Roman"/>
          <w:sz w:val="24"/>
          <w:szCs w:val="24"/>
        </w:rPr>
        <w:t xml:space="preserve">También fue realizada, el pasado  14 de noviembre , una jornada de siembra de unos 1000 arboles de la especie Caoba y otros, en los terrenos pertenecientes a la Planta de Tratamiento de Aguas Residuales Cienfuegos. </w:t>
      </w:r>
    </w:p>
    <w:p w:rsidR="00EE563E" w:rsidRPr="005C013B" w:rsidRDefault="00EE563E" w:rsidP="00EE563E">
      <w:pPr>
        <w:pStyle w:val="Prrafodelista"/>
        <w:spacing w:after="0" w:line="480" w:lineRule="auto"/>
        <w:ind w:left="0" w:firstLine="680"/>
        <w:jc w:val="both"/>
        <w:rPr>
          <w:rFonts w:ascii="Times New Roman" w:hAnsi="Times New Roman"/>
          <w:sz w:val="24"/>
          <w:szCs w:val="24"/>
        </w:rPr>
      </w:pPr>
    </w:p>
    <w:p w:rsidR="00EE563E" w:rsidRPr="005C013B" w:rsidRDefault="00EE563E" w:rsidP="00EE563E">
      <w:pPr>
        <w:pStyle w:val="Prrafodelista"/>
        <w:spacing w:after="0" w:line="480" w:lineRule="auto"/>
        <w:ind w:left="0" w:firstLine="680"/>
        <w:jc w:val="both"/>
        <w:rPr>
          <w:rFonts w:ascii="Times New Roman" w:hAnsi="Times New Roman"/>
          <w:color w:val="000000"/>
          <w:sz w:val="24"/>
          <w:szCs w:val="24"/>
        </w:rPr>
      </w:pPr>
      <w:r w:rsidRPr="005C013B">
        <w:rPr>
          <w:rFonts w:ascii="Times New Roman" w:hAnsi="Times New Roman"/>
          <w:sz w:val="24"/>
          <w:szCs w:val="24"/>
        </w:rPr>
        <w:t xml:space="preserve">En dicha actividad participaron unas 100 personas, de las cuales 60 eran empleados de las diferentes direcciones de CORAASAN y las restantes miembros </w:t>
      </w:r>
      <w:r w:rsidRPr="005C013B">
        <w:rPr>
          <w:rFonts w:ascii="Times New Roman" w:hAnsi="Times New Roman"/>
          <w:sz w:val="24"/>
          <w:szCs w:val="24"/>
        </w:rPr>
        <w:lastRenderedPageBreak/>
        <w:t>de Juntas de Vecinos de la Zona de Cienfuegos, radicadas próximo a la citada planta.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Se realizó </w:t>
      </w:r>
      <w:proofErr w:type="gramStart"/>
      <w:r w:rsidRPr="005C013B">
        <w:rPr>
          <w:rFonts w:ascii="Times New Roman" w:hAnsi="Times New Roman"/>
          <w:sz w:val="24"/>
          <w:szCs w:val="24"/>
          <w:lang w:eastAsia="es-ES"/>
        </w:rPr>
        <w:t>el  diagnóstico</w:t>
      </w:r>
      <w:proofErr w:type="gramEnd"/>
      <w:r w:rsidRPr="005C013B">
        <w:rPr>
          <w:rFonts w:ascii="Times New Roman" w:hAnsi="Times New Roman"/>
          <w:sz w:val="24"/>
          <w:szCs w:val="24"/>
          <w:lang w:eastAsia="es-ES"/>
        </w:rPr>
        <w:t xml:space="preserve"> de la situación de las plantas sembradas por la CORAASAN y  producidas en el vivero La Brasa.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Se realizaron donaciones de árboles para jornadas de siembra a diferentes organizaciones, entre las cuales citamos: APEDI (1822 plantas) y Fresh Fruit Holding (6370 plantas).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Se produjeron unas 25,100 plantas en el vivero La Brasa.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Se realizó el diagnóstico ambiental de la situación de las obras de toma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Se realizó campamento educativo ambiental en el Parque Central los días 8 y 9 de agosto, con unos 125 niños de edades 5 a 13 años, hijos y nietos de empleados de CORAASAN.</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Se elaboró </w:t>
      </w:r>
      <w:proofErr w:type="gramStart"/>
      <w:r w:rsidRPr="005C013B">
        <w:rPr>
          <w:rFonts w:ascii="Times New Roman" w:hAnsi="Times New Roman"/>
          <w:sz w:val="24"/>
          <w:szCs w:val="24"/>
          <w:lang w:eastAsia="es-ES"/>
        </w:rPr>
        <w:t>un</w:t>
      </w:r>
      <w:proofErr w:type="gramEnd"/>
      <w:r w:rsidRPr="005C013B">
        <w:rPr>
          <w:rFonts w:ascii="Times New Roman" w:hAnsi="Times New Roman"/>
          <w:sz w:val="24"/>
          <w:szCs w:val="24"/>
          <w:lang w:eastAsia="es-ES"/>
        </w:rPr>
        <w:t xml:space="preserve"> video educativo de las actividades desarrolladas en el campamento ambiental, a fin de ser utilizado en actividades relativas a la educación amiental.</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Se encuentra en ejecución proyecto piloto experimental de aprovechamiento  de biosólidos en cultivo de plantas forestales en el vivero  José Alejandro Ramírez,  “La Brasa”, cuyo objetivo general es Determinar la factibilidad de producción en vivero de plantas forestales, utilizando  como sustrato los biosólidos producidos en la Planta Rafey.</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Fueron entregadas y </w:t>
      </w:r>
      <w:proofErr w:type="gramStart"/>
      <w:r w:rsidRPr="005C013B">
        <w:rPr>
          <w:rFonts w:ascii="Times New Roman" w:hAnsi="Times New Roman"/>
          <w:sz w:val="24"/>
          <w:szCs w:val="24"/>
          <w:lang w:eastAsia="es-ES"/>
        </w:rPr>
        <w:t>ocupadas  nuevas</w:t>
      </w:r>
      <w:proofErr w:type="gramEnd"/>
      <w:r w:rsidRPr="005C013B">
        <w:rPr>
          <w:rFonts w:ascii="Times New Roman" w:hAnsi="Times New Roman"/>
          <w:sz w:val="24"/>
          <w:szCs w:val="24"/>
          <w:lang w:eastAsia="es-ES"/>
        </w:rPr>
        <w:t xml:space="preserve"> oficinas a la Dirección de Gestión Ambiental, en el Edificio Profesional, Av. Las Carreras. Estas son:</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lastRenderedPageBreak/>
        <w:t>Oficina del Director Gestión Ambiental, Oficinas para los Encargados de los departamentos Gestión de Cuencas y Adecuación Ambiental, Oficina de la Secretaria de la dirección, una oficina modular para el Asistente de la dirección y otra para Supervisor Gestión Cuencas.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Mediante resolución emitida por el Ministerio de Medio Ambiente y Recursos Naturales, fue designado el Ing. Atuey Martinez </w:t>
      </w:r>
      <w:proofErr w:type="gramStart"/>
      <w:r w:rsidRPr="005C013B">
        <w:rPr>
          <w:rFonts w:ascii="Times New Roman" w:hAnsi="Times New Roman"/>
          <w:sz w:val="24"/>
          <w:szCs w:val="24"/>
          <w:lang w:eastAsia="es-ES"/>
        </w:rPr>
        <w:t>como</w:t>
      </w:r>
      <w:proofErr w:type="gramEnd"/>
      <w:r w:rsidRPr="005C013B">
        <w:rPr>
          <w:rFonts w:ascii="Times New Roman" w:hAnsi="Times New Roman"/>
          <w:sz w:val="24"/>
          <w:szCs w:val="24"/>
          <w:lang w:eastAsia="es-ES"/>
        </w:rPr>
        <w:t xml:space="preserve"> miembro de la Comisión para la Elaboración del Reglamento de la Ley de Pagos por Servicios Ambientales, el cual se encuentra actualmente en proceso de elaboración.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Se realizó </w:t>
      </w:r>
      <w:proofErr w:type="gramStart"/>
      <w:r w:rsidRPr="005C013B">
        <w:rPr>
          <w:rFonts w:ascii="Times New Roman" w:hAnsi="Times New Roman"/>
          <w:sz w:val="24"/>
          <w:szCs w:val="24"/>
          <w:lang w:eastAsia="es-ES"/>
        </w:rPr>
        <w:t>un</w:t>
      </w:r>
      <w:proofErr w:type="gramEnd"/>
      <w:r w:rsidRPr="005C013B">
        <w:rPr>
          <w:rFonts w:ascii="Times New Roman" w:hAnsi="Times New Roman"/>
          <w:sz w:val="24"/>
          <w:szCs w:val="24"/>
          <w:lang w:eastAsia="es-ES"/>
        </w:rPr>
        <w:t xml:space="preserve"> diagnóstico y elaboró propuesta de mejora para la gestión de residuos de los talleres electromecánico de AP y automotriz.</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Se realizó diagnóstico de l situación de los bancos de capacitores instalados.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Se realizó informe para determinar la factibilidad de cambiar las luminarias fluorescentes por las </w:t>
      </w:r>
      <w:proofErr w:type="gramStart"/>
      <w:r w:rsidRPr="005C013B">
        <w:rPr>
          <w:rFonts w:ascii="Times New Roman" w:hAnsi="Times New Roman"/>
          <w:sz w:val="24"/>
          <w:szCs w:val="24"/>
          <w:lang w:eastAsia="es-ES"/>
        </w:rPr>
        <w:t>del</w:t>
      </w:r>
      <w:proofErr w:type="gramEnd"/>
      <w:r w:rsidRPr="005C013B">
        <w:rPr>
          <w:rFonts w:ascii="Times New Roman" w:hAnsi="Times New Roman"/>
          <w:sz w:val="24"/>
          <w:szCs w:val="24"/>
          <w:lang w:eastAsia="es-ES"/>
        </w:rPr>
        <w:t xml:space="preserve"> tipo LED.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Se determinó, con las facturas de EDENORTE, el consumo y el monto mensual promedio facturado a CORAASAN, así </w:t>
      </w:r>
      <w:proofErr w:type="gramStart"/>
      <w:r w:rsidRPr="005C013B">
        <w:rPr>
          <w:rFonts w:ascii="Times New Roman" w:hAnsi="Times New Roman"/>
          <w:sz w:val="24"/>
          <w:szCs w:val="24"/>
          <w:lang w:eastAsia="es-ES"/>
        </w:rPr>
        <w:t>como</w:t>
      </w:r>
      <w:proofErr w:type="gramEnd"/>
      <w:r w:rsidRPr="005C013B">
        <w:rPr>
          <w:rFonts w:ascii="Times New Roman" w:hAnsi="Times New Roman"/>
          <w:sz w:val="24"/>
          <w:szCs w:val="24"/>
          <w:lang w:eastAsia="es-ES"/>
        </w:rPr>
        <w:t xml:space="preserve"> el monto facturado por concepto del factor de potencia.</w:t>
      </w:r>
    </w:p>
    <w:p w:rsidR="00EE563E" w:rsidRPr="005C013B" w:rsidRDefault="00EE563E" w:rsidP="00EE563E">
      <w:pPr>
        <w:spacing w:after="0" w:line="480" w:lineRule="auto"/>
        <w:rPr>
          <w:rFonts w:ascii="Times New Roman" w:hAnsi="Times New Roman"/>
          <w:noProof/>
          <w:sz w:val="24"/>
          <w:szCs w:val="24"/>
          <w:lang w:val="es-ES"/>
        </w:rPr>
      </w:pPr>
    </w:p>
    <w:p w:rsidR="00EE563E" w:rsidRPr="005C013B" w:rsidRDefault="00EE563E" w:rsidP="00EE563E">
      <w:pPr>
        <w:spacing w:after="0" w:line="480" w:lineRule="auto"/>
        <w:rPr>
          <w:rFonts w:ascii="Times New Roman" w:hAnsi="Times New Roman"/>
          <w:noProof/>
          <w:sz w:val="24"/>
          <w:szCs w:val="24"/>
          <w:lang w:val="es-ES"/>
        </w:rPr>
      </w:pPr>
    </w:p>
    <w:p w:rsidR="00EE563E" w:rsidRPr="005C013B" w:rsidRDefault="00EE563E" w:rsidP="00EE563E">
      <w:pPr>
        <w:spacing w:after="0" w:line="480" w:lineRule="auto"/>
        <w:rPr>
          <w:rFonts w:ascii="Times New Roman" w:hAnsi="Times New Roman"/>
          <w:noProof/>
          <w:sz w:val="24"/>
          <w:szCs w:val="24"/>
          <w:lang w:val="es-ES"/>
        </w:rPr>
      </w:pPr>
    </w:p>
    <w:p w:rsidR="00EE563E" w:rsidRPr="005C013B" w:rsidRDefault="00EE563E" w:rsidP="00EE563E">
      <w:pPr>
        <w:spacing w:after="0" w:line="480" w:lineRule="auto"/>
        <w:rPr>
          <w:rFonts w:ascii="Times New Roman" w:hAnsi="Times New Roman"/>
          <w:noProof/>
          <w:sz w:val="24"/>
          <w:szCs w:val="24"/>
          <w:lang w:val="es-ES"/>
        </w:rPr>
      </w:pPr>
    </w:p>
    <w:p w:rsidR="00EE563E" w:rsidRPr="005C013B" w:rsidRDefault="00EE563E" w:rsidP="00EE563E">
      <w:pPr>
        <w:spacing w:after="0" w:line="480" w:lineRule="auto"/>
        <w:ind w:firstLine="680"/>
        <w:rPr>
          <w:rFonts w:ascii="Times New Roman" w:hAnsi="Times New Roman"/>
          <w:b/>
          <w:color w:val="000000"/>
          <w:sz w:val="28"/>
          <w:szCs w:val="28"/>
        </w:rPr>
      </w:pPr>
      <w:r w:rsidRPr="005C013B">
        <w:rPr>
          <w:rFonts w:ascii="Times New Roman" w:hAnsi="Times New Roman"/>
          <w:b/>
          <w:noProof/>
          <w:sz w:val="28"/>
          <w:szCs w:val="28"/>
          <w:lang w:val="es-ES"/>
        </w:rPr>
        <w:lastRenderedPageBreak/>
        <w:t xml:space="preserve">        4.3 Otras acciones desarrolladas </w:t>
      </w:r>
      <w:r w:rsidRPr="005C013B">
        <w:rPr>
          <w:rFonts w:ascii="Times New Roman" w:hAnsi="Times New Roman"/>
          <w:b/>
          <w:color w:val="000000"/>
          <w:sz w:val="28"/>
          <w:szCs w:val="28"/>
        </w:rPr>
        <w:t>de los otros Objetivos del Plan Operativo 2019, son:</w:t>
      </w:r>
    </w:p>
    <w:p w:rsidR="00EE563E" w:rsidRPr="005C013B" w:rsidRDefault="00EE563E" w:rsidP="00EE563E">
      <w:pPr>
        <w:spacing w:after="0" w:line="480" w:lineRule="auto"/>
        <w:ind w:firstLine="680"/>
        <w:jc w:val="both"/>
        <w:rPr>
          <w:rFonts w:ascii="Times New Roman" w:hAnsi="Times New Roman"/>
          <w:b/>
          <w:color w:val="000000"/>
          <w:sz w:val="24"/>
          <w:szCs w:val="24"/>
        </w:rPr>
      </w:pPr>
    </w:p>
    <w:p w:rsidR="00EE563E" w:rsidRPr="005C013B" w:rsidRDefault="00EE563E" w:rsidP="00EE563E">
      <w:pPr>
        <w:numPr>
          <w:ilvl w:val="0"/>
          <w:numId w:val="17"/>
        </w:numPr>
        <w:spacing w:after="0" w:line="480" w:lineRule="auto"/>
        <w:ind w:left="680" w:firstLine="0"/>
        <w:jc w:val="both"/>
        <w:rPr>
          <w:rFonts w:ascii="Times New Roman" w:hAnsi="Times New Roman"/>
          <w:b/>
          <w:color w:val="000000"/>
          <w:sz w:val="28"/>
          <w:szCs w:val="28"/>
        </w:rPr>
      </w:pPr>
      <w:r w:rsidRPr="005C013B">
        <w:rPr>
          <w:rFonts w:ascii="Times New Roman" w:hAnsi="Times New Roman"/>
          <w:b/>
          <w:color w:val="000000"/>
          <w:sz w:val="28"/>
          <w:szCs w:val="28"/>
          <w:shd w:val="clear" w:color="auto" w:fill="FFFFFF"/>
          <w:lang w:val="es-ES"/>
        </w:rPr>
        <w:t>Oficina Acceso a la Información</w:t>
      </w: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La división de Acceso a la Información Pública fue creada  mediante la ley 200-04, sobre Libre Acceso a la Información Pública, y  tiene como objetivo garantizar el derecho de toda persona a solicitar y recibir información efectiva, veraz y oportuna.</w:t>
      </w:r>
    </w:p>
    <w:p w:rsidR="00EE563E" w:rsidRPr="005C013B" w:rsidRDefault="00EE563E" w:rsidP="00EE563E">
      <w:pPr>
        <w:spacing w:after="0" w:line="480" w:lineRule="auto"/>
        <w:ind w:firstLine="680"/>
        <w:jc w:val="both"/>
        <w:rPr>
          <w:rFonts w:ascii="Times New Roman" w:hAnsi="Times New Roman"/>
          <w:color w:val="000000"/>
          <w:sz w:val="24"/>
          <w:szCs w:val="24"/>
        </w:rPr>
      </w:pPr>
    </w:p>
    <w:p w:rsidR="00EE563E" w:rsidRPr="005C013B" w:rsidRDefault="00EE563E" w:rsidP="00EE563E">
      <w:pPr>
        <w:spacing w:after="0" w:line="480" w:lineRule="auto"/>
        <w:ind w:firstLine="680"/>
        <w:rPr>
          <w:rFonts w:ascii="Times New Roman" w:hAnsi="Times New Roman"/>
          <w:b/>
          <w:sz w:val="24"/>
          <w:szCs w:val="24"/>
        </w:rPr>
      </w:pPr>
      <w:r w:rsidRPr="005C013B">
        <w:rPr>
          <w:rFonts w:ascii="Times New Roman" w:hAnsi="Times New Roman"/>
          <w:b/>
          <w:sz w:val="24"/>
          <w:szCs w:val="24"/>
        </w:rPr>
        <w:t xml:space="preserve">Los logros obtenidos por esta división </w:t>
      </w:r>
      <w:proofErr w:type="gramStart"/>
      <w:r w:rsidRPr="005C013B">
        <w:rPr>
          <w:rFonts w:ascii="Times New Roman" w:hAnsi="Times New Roman"/>
          <w:b/>
          <w:sz w:val="24"/>
          <w:szCs w:val="24"/>
        </w:rPr>
        <w:t>durante</w:t>
      </w:r>
      <w:proofErr w:type="gramEnd"/>
      <w:r w:rsidRPr="005C013B">
        <w:rPr>
          <w:rFonts w:ascii="Times New Roman" w:hAnsi="Times New Roman"/>
          <w:b/>
          <w:sz w:val="24"/>
          <w:szCs w:val="24"/>
        </w:rPr>
        <w:t xml:space="preserve"> el año 2019, son los siguientes: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Página web de la CORAASAN certificada con la NORTIC A2.</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Mantener una puntuación sobre los 90 ptos en transparencia.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Seguimientos a las quejas, denuncias y reclamaciones en la línea 311.</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Fortalecimiento de la Transparencia.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Promoción de la Oficina de Acceso a la Información a nivel Institucional.</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Fortalecimiento </w:t>
      </w:r>
      <w:proofErr w:type="gramStart"/>
      <w:r w:rsidRPr="005C013B">
        <w:rPr>
          <w:rFonts w:ascii="Times New Roman" w:hAnsi="Times New Roman"/>
          <w:sz w:val="24"/>
          <w:szCs w:val="24"/>
          <w:lang w:eastAsia="es-ES"/>
        </w:rPr>
        <w:t>del</w:t>
      </w:r>
      <w:proofErr w:type="gramEnd"/>
      <w:r w:rsidRPr="005C013B">
        <w:rPr>
          <w:rFonts w:ascii="Times New Roman" w:hAnsi="Times New Roman"/>
          <w:sz w:val="24"/>
          <w:szCs w:val="24"/>
          <w:lang w:eastAsia="es-ES"/>
        </w:rPr>
        <w:t xml:space="preserve"> Portal WEB.</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Entrega oportuna de las informaciones solicitadas por los ciudadanos.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Juramentación </w:t>
      </w:r>
      <w:proofErr w:type="gramStart"/>
      <w:r w:rsidRPr="005C013B">
        <w:rPr>
          <w:rFonts w:ascii="Times New Roman" w:hAnsi="Times New Roman"/>
          <w:sz w:val="24"/>
          <w:szCs w:val="24"/>
          <w:lang w:eastAsia="es-ES"/>
        </w:rPr>
        <w:t>del  nuevo</w:t>
      </w:r>
      <w:proofErr w:type="gramEnd"/>
      <w:r w:rsidRPr="005C013B">
        <w:rPr>
          <w:rFonts w:ascii="Times New Roman" w:hAnsi="Times New Roman"/>
          <w:sz w:val="24"/>
          <w:szCs w:val="24"/>
          <w:lang w:eastAsia="es-ES"/>
        </w:rPr>
        <w:t xml:space="preserve"> Comité de Ética Institucional.</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Charla sobre la ley 200-04 dirigida a Gerentes y encargados.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lastRenderedPageBreak/>
        <w:t xml:space="preserve">Seguimiento oportuno </w:t>
      </w:r>
      <w:proofErr w:type="gramStart"/>
      <w:r w:rsidRPr="005C013B">
        <w:rPr>
          <w:rFonts w:ascii="Times New Roman" w:hAnsi="Times New Roman"/>
          <w:sz w:val="24"/>
          <w:szCs w:val="24"/>
          <w:lang w:eastAsia="es-ES"/>
        </w:rPr>
        <w:t>del</w:t>
      </w:r>
      <w:proofErr w:type="gramEnd"/>
      <w:r w:rsidRPr="005C013B">
        <w:rPr>
          <w:rFonts w:ascii="Times New Roman" w:hAnsi="Times New Roman"/>
          <w:sz w:val="24"/>
          <w:szCs w:val="24"/>
          <w:lang w:eastAsia="es-ES"/>
        </w:rPr>
        <w:t xml:space="preserve"> sistema Portal Único Solicitud de Acceso a la Información Pública.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Participación en el diplomado de ética pública organizado por la DIGEIG.</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b/>
          <w:color w:val="000000"/>
          <w:sz w:val="24"/>
          <w:szCs w:val="24"/>
          <w:lang w:val="es-ES"/>
        </w:rPr>
      </w:pPr>
      <w:r w:rsidRPr="005C013B">
        <w:rPr>
          <w:rFonts w:ascii="Times New Roman" w:hAnsi="Times New Roman"/>
          <w:b/>
          <w:color w:val="000000"/>
          <w:sz w:val="24"/>
          <w:szCs w:val="24"/>
          <w:lang w:val="es-ES"/>
        </w:rPr>
        <w:t>Informe de Gestión y Logros de la OAI.</w:t>
      </w:r>
    </w:p>
    <w:p w:rsidR="00EE563E" w:rsidRPr="005C013B" w:rsidRDefault="00EE563E" w:rsidP="00EE563E">
      <w:pPr>
        <w:spacing w:after="0" w:line="480" w:lineRule="auto"/>
        <w:ind w:firstLine="680"/>
        <w:rPr>
          <w:rFonts w:ascii="Times New Roman" w:hAnsi="Times New Roman"/>
          <w:sz w:val="24"/>
          <w:szCs w:val="24"/>
        </w:rPr>
      </w:pPr>
      <w:r w:rsidRPr="005C013B">
        <w:rPr>
          <w:rFonts w:ascii="Times New Roman" w:hAnsi="Times New Roman"/>
          <w:sz w:val="24"/>
          <w:szCs w:val="24"/>
        </w:rPr>
        <w:t xml:space="preserve">Esta División de Acceso a la Información Pública desarrolló </w:t>
      </w:r>
      <w:proofErr w:type="gramStart"/>
      <w:r w:rsidRPr="005C013B">
        <w:rPr>
          <w:rFonts w:ascii="Times New Roman" w:hAnsi="Times New Roman"/>
          <w:sz w:val="24"/>
          <w:szCs w:val="24"/>
        </w:rPr>
        <w:t>durante</w:t>
      </w:r>
      <w:proofErr w:type="gramEnd"/>
      <w:r w:rsidRPr="005C013B">
        <w:rPr>
          <w:rFonts w:ascii="Times New Roman" w:hAnsi="Times New Roman"/>
          <w:sz w:val="24"/>
          <w:szCs w:val="24"/>
        </w:rPr>
        <w:t xml:space="preserve"> el</w:t>
      </w:r>
    </w:p>
    <w:p w:rsidR="00EE563E" w:rsidRPr="005C013B" w:rsidRDefault="00EE563E" w:rsidP="00EE563E">
      <w:pPr>
        <w:spacing w:after="0" w:line="480" w:lineRule="auto"/>
        <w:ind w:firstLine="680"/>
        <w:rPr>
          <w:rFonts w:ascii="Times New Roman" w:hAnsi="Times New Roman"/>
          <w:sz w:val="24"/>
          <w:szCs w:val="24"/>
        </w:rPr>
      </w:pPr>
      <w:r w:rsidRPr="005C013B">
        <w:rPr>
          <w:rFonts w:ascii="Times New Roman" w:hAnsi="Times New Roman"/>
          <w:sz w:val="24"/>
          <w:szCs w:val="24"/>
        </w:rPr>
        <w:t>Periodo (Enero 2019 – Octubre 2019) lo siguiente:</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65 solicitudes recibidas a través de la oficina de Acceso a la Información, en su mayoría solicitudes de planos y de informaciones para estudiantes universitarios, además de solicitud de visita a las plantas de Agua Potable y Aguas Residuales.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11 solicitudes recibidas a través </w:t>
      </w:r>
      <w:proofErr w:type="gramStart"/>
      <w:r w:rsidRPr="005C013B">
        <w:rPr>
          <w:rFonts w:ascii="Times New Roman" w:hAnsi="Times New Roman"/>
          <w:sz w:val="24"/>
          <w:szCs w:val="24"/>
          <w:lang w:eastAsia="es-ES"/>
        </w:rPr>
        <w:t>del</w:t>
      </w:r>
      <w:proofErr w:type="gramEnd"/>
      <w:r w:rsidRPr="005C013B">
        <w:rPr>
          <w:rFonts w:ascii="Times New Roman" w:hAnsi="Times New Roman"/>
          <w:sz w:val="24"/>
          <w:szCs w:val="24"/>
          <w:lang w:eastAsia="es-ES"/>
        </w:rPr>
        <w:t xml:space="preserve"> Portal Solicitud de Acceso a la Información Pública (SAIP) la cuales fueron completadas dentro del tiempo establecido.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Se mantuvo al día la actualización del portal de transparencia de la institución, con la oportuna publicación de noticias e informaciones de interés general, actualizando la nómina mensual como lo exige la DIGEIG, las publicaciones oportunas de Concursos y Licitaciones Públicas, tanto en el portal de CORAASAN como en el de Compras Dominicanas.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Se Ajustó el portal Institucional </w:t>
      </w:r>
      <w:proofErr w:type="gramStart"/>
      <w:r w:rsidRPr="005C013B">
        <w:rPr>
          <w:rFonts w:ascii="Times New Roman" w:hAnsi="Times New Roman"/>
          <w:sz w:val="24"/>
          <w:szCs w:val="24"/>
          <w:lang w:eastAsia="es-ES"/>
        </w:rPr>
        <w:t>a lo</w:t>
      </w:r>
      <w:proofErr w:type="gramEnd"/>
      <w:r w:rsidRPr="005C013B">
        <w:rPr>
          <w:rFonts w:ascii="Times New Roman" w:hAnsi="Times New Roman"/>
          <w:sz w:val="24"/>
          <w:szCs w:val="24"/>
          <w:lang w:eastAsia="es-ES"/>
        </w:rPr>
        <w:t xml:space="preserve"> exigido por la DIGEIG y la OPTIC.</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Se certificó el portal web de la institución con la NORTIC A2.</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lastRenderedPageBreak/>
        <w:t>Se organizó charla para Gerentes y Encargados sobre la Ley 200-04 y Ética Pública.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Seguimiento oportuno a la línea 311.</w:t>
      </w:r>
    </w:p>
    <w:p w:rsidR="00EE563E" w:rsidRPr="005C013B" w:rsidRDefault="00EE563E" w:rsidP="00EE563E">
      <w:pPr>
        <w:spacing w:after="0" w:line="480" w:lineRule="auto"/>
        <w:ind w:firstLine="680"/>
        <w:jc w:val="both"/>
        <w:rPr>
          <w:rFonts w:ascii="Times New Roman" w:hAnsi="Times New Roman"/>
          <w:b/>
          <w:color w:val="000000"/>
          <w:sz w:val="24"/>
          <w:szCs w:val="24"/>
        </w:rPr>
      </w:pPr>
    </w:p>
    <w:p w:rsidR="00EE563E" w:rsidRPr="005C013B" w:rsidRDefault="00EE563E" w:rsidP="00EE563E">
      <w:pPr>
        <w:spacing w:after="0" w:line="480" w:lineRule="auto"/>
        <w:ind w:firstLine="680"/>
        <w:jc w:val="both"/>
        <w:rPr>
          <w:rFonts w:ascii="Times New Roman" w:hAnsi="Times New Roman"/>
          <w:color w:val="000000"/>
          <w:sz w:val="24"/>
          <w:szCs w:val="24"/>
          <w:lang w:val="es-ES"/>
        </w:rPr>
      </w:pPr>
      <w:r w:rsidRPr="005C013B">
        <w:rPr>
          <w:rFonts w:ascii="Times New Roman" w:hAnsi="Times New Roman"/>
          <w:b/>
          <w:color w:val="000000"/>
          <w:sz w:val="24"/>
          <w:szCs w:val="24"/>
          <w:lang w:val="es-ES"/>
        </w:rPr>
        <w:t xml:space="preserve">Informe de Proyectos e Iniciativas de la OAI para el Próximo Año </w:t>
      </w: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Para el año 2019 la Oficina de Acceso a la Información, junto con otros departamentos planea: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Distribuir de manera masiva entre proveedores, clientes y personal el Código de Ética Institucional.</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Sensibilizar a los colaboradores de la Institución a través de charlas, talleres, cine fórums, seminarios, entre otras actividades; sobre temas relacionados a la Ley 200-04 y la ética en la función pública.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Sensibilizar a los servidores sobre la forma en que deben presentar sus denuncias y promocionar los medios disponibles.</w:t>
      </w:r>
    </w:p>
    <w:p w:rsidR="00EE563E" w:rsidRPr="005C013B" w:rsidRDefault="00EE563E" w:rsidP="00EE563E">
      <w:pPr>
        <w:pStyle w:val="Prrafodelista"/>
        <w:spacing w:after="0" w:line="480" w:lineRule="auto"/>
        <w:ind w:left="0" w:firstLine="680"/>
        <w:jc w:val="both"/>
        <w:rPr>
          <w:rFonts w:ascii="Times New Roman" w:hAnsi="Times New Roman"/>
          <w:color w:val="000000"/>
          <w:sz w:val="24"/>
          <w:szCs w:val="24"/>
        </w:rPr>
      </w:pPr>
    </w:p>
    <w:p w:rsidR="00EE563E" w:rsidRPr="00467678" w:rsidRDefault="00EE563E" w:rsidP="00EE563E">
      <w:pPr>
        <w:numPr>
          <w:ilvl w:val="0"/>
          <w:numId w:val="17"/>
        </w:numPr>
        <w:spacing w:after="0" w:line="480" w:lineRule="auto"/>
        <w:ind w:left="680" w:firstLine="0"/>
        <w:jc w:val="both"/>
        <w:rPr>
          <w:rFonts w:ascii="Times New Roman" w:hAnsi="Times New Roman"/>
          <w:b/>
          <w:color w:val="000000"/>
          <w:sz w:val="28"/>
          <w:szCs w:val="28"/>
        </w:rPr>
      </w:pPr>
      <w:r w:rsidRPr="00467678">
        <w:rPr>
          <w:rFonts w:ascii="Times New Roman" w:hAnsi="Times New Roman"/>
          <w:b/>
          <w:color w:val="000000"/>
          <w:sz w:val="28"/>
          <w:szCs w:val="28"/>
        </w:rPr>
        <w:t>Comunicaciones</w:t>
      </w:r>
    </w:p>
    <w:p w:rsidR="00EE563E" w:rsidRPr="005C013B" w:rsidRDefault="00EE563E" w:rsidP="00EE563E">
      <w:pPr>
        <w:spacing w:after="0" w:line="480" w:lineRule="auto"/>
        <w:ind w:firstLine="680"/>
        <w:jc w:val="both"/>
        <w:rPr>
          <w:rFonts w:ascii="Times New Roman" w:hAnsi="Times New Roman"/>
          <w:bCs/>
          <w:sz w:val="24"/>
          <w:szCs w:val="24"/>
        </w:rPr>
      </w:pPr>
      <w:r w:rsidRPr="005C013B">
        <w:rPr>
          <w:rFonts w:ascii="Times New Roman" w:hAnsi="Times New Roman"/>
          <w:bCs/>
          <w:sz w:val="24"/>
          <w:szCs w:val="24"/>
        </w:rPr>
        <w:t>La memoria 2019 del departamento de Comunicaciones parte de las publicaciones ejecutadas a partir de noviembre de 2018 hasta octubre de 2019 con informaciones de diferentes índoles, así como las actividades en los distintos canales o redes sociales correspondientes a CORAASAN.</w:t>
      </w:r>
    </w:p>
    <w:p w:rsidR="00EE563E" w:rsidRPr="005C013B" w:rsidRDefault="00EE563E" w:rsidP="00EE563E">
      <w:pPr>
        <w:spacing w:after="0" w:line="480" w:lineRule="auto"/>
        <w:ind w:firstLine="680"/>
        <w:jc w:val="both"/>
        <w:rPr>
          <w:rFonts w:ascii="Times New Roman" w:hAnsi="Times New Roman"/>
          <w:bCs/>
          <w:i/>
          <w:sz w:val="24"/>
          <w:szCs w:val="24"/>
        </w:rPr>
      </w:pPr>
    </w:p>
    <w:p w:rsidR="00EE563E" w:rsidRPr="005C013B" w:rsidRDefault="00EE563E" w:rsidP="00EE563E">
      <w:pPr>
        <w:spacing w:after="0" w:line="480" w:lineRule="auto"/>
        <w:ind w:firstLine="680"/>
        <w:jc w:val="both"/>
        <w:rPr>
          <w:rFonts w:ascii="Times New Roman" w:hAnsi="Times New Roman"/>
          <w:bCs/>
          <w:sz w:val="24"/>
          <w:szCs w:val="24"/>
        </w:rPr>
      </w:pPr>
      <w:r w:rsidRPr="005C013B">
        <w:rPr>
          <w:rFonts w:ascii="Times New Roman" w:hAnsi="Times New Roman"/>
          <w:bCs/>
          <w:sz w:val="24"/>
          <w:szCs w:val="24"/>
        </w:rPr>
        <w:t xml:space="preserve">Durante casi un año (noviembre 2018-octubre 2019) se difundieron 35 notas de prensa con diferentes finalidades y contenidos, 77 avisos, la publicación </w:t>
      </w:r>
      <w:r w:rsidRPr="005C013B">
        <w:rPr>
          <w:rFonts w:ascii="Times New Roman" w:hAnsi="Times New Roman"/>
          <w:bCs/>
          <w:sz w:val="24"/>
          <w:szCs w:val="24"/>
        </w:rPr>
        <w:lastRenderedPageBreak/>
        <w:t xml:space="preserve">de 2 licitaciones para fines de Compras y Contrataciones, un sorteo de obras y 5 llamados a comparación de precios; el listado de un concurso para nuestros clientes que se efectuó en este período, dos spots publicitarios, el boletín interno mensual por todo un año y una revista anual. </w:t>
      </w:r>
    </w:p>
    <w:p w:rsidR="00EE563E" w:rsidRPr="005C013B" w:rsidRDefault="00EE563E" w:rsidP="00EE563E">
      <w:pPr>
        <w:spacing w:after="0" w:line="480" w:lineRule="auto"/>
        <w:ind w:firstLine="680"/>
        <w:jc w:val="both"/>
        <w:rPr>
          <w:rFonts w:ascii="Times New Roman" w:hAnsi="Times New Roman"/>
          <w:color w:val="000000"/>
          <w:sz w:val="24"/>
          <w:szCs w:val="24"/>
        </w:rPr>
      </w:pPr>
    </w:p>
    <w:p w:rsidR="00EE563E" w:rsidRPr="005C013B" w:rsidRDefault="00EE563E" w:rsidP="00EE563E">
      <w:pPr>
        <w:spacing w:after="0" w:line="480" w:lineRule="auto"/>
        <w:ind w:firstLine="680"/>
        <w:rPr>
          <w:rFonts w:ascii="Times New Roman" w:hAnsi="Times New Roman"/>
          <w:i/>
          <w:iCs/>
          <w:color w:val="FFFFFF"/>
          <w:sz w:val="24"/>
          <w:szCs w:val="24"/>
        </w:rPr>
      </w:pPr>
      <w:r w:rsidRPr="005C013B">
        <w:rPr>
          <w:rFonts w:ascii="Times New Roman" w:hAnsi="Times New Roman"/>
          <w:b/>
          <w:bCs/>
          <w:sz w:val="24"/>
          <w:szCs w:val="24"/>
        </w:rPr>
        <w:t>Las notas publicadas fueron las siguientes:</w:t>
      </w:r>
      <w:r w:rsidRPr="005C013B">
        <w:rPr>
          <w:rFonts w:ascii="Times New Roman" w:hAnsi="Times New Roman"/>
          <w:i/>
          <w:iCs/>
          <w:color w:val="FFFFFF"/>
          <w:sz w:val="24"/>
          <w:szCs w:val="24"/>
        </w:rPr>
        <w:t xml:space="preserve">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Presidente Medina aprueba sistema de aguas residuales Licey al Medio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CORAASAN inicia construcción línea de impulsión acueducto “Ciudad Juan Bosch-La Canela”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CORAASAN presenta programa para la provincia de Santiago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CORAASAN evalúa año 2018 y obtiene una puntuación de un 86%</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Sequía y mantenimiento EGEHID reducen suministro de agua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CORAASAN ofrece facilidades a clientes con deudas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Personalidades de Gurabo supervisan avances construcción sistema de agua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CORAASAN, CDP Y Cultura  ponen a circular libro de ensayos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CORAASAN une instituciones del Estado para el ahorro de agua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CORAASAN celebra misa de Acción de Gracias en su 42 aniversario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Con magistral conferencia y exposición pictórica sobre Juan Bosch CORAASAN celebra su 42 aniversario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Los Almendros de Pontezuela tendrán servicios de agua potable y aguas residuales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lastRenderedPageBreak/>
        <w:t>CORAASAN conmemora Día del Trabajador y rifa apartamento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CORAASAN dona tapas para imbornales del Ayuntamiento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CORAASAN construirá sistema de aguas residuales de Villa Verde</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CORAASAN rifa apartamento y otros premios por el Día de las Madres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CORAASAN realiza festivales deportivos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CORAASAN realiza con éxito simulacro de terremoto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Silvio Durán supervisa avances acueducto de Cienfuegos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Silvio Durán supervisa sistema de aguas residuales de Villa Verde</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CORAASAN y Comedores Económicos del Estado firman convenio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Director de CORAASAN supervisa trabajos en acueducto Ciudad Juan Bosch-La Canela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El BID y CORASAAN iniciarán un nuevo proyecto de agua y saneamiento en la provincia de Santiago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CORAASAN rehabilitará toma del acueducto La Mansión en Sajoma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Sequía y altas temperaturas limitan el servicio de agua en Santiago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Silvio Durán muestra a comunitarios avances acueducto Cienfuegos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CORAASAN celebra su primer Campamento Ambiental de Verano “Guardianes del Agua”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CORAASAN nivela 500 registros de aguas residuales de calles y avenidas de Santiago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CORAASAN inaugura nuevas oficinas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lastRenderedPageBreak/>
        <w:t>CORAASAN activa su comité de emergencia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CORAASAN integra empleados a la lucha contra el dengue</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CORAASAN realizará trabajos de conexión frente Haché</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Fernando, Silvio y Valentín supervisan sistema de aguas residuales de Villa Verde</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CORAASAN, APEDI y FAYN firman convenio educativo para el agua potable, saneamiento y cambio climático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CORAASAN trabaja 24 horas para resolver avería suroeste de Santiago</w:t>
      </w:r>
    </w:p>
    <w:p w:rsidR="00EE563E" w:rsidRPr="005C013B" w:rsidRDefault="00EE563E" w:rsidP="00EE563E">
      <w:pPr>
        <w:pStyle w:val="Prrafodelista"/>
        <w:tabs>
          <w:tab w:val="left" w:pos="426"/>
        </w:tabs>
        <w:spacing w:after="0" w:line="480" w:lineRule="auto"/>
        <w:ind w:left="0" w:firstLine="680"/>
        <w:jc w:val="both"/>
        <w:rPr>
          <w:rFonts w:ascii="Times New Roman" w:eastAsia="Calibri" w:hAnsi="Times New Roman"/>
          <w:bCs/>
          <w:sz w:val="24"/>
          <w:szCs w:val="24"/>
        </w:rPr>
      </w:pPr>
    </w:p>
    <w:p w:rsidR="00EE563E" w:rsidRPr="005C013B" w:rsidRDefault="00EE563E" w:rsidP="00EE563E">
      <w:pPr>
        <w:spacing w:after="0" w:line="480" w:lineRule="auto"/>
        <w:ind w:firstLine="680"/>
        <w:rPr>
          <w:rFonts w:ascii="Times New Roman" w:eastAsia="Times New Roman" w:hAnsi="Times New Roman"/>
          <w:b/>
          <w:sz w:val="24"/>
          <w:szCs w:val="24"/>
          <w:u w:val="single"/>
          <w:lang w:eastAsia="es-ES"/>
        </w:rPr>
      </w:pPr>
      <w:r w:rsidRPr="005C013B">
        <w:rPr>
          <w:rFonts w:ascii="Times New Roman" w:eastAsia="Times New Roman" w:hAnsi="Times New Roman"/>
          <w:b/>
          <w:sz w:val="24"/>
          <w:szCs w:val="24"/>
          <w:lang w:eastAsia="es-ES"/>
        </w:rPr>
        <w:t xml:space="preserve">Licitaciones, sorteos de obras y comparaciones de </w:t>
      </w:r>
      <w:proofErr w:type="gramStart"/>
      <w:r w:rsidRPr="005C013B">
        <w:rPr>
          <w:rFonts w:ascii="Times New Roman" w:eastAsia="Times New Roman" w:hAnsi="Times New Roman"/>
          <w:b/>
          <w:sz w:val="24"/>
          <w:szCs w:val="24"/>
          <w:lang w:eastAsia="es-ES"/>
        </w:rPr>
        <w:t>precios  publicados</w:t>
      </w:r>
      <w:proofErr w:type="gramEnd"/>
      <w:r w:rsidRPr="005C013B">
        <w:rPr>
          <w:rFonts w:ascii="Times New Roman" w:eastAsia="Times New Roman" w:hAnsi="Times New Roman"/>
          <w:b/>
          <w:sz w:val="24"/>
          <w:szCs w:val="24"/>
          <w:lang w:eastAsia="es-ES"/>
        </w:rPr>
        <w:t xml:space="preserve"> durante el año 2018-2019:</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Adquisición de Camiones para el Transporte de Brigadas de Aguas Residuales. CORAASAN-CCC-CP-2019-0005.</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Alquiler de impresoras, copiadoras, plotters para las diferentes áreas y periféricas de la institución. CORAASAN-CCC-CP-2019-0007.</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Sorteo de obras menores para el Sistema de Alcantarillado Sanitario </w:t>
      </w:r>
      <w:proofErr w:type="gramStart"/>
      <w:r w:rsidRPr="005C013B">
        <w:rPr>
          <w:rFonts w:ascii="Times New Roman" w:hAnsi="Times New Roman"/>
          <w:sz w:val="24"/>
          <w:szCs w:val="24"/>
          <w:lang w:eastAsia="es-ES"/>
        </w:rPr>
        <w:t>del</w:t>
      </w:r>
      <w:proofErr w:type="gramEnd"/>
      <w:r w:rsidRPr="005C013B">
        <w:rPr>
          <w:rFonts w:ascii="Times New Roman" w:hAnsi="Times New Roman"/>
          <w:sz w:val="24"/>
          <w:szCs w:val="24"/>
          <w:lang w:eastAsia="es-ES"/>
        </w:rPr>
        <w:t xml:space="preserve"> Sector Villa Verde. CORAASAN-CCC-SO-2019-0001.</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Cotización de Precios para Adquisición de Vehículos de Brigada para Eficientizar la Gestión de las Zonas de Servicio. CORAASAN-105-CP-B</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Adquisición de Equipos de Medición para Agua No Contabilizada y Zona de Servicio Sur. LPI No: CORAASAN-124-LPI-B.</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lastRenderedPageBreak/>
        <w:t xml:space="preserve">Adquisición de realización de documental </w:t>
      </w:r>
      <w:proofErr w:type="gramStart"/>
      <w:r w:rsidRPr="005C013B">
        <w:rPr>
          <w:rFonts w:ascii="Times New Roman" w:hAnsi="Times New Roman"/>
          <w:sz w:val="24"/>
          <w:szCs w:val="24"/>
          <w:lang w:eastAsia="es-ES"/>
        </w:rPr>
        <w:t>del</w:t>
      </w:r>
      <w:proofErr w:type="gramEnd"/>
      <w:r w:rsidRPr="005C013B">
        <w:rPr>
          <w:rFonts w:ascii="Times New Roman" w:hAnsi="Times New Roman"/>
          <w:sz w:val="24"/>
          <w:szCs w:val="24"/>
          <w:lang w:eastAsia="es-ES"/>
        </w:rPr>
        <w:t xml:space="preserve"> colector 10 LPI No: CORAASAN-124-LPI-B.</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Adquisión de dos camiones y 4 camionetas doble cabina, los mismos serán utilizados en el transporte de las brigadas para eficientizar la gestión de las zonas de servicios de CORAASAN. CORAASAN-CCC-LPN-2019-0005.</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Construcción de Manifold en PTAP 25 MGD Nibaje y Mejora Línea de Impulsión Tanque La Barranquita en la Zona Sur de Santiago. LPN No: CORAASAN-127-LPN-O.</w:t>
      </w:r>
    </w:p>
    <w:p w:rsidR="00EE563E" w:rsidRPr="005C013B" w:rsidRDefault="00EE563E" w:rsidP="00EE563E">
      <w:pPr>
        <w:spacing w:after="0" w:line="480" w:lineRule="auto"/>
        <w:ind w:firstLine="680"/>
        <w:jc w:val="both"/>
        <w:rPr>
          <w:rFonts w:ascii="Times New Roman" w:hAnsi="Times New Roman"/>
          <w:color w:val="000000"/>
          <w:sz w:val="24"/>
          <w:szCs w:val="24"/>
        </w:rPr>
      </w:pPr>
    </w:p>
    <w:p w:rsidR="00EE563E" w:rsidRPr="005C013B" w:rsidRDefault="00EE563E" w:rsidP="00EE563E">
      <w:pPr>
        <w:spacing w:after="0" w:line="480" w:lineRule="auto"/>
        <w:ind w:firstLine="680"/>
        <w:rPr>
          <w:rFonts w:ascii="Times New Roman" w:hAnsi="Times New Roman"/>
          <w:b/>
          <w:bCs/>
          <w:sz w:val="24"/>
          <w:szCs w:val="24"/>
        </w:rPr>
      </w:pPr>
      <w:proofErr w:type="gramStart"/>
      <w:r w:rsidRPr="005C013B">
        <w:rPr>
          <w:rFonts w:ascii="Times New Roman" w:hAnsi="Times New Roman"/>
          <w:b/>
          <w:bCs/>
          <w:sz w:val="24"/>
          <w:szCs w:val="24"/>
        </w:rPr>
        <w:t>Un</w:t>
      </w:r>
      <w:proofErr w:type="gramEnd"/>
      <w:r w:rsidRPr="005C013B">
        <w:rPr>
          <w:rFonts w:ascii="Times New Roman" w:hAnsi="Times New Roman"/>
          <w:b/>
          <w:bCs/>
          <w:sz w:val="24"/>
          <w:szCs w:val="24"/>
        </w:rPr>
        <w:t xml:space="preserve"> listado con los ganadores del concurso de Navidad 2018:</w:t>
      </w:r>
    </w:p>
    <w:p w:rsidR="00EE563E" w:rsidRPr="005C013B" w:rsidRDefault="00EE563E" w:rsidP="00EE563E">
      <w:pPr>
        <w:pStyle w:val="Prrafodelista"/>
        <w:numPr>
          <w:ilvl w:val="0"/>
          <w:numId w:val="3"/>
        </w:numPr>
        <w:spacing w:after="0" w:line="480" w:lineRule="auto"/>
        <w:ind w:left="0" w:firstLine="680"/>
        <w:jc w:val="both"/>
        <w:rPr>
          <w:rFonts w:ascii="Times New Roman" w:hAnsi="Times New Roman"/>
          <w:bCs/>
          <w:sz w:val="24"/>
          <w:szCs w:val="24"/>
        </w:rPr>
      </w:pPr>
      <w:r w:rsidRPr="005C013B">
        <w:rPr>
          <w:rFonts w:ascii="Times New Roman" w:hAnsi="Times New Roman"/>
          <w:bCs/>
          <w:sz w:val="24"/>
          <w:szCs w:val="24"/>
        </w:rPr>
        <w:t xml:space="preserve">Rifa de diciembre 2018: CORAASAN </w:t>
      </w:r>
      <w:proofErr w:type="gramStart"/>
      <w:r w:rsidRPr="005C013B">
        <w:rPr>
          <w:rFonts w:ascii="Times New Roman" w:hAnsi="Times New Roman"/>
          <w:bCs/>
          <w:sz w:val="24"/>
          <w:szCs w:val="24"/>
        </w:rPr>
        <w:t>te</w:t>
      </w:r>
      <w:proofErr w:type="gramEnd"/>
      <w:r w:rsidRPr="005C013B">
        <w:rPr>
          <w:rFonts w:ascii="Times New Roman" w:hAnsi="Times New Roman"/>
          <w:bCs/>
          <w:sz w:val="24"/>
          <w:szCs w:val="24"/>
        </w:rPr>
        <w:t xml:space="preserve"> premia en Navidad.</w:t>
      </w:r>
    </w:p>
    <w:p w:rsidR="00EE563E" w:rsidRPr="005C013B" w:rsidRDefault="00EE563E" w:rsidP="00EE563E">
      <w:pPr>
        <w:spacing w:after="0" w:line="480" w:lineRule="auto"/>
        <w:ind w:firstLine="680"/>
        <w:jc w:val="both"/>
        <w:rPr>
          <w:rFonts w:ascii="Times New Roman" w:hAnsi="Times New Roman"/>
          <w:b/>
          <w:color w:val="000000"/>
          <w:sz w:val="24"/>
          <w:szCs w:val="24"/>
        </w:rPr>
      </w:pPr>
    </w:p>
    <w:p w:rsidR="00EE563E" w:rsidRPr="005C013B" w:rsidRDefault="00EE563E" w:rsidP="00EE563E">
      <w:pPr>
        <w:spacing w:after="0" w:line="480" w:lineRule="auto"/>
        <w:ind w:firstLine="680"/>
        <w:rPr>
          <w:rFonts w:ascii="Times New Roman" w:hAnsi="Times New Roman"/>
          <w:b/>
          <w:bCs/>
          <w:sz w:val="24"/>
          <w:szCs w:val="24"/>
        </w:rPr>
      </w:pPr>
      <w:r w:rsidRPr="005C013B">
        <w:rPr>
          <w:rFonts w:ascii="Times New Roman" w:hAnsi="Times New Roman"/>
          <w:b/>
          <w:bCs/>
          <w:sz w:val="24"/>
          <w:szCs w:val="24"/>
        </w:rPr>
        <w:t xml:space="preserve">Otras difusiones: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Difusión mensual de </w:t>
      </w:r>
      <w:proofErr w:type="gramStart"/>
      <w:r w:rsidRPr="005C013B">
        <w:rPr>
          <w:rFonts w:ascii="Times New Roman" w:hAnsi="Times New Roman"/>
          <w:sz w:val="24"/>
          <w:szCs w:val="24"/>
          <w:lang w:eastAsia="es-ES"/>
        </w:rPr>
        <w:t>un</w:t>
      </w:r>
      <w:proofErr w:type="gramEnd"/>
      <w:r w:rsidRPr="005C013B">
        <w:rPr>
          <w:rFonts w:ascii="Times New Roman" w:hAnsi="Times New Roman"/>
          <w:sz w:val="24"/>
          <w:szCs w:val="24"/>
          <w:lang w:eastAsia="es-ES"/>
        </w:rPr>
        <w:t xml:space="preserve"> boletín interno denominado Redes.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Elaboración de una revista (Redes) </w:t>
      </w:r>
      <w:proofErr w:type="gramStart"/>
      <w:r w:rsidRPr="005C013B">
        <w:rPr>
          <w:rFonts w:ascii="Times New Roman" w:hAnsi="Times New Roman"/>
          <w:sz w:val="24"/>
          <w:szCs w:val="24"/>
          <w:lang w:eastAsia="es-ES"/>
        </w:rPr>
        <w:t>durante</w:t>
      </w:r>
      <w:proofErr w:type="gramEnd"/>
      <w:r w:rsidRPr="005C013B">
        <w:rPr>
          <w:rFonts w:ascii="Times New Roman" w:hAnsi="Times New Roman"/>
          <w:sz w:val="24"/>
          <w:szCs w:val="24"/>
          <w:lang w:eastAsia="es-ES"/>
        </w:rPr>
        <w:t xml:space="preserve"> este año.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Dos spots publicitarios: “Economiza el agua” y “Plan de alianza con los comunitarios”.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Coordinación de entrevistas en programas televisivos, radiales y en periódicos. También el recibimiento de periodistas en busca de noticias, así </w:t>
      </w:r>
      <w:proofErr w:type="gramStart"/>
      <w:r w:rsidRPr="005C013B">
        <w:rPr>
          <w:rFonts w:ascii="Times New Roman" w:hAnsi="Times New Roman"/>
          <w:sz w:val="24"/>
          <w:szCs w:val="24"/>
          <w:lang w:eastAsia="es-ES"/>
        </w:rPr>
        <w:t>como</w:t>
      </w:r>
      <w:proofErr w:type="gramEnd"/>
      <w:r w:rsidRPr="005C013B">
        <w:rPr>
          <w:rFonts w:ascii="Times New Roman" w:hAnsi="Times New Roman"/>
          <w:sz w:val="24"/>
          <w:szCs w:val="24"/>
          <w:lang w:eastAsia="es-ES"/>
        </w:rPr>
        <w:t xml:space="preserve"> estudiantes de universidades para observar el funcionamiento de este departamento. </w:t>
      </w:r>
    </w:p>
    <w:p w:rsidR="00EE563E" w:rsidRPr="005C013B" w:rsidRDefault="00EE563E" w:rsidP="00EE563E">
      <w:pPr>
        <w:spacing w:after="0" w:line="480" w:lineRule="auto"/>
        <w:rPr>
          <w:rFonts w:ascii="Times New Roman" w:hAnsi="Times New Roman"/>
          <w:b/>
          <w:bCs/>
          <w:color w:val="000000"/>
          <w:sz w:val="24"/>
          <w:szCs w:val="24"/>
        </w:rPr>
      </w:pPr>
    </w:p>
    <w:p w:rsidR="00EE563E" w:rsidRPr="005C013B" w:rsidRDefault="00EE563E" w:rsidP="00EE563E">
      <w:pPr>
        <w:spacing w:after="0" w:line="480" w:lineRule="auto"/>
        <w:ind w:firstLine="680"/>
        <w:rPr>
          <w:rFonts w:ascii="Times New Roman" w:hAnsi="Times New Roman"/>
          <w:b/>
          <w:bCs/>
          <w:sz w:val="24"/>
          <w:szCs w:val="24"/>
        </w:rPr>
      </w:pPr>
      <w:proofErr w:type="gramStart"/>
      <w:r w:rsidRPr="005C013B">
        <w:rPr>
          <w:rFonts w:ascii="Times New Roman" w:hAnsi="Times New Roman"/>
          <w:b/>
          <w:bCs/>
          <w:sz w:val="24"/>
          <w:szCs w:val="24"/>
        </w:rPr>
        <w:lastRenderedPageBreak/>
        <w:t>Aprovechamiento de las redes</w:t>
      </w:r>
      <w:proofErr w:type="gramEnd"/>
      <w:r w:rsidRPr="005C013B">
        <w:rPr>
          <w:rFonts w:ascii="Times New Roman" w:hAnsi="Times New Roman"/>
          <w:b/>
          <w:bCs/>
          <w:sz w:val="24"/>
          <w:szCs w:val="24"/>
        </w:rPr>
        <w:t xml:space="preserve"> sociales existentes como canal de acceso ciudadano para su participación:</w:t>
      </w:r>
    </w:p>
    <w:p w:rsidR="00EE563E" w:rsidRPr="005C013B" w:rsidRDefault="00EE563E" w:rsidP="00EE563E">
      <w:pPr>
        <w:pStyle w:val="Prrafodelista"/>
        <w:spacing w:line="480" w:lineRule="auto"/>
        <w:ind w:left="0" w:firstLine="680"/>
        <w:jc w:val="both"/>
        <w:rPr>
          <w:rFonts w:ascii="Times New Roman" w:hAnsi="Times New Roman"/>
          <w:bCs/>
          <w:sz w:val="24"/>
          <w:szCs w:val="24"/>
        </w:rPr>
      </w:pPr>
      <w:r w:rsidRPr="005C013B">
        <w:rPr>
          <w:rFonts w:ascii="Times New Roman" w:hAnsi="Times New Roman"/>
          <w:bCs/>
          <w:sz w:val="24"/>
          <w:szCs w:val="24"/>
        </w:rPr>
        <w:t xml:space="preserve">Cada día el </w:t>
      </w:r>
      <w:proofErr w:type="gramStart"/>
      <w:r w:rsidRPr="005C013B">
        <w:rPr>
          <w:rFonts w:ascii="Times New Roman" w:hAnsi="Times New Roman"/>
          <w:bCs/>
          <w:sz w:val="24"/>
          <w:szCs w:val="24"/>
        </w:rPr>
        <w:t>uso</w:t>
      </w:r>
      <w:proofErr w:type="gramEnd"/>
      <w:r w:rsidRPr="005C013B">
        <w:rPr>
          <w:rFonts w:ascii="Times New Roman" w:hAnsi="Times New Roman"/>
          <w:bCs/>
          <w:sz w:val="24"/>
          <w:szCs w:val="24"/>
        </w:rPr>
        <w:t xml:space="preserve"> de las redes sociales en las instituciones de servicio se hace más importante y por ende debemos estar cada vez más presentes en estos canales.  Los clientes utilizan estos medios </w:t>
      </w:r>
      <w:proofErr w:type="gramStart"/>
      <w:r w:rsidRPr="005C013B">
        <w:rPr>
          <w:rFonts w:ascii="Times New Roman" w:hAnsi="Times New Roman"/>
          <w:bCs/>
          <w:sz w:val="24"/>
          <w:szCs w:val="24"/>
        </w:rPr>
        <w:t>como</w:t>
      </w:r>
      <w:proofErr w:type="gramEnd"/>
      <w:r w:rsidRPr="005C013B">
        <w:rPr>
          <w:rFonts w:ascii="Times New Roman" w:hAnsi="Times New Roman"/>
          <w:bCs/>
          <w:sz w:val="24"/>
          <w:szCs w:val="24"/>
        </w:rPr>
        <w:t xml:space="preserve"> vías de comunicación. </w:t>
      </w:r>
      <w:proofErr w:type="gramStart"/>
      <w:r w:rsidRPr="005C013B">
        <w:rPr>
          <w:rFonts w:ascii="Times New Roman" w:hAnsi="Times New Roman"/>
          <w:bCs/>
          <w:sz w:val="24"/>
          <w:szCs w:val="24"/>
        </w:rPr>
        <w:t>A diario atendemos varios casos y recibimos quejas, a las cuales les damos seguimiento.</w:t>
      </w:r>
      <w:proofErr w:type="gramEnd"/>
      <w:r w:rsidRPr="005C013B">
        <w:rPr>
          <w:rFonts w:ascii="Times New Roman" w:hAnsi="Times New Roman"/>
          <w:bCs/>
          <w:sz w:val="24"/>
          <w:szCs w:val="24"/>
        </w:rPr>
        <w:t xml:space="preserve">  </w:t>
      </w:r>
      <w:proofErr w:type="gramStart"/>
      <w:r w:rsidRPr="005C013B">
        <w:rPr>
          <w:rFonts w:ascii="Times New Roman" w:hAnsi="Times New Roman"/>
          <w:bCs/>
          <w:sz w:val="24"/>
          <w:szCs w:val="24"/>
        </w:rPr>
        <w:t>Actualmente utilizamos Facebook, Twitter, Instagram y You Tube.</w:t>
      </w:r>
      <w:proofErr w:type="gramEnd"/>
    </w:p>
    <w:p w:rsidR="00EE563E" w:rsidRPr="005C013B" w:rsidRDefault="00EE563E" w:rsidP="00EE563E">
      <w:pPr>
        <w:pStyle w:val="Prrafodelista"/>
        <w:spacing w:line="480" w:lineRule="auto"/>
        <w:ind w:left="0" w:firstLine="653"/>
        <w:jc w:val="both"/>
        <w:rPr>
          <w:rFonts w:ascii="Times New Roman" w:hAnsi="Times New Roman"/>
          <w:bCs/>
          <w:sz w:val="24"/>
          <w:szCs w:val="24"/>
        </w:rPr>
      </w:pPr>
    </w:p>
    <w:p w:rsidR="00EE563E" w:rsidRPr="005C013B" w:rsidRDefault="00EE563E" w:rsidP="00EE563E">
      <w:pPr>
        <w:pStyle w:val="Prrafodelista"/>
        <w:spacing w:line="480" w:lineRule="auto"/>
        <w:ind w:left="0" w:firstLine="680"/>
        <w:jc w:val="both"/>
        <w:rPr>
          <w:rFonts w:ascii="Times New Roman" w:hAnsi="Times New Roman"/>
          <w:bCs/>
          <w:sz w:val="24"/>
          <w:szCs w:val="24"/>
        </w:rPr>
      </w:pPr>
      <w:r w:rsidRPr="005C013B">
        <w:rPr>
          <w:rFonts w:ascii="Times New Roman" w:hAnsi="Times New Roman"/>
          <w:bCs/>
          <w:sz w:val="24"/>
          <w:szCs w:val="24"/>
        </w:rPr>
        <w:t>Constantemente publicamos actividades, avisos, invitaciones, averías</w:t>
      </w:r>
      <w:proofErr w:type="gramStart"/>
      <w:r w:rsidRPr="005C013B">
        <w:rPr>
          <w:rFonts w:ascii="Times New Roman" w:hAnsi="Times New Roman"/>
          <w:bCs/>
          <w:sz w:val="24"/>
          <w:szCs w:val="24"/>
        </w:rPr>
        <w:t>,  mensajes</w:t>
      </w:r>
      <w:proofErr w:type="gramEnd"/>
      <w:r w:rsidRPr="005C013B">
        <w:rPr>
          <w:rFonts w:ascii="Times New Roman" w:hAnsi="Times New Roman"/>
          <w:bCs/>
          <w:sz w:val="24"/>
          <w:szCs w:val="24"/>
        </w:rPr>
        <w:t xml:space="preserve"> sobre el cuidado del agua entre otras para mantener informados a los ciudadanos que nos siguen a través de estos canales. </w:t>
      </w:r>
      <w:proofErr w:type="gramStart"/>
      <w:r w:rsidRPr="005C013B">
        <w:rPr>
          <w:rFonts w:ascii="Times New Roman" w:hAnsi="Times New Roman"/>
          <w:bCs/>
          <w:sz w:val="24"/>
          <w:szCs w:val="24"/>
        </w:rPr>
        <w:t>Además, respondemos las inquietudes o quejas de los usuarios vía Facebook, Instagram y Twitter.</w:t>
      </w:r>
      <w:proofErr w:type="gramEnd"/>
    </w:p>
    <w:p w:rsidR="00EE563E" w:rsidRPr="005C013B" w:rsidRDefault="00EE563E" w:rsidP="00EE563E">
      <w:pPr>
        <w:spacing w:after="0" w:line="480" w:lineRule="auto"/>
        <w:jc w:val="both"/>
        <w:rPr>
          <w:rFonts w:ascii="Times New Roman" w:hAnsi="Times New Roman"/>
          <w:color w:val="000000"/>
          <w:sz w:val="24"/>
          <w:szCs w:val="24"/>
        </w:rPr>
      </w:pPr>
    </w:p>
    <w:p w:rsidR="00EE563E" w:rsidRPr="005C013B" w:rsidRDefault="00EE563E" w:rsidP="00EE563E">
      <w:pPr>
        <w:spacing w:after="0" w:line="480" w:lineRule="auto"/>
        <w:jc w:val="both"/>
        <w:rPr>
          <w:rFonts w:ascii="Times New Roman" w:hAnsi="Times New Roman"/>
          <w:sz w:val="24"/>
          <w:szCs w:val="24"/>
        </w:rPr>
      </w:pPr>
      <w:r w:rsidRPr="005C013B">
        <w:rPr>
          <w:rFonts w:ascii="Times New Roman" w:hAnsi="Times New Roman"/>
          <w:sz w:val="24"/>
          <w:szCs w:val="24"/>
        </w:rPr>
        <w:t>Ver anexo 2: Quejas y Sugerencias por Facebook</w:t>
      </w:r>
      <w:r>
        <w:rPr>
          <w:rFonts w:ascii="Times New Roman" w:hAnsi="Times New Roman"/>
          <w:sz w:val="24"/>
          <w:szCs w:val="24"/>
        </w:rPr>
        <w:t>,</w:t>
      </w:r>
      <w:r w:rsidRPr="005C013B">
        <w:rPr>
          <w:rFonts w:ascii="Times New Roman" w:hAnsi="Times New Roman"/>
          <w:sz w:val="24"/>
          <w:szCs w:val="24"/>
        </w:rPr>
        <w:t xml:space="preserve"> Twitter</w:t>
      </w:r>
      <w:r>
        <w:rPr>
          <w:rFonts w:ascii="Times New Roman" w:hAnsi="Times New Roman"/>
          <w:sz w:val="24"/>
          <w:szCs w:val="24"/>
        </w:rPr>
        <w:t xml:space="preserve"> e Instagram</w:t>
      </w:r>
      <w:r w:rsidRPr="005C013B">
        <w:rPr>
          <w:rFonts w:ascii="Times New Roman" w:hAnsi="Times New Roman"/>
          <w:sz w:val="24"/>
          <w:szCs w:val="24"/>
        </w:rPr>
        <w:t>.</w:t>
      </w:r>
    </w:p>
    <w:p w:rsidR="00EE563E" w:rsidRPr="005C013B" w:rsidRDefault="00EE563E" w:rsidP="00EE563E">
      <w:pPr>
        <w:spacing w:after="0" w:line="480" w:lineRule="auto"/>
        <w:jc w:val="both"/>
        <w:rPr>
          <w:rFonts w:ascii="Times New Roman" w:hAnsi="Times New Roman"/>
          <w:color w:val="000000"/>
          <w:sz w:val="24"/>
          <w:szCs w:val="24"/>
        </w:rPr>
      </w:pPr>
    </w:p>
    <w:p w:rsidR="00EE563E" w:rsidRPr="005C013B" w:rsidRDefault="00EE563E" w:rsidP="00EE563E">
      <w:pPr>
        <w:rPr>
          <w:rFonts w:ascii="Times New Roman" w:hAnsi="Times New Roman"/>
          <w:b/>
          <w:bCs/>
          <w:sz w:val="24"/>
          <w:szCs w:val="24"/>
        </w:rPr>
      </w:pPr>
      <w:r w:rsidRPr="005C013B">
        <w:rPr>
          <w:rFonts w:ascii="Times New Roman" w:hAnsi="Times New Roman"/>
          <w:b/>
          <w:bCs/>
          <w:sz w:val="24"/>
          <w:szCs w:val="24"/>
        </w:rPr>
        <w:t xml:space="preserve">Apertura de nuevos canales de acceso ciudadano: </w:t>
      </w:r>
    </w:p>
    <w:p w:rsidR="00EE563E" w:rsidRPr="005C013B" w:rsidRDefault="00EE563E" w:rsidP="00EE563E">
      <w:pPr>
        <w:pStyle w:val="Prrafodelista"/>
        <w:spacing w:after="0" w:line="480" w:lineRule="auto"/>
        <w:ind w:left="0" w:firstLine="680"/>
        <w:jc w:val="both"/>
        <w:rPr>
          <w:rFonts w:ascii="Times New Roman" w:hAnsi="Times New Roman"/>
          <w:bCs/>
          <w:sz w:val="24"/>
          <w:szCs w:val="24"/>
        </w:rPr>
      </w:pPr>
      <w:proofErr w:type="gramStart"/>
      <w:r w:rsidRPr="005C013B">
        <w:rPr>
          <w:rFonts w:ascii="Times New Roman" w:hAnsi="Times New Roman"/>
          <w:bCs/>
          <w:sz w:val="24"/>
          <w:szCs w:val="24"/>
        </w:rPr>
        <w:t>Como cada año, se continúa trabajando con el formulario de satisfacción y sugerencia para los clientes.</w:t>
      </w:r>
      <w:proofErr w:type="gramEnd"/>
      <w:r w:rsidRPr="005C013B">
        <w:rPr>
          <w:rFonts w:ascii="Times New Roman" w:hAnsi="Times New Roman"/>
          <w:bCs/>
          <w:sz w:val="24"/>
          <w:szCs w:val="24"/>
        </w:rPr>
        <w:t xml:space="preserve"> La dirección Comercial está a cargo de darle seguimiento a </w:t>
      </w:r>
      <w:proofErr w:type="gramStart"/>
      <w:r w:rsidRPr="005C013B">
        <w:rPr>
          <w:rFonts w:ascii="Times New Roman" w:hAnsi="Times New Roman"/>
          <w:bCs/>
          <w:sz w:val="24"/>
          <w:szCs w:val="24"/>
        </w:rPr>
        <w:t>este</w:t>
      </w:r>
      <w:proofErr w:type="gramEnd"/>
      <w:r w:rsidRPr="005C013B">
        <w:rPr>
          <w:rFonts w:ascii="Times New Roman" w:hAnsi="Times New Roman"/>
          <w:bCs/>
          <w:sz w:val="24"/>
          <w:szCs w:val="24"/>
        </w:rPr>
        <w:t xml:space="preserve"> formulario.</w:t>
      </w:r>
    </w:p>
    <w:p w:rsidR="00EE563E" w:rsidRPr="005C013B" w:rsidRDefault="00EE563E" w:rsidP="00EE563E">
      <w:pPr>
        <w:spacing w:after="0" w:line="480" w:lineRule="auto"/>
        <w:jc w:val="both"/>
        <w:rPr>
          <w:rFonts w:ascii="Times New Roman" w:hAnsi="Times New Roman"/>
          <w:b/>
          <w:noProof/>
          <w:color w:val="000000"/>
          <w:sz w:val="24"/>
          <w:szCs w:val="24"/>
        </w:rPr>
      </w:pPr>
    </w:p>
    <w:p w:rsidR="00EE563E" w:rsidRPr="005C013B" w:rsidRDefault="00EE563E" w:rsidP="00EE563E">
      <w:pPr>
        <w:rPr>
          <w:rFonts w:ascii="Times New Roman" w:hAnsi="Times New Roman"/>
          <w:b/>
          <w:sz w:val="24"/>
          <w:szCs w:val="24"/>
        </w:rPr>
      </w:pPr>
      <w:r w:rsidRPr="005C013B">
        <w:rPr>
          <w:rFonts w:ascii="Times New Roman" w:hAnsi="Times New Roman"/>
          <w:b/>
          <w:sz w:val="24"/>
          <w:szCs w:val="24"/>
        </w:rPr>
        <w:t>Actividades interdepartamentales de causa social</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Juramentaciones de Guardianes </w:t>
      </w:r>
      <w:proofErr w:type="gramStart"/>
      <w:r w:rsidRPr="005C013B">
        <w:rPr>
          <w:rFonts w:ascii="Times New Roman" w:hAnsi="Times New Roman"/>
          <w:sz w:val="24"/>
          <w:szCs w:val="24"/>
          <w:lang w:eastAsia="es-ES"/>
        </w:rPr>
        <w:t>del</w:t>
      </w:r>
      <w:proofErr w:type="gramEnd"/>
      <w:r w:rsidRPr="005C013B">
        <w:rPr>
          <w:rFonts w:ascii="Times New Roman" w:hAnsi="Times New Roman"/>
          <w:sz w:val="24"/>
          <w:szCs w:val="24"/>
          <w:lang w:eastAsia="es-ES"/>
        </w:rPr>
        <w:t xml:space="preserve"> Agua en escuelas públicas y privadas.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lastRenderedPageBreak/>
        <w:t>Entrega de tubos.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Picazos para la mejora </w:t>
      </w:r>
      <w:proofErr w:type="gramStart"/>
      <w:r w:rsidRPr="005C013B">
        <w:rPr>
          <w:rFonts w:ascii="Times New Roman" w:hAnsi="Times New Roman"/>
          <w:sz w:val="24"/>
          <w:szCs w:val="24"/>
          <w:lang w:eastAsia="es-ES"/>
        </w:rPr>
        <w:t>del</w:t>
      </w:r>
      <w:proofErr w:type="gramEnd"/>
      <w:r w:rsidRPr="005C013B">
        <w:rPr>
          <w:rFonts w:ascii="Times New Roman" w:hAnsi="Times New Roman"/>
          <w:sz w:val="24"/>
          <w:szCs w:val="24"/>
          <w:lang w:eastAsia="es-ES"/>
        </w:rPr>
        <w:t xml:space="preserve"> suministro de agua potable y del sistema de aguas residuales.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Charlas, encuentros y consultas con los comunitarios sobre la orientación y </w:t>
      </w:r>
      <w:proofErr w:type="gramStart"/>
      <w:r w:rsidRPr="005C013B">
        <w:rPr>
          <w:rFonts w:ascii="Times New Roman" w:hAnsi="Times New Roman"/>
          <w:sz w:val="24"/>
          <w:szCs w:val="24"/>
          <w:lang w:eastAsia="es-ES"/>
        </w:rPr>
        <w:t>uso</w:t>
      </w:r>
      <w:proofErr w:type="gramEnd"/>
      <w:r w:rsidRPr="005C013B">
        <w:rPr>
          <w:rFonts w:ascii="Times New Roman" w:hAnsi="Times New Roman"/>
          <w:sz w:val="24"/>
          <w:szCs w:val="24"/>
          <w:lang w:eastAsia="es-ES"/>
        </w:rPr>
        <w:t xml:space="preserve"> racional del agua y mejoramiento de los servicios de agua potable y aguas residuales.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Jordanas de siembras en distintas escuelas de la provincia de Santiago a través del programa de educación ambiental “El árbol es una vida que da vida”, desarrollado por la dirección de Gestión Ambiental”.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Cienfuegos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Villa María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La Canela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Gurabo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Jánico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 xml:space="preserve">San José de las Matas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eastAsia="es-ES"/>
        </w:rPr>
      </w:pPr>
      <w:r w:rsidRPr="005C013B">
        <w:rPr>
          <w:rFonts w:ascii="Times New Roman" w:hAnsi="Times New Roman"/>
          <w:sz w:val="24"/>
          <w:szCs w:val="24"/>
          <w:lang w:eastAsia="es-ES"/>
        </w:rPr>
        <w:t>Navarrete</w:t>
      </w:r>
    </w:p>
    <w:p w:rsidR="00EE563E" w:rsidRPr="005C013B" w:rsidRDefault="00EE563E" w:rsidP="00EE563E">
      <w:pPr>
        <w:spacing w:after="0" w:line="480" w:lineRule="auto"/>
        <w:jc w:val="both"/>
        <w:rPr>
          <w:rFonts w:ascii="Times New Roman" w:hAnsi="Times New Roman"/>
          <w:sz w:val="24"/>
          <w:szCs w:val="24"/>
        </w:rPr>
      </w:pPr>
    </w:p>
    <w:p w:rsidR="00EE563E" w:rsidRPr="005C013B" w:rsidRDefault="00EE563E" w:rsidP="00EE563E">
      <w:pPr>
        <w:spacing w:after="0" w:line="480" w:lineRule="auto"/>
        <w:jc w:val="both"/>
        <w:rPr>
          <w:rFonts w:ascii="Times New Roman" w:hAnsi="Times New Roman"/>
          <w:sz w:val="24"/>
          <w:szCs w:val="24"/>
        </w:rPr>
      </w:pPr>
      <w:r w:rsidRPr="005C013B">
        <w:rPr>
          <w:rFonts w:ascii="Times New Roman" w:hAnsi="Times New Roman"/>
          <w:sz w:val="24"/>
          <w:szCs w:val="24"/>
        </w:rPr>
        <w:t xml:space="preserve">Cabe destacar las ayudas económicas para clubes y personas vía </w:t>
      </w:r>
      <w:proofErr w:type="gramStart"/>
      <w:r w:rsidRPr="005C013B">
        <w:rPr>
          <w:rFonts w:ascii="Times New Roman" w:hAnsi="Times New Roman"/>
          <w:sz w:val="24"/>
          <w:szCs w:val="24"/>
        </w:rPr>
        <w:t>este</w:t>
      </w:r>
      <w:proofErr w:type="gramEnd"/>
      <w:r w:rsidRPr="005C013B">
        <w:rPr>
          <w:rFonts w:ascii="Times New Roman" w:hAnsi="Times New Roman"/>
          <w:sz w:val="24"/>
          <w:szCs w:val="24"/>
        </w:rPr>
        <w:t xml:space="preserve"> departamento.</w:t>
      </w:r>
    </w:p>
    <w:p w:rsidR="00EE563E" w:rsidRPr="005C013B" w:rsidRDefault="00EE563E" w:rsidP="00EE563E">
      <w:pPr>
        <w:spacing w:after="0" w:line="480" w:lineRule="auto"/>
        <w:jc w:val="both"/>
        <w:rPr>
          <w:rFonts w:ascii="Times New Roman" w:hAnsi="Times New Roman"/>
          <w:sz w:val="24"/>
          <w:szCs w:val="24"/>
        </w:rPr>
      </w:pPr>
    </w:p>
    <w:p w:rsidR="00EE563E" w:rsidRPr="005C013B" w:rsidRDefault="00EE563E" w:rsidP="00EE563E">
      <w:pPr>
        <w:spacing w:after="0" w:line="480" w:lineRule="auto"/>
        <w:jc w:val="both"/>
        <w:rPr>
          <w:rFonts w:ascii="Times New Roman" w:hAnsi="Times New Roman"/>
          <w:sz w:val="24"/>
          <w:szCs w:val="24"/>
        </w:rPr>
      </w:pPr>
      <w:r w:rsidRPr="005C013B">
        <w:rPr>
          <w:rFonts w:ascii="Times New Roman" w:hAnsi="Times New Roman"/>
          <w:sz w:val="24"/>
          <w:szCs w:val="24"/>
        </w:rPr>
        <w:t xml:space="preserve">Con la colaboración </w:t>
      </w:r>
      <w:proofErr w:type="gramStart"/>
      <w:r w:rsidRPr="005C013B">
        <w:rPr>
          <w:rFonts w:ascii="Times New Roman" w:hAnsi="Times New Roman"/>
          <w:sz w:val="24"/>
          <w:szCs w:val="24"/>
        </w:rPr>
        <w:t>del</w:t>
      </w:r>
      <w:proofErr w:type="gramEnd"/>
      <w:r w:rsidRPr="005C013B">
        <w:rPr>
          <w:rFonts w:ascii="Times New Roman" w:hAnsi="Times New Roman"/>
          <w:sz w:val="24"/>
          <w:szCs w:val="24"/>
        </w:rPr>
        <w:t xml:space="preserve"> departamento de Comunicaciones en la realización de estos encuentros comunitarios, charlas, jornadas de siembras y ayudas </w:t>
      </w:r>
      <w:r w:rsidRPr="005C013B">
        <w:rPr>
          <w:rFonts w:ascii="Times New Roman" w:hAnsi="Times New Roman"/>
          <w:sz w:val="24"/>
          <w:szCs w:val="24"/>
        </w:rPr>
        <w:lastRenderedPageBreak/>
        <w:t>económicas, contribuimos con el alcance de los objetivos de Desarrollo del Milenio.</w:t>
      </w:r>
    </w:p>
    <w:p w:rsidR="00EE563E" w:rsidRPr="005C013B" w:rsidRDefault="00EE563E" w:rsidP="00EE563E">
      <w:pPr>
        <w:spacing w:after="0" w:line="480" w:lineRule="auto"/>
        <w:jc w:val="both"/>
        <w:rPr>
          <w:rFonts w:ascii="Times New Roman" w:hAnsi="Times New Roman"/>
          <w:b/>
          <w:noProof/>
          <w:color w:val="000000"/>
          <w:sz w:val="24"/>
          <w:szCs w:val="24"/>
        </w:rPr>
      </w:pPr>
    </w:p>
    <w:p w:rsidR="00EE563E" w:rsidRPr="00467678" w:rsidRDefault="00EE563E" w:rsidP="00EE563E">
      <w:pPr>
        <w:numPr>
          <w:ilvl w:val="0"/>
          <w:numId w:val="17"/>
        </w:numPr>
        <w:spacing w:after="0" w:line="480" w:lineRule="auto"/>
        <w:ind w:left="680" w:firstLine="0"/>
        <w:jc w:val="both"/>
        <w:rPr>
          <w:rFonts w:ascii="Times New Roman" w:hAnsi="Times New Roman"/>
          <w:b/>
          <w:color w:val="000000"/>
          <w:sz w:val="28"/>
          <w:szCs w:val="28"/>
        </w:rPr>
      </w:pPr>
      <w:r w:rsidRPr="00467678">
        <w:rPr>
          <w:rFonts w:ascii="Times New Roman" w:hAnsi="Times New Roman"/>
          <w:b/>
          <w:sz w:val="28"/>
          <w:szCs w:val="28"/>
        </w:rPr>
        <w:t>Tecnologías de la Información y Comunicaciones</w:t>
      </w:r>
    </w:p>
    <w:p w:rsidR="00EE563E" w:rsidRPr="005C013B" w:rsidRDefault="00EE563E" w:rsidP="00EE563E">
      <w:pPr>
        <w:spacing w:after="0" w:line="480" w:lineRule="auto"/>
        <w:ind w:firstLine="680"/>
        <w:jc w:val="both"/>
        <w:rPr>
          <w:rFonts w:ascii="Times New Roman" w:hAnsi="Times New Roman"/>
          <w:noProof/>
          <w:color w:val="000000"/>
          <w:sz w:val="24"/>
          <w:szCs w:val="24"/>
        </w:rPr>
      </w:pPr>
      <w:r w:rsidRPr="005C013B">
        <w:rPr>
          <w:rFonts w:ascii="Times New Roman" w:hAnsi="Times New Roman"/>
          <w:noProof/>
          <w:color w:val="000000"/>
          <w:sz w:val="24"/>
          <w:szCs w:val="24"/>
        </w:rPr>
        <w:t xml:space="preserve">Los principales logros del 2019, fueron: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val="es-ES"/>
        </w:rPr>
      </w:pPr>
      <w:r w:rsidRPr="005C013B">
        <w:rPr>
          <w:rFonts w:ascii="Times New Roman" w:hAnsi="Times New Roman"/>
          <w:sz w:val="24"/>
          <w:szCs w:val="24"/>
          <w:lang w:val="es-ES"/>
        </w:rPr>
        <w:t xml:space="preserve">Adiciones a las aplicaciones móviles (App) para apoyar el Sistema de Información Geográfica (SIG):  </w:t>
      </w:r>
    </w:p>
    <w:p w:rsidR="00EE563E" w:rsidRPr="005C013B" w:rsidRDefault="00EE563E" w:rsidP="00EE563E">
      <w:pPr>
        <w:pStyle w:val="Prrafodelista"/>
        <w:numPr>
          <w:ilvl w:val="0"/>
          <w:numId w:val="19"/>
        </w:numPr>
        <w:spacing w:after="0" w:line="480" w:lineRule="auto"/>
        <w:ind w:left="0" w:firstLine="680"/>
        <w:rPr>
          <w:rFonts w:ascii="Times New Roman" w:hAnsi="Times New Roman"/>
        </w:rPr>
      </w:pPr>
      <w:r w:rsidRPr="005C013B">
        <w:rPr>
          <w:rFonts w:ascii="Times New Roman" w:hAnsi="Times New Roman"/>
        </w:rPr>
        <w:t xml:space="preserve">Implementación del levantamiento de los </w:t>
      </w:r>
      <w:proofErr w:type="gramStart"/>
      <w:r w:rsidRPr="005C013B">
        <w:rPr>
          <w:rFonts w:ascii="Times New Roman" w:hAnsi="Times New Roman"/>
        </w:rPr>
        <w:t>catastros  de</w:t>
      </w:r>
      <w:proofErr w:type="gramEnd"/>
      <w:r w:rsidRPr="005C013B">
        <w:rPr>
          <w:rFonts w:ascii="Times New Roman" w:hAnsi="Times New Roman"/>
        </w:rPr>
        <w:t xml:space="preserve"> Usuarios, Agua potable y Agua Residuales, georreferenciados con fotografías y verificación de datos desde el terreno.</w:t>
      </w:r>
    </w:p>
    <w:p w:rsidR="00EE563E" w:rsidRPr="005C013B" w:rsidRDefault="00EE563E" w:rsidP="00EE563E">
      <w:pPr>
        <w:pStyle w:val="Prrafodelista"/>
        <w:numPr>
          <w:ilvl w:val="0"/>
          <w:numId w:val="19"/>
        </w:numPr>
        <w:spacing w:after="0" w:line="480" w:lineRule="auto"/>
        <w:ind w:left="0" w:firstLine="680"/>
        <w:rPr>
          <w:rFonts w:ascii="Times New Roman" w:hAnsi="Times New Roman"/>
          <w:lang w:val="es-ES"/>
        </w:rPr>
      </w:pPr>
      <w:r w:rsidRPr="005C013B">
        <w:rPr>
          <w:rFonts w:ascii="Times New Roman" w:hAnsi="Times New Roman"/>
          <w:lang w:val="es-ES"/>
        </w:rPr>
        <w:t>Nueva consulta de contratos por cédula para la División de Clandestinos.</w:t>
      </w:r>
    </w:p>
    <w:p w:rsidR="00EE563E" w:rsidRPr="005C013B" w:rsidRDefault="00EE563E" w:rsidP="00EE563E">
      <w:pPr>
        <w:pStyle w:val="Prrafodelista"/>
        <w:numPr>
          <w:ilvl w:val="0"/>
          <w:numId w:val="19"/>
        </w:numPr>
        <w:spacing w:after="0" w:line="480" w:lineRule="auto"/>
        <w:ind w:left="0" w:firstLine="680"/>
        <w:rPr>
          <w:rFonts w:ascii="Times New Roman" w:hAnsi="Times New Roman"/>
          <w:lang w:val="es-ES"/>
        </w:rPr>
      </w:pPr>
      <w:r w:rsidRPr="005C013B">
        <w:rPr>
          <w:rFonts w:ascii="Times New Roman" w:hAnsi="Times New Roman"/>
          <w:lang w:val="es-ES"/>
        </w:rPr>
        <w:t xml:space="preserve"> </w:t>
      </w:r>
      <w:r w:rsidRPr="005C013B">
        <w:rPr>
          <w:rFonts w:ascii="Times New Roman" w:hAnsi="Times New Roman"/>
        </w:rPr>
        <w:t xml:space="preserve">Implementación del </w:t>
      </w:r>
      <w:r w:rsidRPr="005C013B">
        <w:rPr>
          <w:rFonts w:ascii="Times New Roman" w:hAnsi="Times New Roman"/>
          <w:lang w:val="es-ES"/>
        </w:rPr>
        <w:t>portal GIS Full-Web con las siguientes características:</w:t>
      </w:r>
    </w:p>
    <w:p w:rsidR="00EE563E" w:rsidRPr="005C013B" w:rsidRDefault="00EE563E" w:rsidP="00EE563E">
      <w:pPr>
        <w:pStyle w:val="Prrafodelista"/>
        <w:numPr>
          <w:ilvl w:val="1"/>
          <w:numId w:val="19"/>
        </w:numPr>
        <w:spacing w:after="0" w:line="480" w:lineRule="auto"/>
        <w:ind w:left="0" w:firstLine="680"/>
        <w:rPr>
          <w:rFonts w:ascii="Times New Roman" w:hAnsi="Times New Roman"/>
          <w:lang w:val="es-ES"/>
        </w:rPr>
      </w:pPr>
      <w:r w:rsidRPr="005C013B">
        <w:rPr>
          <w:rFonts w:ascii="Times New Roman" w:hAnsi="Times New Roman"/>
          <w:lang w:val="es-ES"/>
        </w:rPr>
        <w:t xml:space="preserve">Módulo personalizado de </w:t>
      </w:r>
      <w:r w:rsidRPr="005C013B">
        <w:rPr>
          <w:rFonts w:ascii="Times New Roman" w:hAnsi="Times New Roman"/>
        </w:rPr>
        <w:t>Agua potable</w:t>
      </w:r>
    </w:p>
    <w:p w:rsidR="00EE563E" w:rsidRPr="005C013B" w:rsidRDefault="00EE563E" w:rsidP="00EE563E">
      <w:pPr>
        <w:pStyle w:val="Prrafodelista"/>
        <w:numPr>
          <w:ilvl w:val="1"/>
          <w:numId w:val="19"/>
        </w:numPr>
        <w:spacing w:after="0" w:line="480" w:lineRule="auto"/>
        <w:ind w:left="0" w:firstLine="680"/>
        <w:rPr>
          <w:rFonts w:ascii="Times New Roman" w:hAnsi="Times New Roman"/>
          <w:lang w:val="es-ES"/>
        </w:rPr>
      </w:pPr>
      <w:r w:rsidRPr="005C013B">
        <w:rPr>
          <w:rFonts w:ascii="Times New Roman" w:hAnsi="Times New Roman"/>
          <w:lang w:val="es-ES"/>
        </w:rPr>
        <w:t xml:space="preserve">Módulo personalizado de </w:t>
      </w:r>
      <w:r w:rsidRPr="005C013B">
        <w:rPr>
          <w:rFonts w:ascii="Times New Roman" w:hAnsi="Times New Roman"/>
        </w:rPr>
        <w:t>Agua Residuales</w:t>
      </w:r>
    </w:p>
    <w:p w:rsidR="00EE563E" w:rsidRPr="005C013B" w:rsidRDefault="00EE563E" w:rsidP="00EE563E">
      <w:pPr>
        <w:pStyle w:val="Prrafodelista"/>
        <w:numPr>
          <w:ilvl w:val="1"/>
          <w:numId w:val="19"/>
        </w:numPr>
        <w:spacing w:after="0" w:line="480" w:lineRule="auto"/>
        <w:ind w:left="0" w:firstLine="680"/>
        <w:rPr>
          <w:rFonts w:ascii="Times New Roman" w:hAnsi="Times New Roman"/>
          <w:lang w:val="es-ES"/>
        </w:rPr>
      </w:pPr>
      <w:r w:rsidRPr="005C013B">
        <w:rPr>
          <w:rFonts w:ascii="Times New Roman" w:hAnsi="Times New Roman"/>
          <w:lang w:val="es-ES"/>
        </w:rPr>
        <w:t>Módulo personalizado de C</w:t>
      </w:r>
      <w:r w:rsidRPr="005C013B">
        <w:rPr>
          <w:rFonts w:ascii="Times New Roman" w:hAnsi="Times New Roman"/>
        </w:rPr>
        <w:t>atastros  de Usuarios</w:t>
      </w:r>
    </w:p>
    <w:p w:rsidR="00EE563E" w:rsidRPr="005C013B" w:rsidRDefault="00EE563E" w:rsidP="00EE563E">
      <w:pPr>
        <w:pStyle w:val="Prrafodelista"/>
        <w:numPr>
          <w:ilvl w:val="1"/>
          <w:numId w:val="19"/>
        </w:numPr>
        <w:spacing w:after="0" w:line="480" w:lineRule="auto"/>
        <w:ind w:left="0" w:firstLine="680"/>
        <w:rPr>
          <w:rStyle w:val="dx-vam"/>
          <w:rFonts w:ascii="Times New Roman" w:hAnsi="Times New Roman"/>
          <w:lang w:val="es-ES"/>
        </w:rPr>
      </w:pPr>
      <w:r w:rsidRPr="005C013B">
        <w:rPr>
          <w:rFonts w:ascii="Times New Roman" w:hAnsi="Times New Roman"/>
          <w:lang w:val="es-ES"/>
        </w:rPr>
        <w:t xml:space="preserve">Procesos de </w:t>
      </w:r>
      <w:r w:rsidRPr="005C013B">
        <w:rPr>
          <w:rStyle w:val="dx-vam"/>
          <w:rFonts w:ascii="Times New Roman" w:hAnsi="Times New Roman"/>
          <w:lang w:val="es-ES"/>
        </w:rPr>
        <w:t>revisión y validación de datos</w:t>
      </w:r>
    </w:p>
    <w:p w:rsidR="00EE563E" w:rsidRPr="005C013B" w:rsidRDefault="00EE563E" w:rsidP="00EE563E">
      <w:pPr>
        <w:pStyle w:val="Prrafodelista"/>
        <w:numPr>
          <w:ilvl w:val="1"/>
          <w:numId w:val="19"/>
        </w:numPr>
        <w:spacing w:after="0" w:line="480" w:lineRule="auto"/>
        <w:ind w:left="0" w:firstLine="680"/>
        <w:rPr>
          <w:rFonts w:ascii="Times New Roman" w:hAnsi="Times New Roman"/>
          <w:lang w:val="es-ES"/>
        </w:rPr>
      </w:pPr>
      <w:r w:rsidRPr="005C013B">
        <w:rPr>
          <w:rFonts w:ascii="Times New Roman" w:hAnsi="Times New Roman"/>
          <w:lang w:val="es-ES"/>
        </w:rPr>
        <w:t>Módulo de análisis de datos (Dashboards)</w:t>
      </w:r>
    </w:p>
    <w:p w:rsidR="00EE563E" w:rsidRPr="005C013B" w:rsidRDefault="00EE563E" w:rsidP="00EE563E">
      <w:pPr>
        <w:pStyle w:val="Prrafodelista"/>
        <w:numPr>
          <w:ilvl w:val="0"/>
          <w:numId w:val="19"/>
        </w:numPr>
        <w:spacing w:after="0" w:line="480" w:lineRule="auto"/>
        <w:ind w:left="0" w:firstLine="680"/>
        <w:rPr>
          <w:rFonts w:ascii="Times New Roman" w:hAnsi="Times New Roman"/>
          <w:lang w:val="es-ES"/>
        </w:rPr>
      </w:pPr>
      <w:r w:rsidRPr="005C013B">
        <w:rPr>
          <w:rFonts w:ascii="Times New Roman" w:hAnsi="Times New Roman"/>
          <w:lang w:val="es-ES"/>
        </w:rPr>
        <w:t>Normalización de la base de datos GIS y completar la integración comercial (levantamiento y actualización del catastro).</w:t>
      </w:r>
    </w:p>
    <w:p w:rsidR="00EE563E" w:rsidRPr="005C013B" w:rsidRDefault="00EE563E" w:rsidP="00EE563E">
      <w:pPr>
        <w:pStyle w:val="Prrafodelista"/>
        <w:numPr>
          <w:ilvl w:val="0"/>
          <w:numId w:val="19"/>
        </w:numPr>
        <w:spacing w:after="0" w:line="480" w:lineRule="auto"/>
        <w:ind w:left="0" w:firstLine="680"/>
        <w:contextualSpacing w:val="0"/>
        <w:rPr>
          <w:rFonts w:ascii="Times New Roman" w:hAnsi="Times New Roman"/>
          <w:lang w:val="es-ES"/>
        </w:rPr>
      </w:pPr>
      <w:r w:rsidRPr="005C013B">
        <w:rPr>
          <w:rFonts w:ascii="Times New Roman" w:hAnsi="Times New Roman"/>
          <w:lang w:val="es-ES"/>
        </w:rPr>
        <w:t xml:space="preserve">Integración con el Sistema Medición de Presión de Agua Potable (Data </w:t>
      </w:r>
      <w:r w:rsidRPr="005C013B">
        <w:rPr>
          <w:rFonts w:ascii="Times New Roman" w:hAnsi="Times New Roman"/>
        </w:rPr>
        <w:t>Loggers</w:t>
      </w:r>
      <w:r w:rsidRPr="005C013B">
        <w:rPr>
          <w:rFonts w:ascii="Times New Roman" w:hAnsi="Times New Roman"/>
          <w:lang w:val="es-ES"/>
        </w:rPr>
        <w:t>)</w:t>
      </w:r>
    </w:p>
    <w:p w:rsidR="00EE563E" w:rsidRPr="005C013B" w:rsidRDefault="00EE563E" w:rsidP="00EE563E">
      <w:pPr>
        <w:pStyle w:val="Prrafodelista"/>
        <w:numPr>
          <w:ilvl w:val="0"/>
          <w:numId w:val="19"/>
        </w:numPr>
        <w:spacing w:after="0" w:line="480" w:lineRule="auto"/>
        <w:ind w:left="0" w:firstLine="680"/>
        <w:contextualSpacing w:val="0"/>
        <w:rPr>
          <w:rFonts w:ascii="Times New Roman" w:hAnsi="Times New Roman"/>
          <w:lang w:val="es-ES"/>
        </w:rPr>
      </w:pPr>
      <w:r w:rsidRPr="005C013B">
        <w:rPr>
          <w:rFonts w:ascii="Times New Roman" w:hAnsi="Times New Roman"/>
          <w:lang w:val="es-ES"/>
        </w:rPr>
        <w:t>Integración con el Sistema de Reportes y Servicios(SRS)</w:t>
      </w:r>
    </w:p>
    <w:p w:rsidR="00EE563E" w:rsidRPr="005C013B" w:rsidRDefault="00EE563E" w:rsidP="00EE563E">
      <w:pPr>
        <w:pStyle w:val="Prrafodelista"/>
        <w:numPr>
          <w:ilvl w:val="0"/>
          <w:numId w:val="19"/>
        </w:numPr>
        <w:spacing w:after="0" w:line="480" w:lineRule="auto"/>
        <w:ind w:left="0" w:firstLine="680"/>
        <w:contextualSpacing w:val="0"/>
        <w:rPr>
          <w:rFonts w:ascii="Times New Roman" w:hAnsi="Times New Roman"/>
          <w:lang w:val="es-ES"/>
        </w:rPr>
      </w:pPr>
      <w:r w:rsidRPr="005C013B">
        <w:rPr>
          <w:rFonts w:ascii="Times New Roman" w:hAnsi="Times New Roman"/>
          <w:lang w:val="es-ES"/>
        </w:rPr>
        <w:t>Instalación de nuevo servidor de base de datos.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lang w:val="es-ES"/>
        </w:rPr>
      </w:pPr>
      <w:r w:rsidRPr="005C013B">
        <w:rPr>
          <w:rFonts w:ascii="Times New Roman" w:hAnsi="Times New Roman"/>
          <w:color w:val="222222"/>
          <w:sz w:val="24"/>
          <w:szCs w:val="24"/>
          <w:shd w:val="clear" w:color="auto" w:fill="FFFFFF"/>
          <w:lang w:val="es-ES"/>
        </w:rPr>
        <w:lastRenderedPageBreak/>
        <w:t>Implementación</w:t>
      </w:r>
      <w:r w:rsidRPr="005C013B">
        <w:rPr>
          <w:rFonts w:ascii="Times New Roman" w:hAnsi="Times New Roman"/>
          <w:sz w:val="24"/>
          <w:szCs w:val="24"/>
          <w:lang w:val="es-ES"/>
        </w:rPr>
        <w:t xml:space="preserve"> de Pagos a través de W</w:t>
      </w:r>
      <w:r w:rsidRPr="005C013B">
        <w:rPr>
          <w:rFonts w:ascii="Times New Roman" w:hAnsi="Times New Roman"/>
          <w:sz w:val="24"/>
          <w:szCs w:val="24"/>
        </w:rPr>
        <w:t>hatsapps con el objetivo de que el cliente de la institución tenga más canales de pagos.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222222"/>
          <w:sz w:val="24"/>
          <w:szCs w:val="24"/>
          <w:shd w:val="clear" w:color="auto" w:fill="FFFFFF"/>
          <w:lang w:val="es-ES"/>
        </w:rPr>
      </w:pPr>
      <w:r w:rsidRPr="005C013B">
        <w:rPr>
          <w:rFonts w:ascii="Times New Roman" w:hAnsi="Times New Roman"/>
          <w:color w:val="222222"/>
          <w:sz w:val="24"/>
          <w:szCs w:val="24"/>
          <w:shd w:val="clear" w:color="auto" w:fill="FFFFFF"/>
          <w:lang w:val="es-ES"/>
        </w:rPr>
        <w:t xml:space="preserve">Integración de consulta de balance de EDENORTE en la App CORAASAN Móvil con el objetivo de ofrecer facilidades a los ciudadanos logrando la interoperabilidad con empresas gubernamentales.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222222"/>
          <w:sz w:val="24"/>
          <w:szCs w:val="24"/>
          <w:shd w:val="clear" w:color="auto" w:fill="FFFFFF"/>
          <w:lang w:val="es-ES"/>
        </w:rPr>
      </w:pPr>
      <w:r w:rsidRPr="005C013B">
        <w:rPr>
          <w:rFonts w:ascii="Times New Roman" w:hAnsi="Times New Roman"/>
          <w:color w:val="222222"/>
          <w:sz w:val="24"/>
          <w:szCs w:val="24"/>
          <w:shd w:val="clear" w:color="auto" w:fill="FFFFFF"/>
          <w:lang w:val="es-ES"/>
        </w:rPr>
        <w:t>Adiciones al Sistema Control de Descargas Industriales (PROCODESI) con el objetivo de registrar y controlar los clientes que entran a este programa.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222222"/>
          <w:sz w:val="24"/>
          <w:szCs w:val="24"/>
          <w:shd w:val="clear" w:color="auto" w:fill="FFFFFF"/>
          <w:lang w:val="es-ES"/>
        </w:rPr>
      </w:pPr>
      <w:r w:rsidRPr="005C013B">
        <w:rPr>
          <w:rFonts w:ascii="Times New Roman" w:hAnsi="Times New Roman"/>
          <w:color w:val="222222"/>
          <w:sz w:val="24"/>
          <w:szCs w:val="24"/>
          <w:shd w:val="clear" w:color="auto" w:fill="FFFFFF"/>
          <w:lang w:val="es-ES"/>
        </w:rPr>
        <w:t>Diseño y programación Sistema Encuestas con el objetivo de medir diferentes servicios TIC que ofrece el Departamento TIC.</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222222"/>
          <w:sz w:val="24"/>
          <w:szCs w:val="24"/>
          <w:shd w:val="clear" w:color="auto" w:fill="FFFFFF"/>
          <w:lang w:val="es-ES"/>
        </w:rPr>
      </w:pPr>
      <w:r w:rsidRPr="005C013B">
        <w:rPr>
          <w:rFonts w:ascii="Times New Roman" w:hAnsi="Times New Roman"/>
          <w:color w:val="222222"/>
          <w:sz w:val="24"/>
          <w:szCs w:val="24"/>
          <w:shd w:val="clear" w:color="auto" w:fill="FFFFFF"/>
          <w:lang w:val="es-ES"/>
        </w:rPr>
        <w:t xml:space="preserve">Implementación aplicación Mesa de Ayuda TIC con el objetivo de </w:t>
      </w:r>
      <w:r w:rsidRPr="005C013B">
        <w:rPr>
          <w:rFonts w:ascii="Times New Roman" w:hAnsi="Times New Roman"/>
          <w:color w:val="222222"/>
          <w:sz w:val="24"/>
          <w:szCs w:val="24"/>
        </w:rPr>
        <w:t xml:space="preserve">gestionar y solucionar todas las posibles incidencias de manera integral con </w:t>
      </w:r>
      <w:r w:rsidRPr="005C013B">
        <w:rPr>
          <w:rFonts w:ascii="Times New Roman" w:hAnsi="Times New Roman"/>
          <w:color w:val="222222"/>
          <w:sz w:val="24"/>
          <w:szCs w:val="24"/>
          <w:shd w:val="clear" w:color="auto" w:fill="FFFFFF"/>
          <w:lang w:val="es-ES"/>
        </w:rPr>
        <w:t xml:space="preserve">los activos TIC´s y </w:t>
      </w:r>
      <w:r w:rsidRPr="005C013B">
        <w:rPr>
          <w:rFonts w:ascii="Times New Roman" w:hAnsi="Times New Roman"/>
          <w:sz w:val="24"/>
          <w:szCs w:val="24"/>
        </w:rPr>
        <w:t>bajo los estándares de las mejores prácticas de ITIL (</w:t>
      </w:r>
      <w:r w:rsidRPr="005C013B">
        <w:rPr>
          <w:rFonts w:ascii="Times New Roman" w:hAnsi="Times New Roman"/>
          <w:color w:val="222222"/>
          <w:sz w:val="24"/>
          <w:szCs w:val="24"/>
          <w:shd w:val="clear" w:color="auto" w:fill="FFFFFF"/>
        </w:rPr>
        <w:t xml:space="preserve">Information Technology Infrastructure Library).  Recibiendo 4,121 casos, logrando una efectividad en tiempo de respuesta de un 93 porciento, y un nivel de satisfacción </w:t>
      </w:r>
      <w:proofErr w:type="gramStart"/>
      <w:r w:rsidRPr="005C013B">
        <w:rPr>
          <w:rFonts w:ascii="Times New Roman" w:hAnsi="Times New Roman"/>
          <w:color w:val="222222"/>
          <w:sz w:val="24"/>
          <w:szCs w:val="24"/>
          <w:shd w:val="clear" w:color="auto" w:fill="FFFFFF"/>
        </w:rPr>
        <w:t>de  un</w:t>
      </w:r>
      <w:proofErr w:type="gramEnd"/>
      <w:r w:rsidRPr="005C013B">
        <w:rPr>
          <w:rFonts w:ascii="Times New Roman" w:hAnsi="Times New Roman"/>
          <w:color w:val="222222"/>
          <w:sz w:val="24"/>
          <w:szCs w:val="24"/>
          <w:shd w:val="clear" w:color="auto" w:fill="FFFFFF"/>
        </w:rPr>
        <w:t xml:space="preserve"> 89 porciento.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rPr>
      </w:pPr>
      <w:r w:rsidRPr="005C013B">
        <w:rPr>
          <w:rFonts w:ascii="Times New Roman" w:hAnsi="Times New Roman"/>
          <w:sz w:val="24"/>
          <w:szCs w:val="24"/>
        </w:rPr>
        <w:t>Mejoras en Aplicaciones existentes con el objetivo de satisfacer nuevos requerimientos de los usuarios, estructura de datos, procesos, procedimientos, políticas, formatos internos o externos:</w:t>
      </w:r>
    </w:p>
    <w:p w:rsidR="00EE563E" w:rsidRPr="005C013B" w:rsidRDefault="00EE563E" w:rsidP="00EE563E">
      <w:pPr>
        <w:numPr>
          <w:ilvl w:val="1"/>
          <w:numId w:val="5"/>
        </w:numPr>
        <w:spacing w:after="0" w:line="480" w:lineRule="auto"/>
        <w:ind w:left="680" w:firstLine="0"/>
        <w:rPr>
          <w:rFonts w:ascii="Times New Roman" w:hAnsi="Times New Roman"/>
          <w:sz w:val="24"/>
          <w:szCs w:val="24"/>
          <w:lang w:val="es-ES"/>
        </w:rPr>
      </w:pPr>
      <w:r w:rsidRPr="005C013B">
        <w:rPr>
          <w:rFonts w:ascii="Times New Roman" w:hAnsi="Times New Roman"/>
          <w:sz w:val="24"/>
          <w:szCs w:val="24"/>
          <w:lang w:val="es-ES"/>
        </w:rPr>
        <w:t>Sistema Compras e Inventarios.</w:t>
      </w:r>
    </w:p>
    <w:p w:rsidR="00EE563E" w:rsidRPr="005C013B" w:rsidRDefault="00EE563E" w:rsidP="00EE563E">
      <w:pPr>
        <w:numPr>
          <w:ilvl w:val="1"/>
          <w:numId w:val="5"/>
        </w:numPr>
        <w:spacing w:after="0" w:line="480" w:lineRule="auto"/>
        <w:ind w:left="0" w:firstLine="680"/>
        <w:rPr>
          <w:rFonts w:ascii="Times New Roman" w:hAnsi="Times New Roman"/>
          <w:sz w:val="24"/>
          <w:szCs w:val="24"/>
          <w:lang w:val="es-ES"/>
        </w:rPr>
      </w:pPr>
      <w:r w:rsidRPr="005C013B">
        <w:rPr>
          <w:rFonts w:ascii="Times New Roman" w:hAnsi="Times New Roman"/>
          <w:sz w:val="24"/>
          <w:szCs w:val="24"/>
          <w:lang w:val="es-ES"/>
        </w:rPr>
        <w:t>Módulo Órdenes de Servicios.</w:t>
      </w:r>
    </w:p>
    <w:p w:rsidR="00EE563E" w:rsidRPr="005C013B" w:rsidRDefault="00EE563E" w:rsidP="00EE563E">
      <w:pPr>
        <w:numPr>
          <w:ilvl w:val="1"/>
          <w:numId w:val="5"/>
        </w:numPr>
        <w:spacing w:after="0" w:line="480" w:lineRule="auto"/>
        <w:ind w:left="0" w:firstLine="680"/>
        <w:rPr>
          <w:rFonts w:ascii="Times New Roman" w:hAnsi="Times New Roman"/>
          <w:sz w:val="24"/>
          <w:szCs w:val="24"/>
          <w:lang w:val="es-ES"/>
        </w:rPr>
      </w:pPr>
      <w:r w:rsidRPr="005C013B">
        <w:rPr>
          <w:rFonts w:ascii="Times New Roman" w:hAnsi="Times New Roman"/>
          <w:sz w:val="24"/>
          <w:szCs w:val="24"/>
          <w:lang w:val="es-ES"/>
        </w:rPr>
        <w:t>Módulo Asignación Combustible.</w:t>
      </w:r>
    </w:p>
    <w:p w:rsidR="00EE563E" w:rsidRPr="005C013B" w:rsidRDefault="00EE563E" w:rsidP="00EE563E">
      <w:pPr>
        <w:numPr>
          <w:ilvl w:val="1"/>
          <w:numId w:val="5"/>
        </w:numPr>
        <w:spacing w:after="0" w:line="480" w:lineRule="auto"/>
        <w:ind w:left="0" w:firstLine="680"/>
        <w:rPr>
          <w:rFonts w:ascii="Times New Roman" w:hAnsi="Times New Roman"/>
          <w:sz w:val="24"/>
          <w:szCs w:val="24"/>
          <w:lang w:val="es-ES"/>
        </w:rPr>
      </w:pPr>
      <w:r w:rsidRPr="005C013B">
        <w:rPr>
          <w:rFonts w:ascii="Times New Roman" w:hAnsi="Times New Roman"/>
          <w:sz w:val="24"/>
          <w:szCs w:val="24"/>
          <w:lang w:val="es-ES"/>
        </w:rPr>
        <w:t>Sistema Reportes y Servicios.</w:t>
      </w:r>
    </w:p>
    <w:p w:rsidR="00EE563E" w:rsidRPr="005C013B" w:rsidRDefault="00EE563E" w:rsidP="00EE563E">
      <w:pPr>
        <w:numPr>
          <w:ilvl w:val="1"/>
          <w:numId w:val="5"/>
        </w:numPr>
        <w:spacing w:after="0" w:line="480" w:lineRule="auto"/>
        <w:ind w:left="0" w:firstLine="680"/>
        <w:rPr>
          <w:rFonts w:ascii="Times New Roman" w:hAnsi="Times New Roman"/>
          <w:sz w:val="24"/>
          <w:szCs w:val="24"/>
          <w:lang w:val="es-ES"/>
        </w:rPr>
      </w:pPr>
      <w:r w:rsidRPr="005C013B">
        <w:rPr>
          <w:rFonts w:ascii="Times New Roman" w:hAnsi="Times New Roman"/>
          <w:sz w:val="24"/>
          <w:szCs w:val="24"/>
          <w:lang w:val="es-ES"/>
        </w:rPr>
        <w:lastRenderedPageBreak/>
        <w:t>Módulo Financiero DGII.</w:t>
      </w:r>
    </w:p>
    <w:p w:rsidR="00EE563E" w:rsidRPr="005C013B" w:rsidRDefault="00EE563E" w:rsidP="00EE563E">
      <w:pPr>
        <w:numPr>
          <w:ilvl w:val="1"/>
          <w:numId w:val="5"/>
        </w:numPr>
        <w:spacing w:after="0" w:line="480" w:lineRule="auto"/>
        <w:ind w:left="0" w:firstLine="680"/>
        <w:rPr>
          <w:rFonts w:ascii="Times New Roman" w:hAnsi="Times New Roman"/>
          <w:sz w:val="24"/>
          <w:szCs w:val="24"/>
          <w:lang w:val="es-ES"/>
        </w:rPr>
      </w:pPr>
      <w:r w:rsidRPr="005C013B">
        <w:rPr>
          <w:rFonts w:ascii="Times New Roman" w:hAnsi="Times New Roman"/>
          <w:sz w:val="24"/>
          <w:szCs w:val="24"/>
          <w:lang w:val="es-ES"/>
        </w:rPr>
        <w:t>Sistema Laboratorios Agua Potable y Aguas Residuales.</w:t>
      </w:r>
    </w:p>
    <w:p w:rsidR="00EE563E" w:rsidRPr="005C013B" w:rsidRDefault="00EE563E" w:rsidP="00EE563E">
      <w:pPr>
        <w:numPr>
          <w:ilvl w:val="1"/>
          <w:numId w:val="5"/>
        </w:numPr>
        <w:spacing w:after="0" w:line="480" w:lineRule="auto"/>
        <w:ind w:left="0" w:firstLine="680"/>
        <w:rPr>
          <w:rFonts w:ascii="Times New Roman" w:hAnsi="Times New Roman"/>
          <w:sz w:val="24"/>
          <w:szCs w:val="24"/>
          <w:lang w:val="es-ES"/>
        </w:rPr>
      </w:pPr>
      <w:r w:rsidRPr="005C013B">
        <w:rPr>
          <w:rFonts w:ascii="Times New Roman" w:hAnsi="Times New Roman"/>
          <w:sz w:val="24"/>
          <w:szCs w:val="24"/>
          <w:lang w:val="es-ES"/>
        </w:rPr>
        <w:t>Sistema Comercial.</w:t>
      </w:r>
    </w:p>
    <w:p w:rsidR="00EE563E" w:rsidRPr="005C013B" w:rsidRDefault="00EE563E" w:rsidP="00EE563E">
      <w:pPr>
        <w:numPr>
          <w:ilvl w:val="1"/>
          <w:numId w:val="5"/>
        </w:numPr>
        <w:spacing w:after="0" w:line="480" w:lineRule="auto"/>
        <w:ind w:left="0" w:firstLine="680"/>
        <w:rPr>
          <w:rFonts w:ascii="Times New Roman" w:hAnsi="Times New Roman"/>
          <w:sz w:val="24"/>
          <w:szCs w:val="24"/>
          <w:lang w:val="es-ES"/>
        </w:rPr>
      </w:pPr>
      <w:r w:rsidRPr="005C013B">
        <w:rPr>
          <w:rFonts w:ascii="Times New Roman" w:hAnsi="Times New Roman"/>
          <w:sz w:val="24"/>
          <w:szCs w:val="24"/>
          <w:lang w:val="es-ES"/>
        </w:rPr>
        <w:t>Sistema Caja Chica.</w:t>
      </w:r>
    </w:p>
    <w:p w:rsidR="00EE563E" w:rsidRPr="005C013B" w:rsidRDefault="00EE563E" w:rsidP="00EE563E">
      <w:pPr>
        <w:numPr>
          <w:ilvl w:val="1"/>
          <w:numId w:val="5"/>
        </w:numPr>
        <w:spacing w:after="0" w:line="480" w:lineRule="auto"/>
        <w:ind w:left="0" w:firstLine="680"/>
        <w:rPr>
          <w:rFonts w:ascii="Times New Roman" w:eastAsia="Times New Roman" w:hAnsi="Times New Roman"/>
          <w:sz w:val="24"/>
          <w:szCs w:val="24"/>
          <w:lang w:val="es-ES" w:eastAsia="es-ES"/>
        </w:rPr>
      </w:pPr>
      <w:r w:rsidRPr="005C013B">
        <w:rPr>
          <w:rFonts w:ascii="Times New Roman" w:hAnsi="Times New Roman"/>
          <w:sz w:val="24"/>
          <w:szCs w:val="24"/>
          <w:lang w:val="es-ES"/>
        </w:rPr>
        <w:t>Sistema Recursos Humanos.</w:t>
      </w:r>
    </w:p>
    <w:p w:rsidR="00EE563E" w:rsidRPr="005C013B" w:rsidRDefault="00EE563E" w:rsidP="00EE563E">
      <w:pPr>
        <w:numPr>
          <w:ilvl w:val="1"/>
          <w:numId w:val="5"/>
        </w:numPr>
        <w:spacing w:after="0" w:line="480" w:lineRule="auto"/>
        <w:ind w:left="0" w:firstLine="680"/>
        <w:rPr>
          <w:rFonts w:ascii="Times New Roman" w:eastAsia="Times New Roman" w:hAnsi="Times New Roman"/>
          <w:sz w:val="24"/>
          <w:szCs w:val="24"/>
          <w:lang w:val="es-ES" w:eastAsia="es-ES"/>
        </w:rPr>
      </w:pPr>
      <w:r w:rsidRPr="005C013B">
        <w:rPr>
          <w:rFonts w:ascii="Times New Roman" w:hAnsi="Times New Roman"/>
          <w:sz w:val="24"/>
          <w:szCs w:val="24"/>
          <w:lang w:val="es-ES"/>
        </w:rPr>
        <w:t xml:space="preserve">Sistema Tesorería </w:t>
      </w:r>
    </w:p>
    <w:p w:rsidR="00EE563E" w:rsidRPr="005C013B" w:rsidRDefault="00EE563E" w:rsidP="00EE563E">
      <w:pPr>
        <w:numPr>
          <w:ilvl w:val="1"/>
          <w:numId w:val="5"/>
        </w:numPr>
        <w:spacing w:after="0" w:line="480" w:lineRule="auto"/>
        <w:ind w:left="0" w:firstLine="680"/>
        <w:rPr>
          <w:rFonts w:ascii="Times New Roman" w:eastAsia="Times New Roman" w:hAnsi="Times New Roman"/>
          <w:sz w:val="24"/>
          <w:szCs w:val="24"/>
          <w:lang w:val="es-ES" w:eastAsia="es-ES"/>
        </w:rPr>
      </w:pPr>
      <w:r w:rsidRPr="005C013B">
        <w:rPr>
          <w:rFonts w:ascii="Times New Roman" w:eastAsia="Times New Roman" w:hAnsi="Times New Roman"/>
          <w:sz w:val="24"/>
          <w:szCs w:val="24"/>
          <w:lang w:val="es-ES" w:eastAsia="es-ES"/>
        </w:rPr>
        <w:t>Sistema Presupuesto.</w:t>
      </w:r>
    </w:p>
    <w:p w:rsidR="00EE563E" w:rsidRPr="005C013B" w:rsidRDefault="00EE563E" w:rsidP="00EE563E">
      <w:pPr>
        <w:numPr>
          <w:ilvl w:val="1"/>
          <w:numId w:val="5"/>
        </w:numPr>
        <w:spacing w:after="0" w:line="480" w:lineRule="auto"/>
        <w:ind w:left="0" w:firstLine="680"/>
        <w:rPr>
          <w:rFonts w:ascii="Times New Roman" w:eastAsia="Times New Roman" w:hAnsi="Times New Roman"/>
          <w:sz w:val="24"/>
          <w:szCs w:val="24"/>
          <w:lang w:val="es-ES" w:eastAsia="es-ES"/>
        </w:rPr>
      </w:pPr>
      <w:r w:rsidRPr="005C013B">
        <w:rPr>
          <w:rFonts w:ascii="Times New Roman" w:eastAsia="Times New Roman" w:hAnsi="Times New Roman"/>
          <w:sz w:val="24"/>
          <w:szCs w:val="24"/>
          <w:lang w:val="es-ES" w:eastAsia="es-ES"/>
        </w:rPr>
        <w:t>Sistema Contabilidad y Cuentas por Pagar.</w:t>
      </w:r>
    </w:p>
    <w:p w:rsidR="00EE563E" w:rsidRPr="005C013B" w:rsidRDefault="00EE563E" w:rsidP="00EE563E">
      <w:pPr>
        <w:numPr>
          <w:ilvl w:val="1"/>
          <w:numId w:val="5"/>
        </w:numPr>
        <w:spacing w:after="0" w:line="480" w:lineRule="auto"/>
        <w:ind w:left="0" w:firstLine="680"/>
        <w:rPr>
          <w:rFonts w:ascii="Times New Roman" w:eastAsia="Times New Roman" w:hAnsi="Times New Roman"/>
          <w:sz w:val="24"/>
          <w:szCs w:val="24"/>
          <w:lang w:val="es-ES" w:eastAsia="es-ES"/>
        </w:rPr>
      </w:pPr>
      <w:r w:rsidRPr="005C013B">
        <w:rPr>
          <w:rFonts w:ascii="Times New Roman" w:eastAsia="Times New Roman" w:hAnsi="Times New Roman"/>
          <w:sz w:val="24"/>
          <w:szCs w:val="24"/>
          <w:lang w:val="es-ES" w:eastAsia="es-ES"/>
        </w:rPr>
        <w:t>Sistema Activos Fijos.</w:t>
      </w:r>
    </w:p>
    <w:p w:rsidR="00EE563E" w:rsidRPr="005C013B" w:rsidRDefault="00EE563E" w:rsidP="00EE563E">
      <w:pPr>
        <w:numPr>
          <w:ilvl w:val="1"/>
          <w:numId w:val="5"/>
        </w:numPr>
        <w:spacing w:after="0" w:line="480" w:lineRule="auto"/>
        <w:ind w:left="0" w:firstLine="680"/>
        <w:rPr>
          <w:rFonts w:ascii="Times New Roman" w:eastAsia="Times New Roman" w:hAnsi="Times New Roman"/>
          <w:sz w:val="24"/>
          <w:szCs w:val="24"/>
          <w:lang w:val="es-ES" w:eastAsia="es-ES"/>
        </w:rPr>
      </w:pPr>
      <w:r w:rsidRPr="005C013B">
        <w:rPr>
          <w:rFonts w:ascii="Times New Roman" w:eastAsia="Times New Roman" w:hAnsi="Times New Roman"/>
          <w:sz w:val="24"/>
          <w:szCs w:val="24"/>
          <w:lang w:val="es-ES" w:eastAsia="es-ES"/>
        </w:rPr>
        <w:t>Sistema Herramienta Empleados.</w:t>
      </w:r>
    </w:p>
    <w:p w:rsidR="00EE563E" w:rsidRPr="005C013B" w:rsidRDefault="00EE563E" w:rsidP="00EE563E">
      <w:pPr>
        <w:numPr>
          <w:ilvl w:val="1"/>
          <w:numId w:val="5"/>
        </w:numPr>
        <w:spacing w:after="0" w:line="480" w:lineRule="auto"/>
        <w:ind w:left="0" w:firstLine="680"/>
        <w:rPr>
          <w:rFonts w:ascii="Times New Roman" w:eastAsia="Times New Roman" w:hAnsi="Times New Roman"/>
          <w:sz w:val="24"/>
          <w:szCs w:val="24"/>
          <w:lang w:val="es-ES" w:eastAsia="es-ES"/>
        </w:rPr>
      </w:pPr>
      <w:r w:rsidRPr="005C013B">
        <w:rPr>
          <w:rFonts w:ascii="Times New Roman" w:eastAsia="Times New Roman" w:hAnsi="Times New Roman"/>
          <w:sz w:val="24"/>
          <w:szCs w:val="24"/>
          <w:lang w:val="es-ES" w:eastAsia="es-ES"/>
        </w:rPr>
        <w:t>Sistema Activos TIC</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222222"/>
          <w:sz w:val="24"/>
          <w:szCs w:val="24"/>
          <w:shd w:val="clear" w:color="auto" w:fill="FFFFFF"/>
          <w:lang w:val="es-ES"/>
        </w:rPr>
      </w:pPr>
      <w:r w:rsidRPr="005C013B">
        <w:rPr>
          <w:rFonts w:ascii="Times New Roman" w:hAnsi="Times New Roman"/>
          <w:color w:val="222222"/>
          <w:sz w:val="24"/>
          <w:szCs w:val="24"/>
          <w:shd w:val="clear" w:color="auto" w:fill="FFFFFF"/>
          <w:lang w:val="es-ES"/>
        </w:rPr>
        <w:t>Implementación Libre Office a un grupo de usuarios.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222222"/>
          <w:sz w:val="24"/>
          <w:szCs w:val="24"/>
          <w:shd w:val="clear" w:color="auto" w:fill="FFFFFF"/>
          <w:lang w:val="es-ES"/>
        </w:rPr>
      </w:pPr>
      <w:r w:rsidRPr="005C013B">
        <w:rPr>
          <w:rFonts w:ascii="Times New Roman" w:hAnsi="Times New Roman"/>
          <w:color w:val="222222"/>
          <w:sz w:val="24"/>
          <w:szCs w:val="24"/>
          <w:shd w:val="clear" w:color="auto" w:fill="FFFFFF"/>
          <w:lang w:val="es-ES"/>
        </w:rPr>
        <w:t>Gestión de Parches a la  plataforma de Seguridad Informática con el objetivo de mantener los equipos con menos vulnerabilidad, y obtener nuevas funciones.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222222"/>
          <w:sz w:val="24"/>
          <w:szCs w:val="24"/>
          <w:shd w:val="clear" w:color="auto" w:fill="FFFFFF"/>
          <w:lang w:val="es-ES"/>
        </w:rPr>
      </w:pPr>
      <w:r w:rsidRPr="005C013B">
        <w:rPr>
          <w:rFonts w:ascii="Times New Roman" w:hAnsi="Times New Roman"/>
          <w:color w:val="222222"/>
          <w:sz w:val="24"/>
          <w:szCs w:val="24"/>
          <w:shd w:val="clear" w:color="auto" w:fill="FFFFFF"/>
          <w:lang w:val="es-ES"/>
        </w:rPr>
        <w:t>Mejora continua aplicando mejores prácticas de la industria.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222222"/>
          <w:sz w:val="24"/>
          <w:szCs w:val="24"/>
          <w:shd w:val="clear" w:color="auto" w:fill="FFFFFF"/>
          <w:lang w:val="es-ES"/>
        </w:rPr>
      </w:pPr>
      <w:r w:rsidRPr="005C013B">
        <w:rPr>
          <w:rFonts w:ascii="Times New Roman" w:hAnsi="Times New Roman"/>
          <w:color w:val="222222"/>
          <w:sz w:val="24"/>
          <w:szCs w:val="24"/>
          <w:shd w:val="clear" w:color="auto" w:fill="FFFFFF"/>
          <w:lang w:val="es-ES"/>
        </w:rPr>
        <w:t>Implementación de mejoras al sistema de redundancia de la comunicación de la institución.</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222222"/>
          <w:sz w:val="24"/>
          <w:szCs w:val="24"/>
          <w:shd w:val="clear" w:color="auto" w:fill="FFFFFF"/>
          <w:lang w:val="es-ES"/>
        </w:rPr>
      </w:pPr>
      <w:r w:rsidRPr="005C013B">
        <w:rPr>
          <w:rFonts w:ascii="Times New Roman" w:hAnsi="Times New Roman"/>
          <w:color w:val="222222"/>
          <w:sz w:val="24"/>
          <w:szCs w:val="24"/>
          <w:shd w:val="clear" w:color="auto" w:fill="FFFFFF"/>
          <w:lang w:val="es-ES"/>
        </w:rPr>
        <w:t>Implementación nueva plataforma análisis de vulnerabilidades técnicas.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222222"/>
          <w:sz w:val="24"/>
          <w:szCs w:val="24"/>
          <w:shd w:val="clear" w:color="auto" w:fill="FFFFFF"/>
          <w:lang w:val="es-ES"/>
        </w:rPr>
      </w:pPr>
      <w:r w:rsidRPr="005C013B">
        <w:rPr>
          <w:rFonts w:ascii="Times New Roman" w:hAnsi="Times New Roman"/>
          <w:color w:val="222222"/>
          <w:sz w:val="24"/>
          <w:szCs w:val="24"/>
          <w:shd w:val="clear" w:color="auto" w:fill="FFFFFF"/>
          <w:lang w:val="es-ES"/>
        </w:rPr>
        <w:t>Mejoras en la identificación de incidentes de seguridad en los sistemas informáticos de la institución implementando análisis con inteligencia artificial en el perímetro.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222222"/>
          <w:sz w:val="24"/>
          <w:szCs w:val="24"/>
          <w:shd w:val="clear" w:color="auto" w:fill="FFFFFF"/>
          <w:lang w:val="es-ES"/>
        </w:rPr>
      </w:pPr>
      <w:r w:rsidRPr="005C013B">
        <w:rPr>
          <w:rFonts w:ascii="Times New Roman" w:hAnsi="Times New Roman"/>
          <w:color w:val="222222"/>
          <w:sz w:val="24"/>
          <w:szCs w:val="24"/>
          <w:shd w:val="clear" w:color="auto" w:fill="FFFFFF"/>
          <w:lang w:val="es-ES"/>
        </w:rPr>
        <w:lastRenderedPageBreak/>
        <w:t>Adecuación del perímetro para proteger los datos y garantizar la confidencialidad de las cybers operaciones.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222222"/>
          <w:sz w:val="24"/>
          <w:szCs w:val="24"/>
          <w:shd w:val="clear" w:color="auto" w:fill="FFFFFF"/>
          <w:lang w:val="es-ES"/>
        </w:rPr>
      </w:pPr>
      <w:r w:rsidRPr="005C013B">
        <w:rPr>
          <w:rFonts w:ascii="Times New Roman" w:hAnsi="Times New Roman"/>
          <w:color w:val="222222"/>
          <w:sz w:val="24"/>
          <w:szCs w:val="24"/>
          <w:shd w:val="clear" w:color="auto" w:fill="FFFFFF"/>
          <w:lang w:val="es-ES"/>
        </w:rPr>
        <w:t>Optimización del uso de ancho de banda de internet.</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222222"/>
          <w:sz w:val="24"/>
          <w:szCs w:val="24"/>
          <w:shd w:val="clear" w:color="auto" w:fill="FFFFFF"/>
          <w:lang w:val="es-ES"/>
        </w:rPr>
      </w:pPr>
      <w:r w:rsidRPr="005C013B">
        <w:rPr>
          <w:rFonts w:ascii="Times New Roman" w:hAnsi="Times New Roman"/>
          <w:color w:val="222222"/>
          <w:sz w:val="24"/>
          <w:szCs w:val="24"/>
          <w:shd w:val="clear" w:color="auto" w:fill="FFFFFF"/>
          <w:lang w:val="es-ES"/>
        </w:rPr>
        <w:t>Implementación de nuevas técnicas de prevención de fishing.</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222222"/>
          <w:sz w:val="24"/>
          <w:szCs w:val="24"/>
          <w:shd w:val="clear" w:color="auto" w:fill="FFFFFF"/>
          <w:lang w:val="es-ES"/>
        </w:rPr>
      </w:pPr>
      <w:r w:rsidRPr="005C013B">
        <w:rPr>
          <w:rFonts w:ascii="Times New Roman" w:hAnsi="Times New Roman"/>
          <w:color w:val="222222"/>
          <w:sz w:val="24"/>
          <w:szCs w:val="24"/>
          <w:shd w:val="clear" w:color="auto" w:fill="FFFFFF"/>
          <w:lang w:val="es-ES"/>
        </w:rPr>
        <w:t>Implementación de nueva plataforma antimalware con los objetivos de fortalecer los controles de seguridad, tener más visibilidad de ataques y vulnerabilidades,  poder actualizar softwares de terceros, y controlar el uso de los dispositivos móviles.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222222"/>
          <w:sz w:val="24"/>
          <w:szCs w:val="24"/>
          <w:shd w:val="clear" w:color="auto" w:fill="FFFFFF"/>
          <w:lang w:val="es-ES"/>
        </w:rPr>
      </w:pPr>
      <w:r w:rsidRPr="005C013B">
        <w:rPr>
          <w:rFonts w:ascii="Times New Roman" w:hAnsi="Times New Roman"/>
          <w:color w:val="222222"/>
          <w:sz w:val="24"/>
          <w:szCs w:val="24"/>
          <w:shd w:val="clear" w:color="auto" w:fill="FFFFFF"/>
          <w:lang w:val="es-ES"/>
        </w:rPr>
        <w:t>Implementación de nuevas Políticas: Acceso a Internet, Gestión Incidentes, y Acceso Lógico, Gestión de la Capacidad y el Desempeño de los Recursos TIC, Gestión y Uso de los Correos Electrónicos, Revisión Física y Mantenimiento del Centro de Datos, y Administración Base de Datos.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222222"/>
          <w:sz w:val="24"/>
          <w:szCs w:val="24"/>
          <w:shd w:val="clear" w:color="auto" w:fill="FFFFFF"/>
          <w:lang w:val="es-ES"/>
        </w:rPr>
      </w:pPr>
      <w:r w:rsidRPr="005C013B">
        <w:rPr>
          <w:rFonts w:ascii="Times New Roman" w:hAnsi="Times New Roman"/>
          <w:color w:val="222222"/>
          <w:sz w:val="24"/>
          <w:szCs w:val="24"/>
          <w:shd w:val="clear" w:color="auto" w:fill="FFFFFF"/>
          <w:lang w:val="es-ES"/>
        </w:rPr>
        <w:t>Elaboración de Políticas: Gestión de Vulnerabilidades Técnicas,  Gestión de Proveedores, Desarrollo de Aplicaciones con el objetivo de estandarizar estas actividades.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222222"/>
          <w:sz w:val="24"/>
          <w:szCs w:val="24"/>
          <w:shd w:val="clear" w:color="auto" w:fill="FFFFFF"/>
          <w:lang w:val="es-ES"/>
        </w:rPr>
      </w:pPr>
      <w:r w:rsidRPr="005C013B">
        <w:rPr>
          <w:rFonts w:ascii="Times New Roman" w:hAnsi="Times New Roman"/>
          <w:color w:val="222222"/>
          <w:sz w:val="24"/>
          <w:szCs w:val="24"/>
          <w:shd w:val="clear" w:color="auto" w:fill="FFFFFF"/>
          <w:lang w:val="es-ES"/>
        </w:rPr>
        <w:t>Integración a la moderna Central Telefónica IP, teléfonos IP y Softphone a Planta Rafey y oficinas periféricas, mejorando la comunicación telefónica entre los colaboradores y el nivel de atención al cliente/usuario.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222222"/>
          <w:sz w:val="24"/>
          <w:szCs w:val="24"/>
          <w:shd w:val="clear" w:color="auto" w:fill="FFFFFF"/>
          <w:lang w:val="es-ES"/>
        </w:rPr>
      </w:pPr>
      <w:r w:rsidRPr="005C013B">
        <w:rPr>
          <w:rFonts w:ascii="Times New Roman" w:hAnsi="Times New Roman"/>
          <w:color w:val="222222"/>
          <w:sz w:val="24"/>
          <w:szCs w:val="24"/>
          <w:shd w:val="clear" w:color="auto" w:fill="FFFFFF"/>
          <w:lang w:val="es-ES"/>
        </w:rPr>
        <w:t>Implementación de moderna solución para Centro de Llamadas (Call Center) permitiendo una mayor disponibilidad del servicio de atención, tiempo de repuesta y trazabilidad del soporte brindado.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222222"/>
          <w:sz w:val="24"/>
          <w:szCs w:val="24"/>
          <w:shd w:val="clear" w:color="auto" w:fill="FFFFFF"/>
          <w:lang w:val="es-ES"/>
        </w:rPr>
      </w:pPr>
      <w:r w:rsidRPr="005C013B">
        <w:rPr>
          <w:rFonts w:ascii="Times New Roman" w:hAnsi="Times New Roman"/>
          <w:color w:val="222222"/>
          <w:sz w:val="24"/>
          <w:szCs w:val="24"/>
          <w:shd w:val="clear" w:color="auto" w:fill="FFFFFF"/>
          <w:lang w:val="es-ES"/>
        </w:rPr>
        <w:lastRenderedPageBreak/>
        <w:t>Implementación de sistema de Video Vigilancia IP del Centro de Datos, agregando seguridad y monitoreo de los accesos físicos a los equipos TI críticos.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222222"/>
          <w:sz w:val="24"/>
          <w:szCs w:val="24"/>
          <w:shd w:val="clear" w:color="auto" w:fill="FFFFFF"/>
          <w:lang w:val="es-ES"/>
        </w:rPr>
      </w:pPr>
      <w:r w:rsidRPr="005C013B">
        <w:rPr>
          <w:rFonts w:ascii="Times New Roman" w:hAnsi="Times New Roman"/>
          <w:color w:val="222222"/>
          <w:sz w:val="24"/>
          <w:szCs w:val="24"/>
          <w:shd w:val="clear" w:color="auto" w:fill="FFFFFF"/>
          <w:lang w:val="es-ES"/>
        </w:rPr>
        <w:t>Renovación y fortalecimiento de los dispositivos de capa acceso a la red y los enlaces de datos de fibra óptica.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222222"/>
          <w:sz w:val="24"/>
          <w:szCs w:val="24"/>
          <w:shd w:val="clear" w:color="auto" w:fill="FFFFFF"/>
          <w:lang w:val="es-ES"/>
        </w:rPr>
      </w:pPr>
      <w:r w:rsidRPr="005C013B">
        <w:rPr>
          <w:rFonts w:ascii="Times New Roman" w:hAnsi="Times New Roman"/>
          <w:color w:val="222222"/>
          <w:sz w:val="24"/>
          <w:szCs w:val="24"/>
          <w:shd w:val="clear" w:color="auto" w:fill="FFFFFF"/>
          <w:lang w:val="es-ES"/>
        </w:rPr>
        <w:t>Mejoramiento de la plataforma de correo electrónico en cuanto a su disponibilidad, control y filtrado.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222222"/>
          <w:sz w:val="24"/>
          <w:szCs w:val="24"/>
          <w:shd w:val="clear" w:color="auto" w:fill="FFFFFF"/>
          <w:lang w:val="es-ES"/>
        </w:rPr>
      </w:pPr>
      <w:r w:rsidRPr="005C013B">
        <w:rPr>
          <w:rFonts w:ascii="Times New Roman" w:hAnsi="Times New Roman"/>
          <w:color w:val="222222"/>
          <w:sz w:val="24"/>
          <w:szCs w:val="24"/>
          <w:shd w:val="clear" w:color="auto" w:fill="FFFFFF"/>
          <w:lang w:val="es-ES"/>
        </w:rPr>
        <w:t>Optimización de la plataforma de virtualización de servidores y consolidación del almacenamiento.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222222"/>
          <w:sz w:val="24"/>
          <w:szCs w:val="24"/>
          <w:shd w:val="clear" w:color="auto" w:fill="FFFFFF"/>
          <w:lang w:val="es-ES"/>
        </w:rPr>
      </w:pPr>
      <w:r w:rsidRPr="005C013B">
        <w:rPr>
          <w:rFonts w:ascii="Times New Roman" w:hAnsi="Times New Roman"/>
          <w:color w:val="222222"/>
          <w:sz w:val="24"/>
          <w:szCs w:val="24"/>
          <w:shd w:val="clear" w:color="auto" w:fill="FFFFFF"/>
          <w:lang w:val="es-ES"/>
        </w:rPr>
        <w:t>Optimización del proceso de monitoreo de la disponibilidad, capacidad y desempeño de los servicios TIC.</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222222"/>
          <w:sz w:val="24"/>
          <w:szCs w:val="24"/>
          <w:shd w:val="clear" w:color="auto" w:fill="FFFFFF"/>
          <w:lang w:val="es-ES"/>
        </w:rPr>
      </w:pPr>
      <w:r w:rsidRPr="005C013B">
        <w:rPr>
          <w:rFonts w:ascii="Times New Roman" w:hAnsi="Times New Roman"/>
          <w:color w:val="222222"/>
          <w:sz w:val="24"/>
          <w:szCs w:val="24"/>
          <w:shd w:val="clear" w:color="auto" w:fill="FFFFFF"/>
          <w:lang w:val="es-ES"/>
        </w:rPr>
        <w:t xml:space="preserve">Elaboración y actualización de políticas, procedimientos, guías y diagramas de los servicios TIC, a los fines de continuar fortaleciendo la madurez de los procesos TIC.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222222"/>
          <w:sz w:val="24"/>
          <w:szCs w:val="24"/>
          <w:shd w:val="clear" w:color="auto" w:fill="FFFFFF"/>
          <w:lang w:val="es-ES"/>
        </w:rPr>
      </w:pPr>
      <w:r w:rsidRPr="005C013B">
        <w:rPr>
          <w:rFonts w:ascii="Times New Roman" w:hAnsi="Times New Roman"/>
          <w:color w:val="222222"/>
          <w:sz w:val="24"/>
          <w:szCs w:val="24"/>
          <w:shd w:val="clear" w:color="auto" w:fill="FFFFFF"/>
          <w:lang w:val="es-ES"/>
        </w:rPr>
        <w:t>Etapa inicial de la ejecución del proyecto de enlaces de fibra óptica entre Planta Nibaje y once periféricas, incrementando la capacidad de conexión en alrededor de 1000 %,  en la disponibilidad y desempeño de los servicios TIC.</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222222"/>
          <w:sz w:val="24"/>
          <w:szCs w:val="24"/>
          <w:shd w:val="clear" w:color="auto" w:fill="FFFFFF"/>
          <w:lang w:val="es-ES"/>
        </w:rPr>
      </w:pPr>
      <w:r w:rsidRPr="005C013B">
        <w:rPr>
          <w:rFonts w:ascii="Times New Roman" w:hAnsi="Times New Roman"/>
          <w:color w:val="222222"/>
          <w:sz w:val="24"/>
          <w:szCs w:val="24"/>
          <w:shd w:val="clear" w:color="auto" w:fill="FFFFFF"/>
          <w:lang w:val="es-ES"/>
        </w:rPr>
        <w:t>Actualización de la infraestructura informática con nuevos switches, cableados, tablets y estaciones de trabajo/PC’s/Laptops, incluyendo los sistemas operativos.</w:t>
      </w:r>
    </w:p>
    <w:p w:rsidR="00EE563E" w:rsidRDefault="00EE563E" w:rsidP="00EE563E">
      <w:pPr>
        <w:spacing w:after="0" w:line="480" w:lineRule="auto"/>
        <w:ind w:left="360"/>
        <w:jc w:val="both"/>
        <w:rPr>
          <w:rFonts w:ascii="Times New Roman" w:hAnsi="Times New Roman"/>
          <w:b/>
          <w:bCs/>
          <w:sz w:val="24"/>
          <w:szCs w:val="24"/>
        </w:rPr>
      </w:pPr>
    </w:p>
    <w:p w:rsidR="00EE563E" w:rsidRPr="005C013B" w:rsidRDefault="00EE563E" w:rsidP="00EE563E">
      <w:pPr>
        <w:spacing w:after="0" w:line="480" w:lineRule="auto"/>
        <w:ind w:left="360"/>
        <w:jc w:val="both"/>
        <w:rPr>
          <w:rFonts w:ascii="Times New Roman" w:hAnsi="Times New Roman"/>
          <w:b/>
          <w:bCs/>
          <w:sz w:val="24"/>
          <w:szCs w:val="24"/>
        </w:rPr>
      </w:pPr>
    </w:p>
    <w:p w:rsidR="00EE563E" w:rsidRPr="005C013B" w:rsidRDefault="00EE563E" w:rsidP="00EE563E">
      <w:pPr>
        <w:spacing w:after="0" w:line="480" w:lineRule="auto"/>
        <w:ind w:firstLine="680"/>
        <w:jc w:val="both"/>
        <w:rPr>
          <w:rFonts w:ascii="Times New Roman" w:hAnsi="Times New Roman"/>
          <w:b/>
          <w:sz w:val="24"/>
          <w:szCs w:val="24"/>
          <w:lang w:val="es-ES"/>
        </w:rPr>
      </w:pPr>
      <w:r w:rsidRPr="005C013B">
        <w:rPr>
          <w:rFonts w:ascii="Times New Roman" w:hAnsi="Times New Roman"/>
          <w:b/>
          <w:sz w:val="24"/>
          <w:szCs w:val="24"/>
          <w:lang w:val="es-ES"/>
        </w:rPr>
        <w:lastRenderedPageBreak/>
        <w:t>Capacitaciones, certificaciones y eventos durante el año 2019</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222222"/>
          <w:sz w:val="24"/>
          <w:szCs w:val="24"/>
          <w:shd w:val="clear" w:color="auto" w:fill="FFFFFF"/>
          <w:lang w:val="es-ES"/>
        </w:rPr>
      </w:pPr>
      <w:r w:rsidRPr="005C013B">
        <w:rPr>
          <w:rFonts w:ascii="Times New Roman" w:hAnsi="Times New Roman"/>
          <w:color w:val="222222"/>
          <w:sz w:val="24"/>
          <w:szCs w:val="24"/>
          <w:shd w:val="clear" w:color="auto" w:fill="FFFFFF"/>
          <w:lang w:val="es-ES"/>
        </w:rPr>
        <w:t>Capacitación Network.</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222222"/>
          <w:sz w:val="24"/>
          <w:szCs w:val="24"/>
          <w:shd w:val="clear" w:color="auto" w:fill="FFFFFF"/>
          <w:lang w:val="es-ES"/>
        </w:rPr>
      </w:pPr>
      <w:r w:rsidRPr="005C013B">
        <w:rPr>
          <w:rFonts w:ascii="Times New Roman" w:hAnsi="Times New Roman"/>
          <w:color w:val="222222"/>
          <w:sz w:val="24"/>
          <w:szCs w:val="24"/>
          <w:shd w:val="clear" w:color="auto" w:fill="FFFFFF"/>
          <w:lang w:val="es-ES"/>
        </w:rPr>
        <w:t>Certificación Comptia Security+.</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222222"/>
          <w:sz w:val="24"/>
          <w:szCs w:val="24"/>
          <w:shd w:val="clear" w:color="auto" w:fill="FFFFFF"/>
          <w:lang w:val="es-ES"/>
        </w:rPr>
      </w:pPr>
      <w:r w:rsidRPr="005C013B">
        <w:rPr>
          <w:rFonts w:ascii="Times New Roman" w:hAnsi="Times New Roman"/>
          <w:color w:val="222222"/>
          <w:sz w:val="24"/>
          <w:szCs w:val="24"/>
          <w:shd w:val="clear" w:color="auto" w:fill="FFFFFF"/>
          <w:lang w:val="es-ES"/>
        </w:rPr>
        <w:t>Capacitación Comptia CySA+.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222222"/>
          <w:sz w:val="24"/>
          <w:szCs w:val="24"/>
          <w:shd w:val="clear" w:color="auto" w:fill="FFFFFF"/>
          <w:lang w:val="es-ES"/>
        </w:rPr>
      </w:pPr>
      <w:r w:rsidRPr="005C013B">
        <w:rPr>
          <w:rFonts w:ascii="Times New Roman" w:hAnsi="Times New Roman"/>
          <w:color w:val="222222"/>
          <w:sz w:val="24"/>
          <w:szCs w:val="24"/>
          <w:shd w:val="clear" w:color="auto" w:fill="FFFFFF"/>
          <w:lang w:val="es-ES"/>
        </w:rPr>
        <w:t>Diplomado de Ciberseguridad de República Digital.</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222222"/>
          <w:sz w:val="24"/>
          <w:szCs w:val="24"/>
          <w:shd w:val="clear" w:color="auto" w:fill="FFFFFF"/>
          <w:lang w:val="es-ES"/>
        </w:rPr>
      </w:pPr>
      <w:r w:rsidRPr="005C013B">
        <w:rPr>
          <w:rFonts w:ascii="Times New Roman" w:hAnsi="Times New Roman"/>
          <w:color w:val="222222"/>
          <w:sz w:val="24"/>
          <w:szCs w:val="24"/>
          <w:shd w:val="clear" w:color="auto" w:fill="FFFFFF"/>
          <w:lang w:val="es-ES"/>
        </w:rPr>
        <w:t>Capacitación Cursos de Mcafee.</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222222"/>
          <w:sz w:val="24"/>
          <w:szCs w:val="24"/>
          <w:shd w:val="clear" w:color="auto" w:fill="FFFFFF"/>
          <w:lang w:val="es-ES"/>
        </w:rPr>
      </w:pPr>
      <w:r w:rsidRPr="005C013B">
        <w:rPr>
          <w:rFonts w:ascii="Times New Roman" w:hAnsi="Times New Roman"/>
          <w:color w:val="222222"/>
          <w:sz w:val="24"/>
          <w:szCs w:val="24"/>
          <w:shd w:val="clear" w:color="auto" w:fill="FFFFFF"/>
          <w:lang w:val="es-ES"/>
        </w:rPr>
        <w:t>ITSS de Seguridad Informática por ASYSTEC.</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222222"/>
          <w:sz w:val="24"/>
          <w:szCs w:val="24"/>
          <w:shd w:val="clear" w:color="auto" w:fill="FFFFFF"/>
          <w:lang w:val="es-ES"/>
        </w:rPr>
      </w:pPr>
      <w:r w:rsidRPr="005C013B">
        <w:rPr>
          <w:rFonts w:ascii="Times New Roman" w:hAnsi="Times New Roman"/>
          <w:color w:val="222222"/>
          <w:sz w:val="24"/>
          <w:szCs w:val="24"/>
          <w:shd w:val="clear" w:color="auto" w:fill="FFFFFF"/>
          <w:lang w:val="es-ES"/>
        </w:rPr>
        <w:t>WatchGuard Tech Day por CSTISA.</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222222"/>
          <w:sz w:val="24"/>
          <w:szCs w:val="24"/>
          <w:shd w:val="clear" w:color="auto" w:fill="FFFFFF"/>
          <w:lang w:val="es-ES"/>
        </w:rPr>
      </w:pPr>
      <w:r w:rsidRPr="005C013B">
        <w:rPr>
          <w:rFonts w:ascii="Times New Roman" w:hAnsi="Times New Roman"/>
          <w:color w:val="222222"/>
          <w:sz w:val="24"/>
          <w:szCs w:val="24"/>
          <w:shd w:val="clear" w:color="auto" w:fill="FFFFFF"/>
          <w:lang w:val="es-ES"/>
        </w:rPr>
        <w:t>ClaroTEC por CLARO.</w:t>
      </w:r>
    </w:p>
    <w:p w:rsidR="00EE563E" w:rsidRPr="005C013B" w:rsidRDefault="00EE563E" w:rsidP="00EE563E">
      <w:pPr>
        <w:spacing w:after="0" w:line="480" w:lineRule="auto"/>
        <w:ind w:firstLine="720"/>
        <w:jc w:val="both"/>
        <w:rPr>
          <w:rFonts w:ascii="Times New Roman" w:hAnsi="Times New Roman"/>
          <w:b/>
          <w:color w:val="000000"/>
          <w:sz w:val="24"/>
          <w:szCs w:val="24"/>
        </w:rPr>
      </w:pPr>
    </w:p>
    <w:p w:rsidR="00EE563E" w:rsidRDefault="00EE563E" w:rsidP="00EE563E">
      <w:pPr>
        <w:spacing w:after="0" w:line="480" w:lineRule="auto"/>
        <w:ind w:firstLine="720"/>
        <w:jc w:val="both"/>
        <w:rPr>
          <w:rFonts w:ascii="Times New Roman" w:hAnsi="Times New Roman"/>
          <w:b/>
          <w:color w:val="000000"/>
          <w:sz w:val="32"/>
          <w:szCs w:val="32"/>
        </w:rPr>
      </w:pPr>
      <w:proofErr w:type="gramStart"/>
      <w:r w:rsidRPr="005C013B">
        <w:rPr>
          <w:rFonts w:ascii="Times New Roman" w:hAnsi="Times New Roman"/>
          <w:b/>
          <w:color w:val="000000"/>
          <w:sz w:val="32"/>
          <w:szCs w:val="32"/>
        </w:rPr>
        <w:t>b</w:t>
      </w:r>
      <w:proofErr w:type="gramEnd"/>
      <w:r w:rsidRPr="005C013B">
        <w:rPr>
          <w:rFonts w:ascii="Times New Roman" w:hAnsi="Times New Roman"/>
          <w:b/>
          <w:color w:val="000000"/>
          <w:sz w:val="32"/>
          <w:szCs w:val="32"/>
        </w:rPr>
        <w:t>. Indicadores de Gestión</w:t>
      </w:r>
    </w:p>
    <w:p w:rsidR="00EE563E" w:rsidRPr="009023E9" w:rsidRDefault="00EE563E" w:rsidP="00EE563E">
      <w:pPr>
        <w:spacing w:after="0" w:line="480" w:lineRule="auto"/>
        <w:ind w:firstLine="720"/>
        <w:jc w:val="both"/>
        <w:rPr>
          <w:rFonts w:ascii="Times New Roman" w:hAnsi="Times New Roman"/>
          <w:b/>
          <w:color w:val="000000"/>
          <w:sz w:val="24"/>
          <w:szCs w:val="24"/>
        </w:rPr>
      </w:pPr>
    </w:p>
    <w:p w:rsidR="00EE563E" w:rsidRPr="005C013B" w:rsidRDefault="00EE563E" w:rsidP="00EE563E">
      <w:pPr>
        <w:numPr>
          <w:ilvl w:val="0"/>
          <w:numId w:val="15"/>
        </w:numPr>
        <w:spacing w:after="0" w:line="480" w:lineRule="auto"/>
        <w:jc w:val="both"/>
        <w:rPr>
          <w:rFonts w:ascii="Times New Roman" w:hAnsi="Times New Roman"/>
          <w:b/>
          <w:color w:val="000000"/>
          <w:sz w:val="28"/>
          <w:szCs w:val="28"/>
        </w:rPr>
      </w:pPr>
      <w:r w:rsidRPr="005C013B">
        <w:rPr>
          <w:rFonts w:ascii="Times New Roman" w:hAnsi="Times New Roman"/>
          <w:b/>
          <w:color w:val="000000"/>
          <w:sz w:val="28"/>
          <w:szCs w:val="28"/>
        </w:rPr>
        <w:t>Perspectiva Estratégica</w:t>
      </w:r>
    </w:p>
    <w:p w:rsidR="00EE563E" w:rsidRPr="005C013B" w:rsidRDefault="00EE563E" w:rsidP="00EE563E">
      <w:pPr>
        <w:spacing w:after="0" w:line="480" w:lineRule="auto"/>
        <w:ind w:firstLine="709"/>
        <w:jc w:val="both"/>
        <w:rPr>
          <w:rFonts w:ascii="Times New Roman" w:hAnsi="Times New Roman"/>
          <w:b/>
          <w:color w:val="000000"/>
          <w:sz w:val="28"/>
          <w:szCs w:val="28"/>
        </w:rPr>
      </w:pPr>
      <w:proofErr w:type="gramStart"/>
      <w:r w:rsidRPr="005C013B">
        <w:rPr>
          <w:rFonts w:ascii="Times New Roman" w:hAnsi="Times New Roman"/>
          <w:b/>
          <w:color w:val="000000"/>
          <w:sz w:val="28"/>
          <w:szCs w:val="28"/>
        </w:rPr>
        <w:t>i</w:t>
      </w:r>
      <w:proofErr w:type="gramEnd"/>
      <w:r w:rsidRPr="005C013B">
        <w:rPr>
          <w:rFonts w:ascii="Times New Roman" w:hAnsi="Times New Roman"/>
          <w:b/>
          <w:color w:val="000000"/>
          <w:sz w:val="28"/>
          <w:szCs w:val="28"/>
        </w:rPr>
        <w:t xml:space="preserve">. Metas Presidenciales </w:t>
      </w:r>
    </w:p>
    <w:p w:rsidR="00EE563E" w:rsidRPr="005C013B" w:rsidRDefault="00EE563E" w:rsidP="00EE563E">
      <w:pPr>
        <w:pStyle w:val="Sinespaciado"/>
        <w:spacing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 xml:space="preserve">Para el período informado la Corporación del Acueducto y Alcantarillado de Santiago (CORAASAN), no tiene Metas Presidenciales asignadas, sin embargo trabaja en la ejecución de Obras que contribuyen a dar respuesta a las referidas metas. </w:t>
      </w:r>
    </w:p>
    <w:p w:rsidR="00EE563E" w:rsidRPr="005C013B" w:rsidRDefault="00EE563E" w:rsidP="00EE563E">
      <w:pPr>
        <w:pStyle w:val="Sinespaciado"/>
        <w:spacing w:line="480" w:lineRule="auto"/>
        <w:ind w:firstLine="680"/>
        <w:jc w:val="both"/>
        <w:rPr>
          <w:rFonts w:ascii="Times New Roman" w:hAnsi="Times New Roman"/>
          <w:color w:val="000000"/>
          <w:sz w:val="24"/>
          <w:szCs w:val="24"/>
        </w:rPr>
      </w:pPr>
    </w:p>
    <w:p w:rsidR="00EE563E" w:rsidRPr="005C013B" w:rsidRDefault="00EE563E" w:rsidP="00EE563E">
      <w:pPr>
        <w:pStyle w:val="Sinespaciado"/>
        <w:spacing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 xml:space="preserve">En el año 2019, CORAASAN tenía </w:t>
      </w:r>
      <w:proofErr w:type="gramStart"/>
      <w:r w:rsidRPr="005C013B">
        <w:rPr>
          <w:rFonts w:ascii="Times New Roman" w:hAnsi="Times New Roman"/>
          <w:color w:val="000000"/>
          <w:sz w:val="24"/>
          <w:szCs w:val="24"/>
        </w:rPr>
        <w:t>un</w:t>
      </w:r>
      <w:proofErr w:type="gramEnd"/>
      <w:r w:rsidRPr="005C013B">
        <w:rPr>
          <w:rFonts w:ascii="Times New Roman" w:hAnsi="Times New Roman"/>
          <w:color w:val="000000"/>
          <w:sz w:val="24"/>
          <w:szCs w:val="24"/>
        </w:rPr>
        <w:t xml:space="preserve"> total de 40 obras, de las cuales se finalizaron 39 (97.5%), y en ejecución normal 1 (2.5%), para una evaluación final de un 100%.</w:t>
      </w:r>
    </w:p>
    <w:p w:rsidR="00EE563E" w:rsidRPr="005C013B" w:rsidRDefault="00EE563E" w:rsidP="00EE563E">
      <w:pPr>
        <w:pStyle w:val="Sinespaciado"/>
        <w:spacing w:line="480" w:lineRule="auto"/>
        <w:ind w:firstLine="680"/>
        <w:jc w:val="both"/>
        <w:rPr>
          <w:rFonts w:ascii="Times New Roman" w:hAnsi="Times New Roman"/>
          <w:color w:val="000000"/>
          <w:sz w:val="24"/>
          <w:szCs w:val="24"/>
        </w:rPr>
      </w:pPr>
    </w:p>
    <w:p w:rsidR="00EE563E" w:rsidRPr="005C013B" w:rsidRDefault="00EE563E" w:rsidP="00EE563E">
      <w:pPr>
        <w:spacing w:after="0" w:line="480" w:lineRule="auto"/>
        <w:rPr>
          <w:rFonts w:ascii="Times New Roman" w:hAnsi="Times New Roman"/>
          <w:color w:val="000000"/>
          <w:sz w:val="24"/>
          <w:szCs w:val="24"/>
          <w:lang w:val="es-ES"/>
        </w:rPr>
      </w:pPr>
      <w:r w:rsidRPr="005C013B">
        <w:rPr>
          <w:rFonts w:ascii="Times New Roman" w:hAnsi="Times New Roman"/>
          <w:color w:val="000000"/>
          <w:sz w:val="24"/>
          <w:szCs w:val="24"/>
        </w:rPr>
        <w:t xml:space="preserve">Ver anexo 4.1.1: Resultados de las </w:t>
      </w:r>
      <w:r w:rsidRPr="005C013B">
        <w:rPr>
          <w:rFonts w:ascii="Times New Roman" w:hAnsi="Times New Roman"/>
          <w:color w:val="000000"/>
          <w:sz w:val="24"/>
          <w:szCs w:val="24"/>
          <w:lang w:val="es-ES"/>
        </w:rPr>
        <w:t>Obras Presidenciales.</w:t>
      </w:r>
    </w:p>
    <w:p w:rsidR="00EE563E" w:rsidRPr="005C013B" w:rsidRDefault="00EE563E" w:rsidP="00EE563E">
      <w:pPr>
        <w:pStyle w:val="Sinespaciado"/>
        <w:spacing w:line="480" w:lineRule="auto"/>
        <w:rPr>
          <w:rFonts w:ascii="Times New Roman" w:hAnsi="Times New Roman"/>
          <w:b/>
          <w:color w:val="000000"/>
          <w:sz w:val="24"/>
          <w:szCs w:val="24"/>
          <w:lang w:val="es-ES"/>
        </w:rPr>
      </w:pPr>
    </w:p>
    <w:p w:rsidR="00EE563E" w:rsidRPr="005C013B" w:rsidRDefault="00EE563E" w:rsidP="00EE563E">
      <w:pPr>
        <w:pStyle w:val="Sinespaciado"/>
        <w:spacing w:line="480" w:lineRule="auto"/>
        <w:ind w:firstLine="851"/>
        <w:rPr>
          <w:rFonts w:ascii="Times New Roman" w:hAnsi="Times New Roman"/>
          <w:color w:val="000000"/>
          <w:sz w:val="28"/>
          <w:szCs w:val="28"/>
          <w:lang w:val="es-ES"/>
        </w:rPr>
      </w:pPr>
      <w:r w:rsidRPr="005C013B">
        <w:rPr>
          <w:rFonts w:ascii="Times New Roman" w:hAnsi="Times New Roman"/>
          <w:b/>
          <w:color w:val="000000"/>
          <w:sz w:val="28"/>
          <w:szCs w:val="28"/>
          <w:lang w:val="es-ES"/>
        </w:rPr>
        <w:t>ii. Sistema de Monitoreo y Medición de la Gestión Pública (SMMGP)</w:t>
      </w:r>
    </w:p>
    <w:p w:rsidR="00EE563E" w:rsidRPr="005C013B" w:rsidRDefault="00EE563E" w:rsidP="00EE563E">
      <w:pPr>
        <w:spacing w:after="0" w:line="480" w:lineRule="auto"/>
        <w:ind w:firstLine="680"/>
        <w:jc w:val="both"/>
        <w:rPr>
          <w:rFonts w:ascii="Times New Roman" w:hAnsi="Times New Roman"/>
          <w:color w:val="000000"/>
          <w:sz w:val="24"/>
          <w:szCs w:val="24"/>
          <w:lang w:val="es-ES"/>
        </w:rPr>
      </w:pPr>
      <w:r w:rsidRPr="005C013B">
        <w:rPr>
          <w:rFonts w:ascii="Times New Roman" w:hAnsi="Times New Roman"/>
          <w:color w:val="000000"/>
          <w:sz w:val="24"/>
          <w:szCs w:val="24"/>
          <w:lang w:val="es-ES"/>
        </w:rPr>
        <w:t>Es un Sistema que consiste en apoyar una red de gestión para el logro de los objetivos y resultados de las principales Metas vinculadas a las promesas electorales y a los compromisos asumidos por el/la Titular durante su ejercicio. En ese sentido, es un sistema de trabajo intra e inter institucional, al que se le asocian todos aquellos ámbitos institucionales que tienen responsabilidad directa con las Metas de Gobierno. </w:t>
      </w:r>
    </w:p>
    <w:p w:rsidR="00EE563E" w:rsidRPr="005C013B" w:rsidRDefault="00EE563E" w:rsidP="00EE563E">
      <w:pPr>
        <w:pStyle w:val="Sinespaciado"/>
        <w:spacing w:line="480" w:lineRule="auto"/>
        <w:ind w:firstLine="680"/>
        <w:jc w:val="both"/>
        <w:rPr>
          <w:rFonts w:ascii="Times New Roman" w:hAnsi="Times New Roman"/>
          <w:color w:val="000000"/>
          <w:sz w:val="24"/>
          <w:szCs w:val="24"/>
          <w:lang w:val="es-ES"/>
        </w:rPr>
      </w:pPr>
    </w:p>
    <w:p w:rsidR="00EE563E" w:rsidRPr="005C013B" w:rsidRDefault="00EE563E" w:rsidP="00EE563E">
      <w:pPr>
        <w:pStyle w:val="Sinespaciado"/>
        <w:spacing w:line="480" w:lineRule="auto"/>
        <w:ind w:firstLine="680"/>
        <w:jc w:val="both"/>
        <w:rPr>
          <w:rFonts w:ascii="Times New Roman" w:hAnsi="Times New Roman"/>
          <w:color w:val="000000"/>
          <w:sz w:val="24"/>
          <w:szCs w:val="24"/>
          <w:lang w:val="es-ES"/>
        </w:rPr>
      </w:pPr>
      <w:r w:rsidRPr="005C013B">
        <w:rPr>
          <w:rFonts w:ascii="Times New Roman" w:hAnsi="Times New Roman"/>
          <w:color w:val="000000"/>
          <w:sz w:val="24"/>
          <w:szCs w:val="24"/>
          <w:lang w:val="es-ES"/>
        </w:rPr>
        <w:t xml:space="preserve">Los sistemas de información otorgan un soporte fundamental a las relaciones Estado y Sociedad, donde se fortalece el acceso a información, la transparencia, la rendición de cuentas, el control y seguimiento de acuerdos o compromisos asumidos. Contribuyendo así a la generación de una cultura organizacional y legitimidad social basada en los resultados conseguidos, las evidencias e información que lo sustentan. </w:t>
      </w:r>
    </w:p>
    <w:p w:rsidR="00EE563E" w:rsidRPr="005C013B" w:rsidRDefault="00EE563E" w:rsidP="00EE563E">
      <w:pPr>
        <w:pStyle w:val="Sinespaciado"/>
        <w:spacing w:line="480" w:lineRule="auto"/>
        <w:ind w:firstLine="680"/>
        <w:jc w:val="both"/>
        <w:rPr>
          <w:rFonts w:ascii="Times New Roman" w:hAnsi="Times New Roman"/>
          <w:color w:val="000000"/>
          <w:sz w:val="24"/>
          <w:szCs w:val="24"/>
          <w:lang w:val="es-ES"/>
        </w:rPr>
      </w:pPr>
    </w:p>
    <w:p w:rsidR="00EE563E" w:rsidRPr="005C013B" w:rsidRDefault="00EE563E" w:rsidP="00EE563E">
      <w:pPr>
        <w:pStyle w:val="Sinespaciado"/>
        <w:spacing w:line="480" w:lineRule="auto"/>
        <w:ind w:firstLine="680"/>
        <w:jc w:val="both"/>
        <w:rPr>
          <w:rFonts w:ascii="Times New Roman" w:hAnsi="Times New Roman"/>
          <w:color w:val="000000"/>
          <w:sz w:val="24"/>
          <w:szCs w:val="24"/>
          <w:lang w:val="es-ES"/>
        </w:rPr>
      </w:pPr>
      <w:r w:rsidRPr="005C013B">
        <w:rPr>
          <w:rFonts w:ascii="Times New Roman" w:hAnsi="Times New Roman"/>
          <w:color w:val="000000"/>
          <w:sz w:val="24"/>
          <w:szCs w:val="24"/>
          <w:lang w:val="es-ES"/>
        </w:rPr>
        <w:t xml:space="preserve">Tomando en cuenta la importancia que tiene para la sociedad el manejo de las informaciones relativo al accionar de las organizaciones del Estado, así como también, con el fin de asegurar el cumplimiento de las promesas y compromisos presidenciales, se crea el Sistema de Monitoreo y Evaluación de la Gestión </w:t>
      </w:r>
      <w:r w:rsidRPr="005C013B">
        <w:rPr>
          <w:rFonts w:ascii="Times New Roman" w:hAnsi="Times New Roman"/>
          <w:color w:val="000000"/>
          <w:sz w:val="24"/>
          <w:szCs w:val="24"/>
          <w:lang w:val="es-ES"/>
        </w:rPr>
        <w:lastRenderedPageBreak/>
        <w:t>Pública, a través del cual el Presidente de la República puede medir el nivel de avance de las Instituciones Públicas en los distintos temas prioritarios para su gestión conforme a las metas presidenciales, normativas y satisfacción de los usuarios.</w:t>
      </w:r>
    </w:p>
    <w:p w:rsidR="00EE563E" w:rsidRPr="005C013B" w:rsidRDefault="00EE563E" w:rsidP="00EE563E">
      <w:pPr>
        <w:pStyle w:val="Sinespaciado"/>
        <w:spacing w:line="480" w:lineRule="auto"/>
        <w:ind w:firstLine="680"/>
        <w:jc w:val="both"/>
        <w:rPr>
          <w:rFonts w:ascii="Times New Roman" w:hAnsi="Times New Roman"/>
          <w:color w:val="000000"/>
          <w:sz w:val="24"/>
          <w:szCs w:val="24"/>
          <w:lang w:val="es-ES"/>
        </w:rPr>
      </w:pPr>
    </w:p>
    <w:p w:rsidR="00EE563E" w:rsidRPr="005C013B" w:rsidRDefault="00EE563E" w:rsidP="00EE563E">
      <w:pPr>
        <w:pStyle w:val="Sinespaciado"/>
        <w:spacing w:line="480" w:lineRule="auto"/>
        <w:ind w:firstLine="680"/>
        <w:jc w:val="both"/>
        <w:rPr>
          <w:rFonts w:ascii="Times New Roman" w:hAnsi="Times New Roman"/>
          <w:color w:val="000000"/>
          <w:sz w:val="24"/>
          <w:szCs w:val="24"/>
          <w:lang w:val="es-ES"/>
        </w:rPr>
      </w:pPr>
      <w:r w:rsidRPr="005C013B">
        <w:rPr>
          <w:rFonts w:ascii="Times New Roman" w:hAnsi="Times New Roman"/>
          <w:color w:val="000000"/>
          <w:sz w:val="24"/>
          <w:szCs w:val="24"/>
          <w:lang w:val="es-ES"/>
        </w:rPr>
        <w:t>Con este Sistema se ha establecido una cadena de responsabilidad y de transparencia de la gestión pública, el mismo ha sido implementado y coordinado por el Ministerio de la Presidencia, con el apoyo del Programa de las Naciones Unidas para el Desarrollo (PNUD).</w:t>
      </w:r>
    </w:p>
    <w:p w:rsidR="00EE563E" w:rsidRPr="005C013B" w:rsidRDefault="00EE563E" w:rsidP="00EE563E">
      <w:pPr>
        <w:pStyle w:val="Sinespaciado"/>
        <w:spacing w:line="480" w:lineRule="auto"/>
        <w:ind w:firstLine="680"/>
        <w:jc w:val="both"/>
        <w:rPr>
          <w:rFonts w:ascii="Times New Roman" w:hAnsi="Times New Roman"/>
          <w:color w:val="000000"/>
          <w:sz w:val="24"/>
          <w:szCs w:val="24"/>
          <w:lang w:val="es-ES"/>
        </w:rPr>
      </w:pPr>
    </w:p>
    <w:p w:rsidR="00EE563E" w:rsidRPr="005C013B" w:rsidRDefault="00EE563E" w:rsidP="00EE563E">
      <w:pPr>
        <w:pStyle w:val="Sinespaciado"/>
        <w:spacing w:line="480" w:lineRule="auto"/>
        <w:ind w:firstLine="680"/>
        <w:jc w:val="both"/>
        <w:rPr>
          <w:rFonts w:ascii="Times New Roman" w:hAnsi="Times New Roman"/>
          <w:color w:val="000000"/>
          <w:sz w:val="24"/>
          <w:szCs w:val="24"/>
          <w:lang w:val="es-ES"/>
        </w:rPr>
      </w:pPr>
      <w:r w:rsidRPr="005C013B">
        <w:rPr>
          <w:rFonts w:ascii="Times New Roman" w:hAnsi="Times New Roman"/>
          <w:color w:val="000000"/>
          <w:sz w:val="24"/>
          <w:szCs w:val="24"/>
          <w:lang w:val="es-ES"/>
        </w:rPr>
        <w:t>Durante el 2019 CORAASAN existe un proceso de monitoreo de los  siguientes indicadores:</w:t>
      </w:r>
    </w:p>
    <w:p w:rsidR="00EE563E" w:rsidRPr="005C013B" w:rsidRDefault="00EE563E" w:rsidP="00EE563E">
      <w:pPr>
        <w:pStyle w:val="Sinespaciado"/>
        <w:numPr>
          <w:ilvl w:val="0"/>
          <w:numId w:val="6"/>
        </w:numPr>
        <w:spacing w:line="480" w:lineRule="auto"/>
        <w:ind w:left="0" w:firstLine="680"/>
        <w:jc w:val="both"/>
        <w:rPr>
          <w:rFonts w:ascii="Times New Roman" w:hAnsi="Times New Roman"/>
          <w:color w:val="000000"/>
          <w:sz w:val="24"/>
          <w:szCs w:val="24"/>
        </w:rPr>
      </w:pPr>
      <w:r w:rsidRPr="005C013B">
        <w:rPr>
          <w:rFonts w:ascii="Times New Roman" w:hAnsi="Times New Roman"/>
          <w:color w:val="000000"/>
          <w:sz w:val="24"/>
          <w:szCs w:val="24"/>
        </w:rPr>
        <w:t>Metas Presidenciales / Obras Presidenciales, coordinado por el Ministerio de la Presidencia (MP).</w:t>
      </w:r>
    </w:p>
    <w:p w:rsidR="00EE563E" w:rsidRPr="005C013B" w:rsidRDefault="00EE563E" w:rsidP="00EE563E">
      <w:pPr>
        <w:pStyle w:val="Sinespaciado"/>
        <w:numPr>
          <w:ilvl w:val="0"/>
          <w:numId w:val="6"/>
        </w:numPr>
        <w:spacing w:line="480" w:lineRule="auto"/>
        <w:ind w:left="0" w:firstLine="680"/>
        <w:jc w:val="both"/>
        <w:rPr>
          <w:rFonts w:ascii="Times New Roman" w:hAnsi="Times New Roman"/>
          <w:color w:val="000000"/>
          <w:sz w:val="24"/>
          <w:szCs w:val="24"/>
          <w:lang w:val="es-ES"/>
        </w:rPr>
      </w:pPr>
      <w:r w:rsidRPr="005C013B">
        <w:rPr>
          <w:rFonts w:ascii="Times New Roman" w:hAnsi="Times New Roman"/>
          <w:color w:val="000000"/>
          <w:sz w:val="24"/>
          <w:szCs w:val="24"/>
          <w:lang w:val="es-ES"/>
        </w:rPr>
        <w:t>Sistema de Monitoreo de la Administración Pública (SISMAP), dirigido el Ministerio de Administración Pública (MAP).</w:t>
      </w:r>
    </w:p>
    <w:p w:rsidR="00EE563E" w:rsidRPr="005C013B" w:rsidRDefault="00EE563E" w:rsidP="00EE563E">
      <w:pPr>
        <w:pStyle w:val="Sinespaciado"/>
        <w:numPr>
          <w:ilvl w:val="0"/>
          <w:numId w:val="6"/>
        </w:numPr>
        <w:spacing w:line="480" w:lineRule="auto"/>
        <w:ind w:left="0" w:firstLine="680"/>
        <w:jc w:val="both"/>
        <w:rPr>
          <w:rFonts w:ascii="Times New Roman" w:hAnsi="Times New Roman"/>
          <w:color w:val="000000"/>
          <w:sz w:val="24"/>
          <w:szCs w:val="24"/>
          <w:lang w:val="es-ES"/>
        </w:rPr>
      </w:pPr>
      <w:r w:rsidRPr="005C013B">
        <w:rPr>
          <w:rFonts w:ascii="Times New Roman" w:hAnsi="Times New Roman"/>
          <w:color w:val="000000"/>
          <w:sz w:val="24"/>
          <w:szCs w:val="24"/>
          <w:lang w:val="es-ES"/>
        </w:rPr>
        <w:t>Índice de Uso de Tecnología de Información y Comunicación e Implementación de Gobierno Electrónico (iTICge), a cargo de la Oficina Presidencial de Tecnologías de la Información y Comunicación (OPTIC).</w:t>
      </w:r>
    </w:p>
    <w:p w:rsidR="00EE563E" w:rsidRPr="005C013B" w:rsidRDefault="00EE563E" w:rsidP="00EE563E">
      <w:pPr>
        <w:pStyle w:val="Sinespaciado"/>
        <w:numPr>
          <w:ilvl w:val="0"/>
          <w:numId w:val="6"/>
        </w:numPr>
        <w:spacing w:line="480" w:lineRule="auto"/>
        <w:ind w:left="0" w:firstLine="680"/>
        <w:jc w:val="both"/>
        <w:rPr>
          <w:rFonts w:ascii="Times New Roman" w:hAnsi="Times New Roman"/>
          <w:color w:val="000000"/>
          <w:sz w:val="24"/>
          <w:szCs w:val="24"/>
          <w:lang w:val="es-ES"/>
        </w:rPr>
      </w:pPr>
      <w:r w:rsidRPr="005C013B">
        <w:rPr>
          <w:rFonts w:ascii="Times New Roman" w:hAnsi="Times New Roman"/>
          <w:color w:val="000000"/>
          <w:sz w:val="24"/>
          <w:szCs w:val="24"/>
          <w:lang w:val="es-ES"/>
        </w:rPr>
        <w:t>Normas Básicas de Control Interno (NOBACI), que gestiona la Contraloría General de la República (CGR).</w:t>
      </w:r>
    </w:p>
    <w:p w:rsidR="00EE563E" w:rsidRPr="005C013B" w:rsidRDefault="00EE563E" w:rsidP="00EE563E">
      <w:pPr>
        <w:pStyle w:val="Sinespaciado"/>
        <w:numPr>
          <w:ilvl w:val="0"/>
          <w:numId w:val="6"/>
        </w:numPr>
        <w:spacing w:line="480" w:lineRule="auto"/>
        <w:ind w:left="0" w:firstLine="680"/>
        <w:jc w:val="both"/>
        <w:rPr>
          <w:rFonts w:ascii="Times New Roman" w:hAnsi="Times New Roman"/>
          <w:color w:val="000000"/>
          <w:sz w:val="24"/>
          <w:szCs w:val="24"/>
          <w:lang w:val="es-ES"/>
        </w:rPr>
      </w:pPr>
      <w:r w:rsidRPr="005C013B">
        <w:rPr>
          <w:rFonts w:ascii="Times New Roman" w:hAnsi="Times New Roman"/>
          <w:color w:val="000000"/>
          <w:sz w:val="24"/>
          <w:szCs w:val="24"/>
          <w:lang w:val="es-ES"/>
        </w:rPr>
        <w:lastRenderedPageBreak/>
        <w:t>Cumplimiento de la Ley 200-04 (Ley de Libre Acceso a la Información Pública), a cargo de la Dirección General de Ética e Integridad Gubernamental (DIGEIG).</w:t>
      </w:r>
    </w:p>
    <w:p w:rsidR="00EE563E" w:rsidRPr="005C013B" w:rsidRDefault="00EE563E" w:rsidP="00EE563E">
      <w:pPr>
        <w:numPr>
          <w:ilvl w:val="0"/>
          <w:numId w:val="6"/>
        </w:numPr>
        <w:spacing w:after="0" w:line="480" w:lineRule="auto"/>
        <w:ind w:left="0" w:firstLine="680"/>
        <w:jc w:val="both"/>
        <w:rPr>
          <w:rFonts w:ascii="Times New Roman" w:hAnsi="Times New Roman"/>
          <w:color w:val="000000"/>
          <w:sz w:val="24"/>
          <w:szCs w:val="24"/>
          <w:lang w:val="es-ES"/>
        </w:rPr>
      </w:pPr>
      <w:r w:rsidRPr="005C013B">
        <w:rPr>
          <w:rFonts w:ascii="Times New Roman" w:hAnsi="Times New Roman"/>
          <w:color w:val="000000"/>
          <w:sz w:val="24"/>
          <w:szCs w:val="24"/>
          <w:lang w:val="es-ES"/>
        </w:rPr>
        <w:t>Contrataciones Públicas, a cargo de la Dirección General de Contrataciones Públicas (DGCP).</w:t>
      </w:r>
    </w:p>
    <w:p w:rsidR="00EE563E" w:rsidRPr="005C013B" w:rsidRDefault="00EE563E" w:rsidP="00EE563E">
      <w:pPr>
        <w:pStyle w:val="Sinespaciado"/>
        <w:spacing w:line="480" w:lineRule="auto"/>
        <w:ind w:firstLine="680"/>
        <w:jc w:val="both"/>
        <w:rPr>
          <w:rFonts w:ascii="Times New Roman" w:hAnsi="Times New Roman"/>
          <w:color w:val="000000"/>
          <w:sz w:val="24"/>
          <w:szCs w:val="24"/>
          <w:lang w:val="es-ES"/>
        </w:rPr>
      </w:pPr>
    </w:p>
    <w:p w:rsidR="00EE563E" w:rsidRPr="005C013B" w:rsidRDefault="00EE563E" w:rsidP="00EE563E">
      <w:pPr>
        <w:spacing w:after="0" w:line="480" w:lineRule="auto"/>
        <w:jc w:val="both"/>
        <w:rPr>
          <w:rFonts w:ascii="Times New Roman" w:hAnsi="Times New Roman"/>
          <w:color w:val="000000"/>
          <w:sz w:val="24"/>
          <w:szCs w:val="24"/>
        </w:rPr>
      </w:pPr>
      <w:r w:rsidRPr="005C013B">
        <w:rPr>
          <w:rFonts w:ascii="Times New Roman" w:hAnsi="Times New Roman"/>
          <w:color w:val="000000"/>
          <w:sz w:val="24"/>
          <w:szCs w:val="24"/>
        </w:rPr>
        <w:t>Ver anexo 4.1.2: Resultados Sistema Monitoreo Medición Gestión Pública (SMMGP).</w:t>
      </w:r>
    </w:p>
    <w:p w:rsidR="00EE563E" w:rsidRPr="005C013B" w:rsidRDefault="00EE563E" w:rsidP="00EE563E">
      <w:pPr>
        <w:spacing w:after="0" w:line="480" w:lineRule="auto"/>
        <w:ind w:firstLine="720"/>
        <w:jc w:val="both"/>
        <w:rPr>
          <w:rFonts w:ascii="Times New Roman" w:hAnsi="Times New Roman"/>
          <w:color w:val="000000"/>
          <w:sz w:val="24"/>
          <w:szCs w:val="24"/>
          <w:lang w:val="es-ES"/>
        </w:rPr>
      </w:pPr>
    </w:p>
    <w:p w:rsidR="00EE563E" w:rsidRPr="005C013B" w:rsidRDefault="00EE563E" w:rsidP="00EE563E">
      <w:pPr>
        <w:spacing w:after="0" w:line="480" w:lineRule="auto"/>
        <w:ind w:firstLine="709"/>
        <w:jc w:val="both"/>
        <w:rPr>
          <w:rFonts w:ascii="Times New Roman" w:hAnsi="Times New Roman"/>
          <w:b/>
          <w:color w:val="000000"/>
          <w:sz w:val="28"/>
          <w:szCs w:val="28"/>
        </w:rPr>
      </w:pPr>
      <w:proofErr w:type="gramStart"/>
      <w:r w:rsidRPr="005C013B">
        <w:rPr>
          <w:rFonts w:ascii="Times New Roman" w:hAnsi="Times New Roman"/>
          <w:b/>
          <w:color w:val="000000"/>
          <w:sz w:val="28"/>
          <w:szCs w:val="28"/>
        </w:rPr>
        <w:t>iii</w:t>
      </w:r>
      <w:proofErr w:type="gramEnd"/>
      <w:r w:rsidRPr="005C013B">
        <w:rPr>
          <w:rFonts w:ascii="Times New Roman" w:hAnsi="Times New Roman"/>
          <w:b/>
          <w:color w:val="000000"/>
          <w:sz w:val="28"/>
          <w:szCs w:val="28"/>
        </w:rPr>
        <w:t>.</w:t>
      </w:r>
      <w:bookmarkStart w:id="3" w:name="_Toc481076432"/>
      <w:r w:rsidRPr="005C013B">
        <w:rPr>
          <w:rFonts w:ascii="Times New Roman" w:hAnsi="Times New Roman"/>
          <w:b/>
          <w:color w:val="000000"/>
          <w:sz w:val="28"/>
          <w:szCs w:val="28"/>
        </w:rPr>
        <w:t xml:space="preserve"> Sistema de Monitoreo de la Administración Pública (SISMAP)</w:t>
      </w:r>
      <w:bookmarkEnd w:id="3"/>
    </w:p>
    <w:p w:rsidR="00EE563E" w:rsidRPr="005C013B" w:rsidRDefault="00EE563E" w:rsidP="00EE563E">
      <w:pPr>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 xml:space="preserve">Es un Sistema de Monitoreo de la Administración Pública, desarrollado para monitorear y dar seguimiento a los distintos indicadores que ha definido el MAP para evaluar el nivel de avance de la Administración Pública en los distintos temas que son de su rectoría, orientado a medir los niveles desarrollo de la función pública, a través una serie de indicadores vinculados, fundamentalmente al cumplimiento de la Ley 41-08 de Función Pública y otras normativas complementarias. </w:t>
      </w:r>
    </w:p>
    <w:p w:rsidR="00EE563E" w:rsidRPr="005C013B" w:rsidRDefault="00EE563E" w:rsidP="00EE563E">
      <w:pPr>
        <w:spacing w:after="0" w:line="480" w:lineRule="auto"/>
        <w:ind w:firstLine="680"/>
        <w:jc w:val="both"/>
        <w:rPr>
          <w:rFonts w:ascii="Times New Roman" w:hAnsi="Times New Roman"/>
          <w:color w:val="000000"/>
          <w:sz w:val="24"/>
          <w:szCs w:val="24"/>
        </w:rPr>
      </w:pPr>
    </w:p>
    <w:p w:rsidR="00EE563E" w:rsidRPr="005C013B" w:rsidRDefault="00EE563E" w:rsidP="00EE563E">
      <w:pPr>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 xml:space="preserve">Funciona en </w:t>
      </w:r>
      <w:proofErr w:type="gramStart"/>
      <w:r w:rsidRPr="005C013B">
        <w:rPr>
          <w:rFonts w:ascii="Times New Roman" w:hAnsi="Times New Roman"/>
          <w:color w:val="000000"/>
          <w:sz w:val="24"/>
          <w:szCs w:val="24"/>
        </w:rPr>
        <w:t>base</w:t>
      </w:r>
      <w:proofErr w:type="gramEnd"/>
      <w:r w:rsidRPr="005C013B">
        <w:rPr>
          <w:rFonts w:ascii="Times New Roman" w:hAnsi="Times New Roman"/>
          <w:color w:val="000000"/>
          <w:sz w:val="24"/>
          <w:szCs w:val="24"/>
        </w:rPr>
        <w:t xml:space="preserve"> a un esquema de colores similar al semáforo que regula el tránsito. Además está inspirado en el esquema de los organigramas para, de manera gráfica, ofrecer </w:t>
      </w:r>
      <w:proofErr w:type="gramStart"/>
      <w:r w:rsidRPr="005C013B">
        <w:rPr>
          <w:rFonts w:ascii="Times New Roman" w:hAnsi="Times New Roman"/>
          <w:color w:val="000000"/>
          <w:sz w:val="24"/>
          <w:szCs w:val="24"/>
        </w:rPr>
        <w:t>un</w:t>
      </w:r>
      <w:proofErr w:type="gramEnd"/>
      <w:r w:rsidRPr="005C013B">
        <w:rPr>
          <w:rFonts w:ascii="Times New Roman" w:hAnsi="Times New Roman"/>
          <w:color w:val="000000"/>
          <w:sz w:val="24"/>
          <w:szCs w:val="24"/>
        </w:rPr>
        <w:t xml:space="preserve"> panorama detallado de la situación de cada indicador.</w:t>
      </w:r>
    </w:p>
    <w:p w:rsidR="00EE563E" w:rsidRPr="005C013B" w:rsidRDefault="00EE563E" w:rsidP="00EE563E">
      <w:pPr>
        <w:spacing w:after="0" w:line="480" w:lineRule="auto"/>
        <w:ind w:firstLine="680"/>
        <w:rPr>
          <w:rFonts w:ascii="Times New Roman" w:hAnsi="Times New Roman"/>
          <w:b/>
          <w:color w:val="000000"/>
          <w:sz w:val="24"/>
          <w:szCs w:val="24"/>
        </w:rPr>
      </w:pPr>
      <w:bookmarkStart w:id="4" w:name="_Toc480743730"/>
      <w:bookmarkStart w:id="5" w:name="_Toc480986011"/>
      <w:bookmarkStart w:id="6" w:name="_Toc480986074"/>
      <w:bookmarkStart w:id="7" w:name="_Toc480987333"/>
      <w:bookmarkStart w:id="8" w:name="_Toc481007943"/>
      <w:bookmarkStart w:id="9" w:name="_Toc481073923"/>
      <w:bookmarkStart w:id="10" w:name="_Toc481076433"/>
      <w:bookmarkStart w:id="11" w:name="_Toc480743731"/>
      <w:bookmarkStart w:id="12" w:name="_Toc480986012"/>
      <w:bookmarkStart w:id="13" w:name="_Toc480986075"/>
      <w:bookmarkStart w:id="14" w:name="_Toc480987334"/>
      <w:bookmarkStart w:id="15" w:name="_Toc481007944"/>
      <w:bookmarkStart w:id="16" w:name="_Toc481073924"/>
      <w:bookmarkStart w:id="17" w:name="_Toc481076434"/>
      <w:bookmarkStart w:id="18" w:name="_Toc480743732"/>
      <w:bookmarkStart w:id="19" w:name="_Toc480986013"/>
      <w:bookmarkStart w:id="20" w:name="_Toc480986076"/>
      <w:bookmarkStart w:id="21" w:name="_Toc480987335"/>
      <w:bookmarkStart w:id="22" w:name="_Toc481007945"/>
      <w:bookmarkStart w:id="23" w:name="_Toc481073925"/>
      <w:bookmarkStart w:id="24" w:name="_Toc481076435"/>
      <w:bookmarkStart w:id="25" w:name="_Toc480743733"/>
      <w:bookmarkStart w:id="26" w:name="_Toc480986014"/>
      <w:bookmarkStart w:id="27" w:name="_Toc480986077"/>
      <w:bookmarkStart w:id="28" w:name="_Toc480987336"/>
      <w:bookmarkStart w:id="29" w:name="_Toc481007946"/>
      <w:bookmarkStart w:id="30" w:name="_Toc481073926"/>
      <w:bookmarkStart w:id="31" w:name="_Toc481076436"/>
      <w:bookmarkStart w:id="32" w:name="_Toc481076437"/>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bookmarkEnd w:id="32"/>
    <w:p w:rsidR="00EE563E" w:rsidRPr="005C013B" w:rsidRDefault="00EE563E" w:rsidP="00EE563E">
      <w:pPr>
        <w:spacing w:after="0" w:line="480" w:lineRule="auto"/>
        <w:ind w:firstLine="680"/>
        <w:jc w:val="both"/>
        <w:rPr>
          <w:rFonts w:ascii="Times New Roman" w:hAnsi="Times New Roman"/>
          <w:b/>
          <w:i/>
          <w:color w:val="000000"/>
          <w:sz w:val="24"/>
          <w:szCs w:val="24"/>
        </w:rPr>
      </w:pPr>
      <w:r w:rsidRPr="005C013B">
        <w:rPr>
          <w:rFonts w:ascii="Times New Roman" w:hAnsi="Times New Roman"/>
          <w:color w:val="000000"/>
          <w:sz w:val="24"/>
          <w:szCs w:val="24"/>
        </w:rPr>
        <w:lastRenderedPageBreak/>
        <w:t xml:space="preserve">La Corporación del Acueducto y Alcantarillado de Santiago (CORAASAN) y el Ministerio de Administración Púbica (MAP) han llegado a diversos acuerdos y avances significativos, sin embargo a pesar de esos avances la CORAASAN le ha venido solicitado al MAP la intervención de su colaboración para el proceso de transición, en virtud de que en la CORAASAN existe un estado de inseguridad jurídica en cuanto a la norma jurídica aplicable, puesto que existen algunos impedimentos entre los cuales está la </w:t>
      </w:r>
      <w:r w:rsidRPr="005C013B">
        <w:rPr>
          <w:rFonts w:ascii="Times New Roman" w:hAnsi="Times New Roman"/>
          <w:b/>
          <w:color w:val="000000"/>
          <w:sz w:val="24"/>
          <w:szCs w:val="24"/>
        </w:rPr>
        <w:t>oposición del Sindicato de Trabajadores de la Corporación del Acueducto y Alcantarillado de Santiago (SITRACORAASAN)</w:t>
      </w:r>
      <w:r w:rsidRPr="005C013B">
        <w:rPr>
          <w:rFonts w:ascii="Times New Roman" w:hAnsi="Times New Roman"/>
          <w:color w:val="000000"/>
          <w:sz w:val="24"/>
          <w:szCs w:val="24"/>
        </w:rPr>
        <w:t xml:space="preserve"> y por consiguiente los choques de leyes, ya que desde la creación de la CORAASAN, hace 42 años, la misma siempre se ha regido por el </w:t>
      </w:r>
      <w:r w:rsidRPr="005C013B">
        <w:rPr>
          <w:rFonts w:ascii="Times New Roman" w:hAnsi="Times New Roman"/>
          <w:iCs/>
          <w:color w:val="000000"/>
          <w:sz w:val="24"/>
          <w:szCs w:val="24"/>
        </w:rPr>
        <w:t>Código de Trabajo de la República Dominicana,</w:t>
      </w:r>
      <w:r w:rsidRPr="005C013B">
        <w:rPr>
          <w:rFonts w:ascii="Times New Roman" w:hAnsi="Times New Roman"/>
          <w:color w:val="000000"/>
          <w:sz w:val="24"/>
          <w:szCs w:val="24"/>
        </w:rPr>
        <w:t xml:space="preserve"> el cual indica en su Principio III, párrafo 6to, que: </w:t>
      </w:r>
      <w:r w:rsidRPr="005C013B">
        <w:rPr>
          <w:rFonts w:ascii="Times New Roman" w:hAnsi="Times New Roman"/>
          <w:b/>
          <w:i/>
          <w:color w:val="000000"/>
          <w:sz w:val="24"/>
          <w:szCs w:val="24"/>
        </w:rPr>
        <w:t xml:space="preserve">“Sin embargo, se aplica a los trabajadores que prestan servicios en empresas del Estado y en sus organismos oficiales autónomos de carácter industrial, comercial, financiero o de transporte”. </w:t>
      </w:r>
    </w:p>
    <w:p w:rsidR="00EE563E" w:rsidRPr="005C013B" w:rsidRDefault="00EE563E" w:rsidP="00EE563E">
      <w:pPr>
        <w:spacing w:after="0" w:line="480" w:lineRule="auto"/>
        <w:ind w:firstLine="680"/>
        <w:jc w:val="both"/>
        <w:rPr>
          <w:rFonts w:ascii="Times New Roman" w:hAnsi="Times New Roman"/>
          <w:color w:val="000000"/>
          <w:sz w:val="24"/>
          <w:szCs w:val="24"/>
        </w:rPr>
      </w:pPr>
    </w:p>
    <w:p w:rsidR="00EE563E" w:rsidRPr="005C013B" w:rsidRDefault="00EE563E" w:rsidP="00EE563E">
      <w:pPr>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 xml:space="preserve">En </w:t>
      </w:r>
      <w:proofErr w:type="gramStart"/>
      <w:r w:rsidRPr="005C013B">
        <w:rPr>
          <w:rFonts w:ascii="Times New Roman" w:hAnsi="Times New Roman"/>
          <w:color w:val="000000"/>
          <w:sz w:val="24"/>
          <w:szCs w:val="24"/>
        </w:rPr>
        <w:t>ese</w:t>
      </w:r>
      <w:proofErr w:type="gramEnd"/>
      <w:r w:rsidRPr="005C013B">
        <w:rPr>
          <w:rFonts w:ascii="Times New Roman" w:hAnsi="Times New Roman"/>
          <w:color w:val="000000"/>
          <w:sz w:val="24"/>
          <w:szCs w:val="24"/>
        </w:rPr>
        <w:t xml:space="preserve"> mismo tenor al observar la Ley No. 41-08 de Función Pública en su Artículo 2, inciso 2, la misma indica que: </w:t>
      </w:r>
      <w:r w:rsidRPr="005C013B">
        <w:rPr>
          <w:rFonts w:ascii="Times New Roman" w:hAnsi="Times New Roman"/>
          <w:b/>
          <w:i/>
          <w:color w:val="000000"/>
          <w:sz w:val="24"/>
          <w:szCs w:val="24"/>
        </w:rPr>
        <w:t>“Quedan excluidos de la presente ley: 2. Quienes mantienen relación de empleo con órganos y entidades del Estado bajo el régimen del Código de Trabajo”.</w:t>
      </w:r>
      <w:r w:rsidRPr="005C013B">
        <w:rPr>
          <w:rFonts w:ascii="Times New Roman" w:hAnsi="Times New Roman"/>
          <w:color w:val="000000"/>
          <w:sz w:val="24"/>
          <w:szCs w:val="24"/>
        </w:rPr>
        <w:t xml:space="preserve"> </w:t>
      </w:r>
    </w:p>
    <w:p w:rsidR="00EE563E" w:rsidRPr="005C013B" w:rsidRDefault="00EE563E" w:rsidP="00EE563E">
      <w:pPr>
        <w:spacing w:after="0" w:line="480" w:lineRule="auto"/>
        <w:ind w:firstLine="680"/>
        <w:jc w:val="both"/>
        <w:rPr>
          <w:rFonts w:ascii="Times New Roman" w:hAnsi="Times New Roman"/>
          <w:color w:val="000000"/>
          <w:sz w:val="24"/>
          <w:szCs w:val="24"/>
        </w:rPr>
      </w:pPr>
    </w:p>
    <w:p w:rsidR="00EE563E" w:rsidRPr="005C013B" w:rsidRDefault="00EE563E" w:rsidP="00EE563E">
      <w:pPr>
        <w:spacing w:after="0" w:line="480" w:lineRule="auto"/>
        <w:ind w:firstLine="680"/>
        <w:jc w:val="both"/>
        <w:rPr>
          <w:rFonts w:ascii="Times New Roman" w:hAnsi="Times New Roman"/>
          <w:color w:val="000000"/>
          <w:sz w:val="24"/>
          <w:szCs w:val="24"/>
        </w:rPr>
      </w:pPr>
      <w:proofErr w:type="gramStart"/>
      <w:r w:rsidRPr="005C013B">
        <w:rPr>
          <w:rFonts w:ascii="Times New Roman" w:hAnsi="Times New Roman"/>
          <w:color w:val="000000"/>
          <w:sz w:val="24"/>
          <w:szCs w:val="24"/>
        </w:rPr>
        <w:t>Estas son algunas de las razones por las cuales la CORAASAN no se rige de manera integral hasta ahora por el Ministerio de Administración Pública (MAP).</w:t>
      </w:r>
      <w:proofErr w:type="gramEnd"/>
      <w:r w:rsidRPr="005C013B">
        <w:rPr>
          <w:rFonts w:ascii="Times New Roman" w:hAnsi="Times New Roman"/>
          <w:color w:val="000000"/>
          <w:sz w:val="24"/>
          <w:szCs w:val="24"/>
        </w:rPr>
        <w:t xml:space="preserve"> </w:t>
      </w:r>
    </w:p>
    <w:p w:rsidR="00EE563E" w:rsidRPr="005C013B" w:rsidRDefault="00EE563E" w:rsidP="00EE563E">
      <w:pPr>
        <w:spacing w:after="0" w:line="480" w:lineRule="auto"/>
        <w:ind w:firstLine="680"/>
        <w:rPr>
          <w:rFonts w:ascii="Times New Roman" w:hAnsi="Times New Roman"/>
          <w:color w:val="000000"/>
          <w:sz w:val="24"/>
          <w:szCs w:val="24"/>
        </w:rPr>
      </w:pPr>
    </w:p>
    <w:p w:rsidR="00EE563E" w:rsidRPr="005C013B" w:rsidRDefault="00EE563E" w:rsidP="00EE563E">
      <w:pPr>
        <w:spacing w:after="0" w:line="480" w:lineRule="auto"/>
        <w:ind w:firstLine="680"/>
        <w:rPr>
          <w:rFonts w:ascii="Times New Roman" w:hAnsi="Times New Roman"/>
          <w:color w:val="000000"/>
          <w:sz w:val="24"/>
          <w:szCs w:val="24"/>
        </w:rPr>
      </w:pPr>
      <w:r w:rsidRPr="005C013B">
        <w:rPr>
          <w:rFonts w:ascii="Times New Roman" w:hAnsi="Times New Roman"/>
          <w:color w:val="000000"/>
          <w:sz w:val="24"/>
          <w:szCs w:val="24"/>
        </w:rPr>
        <w:t xml:space="preserve">Para el período informado CORAASAN presenta </w:t>
      </w:r>
      <w:proofErr w:type="gramStart"/>
      <w:r w:rsidRPr="005C013B">
        <w:rPr>
          <w:rFonts w:ascii="Times New Roman" w:hAnsi="Times New Roman"/>
          <w:color w:val="000000"/>
          <w:sz w:val="24"/>
          <w:szCs w:val="24"/>
        </w:rPr>
        <w:t>un</w:t>
      </w:r>
      <w:proofErr w:type="gramEnd"/>
      <w:r w:rsidRPr="005C013B">
        <w:rPr>
          <w:rFonts w:ascii="Times New Roman" w:hAnsi="Times New Roman"/>
          <w:color w:val="000000"/>
          <w:sz w:val="24"/>
          <w:szCs w:val="24"/>
        </w:rPr>
        <w:t xml:space="preserve"> resultado total de 77.</w:t>
      </w:r>
      <w:r>
        <w:rPr>
          <w:rFonts w:ascii="Times New Roman" w:hAnsi="Times New Roman"/>
          <w:color w:val="000000"/>
          <w:sz w:val="24"/>
          <w:szCs w:val="24"/>
        </w:rPr>
        <w:t>74</w:t>
      </w:r>
      <w:r w:rsidRPr="005C013B">
        <w:rPr>
          <w:rFonts w:ascii="Times New Roman" w:hAnsi="Times New Roman"/>
          <w:color w:val="000000"/>
          <w:sz w:val="24"/>
          <w:szCs w:val="24"/>
        </w:rPr>
        <w:t xml:space="preserve">%. </w:t>
      </w:r>
    </w:p>
    <w:p w:rsidR="00EE563E" w:rsidRPr="005C013B" w:rsidRDefault="00EE563E" w:rsidP="00EE563E">
      <w:pPr>
        <w:spacing w:after="0" w:line="480" w:lineRule="auto"/>
        <w:ind w:firstLine="680"/>
        <w:rPr>
          <w:rFonts w:ascii="Times New Roman" w:hAnsi="Times New Roman"/>
          <w:color w:val="000000"/>
          <w:sz w:val="24"/>
          <w:szCs w:val="24"/>
        </w:rPr>
      </w:pPr>
    </w:p>
    <w:p w:rsidR="00EE563E" w:rsidRPr="005C013B" w:rsidRDefault="00EE563E" w:rsidP="00EE563E">
      <w:pPr>
        <w:spacing w:after="0" w:line="480" w:lineRule="auto"/>
        <w:rPr>
          <w:rFonts w:ascii="Times New Roman" w:hAnsi="Times New Roman"/>
          <w:color w:val="000000"/>
          <w:sz w:val="24"/>
          <w:szCs w:val="24"/>
        </w:rPr>
      </w:pPr>
      <w:r w:rsidRPr="005C013B">
        <w:rPr>
          <w:rFonts w:ascii="Times New Roman" w:hAnsi="Times New Roman"/>
          <w:color w:val="000000"/>
          <w:sz w:val="24"/>
          <w:szCs w:val="24"/>
        </w:rPr>
        <w:t xml:space="preserve">Ver anexo 4.1.3: Resultados </w:t>
      </w:r>
      <w:proofErr w:type="gramStart"/>
      <w:r w:rsidRPr="005C013B">
        <w:rPr>
          <w:rFonts w:ascii="Times New Roman" w:hAnsi="Times New Roman"/>
          <w:color w:val="000000"/>
          <w:sz w:val="24"/>
          <w:szCs w:val="24"/>
        </w:rPr>
        <w:t>del</w:t>
      </w:r>
      <w:proofErr w:type="gramEnd"/>
      <w:r w:rsidRPr="005C013B">
        <w:rPr>
          <w:rFonts w:ascii="Times New Roman" w:hAnsi="Times New Roman"/>
          <w:color w:val="000000"/>
          <w:sz w:val="24"/>
          <w:szCs w:val="24"/>
        </w:rPr>
        <w:t xml:space="preserve"> Sistema de Monitoreo de la Administración Pública (SISMAP). </w:t>
      </w:r>
    </w:p>
    <w:p w:rsidR="00EE563E" w:rsidRDefault="00EE563E" w:rsidP="00EE563E">
      <w:pPr>
        <w:spacing w:after="0" w:line="480" w:lineRule="auto"/>
        <w:ind w:firstLine="720"/>
        <w:jc w:val="both"/>
        <w:rPr>
          <w:rFonts w:ascii="Times New Roman" w:hAnsi="Times New Roman"/>
          <w:color w:val="000000"/>
          <w:sz w:val="24"/>
          <w:szCs w:val="24"/>
        </w:rPr>
      </w:pPr>
    </w:p>
    <w:p w:rsidR="00EE563E" w:rsidRPr="005C013B" w:rsidRDefault="00EE563E" w:rsidP="00EE563E">
      <w:pPr>
        <w:spacing w:after="0" w:line="480" w:lineRule="auto"/>
        <w:ind w:firstLine="720"/>
        <w:jc w:val="both"/>
        <w:rPr>
          <w:rFonts w:ascii="Times New Roman" w:hAnsi="Times New Roman"/>
          <w:color w:val="000000"/>
          <w:sz w:val="24"/>
          <w:szCs w:val="24"/>
        </w:rPr>
      </w:pPr>
    </w:p>
    <w:p w:rsidR="00EE563E" w:rsidRPr="005C013B" w:rsidRDefault="00EE563E" w:rsidP="00EE563E">
      <w:pPr>
        <w:numPr>
          <w:ilvl w:val="0"/>
          <w:numId w:val="15"/>
        </w:numPr>
        <w:spacing w:after="0" w:line="480" w:lineRule="auto"/>
        <w:ind w:left="0" w:firstLine="851"/>
        <w:jc w:val="both"/>
        <w:rPr>
          <w:rFonts w:ascii="Times New Roman" w:hAnsi="Times New Roman"/>
          <w:b/>
          <w:color w:val="000000"/>
          <w:sz w:val="28"/>
          <w:szCs w:val="28"/>
        </w:rPr>
      </w:pPr>
      <w:r w:rsidRPr="005C013B">
        <w:rPr>
          <w:rFonts w:ascii="Times New Roman" w:hAnsi="Times New Roman"/>
          <w:b/>
          <w:color w:val="000000"/>
          <w:sz w:val="28"/>
          <w:szCs w:val="28"/>
        </w:rPr>
        <w:t>Perspectiva Operativa</w:t>
      </w:r>
    </w:p>
    <w:p w:rsidR="00EE563E" w:rsidRPr="005C013B" w:rsidRDefault="00EE563E" w:rsidP="00EE563E">
      <w:pPr>
        <w:numPr>
          <w:ilvl w:val="0"/>
          <w:numId w:val="8"/>
        </w:numPr>
        <w:spacing w:after="0" w:line="480" w:lineRule="auto"/>
        <w:ind w:left="0" w:firstLine="851"/>
        <w:rPr>
          <w:rFonts w:ascii="Times New Roman" w:hAnsi="Times New Roman"/>
          <w:b/>
          <w:color w:val="000000"/>
          <w:sz w:val="28"/>
          <w:szCs w:val="28"/>
        </w:rPr>
      </w:pPr>
      <w:r w:rsidRPr="005C013B">
        <w:rPr>
          <w:rFonts w:ascii="Times New Roman" w:hAnsi="Times New Roman"/>
          <w:b/>
          <w:color w:val="000000"/>
          <w:sz w:val="28"/>
          <w:szCs w:val="28"/>
          <w:lang w:val="es-ES"/>
        </w:rPr>
        <w:t>Índice de Transparencia</w:t>
      </w:r>
    </w:p>
    <w:p w:rsidR="00EE563E" w:rsidRPr="005C013B" w:rsidRDefault="00EE563E" w:rsidP="00EE563E">
      <w:pPr>
        <w:pStyle w:val="Sinespaciado"/>
        <w:spacing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 xml:space="preserve">Atendiendo a que toda persona tiene derecho a solicitar y a recibir información completa, veraz, adecuada y oportuna, de cualquier órgano del Estado Dominicano, en el año 2004, se crea la Ley General de Libre Acceso a la Información Pública  Ley 200-04 y el  Decreto No. 130-05 que crea el reglamento de la ley. </w:t>
      </w:r>
    </w:p>
    <w:p w:rsidR="00EE563E" w:rsidRPr="005C013B" w:rsidRDefault="00EE563E" w:rsidP="00EE563E">
      <w:pPr>
        <w:pStyle w:val="Sinespaciado"/>
        <w:spacing w:line="480" w:lineRule="auto"/>
        <w:ind w:firstLine="680"/>
        <w:jc w:val="both"/>
        <w:rPr>
          <w:rFonts w:ascii="Times New Roman" w:hAnsi="Times New Roman"/>
          <w:color w:val="000000"/>
          <w:sz w:val="24"/>
          <w:szCs w:val="24"/>
        </w:rPr>
      </w:pPr>
    </w:p>
    <w:p w:rsidR="00EE563E" w:rsidRPr="005C013B" w:rsidRDefault="00EE563E" w:rsidP="00EE563E">
      <w:pPr>
        <w:pStyle w:val="Sinespaciado"/>
        <w:spacing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 xml:space="preserve">Con esta Ley se busca el fortalecimiento de la transparencia en el manejo de las Instituciones </w:t>
      </w:r>
      <w:proofErr w:type="gramStart"/>
      <w:r w:rsidRPr="005C013B">
        <w:rPr>
          <w:rFonts w:ascii="Times New Roman" w:hAnsi="Times New Roman"/>
          <w:color w:val="000000"/>
          <w:sz w:val="24"/>
          <w:szCs w:val="24"/>
        </w:rPr>
        <w:t>del</w:t>
      </w:r>
      <w:proofErr w:type="gramEnd"/>
      <w:r w:rsidRPr="005C013B">
        <w:rPr>
          <w:rFonts w:ascii="Times New Roman" w:hAnsi="Times New Roman"/>
          <w:color w:val="000000"/>
          <w:sz w:val="24"/>
          <w:szCs w:val="24"/>
        </w:rPr>
        <w:t xml:space="preserve"> Estado Dominicano sean estas centralizadas, descentralizadas o autónomas y más aún la transparencia en el manejo de los recursos del Estado. </w:t>
      </w:r>
    </w:p>
    <w:p w:rsidR="00EE563E" w:rsidRPr="005C013B" w:rsidRDefault="00EE563E" w:rsidP="00EE563E">
      <w:pPr>
        <w:pStyle w:val="Sinespaciado"/>
        <w:spacing w:line="480" w:lineRule="auto"/>
        <w:ind w:firstLine="680"/>
        <w:jc w:val="both"/>
        <w:rPr>
          <w:rFonts w:ascii="Times New Roman" w:hAnsi="Times New Roman"/>
          <w:color w:val="000000"/>
          <w:sz w:val="24"/>
          <w:szCs w:val="24"/>
        </w:rPr>
      </w:pPr>
    </w:p>
    <w:p w:rsidR="00EE563E" w:rsidRPr="005C013B" w:rsidRDefault="00EE563E" w:rsidP="00EE563E">
      <w:pPr>
        <w:spacing w:after="0" w:line="480" w:lineRule="auto"/>
        <w:ind w:firstLine="680"/>
        <w:jc w:val="both"/>
        <w:rPr>
          <w:rFonts w:ascii="Times New Roman" w:hAnsi="Times New Roman"/>
          <w:color w:val="000000"/>
          <w:sz w:val="24"/>
          <w:szCs w:val="24"/>
        </w:rPr>
      </w:pPr>
      <w:proofErr w:type="gramStart"/>
      <w:r w:rsidRPr="005C013B">
        <w:rPr>
          <w:rFonts w:ascii="Times New Roman" w:hAnsi="Times New Roman"/>
          <w:color w:val="000000"/>
          <w:sz w:val="24"/>
          <w:szCs w:val="24"/>
        </w:rPr>
        <w:t>En el año 2019 la Oficina Acceso a la Información respondió y recibió 85 solicitudes hasta noviembre.</w:t>
      </w:r>
      <w:proofErr w:type="gramEnd"/>
      <w:r w:rsidRPr="005C013B">
        <w:rPr>
          <w:rFonts w:ascii="Times New Roman" w:hAnsi="Times New Roman"/>
          <w:color w:val="000000"/>
          <w:sz w:val="24"/>
          <w:szCs w:val="24"/>
        </w:rPr>
        <w:t xml:space="preserve"> </w:t>
      </w:r>
    </w:p>
    <w:p w:rsidR="00EE563E" w:rsidRPr="005C013B" w:rsidRDefault="00EE563E" w:rsidP="00EE563E">
      <w:pPr>
        <w:spacing w:after="0" w:line="480" w:lineRule="auto"/>
        <w:ind w:firstLine="680"/>
        <w:jc w:val="both"/>
        <w:rPr>
          <w:rFonts w:ascii="Times New Roman" w:hAnsi="Times New Roman"/>
          <w:color w:val="000000"/>
          <w:sz w:val="24"/>
          <w:szCs w:val="24"/>
        </w:rPr>
      </w:pPr>
    </w:p>
    <w:p w:rsidR="00EE563E" w:rsidRPr="005C013B" w:rsidRDefault="00EE563E" w:rsidP="00EE563E">
      <w:pPr>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 xml:space="preserve">El Portal de Transparencia de la Corporación </w:t>
      </w:r>
      <w:proofErr w:type="gramStart"/>
      <w:r w:rsidRPr="005C013B">
        <w:rPr>
          <w:rFonts w:ascii="Times New Roman" w:hAnsi="Times New Roman"/>
          <w:color w:val="000000"/>
          <w:sz w:val="24"/>
          <w:szCs w:val="24"/>
        </w:rPr>
        <w:t>del</w:t>
      </w:r>
      <w:proofErr w:type="gramEnd"/>
      <w:r w:rsidRPr="005C013B">
        <w:rPr>
          <w:rFonts w:ascii="Times New Roman" w:hAnsi="Times New Roman"/>
          <w:color w:val="000000"/>
          <w:sz w:val="24"/>
          <w:szCs w:val="24"/>
        </w:rPr>
        <w:t xml:space="preserve"> Acueducto y Alcantarillado de Santiago (CORAASAN) obtuvo las siguientes calificaciones de acuerdo a la Ley 200-04.</w:t>
      </w:r>
    </w:p>
    <w:p w:rsidR="00EE563E" w:rsidRPr="005C013B" w:rsidRDefault="00EE563E" w:rsidP="00EE563E">
      <w:pPr>
        <w:spacing w:after="0" w:line="480" w:lineRule="auto"/>
        <w:ind w:firstLine="680"/>
        <w:jc w:val="both"/>
        <w:rPr>
          <w:rFonts w:ascii="Times New Roman" w:hAnsi="Times New Roman"/>
          <w:color w:val="000000"/>
          <w:sz w:val="24"/>
          <w:szCs w:val="24"/>
        </w:rPr>
      </w:pPr>
    </w:p>
    <w:tbl>
      <w:tblPr>
        <w:tblW w:w="6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90"/>
        <w:gridCol w:w="4188"/>
      </w:tblGrid>
      <w:tr w:rsidR="00EE563E" w:rsidRPr="005C013B" w:rsidTr="003C6B4B">
        <w:trPr>
          <w:trHeight w:val="326"/>
        </w:trPr>
        <w:tc>
          <w:tcPr>
            <w:tcW w:w="2490" w:type="dxa"/>
            <w:shd w:val="clear" w:color="auto" w:fill="8DB3E2"/>
            <w:tcMar>
              <w:top w:w="15" w:type="dxa"/>
              <w:left w:w="15" w:type="dxa"/>
              <w:bottom w:w="0" w:type="dxa"/>
              <w:right w:w="15" w:type="dxa"/>
            </w:tcMar>
            <w:vAlign w:val="bottom"/>
            <w:hideMark/>
          </w:tcPr>
          <w:p w:rsidR="00EE563E" w:rsidRPr="005C013B" w:rsidRDefault="00EE563E" w:rsidP="003C6B4B">
            <w:pPr>
              <w:spacing w:after="0" w:line="360" w:lineRule="auto"/>
              <w:jc w:val="both"/>
              <w:rPr>
                <w:rFonts w:ascii="Times New Roman" w:hAnsi="Times New Roman"/>
                <w:b/>
                <w:color w:val="000000"/>
                <w:sz w:val="24"/>
                <w:szCs w:val="24"/>
              </w:rPr>
            </w:pPr>
            <w:r w:rsidRPr="005C013B">
              <w:rPr>
                <w:rFonts w:ascii="Times New Roman" w:hAnsi="Times New Roman"/>
                <w:b/>
                <w:bCs/>
                <w:color w:val="000000"/>
                <w:sz w:val="24"/>
                <w:szCs w:val="24"/>
              </w:rPr>
              <w:t xml:space="preserve">Mes </w:t>
            </w:r>
          </w:p>
        </w:tc>
        <w:tc>
          <w:tcPr>
            <w:tcW w:w="4188" w:type="dxa"/>
            <w:shd w:val="clear" w:color="auto" w:fill="8DB3E2"/>
            <w:tcMar>
              <w:top w:w="15" w:type="dxa"/>
              <w:left w:w="15" w:type="dxa"/>
              <w:bottom w:w="0" w:type="dxa"/>
              <w:right w:w="15" w:type="dxa"/>
            </w:tcMar>
            <w:vAlign w:val="bottom"/>
            <w:hideMark/>
          </w:tcPr>
          <w:p w:rsidR="00EE563E" w:rsidRPr="005C013B" w:rsidRDefault="00EE563E" w:rsidP="003C6B4B">
            <w:pPr>
              <w:spacing w:after="0" w:line="360" w:lineRule="auto"/>
              <w:jc w:val="both"/>
              <w:rPr>
                <w:rFonts w:ascii="Times New Roman" w:hAnsi="Times New Roman"/>
                <w:b/>
                <w:color w:val="000000"/>
                <w:sz w:val="24"/>
                <w:szCs w:val="24"/>
              </w:rPr>
            </w:pPr>
            <w:r w:rsidRPr="005C013B">
              <w:rPr>
                <w:rFonts w:ascii="Times New Roman" w:hAnsi="Times New Roman"/>
                <w:b/>
                <w:bCs/>
                <w:color w:val="000000"/>
                <w:sz w:val="24"/>
                <w:szCs w:val="24"/>
              </w:rPr>
              <w:t xml:space="preserve">Calificación </w:t>
            </w:r>
          </w:p>
        </w:tc>
      </w:tr>
      <w:tr w:rsidR="00EE563E" w:rsidRPr="005C013B" w:rsidTr="003C6B4B">
        <w:trPr>
          <w:trHeight w:val="326"/>
        </w:trPr>
        <w:tc>
          <w:tcPr>
            <w:tcW w:w="2490" w:type="dxa"/>
            <w:shd w:val="clear" w:color="auto" w:fill="C6D9F1"/>
            <w:tcMar>
              <w:top w:w="15" w:type="dxa"/>
              <w:left w:w="15" w:type="dxa"/>
              <w:bottom w:w="0" w:type="dxa"/>
              <w:right w:w="15" w:type="dxa"/>
            </w:tcMar>
            <w:vAlign w:val="bottom"/>
            <w:hideMark/>
          </w:tcPr>
          <w:p w:rsidR="00EE563E" w:rsidRPr="005C013B" w:rsidRDefault="00EE563E" w:rsidP="003C6B4B">
            <w:pPr>
              <w:spacing w:after="0" w:line="360" w:lineRule="auto"/>
              <w:jc w:val="both"/>
              <w:rPr>
                <w:rFonts w:ascii="Times New Roman" w:hAnsi="Times New Roman"/>
                <w:b/>
                <w:color w:val="000000"/>
                <w:sz w:val="24"/>
                <w:szCs w:val="24"/>
              </w:rPr>
            </w:pPr>
            <w:r w:rsidRPr="005C013B">
              <w:rPr>
                <w:rFonts w:ascii="Times New Roman" w:hAnsi="Times New Roman"/>
                <w:b/>
                <w:bCs/>
                <w:color w:val="000000"/>
                <w:sz w:val="24"/>
                <w:szCs w:val="24"/>
              </w:rPr>
              <w:t xml:space="preserve">Enero </w:t>
            </w:r>
          </w:p>
        </w:tc>
        <w:tc>
          <w:tcPr>
            <w:tcW w:w="4188" w:type="dxa"/>
            <w:shd w:val="clear" w:color="auto" w:fill="C6D9F1"/>
            <w:tcMar>
              <w:top w:w="15" w:type="dxa"/>
              <w:left w:w="15" w:type="dxa"/>
              <w:bottom w:w="0" w:type="dxa"/>
              <w:right w:w="15" w:type="dxa"/>
            </w:tcMar>
            <w:vAlign w:val="bottom"/>
            <w:hideMark/>
          </w:tcPr>
          <w:p w:rsidR="00EE563E" w:rsidRPr="005C013B" w:rsidRDefault="00EE563E" w:rsidP="003C6B4B">
            <w:pPr>
              <w:spacing w:after="0" w:line="360" w:lineRule="auto"/>
              <w:jc w:val="both"/>
              <w:rPr>
                <w:rFonts w:ascii="Times New Roman" w:hAnsi="Times New Roman"/>
                <w:b/>
                <w:color w:val="000000"/>
                <w:sz w:val="24"/>
                <w:szCs w:val="24"/>
              </w:rPr>
            </w:pPr>
            <w:r w:rsidRPr="005C013B">
              <w:rPr>
                <w:rFonts w:ascii="Times New Roman" w:hAnsi="Times New Roman"/>
                <w:b/>
                <w:color w:val="000000"/>
                <w:sz w:val="24"/>
                <w:szCs w:val="24"/>
              </w:rPr>
              <w:t xml:space="preserve">42% </w:t>
            </w:r>
          </w:p>
        </w:tc>
      </w:tr>
      <w:tr w:rsidR="00EE563E" w:rsidRPr="005C013B" w:rsidTr="003C6B4B">
        <w:trPr>
          <w:trHeight w:val="326"/>
        </w:trPr>
        <w:tc>
          <w:tcPr>
            <w:tcW w:w="2490" w:type="dxa"/>
            <w:shd w:val="clear" w:color="auto" w:fill="C6D9F1"/>
            <w:tcMar>
              <w:top w:w="15" w:type="dxa"/>
              <w:left w:w="15" w:type="dxa"/>
              <w:bottom w:w="0" w:type="dxa"/>
              <w:right w:w="15" w:type="dxa"/>
            </w:tcMar>
            <w:vAlign w:val="bottom"/>
            <w:hideMark/>
          </w:tcPr>
          <w:p w:rsidR="00EE563E" w:rsidRPr="005C013B" w:rsidRDefault="00EE563E" w:rsidP="003C6B4B">
            <w:pPr>
              <w:spacing w:after="0" w:line="360" w:lineRule="auto"/>
              <w:jc w:val="both"/>
              <w:rPr>
                <w:rFonts w:ascii="Times New Roman" w:hAnsi="Times New Roman"/>
                <w:b/>
                <w:color w:val="000000"/>
                <w:sz w:val="24"/>
                <w:szCs w:val="24"/>
              </w:rPr>
            </w:pPr>
            <w:r w:rsidRPr="005C013B">
              <w:rPr>
                <w:rFonts w:ascii="Times New Roman" w:hAnsi="Times New Roman"/>
                <w:b/>
                <w:bCs/>
                <w:color w:val="000000"/>
                <w:sz w:val="24"/>
                <w:szCs w:val="24"/>
              </w:rPr>
              <w:t xml:space="preserve">Febrero </w:t>
            </w:r>
          </w:p>
        </w:tc>
        <w:tc>
          <w:tcPr>
            <w:tcW w:w="4188" w:type="dxa"/>
            <w:shd w:val="clear" w:color="auto" w:fill="C6D9F1"/>
            <w:tcMar>
              <w:top w:w="15" w:type="dxa"/>
              <w:left w:w="15" w:type="dxa"/>
              <w:bottom w:w="0" w:type="dxa"/>
              <w:right w:w="15" w:type="dxa"/>
            </w:tcMar>
            <w:vAlign w:val="bottom"/>
            <w:hideMark/>
          </w:tcPr>
          <w:p w:rsidR="00EE563E" w:rsidRPr="005C013B" w:rsidRDefault="00EE563E" w:rsidP="003C6B4B">
            <w:pPr>
              <w:spacing w:after="0" w:line="360" w:lineRule="auto"/>
              <w:jc w:val="both"/>
              <w:rPr>
                <w:rFonts w:ascii="Times New Roman" w:hAnsi="Times New Roman"/>
                <w:b/>
                <w:color w:val="000000"/>
                <w:sz w:val="24"/>
                <w:szCs w:val="24"/>
              </w:rPr>
            </w:pPr>
            <w:r w:rsidRPr="005C013B">
              <w:rPr>
                <w:rFonts w:ascii="Times New Roman" w:hAnsi="Times New Roman"/>
                <w:b/>
                <w:color w:val="000000"/>
                <w:sz w:val="24"/>
                <w:szCs w:val="24"/>
              </w:rPr>
              <w:t xml:space="preserve">52% </w:t>
            </w:r>
          </w:p>
        </w:tc>
      </w:tr>
      <w:tr w:rsidR="00EE563E" w:rsidRPr="005C013B" w:rsidTr="003C6B4B">
        <w:trPr>
          <w:trHeight w:val="326"/>
        </w:trPr>
        <w:tc>
          <w:tcPr>
            <w:tcW w:w="2490" w:type="dxa"/>
            <w:shd w:val="clear" w:color="auto" w:fill="C6D9F1"/>
            <w:tcMar>
              <w:top w:w="15" w:type="dxa"/>
              <w:left w:w="15" w:type="dxa"/>
              <w:bottom w:w="0" w:type="dxa"/>
              <w:right w:w="15" w:type="dxa"/>
            </w:tcMar>
            <w:vAlign w:val="bottom"/>
            <w:hideMark/>
          </w:tcPr>
          <w:p w:rsidR="00EE563E" w:rsidRPr="005C013B" w:rsidRDefault="00EE563E" w:rsidP="003C6B4B">
            <w:pPr>
              <w:spacing w:after="0" w:line="360" w:lineRule="auto"/>
              <w:jc w:val="both"/>
              <w:rPr>
                <w:rFonts w:ascii="Times New Roman" w:hAnsi="Times New Roman"/>
                <w:b/>
                <w:color w:val="000000"/>
                <w:sz w:val="24"/>
                <w:szCs w:val="24"/>
              </w:rPr>
            </w:pPr>
            <w:r w:rsidRPr="005C013B">
              <w:rPr>
                <w:rFonts w:ascii="Times New Roman" w:hAnsi="Times New Roman"/>
                <w:b/>
                <w:bCs/>
                <w:color w:val="000000"/>
                <w:sz w:val="24"/>
                <w:szCs w:val="24"/>
              </w:rPr>
              <w:t xml:space="preserve">Marzo  </w:t>
            </w:r>
          </w:p>
        </w:tc>
        <w:tc>
          <w:tcPr>
            <w:tcW w:w="4188" w:type="dxa"/>
            <w:shd w:val="clear" w:color="auto" w:fill="C6D9F1"/>
            <w:tcMar>
              <w:top w:w="15" w:type="dxa"/>
              <w:left w:w="15" w:type="dxa"/>
              <w:bottom w:w="0" w:type="dxa"/>
              <w:right w:w="15" w:type="dxa"/>
            </w:tcMar>
            <w:vAlign w:val="bottom"/>
            <w:hideMark/>
          </w:tcPr>
          <w:p w:rsidR="00EE563E" w:rsidRPr="005C013B" w:rsidRDefault="00EE563E" w:rsidP="003C6B4B">
            <w:pPr>
              <w:spacing w:after="0" w:line="360" w:lineRule="auto"/>
              <w:jc w:val="both"/>
              <w:rPr>
                <w:rFonts w:ascii="Times New Roman" w:hAnsi="Times New Roman"/>
                <w:b/>
                <w:color w:val="000000"/>
                <w:sz w:val="24"/>
                <w:szCs w:val="24"/>
              </w:rPr>
            </w:pPr>
            <w:r w:rsidRPr="005C013B">
              <w:rPr>
                <w:rFonts w:ascii="Times New Roman" w:hAnsi="Times New Roman"/>
                <w:b/>
                <w:color w:val="000000"/>
                <w:sz w:val="24"/>
                <w:szCs w:val="24"/>
              </w:rPr>
              <w:t xml:space="preserve">73% </w:t>
            </w:r>
          </w:p>
        </w:tc>
      </w:tr>
      <w:tr w:rsidR="00EE563E" w:rsidRPr="005C013B" w:rsidTr="003C6B4B">
        <w:trPr>
          <w:trHeight w:val="326"/>
        </w:trPr>
        <w:tc>
          <w:tcPr>
            <w:tcW w:w="2490" w:type="dxa"/>
            <w:shd w:val="clear" w:color="auto" w:fill="C6D9F1"/>
            <w:tcMar>
              <w:top w:w="15" w:type="dxa"/>
              <w:left w:w="15" w:type="dxa"/>
              <w:bottom w:w="0" w:type="dxa"/>
              <w:right w:w="15" w:type="dxa"/>
            </w:tcMar>
            <w:vAlign w:val="bottom"/>
            <w:hideMark/>
          </w:tcPr>
          <w:p w:rsidR="00EE563E" w:rsidRPr="005C013B" w:rsidRDefault="00EE563E" w:rsidP="003C6B4B">
            <w:pPr>
              <w:spacing w:after="0" w:line="360" w:lineRule="auto"/>
              <w:jc w:val="both"/>
              <w:rPr>
                <w:rFonts w:ascii="Times New Roman" w:hAnsi="Times New Roman"/>
                <w:b/>
                <w:color w:val="000000"/>
                <w:sz w:val="24"/>
                <w:szCs w:val="24"/>
              </w:rPr>
            </w:pPr>
            <w:r w:rsidRPr="005C013B">
              <w:rPr>
                <w:rFonts w:ascii="Times New Roman" w:hAnsi="Times New Roman"/>
                <w:b/>
                <w:bCs/>
                <w:color w:val="000000"/>
                <w:sz w:val="24"/>
                <w:szCs w:val="24"/>
              </w:rPr>
              <w:t xml:space="preserve">Abril  </w:t>
            </w:r>
          </w:p>
        </w:tc>
        <w:tc>
          <w:tcPr>
            <w:tcW w:w="4188" w:type="dxa"/>
            <w:shd w:val="clear" w:color="auto" w:fill="C6D9F1"/>
            <w:tcMar>
              <w:top w:w="15" w:type="dxa"/>
              <w:left w:w="15" w:type="dxa"/>
              <w:bottom w:w="0" w:type="dxa"/>
              <w:right w:w="15" w:type="dxa"/>
            </w:tcMar>
            <w:vAlign w:val="bottom"/>
            <w:hideMark/>
          </w:tcPr>
          <w:p w:rsidR="00EE563E" w:rsidRPr="005C013B" w:rsidRDefault="00EE563E" w:rsidP="003C6B4B">
            <w:pPr>
              <w:spacing w:after="0" w:line="360" w:lineRule="auto"/>
              <w:jc w:val="both"/>
              <w:rPr>
                <w:rFonts w:ascii="Times New Roman" w:hAnsi="Times New Roman"/>
                <w:b/>
                <w:color w:val="000000"/>
                <w:sz w:val="24"/>
                <w:szCs w:val="24"/>
              </w:rPr>
            </w:pPr>
            <w:r w:rsidRPr="005C013B">
              <w:rPr>
                <w:rFonts w:ascii="Times New Roman" w:hAnsi="Times New Roman"/>
                <w:b/>
                <w:color w:val="000000"/>
                <w:sz w:val="24"/>
                <w:szCs w:val="24"/>
              </w:rPr>
              <w:t xml:space="preserve">64% </w:t>
            </w:r>
          </w:p>
        </w:tc>
      </w:tr>
      <w:tr w:rsidR="00EE563E" w:rsidRPr="005C013B" w:rsidTr="003C6B4B">
        <w:trPr>
          <w:trHeight w:val="326"/>
        </w:trPr>
        <w:tc>
          <w:tcPr>
            <w:tcW w:w="2490" w:type="dxa"/>
            <w:shd w:val="clear" w:color="auto" w:fill="C6D9F1"/>
            <w:tcMar>
              <w:top w:w="15" w:type="dxa"/>
              <w:left w:w="15" w:type="dxa"/>
              <w:bottom w:w="0" w:type="dxa"/>
              <w:right w:w="15" w:type="dxa"/>
            </w:tcMar>
            <w:vAlign w:val="bottom"/>
            <w:hideMark/>
          </w:tcPr>
          <w:p w:rsidR="00EE563E" w:rsidRPr="005C013B" w:rsidRDefault="00EE563E" w:rsidP="003C6B4B">
            <w:pPr>
              <w:spacing w:after="0" w:line="360" w:lineRule="auto"/>
              <w:jc w:val="both"/>
              <w:rPr>
                <w:rFonts w:ascii="Times New Roman" w:hAnsi="Times New Roman"/>
                <w:b/>
                <w:color w:val="000000"/>
                <w:sz w:val="24"/>
                <w:szCs w:val="24"/>
              </w:rPr>
            </w:pPr>
            <w:r w:rsidRPr="005C013B">
              <w:rPr>
                <w:rFonts w:ascii="Times New Roman" w:hAnsi="Times New Roman"/>
                <w:b/>
                <w:bCs/>
                <w:color w:val="000000"/>
                <w:sz w:val="24"/>
                <w:szCs w:val="24"/>
              </w:rPr>
              <w:t xml:space="preserve">Mayo </w:t>
            </w:r>
          </w:p>
        </w:tc>
        <w:tc>
          <w:tcPr>
            <w:tcW w:w="4188" w:type="dxa"/>
            <w:shd w:val="clear" w:color="auto" w:fill="C6D9F1"/>
            <w:tcMar>
              <w:top w:w="15" w:type="dxa"/>
              <w:left w:w="15" w:type="dxa"/>
              <w:bottom w:w="0" w:type="dxa"/>
              <w:right w:w="15" w:type="dxa"/>
            </w:tcMar>
            <w:vAlign w:val="bottom"/>
            <w:hideMark/>
          </w:tcPr>
          <w:p w:rsidR="00EE563E" w:rsidRPr="005C013B" w:rsidRDefault="00EE563E" w:rsidP="003C6B4B">
            <w:pPr>
              <w:spacing w:after="0" w:line="360" w:lineRule="auto"/>
              <w:jc w:val="both"/>
              <w:rPr>
                <w:rFonts w:ascii="Times New Roman" w:hAnsi="Times New Roman"/>
                <w:b/>
                <w:color w:val="000000"/>
                <w:sz w:val="24"/>
                <w:szCs w:val="24"/>
              </w:rPr>
            </w:pPr>
            <w:r w:rsidRPr="005C013B">
              <w:rPr>
                <w:rFonts w:ascii="Times New Roman" w:hAnsi="Times New Roman"/>
                <w:b/>
                <w:color w:val="000000"/>
                <w:sz w:val="24"/>
                <w:szCs w:val="24"/>
              </w:rPr>
              <w:t xml:space="preserve">90.5% </w:t>
            </w:r>
          </w:p>
        </w:tc>
      </w:tr>
      <w:tr w:rsidR="00EE563E" w:rsidRPr="005C013B" w:rsidTr="003C6B4B">
        <w:trPr>
          <w:trHeight w:val="326"/>
        </w:trPr>
        <w:tc>
          <w:tcPr>
            <w:tcW w:w="2490" w:type="dxa"/>
            <w:shd w:val="clear" w:color="auto" w:fill="C6D9F1"/>
            <w:tcMar>
              <w:top w:w="15" w:type="dxa"/>
              <w:left w:w="15" w:type="dxa"/>
              <w:bottom w:w="0" w:type="dxa"/>
              <w:right w:w="15" w:type="dxa"/>
            </w:tcMar>
            <w:vAlign w:val="bottom"/>
            <w:hideMark/>
          </w:tcPr>
          <w:p w:rsidR="00EE563E" w:rsidRPr="005C013B" w:rsidRDefault="00EE563E" w:rsidP="003C6B4B">
            <w:pPr>
              <w:spacing w:after="0" w:line="360" w:lineRule="auto"/>
              <w:jc w:val="both"/>
              <w:rPr>
                <w:rFonts w:ascii="Times New Roman" w:hAnsi="Times New Roman"/>
                <w:b/>
                <w:color w:val="000000"/>
                <w:sz w:val="24"/>
                <w:szCs w:val="24"/>
              </w:rPr>
            </w:pPr>
            <w:r w:rsidRPr="005C013B">
              <w:rPr>
                <w:rFonts w:ascii="Times New Roman" w:hAnsi="Times New Roman"/>
                <w:b/>
                <w:bCs/>
                <w:color w:val="000000"/>
                <w:sz w:val="24"/>
                <w:szCs w:val="24"/>
              </w:rPr>
              <w:t xml:space="preserve">Junio </w:t>
            </w:r>
          </w:p>
        </w:tc>
        <w:tc>
          <w:tcPr>
            <w:tcW w:w="4188" w:type="dxa"/>
            <w:shd w:val="clear" w:color="auto" w:fill="C6D9F1"/>
            <w:tcMar>
              <w:top w:w="15" w:type="dxa"/>
              <w:left w:w="15" w:type="dxa"/>
              <w:bottom w:w="0" w:type="dxa"/>
              <w:right w:w="15" w:type="dxa"/>
            </w:tcMar>
            <w:vAlign w:val="bottom"/>
            <w:hideMark/>
          </w:tcPr>
          <w:p w:rsidR="00EE563E" w:rsidRPr="005C013B" w:rsidRDefault="00EE563E" w:rsidP="003C6B4B">
            <w:pPr>
              <w:spacing w:after="0" w:line="360" w:lineRule="auto"/>
              <w:jc w:val="both"/>
              <w:rPr>
                <w:rFonts w:ascii="Times New Roman" w:hAnsi="Times New Roman"/>
                <w:b/>
                <w:color w:val="000000"/>
                <w:sz w:val="24"/>
                <w:szCs w:val="24"/>
              </w:rPr>
            </w:pPr>
            <w:r w:rsidRPr="005C013B">
              <w:rPr>
                <w:rFonts w:ascii="Times New Roman" w:hAnsi="Times New Roman"/>
                <w:b/>
                <w:color w:val="000000"/>
                <w:sz w:val="24"/>
                <w:szCs w:val="24"/>
              </w:rPr>
              <w:t xml:space="preserve">86.5% </w:t>
            </w:r>
          </w:p>
        </w:tc>
      </w:tr>
      <w:tr w:rsidR="00EE563E" w:rsidRPr="005C013B" w:rsidTr="003C6B4B">
        <w:trPr>
          <w:trHeight w:val="326"/>
        </w:trPr>
        <w:tc>
          <w:tcPr>
            <w:tcW w:w="2490" w:type="dxa"/>
            <w:shd w:val="clear" w:color="auto" w:fill="C6D9F1"/>
            <w:tcMar>
              <w:top w:w="15" w:type="dxa"/>
              <w:left w:w="15" w:type="dxa"/>
              <w:bottom w:w="0" w:type="dxa"/>
              <w:right w:w="15" w:type="dxa"/>
            </w:tcMar>
            <w:vAlign w:val="bottom"/>
            <w:hideMark/>
          </w:tcPr>
          <w:p w:rsidR="00EE563E" w:rsidRPr="005C013B" w:rsidRDefault="00EE563E" w:rsidP="003C6B4B">
            <w:pPr>
              <w:spacing w:after="0" w:line="360" w:lineRule="auto"/>
              <w:jc w:val="both"/>
              <w:rPr>
                <w:rFonts w:ascii="Times New Roman" w:hAnsi="Times New Roman"/>
                <w:b/>
                <w:color w:val="000000"/>
                <w:sz w:val="24"/>
                <w:szCs w:val="24"/>
              </w:rPr>
            </w:pPr>
            <w:r w:rsidRPr="005C013B">
              <w:rPr>
                <w:rFonts w:ascii="Times New Roman" w:hAnsi="Times New Roman"/>
                <w:b/>
                <w:bCs/>
                <w:color w:val="000000"/>
                <w:sz w:val="24"/>
                <w:szCs w:val="24"/>
              </w:rPr>
              <w:t xml:space="preserve">Julio </w:t>
            </w:r>
          </w:p>
        </w:tc>
        <w:tc>
          <w:tcPr>
            <w:tcW w:w="4188" w:type="dxa"/>
            <w:shd w:val="clear" w:color="auto" w:fill="C6D9F1"/>
            <w:tcMar>
              <w:top w:w="15" w:type="dxa"/>
              <w:left w:w="15" w:type="dxa"/>
              <w:bottom w:w="0" w:type="dxa"/>
              <w:right w:w="15" w:type="dxa"/>
            </w:tcMar>
            <w:vAlign w:val="bottom"/>
            <w:hideMark/>
          </w:tcPr>
          <w:p w:rsidR="00EE563E" w:rsidRPr="005C013B" w:rsidRDefault="00EE563E" w:rsidP="003C6B4B">
            <w:pPr>
              <w:spacing w:after="0" w:line="360" w:lineRule="auto"/>
              <w:jc w:val="both"/>
              <w:rPr>
                <w:rFonts w:ascii="Times New Roman" w:hAnsi="Times New Roman"/>
                <w:b/>
                <w:color w:val="000000"/>
                <w:sz w:val="24"/>
                <w:szCs w:val="24"/>
              </w:rPr>
            </w:pPr>
            <w:r w:rsidRPr="005C013B">
              <w:rPr>
                <w:rFonts w:ascii="Times New Roman" w:hAnsi="Times New Roman"/>
                <w:b/>
                <w:color w:val="000000"/>
                <w:sz w:val="24"/>
                <w:szCs w:val="24"/>
              </w:rPr>
              <w:t xml:space="preserve">95.5% </w:t>
            </w:r>
          </w:p>
        </w:tc>
      </w:tr>
      <w:tr w:rsidR="00EE563E" w:rsidRPr="005C013B" w:rsidTr="003C6B4B">
        <w:trPr>
          <w:trHeight w:val="326"/>
        </w:trPr>
        <w:tc>
          <w:tcPr>
            <w:tcW w:w="2490" w:type="dxa"/>
            <w:shd w:val="clear" w:color="auto" w:fill="C6D9F1"/>
            <w:tcMar>
              <w:top w:w="15" w:type="dxa"/>
              <w:left w:w="15" w:type="dxa"/>
              <w:bottom w:w="0" w:type="dxa"/>
              <w:right w:w="15" w:type="dxa"/>
            </w:tcMar>
            <w:vAlign w:val="bottom"/>
            <w:hideMark/>
          </w:tcPr>
          <w:p w:rsidR="00EE563E" w:rsidRPr="005C013B" w:rsidRDefault="00EE563E" w:rsidP="003C6B4B">
            <w:pPr>
              <w:spacing w:after="0" w:line="360" w:lineRule="auto"/>
              <w:jc w:val="both"/>
              <w:rPr>
                <w:rFonts w:ascii="Times New Roman" w:hAnsi="Times New Roman"/>
                <w:b/>
                <w:color w:val="000000"/>
                <w:sz w:val="24"/>
                <w:szCs w:val="24"/>
              </w:rPr>
            </w:pPr>
            <w:r w:rsidRPr="005C013B">
              <w:rPr>
                <w:rFonts w:ascii="Times New Roman" w:hAnsi="Times New Roman"/>
                <w:b/>
                <w:bCs/>
                <w:color w:val="000000"/>
                <w:sz w:val="24"/>
                <w:szCs w:val="24"/>
              </w:rPr>
              <w:t xml:space="preserve">Agosto </w:t>
            </w:r>
          </w:p>
        </w:tc>
        <w:tc>
          <w:tcPr>
            <w:tcW w:w="4188" w:type="dxa"/>
            <w:shd w:val="clear" w:color="auto" w:fill="C6D9F1"/>
            <w:tcMar>
              <w:top w:w="15" w:type="dxa"/>
              <w:left w:w="15" w:type="dxa"/>
              <w:bottom w:w="0" w:type="dxa"/>
              <w:right w:w="15" w:type="dxa"/>
            </w:tcMar>
            <w:vAlign w:val="bottom"/>
            <w:hideMark/>
          </w:tcPr>
          <w:p w:rsidR="00EE563E" w:rsidRPr="005C013B" w:rsidRDefault="00EE563E" w:rsidP="003C6B4B">
            <w:pPr>
              <w:spacing w:after="0" w:line="360" w:lineRule="auto"/>
              <w:jc w:val="both"/>
              <w:rPr>
                <w:rFonts w:ascii="Times New Roman" w:hAnsi="Times New Roman"/>
                <w:b/>
                <w:color w:val="000000"/>
                <w:sz w:val="24"/>
                <w:szCs w:val="24"/>
              </w:rPr>
            </w:pPr>
            <w:r w:rsidRPr="005C013B">
              <w:rPr>
                <w:rFonts w:ascii="Times New Roman" w:hAnsi="Times New Roman"/>
                <w:b/>
                <w:color w:val="000000"/>
                <w:sz w:val="24"/>
                <w:szCs w:val="24"/>
              </w:rPr>
              <w:t xml:space="preserve">97% </w:t>
            </w:r>
          </w:p>
        </w:tc>
      </w:tr>
      <w:tr w:rsidR="00EE563E" w:rsidRPr="005C013B" w:rsidTr="003C6B4B">
        <w:trPr>
          <w:trHeight w:val="326"/>
        </w:trPr>
        <w:tc>
          <w:tcPr>
            <w:tcW w:w="2490" w:type="dxa"/>
            <w:shd w:val="clear" w:color="auto" w:fill="C6D9F1"/>
            <w:tcMar>
              <w:top w:w="15" w:type="dxa"/>
              <w:left w:w="15" w:type="dxa"/>
              <w:bottom w:w="0" w:type="dxa"/>
              <w:right w:w="15" w:type="dxa"/>
            </w:tcMar>
            <w:vAlign w:val="bottom"/>
            <w:hideMark/>
          </w:tcPr>
          <w:p w:rsidR="00EE563E" w:rsidRPr="005C013B" w:rsidRDefault="00EE563E" w:rsidP="003C6B4B">
            <w:pPr>
              <w:spacing w:after="0" w:line="360" w:lineRule="auto"/>
              <w:jc w:val="both"/>
              <w:rPr>
                <w:rFonts w:ascii="Times New Roman" w:hAnsi="Times New Roman"/>
                <w:b/>
                <w:color w:val="000000"/>
                <w:sz w:val="24"/>
                <w:szCs w:val="24"/>
              </w:rPr>
            </w:pPr>
            <w:r w:rsidRPr="005C013B">
              <w:rPr>
                <w:rFonts w:ascii="Times New Roman" w:hAnsi="Times New Roman"/>
                <w:b/>
                <w:bCs/>
                <w:color w:val="000000"/>
                <w:sz w:val="24"/>
                <w:szCs w:val="24"/>
              </w:rPr>
              <w:t xml:space="preserve">Septiembre </w:t>
            </w:r>
          </w:p>
        </w:tc>
        <w:tc>
          <w:tcPr>
            <w:tcW w:w="4188" w:type="dxa"/>
            <w:shd w:val="clear" w:color="auto" w:fill="C6D9F1"/>
            <w:tcMar>
              <w:top w:w="15" w:type="dxa"/>
              <w:left w:w="15" w:type="dxa"/>
              <w:bottom w:w="0" w:type="dxa"/>
              <w:right w:w="15" w:type="dxa"/>
            </w:tcMar>
            <w:vAlign w:val="bottom"/>
            <w:hideMark/>
          </w:tcPr>
          <w:p w:rsidR="00EE563E" w:rsidRPr="005C013B" w:rsidRDefault="00EE563E" w:rsidP="003C6B4B">
            <w:pPr>
              <w:spacing w:after="0" w:line="360" w:lineRule="auto"/>
              <w:jc w:val="both"/>
              <w:rPr>
                <w:rFonts w:ascii="Times New Roman" w:hAnsi="Times New Roman"/>
                <w:b/>
                <w:color w:val="000000"/>
                <w:sz w:val="24"/>
                <w:szCs w:val="24"/>
              </w:rPr>
            </w:pPr>
            <w:r w:rsidRPr="005C013B">
              <w:rPr>
                <w:rFonts w:ascii="Times New Roman" w:hAnsi="Times New Roman"/>
                <w:b/>
                <w:color w:val="000000"/>
                <w:sz w:val="24"/>
                <w:szCs w:val="24"/>
              </w:rPr>
              <w:t xml:space="preserve">90.5% </w:t>
            </w:r>
          </w:p>
        </w:tc>
      </w:tr>
      <w:tr w:rsidR="00EE563E" w:rsidRPr="005C013B" w:rsidTr="003C6B4B">
        <w:trPr>
          <w:trHeight w:val="326"/>
        </w:trPr>
        <w:tc>
          <w:tcPr>
            <w:tcW w:w="2490" w:type="dxa"/>
            <w:shd w:val="clear" w:color="auto" w:fill="C6D9F1"/>
            <w:tcMar>
              <w:top w:w="15" w:type="dxa"/>
              <w:left w:w="15" w:type="dxa"/>
              <w:bottom w:w="0" w:type="dxa"/>
              <w:right w:w="15" w:type="dxa"/>
            </w:tcMar>
            <w:vAlign w:val="bottom"/>
            <w:hideMark/>
          </w:tcPr>
          <w:p w:rsidR="00EE563E" w:rsidRPr="005C013B" w:rsidRDefault="00EE563E" w:rsidP="003C6B4B">
            <w:pPr>
              <w:spacing w:after="0" w:line="360" w:lineRule="auto"/>
              <w:jc w:val="both"/>
              <w:rPr>
                <w:rFonts w:ascii="Times New Roman" w:hAnsi="Times New Roman"/>
                <w:b/>
                <w:color w:val="000000"/>
                <w:sz w:val="24"/>
                <w:szCs w:val="24"/>
              </w:rPr>
            </w:pPr>
            <w:r w:rsidRPr="005C013B">
              <w:rPr>
                <w:rFonts w:ascii="Times New Roman" w:hAnsi="Times New Roman"/>
                <w:b/>
                <w:bCs/>
                <w:color w:val="000000"/>
                <w:sz w:val="24"/>
                <w:szCs w:val="24"/>
              </w:rPr>
              <w:t xml:space="preserve">Octubre </w:t>
            </w:r>
          </w:p>
        </w:tc>
        <w:tc>
          <w:tcPr>
            <w:tcW w:w="4188" w:type="dxa"/>
            <w:shd w:val="clear" w:color="auto" w:fill="C6D9F1"/>
            <w:tcMar>
              <w:top w:w="15" w:type="dxa"/>
              <w:left w:w="15" w:type="dxa"/>
              <w:bottom w:w="0" w:type="dxa"/>
              <w:right w:w="15" w:type="dxa"/>
            </w:tcMar>
            <w:vAlign w:val="bottom"/>
            <w:hideMark/>
          </w:tcPr>
          <w:p w:rsidR="00EE563E" w:rsidRPr="005C013B" w:rsidRDefault="00EE563E" w:rsidP="003C6B4B">
            <w:pPr>
              <w:spacing w:after="0" w:line="360" w:lineRule="auto"/>
              <w:jc w:val="both"/>
              <w:rPr>
                <w:rFonts w:ascii="Times New Roman" w:hAnsi="Times New Roman"/>
                <w:b/>
                <w:color w:val="000000"/>
                <w:sz w:val="24"/>
                <w:szCs w:val="24"/>
              </w:rPr>
            </w:pPr>
            <w:r w:rsidRPr="005C013B">
              <w:rPr>
                <w:rFonts w:ascii="Times New Roman" w:hAnsi="Times New Roman"/>
                <w:b/>
                <w:color w:val="000000"/>
                <w:sz w:val="24"/>
                <w:szCs w:val="24"/>
              </w:rPr>
              <w:t>92%</w:t>
            </w:r>
          </w:p>
        </w:tc>
      </w:tr>
      <w:tr w:rsidR="00EE563E" w:rsidRPr="005C013B" w:rsidTr="003C6B4B">
        <w:trPr>
          <w:trHeight w:val="326"/>
        </w:trPr>
        <w:tc>
          <w:tcPr>
            <w:tcW w:w="2490" w:type="dxa"/>
            <w:shd w:val="clear" w:color="auto" w:fill="C6D9F1"/>
            <w:tcMar>
              <w:top w:w="15" w:type="dxa"/>
              <w:left w:w="15" w:type="dxa"/>
              <w:bottom w:w="0" w:type="dxa"/>
              <w:right w:w="15" w:type="dxa"/>
            </w:tcMar>
            <w:vAlign w:val="bottom"/>
            <w:hideMark/>
          </w:tcPr>
          <w:p w:rsidR="00EE563E" w:rsidRPr="005C013B" w:rsidRDefault="00EE563E" w:rsidP="003C6B4B">
            <w:pPr>
              <w:spacing w:after="0" w:line="360" w:lineRule="auto"/>
              <w:jc w:val="both"/>
              <w:rPr>
                <w:rFonts w:ascii="Times New Roman" w:hAnsi="Times New Roman"/>
                <w:b/>
                <w:color w:val="000000"/>
                <w:sz w:val="24"/>
                <w:szCs w:val="24"/>
              </w:rPr>
            </w:pPr>
            <w:r w:rsidRPr="005C013B">
              <w:rPr>
                <w:rFonts w:ascii="Times New Roman" w:hAnsi="Times New Roman"/>
                <w:b/>
                <w:bCs/>
                <w:color w:val="000000"/>
                <w:sz w:val="24"/>
                <w:szCs w:val="24"/>
              </w:rPr>
              <w:t xml:space="preserve">Noviembre </w:t>
            </w:r>
          </w:p>
        </w:tc>
        <w:tc>
          <w:tcPr>
            <w:tcW w:w="4188" w:type="dxa"/>
            <w:shd w:val="clear" w:color="auto" w:fill="C6D9F1"/>
            <w:tcMar>
              <w:top w:w="15" w:type="dxa"/>
              <w:left w:w="15" w:type="dxa"/>
              <w:bottom w:w="0" w:type="dxa"/>
              <w:right w:w="15" w:type="dxa"/>
            </w:tcMar>
            <w:hideMark/>
          </w:tcPr>
          <w:p w:rsidR="00EE563E" w:rsidRPr="005C013B" w:rsidRDefault="00EE563E" w:rsidP="003C6B4B">
            <w:pPr>
              <w:spacing w:after="0" w:line="360" w:lineRule="auto"/>
            </w:pPr>
            <w:r w:rsidRPr="005C013B">
              <w:rPr>
                <w:rFonts w:ascii="Times New Roman" w:hAnsi="Times New Roman"/>
                <w:b/>
                <w:color w:val="000000"/>
                <w:sz w:val="24"/>
                <w:szCs w:val="24"/>
              </w:rPr>
              <w:t xml:space="preserve">Pendiente: Evaluación DIGEIG </w:t>
            </w:r>
          </w:p>
        </w:tc>
      </w:tr>
      <w:tr w:rsidR="00EE563E" w:rsidRPr="005C013B" w:rsidTr="003C6B4B">
        <w:trPr>
          <w:trHeight w:val="326"/>
        </w:trPr>
        <w:tc>
          <w:tcPr>
            <w:tcW w:w="2490" w:type="dxa"/>
            <w:shd w:val="clear" w:color="auto" w:fill="C6D9F1"/>
            <w:tcMar>
              <w:top w:w="15" w:type="dxa"/>
              <w:left w:w="15" w:type="dxa"/>
              <w:bottom w:w="0" w:type="dxa"/>
              <w:right w:w="15" w:type="dxa"/>
            </w:tcMar>
            <w:vAlign w:val="bottom"/>
            <w:hideMark/>
          </w:tcPr>
          <w:p w:rsidR="00EE563E" w:rsidRPr="005C013B" w:rsidRDefault="00EE563E" w:rsidP="003C6B4B">
            <w:pPr>
              <w:spacing w:after="0" w:line="360" w:lineRule="auto"/>
              <w:jc w:val="both"/>
              <w:rPr>
                <w:rFonts w:ascii="Times New Roman" w:hAnsi="Times New Roman"/>
                <w:b/>
                <w:color w:val="000000"/>
                <w:sz w:val="24"/>
                <w:szCs w:val="24"/>
              </w:rPr>
            </w:pPr>
            <w:r w:rsidRPr="005C013B">
              <w:rPr>
                <w:rFonts w:ascii="Times New Roman" w:hAnsi="Times New Roman"/>
                <w:b/>
                <w:bCs/>
                <w:color w:val="000000"/>
                <w:sz w:val="24"/>
                <w:szCs w:val="24"/>
              </w:rPr>
              <w:t xml:space="preserve">Diciembre </w:t>
            </w:r>
          </w:p>
        </w:tc>
        <w:tc>
          <w:tcPr>
            <w:tcW w:w="4188" w:type="dxa"/>
            <w:shd w:val="clear" w:color="auto" w:fill="C6D9F1"/>
            <w:tcMar>
              <w:top w:w="15" w:type="dxa"/>
              <w:left w:w="15" w:type="dxa"/>
              <w:bottom w:w="0" w:type="dxa"/>
              <w:right w:w="15" w:type="dxa"/>
            </w:tcMar>
            <w:hideMark/>
          </w:tcPr>
          <w:p w:rsidR="00EE563E" w:rsidRPr="005C013B" w:rsidRDefault="00EE563E" w:rsidP="003C6B4B">
            <w:pPr>
              <w:spacing w:after="0" w:line="360" w:lineRule="auto"/>
            </w:pPr>
            <w:r w:rsidRPr="005C013B">
              <w:rPr>
                <w:rFonts w:ascii="Times New Roman" w:hAnsi="Times New Roman"/>
                <w:b/>
                <w:color w:val="000000"/>
                <w:sz w:val="24"/>
                <w:szCs w:val="24"/>
              </w:rPr>
              <w:t xml:space="preserve">Pendiente: Evaluación DIGEIG </w:t>
            </w:r>
          </w:p>
        </w:tc>
      </w:tr>
      <w:tr w:rsidR="00EE563E" w:rsidRPr="005C013B" w:rsidTr="003C6B4B">
        <w:trPr>
          <w:trHeight w:val="326"/>
        </w:trPr>
        <w:tc>
          <w:tcPr>
            <w:tcW w:w="2490" w:type="dxa"/>
            <w:shd w:val="clear" w:color="auto" w:fill="8DB3E2"/>
            <w:tcMar>
              <w:top w:w="15" w:type="dxa"/>
              <w:left w:w="15" w:type="dxa"/>
              <w:bottom w:w="0" w:type="dxa"/>
              <w:right w:w="15" w:type="dxa"/>
            </w:tcMar>
            <w:vAlign w:val="bottom"/>
          </w:tcPr>
          <w:p w:rsidR="00EE563E" w:rsidRPr="005C013B" w:rsidRDefault="00EE563E" w:rsidP="003C6B4B">
            <w:pPr>
              <w:spacing w:after="0" w:line="360" w:lineRule="auto"/>
              <w:jc w:val="both"/>
              <w:rPr>
                <w:rFonts w:ascii="Times New Roman" w:hAnsi="Times New Roman"/>
                <w:b/>
                <w:bCs/>
                <w:color w:val="000000"/>
                <w:sz w:val="24"/>
                <w:szCs w:val="24"/>
              </w:rPr>
            </w:pPr>
            <w:r w:rsidRPr="005C013B">
              <w:rPr>
                <w:rFonts w:ascii="Times New Roman" w:hAnsi="Times New Roman"/>
                <w:b/>
                <w:bCs/>
                <w:color w:val="000000"/>
                <w:sz w:val="24"/>
                <w:szCs w:val="24"/>
              </w:rPr>
              <w:t>Promedio del Año</w:t>
            </w:r>
          </w:p>
        </w:tc>
        <w:tc>
          <w:tcPr>
            <w:tcW w:w="4188" w:type="dxa"/>
            <w:shd w:val="clear" w:color="auto" w:fill="8DB3E2"/>
            <w:tcMar>
              <w:top w:w="15" w:type="dxa"/>
              <w:left w:w="15" w:type="dxa"/>
              <w:bottom w:w="0" w:type="dxa"/>
              <w:right w:w="15" w:type="dxa"/>
            </w:tcMar>
          </w:tcPr>
          <w:p w:rsidR="00EE563E" w:rsidRPr="005C013B" w:rsidRDefault="00EE563E" w:rsidP="003C6B4B">
            <w:pPr>
              <w:spacing w:after="0" w:line="360" w:lineRule="auto"/>
              <w:rPr>
                <w:rFonts w:ascii="Times New Roman" w:hAnsi="Times New Roman"/>
                <w:b/>
                <w:color w:val="000000"/>
                <w:sz w:val="24"/>
                <w:szCs w:val="24"/>
              </w:rPr>
            </w:pPr>
            <w:r w:rsidRPr="005C013B">
              <w:rPr>
                <w:rFonts w:ascii="Times New Roman" w:hAnsi="Times New Roman"/>
                <w:b/>
                <w:color w:val="000000"/>
                <w:sz w:val="24"/>
                <w:szCs w:val="24"/>
              </w:rPr>
              <w:t>78.30%</w:t>
            </w:r>
          </w:p>
        </w:tc>
      </w:tr>
    </w:tbl>
    <w:p w:rsidR="00EE563E" w:rsidRPr="005C013B" w:rsidRDefault="00EE563E" w:rsidP="00EE563E">
      <w:pPr>
        <w:spacing w:after="0" w:line="480" w:lineRule="auto"/>
        <w:ind w:firstLine="720"/>
        <w:jc w:val="both"/>
        <w:rPr>
          <w:rFonts w:ascii="Times New Roman" w:hAnsi="Times New Roman"/>
          <w:color w:val="000000"/>
          <w:sz w:val="24"/>
          <w:szCs w:val="24"/>
        </w:rPr>
      </w:pPr>
    </w:p>
    <w:p w:rsidR="00EE563E" w:rsidRPr="005C013B" w:rsidRDefault="00EE563E" w:rsidP="00EE563E">
      <w:pPr>
        <w:spacing w:after="0" w:line="480" w:lineRule="auto"/>
        <w:ind w:firstLine="680"/>
        <w:jc w:val="both"/>
        <w:rPr>
          <w:rFonts w:ascii="Times New Roman" w:hAnsi="Times New Roman"/>
          <w:color w:val="000000"/>
          <w:sz w:val="24"/>
          <w:szCs w:val="24"/>
          <w:lang w:eastAsia="es-DO"/>
        </w:rPr>
      </w:pPr>
      <w:r w:rsidRPr="005C013B">
        <w:rPr>
          <w:rFonts w:ascii="Times New Roman" w:hAnsi="Times New Roman"/>
          <w:sz w:val="24"/>
          <w:szCs w:val="24"/>
          <w:lang w:eastAsia="es-DO"/>
        </w:rPr>
        <w:t xml:space="preserve">En cuanto a la liberación de Datos Abiertos como complemento a la NORTIC A3, con la cual se busca que </w:t>
      </w:r>
      <w:r w:rsidRPr="005C013B">
        <w:rPr>
          <w:rFonts w:ascii="Times New Roman" w:hAnsi="Times New Roman"/>
          <w:color w:val="000000"/>
          <w:sz w:val="24"/>
          <w:szCs w:val="24"/>
          <w:lang w:eastAsia="es-DO"/>
        </w:rPr>
        <w:t>las organizaciones públicas puedan gestionar y publicar sus conjuntos de datos en formatos abiertos. Actualmente la institución cuenta con cinco (5) Datos Liberados y Actualizados. Estos son:</w:t>
      </w:r>
    </w:p>
    <w:p w:rsidR="00EE563E" w:rsidRPr="005C013B" w:rsidRDefault="00EE563E" w:rsidP="00EE563E">
      <w:pPr>
        <w:numPr>
          <w:ilvl w:val="0"/>
          <w:numId w:val="13"/>
        </w:numPr>
        <w:spacing w:after="0" w:line="480" w:lineRule="auto"/>
        <w:ind w:left="0" w:firstLine="680"/>
        <w:jc w:val="both"/>
        <w:rPr>
          <w:rFonts w:ascii="Times New Roman" w:hAnsi="Times New Roman"/>
          <w:color w:val="000000"/>
          <w:sz w:val="24"/>
          <w:szCs w:val="24"/>
          <w:lang w:eastAsia="es-DO"/>
        </w:rPr>
      </w:pPr>
      <w:r w:rsidRPr="005C013B">
        <w:rPr>
          <w:rFonts w:ascii="Times New Roman" w:hAnsi="Times New Roman"/>
          <w:color w:val="000000"/>
          <w:sz w:val="24"/>
          <w:szCs w:val="24"/>
          <w:lang w:eastAsia="es-DO"/>
        </w:rPr>
        <w:t>Datos Comerciales</w:t>
      </w:r>
    </w:p>
    <w:p w:rsidR="00EE563E" w:rsidRPr="005C013B" w:rsidRDefault="00EE563E" w:rsidP="00EE563E">
      <w:pPr>
        <w:numPr>
          <w:ilvl w:val="0"/>
          <w:numId w:val="13"/>
        </w:numPr>
        <w:spacing w:after="0" w:line="480" w:lineRule="auto"/>
        <w:ind w:left="0" w:firstLine="680"/>
        <w:jc w:val="both"/>
        <w:rPr>
          <w:rFonts w:ascii="Times New Roman" w:hAnsi="Times New Roman"/>
          <w:color w:val="000000"/>
          <w:sz w:val="24"/>
          <w:szCs w:val="24"/>
          <w:lang w:eastAsia="es-DO"/>
        </w:rPr>
      </w:pPr>
      <w:r w:rsidRPr="005C013B">
        <w:rPr>
          <w:rFonts w:ascii="Times New Roman" w:hAnsi="Times New Roman"/>
          <w:color w:val="000000"/>
          <w:sz w:val="24"/>
          <w:szCs w:val="24"/>
          <w:lang w:eastAsia="es-DO"/>
        </w:rPr>
        <w:t>Laboratorio Agua Potable</w:t>
      </w:r>
    </w:p>
    <w:p w:rsidR="00EE563E" w:rsidRPr="005C013B" w:rsidRDefault="00EE563E" w:rsidP="00EE563E">
      <w:pPr>
        <w:numPr>
          <w:ilvl w:val="0"/>
          <w:numId w:val="13"/>
        </w:numPr>
        <w:spacing w:after="0" w:line="480" w:lineRule="auto"/>
        <w:ind w:left="0" w:firstLine="680"/>
        <w:jc w:val="both"/>
        <w:rPr>
          <w:rFonts w:ascii="Times New Roman" w:hAnsi="Times New Roman"/>
          <w:color w:val="000000"/>
          <w:sz w:val="24"/>
          <w:szCs w:val="24"/>
          <w:lang w:eastAsia="es-DO"/>
        </w:rPr>
      </w:pPr>
      <w:r w:rsidRPr="005C013B">
        <w:rPr>
          <w:rFonts w:ascii="Times New Roman" w:hAnsi="Times New Roman"/>
          <w:color w:val="000000"/>
          <w:sz w:val="24"/>
          <w:szCs w:val="24"/>
          <w:lang w:eastAsia="es-DO"/>
        </w:rPr>
        <w:lastRenderedPageBreak/>
        <w:t>Captación Agua Potable</w:t>
      </w:r>
    </w:p>
    <w:p w:rsidR="00EE563E" w:rsidRPr="005C013B" w:rsidRDefault="00EE563E" w:rsidP="00EE563E">
      <w:pPr>
        <w:numPr>
          <w:ilvl w:val="0"/>
          <w:numId w:val="13"/>
        </w:numPr>
        <w:spacing w:after="0" w:line="480" w:lineRule="auto"/>
        <w:ind w:left="0" w:firstLine="680"/>
        <w:jc w:val="both"/>
        <w:rPr>
          <w:rFonts w:ascii="Times New Roman" w:hAnsi="Times New Roman"/>
          <w:color w:val="000000"/>
          <w:sz w:val="24"/>
          <w:szCs w:val="24"/>
          <w:lang w:eastAsia="es-DO"/>
        </w:rPr>
      </w:pPr>
      <w:r w:rsidRPr="005C013B">
        <w:rPr>
          <w:rFonts w:ascii="Times New Roman" w:hAnsi="Times New Roman"/>
          <w:color w:val="000000"/>
          <w:sz w:val="24"/>
          <w:szCs w:val="24"/>
          <w:lang w:eastAsia="es-DO"/>
        </w:rPr>
        <w:t>Producción Agua Potable</w:t>
      </w:r>
    </w:p>
    <w:p w:rsidR="00EE563E" w:rsidRPr="005C013B" w:rsidRDefault="00EE563E" w:rsidP="00EE563E">
      <w:pPr>
        <w:numPr>
          <w:ilvl w:val="0"/>
          <w:numId w:val="13"/>
        </w:numPr>
        <w:spacing w:after="0" w:line="480" w:lineRule="auto"/>
        <w:ind w:left="0" w:firstLine="680"/>
        <w:jc w:val="both"/>
        <w:rPr>
          <w:rFonts w:ascii="Times New Roman" w:hAnsi="Times New Roman"/>
          <w:color w:val="000000"/>
          <w:sz w:val="24"/>
          <w:szCs w:val="24"/>
          <w:lang w:eastAsia="es-DO"/>
        </w:rPr>
      </w:pPr>
      <w:r w:rsidRPr="005C013B">
        <w:rPr>
          <w:rFonts w:ascii="Times New Roman" w:hAnsi="Times New Roman"/>
          <w:color w:val="000000"/>
          <w:sz w:val="24"/>
          <w:szCs w:val="24"/>
          <w:lang w:eastAsia="es-DO"/>
        </w:rPr>
        <w:t>Laboratorio Aguas Residuales</w:t>
      </w:r>
    </w:p>
    <w:p w:rsidR="00EE563E" w:rsidRPr="005C013B" w:rsidRDefault="00EE563E" w:rsidP="00EE563E">
      <w:pPr>
        <w:spacing w:after="0" w:line="480" w:lineRule="auto"/>
        <w:ind w:firstLine="720"/>
        <w:jc w:val="both"/>
        <w:rPr>
          <w:rFonts w:ascii="Times New Roman" w:hAnsi="Times New Roman"/>
          <w:color w:val="000000"/>
          <w:sz w:val="24"/>
          <w:szCs w:val="24"/>
        </w:rPr>
      </w:pPr>
    </w:p>
    <w:p w:rsidR="00EE563E" w:rsidRPr="005C013B" w:rsidRDefault="00EE563E" w:rsidP="00EE563E">
      <w:pPr>
        <w:numPr>
          <w:ilvl w:val="0"/>
          <w:numId w:val="8"/>
        </w:numPr>
        <w:spacing w:after="0" w:line="480" w:lineRule="auto"/>
        <w:ind w:left="0" w:firstLine="851"/>
        <w:rPr>
          <w:rFonts w:ascii="Times New Roman" w:hAnsi="Times New Roman"/>
          <w:b/>
          <w:color w:val="000000"/>
          <w:sz w:val="28"/>
          <w:szCs w:val="28"/>
        </w:rPr>
      </w:pPr>
      <w:bookmarkStart w:id="33" w:name="_Toc481076445"/>
      <w:r w:rsidRPr="005C013B">
        <w:rPr>
          <w:rFonts w:ascii="Times New Roman" w:hAnsi="Times New Roman"/>
          <w:b/>
          <w:color w:val="000000"/>
          <w:sz w:val="28"/>
          <w:szCs w:val="28"/>
        </w:rPr>
        <w:t>iTICge: Índice de Uso de Tecnología de Información y Comunicación e Implementación de Gobierno Electrónico</w:t>
      </w:r>
      <w:bookmarkEnd w:id="33"/>
      <w:r w:rsidRPr="005C013B">
        <w:rPr>
          <w:rFonts w:ascii="Times New Roman" w:hAnsi="Times New Roman"/>
          <w:b/>
          <w:color w:val="000000"/>
          <w:sz w:val="28"/>
          <w:szCs w:val="28"/>
        </w:rPr>
        <w:t xml:space="preserve"> </w:t>
      </w:r>
    </w:p>
    <w:p w:rsidR="00EE563E" w:rsidRPr="005C013B" w:rsidRDefault="00EE563E" w:rsidP="00EE563E">
      <w:pPr>
        <w:pStyle w:val="Sinespaciado"/>
        <w:spacing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El Gobierno Dominicano, a través de la Oficina Presidencial de Tecnología de la Información y Comunicación (OPTIC), ha desarrollado un proceso de implementación uniforme de las TICs en las instituciones del Estado, logrando romper con la historia de separación que por décadas ha alejado a la ciudadanía de las informaciones públicas.</w:t>
      </w:r>
    </w:p>
    <w:p w:rsidR="00EE563E" w:rsidRPr="005C013B" w:rsidRDefault="00EE563E" w:rsidP="00EE563E">
      <w:pPr>
        <w:pStyle w:val="Sinespaciado"/>
        <w:spacing w:line="480" w:lineRule="auto"/>
        <w:ind w:firstLine="680"/>
        <w:jc w:val="both"/>
        <w:rPr>
          <w:rFonts w:ascii="Times New Roman" w:hAnsi="Times New Roman"/>
          <w:color w:val="000000"/>
          <w:sz w:val="24"/>
          <w:szCs w:val="24"/>
        </w:rPr>
      </w:pPr>
    </w:p>
    <w:p w:rsidR="00EE563E" w:rsidRPr="005C013B" w:rsidRDefault="00EE563E" w:rsidP="00EE563E">
      <w:pPr>
        <w:pStyle w:val="Sinespaciado"/>
        <w:spacing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 xml:space="preserve">El Índice de uso de las Tecnologías de Información y Comunicación (TIC), e Implementación de Gobierno Electrónico en el Estado dominicano (iTICge), es la herramienta creada por la OPTIC para la medición, evaluación sistemática y cuantitativa del avance en la implementación de iniciativas TIC y Gobierno Electrónico (e-Gobierno) en el Estado dominicano. </w:t>
      </w:r>
      <w:proofErr w:type="gramStart"/>
      <w:r w:rsidRPr="005C013B">
        <w:rPr>
          <w:rFonts w:ascii="Times New Roman" w:hAnsi="Times New Roman"/>
          <w:color w:val="000000"/>
          <w:sz w:val="24"/>
          <w:szCs w:val="24"/>
        </w:rPr>
        <w:t>También mide los beneficios de dichas implementaciones y los avances obtenidos.</w:t>
      </w:r>
      <w:proofErr w:type="gramEnd"/>
    </w:p>
    <w:p w:rsidR="00EE563E" w:rsidRPr="005C013B" w:rsidRDefault="00EE563E" w:rsidP="00EE563E">
      <w:pPr>
        <w:pStyle w:val="Prrafodelista"/>
        <w:keepNext/>
        <w:keepLines/>
        <w:numPr>
          <w:ilvl w:val="1"/>
          <w:numId w:val="7"/>
        </w:numPr>
        <w:spacing w:after="0" w:line="480" w:lineRule="auto"/>
        <w:ind w:left="0" w:firstLine="680"/>
        <w:contextualSpacing w:val="0"/>
        <w:outlineLvl w:val="2"/>
        <w:rPr>
          <w:rFonts w:ascii="Times New Roman" w:hAnsi="Times New Roman"/>
          <w:b/>
          <w:vanish/>
          <w:color w:val="000000"/>
          <w:sz w:val="24"/>
          <w:szCs w:val="24"/>
        </w:rPr>
      </w:pPr>
      <w:bookmarkStart w:id="34" w:name="_Toc480743743"/>
      <w:bookmarkStart w:id="35" w:name="_Toc480986024"/>
      <w:bookmarkStart w:id="36" w:name="_Toc480986087"/>
      <w:bookmarkStart w:id="37" w:name="_Toc480987346"/>
      <w:bookmarkStart w:id="38" w:name="_Toc481007956"/>
      <w:bookmarkStart w:id="39" w:name="_Toc481073936"/>
      <w:bookmarkStart w:id="40" w:name="_Toc481076446"/>
      <w:bookmarkEnd w:id="34"/>
      <w:bookmarkEnd w:id="35"/>
      <w:bookmarkEnd w:id="36"/>
      <w:bookmarkEnd w:id="37"/>
      <w:bookmarkEnd w:id="38"/>
      <w:bookmarkEnd w:id="39"/>
      <w:bookmarkEnd w:id="40"/>
    </w:p>
    <w:p w:rsidR="00EE563E" w:rsidRPr="005C013B" w:rsidRDefault="00EE563E" w:rsidP="00EE563E">
      <w:pPr>
        <w:pStyle w:val="Prrafodelista"/>
        <w:keepNext/>
        <w:keepLines/>
        <w:numPr>
          <w:ilvl w:val="1"/>
          <w:numId w:val="7"/>
        </w:numPr>
        <w:spacing w:after="0" w:line="480" w:lineRule="auto"/>
        <w:ind w:left="0" w:firstLine="680"/>
        <w:contextualSpacing w:val="0"/>
        <w:outlineLvl w:val="2"/>
        <w:rPr>
          <w:rFonts w:ascii="Times New Roman" w:hAnsi="Times New Roman"/>
          <w:b/>
          <w:vanish/>
          <w:color w:val="000000"/>
          <w:sz w:val="24"/>
          <w:szCs w:val="24"/>
        </w:rPr>
      </w:pPr>
      <w:bookmarkStart w:id="41" w:name="_Toc480743744"/>
      <w:bookmarkStart w:id="42" w:name="_Toc480986025"/>
      <w:bookmarkStart w:id="43" w:name="_Toc480986088"/>
      <w:bookmarkStart w:id="44" w:name="_Toc480987347"/>
      <w:bookmarkStart w:id="45" w:name="_Toc481007957"/>
      <w:bookmarkStart w:id="46" w:name="_Toc481073937"/>
      <w:bookmarkStart w:id="47" w:name="_Toc481076447"/>
      <w:bookmarkEnd w:id="41"/>
      <w:bookmarkEnd w:id="42"/>
      <w:bookmarkEnd w:id="43"/>
      <w:bookmarkEnd w:id="44"/>
      <w:bookmarkEnd w:id="45"/>
      <w:bookmarkEnd w:id="46"/>
      <w:bookmarkEnd w:id="47"/>
    </w:p>
    <w:p w:rsidR="00EE563E" w:rsidRPr="005C013B" w:rsidRDefault="00EE563E" w:rsidP="00EE563E">
      <w:pPr>
        <w:pStyle w:val="Prrafodelista"/>
        <w:keepNext/>
        <w:keepLines/>
        <w:numPr>
          <w:ilvl w:val="1"/>
          <w:numId w:val="7"/>
        </w:numPr>
        <w:spacing w:after="0" w:line="480" w:lineRule="auto"/>
        <w:ind w:left="0" w:firstLine="680"/>
        <w:contextualSpacing w:val="0"/>
        <w:outlineLvl w:val="2"/>
        <w:rPr>
          <w:rFonts w:ascii="Times New Roman" w:hAnsi="Times New Roman"/>
          <w:b/>
          <w:vanish/>
          <w:color w:val="000000"/>
          <w:sz w:val="24"/>
          <w:szCs w:val="24"/>
        </w:rPr>
      </w:pPr>
      <w:bookmarkStart w:id="48" w:name="_Toc480743745"/>
      <w:bookmarkStart w:id="49" w:name="_Toc480986026"/>
      <w:bookmarkStart w:id="50" w:name="_Toc480986089"/>
      <w:bookmarkStart w:id="51" w:name="_Toc480987348"/>
      <w:bookmarkStart w:id="52" w:name="_Toc481007958"/>
      <w:bookmarkStart w:id="53" w:name="_Toc481073938"/>
      <w:bookmarkStart w:id="54" w:name="_Toc481076448"/>
      <w:bookmarkEnd w:id="48"/>
      <w:bookmarkEnd w:id="49"/>
      <w:bookmarkEnd w:id="50"/>
      <w:bookmarkEnd w:id="51"/>
      <w:bookmarkEnd w:id="52"/>
      <w:bookmarkEnd w:id="53"/>
      <w:bookmarkEnd w:id="54"/>
    </w:p>
    <w:p w:rsidR="00EE563E" w:rsidRPr="005C013B" w:rsidRDefault="00EE563E" w:rsidP="00EE563E">
      <w:pPr>
        <w:pStyle w:val="Sinespaciado"/>
        <w:spacing w:line="480" w:lineRule="auto"/>
        <w:ind w:firstLine="680"/>
        <w:jc w:val="both"/>
        <w:rPr>
          <w:rFonts w:ascii="Times New Roman" w:hAnsi="Times New Roman"/>
          <w:color w:val="000000"/>
          <w:sz w:val="24"/>
          <w:szCs w:val="24"/>
        </w:rPr>
      </w:pPr>
    </w:p>
    <w:p w:rsidR="00EE563E" w:rsidRPr="005C013B" w:rsidRDefault="00EE563E" w:rsidP="00EE563E">
      <w:pPr>
        <w:pStyle w:val="Sinespaciado"/>
        <w:spacing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 xml:space="preserve">En el año 2019 CORAASAN obtuvo </w:t>
      </w:r>
      <w:proofErr w:type="gramStart"/>
      <w:r w:rsidRPr="005C013B">
        <w:rPr>
          <w:rFonts w:ascii="Times New Roman" w:hAnsi="Times New Roman"/>
          <w:color w:val="000000"/>
          <w:sz w:val="24"/>
          <w:szCs w:val="24"/>
        </w:rPr>
        <w:t>un</w:t>
      </w:r>
      <w:proofErr w:type="gramEnd"/>
      <w:r w:rsidRPr="005C013B">
        <w:rPr>
          <w:rFonts w:ascii="Times New Roman" w:hAnsi="Times New Roman"/>
          <w:color w:val="000000"/>
          <w:sz w:val="24"/>
          <w:szCs w:val="24"/>
        </w:rPr>
        <w:t xml:space="preserve"> avance de 82.88%, ocupando la posición 65 de 282 instituciones evaluadas.</w:t>
      </w:r>
    </w:p>
    <w:p w:rsidR="00EE563E" w:rsidRPr="005C013B" w:rsidRDefault="00EE563E" w:rsidP="00EE563E">
      <w:pPr>
        <w:spacing w:after="0" w:line="480" w:lineRule="auto"/>
        <w:rPr>
          <w:rFonts w:ascii="Times New Roman" w:hAnsi="Times New Roman"/>
          <w:color w:val="000000"/>
          <w:sz w:val="24"/>
          <w:szCs w:val="24"/>
        </w:rPr>
      </w:pPr>
    </w:p>
    <w:p w:rsidR="00EE563E" w:rsidRPr="005C013B" w:rsidRDefault="00EE563E" w:rsidP="00EE563E">
      <w:pPr>
        <w:spacing w:after="0" w:line="480" w:lineRule="auto"/>
        <w:jc w:val="both"/>
        <w:rPr>
          <w:rFonts w:ascii="Times New Roman" w:hAnsi="Times New Roman"/>
          <w:color w:val="000000"/>
          <w:sz w:val="24"/>
          <w:szCs w:val="24"/>
        </w:rPr>
      </w:pPr>
      <w:r w:rsidRPr="005C013B">
        <w:rPr>
          <w:rFonts w:ascii="Times New Roman" w:hAnsi="Times New Roman"/>
          <w:color w:val="000000"/>
          <w:sz w:val="24"/>
          <w:szCs w:val="24"/>
        </w:rPr>
        <w:lastRenderedPageBreak/>
        <w:t xml:space="preserve">Ver anexo </w:t>
      </w:r>
      <w:bookmarkStart w:id="55" w:name="_Toc481076458"/>
      <w:r w:rsidRPr="005C013B">
        <w:rPr>
          <w:rFonts w:ascii="Times New Roman" w:hAnsi="Times New Roman"/>
          <w:color w:val="000000"/>
          <w:sz w:val="24"/>
          <w:szCs w:val="24"/>
        </w:rPr>
        <w:t xml:space="preserve">4.2.2: Índice de </w:t>
      </w:r>
      <w:proofErr w:type="gramStart"/>
      <w:r w:rsidRPr="005C013B">
        <w:rPr>
          <w:rFonts w:ascii="Times New Roman" w:hAnsi="Times New Roman"/>
          <w:color w:val="000000"/>
          <w:sz w:val="24"/>
          <w:szCs w:val="24"/>
        </w:rPr>
        <w:t>Uso</w:t>
      </w:r>
      <w:proofErr w:type="gramEnd"/>
      <w:r w:rsidRPr="005C013B">
        <w:rPr>
          <w:rFonts w:ascii="Times New Roman" w:hAnsi="Times New Roman"/>
          <w:color w:val="000000"/>
          <w:sz w:val="24"/>
          <w:szCs w:val="24"/>
        </w:rPr>
        <w:t xml:space="preserve"> de Tecnología de Información y Comunicación e Implementación de Gobierno Electrónico, iTICge</w:t>
      </w:r>
    </w:p>
    <w:p w:rsidR="00EE563E" w:rsidRPr="005C013B" w:rsidRDefault="00EE563E" w:rsidP="00EE563E">
      <w:pPr>
        <w:spacing w:after="0" w:line="480" w:lineRule="auto"/>
        <w:jc w:val="both"/>
        <w:rPr>
          <w:rFonts w:ascii="Times New Roman" w:hAnsi="Times New Roman"/>
          <w:b/>
          <w:color w:val="000000"/>
          <w:sz w:val="28"/>
          <w:szCs w:val="28"/>
          <w:lang w:val="es-ES"/>
        </w:rPr>
      </w:pPr>
    </w:p>
    <w:p w:rsidR="00EE563E" w:rsidRPr="005C013B" w:rsidRDefault="00EE563E" w:rsidP="00EE563E">
      <w:pPr>
        <w:numPr>
          <w:ilvl w:val="0"/>
          <w:numId w:val="8"/>
        </w:numPr>
        <w:spacing w:after="0" w:line="480" w:lineRule="auto"/>
        <w:ind w:left="680" w:firstLine="0"/>
        <w:rPr>
          <w:rFonts w:ascii="Times New Roman" w:hAnsi="Times New Roman"/>
          <w:b/>
          <w:color w:val="000000"/>
          <w:sz w:val="28"/>
          <w:szCs w:val="28"/>
          <w:lang w:val="es-ES"/>
        </w:rPr>
      </w:pPr>
      <w:r w:rsidRPr="005C013B">
        <w:rPr>
          <w:rFonts w:ascii="Times New Roman" w:hAnsi="Times New Roman"/>
          <w:b/>
          <w:color w:val="000000"/>
          <w:sz w:val="28"/>
          <w:szCs w:val="28"/>
          <w:lang w:val="es-ES"/>
        </w:rPr>
        <w:t xml:space="preserve">Normas Básicas de Control Interno </w:t>
      </w:r>
      <w:bookmarkEnd w:id="55"/>
      <w:r w:rsidRPr="005C013B">
        <w:rPr>
          <w:rFonts w:ascii="Times New Roman" w:hAnsi="Times New Roman"/>
          <w:b/>
          <w:color w:val="000000"/>
          <w:sz w:val="28"/>
          <w:szCs w:val="28"/>
          <w:lang w:val="es-ES"/>
        </w:rPr>
        <w:t>(NOBACI)</w:t>
      </w: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El Sistema Nacional de Control Interno comprende el conjunto de leyes, principios, normas, reglamentos, métodos y procedimientos que regulan el control interno de la gestión de quienes administran o reciban recursos públicos en las entidades y organismos gubernamentales, con el propósito de lograr el uso ético, eficiente, eficaz y económico de tales recursos y además, con el debido cuidado del ambiente, así como también, asegurar el cumplimiento de las normativas vigentes y la confiabilidad en la información gerencial, y facilitar la transparente rendición de cuentas de los servidores públicos. </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La Corporación del Acueducto y Alcantarillado de Santiago (CORAASAN), en el proceso de implementación de un Sistema de Control Interno a través de las Normas Básicas de Control Interno (NOBACI), dirigido por la Contraloría General de la República en su ejercicio de pleno derecho de Órgano Rector de este sistema que le otorga la Ley 10-07 y sus Reglamentos, durante este año 2019 ha estado trabajando en la ejecución del Plan de Acción, elaborado en el año 2017 luego de la realización del autodiagnóstico, a fin de fortalecer este proceso como parte de la metodología definida. </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lastRenderedPageBreak/>
        <w:t xml:space="preserve">En </w:t>
      </w:r>
      <w:proofErr w:type="gramStart"/>
      <w:r w:rsidRPr="005C013B">
        <w:rPr>
          <w:rFonts w:ascii="Times New Roman" w:hAnsi="Times New Roman"/>
          <w:sz w:val="24"/>
          <w:szCs w:val="24"/>
        </w:rPr>
        <w:t>este</w:t>
      </w:r>
      <w:proofErr w:type="gramEnd"/>
      <w:r w:rsidRPr="005C013B">
        <w:rPr>
          <w:rFonts w:ascii="Times New Roman" w:hAnsi="Times New Roman"/>
          <w:sz w:val="24"/>
          <w:szCs w:val="24"/>
        </w:rPr>
        <w:t xml:space="preserve"> sentido a la entrada del año 2019 la Institución poseía una evaluación de 91.02. %, logrando un avance con la implementación del plan para obtener en la evaluación enero-agosto una puntuación de 92.14% y en la última evaluación se aumentó la puntuación a 93.52%, cuyo resultado es el que prevalece a finales de octubre 2019, pues la próxima evaluación es en diciembre del año en curso. </w:t>
      </w:r>
    </w:p>
    <w:p w:rsidR="00EE563E" w:rsidRPr="005C013B" w:rsidRDefault="00EE563E" w:rsidP="00EE563E">
      <w:pPr>
        <w:spacing w:after="0" w:line="480" w:lineRule="auto"/>
        <w:ind w:firstLine="680"/>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Por lo tanto, como parte del proceso de ejecución del referido plan, se puede confirmar que el ajuste del Sistema de Control Interno de CORAASAN, de conformidad con lo previsto en las NOBACI, se adelanta en tiempo y forma de acuerdo a lo previsto lo que permitió un avance en los resultados de la evaluación del mes de agosto a 93.52%.</w:t>
      </w:r>
    </w:p>
    <w:p w:rsidR="00EE563E" w:rsidRPr="005C013B" w:rsidRDefault="00EE563E" w:rsidP="00EE563E">
      <w:pPr>
        <w:spacing w:after="0" w:line="480" w:lineRule="auto"/>
        <w:ind w:firstLine="680"/>
        <w:jc w:val="both"/>
        <w:rPr>
          <w:rFonts w:ascii="Times New Roman" w:hAnsi="Times New Roman"/>
          <w:color w:val="000000"/>
          <w:sz w:val="24"/>
          <w:szCs w:val="24"/>
        </w:rPr>
      </w:pPr>
    </w:p>
    <w:p w:rsidR="00EE563E" w:rsidRPr="005C013B" w:rsidRDefault="00EE563E" w:rsidP="00EE563E">
      <w:pPr>
        <w:spacing w:after="0" w:line="480" w:lineRule="auto"/>
        <w:jc w:val="both"/>
        <w:rPr>
          <w:rFonts w:ascii="Times New Roman" w:hAnsi="Times New Roman"/>
          <w:color w:val="000000"/>
          <w:sz w:val="24"/>
          <w:szCs w:val="24"/>
        </w:rPr>
      </w:pPr>
      <w:r w:rsidRPr="005C013B">
        <w:rPr>
          <w:rFonts w:ascii="Times New Roman" w:hAnsi="Times New Roman"/>
          <w:color w:val="000000"/>
          <w:sz w:val="24"/>
          <w:szCs w:val="24"/>
        </w:rPr>
        <w:t xml:space="preserve">Ver anexo 4.2.3: Resultados NOBACI. </w:t>
      </w:r>
    </w:p>
    <w:p w:rsidR="00EE563E" w:rsidRPr="005C013B" w:rsidRDefault="00EE563E" w:rsidP="00EE563E">
      <w:pPr>
        <w:spacing w:after="0" w:line="480" w:lineRule="auto"/>
        <w:ind w:firstLine="720"/>
        <w:jc w:val="both"/>
        <w:rPr>
          <w:rFonts w:ascii="Times New Roman" w:hAnsi="Times New Roman"/>
          <w:color w:val="000000"/>
          <w:sz w:val="24"/>
          <w:szCs w:val="24"/>
        </w:rPr>
      </w:pPr>
    </w:p>
    <w:p w:rsidR="00EE563E" w:rsidRPr="005C013B" w:rsidRDefault="00EE563E" w:rsidP="00EE563E">
      <w:pPr>
        <w:numPr>
          <w:ilvl w:val="0"/>
          <w:numId w:val="8"/>
        </w:numPr>
        <w:spacing w:after="0" w:line="480" w:lineRule="auto"/>
        <w:ind w:left="680" w:firstLine="0"/>
        <w:rPr>
          <w:rFonts w:ascii="Times New Roman" w:hAnsi="Times New Roman"/>
          <w:b/>
          <w:color w:val="000000"/>
          <w:sz w:val="28"/>
          <w:szCs w:val="28"/>
        </w:rPr>
      </w:pPr>
      <w:r w:rsidRPr="005C013B">
        <w:rPr>
          <w:rFonts w:ascii="Times New Roman" w:hAnsi="Times New Roman"/>
          <w:b/>
          <w:color w:val="000000"/>
          <w:sz w:val="28"/>
          <w:szCs w:val="28"/>
        </w:rPr>
        <w:t>Gestión Presupuestaria</w:t>
      </w:r>
    </w:p>
    <w:p w:rsidR="00EE563E" w:rsidRPr="005C013B" w:rsidRDefault="00EE563E" w:rsidP="00EE563E">
      <w:pPr>
        <w:spacing w:after="0" w:line="480" w:lineRule="auto"/>
        <w:ind w:firstLine="720"/>
        <w:jc w:val="both"/>
        <w:rPr>
          <w:rFonts w:ascii="Times New Roman" w:hAnsi="Times New Roman"/>
          <w:color w:val="000000"/>
          <w:sz w:val="24"/>
          <w:szCs w:val="24"/>
        </w:rPr>
      </w:pPr>
      <w:r w:rsidRPr="005C013B">
        <w:rPr>
          <w:rFonts w:ascii="Times New Roman" w:hAnsi="Times New Roman"/>
          <w:color w:val="000000"/>
          <w:sz w:val="24"/>
          <w:szCs w:val="24"/>
        </w:rPr>
        <w:t xml:space="preserve">CORAASAN aún no ha sido habilitada para trabajar con </w:t>
      </w:r>
      <w:proofErr w:type="gramStart"/>
      <w:r w:rsidRPr="005C013B">
        <w:rPr>
          <w:rFonts w:ascii="Times New Roman" w:hAnsi="Times New Roman"/>
          <w:color w:val="000000"/>
          <w:sz w:val="24"/>
          <w:szCs w:val="24"/>
        </w:rPr>
        <w:t>este</w:t>
      </w:r>
      <w:proofErr w:type="gramEnd"/>
      <w:r w:rsidRPr="005C013B">
        <w:rPr>
          <w:rFonts w:ascii="Times New Roman" w:hAnsi="Times New Roman"/>
          <w:color w:val="000000"/>
          <w:sz w:val="24"/>
          <w:szCs w:val="24"/>
        </w:rPr>
        <w:t xml:space="preserve"> indicador. </w:t>
      </w:r>
    </w:p>
    <w:p w:rsidR="00EE563E" w:rsidRPr="005C013B" w:rsidRDefault="00EE563E" w:rsidP="00EE563E">
      <w:pPr>
        <w:spacing w:after="0" w:line="480" w:lineRule="auto"/>
        <w:ind w:firstLine="720"/>
        <w:jc w:val="both"/>
        <w:rPr>
          <w:rFonts w:ascii="Times New Roman" w:hAnsi="Times New Roman"/>
          <w:color w:val="000000"/>
          <w:sz w:val="24"/>
          <w:szCs w:val="24"/>
        </w:rPr>
      </w:pPr>
    </w:p>
    <w:p w:rsidR="00EE563E" w:rsidRPr="005C013B" w:rsidRDefault="00EE563E" w:rsidP="00EE563E">
      <w:pPr>
        <w:numPr>
          <w:ilvl w:val="0"/>
          <w:numId w:val="8"/>
        </w:numPr>
        <w:spacing w:after="0" w:line="480" w:lineRule="auto"/>
        <w:ind w:left="680" w:firstLine="0"/>
        <w:rPr>
          <w:rFonts w:ascii="Times New Roman" w:hAnsi="Times New Roman"/>
          <w:b/>
          <w:color w:val="000000"/>
          <w:sz w:val="28"/>
          <w:szCs w:val="28"/>
        </w:rPr>
      </w:pPr>
      <w:r w:rsidRPr="005C013B">
        <w:rPr>
          <w:rFonts w:ascii="Times New Roman" w:hAnsi="Times New Roman"/>
          <w:b/>
          <w:color w:val="000000"/>
          <w:sz w:val="28"/>
          <w:szCs w:val="28"/>
        </w:rPr>
        <w:t>Plan Anual de Compras y Contrataciones (PACC)</w:t>
      </w:r>
    </w:p>
    <w:p w:rsidR="00EE563E" w:rsidRPr="005C013B" w:rsidRDefault="00EE563E" w:rsidP="00EE563E">
      <w:pPr>
        <w:spacing w:after="0" w:line="480" w:lineRule="auto"/>
        <w:ind w:firstLine="720"/>
        <w:jc w:val="both"/>
        <w:rPr>
          <w:rFonts w:ascii="Times New Roman" w:hAnsi="Times New Roman"/>
          <w:sz w:val="24"/>
          <w:szCs w:val="24"/>
        </w:rPr>
      </w:pPr>
      <w:r w:rsidRPr="005C013B">
        <w:rPr>
          <w:rFonts w:ascii="Times New Roman" w:hAnsi="Times New Roman"/>
          <w:sz w:val="24"/>
          <w:szCs w:val="24"/>
        </w:rPr>
        <w:t xml:space="preserve">El Plan Anual de Compras 2019 de la CORAASAN estuvo compuesto por un listado de 3,351 productos y servicios requeridos por la Institución para la ejecución eficiente de sus funciones, ascendente </w:t>
      </w:r>
      <w:r>
        <w:rPr>
          <w:rFonts w:ascii="Times New Roman" w:hAnsi="Times New Roman"/>
          <w:sz w:val="24"/>
          <w:szCs w:val="24"/>
        </w:rPr>
        <w:t>a un monto total de RD$2,554,</w:t>
      </w:r>
      <w:r w:rsidRPr="005C013B">
        <w:rPr>
          <w:rFonts w:ascii="Times New Roman" w:hAnsi="Times New Roman"/>
          <w:sz w:val="24"/>
          <w:szCs w:val="24"/>
        </w:rPr>
        <w:t>256,898.61</w:t>
      </w:r>
      <w:r>
        <w:rPr>
          <w:rFonts w:ascii="Times New Roman" w:hAnsi="Times New Roman"/>
          <w:sz w:val="24"/>
          <w:szCs w:val="24"/>
        </w:rPr>
        <w:t>.</w:t>
      </w:r>
    </w:p>
    <w:p w:rsidR="00EE563E" w:rsidRPr="005C013B" w:rsidRDefault="00EE563E" w:rsidP="00EE563E">
      <w:pPr>
        <w:spacing w:after="0" w:line="480" w:lineRule="auto"/>
        <w:ind w:firstLine="720"/>
        <w:jc w:val="both"/>
        <w:rPr>
          <w:rFonts w:ascii="Times New Roman" w:hAnsi="Times New Roman"/>
          <w:sz w:val="24"/>
          <w:szCs w:val="24"/>
        </w:rPr>
      </w:pPr>
    </w:p>
    <w:p w:rsidR="00EE563E" w:rsidRPr="005C013B" w:rsidRDefault="00EE563E" w:rsidP="00EE563E">
      <w:pPr>
        <w:spacing w:after="0" w:line="480" w:lineRule="auto"/>
        <w:ind w:firstLine="720"/>
        <w:jc w:val="both"/>
        <w:rPr>
          <w:rFonts w:ascii="Times New Roman" w:hAnsi="Times New Roman"/>
          <w:sz w:val="24"/>
          <w:szCs w:val="24"/>
        </w:rPr>
      </w:pPr>
      <w:r w:rsidRPr="005C013B">
        <w:rPr>
          <w:rFonts w:ascii="Times New Roman" w:hAnsi="Times New Roman"/>
          <w:sz w:val="24"/>
          <w:szCs w:val="24"/>
        </w:rPr>
        <w:t xml:space="preserve">La distribución del Procedimiento de Selección de estas compras o contrataciones de servicios es Comparación de Precio 8 %, Compra por Debajo del Umbral 2%, Compra Menor 69 % y Licitación Pública 21%. </w:t>
      </w:r>
    </w:p>
    <w:p w:rsidR="00EE563E" w:rsidRPr="005C013B" w:rsidRDefault="00EE563E" w:rsidP="00EE563E">
      <w:pPr>
        <w:spacing w:line="480" w:lineRule="auto"/>
        <w:ind w:firstLine="720"/>
        <w:jc w:val="both"/>
        <w:rPr>
          <w:rFonts w:ascii="Times New Roman" w:hAnsi="Times New Roman"/>
          <w:sz w:val="24"/>
          <w:szCs w:val="24"/>
        </w:rPr>
      </w:pPr>
    </w:p>
    <w:p w:rsidR="00EE563E" w:rsidRPr="005C013B" w:rsidRDefault="00EE563E" w:rsidP="00EE563E">
      <w:pPr>
        <w:spacing w:line="480" w:lineRule="auto"/>
        <w:ind w:firstLine="720"/>
        <w:jc w:val="both"/>
        <w:rPr>
          <w:rFonts w:ascii="Times New Roman" w:hAnsi="Times New Roman"/>
          <w:sz w:val="24"/>
          <w:szCs w:val="24"/>
        </w:rPr>
      </w:pPr>
      <w:r w:rsidRPr="005C013B">
        <w:rPr>
          <w:rFonts w:ascii="Times New Roman" w:hAnsi="Times New Roman"/>
          <w:sz w:val="24"/>
          <w:szCs w:val="24"/>
        </w:rPr>
        <w:t xml:space="preserve">El 39% </w:t>
      </w:r>
      <w:proofErr w:type="gramStart"/>
      <w:r w:rsidRPr="005C013B">
        <w:rPr>
          <w:rFonts w:ascii="Times New Roman" w:hAnsi="Times New Roman"/>
          <w:sz w:val="24"/>
          <w:szCs w:val="24"/>
        </w:rPr>
        <w:t>del</w:t>
      </w:r>
      <w:proofErr w:type="gramEnd"/>
      <w:r w:rsidRPr="005C013B">
        <w:rPr>
          <w:rFonts w:ascii="Times New Roman" w:hAnsi="Times New Roman"/>
          <w:sz w:val="24"/>
          <w:szCs w:val="24"/>
        </w:rPr>
        <w:t xml:space="preserve"> total de estas compras estuvieron destinadas a MIPYMES. </w:t>
      </w:r>
    </w:p>
    <w:p w:rsidR="00EE563E" w:rsidRPr="005C013B" w:rsidRDefault="00EE563E" w:rsidP="00EE563E">
      <w:pPr>
        <w:pStyle w:val="Prrafodelista"/>
        <w:spacing w:after="0" w:line="480" w:lineRule="auto"/>
        <w:rPr>
          <w:rFonts w:ascii="Times New Roman" w:hAnsi="Times New Roman"/>
          <w:color w:val="000000"/>
          <w:sz w:val="24"/>
          <w:szCs w:val="24"/>
        </w:rPr>
      </w:pPr>
    </w:p>
    <w:p w:rsidR="00EE563E" w:rsidRPr="005C013B" w:rsidRDefault="00EE563E" w:rsidP="00EE563E">
      <w:pPr>
        <w:numPr>
          <w:ilvl w:val="0"/>
          <w:numId w:val="8"/>
        </w:numPr>
        <w:spacing w:after="0" w:line="480" w:lineRule="auto"/>
        <w:ind w:left="680" w:firstLine="0"/>
        <w:rPr>
          <w:rFonts w:ascii="Times New Roman" w:hAnsi="Times New Roman"/>
          <w:b/>
          <w:color w:val="000000"/>
          <w:sz w:val="28"/>
          <w:szCs w:val="28"/>
        </w:rPr>
      </w:pPr>
      <w:r w:rsidRPr="005C013B">
        <w:rPr>
          <w:rFonts w:ascii="Times New Roman" w:hAnsi="Times New Roman"/>
          <w:b/>
          <w:color w:val="000000"/>
          <w:sz w:val="28"/>
          <w:szCs w:val="28"/>
        </w:rPr>
        <w:t>Sistema Nacional de Compras y Contrataciones Públicas (SNCCP)</w:t>
      </w:r>
    </w:p>
    <w:p w:rsidR="00EE563E" w:rsidRPr="005C013B" w:rsidRDefault="00EE563E" w:rsidP="00EE563E">
      <w:pPr>
        <w:pStyle w:val="NormalWeb"/>
        <w:shd w:val="clear" w:color="auto" w:fill="FFFFFF"/>
        <w:spacing w:before="0" w:beforeAutospacing="0" w:after="0" w:afterAutospacing="0" w:line="480" w:lineRule="auto"/>
        <w:ind w:firstLine="720"/>
        <w:jc w:val="both"/>
        <w:rPr>
          <w:rFonts w:eastAsia="Calibri"/>
          <w:lang w:eastAsia="en-US"/>
        </w:rPr>
      </w:pPr>
      <w:r w:rsidRPr="005C013B">
        <w:rPr>
          <w:rFonts w:eastAsia="Calibri"/>
          <w:lang w:eastAsia="en-US"/>
        </w:rPr>
        <w:t>El Indicador de monitoreo del Sistema Nacional de Contrataciones Públicas -SISCOMPRAS- ha sido desarrollado para monitorear el cumplimiento de la Ley 340-06, su modificación y normativas vinculadas. Este indicador y sus subindicadores están orientados a medir el grado de desarrollo de la gestión de las contrataciones, en términos de transparencia, eficiencia, eficacia y calidad en correspondencia con el marco normativo y procedimental vigente. No miden especificaciones técnicas, criterios de evaluación ni tiempos razonables.</w:t>
      </w:r>
      <w:r w:rsidRPr="005C013B">
        <w:rPr>
          <w:rFonts w:eastAsia="Calibri"/>
          <w:lang w:eastAsia="en-US"/>
        </w:rPr>
        <w:br/>
        <w:t> </w:t>
      </w:r>
    </w:p>
    <w:p w:rsidR="00EE563E" w:rsidRPr="005C013B" w:rsidRDefault="00EE563E" w:rsidP="00EE563E">
      <w:pPr>
        <w:pStyle w:val="NormalWeb"/>
        <w:shd w:val="clear" w:color="auto" w:fill="FFFFFF"/>
        <w:spacing w:before="0" w:beforeAutospacing="0" w:after="0" w:afterAutospacing="0" w:line="480" w:lineRule="auto"/>
        <w:ind w:firstLine="720"/>
        <w:jc w:val="both"/>
        <w:rPr>
          <w:rFonts w:eastAsia="Calibri"/>
          <w:lang w:eastAsia="en-US"/>
        </w:rPr>
      </w:pPr>
      <w:r w:rsidRPr="005C013B">
        <w:rPr>
          <w:rFonts w:eastAsia="Calibri"/>
          <w:lang w:eastAsia="en-US"/>
        </w:rPr>
        <w:t>El indicador está compuesto por 5 sub indicadores que a la vez contienen en total 8 factores de medición vinculados a los ejes que conllevan una mejora de la gestión de la contratación pública, los cuales son:</w:t>
      </w:r>
    </w:p>
    <w:p w:rsidR="00EE563E" w:rsidRPr="005C013B" w:rsidRDefault="00EE563E" w:rsidP="00EE563E">
      <w:pPr>
        <w:pStyle w:val="NormalWeb"/>
        <w:numPr>
          <w:ilvl w:val="0"/>
          <w:numId w:val="20"/>
        </w:numPr>
        <w:shd w:val="clear" w:color="auto" w:fill="FFFFFF"/>
        <w:spacing w:before="0" w:beforeAutospacing="0" w:after="0" w:afterAutospacing="0" w:line="480" w:lineRule="auto"/>
        <w:jc w:val="both"/>
        <w:rPr>
          <w:rFonts w:eastAsia="Calibri"/>
          <w:lang w:eastAsia="en-US"/>
        </w:rPr>
      </w:pPr>
      <w:r w:rsidRPr="005C013B">
        <w:rPr>
          <w:rFonts w:eastAsia="Calibri"/>
          <w:lang w:eastAsia="en-US"/>
        </w:rPr>
        <w:t xml:space="preserve">Planificación de Compras. </w:t>
      </w:r>
    </w:p>
    <w:p w:rsidR="00EE563E" w:rsidRPr="005C013B" w:rsidRDefault="00EE563E" w:rsidP="00EE563E">
      <w:pPr>
        <w:pStyle w:val="NormalWeb"/>
        <w:numPr>
          <w:ilvl w:val="0"/>
          <w:numId w:val="20"/>
        </w:numPr>
        <w:shd w:val="clear" w:color="auto" w:fill="FFFFFF"/>
        <w:spacing w:before="0" w:beforeAutospacing="0" w:after="0" w:afterAutospacing="0" w:line="480" w:lineRule="auto"/>
        <w:jc w:val="both"/>
        <w:rPr>
          <w:rFonts w:eastAsia="Calibri"/>
          <w:lang w:eastAsia="en-US"/>
        </w:rPr>
      </w:pPr>
      <w:r w:rsidRPr="005C013B">
        <w:rPr>
          <w:rFonts w:eastAsia="Calibri"/>
          <w:lang w:eastAsia="en-US"/>
        </w:rPr>
        <w:t xml:space="preserve">Publicación de Procesos. </w:t>
      </w:r>
    </w:p>
    <w:p w:rsidR="00EE563E" w:rsidRPr="005C013B" w:rsidRDefault="00EE563E" w:rsidP="00EE563E">
      <w:pPr>
        <w:pStyle w:val="NormalWeb"/>
        <w:numPr>
          <w:ilvl w:val="0"/>
          <w:numId w:val="20"/>
        </w:numPr>
        <w:shd w:val="clear" w:color="auto" w:fill="FFFFFF"/>
        <w:spacing w:before="0" w:beforeAutospacing="0" w:after="0" w:afterAutospacing="0" w:line="480" w:lineRule="auto"/>
        <w:jc w:val="both"/>
        <w:rPr>
          <w:rFonts w:eastAsia="Calibri"/>
          <w:lang w:eastAsia="en-US"/>
        </w:rPr>
      </w:pPr>
      <w:r w:rsidRPr="005C013B">
        <w:rPr>
          <w:rFonts w:eastAsia="Calibri"/>
          <w:lang w:eastAsia="en-US"/>
        </w:rPr>
        <w:lastRenderedPageBreak/>
        <w:t xml:space="preserve">Gestión de Procesos. </w:t>
      </w:r>
    </w:p>
    <w:p w:rsidR="00EE563E" w:rsidRPr="005C013B" w:rsidRDefault="00EE563E" w:rsidP="00EE563E">
      <w:pPr>
        <w:pStyle w:val="NormalWeb"/>
        <w:numPr>
          <w:ilvl w:val="0"/>
          <w:numId w:val="20"/>
        </w:numPr>
        <w:shd w:val="clear" w:color="auto" w:fill="FFFFFF"/>
        <w:spacing w:before="0" w:beforeAutospacing="0" w:after="0" w:afterAutospacing="0" w:line="480" w:lineRule="auto"/>
        <w:jc w:val="both"/>
        <w:rPr>
          <w:rFonts w:eastAsia="Calibri"/>
          <w:lang w:eastAsia="en-US"/>
        </w:rPr>
      </w:pPr>
      <w:r w:rsidRPr="005C013B">
        <w:rPr>
          <w:rFonts w:eastAsia="Calibri"/>
          <w:lang w:eastAsia="en-US"/>
        </w:rPr>
        <w:t xml:space="preserve">Administración de Contratos. </w:t>
      </w:r>
    </w:p>
    <w:p w:rsidR="00EE563E" w:rsidRPr="005C013B" w:rsidRDefault="00EE563E" w:rsidP="00EE563E">
      <w:pPr>
        <w:pStyle w:val="NormalWeb"/>
        <w:numPr>
          <w:ilvl w:val="0"/>
          <w:numId w:val="20"/>
        </w:numPr>
        <w:shd w:val="clear" w:color="auto" w:fill="FFFFFF"/>
        <w:spacing w:before="0" w:beforeAutospacing="0" w:after="0" w:afterAutospacing="0" w:line="480" w:lineRule="auto"/>
        <w:jc w:val="both"/>
        <w:rPr>
          <w:color w:val="000000"/>
        </w:rPr>
      </w:pPr>
      <w:r w:rsidRPr="005C013B">
        <w:rPr>
          <w:rFonts w:eastAsia="Calibri"/>
          <w:lang w:eastAsia="en-US"/>
        </w:rPr>
        <w:t xml:space="preserve">Compras a Mipymes y Mujeres. </w:t>
      </w:r>
    </w:p>
    <w:p w:rsidR="00EE563E" w:rsidRPr="005C013B" w:rsidRDefault="00EE563E" w:rsidP="00EE563E">
      <w:pPr>
        <w:pStyle w:val="NormalWeb"/>
        <w:shd w:val="clear" w:color="auto" w:fill="FFFFFF"/>
        <w:spacing w:before="0" w:beforeAutospacing="0" w:after="0" w:afterAutospacing="0" w:line="480" w:lineRule="auto"/>
        <w:ind w:left="720"/>
        <w:jc w:val="both"/>
        <w:rPr>
          <w:rFonts w:eastAsia="Calibri"/>
          <w:lang w:eastAsia="en-US"/>
        </w:rPr>
      </w:pPr>
    </w:p>
    <w:p w:rsidR="00EE563E" w:rsidRPr="005C013B" w:rsidRDefault="00EE563E" w:rsidP="00EE563E">
      <w:pPr>
        <w:pStyle w:val="Sinespaciado"/>
        <w:spacing w:line="480" w:lineRule="auto"/>
        <w:ind w:firstLine="720"/>
        <w:jc w:val="both"/>
        <w:rPr>
          <w:rFonts w:ascii="Times New Roman" w:hAnsi="Times New Roman"/>
          <w:color w:val="000000"/>
          <w:sz w:val="24"/>
          <w:szCs w:val="24"/>
        </w:rPr>
      </w:pPr>
      <w:r w:rsidRPr="005C013B">
        <w:rPr>
          <w:rFonts w:ascii="Times New Roman" w:hAnsi="Times New Roman"/>
          <w:color w:val="000000"/>
          <w:sz w:val="24"/>
          <w:szCs w:val="24"/>
        </w:rPr>
        <w:t xml:space="preserve">En el año 2019 CORAASAN obtuvo </w:t>
      </w:r>
      <w:proofErr w:type="gramStart"/>
      <w:r w:rsidRPr="005C013B">
        <w:rPr>
          <w:rFonts w:ascii="Times New Roman" w:hAnsi="Times New Roman"/>
          <w:color w:val="000000"/>
          <w:sz w:val="24"/>
          <w:szCs w:val="24"/>
        </w:rPr>
        <w:t>un</w:t>
      </w:r>
      <w:proofErr w:type="gramEnd"/>
      <w:r w:rsidRPr="005C013B">
        <w:rPr>
          <w:rFonts w:ascii="Times New Roman" w:hAnsi="Times New Roman"/>
          <w:color w:val="000000"/>
          <w:sz w:val="24"/>
          <w:szCs w:val="24"/>
        </w:rPr>
        <w:t xml:space="preserve"> avance de 74.75%.</w:t>
      </w:r>
    </w:p>
    <w:p w:rsidR="00EE563E" w:rsidRPr="005C013B" w:rsidRDefault="00EE563E" w:rsidP="00EE563E">
      <w:pPr>
        <w:pStyle w:val="Prrafodelista"/>
        <w:spacing w:after="0" w:line="480" w:lineRule="auto"/>
        <w:rPr>
          <w:rFonts w:ascii="Times New Roman" w:hAnsi="Times New Roman"/>
          <w:color w:val="000000"/>
          <w:sz w:val="24"/>
          <w:szCs w:val="24"/>
        </w:rPr>
      </w:pPr>
    </w:p>
    <w:p w:rsidR="00EE563E" w:rsidRPr="005C013B" w:rsidRDefault="00EE563E" w:rsidP="00EE563E">
      <w:pPr>
        <w:numPr>
          <w:ilvl w:val="0"/>
          <w:numId w:val="8"/>
        </w:numPr>
        <w:spacing w:after="0" w:line="480" w:lineRule="auto"/>
        <w:ind w:left="680" w:firstLine="0"/>
        <w:rPr>
          <w:rFonts w:ascii="Times New Roman" w:hAnsi="Times New Roman"/>
          <w:b/>
          <w:color w:val="000000"/>
          <w:sz w:val="28"/>
          <w:szCs w:val="28"/>
        </w:rPr>
      </w:pPr>
      <w:r w:rsidRPr="005C013B">
        <w:rPr>
          <w:rFonts w:ascii="Times New Roman" w:hAnsi="Times New Roman"/>
          <w:b/>
          <w:color w:val="000000"/>
          <w:sz w:val="28"/>
          <w:szCs w:val="28"/>
        </w:rPr>
        <w:t xml:space="preserve">Comisiones de Veedurías Ciudadanas </w:t>
      </w:r>
    </w:p>
    <w:p w:rsidR="00EE563E" w:rsidRPr="005C013B" w:rsidRDefault="00EE563E" w:rsidP="00EE563E">
      <w:pPr>
        <w:pStyle w:val="Prrafodelista"/>
        <w:spacing w:after="0" w:line="480" w:lineRule="auto"/>
        <w:rPr>
          <w:rFonts w:ascii="Times New Roman" w:hAnsi="Times New Roman"/>
          <w:color w:val="000000"/>
          <w:sz w:val="24"/>
          <w:szCs w:val="24"/>
        </w:rPr>
      </w:pPr>
      <w:proofErr w:type="gramStart"/>
      <w:r w:rsidRPr="005C013B">
        <w:rPr>
          <w:rFonts w:ascii="Times New Roman" w:hAnsi="Times New Roman"/>
          <w:color w:val="000000"/>
          <w:sz w:val="24"/>
          <w:szCs w:val="24"/>
        </w:rPr>
        <w:t>En esta Institución no existen Comisiones de Veedurías Ciudadanas.</w:t>
      </w:r>
      <w:proofErr w:type="gramEnd"/>
    </w:p>
    <w:p w:rsidR="00EE563E" w:rsidRPr="005C013B" w:rsidRDefault="00EE563E" w:rsidP="00EE563E">
      <w:pPr>
        <w:pStyle w:val="Prrafodelista"/>
        <w:spacing w:after="0" w:line="480" w:lineRule="auto"/>
        <w:rPr>
          <w:rFonts w:ascii="Times New Roman" w:hAnsi="Times New Roman"/>
          <w:color w:val="000000"/>
          <w:sz w:val="24"/>
          <w:szCs w:val="24"/>
        </w:rPr>
      </w:pPr>
    </w:p>
    <w:p w:rsidR="00EE563E" w:rsidRPr="005C013B" w:rsidRDefault="00EE563E" w:rsidP="00EE563E">
      <w:pPr>
        <w:numPr>
          <w:ilvl w:val="0"/>
          <w:numId w:val="8"/>
        </w:numPr>
        <w:spacing w:after="0" w:line="480" w:lineRule="auto"/>
        <w:ind w:left="680" w:firstLine="0"/>
        <w:rPr>
          <w:rFonts w:ascii="Times New Roman" w:hAnsi="Times New Roman"/>
          <w:b/>
          <w:color w:val="000000"/>
          <w:sz w:val="28"/>
          <w:szCs w:val="28"/>
        </w:rPr>
      </w:pPr>
      <w:r w:rsidRPr="005C013B">
        <w:rPr>
          <w:rFonts w:ascii="Times New Roman" w:hAnsi="Times New Roman"/>
          <w:b/>
          <w:color w:val="000000"/>
          <w:sz w:val="28"/>
          <w:szCs w:val="28"/>
        </w:rPr>
        <w:t xml:space="preserve">Auditorías y Declaraciones Juradas </w:t>
      </w:r>
    </w:p>
    <w:p w:rsidR="00EE563E" w:rsidRPr="005C013B" w:rsidRDefault="00EE563E" w:rsidP="00EE563E">
      <w:pPr>
        <w:spacing w:after="0" w:line="480" w:lineRule="auto"/>
        <w:ind w:firstLine="720"/>
        <w:jc w:val="both"/>
        <w:rPr>
          <w:rFonts w:ascii="Times New Roman" w:hAnsi="Times New Roman"/>
          <w:color w:val="000000"/>
          <w:sz w:val="24"/>
          <w:szCs w:val="24"/>
        </w:rPr>
      </w:pPr>
      <w:proofErr w:type="gramStart"/>
      <w:r w:rsidRPr="005C013B">
        <w:rPr>
          <w:rFonts w:ascii="Times New Roman" w:hAnsi="Times New Roman"/>
          <w:color w:val="000000"/>
          <w:sz w:val="24"/>
          <w:szCs w:val="24"/>
        </w:rPr>
        <w:t>En el año 2019, la Dirección Revisión y Análisis realizo siete (7) informes en total.</w:t>
      </w:r>
      <w:proofErr w:type="gramEnd"/>
      <w:r w:rsidRPr="005C013B">
        <w:rPr>
          <w:rFonts w:ascii="Times New Roman" w:hAnsi="Times New Roman"/>
          <w:color w:val="000000"/>
          <w:sz w:val="24"/>
          <w:szCs w:val="24"/>
        </w:rPr>
        <w:t xml:space="preserve"> </w:t>
      </w:r>
    </w:p>
    <w:p w:rsidR="00EE563E" w:rsidRPr="005C013B" w:rsidRDefault="00EE563E" w:rsidP="00EE563E">
      <w:pPr>
        <w:spacing w:after="0" w:line="480" w:lineRule="auto"/>
        <w:ind w:firstLine="720"/>
        <w:jc w:val="both"/>
        <w:rPr>
          <w:rFonts w:ascii="Times New Roman" w:hAnsi="Times New Roman"/>
          <w:color w:val="000000"/>
          <w:sz w:val="24"/>
          <w:szCs w:val="24"/>
        </w:rPr>
      </w:pPr>
    </w:p>
    <w:p w:rsidR="00EE563E" w:rsidRPr="005C013B" w:rsidRDefault="00EE563E" w:rsidP="00EE563E">
      <w:pPr>
        <w:spacing w:after="0" w:line="480" w:lineRule="auto"/>
        <w:jc w:val="both"/>
        <w:rPr>
          <w:rFonts w:ascii="Times New Roman" w:hAnsi="Times New Roman"/>
          <w:sz w:val="24"/>
          <w:szCs w:val="24"/>
        </w:rPr>
      </w:pPr>
      <w:r w:rsidRPr="005C013B">
        <w:rPr>
          <w:rFonts w:ascii="Times New Roman" w:hAnsi="Times New Roman"/>
          <w:sz w:val="24"/>
          <w:szCs w:val="24"/>
        </w:rPr>
        <w:t>Ver anexo 4.2.8.1: Control de Informes Emitidos, 2019.</w:t>
      </w:r>
    </w:p>
    <w:p w:rsidR="00EE563E" w:rsidRPr="005C013B" w:rsidRDefault="00EE563E" w:rsidP="00EE563E">
      <w:pPr>
        <w:spacing w:after="0" w:line="480" w:lineRule="auto"/>
        <w:ind w:firstLine="720"/>
        <w:jc w:val="both"/>
        <w:rPr>
          <w:rFonts w:ascii="Times New Roman" w:hAnsi="Times New Roman"/>
          <w:color w:val="000000"/>
          <w:sz w:val="24"/>
          <w:szCs w:val="24"/>
        </w:rPr>
      </w:pPr>
    </w:p>
    <w:p w:rsidR="00EE563E" w:rsidRPr="005C013B" w:rsidRDefault="00EE563E" w:rsidP="00EE563E">
      <w:pPr>
        <w:spacing w:after="0" w:line="480" w:lineRule="auto"/>
        <w:ind w:firstLine="720"/>
        <w:jc w:val="both"/>
        <w:rPr>
          <w:rFonts w:ascii="Times New Roman" w:hAnsi="Times New Roman"/>
          <w:color w:val="000000"/>
          <w:sz w:val="24"/>
          <w:szCs w:val="24"/>
        </w:rPr>
      </w:pPr>
      <w:r w:rsidRPr="005C013B">
        <w:rPr>
          <w:rFonts w:ascii="Times New Roman" w:hAnsi="Times New Roman"/>
          <w:color w:val="000000"/>
          <w:sz w:val="24"/>
          <w:szCs w:val="24"/>
        </w:rPr>
        <w:t>En cuanto a las Declaraciones Juradas, en el portal web de la institución están publicadas cuatro (4) Declaraciones Juradas de los siguientes Funcionarios:</w:t>
      </w:r>
    </w:p>
    <w:p w:rsidR="00EE563E" w:rsidRPr="005C013B" w:rsidRDefault="00EE563E" w:rsidP="00EE563E">
      <w:pPr>
        <w:numPr>
          <w:ilvl w:val="0"/>
          <w:numId w:val="14"/>
        </w:numPr>
        <w:tabs>
          <w:tab w:val="left" w:pos="284"/>
        </w:tabs>
        <w:spacing w:after="0" w:line="480" w:lineRule="auto"/>
        <w:ind w:left="0" w:firstLine="0"/>
        <w:jc w:val="both"/>
        <w:rPr>
          <w:rFonts w:ascii="Times New Roman" w:hAnsi="Times New Roman"/>
          <w:color w:val="000000"/>
          <w:sz w:val="24"/>
          <w:szCs w:val="24"/>
        </w:rPr>
      </w:pPr>
      <w:r w:rsidRPr="005C013B">
        <w:rPr>
          <w:rFonts w:ascii="Times New Roman" w:hAnsi="Times New Roman"/>
          <w:color w:val="000000"/>
          <w:sz w:val="24"/>
          <w:szCs w:val="24"/>
        </w:rPr>
        <w:t>Director General.</w:t>
      </w:r>
    </w:p>
    <w:p w:rsidR="00EE563E" w:rsidRPr="005C013B" w:rsidRDefault="00EE563E" w:rsidP="00EE563E">
      <w:pPr>
        <w:numPr>
          <w:ilvl w:val="0"/>
          <w:numId w:val="14"/>
        </w:numPr>
        <w:tabs>
          <w:tab w:val="left" w:pos="284"/>
        </w:tabs>
        <w:spacing w:after="0" w:line="480" w:lineRule="auto"/>
        <w:ind w:left="0" w:firstLine="0"/>
        <w:jc w:val="both"/>
        <w:rPr>
          <w:rFonts w:ascii="Times New Roman" w:hAnsi="Times New Roman"/>
          <w:color w:val="000000"/>
          <w:sz w:val="24"/>
          <w:szCs w:val="24"/>
        </w:rPr>
      </w:pPr>
      <w:r w:rsidRPr="005C013B">
        <w:rPr>
          <w:rFonts w:ascii="Times New Roman" w:hAnsi="Times New Roman"/>
          <w:color w:val="000000"/>
          <w:sz w:val="24"/>
          <w:szCs w:val="24"/>
        </w:rPr>
        <w:t xml:space="preserve">Sub-Directora. </w:t>
      </w:r>
    </w:p>
    <w:p w:rsidR="00EE563E" w:rsidRPr="005C013B" w:rsidRDefault="00EE563E" w:rsidP="00EE563E">
      <w:pPr>
        <w:numPr>
          <w:ilvl w:val="0"/>
          <w:numId w:val="14"/>
        </w:numPr>
        <w:tabs>
          <w:tab w:val="left" w:pos="284"/>
        </w:tabs>
        <w:spacing w:after="0" w:line="480" w:lineRule="auto"/>
        <w:ind w:left="0" w:firstLine="0"/>
        <w:jc w:val="both"/>
        <w:rPr>
          <w:rFonts w:ascii="Times New Roman" w:hAnsi="Times New Roman"/>
          <w:color w:val="000000"/>
          <w:sz w:val="24"/>
          <w:szCs w:val="24"/>
        </w:rPr>
      </w:pPr>
      <w:r w:rsidRPr="005C013B">
        <w:rPr>
          <w:rFonts w:ascii="Times New Roman" w:hAnsi="Times New Roman"/>
          <w:color w:val="000000"/>
          <w:sz w:val="24"/>
          <w:szCs w:val="24"/>
        </w:rPr>
        <w:t>Directora Administrativa y Financiera.</w:t>
      </w:r>
    </w:p>
    <w:p w:rsidR="00EE563E" w:rsidRPr="005C013B" w:rsidRDefault="00EE563E" w:rsidP="00EE563E">
      <w:pPr>
        <w:numPr>
          <w:ilvl w:val="0"/>
          <w:numId w:val="14"/>
        </w:numPr>
        <w:tabs>
          <w:tab w:val="left" w:pos="284"/>
        </w:tabs>
        <w:spacing w:after="0" w:line="480" w:lineRule="auto"/>
        <w:ind w:left="0" w:firstLine="0"/>
        <w:jc w:val="both"/>
        <w:rPr>
          <w:rFonts w:ascii="Times New Roman" w:hAnsi="Times New Roman"/>
          <w:color w:val="000000"/>
          <w:sz w:val="24"/>
          <w:szCs w:val="24"/>
        </w:rPr>
      </w:pPr>
      <w:r w:rsidRPr="005C013B">
        <w:rPr>
          <w:rFonts w:ascii="Times New Roman" w:hAnsi="Times New Roman"/>
          <w:color w:val="000000"/>
          <w:sz w:val="24"/>
          <w:szCs w:val="24"/>
        </w:rPr>
        <w:t>Encargado Departamento Compras y Contrataciones.</w:t>
      </w:r>
    </w:p>
    <w:p w:rsidR="00EE563E" w:rsidRPr="005C013B" w:rsidRDefault="00EE563E" w:rsidP="00EE563E">
      <w:pPr>
        <w:spacing w:after="0" w:line="480" w:lineRule="auto"/>
        <w:ind w:firstLine="720"/>
        <w:jc w:val="both"/>
        <w:rPr>
          <w:rFonts w:ascii="Times New Roman" w:hAnsi="Times New Roman"/>
          <w:color w:val="000000"/>
          <w:sz w:val="24"/>
          <w:szCs w:val="24"/>
        </w:rPr>
      </w:pPr>
    </w:p>
    <w:p w:rsidR="00EE563E" w:rsidRPr="005C013B" w:rsidRDefault="00EE563E" w:rsidP="00EE563E">
      <w:pPr>
        <w:spacing w:after="0" w:line="480" w:lineRule="auto"/>
        <w:rPr>
          <w:rFonts w:ascii="Times New Roman" w:hAnsi="Times New Roman"/>
          <w:color w:val="000000"/>
          <w:sz w:val="24"/>
          <w:szCs w:val="24"/>
        </w:rPr>
      </w:pPr>
      <w:r w:rsidRPr="005C013B">
        <w:rPr>
          <w:rFonts w:ascii="Times New Roman" w:hAnsi="Times New Roman"/>
          <w:color w:val="000000"/>
          <w:sz w:val="24"/>
          <w:szCs w:val="24"/>
        </w:rPr>
        <w:t>Ver anexo 4.2.8.2: Declaraciones Juradas de Patrimonio.</w:t>
      </w:r>
    </w:p>
    <w:p w:rsidR="00EE563E" w:rsidRPr="005C013B" w:rsidRDefault="00EE563E" w:rsidP="00EE563E">
      <w:pPr>
        <w:numPr>
          <w:ilvl w:val="0"/>
          <w:numId w:val="15"/>
        </w:numPr>
        <w:spacing w:after="0" w:line="480" w:lineRule="auto"/>
        <w:jc w:val="both"/>
        <w:rPr>
          <w:rFonts w:ascii="Times New Roman" w:hAnsi="Times New Roman"/>
          <w:b/>
          <w:color w:val="000000"/>
          <w:sz w:val="28"/>
          <w:szCs w:val="28"/>
        </w:rPr>
      </w:pPr>
      <w:r w:rsidRPr="005C013B">
        <w:rPr>
          <w:rFonts w:ascii="Times New Roman" w:hAnsi="Times New Roman"/>
          <w:b/>
          <w:color w:val="000000"/>
          <w:sz w:val="28"/>
          <w:szCs w:val="28"/>
        </w:rPr>
        <w:lastRenderedPageBreak/>
        <w:t>Perspectiva de los Usuarios</w:t>
      </w:r>
    </w:p>
    <w:p w:rsidR="00EE563E" w:rsidRPr="005C013B" w:rsidRDefault="00EE563E" w:rsidP="00EE563E">
      <w:pPr>
        <w:numPr>
          <w:ilvl w:val="0"/>
          <w:numId w:val="9"/>
        </w:numPr>
        <w:spacing w:after="0" w:line="480" w:lineRule="auto"/>
        <w:jc w:val="both"/>
        <w:rPr>
          <w:rFonts w:ascii="Times New Roman" w:hAnsi="Times New Roman"/>
          <w:b/>
          <w:color w:val="000000"/>
          <w:sz w:val="28"/>
          <w:szCs w:val="28"/>
        </w:rPr>
      </w:pPr>
      <w:r w:rsidRPr="005C013B">
        <w:rPr>
          <w:rFonts w:ascii="Times New Roman" w:hAnsi="Times New Roman"/>
          <w:b/>
          <w:color w:val="000000"/>
          <w:sz w:val="28"/>
          <w:szCs w:val="28"/>
        </w:rPr>
        <w:t>Sistema de Atención Ciudadana 3-1-1</w:t>
      </w:r>
    </w:p>
    <w:p w:rsidR="00EE563E" w:rsidRPr="005C013B" w:rsidRDefault="00EE563E" w:rsidP="00EE563E">
      <w:pPr>
        <w:pStyle w:val="Sinespaciado"/>
        <w:spacing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En el marco de la estrategia de Gobierno Electrónico en República Dominicana, de mejorar los canales de interacción y contacto entre la ciudadanía y el Estado, se estableció el Sistema 311 de registro de Denuncias, Quejas Reclamaciones y Sugerencias el cual tiene como finalidad permitirle al ciudadano realizar sus denuncias, quejas o reclamaciones referentes a cualquier entidad o servidor del Gobierno de la República Dominicana, para que las mismas puedan ser canalizadas a los organismos correspondientes.</w:t>
      </w:r>
    </w:p>
    <w:p w:rsidR="00EE563E" w:rsidRPr="005C013B" w:rsidRDefault="00EE563E" w:rsidP="00EE563E">
      <w:pPr>
        <w:pStyle w:val="Sinespaciado"/>
        <w:spacing w:line="480" w:lineRule="auto"/>
        <w:ind w:firstLine="680"/>
        <w:jc w:val="both"/>
        <w:rPr>
          <w:rFonts w:ascii="Times New Roman" w:hAnsi="Times New Roman"/>
          <w:color w:val="000000"/>
          <w:sz w:val="24"/>
          <w:szCs w:val="24"/>
        </w:rPr>
      </w:pPr>
    </w:p>
    <w:p w:rsidR="00EE563E" w:rsidRPr="005C013B" w:rsidRDefault="00EE563E" w:rsidP="00EE563E">
      <w:pPr>
        <w:spacing w:after="0" w:line="480" w:lineRule="auto"/>
        <w:ind w:firstLine="680"/>
        <w:jc w:val="both"/>
        <w:rPr>
          <w:rFonts w:ascii="Times New Roman" w:hAnsi="Times New Roman"/>
          <w:color w:val="000000"/>
          <w:sz w:val="24"/>
          <w:szCs w:val="24"/>
        </w:rPr>
      </w:pPr>
      <w:r w:rsidRPr="005C013B">
        <w:rPr>
          <w:rFonts w:ascii="Times New Roman" w:hAnsi="Times New Roman"/>
          <w:color w:val="000000"/>
          <w:sz w:val="24"/>
          <w:szCs w:val="24"/>
        </w:rPr>
        <w:t>Dentro de su portal web la CORAASAN cuenta con un vínculo con el Sistema de Atención Ciudadana 3-1-1, con el objetivo de ofrecer a la población otro medio, para la realización de sus quejas, reclamaciones y sugerencias, así como también, un mecanismo interno para gestionarlas.</w:t>
      </w:r>
    </w:p>
    <w:p w:rsidR="00EE563E" w:rsidRPr="005C013B" w:rsidRDefault="00EE563E" w:rsidP="00EE563E">
      <w:pPr>
        <w:pStyle w:val="Prrafodelista"/>
        <w:numPr>
          <w:ilvl w:val="0"/>
          <w:numId w:val="12"/>
        </w:numPr>
        <w:spacing w:after="0" w:line="480" w:lineRule="auto"/>
        <w:ind w:left="0" w:firstLine="680"/>
        <w:jc w:val="both"/>
        <w:rPr>
          <w:rFonts w:ascii="Times New Roman" w:hAnsi="Times New Roman"/>
          <w:color w:val="000000"/>
          <w:sz w:val="24"/>
          <w:szCs w:val="24"/>
        </w:rPr>
      </w:pPr>
      <w:r w:rsidRPr="005C013B">
        <w:rPr>
          <w:rFonts w:ascii="Times New Roman" w:hAnsi="Times New Roman"/>
          <w:color w:val="000000"/>
          <w:sz w:val="24"/>
          <w:szCs w:val="24"/>
        </w:rPr>
        <w:t xml:space="preserve"> 7  Quejas, 2 Reclamaciones y 3 sugerencias recibidas de  noviembre 2018 hasta noviembre 2019, a través del portal 3-1-1, las cuales fueron respondidas dentro del plazo establecido.</w:t>
      </w:r>
    </w:p>
    <w:p w:rsidR="00EE563E" w:rsidRPr="005C013B" w:rsidRDefault="00EE563E" w:rsidP="00EE563E">
      <w:pPr>
        <w:pStyle w:val="Prrafodelista"/>
        <w:spacing w:after="0" w:line="480" w:lineRule="auto"/>
        <w:ind w:left="0"/>
        <w:jc w:val="both"/>
        <w:rPr>
          <w:rFonts w:ascii="Times New Roman" w:hAnsi="Times New Roman"/>
          <w:bCs/>
          <w:color w:val="000000"/>
          <w:sz w:val="24"/>
          <w:szCs w:val="24"/>
        </w:rPr>
      </w:pPr>
    </w:p>
    <w:p w:rsidR="00EE563E" w:rsidRPr="005C013B" w:rsidRDefault="00EE563E" w:rsidP="00EE563E">
      <w:pPr>
        <w:spacing w:after="0" w:line="480" w:lineRule="auto"/>
        <w:jc w:val="both"/>
        <w:rPr>
          <w:rFonts w:ascii="Times New Roman" w:hAnsi="Times New Roman"/>
          <w:color w:val="000000"/>
          <w:sz w:val="24"/>
          <w:szCs w:val="24"/>
        </w:rPr>
      </w:pPr>
      <w:r w:rsidRPr="005C013B">
        <w:rPr>
          <w:rFonts w:ascii="Times New Roman" w:hAnsi="Times New Roman"/>
          <w:color w:val="000000"/>
          <w:sz w:val="24"/>
          <w:szCs w:val="24"/>
        </w:rPr>
        <w:t xml:space="preserve">Ver anexo 4.3.1: Quejas y Reclamaciones a través </w:t>
      </w:r>
      <w:proofErr w:type="gramStart"/>
      <w:r w:rsidRPr="005C013B">
        <w:rPr>
          <w:rFonts w:ascii="Times New Roman" w:hAnsi="Times New Roman"/>
          <w:color w:val="000000"/>
          <w:sz w:val="24"/>
          <w:szCs w:val="24"/>
        </w:rPr>
        <w:t>del</w:t>
      </w:r>
      <w:proofErr w:type="gramEnd"/>
      <w:r w:rsidRPr="005C013B">
        <w:rPr>
          <w:rFonts w:ascii="Times New Roman" w:hAnsi="Times New Roman"/>
          <w:color w:val="000000"/>
          <w:sz w:val="24"/>
          <w:szCs w:val="24"/>
        </w:rPr>
        <w:t xml:space="preserve"> Portal 311.</w:t>
      </w:r>
    </w:p>
    <w:p w:rsidR="00EE563E" w:rsidRDefault="00EE563E" w:rsidP="00EE563E">
      <w:pPr>
        <w:spacing w:after="0" w:line="480" w:lineRule="auto"/>
        <w:ind w:firstLine="720"/>
        <w:jc w:val="both"/>
        <w:rPr>
          <w:rFonts w:ascii="Times New Roman" w:hAnsi="Times New Roman"/>
          <w:color w:val="000000"/>
          <w:sz w:val="24"/>
          <w:szCs w:val="24"/>
        </w:rPr>
      </w:pPr>
    </w:p>
    <w:p w:rsidR="00EE563E" w:rsidRPr="005C013B" w:rsidRDefault="00EE563E" w:rsidP="00EE563E">
      <w:pPr>
        <w:spacing w:after="0" w:line="480" w:lineRule="auto"/>
        <w:ind w:firstLine="720"/>
        <w:jc w:val="both"/>
        <w:rPr>
          <w:rFonts w:ascii="Times New Roman" w:hAnsi="Times New Roman"/>
          <w:color w:val="000000"/>
          <w:sz w:val="24"/>
          <w:szCs w:val="24"/>
        </w:rPr>
      </w:pPr>
    </w:p>
    <w:p w:rsidR="00EE563E" w:rsidRPr="005C013B" w:rsidRDefault="00EE563E" w:rsidP="00EE563E">
      <w:pPr>
        <w:numPr>
          <w:ilvl w:val="0"/>
          <w:numId w:val="9"/>
        </w:numPr>
        <w:spacing w:after="0" w:line="480" w:lineRule="auto"/>
        <w:jc w:val="both"/>
        <w:rPr>
          <w:rFonts w:ascii="Times New Roman" w:hAnsi="Times New Roman"/>
          <w:b/>
          <w:color w:val="000000"/>
          <w:sz w:val="28"/>
          <w:szCs w:val="28"/>
        </w:rPr>
      </w:pPr>
      <w:r w:rsidRPr="005C013B">
        <w:rPr>
          <w:rFonts w:ascii="Times New Roman" w:hAnsi="Times New Roman"/>
          <w:b/>
          <w:color w:val="000000"/>
          <w:sz w:val="28"/>
          <w:szCs w:val="28"/>
        </w:rPr>
        <w:lastRenderedPageBreak/>
        <w:t xml:space="preserve">Entrada de servicios en línea, simplificación de trámites, mejora de servicios públicos </w:t>
      </w: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t xml:space="preserve">Como parte del proyecto gubernamental, República Digital, con el cual se busca garantizar el acceso de los dominicanos a las tecnologías de la información y comunicación, con el objetivo de reducir la brecha digital y brindar mejores servicios a la ciudadanía, durante este año, la CORAASAN ha estado envuelta, entre otras cosas, en el proyecto de servicios en línea, donde en conjunto con el MAP se realizaron las levantamientos de simplificación de trámites requeridos para once (11) de sus servicios, y los cuales se detallan a continuación: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222222"/>
          <w:sz w:val="24"/>
          <w:szCs w:val="24"/>
          <w:shd w:val="clear" w:color="auto" w:fill="FFFFFF"/>
          <w:lang w:val="es-ES"/>
        </w:rPr>
      </w:pPr>
      <w:r w:rsidRPr="005C013B">
        <w:rPr>
          <w:rFonts w:ascii="Times New Roman" w:hAnsi="Times New Roman"/>
          <w:color w:val="222222"/>
          <w:sz w:val="24"/>
          <w:szCs w:val="24"/>
          <w:shd w:val="clear" w:color="auto" w:fill="FFFFFF"/>
          <w:lang w:val="es-ES"/>
        </w:rPr>
        <w:t>Formalización Contrato Servicio Nuevo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222222"/>
          <w:sz w:val="24"/>
          <w:szCs w:val="24"/>
          <w:shd w:val="clear" w:color="auto" w:fill="FFFFFF"/>
          <w:lang w:val="es-ES"/>
        </w:rPr>
      </w:pPr>
      <w:r w:rsidRPr="005C013B">
        <w:rPr>
          <w:rFonts w:ascii="Times New Roman" w:hAnsi="Times New Roman"/>
          <w:color w:val="222222"/>
          <w:sz w:val="24"/>
          <w:szCs w:val="24"/>
          <w:shd w:val="clear" w:color="auto" w:fill="FFFFFF"/>
          <w:lang w:val="es-ES"/>
        </w:rPr>
        <w:t>Cambio de Nombre al Titular de Contrato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222222"/>
          <w:sz w:val="24"/>
          <w:szCs w:val="24"/>
          <w:shd w:val="clear" w:color="auto" w:fill="FFFFFF"/>
          <w:lang w:val="es-ES"/>
        </w:rPr>
      </w:pPr>
      <w:r w:rsidRPr="005C013B">
        <w:rPr>
          <w:rFonts w:ascii="Times New Roman" w:hAnsi="Times New Roman"/>
          <w:color w:val="222222"/>
          <w:sz w:val="24"/>
          <w:szCs w:val="24"/>
          <w:shd w:val="clear" w:color="auto" w:fill="FFFFFF"/>
          <w:lang w:val="es-ES"/>
        </w:rPr>
        <w:t>Cierre Temporal</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222222"/>
          <w:sz w:val="24"/>
          <w:szCs w:val="24"/>
          <w:shd w:val="clear" w:color="auto" w:fill="FFFFFF"/>
          <w:lang w:val="es-ES"/>
        </w:rPr>
      </w:pPr>
      <w:r w:rsidRPr="005C013B">
        <w:rPr>
          <w:rFonts w:ascii="Times New Roman" w:hAnsi="Times New Roman"/>
          <w:color w:val="222222"/>
          <w:sz w:val="24"/>
          <w:szCs w:val="24"/>
          <w:shd w:val="clear" w:color="auto" w:fill="FFFFFF"/>
          <w:lang w:val="es-ES"/>
        </w:rPr>
        <w:t>Reintegro del Servicio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222222"/>
          <w:sz w:val="24"/>
          <w:szCs w:val="24"/>
          <w:shd w:val="clear" w:color="auto" w:fill="FFFFFF"/>
          <w:lang w:val="es-ES"/>
        </w:rPr>
      </w:pPr>
      <w:r w:rsidRPr="005C013B">
        <w:rPr>
          <w:rFonts w:ascii="Times New Roman" w:hAnsi="Times New Roman"/>
          <w:color w:val="222222"/>
          <w:sz w:val="24"/>
          <w:szCs w:val="24"/>
          <w:shd w:val="clear" w:color="auto" w:fill="FFFFFF"/>
          <w:lang w:val="es-ES"/>
        </w:rPr>
        <w:t>Cancelación de Contrato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222222"/>
          <w:sz w:val="24"/>
          <w:szCs w:val="24"/>
          <w:shd w:val="clear" w:color="auto" w:fill="FFFFFF"/>
          <w:lang w:val="es-ES"/>
        </w:rPr>
      </w:pPr>
      <w:r w:rsidRPr="005C013B">
        <w:rPr>
          <w:rFonts w:ascii="Times New Roman" w:hAnsi="Times New Roman"/>
          <w:color w:val="222222"/>
          <w:sz w:val="24"/>
          <w:szCs w:val="24"/>
          <w:shd w:val="clear" w:color="auto" w:fill="FFFFFF"/>
          <w:lang w:val="es-ES"/>
        </w:rPr>
        <w:t>Disponibilidad de Servicio (para proyectos de construcción)</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222222"/>
          <w:sz w:val="24"/>
          <w:szCs w:val="24"/>
          <w:shd w:val="clear" w:color="auto" w:fill="FFFFFF"/>
          <w:lang w:val="es-ES"/>
        </w:rPr>
      </w:pPr>
      <w:r w:rsidRPr="005C013B">
        <w:rPr>
          <w:rFonts w:ascii="Times New Roman" w:hAnsi="Times New Roman"/>
          <w:color w:val="222222"/>
          <w:sz w:val="24"/>
          <w:szCs w:val="24"/>
          <w:shd w:val="clear" w:color="auto" w:fill="FFFFFF"/>
          <w:lang w:val="es-ES"/>
        </w:rPr>
        <w:t>Análisis Externos de AP (solo se incluirá la consulta de resultados)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222222"/>
          <w:sz w:val="24"/>
          <w:szCs w:val="24"/>
          <w:shd w:val="clear" w:color="auto" w:fill="FFFFFF"/>
          <w:lang w:val="es-ES"/>
        </w:rPr>
      </w:pPr>
      <w:r w:rsidRPr="005C013B">
        <w:rPr>
          <w:rFonts w:ascii="Times New Roman" w:hAnsi="Times New Roman"/>
          <w:color w:val="222222"/>
          <w:sz w:val="24"/>
          <w:szCs w:val="24"/>
          <w:shd w:val="clear" w:color="auto" w:fill="FFFFFF"/>
          <w:lang w:val="es-ES"/>
        </w:rPr>
        <w:t>Análisis Externos de AR (solo se incluirá la consulta de resultados)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222222"/>
          <w:sz w:val="24"/>
          <w:szCs w:val="24"/>
          <w:shd w:val="clear" w:color="auto" w:fill="FFFFFF"/>
          <w:lang w:val="es-ES"/>
        </w:rPr>
      </w:pPr>
      <w:r w:rsidRPr="005C013B">
        <w:rPr>
          <w:rFonts w:ascii="Times New Roman" w:hAnsi="Times New Roman"/>
          <w:color w:val="222222"/>
          <w:sz w:val="24"/>
          <w:szCs w:val="24"/>
          <w:shd w:val="clear" w:color="auto" w:fill="FFFFFF"/>
          <w:lang w:val="es-ES"/>
        </w:rPr>
        <w:t>Alianzas Comunitarias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222222"/>
          <w:sz w:val="24"/>
          <w:szCs w:val="24"/>
          <w:shd w:val="clear" w:color="auto" w:fill="FFFFFF"/>
          <w:lang w:val="es-ES"/>
        </w:rPr>
      </w:pPr>
      <w:r w:rsidRPr="005C013B">
        <w:rPr>
          <w:rFonts w:ascii="Times New Roman" w:hAnsi="Times New Roman"/>
          <w:color w:val="222222"/>
          <w:sz w:val="24"/>
          <w:szCs w:val="24"/>
          <w:shd w:val="clear" w:color="auto" w:fill="FFFFFF"/>
          <w:lang w:val="es-ES"/>
        </w:rPr>
        <w:t>Visitas Educativas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222222"/>
          <w:sz w:val="24"/>
          <w:szCs w:val="24"/>
          <w:shd w:val="clear" w:color="auto" w:fill="FFFFFF"/>
          <w:lang w:val="es-ES"/>
        </w:rPr>
      </w:pPr>
      <w:r w:rsidRPr="005C013B">
        <w:rPr>
          <w:rFonts w:ascii="Times New Roman" w:hAnsi="Times New Roman"/>
          <w:color w:val="222222"/>
          <w:sz w:val="24"/>
          <w:szCs w:val="24"/>
          <w:shd w:val="clear" w:color="auto" w:fill="FFFFFF"/>
          <w:lang w:val="es-ES"/>
        </w:rPr>
        <w:t>Visualización y descargas de facturas por contrato</w:t>
      </w:r>
    </w:p>
    <w:p w:rsidR="00EE563E" w:rsidRPr="005C013B" w:rsidRDefault="00EE563E" w:rsidP="00EE563E">
      <w:pPr>
        <w:spacing w:after="0" w:line="480" w:lineRule="auto"/>
        <w:ind w:left="680"/>
        <w:jc w:val="both"/>
        <w:rPr>
          <w:rFonts w:ascii="Times New Roman" w:hAnsi="Times New Roman"/>
          <w:sz w:val="24"/>
          <w:szCs w:val="24"/>
        </w:rPr>
      </w:pPr>
    </w:p>
    <w:p w:rsidR="00EE563E" w:rsidRPr="005C013B" w:rsidRDefault="00EE563E" w:rsidP="00EE563E">
      <w:pPr>
        <w:spacing w:after="0" w:line="480" w:lineRule="auto"/>
        <w:ind w:firstLine="680"/>
        <w:jc w:val="both"/>
        <w:rPr>
          <w:rFonts w:ascii="Times New Roman" w:hAnsi="Times New Roman"/>
          <w:sz w:val="24"/>
          <w:szCs w:val="24"/>
        </w:rPr>
      </w:pPr>
      <w:r w:rsidRPr="005C013B">
        <w:rPr>
          <w:rFonts w:ascii="Times New Roman" w:hAnsi="Times New Roman"/>
          <w:sz w:val="24"/>
          <w:szCs w:val="24"/>
        </w:rPr>
        <w:lastRenderedPageBreak/>
        <w:t xml:space="preserve">Con esto se busca el mejoramiento </w:t>
      </w:r>
      <w:proofErr w:type="gramStart"/>
      <w:r w:rsidRPr="005C013B">
        <w:rPr>
          <w:rFonts w:ascii="Times New Roman" w:hAnsi="Times New Roman"/>
          <w:sz w:val="24"/>
          <w:szCs w:val="24"/>
        </w:rPr>
        <w:t>del</w:t>
      </w:r>
      <w:proofErr w:type="gramEnd"/>
      <w:r w:rsidRPr="005C013B">
        <w:rPr>
          <w:rFonts w:ascii="Times New Roman" w:hAnsi="Times New Roman"/>
          <w:sz w:val="24"/>
          <w:szCs w:val="24"/>
        </w:rPr>
        <w:t xml:space="preserve"> servicio al cliente al introducir nuevas facilidades de acceso a nuestros servicios a toda la ciudadanía. </w:t>
      </w:r>
    </w:p>
    <w:p w:rsidR="00EE563E" w:rsidRPr="005C013B" w:rsidRDefault="00EE563E" w:rsidP="00EE563E">
      <w:pPr>
        <w:spacing w:after="0" w:line="480" w:lineRule="auto"/>
        <w:ind w:firstLine="720"/>
        <w:jc w:val="both"/>
        <w:rPr>
          <w:rFonts w:ascii="Times New Roman" w:hAnsi="Times New Roman"/>
          <w:color w:val="000000"/>
          <w:sz w:val="24"/>
          <w:szCs w:val="24"/>
          <w:lang w:val="es-ES"/>
        </w:rPr>
      </w:pPr>
    </w:p>
    <w:p w:rsidR="00EE563E" w:rsidRPr="005C013B" w:rsidRDefault="00EE563E" w:rsidP="00EE563E">
      <w:pPr>
        <w:spacing w:after="0" w:line="480" w:lineRule="auto"/>
        <w:ind w:firstLine="720"/>
        <w:jc w:val="both"/>
        <w:rPr>
          <w:rFonts w:ascii="Times New Roman" w:hAnsi="Times New Roman"/>
          <w:b/>
          <w:color w:val="000000"/>
          <w:sz w:val="28"/>
          <w:szCs w:val="28"/>
        </w:rPr>
      </w:pPr>
      <w:r w:rsidRPr="005C013B">
        <w:rPr>
          <w:rFonts w:ascii="Times New Roman" w:hAnsi="Times New Roman"/>
          <w:b/>
          <w:color w:val="000000"/>
          <w:sz w:val="28"/>
          <w:szCs w:val="28"/>
        </w:rPr>
        <w:t xml:space="preserve">c. Otras acciones desarrolladas </w:t>
      </w:r>
    </w:p>
    <w:p w:rsidR="00EE563E" w:rsidRPr="005C013B" w:rsidRDefault="00EE563E" w:rsidP="00EE563E">
      <w:pPr>
        <w:numPr>
          <w:ilvl w:val="3"/>
          <w:numId w:val="4"/>
        </w:numPr>
        <w:tabs>
          <w:tab w:val="left" w:pos="993"/>
          <w:tab w:val="left" w:pos="1560"/>
        </w:tabs>
        <w:spacing w:after="0" w:line="480" w:lineRule="auto"/>
        <w:ind w:left="993" w:hanging="284"/>
        <w:rPr>
          <w:rFonts w:ascii="Times New Roman" w:hAnsi="Times New Roman"/>
          <w:b/>
          <w:color w:val="000000"/>
          <w:sz w:val="28"/>
          <w:szCs w:val="28"/>
        </w:rPr>
      </w:pPr>
      <w:r w:rsidRPr="005C013B">
        <w:rPr>
          <w:rFonts w:ascii="Times New Roman" w:hAnsi="Times New Roman"/>
          <w:b/>
          <w:color w:val="000000"/>
          <w:sz w:val="28"/>
          <w:szCs w:val="28"/>
        </w:rPr>
        <w:t>Dirección de Operaciones Territoriales</w:t>
      </w:r>
    </w:p>
    <w:p w:rsidR="00EE563E" w:rsidRPr="005C013B" w:rsidRDefault="00EE563E" w:rsidP="00EE563E">
      <w:pPr>
        <w:pStyle w:val="Prrafodelista"/>
        <w:spacing w:after="0" w:line="480" w:lineRule="auto"/>
        <w:ind w:left="0" w:firstLine="709"/>
        <w:jc w:val="both"/>
        <w:rPr>
          <w:rFonts w:ascii="Times New Roman" w:hAnsi="Times New Roman"/>
          <w:sz w:val="24"/>
          <w:szCs w:val="24"/>
        </w:rPr>
      </w:pPr>
      <w:r w:rsidRPr="005C013B">
        <w:rPr>
          <w:rFonts w:ascii="Times New Roman" w:hAnsi="Times New Roman"/>
          <w:sz w:val="24"/>
          <w:szCs w:val="24"/>
        </w:rPr>
        <w:t xml:space="preserve">Es la responsable de la coordinación para la preparación </w:t>
      </w:r>
      <w:proofErr w:type="gramStart"/>
      <w:r w:rsidRPr="005C013B">
        <w:rPr>
          <w:rFonts w:ascii="Times New Roman" w:hAnsi="Times New Roman"/>
          <w:sz w:val="24"/>
          <w:szCs w:val="24"/>
        </w:rPr>
        <w:t>del</w:t>
      </w:r>
      <w:proofErr w:type="gramEnd"/>
      <w:r w:rsidRPr="005C013B">
        <w:rPr>
          <w:rFonts w:ascii="Times New Roman" w:hAnsi="Times New Roman"/>
          <w:sz w:val="24"/>
          <w:szCs w:val="24"/>
        </w:rPr>
        <w:t xml:space="preserve"> diagnóstico de los sistemas de acueducto y alcantarillado de los municipios pendientes a operar.</w:t>
      </w:r>
    </w:p>
    <w:p w:rsidR="00EE563E" w:rsidRPr="005C013B" w:rsidRDefault="00EE563E" w:rsidP="00EE563E">
      <w:pPr>
        <w:pStyle w:val="Prrafodelista"/>
        <w:spacing w:after="0" w:line="480" w:lineRule="auto"/>
        <w:ind w:left="0"/>
        <w:jc w:val="both"/>
        <w:rPr>
          <w:rFonts w:ascii="Times New Roman" w:hAnsi="Times New Roman"/>
          <w:sz w:val="24"/>
          <w:szCs w:val="24"/>
        </w:rPr>
      </w:pPr>
    </w:p>
    <w:p w:rsidR="00EE563E" w:rsidRPr="005C013B" w:rsidRDefault="00EE563E" w:rsidP="00EE563E">
      <w:pPr>
        <w:pStyle w:val="Prrafodelista"/>
        <w:spacing w:after="0" w:line="480" w:lineRule="auto"/>
        <w:ind w:left="0"/>
        <w:jc w:val="both"/>
        <w:rPr>
          <w:rFonts w:ascii="Times New Roman" w:hAnsi="Times New Roman"/>
          <w:sz w:val="24"/>
          <w:szCs w:val="24"/>
        </w:rPr>
      </w:pPr>
      <w:r w:rsidRPr="005C013B">
        <w:rPr>
          <w:rFonts w:ascii="Times New Roman" w:hAnsi="Times New Roman"/>
          <w:sz w:val="24"/>
          <w:szCs w:val="24"/>
        </w:rPr>
        <w:t>Dentro de las coordinaciones, están:</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222222"/>
          <w:sz w:val="24"/>
          <w:szCs w:val="24"/>
          <w:shd w:val="clear" w:color="auto" w:fill="FFFFFF"/>
          <w:lang w:val="es-ES"/>
        </w:rPr>
      </w:pPr>
      <w:r w:rsidRPr="005C013B">
        <w:rPr>
          <w:rFonts w:ascii="Times New Roman" w:hAnsi="Times New Roman"/>
          <w:color w:val="222222"/>
          <w:sz w:val="24"/>
          <w:szCs w:val="24"/>
          <w:shd w:val="clear" w:color="auto" w:fill="FFFFFF"/>
          <w:lang w:val="es-ES"/>
        </w:rPr>
        <w:t>Febrero 2019: Creación de la Dirección Operaciones Territoriales.</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222222"/>
          <w:sz w:val="24"/>
          <w:szCs w:val="24"/>
          <w:shd w:val="clear" w:color="auto" w:fill="FFFFFF"/>
          <w:lang w:val="es-ES"/>
        </w:rPr>
      </w:pPr>
      <w:r w:rsidRPr="005C013B">
        <w:rPr>
          <w:rFonts w:ascii="Times New Roman" w:hAnsi="Times New Roman"/>
          <w:color w:val="222222"/>
          <w:sz w:val="24"/>
          <w:szCs w:val="24"/>
          <w:shd w:val="clear" w:color="auto" w:fill="FFFFFF"/>
          <w:lang w:val="es-ES"/>
        </w:rPr>
        <w:t>Julio 2019: Creación del Departamento Zona Sur.</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222222"/>
          <w:sz w:val="24"/>
          <w:szCs w:val="24"/>
          <w:shd w:val="clear" w:color="auto" w:fill="FFFFFF"/>
          <w:lang w:val="es-ES"/>
        </w:rPr>
      </w:pPr>
      <w:r w:rsidRPr="005C013B">
        <w:rPr>
          <w:rFonts w:ascii="Times New Roman" w:hAnsi="Times New Roman"/>
          <w:color w:val="222222"/>
          <w:sz w:val="24"/>
          <w:szCs w:val="24"/>
          <w:shd w:val="clear" w:color="auto" w:fill="FFFFFF"/>
          <w:lang w:val="es-ES"/>
        </w:rPr>
        <w:t>6 al 30 de agosto, 2019: Participación con las diferentes direcciones y departamentos en el encuentro con el equipo técnico de asesoría y acompañamiento para la elaboración de tarifa y términos de referencia para la zonificación de la zona sur.</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222222"/>
          <w:sz w:val="24"/>
          <w:szCs w:val="24"/>
          <w:shd w:val="clear" w:color="auto" w:fill="FFFFFF"/>
          <w:lang w:val="es-ES"/>
        </w:rPr>
      </w:pPr>
      <w:r w:rsidRPr="005C013B">
        <w:rPr>
          <w:rFonts w:ascii="Times New Roman" w:hAnsi="Times New Roman"/>
          <w:color w:val="222222"/>
          <w:sz w:val="24"/>
          <w:szCs w:val="24"/>
          <w:shd w:val="clear" w:color="auto" w:fill="FFFFFF"/>
          <w:lang w:val="es-ES"/>
        </w:rPr>
        <w:t>Septiembre 2019: Evaluación de macrosectores para cuantificar las obras necesarias a razón de las realizadas en la Zona Sur.</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222222"/>
          <w:sz w:val="24"/>
          <w:szCs w:val="24"/>
          <w:shd w:val="clear" w:color="auto" w:fill="FFFFFF"/>
          <w:lang w:val="es-ES"/>
        </w:rPr>
      </w:pPr>
      <w:r w:rsidRPr="005C013B">
        <w:rPr>
          <w:rFonts w:ascii="Times New Roman" w:hAnsi="Times New Roman"/>
          <w:color w:val="222222"/>
          <w:sz w:val="24"/>
          <w:szCs w:val="24"/>
          <w:shd w:val="clear" w:color="auto" w:fill="FFFFFF"/>
          <w:lang w:val="es-ES"/>
        </w:rPr>
        <w:t>Octubre 2019: Encuentro con los departamentos de Agua no Contabilizada y Control de pérdidas para obtener un método de crear las condiciones para determinar el costo de reducción de pérdidas.</w:t>
      </w:r>
    </w:p>
    <w:p w:rsidR="00EE563E" w:rsidRPr="005C013B" w:rsidRDefault="00EE563E" w:rsidP="00EE563E">
      <w:pPr>
        <w:pStyle w:val="Prrafodelista"/>
        <w:spacing w:after="0" w:line="480" w:lineRule="auto"/>
        <w:rPr>
          <w:rFonts w:ascii="Times New Roman" w:hAnsi="Times New Roman"/>
          <w:color w:val="000000"/>
          <w:sz w:val="24"/>
          <w:szCs w:val="24"/>
        </w:rPr>
      </w:pPr>
    </w:p>
    <w:p w:rsidR="00EE563E" w:rsidRPr="005C013B" w:rsidRDefault="00EE563E" w:rsidP="00EE563E">
      <w:pPr>
        <w:spacing w:after="0" w:line="480" w:lineRule="auto"/>
        <w:ind w:firstLine="680"/>
        <w:jc w:val="both"/>
        <w:rPr>
          <w:sz w:val="24"/>
          <w:szCs w:val="24"/>
        </w:rPr>
      </w:pPr>
      <w:r w:rsidRPr="005C013B">
        <w:rPr>
          <w:rFonts w:ascii="Times New Roman" w:hAnsi="Times New Roman"/>
          <w:b/>
          <w:noProof/>
          <w:sz w:val="24"/>
          <w:szCs w:val="24"/>
          <w:lang w:val="es-ES"/>
        </w:rPr>
        <w:lastRenderedPageBreak/>
        <w:t>Nota:</w:t>
      </w:r>
      <w:r w:rsidRPr="005C013B">
        <w:rPr>
          <w:rFonts w:ascii="Times New Roman" w:hAnsi="Times New Roman"/>
          <w:noProof/>
          <w:sz w:val="24"/>
          <w:szCs w:val="24"/>
          <w:lang w:val="es-ES"/>
        </w:rPr>
        <w:t xml:space="preserve"> Es de suma importancia destacar que la Dirección de Operaciones Territoriales se creó a principios de este año 2019, por lo que todavía estamos en proceso de formación de la estructura organizacional, bajo la asesoría y consultoría de expertos en la materia. Agradecemos de antemano su comprensión. </w:t>
      </w:r>
    </w:p>
    <w:p w:rsidR="00EE563E" w:rsidRPr="005C013B" w:rsidRDefault="00EE563E" w:rsidP="00EE563E">
      <w:pPr>
        <w:spacing w:after="0" w:line="480" w:lineRule="auto"/>
        <w:jc w:val="both"/>
        <w:rPr>
          <w:rFonts w:ascii="Times New Roman" w:hAnsi="Times New Roman"/>
          <w:b/>
          <w:color w:val="000000"/>
          <w:sz w:val="24"/>
          <w:szCs w:val="24"/>
        </w:rPr>
      </w:pPr>
    </w:p>
    <w:p w:rsidR="00EE563E" w:rsidRPr="005C013B" w:rsidRDefault="00EE563E" w:rsidP="00EE563E">
      <w:pPr>
        <w:numPr>
          <w:ilvl w:val="3"/>
          <w:numId w:val="4"/>
        </w:numPr>
        <w:spacing w:after="0" w:line="480" w:lineRule="auto"/>
        <w:ind w:hanging="2171"/>
        <w:jc w:val="both"/>
        <w:rPr>
          <w:rFonts w:ascii="Times New Roman" w:hAnsi="Times New Roman"/>
          <w:b/>
          <w:color w:val="000000"/>
          <w:sz w:val="28"/>
          <w:szCs w:val="28"/>
        </w:rPr>
      </w:pPr>
      <w:r w:rsidRPr="005C013B">
        <w:rPr>
          <w:rFonts w:ascii="Times New Roman" w:hAnsi="Times New Roman"/>
          <w:b/>
          <w:color w:val="000000"/>
          <w:sz w:val="28"/>
          <w:szCs w:val="28"/>
        </w:rPr>
        <w:t>Estrategia Nacional de Desarrollo</w:t>
      </w:r>
    </w:p>
    <w:p w:rsidR="00EE563E" w:rsidRPr="005C013B" w:rsidRDefault="00EE563E" w:rsidP="00EE563E">
      <w:pPr>
        <w:spacing w:after="0" w:line="480" w:lineRule="auto"/>
        <w:ind w:firstLine="720"/>
        <w:jc w:val="both"/>
        <w:rPr>
          <w:rFonts w:ascii="Times New Roman" w:hAnsi="Times New Roman"/>
          <w:color w:val="000000"/>
          <w:sz w:val="24"/>
          <w:szCs w:val="24"/>
        </w:rPr>
      </w:pPr>
      <w:r w:rsidRPr="005C013B">
        <w:rPr>
          <w:rFonts w:ascii="Times New Roman" w:hAnsi="Times New Roman"/>
          <w:b/>
          <w:color w:val="000000"/>
          <w:sz w:val="24"/>
          <w:szCs w:val="24"/>
        </w:rPr>
        <w:t>Resultados acorde con el Plan Plurianual del Sector Público (PNPSP)</w:t>
      </w:r>
    </w:p>
    <w:p w:rsidR="00EE563E" w:rsidRPr="005C013B" w:rsidRDefault="00EE563E" w:rsidP="00EE563E">
      <w:pPr>
        <w:spacing w:line="480" w:lineRule="auto"/>
        <w:ind w:firstLine="720"/>
        <w:jc w:val="both"/>
        <w:rPr>
          <w:rFonts w:ascii="Times New Roman" w:hAnsi="Times New Roman"/>
          <w:sz w:val="24"/>
          <w:szCs w:val="24"/>
        </w:rPr>
      </w:pPr>
      <w:r w:rsidRPr="005C013B">
        <w:rPr>
          <w:rFonts w:ascii="Times New Roman" w:hAnsi="Times New Roman"/>
          <w:sz w:val="24"/>
          <w:szCs w:val="24"/>
        </w:rPr>
        <w:t xml:space="preserve">El Plan Plurianual </w:t>
      </w:r>
      <w:proofErr w:type="gramStart"/>
      <w:r w:rsidRPr="005C013B">
        <w:rPr>
          <w:rFonts w:ascii="Times New Roman" w:hAnsi="Times New Roman"/>
          <w:sz w:val="24"/>
          <w:szCs w:val="24"/>
        </w:rPr>
        <w:t>del</w:t>
      </w:r>
      <w:proofErr w:type="gramEnd"/>
      <w:r w:rsidRPr="005C013B">
        <w:rPr>
          <w:rFonts w:ascii="Times New Roman" w:hAnsi="Times New Roman"/>
          <w:sz w:val="24"/>
          <w:szCs w:val="24"/>
        </w:rPr>
        <w:t xml:space="preserve"> Sector Público, es un contentivo del conjunto de programas, proyectos y políticas que ejecuta o proyecta ejecutar el sector público a medio plazo, e integra el correspondiente conjunto de indicadores para el monitoreo. </w:t>
      </w:r>
    </w:p>
    <w:p w:rsidR="00EE563E" w:rsidRPr="005C013B" w:rsidRDefault="00EE563E" w:rsidP="00EE563E">
      <w:pPr>
        <w:spacing w:line="480" w:lineRule="auto"/>
        <w:ind w:firstLine="720"/>
        <w:jc w:val="both"/>
        <w:rPr>
          <w:rFonts w:ascii="Times New Roman" w:hAnsi="Times New Roman"/>
          <w:sz w:val="24"/>
          <w:szCs w:val="24"/>
        </w:rPr>
      </w:pPr>
      <w:r w:rsidRPr="005C013B">
        <w:rPr>
          <w:rFonts w:ascii="Times New Roman" w:hAnsi="Times New Roman"/>
          <w:sz w:val="24"/>
          <w:szCs w:val="24"/>
        </w:rPr>
        <w:t xml:space="preserve">Como Institución pública la CORAASAN aporta al Plan Plurianual del Sector Público en el Objetivo Específico 2.5.2: Garantizar el acceso universal a servicios de agua potable y saneamiento, provistos con calidad y eficiencia. </w:t>
      </w:r>
    </w:p>
    <w:p w:rsidR="00EE563E" w:rsidRPr="005C013B" w:rsidRDefault="00EE563E" w:rsidP="00EE563E">
      <w:pPr>
        <w:spacing w:line="480" w:lineRule="auto"/>
        <w:ind w:firstLine="720"/>
        <w:jc w:val="both"/>
        <w:rPr>
          <w:rFonts w:ascii="Times New Roman" w:hAnsi="Times New Roman"/>
          <w:sz w:val="24"/>
          <w:szCs w:val="24"/>
        </w:rPr>
      </w:pPr>
      <w:r w:rsidRPr="005C013B">
        <w:rPr>
          <w:rFonts w:ascii="Times New Roman" w:hAnsi="Times New Roman"/>
          <w:sz w:val="24"/>
          <w:szCs w:val="24"/>
        </w:rPr>
        <w:t xml:space="preserve">Los productos terminales identificados por la CORAASAN y que son su aporte en el PPSP son: Suministro de agua potable a zonas urbanas, periurbanas y rurales; Alcantarillado sanitario en zona urbana y periurbana; y Servicio de tratamiento que se da a las aguas residuales domésticas que se colectan a través del sistema de alcantarillado antes de ser vertidas al medio ambiente. </w:t>
      </w:r>
    </w:p>
    <w:p w:rsidR="00EE563E" w:rsidRPr="005C013B" w:rsidRDefault="00EE563E" w:rsidP="00EE563E">
      <w:pPr>
        <w:spacing w:line="480" w:lineRule="auto"/>
        <w:ind w:firstLine="720"/>
        <w:jc w:val="both"/>
        <w:rPr>
          <w:rFonts w:ascii="Times New Roman" w:hAnsi="Times New Roman"/>
          <w:sz w:val="24"/>
          <w:szCs w:val="24"/>
        </w:rPr>
      </w:pPr>
      <w:r w:rsidRPr="005C013B">
        <w:rPr>
          <w:rFonts w:ascii="Times New Roman" w:hAnsi="Times New Roman"/>
          <w:sz w:val="24"/>
          <w:szCs w:val="24"/>
        </w:rPr>
        <w:t xml:space="preserve">Los resultados obtenidos al cierre </w:t>
      </w:r>
      <w:proofErr w:type="gramStart"/>
      <w:r w:rsidRPr="005C013B">
        <w:rPr>
          <w:rFonts w:ascii="Times New Roman" w:hAnsi="Times New Roman"/>
          <w:sz w:val="24"/>
          <w:szCs w:val="24"/>
        </w:rPr>
        <w:t>del</w:t>
      </w:r>
      <w:proofErr w:type="gramEnd"/>
      <w:r w:rsidRPr="005C013B">
        <w:rPr>
          <w:rFonts w:ascii="Times New Roman" w:hAnsi="Times New Roman"/>
          <w:sz w:val="24"/>
          <w:szCs w:val="24"/>
        </w:rPr>
        <w:t xml:space="preserve"> mes de octubre del año 2019 son los siguientes: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222222"/>
          <w:sz w:val="24"/>
          <w:szCs w:val="24"/>
          <w:shd w:val="clear" w:color="auto" w:fill="FFFFFF"/>
          <w:lang w:val="es-ES"/>
        </w:rPr>
      </w:pPr>
      <w:r w:rsidRPr="005C013B">
        <w:rPr>
          <w:rFonts w:ascii="Times New Roman" w:hAnsi="Times New Roman"/>
          <w:color w:val="222222"/>
          <w:sz w:val="24"/>
          <w:szCs w:val="24"/>
          <w:shd w:val="clear" w:color="auto" w:fill="FFFFFF"/>
          <w:lang w:val="es-ES"/>
        </w:rPr>
        <w:lastRenderedPageBreak/>
        <w:t>Suministro de agua potable a zonas urbanas, periurbanas y rurales: 4.66 Mts3 por segundo, con un costo anual de RD$ 2,396,881,065.60</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222222"/>
          <w:sz w:val="24"/>
          <w:szCs w:val="24"/>
          <w:shd w:val="clear" w:color="auto" w:fill="FFFFFF"/>
          <w:lang w:val="es-ES"/>
        </w:rPr>
      </w:pPr>
      <w:r w:rsidRPr="005C013B">
        <w:rPr>
          <w:rFonts w:ascii="Times New Roman" w:hAnsi="Times New Roman"/>
          <w:color w:val="222222"/>
          <w:sz w:val="24"/>
          <w:szCs w:val="24"/>
          <w:shd w:val="clear" w:color="auto" w:fill="FFFFFF"/>
          <w:lang w:val="es-ES"/>
        </w:rPr>
        <w:t>Alcantarillado sanitario en zona urbana y periurbana: 1, 126,535 Mts lineales, con un costo para este año 2019 de RD$ 59,610,000.00</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color w:val="222222"/>
          <w:sz w:val="24"/>
          <w:szCs w:val="24"/>
          <w:shd w:val="clear" w:color="auto" w:fill="FFFFFF"/>
          <w:lang w:val="es-ES"/>
        </w:rPr>
      </w:pPr>
      <w:r w:rsidRPr="005C013B">
        <w:rPr>
          <w:rFonts w:ascii="Times New Roman" w:hAnsi="Times New Roman"/>
          <w:color w:val="222222"/>
          <w:sz w:val="24"/>
          <w:szCs w:val="24"/>
          <w:shd w:val="clear" w:color="auto" w:fill="FFFFFF"/>
          <w:lang w:val="es-ES"/>
        </w:rPr>
        <w:t>Servicio de tratamiento que se da a las aguas residuales domésticas que se colectan a través del sistema de alcantarillado antes de ser vertidas al medio ambiente: 50,635.53 Mts3 por día, con un costo al año de RD$188,815,114.40</w:t>
      </w:r>
    </w:p>
    <w:p w:rsidR="00EE563E" w:rsidRPr="005C013B" w:rsidRDefault="00EE563E" w:rsidP="00EE563E">
      <w:pPr>
        <w:spacing w:after="0" w:line="480" w:lineRule="auto"/>
        <w:jc w:val="both"/>
        <w:rPr>
          <w:rFonts w:ascii="Times New Roman" w:hAnsi="Times New Roman"/>
          <w:b/>
          <w:color w:val="000000"/>
          <w:sz w:val="24"/>
          <w:szCs w:val="24"/>
        </w:rPr>
      </w:pPr>
    </w:p>
    <w:p w:rsidR="00EE563E" w:rsidRPr="005C013B" w:rsidRDefault="00EE563E" w:rsidP="00EE563E">
      <w:pPr>
        <w:numPr>
          <w:ilvl w:val="3"/>
          <w:numId w:val="4"/>
        </w:numPr>
        <w:spacing w:after="0" w:line="480" w:lineRule="auto"/>
        <w:ind w:hanging="2171"/>
        <w:jc w:val="both"/>
        <w:rPr>
          <w:rFonts w:ascii="Times New Roman" w:hAnsi="Times New Roman"/>
          <w:b/>
          <w:color w:val="000000"/>
          <w:sz w:val="28"/>
          <w:szCs w:val="28"/>
        </w:rPr>
      </w:pPr>
      <w:r w:rsidRPr="005C013B">
        <w:rPr>
          <w:rFonts w:ascii="Times New Roman" w:hAnsi="Times New Roman"/>
          <w:b/>
          <w:color w:val="000000"/>
          <w:sz w:val="28"/>
          <w:szCs w:val="28"/>
        </w:rPr>
        <w:t>Firmas de Acuerdos Internacionales o Locales</w:t>
      </w:r>
    </w:p>
    <w:p w:rsidR="00EE563E" w:rsidRPr="005C013B" w:rsidRDefault="00EE563E" w:rsidP="00EE563E">
      <w:pPr>
        <w:spacing w:after="0" w:line="480" w:lineRule="auto"/>
        <w:ind w:firstLine="720"/>
        <w:jc w:val="both"/>
        <w:rPr>
          <w:rFonts w:ascii="Times New Roman" w:hAnsi="Times New Roman"/>
          <w:color w:val="000000"/>
          <w:sz w:val="24"/>
          <w:szCs w:val="24"/>
        </w:rPr>
      </w:pPr>
      <w:r w:rsidRPr="005C013B">
        <w:rPr>
          <w:rFonts w:ascii="Times New Roman" w:hAnsi="Times New Roman"/>
          <w:color w:val="000000"/>
          <w:sz w:val="24"/>
          <w:szCs w:val="24"/>
        </w:rPr>
        <w:t xml:space="preserve">Con el objetivo de mantener relaciones con otras instituciones, en búsqueda de dar mejores servicios a la ciudadanía y a la empleomanía en general, la Corporación </w:t>
      </w:r>
      <w:proofErr w:type="gramStart"/>
      <w:r w:rsidRPr="005C013B">
        <w:rPr>
          <w:rFonts w:ascii="Times New Roman" w:hAnsi="Times New Roman"/>
          <w:color w:val="000000"/>
          <w:sz w:val="24"/>
          <w:szCs w:val="24"/>
        </w:rPr>
        <w:t>del</w:t>
      </w:r>
      <w:proofErr w:type="gramEnd"/>
      <w:r w:rsidRPr="005C013B">
        <w:rPr>
          <w:rFonts w:ascii="Times New Roman" w:hAnsi="Times New Roman"/>
          <w:color w:val="000000"/>
          <w:sz w:val="24"/>
          <w:szCs w:val="24"/>
        </w:rPr>
        <w:t xml:space="preserve"> Acueducto y Alcantarillado de Santiago (CORAASAN), mantiene en vigencia 17 acuerdos.</w:t>
      </w:r>
    </w:p>
    <w:p w:rsidR="00EE563E" w:rsidRPr="005C013B" w:rsidRDefault="00EE563E" w:rsidP="00EE563E">
      <w:pPr>
        <w:spacing w:after="0" w:line="480" w:lineRule="auto"/>
        <w:ind w:firstLine="720"/>
        <w:jc w:val="both"/>
        <w:rPr>
          <w:rFonts w:ascii="Times New Roman" w:hAnsi="Times New Roman"/>
          <w:color w:val="000000"/>
          <w:sz w:val="24"/>
          <w:szCs w:val="24"/>
        </w:rPr>
      </w:pPr>
    </w:p>
    <w:p w:rsidR="00EE563E" w:rsidRPr="005C013B" w:rsidRDefault="00EE563E" w:rsidP="00EE563E">
      <w:pPr>
        <w:spacing w:after="0" w:line="480" w:lineRule="auto"/>
        <w:jc w:val="both"/>
        <w:rPr>
          <w:rFonts w:ascii="Times New Roman" w:hAnsi="Times New Roman"/>
          <w:color w:val="000000"/>
          <w:sz w:val="24"/>
          <w:szCs w:val="24"/>
        </w:rPr>
      </w:pPr>
      <w:r w:rsidRPr="005C013B">
        <w:rPr>
          <w:rFonts w:ascii="Times New Roman" w:hAnsi="Times New Roman"/>
          <w:color w:val="000000"/>
          <w:sz w:val="24"/>
          <w:szCs w:val="24"/>
        </w:rPr>
        <w:t xml:space="preserve">Ver anexo </w:t>
      </w:r>
      <w:r>
        <w:rPr>
          <w:rFonts w:ascii="Times New Roman" w:hAnsi="Times New Roman"/>
          <w:color w:val="000000"/>
          <w:sz w:val="24"/>
          <w:szCs w:val="24"/>
        </w:rPr>
        <w:t>3</w:t>
      </w:r>
      <w:r w:rsidRPr="005C013B">
        <w:rPr>
          <w:rFonts w:ascii="Times New Roman" w:hAnsi="Times New Roman"/>
          <w:color w:val="000000"/>
          <w:sz w:val="24"/>
          <w:szCs w:val="24"/>
        </w:rPr>
        <w:t>.1: Firmas de Acuerdos Internacionales o Locales</w:t>
      </w:r>
    </w:p>
    <w:p w:rsidR="00EE563E" w:rsidRDefault="00EE563E" w:rsidP="00EE563E">
      <w:pPr>
        <w:spacing w:after="0" w:line="480" w:lineRule="auto"/>
        <w:jc w:val="both"/>
        <w:rPr>
          <w:rFonts w:ascii="Times New Roman" w:hAnsi="Times New Roman"/>
          <w:color w:val="000000"/>
          <w:sz w:val="24"/>
          <w:szCs w:val="24"/>
        </w:rPr>
      </w:pPr>
    </w:p>
    <w:p w:rsidR="00EE563E" w:rsidRDefault="00EE563E" w:rsidP="00EE563E">
      <w:pPr>
        <w:spacing w:after="0" w:line="480" w:lineRule="auto"/>
        <w:jc w:val="both"/>
        <w:rPr>
          <w:rFonts w:ascii="Times New Roman" w:hAnsi="Times New Roman"/>
          <w:color w:val="000000"/>
          <w:sz w:val="24"/>
          <w:szCs w:val="24"/>
        </w:rPr>
      </w:pPr>
    </w:p>
    <w:p w:rsidR="00EE563E" w:rsidRDefault="00EE563E" w:rsidP="00EE563E">
      <w:pPr>
        <w:spacing w:after="0" w:line="480" w:lineRule="auto"/>
        <w:jc w:val="both"/>
        <w:rPr>
          <w:rFonts w:ascii="Times New Roman" w:hAnsi="Times New Roman"/>
          <w:color w:val="000000"/>
          <w:sz w:val="24"/>
          <w:szCs w:val="24"/>
        </w:rPr>
      </w:pPr>
    </w:p>
    <w:p w:rsidR="00EE563E" w:rsidRDefault="00EE563E" w:rsidP="00EE563E">
      <w:pPr>
        <w:spacing w:after="0" w:line="480" w:lineRule="auto"/>
        <w:jc w:val="both"/>
        <w:rPr>
          <w:rFonts w:ascii="Times New Roman" w:hAnsi="Times New Roman"/>
          <w:color w:val="000000"/>
          <w:sz w:val="24"/>
          <w:szCs w:val="24"/>
        </w:rPr>
      </w:pPr>
    </w:p>
    <w:p w:rsidR="00EE563E" w:rsidRDefault="00EE563E" w:rsidP="00EE563E">
      <w:pPr>
        <w:spacing w:after="0" w:line="480" w:lineRule="auto"/>
        <w:jc w:val="both"/>
        <w:rPr>
          <w:rFonts w:ascii="Times New Roman" w:hAnsi="Times New Roman"/>
          <w:color w:val="000000"/>
          <w:sz w:val="24"/>
          <w:szCs w:val="24"/>
        </w:rPr>
      </w:pPr>
    </w:p>
    <w:p w:rsidR="00EE563E" w:rsidRDefault="00EE563E" w:rsidP="00EE563E">
      <w:pPr>
        <w:spacing w:after="0" w:line="480" w:lineRule="auto"/>
        <w:jc w:val="both"/>
        <w:rPr>
          <w:rFonts w:ascii="Times New Roman" w:hAnsi="Times New Roman"/>
          <w:color w:val="000000"/>
          <w:sz w:val="24"/>
          <w:szCs w:val="24"/>
        </w:rPr>
      </w:pPr>
    </w:p>
    <w:p w:rsidR="00EE563E" w:rsidRPr="005C013B" w:rsidRDefault="00EE563E" w:rsidP="00EE563E">
      <w:pPr>
        <w:spacing w:after="0" w:line="480" w:lineRule="auto"/>
        <w:jc w:val="both"/>
        <w:rPr>
          <w:rFonts w:ascii="Times New Roman" w:hAnsi="Times New Roman"/>
          <w:color w:val="000000"/>
          <w:sz w:val="24"/>
          <w:szCs w:val="24"/>
        </w:rPr>
      </w:pPr>
    </w:p>
    <w:p w:rsidR="00EE563E" w:rsidRPr="005C013B" w:rsidRDefault="00EE563E" w:rsidP="00EE563E">
      <w:pPr>
        <w:numPr>
          <w:ilvl w:val="3"/>
          <w:numId w:val="4"/>
        </w:numPr>
        <w:spacing w:after="0" w:line="480" w:lineRule="auto"/>
        <w:ind w:left="680" w:firstLine="0"/>
        <w:jc w:val="both"/>
        <w:rPr>
          <w:rFonts w:ascii="Times New Roman" w:hAnsi="Times New Roman"/>
          <w:b/>
          <w:color w:val="000000"/>
          <w:sz w:val="28"/>
          <w:szCs w:val="28"/>
        </w:rPr>
      </w:pPr>
      <w:r w:rsidRPr="005C013B">
        <w:rPr>
          <w:rFonts w:ascii="Times New Roman" w:hAnsi="Times New Roman"/>
          <w:b/>
          <w:color w:val="000000"/>
          <w:sz w:val="28"/>
          <w:szCs w:val="28"/>
        </w:rPr>
        <w:t>Participación de la Institución en Foros Internacionales y/o Eventos Locales</w:t>
      </w:r>
    </w:p>
    <w:p w:rsidR="00EE563E" w:rsidRPr="005C013B" w:rsidRDefault="00EE563E" w:rsidP="00EE563E">
      <w:pPr>
        <w:spacing w:after="0" w:line="480" w:lineRule="auto"/>
        <w:ind w:left="-284" w:right="-234"/>
        <w:jc w:val="both"/>
        <w:rPr>
          <w:rFonts w:ascii="Times New Roman" w:hAnsi="Times New Roman"/>
          <w:b/>
          <w:color w:val="000000"/>
          <w:sz w:val="24"/>
          <w:szCs w:val="24"/>
        </w:rPr>
      </w:pPr>
    </w:p>
    <w:p w:rsidR="00EE563E" w:rsidRPr="005C013B" w:rsidRDefault="00EE563E" w:rsidP="00EE563E">
      <w:pPr>
        <w:spacing w:after="0" w:line="480" w:lineRule="auto"/>
        <w:ind w:left="-284" w:right="-234"/>
        <w:jc w:val="both"/>
        <w:rPr>
          <w:rFonts w:ascii="Times New Roman" w:hAnsi="Times New Roman"/>
          <w:b/>
          <w:color w:val="000000"/>
          <w:sz w:val="24"/>
          <w:szCs w:val="24"/>
        </w:rPr>
      </w:pPr>
      <w:r w:rsidRPr="005C013B">
        <w:rPr>
          <w:rFonts w:ascii="Times New Roman" w:hAnsi="Times New Roman"/>
          <w:b/>
          <w:color w:val="000000"/>
          <w:sz w:val="24"/>
          <w:szCs w:val="24"/>
        </w:rPr>
        <w:t>Periodo Noviembre-Diciembre 2018</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b/>
          <w:color w:val="000000"/>
          <w:sz w:val="24"/>
          <w:szCs w:val="24"/>
        </w:rPr>
      </w:pPr>
      <w:r w:rsidRPr="005C013B">
        <w:rPr>
          <w:rFonts w:ascii="Times New Roman" w:hAnsi="Times New Roman"/>
          <w:sz w:val="24"/>
          <w:szCs w:val="24"/>
        </w:rPr>
        <w:t xml:space="preserve">Viaje a la Habana, Cuba a participar en la </w:t>
      </w:r>
      <w:r w:rsidRPr="005C013B">
        <w:rPr>
          <w:rFonts w:ascii="Times New Roman" w:hAnsi="Times New Roman"/>
          <w:b/>
          <w:sz w:val="24"/>
          <w:szCs w:val="24"/>
        </w:rPr>
        <w:t>VIII Convención Intercontinental de Psicología Hominis</w:t>
      </w:r>
      <w:r w:rsidRPr="005C013B">
        <w:rPr>
          <w:rFonts w:ascii="Times New Roman" w:hAnsi="Times New Roman"/>
          <w:sz w:val="24"/>
          <w:szCs w:val="24"/>
        </w:rPr>
        <w:t>, el cual se organizó por la Fundación para el Desarrollo de la Psicología en el Caribe (FUNDEPISC) del 18 al 24 de noviembre.</w:t>
      </w:r>
    </w:p>
    <w:p w:rsidR="00EE563E" w:rsidRPr="005C013B" w:rsidRDefault="00EE563E" w:rsidP="00EE563E">
      <w:pPr>
        <w:pStyle w:val="Sinespaciado"/>
        <w:spacing w:line="480" w:lineRule="auto"/>
        <w:ind w:left="-284" w:right="-234"/>
        <w:jc w:val="both"/>
        <w:rPr>
          <w:rFonts w:ascii="Times New Roman" w:hAnsi="Times New Roman"/>
          <w:b/>
          <w:sz w:val="24"/>
          <w:szCs w:val="24"/>
        </w:rPr>
      </w:pPr>
    </w:p>
    <w:p w:rsidR="00EE563E" w:rsidRPr="005C013B" w:rsidRDefault="00EE563E" w:rsidP="00EE563E">
      <w:pPr>
        <w:pStyle w:val="Sinespaciado"/>
        <w:spacing w:line="480" w:lineRule="auto"/>
        <w:ind w:left="-284" w:right="-234"/>
        <w:jc w:val="both"/>
        <w:rPr>
          <w:rFonts w:ascii="Times New Roman" w:hAnsi="Times New Roman"/>
          <w:b/>
          <w:sz w:val="24"/>
          <w:szCs w:val="24"/>
        </w:rPr>
      </w:pPr>
      <w:r w:rsidRPr="005C013B">
        <w:rPr>
          <w:rFonts w:ascii="Times New Roman" w:hAnsi="Times New Roman"/>
          <w:b/>
          <w:sz w:val="24"/>
          <w:szCs w:val="24"/>
        </w:rPr>
        <w:t>Periodo Enero-Octubre 2019</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rPr>
      </w:pPr>
      <w:r w:rsidRPr="005C013B">
        <w:rPr>
          <w:rFonts w:ascii="Times New Roman" w:hAnsi="Times New Roman"/>
          <w:sz w:val="24"/>
          <w:szCs w:val="24"/>
        </w:rPr>
        <w:t>Participación en el Congreso Internacional de Agua y Saneamiento celebrado en Orlando, Florida, en el mes de febrero.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rPr>
      </w:pPr>
      <w:r w:rsidRPr="005C013B">
        <w:rPr>
          <w:rFonts w:ascii="Times New Roman" w:hAnsi="Times New Roman"/>
          <w:sz w:val="24"/>
          <w:szCs w:val="24"/>
        </w:rPr>
        <w:t>Viaje a la Habana, Cuba a participar en el evento internacional CUBAGUA 2019 donde se desarrollaron tres eventos: “XVI Congreso Internacional de Ingeniería Hidráulica”,  “X Seminario Internacional del Uso Integral del Agua” y el “II Taller de Gestión Integrada de Cuencas Hidrográficas, los cuales se celebraron del 19 al 23 de marzo.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rPr>
      </w:pPr>
      <w:r w:rsidRPr="005C013B">
        <w:rPr>
          <w:rFonts w:ascii="Times New Roman" w:hAnsi="Times New Roman"/>
          <w:sz w:val="24"/>
          <w:szCs w:val="24"/>
        </w:rPr>
        <w:t>Viaje a Costa Rica a la V Conferencia Latinoamericana de Saneamiento (LATINOSAN) realizada del 1 al 3 de abril.</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rPr>
      </w:pPr>
      <w:r w:rsidRPr="005C013B">
        <w:rPr>
          <w:rFonts w:ascii="Times New Roman" w:hAnsi="Times New Roman"/>
          <w:sz w:val="24"/>
          <w:szCs w:val="24"/>
        </w:rPr>
        <w:lastRenderedPageBreak/>
        <w:t>Capacitación y Entrenamiento  en Temas de Macro-medición y Calibración de Válvulas Hidráulicas, celebrado en las instalaciones de Aven Water celebrado del 4 al 6 de abril en la Florida, EE.UU.</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rPr>
      </w:pPr>
      <w:r w:rsidRPr="005C013B">
        <w:rPr>
          <w:rFonts w:ascii="Times New Roman" w:hAnsi="Times New Roman"/>
          <w:sz w:val="24"/>
          <w:szCs w:val="24"/>
        </w:rPr>
        <w:t>Visita a las instalaciones de la Fabrica CTS Storage en Dekalb, Chicago, Illinois, para conocer el proceso de fabricación de tanques de vidrio fusionado con acero, invitación enviada por la ICA, Ingeniería Civil y Ambiental en fecha del 1 al 5 de abril.</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rPr>
      </w:pPr>
      <w:r w:rsidRPr="005C013B">
        <w:rPr>
          <w:rFonts w:ascii="Times New Roman" w:hAnsi="Times New Roman"/>
          <w:sz w:val="24"/>
          <w:szCs w:val="24"/>
        </w:rPr>
        <w:t>Viaje a Denver, Colorado, a participar de la Conferencia Anual y Exposición ACE 2019 que celebra la American Water Works Association (AWWA), celebrada del 9 al 13 de junio.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rPr>
      </w:pPr>
      <w:r w:rsidRPr="005C013B">
        <w:rPr>
          <w:rFonts w:ascii="Times New Roman" w:hAnsi="Times New Roman"/>
          <w:sz w:val="24"/>
          <w:szCs w:val="24"/>
        </w:rPr>
        <w:t xml:space="preserve">Participación en The Water Expo Miami 2019, donde se presentaron equipos de </w:t>
      </w:r>
      <w:proofErr w:type="gramStart"/>
      <w:r w:rsidRPr="005C013B">
        <w:rPr>
          <w:rFonts w:ascii="Times New Roman" w:hAnsi="Times New Roman"/>
          <w:sz w:val="24"/>
          <w:szCs w:val="24"/>
        </w:rPr>
        <w:t>alta</w:t>
      </w:r>
      <w:proofErr w:type="gramEnd"/>
      <w:r w:rsidRPr="005C013B">
        <w:rPr>
          <w:rFonts w:ascii="Times New Roman" w:hAnsi="Times New Roman"/>
          <w:sz w:val="24"/>
          <w:szCs w:val="24"/>
        </w:rPr>
        <w:t xml:space="preserve"> tecnología para las aguas residuales, acueductos y alcantarillados, celebrada en la ciudad de Miami los días 28 y 29 de agosto.</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rPr>
      </w:pPr>
      <w:r w:rsidRPr="005C013B">
        <w:rPr>
          <w:rFonts w:ascii="Times New Roman" w:hAnsi="Times New Roman"/>
          <w:sz w:val="24"/>
          <w:szCs w:val="24"/>
        </w:rPr>
        <w:t xml:space="preserve">Participación en el Congreso Internacional Inter-solar México 2019 celebrado en las instalaciones </w:t>
      </w:r>
      <w:proofErr w:type="gramStart"/>
      <w:r w:rsidRPr="005C013B">
        <w:rPr>
          <w:rFonts w:ascii="Times New Roman" w:hAnsi="Times New Roman"/>
          <w:sz w:val="24"/>
          <w:szCs w:val="24"/>
        </w:rPr>
        <w:t>del</w:t>
      </w:r>
      <w:proofErr w:type="gramEnd"/>
      <w:r w:rsidRPr="005C013B">
        <w:rPr>
          <w:rFonts w:ascii="Times New Roman" w:hAnsi="Times New Roman"/>
          <w:sz w:val="24"/>
          <w:szCs w:val="24"/>
        </w:rPr>
        <w:t xml:space="preserve"> World Trade Center de México los días 3, 4 y 5 de septiembre.</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rPr>
      </w:pPr>
      <w:r w:rsidRPr="005C013B">
        <w:rPr>
          <w:rFonts w:ascii="Times New Roman" w:hAnsi="Times New Roman"/>
          <w:sz w:val="24"/>
          <w:szCs w:val="24"/>
        </w:rPr>
        <w:t>Encuentro Iberoamericano en la Habana, Cuba, de mujeres ingenieras, arquitectas y agrimensoras los días 5, 6, 7 y 8 de septiembre.</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rPr>
      </w:pPr>
      <w:r w:rsidRPr="005C013B">
        <w:rPr>
          <w:rFonts w:ascii="Times New Roman" w:hAnsi="Times New Roman"/>
          <w:sz w:val="24"/>
          <w:szCs w:val="24"/>
        </w:rPr>
        <w:t>Participación en el Taller de Intercambio de Experiencia con Costa Rica sobre la experiencia de Implementación de Pago por Servicios Ambientales celebrado del 8 al 14 de septiembre.</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rPr>
      </w:pPr>
      <w:r w:rsidRPr="005C013B">
        <w:rPr>
          <w:rFonts w:ascii="Times New Roman" w:hAnsi="Times New Roman"/>
          <w:sz w:val="24"/>
          <w:szCs w:val="24"/>
        </w:rPr>
        <w:lastRenderedPageBreak/>
        <w:t xml:space="preserve">Encuentro de coordinación y evaluación del proyecto “Agua Amiga de los Niños y Niñas de Cuba” y recorrido por los diferentes Acueductos de la Habana y Matanzas, celebrado los días 9, 10 y 11 de septiembre. </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rPr>
      </w:pPr>
      <w:r w:rsidRPr="005C013B">
        <w:rPr>
          <w:rFonts w:ascii="Times New Roman" w:hAnsi="Times New Roman"/>
          <w:sz w:val="24"/>
          <w:szCs w:val="24"/>
        </w:rPr>
        <w:t>Viaje a Seoul, Corea, donde participamos en las actividades “Korea-LAC Business Summit Seoul 2019”, con el objetivo de estrechar relaciones comerciales entre Corea y los  países de Latinoamérica y el Caribe, celebrado del 6 al 9 de octubre.</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rPr>
      </w:pPr>
      <w:r w:rsidRPr="005C013B">
        <w:rPr>
          <w:rFonts w:ascii="Times New Roman" w:hAnsi="Times New Roman"/>
          <w:sz w:val="24"/>
          <w:szCs w:val="24"/>
        </w:rPr>
        <w:t>Participación en la “1ª  Cumbre de Clientes Minsait de Ulises-América” y en la “41ª Conferencia Anual de Clientes de ACS”, los temas principales era la Transformación Digital en la que está inmersa nuestra industria de la Tecnología, celebradas en Georgia del 29 de septiembre al 03 de octubre.</w:t>
      </w:r>
    </w:p>
    <w:p w:rsidR="00EE563E" w:rsidRPr="005C013B" w:rsidRDefault="00EE563E" w:rsidP="00EE563E">
      <w:pPr>
        <w:numPr>
          <w:ilvl w:val="0"/>
          <w:numId w:val="16"/>
        </w:numPr>
        <w:tabs>
          <w:tab w:val="left" w:pos="1134"/>
        </w:tabs>
        <w:spacing w:after="0" w:line="480" w:lineRule="auto"/>
        <w:ind w:left="680" w:firstLine="29"/>
        <w:jc w:val="both"/>
        <w:rPr>
          <w:rFonts w:ascii="Times New Roman" w:hAnsi="Times New Roman"/>
          <w:sz w:val="24"/>
          <w:szCs w:val="24"/>
        </w:rPr>
      </w:pPr>
      <w:r w:rsidRPr="005C013B">
        <w:rPr>
          <w:rFonts w:ascii="Times New Roman" w:hAnsi="Times New Roman"/>
          <w:sz w:val="24"/>
          <w:szCs w:val="24"/>
        </w:rPr>
        <w:t xml:space="preserve">Viaje a Lousville, Kentucky, USA, invitación que hizo la compañía Zoeller a participar en la capacitación de los productos que distribuye dicha compañía, impartida </w:t>
      </w:r>
      <w:proofErr w:type="gramStart"/>
      <w:r w:rsidRPr="005C013B">
        <w:rPr>
          <w:rFonts w:ascii="Times New Roman" w:hAnsi="Times New Roman"/>
          <w:sz w:val="24"/>
          <w:szCs w:val="24"/>
        </w:rPr>
        <w:t>del</w:t>
      </w:r>
      <w:proofErr w:type="gramEnd"/>
      <w:r w:rsidRPr="005C013B">
        <w:rPr>
          <w:rFonts w:ascii="Times New Roman" w:hAnsi="Times New Roman"/>
          <w:sz w:val="24"/>
          <w:szCs w:val="24"/>
        </w:rPr>
        <w:t xml:space="preserve"> 18 al 22 de noviembre.</w:t>
      </w:r>
    </w:p>
    <w:p w:rsidR="00EE563E" w:rsidRPr="005C013B" w:rsidRDefault="00EE563E" w:rsidP="00EE563E">
      <w:pPr>
        <w:spacing w:after="0" w:line="480" w:lineRule="auto"/>
        <w:jc w:val="both"/>
        <w:rPr>
          <w:rFonts w:ascii="Times New Roman" w:hAnsi="Times New Roman"/>
          <w:color w:val="000000"/>
          <w:sz w:val="24"/>
          <w:szCs w:val="24"/>
        </w:rPr>
      </w:pPr>
    </w:p>
    <w:p w:rsidR="00EE563E" w:rsidRPr="005C013B" w:rsidRDefault="00EE563E" w:rsidP="00EE563E">
      <w:pPr>
        <w:numPr>
          <w:ilvl w:val="3"/>
          <w:numId w:val="4"/>
        </w:numPr>
        <w:spacing w:after="0" w:line="480" w:lineRule="auto"/>
        <w:ind w:left="680" w:firstLine="0"/>
        <w:jc w:val="both"/>
        <w:rPr>
          <w:rFonts w:ascii="Times New Roman" w:hAnsi="Times New Roman"/>
          <w:b/>
          <w:color w:val="000000"/>
          <w:sz w:val="28"/>
          <w:szCs w:val="28"/>
        </w:rPr>
      </w:pPr>
      <w:r w:rsidRPr="005C013B">
        <w:rPr>
          <w:rFonts w:ascii="Times New Roman" w:hAnsi="Times New Roman"/>
          <w:b/>
          <w:color w:val="000000"/>
          <w:sz w:val="28"/>
          <w:szCs w:val="28"/>
        </w:rPr>
        <w:t xml:space="preserve">Cambios en Edificaciones  </w:t>
      </w:r>
    </w:p>
    <w:p w:rsidR="00EE563E" w:rsidRPr="005C013B" w:rsidRDefault="00EE563E" w:rsidP="00EE563E">
      <w:pPr>
        <w:spacing w:after="0" w:line="480" w:lineRule="auto"/>
        <w:jc w:val="both"/>
        <w:rPr>
          <w:rFonts w:ascii="Times New Roman" w:hAnsi="Times New Roman"/>
          <w:color w:val="000000"/>
          <w:sz w:val="24"/>
          <w:szCs w:val="24"/>
        </w:rPr>
      </w:pPr>
      <w:r w:rsidRPr="005C013B">
        <w:rPr>
          <w:rFonts w:ascii="Times New Roman" w:hAnsi="Times New Roman"/>
          <w:color w:val="000000"/>
          <w:sz w:val="24"/>
          <w:szCs w:val="24"/>
        </w:rPr>
        <w:tab/>
        <w:t>Con el objetivo de mejorar o eficientizar la funcionabilidad de la Institución, se realizaron 18 modificaciones en edificaciones con personal interno y externo.</w:t>
      </w:r>
    </w:p>
    <w:p w:rsidR="00EE563E" w:rsidRPr="005C013B" w:rsidRDefault="00EE563E" w:rsidP="00EE563E">
      <w:pPr>
        <w:spacing w:after="0" w:line="480" w:lineRule="auto"/>
        <w:jc w:val="both"/>
        <w:rPr>
          <w:rFonts w:ascii="Times New Roman" w:hAnsi="Times New Roman"/>
          <w:color w:val="000000"/>
          <w:sz w:val="24"/>
          <w:szCs w:val="24"/>
        </w:rPr>
      </w:pPr>
    </w:p>
    <w:p w:rsidR="00EE563E" w:rsidRPr="005C013B" w:rsidRDefault="00EE563E" w:rsidP="00EE563E">
      <w:pPr>
        <w:spacing w:after="0" w:line="480" w:lineRule="auto"/>
        <w:jc w:val="both"/>
        <w:rPr>
          <w:rFonts w:ascii="Times New Roman" w:hAnsi="Times New Roman"/>
          <w:color w:val="000000"/>
          <w:sz w:val="24"/>
          <w:szCs w:val="24"/>
        </w:rPr>
      </w:pPr>
      <w:r w:rsidRPr="005C013B">
        <w:rPr>
          <w:rFonts w:ascii="Times New Roman" w:hAnsi="Times New Roman"/>
          <w:color w:val="000000"/>
          <w:sz w:val="24"/>
          <w:szCs w:val="24"/>
        </w:rPr>
        <w:t>Ver anexo 5.1: Cuadro de Cambio en Edificaciones, 2019</w:t>
      </w:r>
    </w:p>
    <w:p w:rsidR="00EE563E" w:rsidRPr="005C013B" w:rsidRDefault="00EE563E" w:rsidP="00EE563E">
      <w:pPr>
        <w:spacing w:after="0" w:line="480" w:lineRule="auto"/>
        <w:jc w:val="both"/>
        <w:rPr>
          <w:rFonts w:ascii="Times New Roman" w:hAnsi="Times New Roman"/>
          <w:color w:val="000000"/>
          <w:sz w:val="24"/>
          <w:szCs w:val="24"/>
          <w:lang w:val="es-ES"/>
        </w:rPr>
      </w:pPr>
    </w:p>
    <w:p w:rsidR="00EE563E" w:rsidRPr="005C013B" w:rsidRDefault="00EE563E" w:rsidP="00EE563E">
      <w:pPr>
        <w:spacing w:after="0" w:line="480" w:lineRule="auto"/>
        <w:jc w:val="both"/>
        <w:rPr>
          <w:rFonts w:ascii="Times New Roman" w:hAnsi="Times New Roman"/>
          <w:color w:val="000000"/>
          <w:sz w:val="24"/>
          <w:szCs w:val="24"/>
          <w:lang w:val="es-ES"/>
        </w:rPr>
      </w:pPr>
    </w:p>
    <w:p w:rsidR="00EE563E" w:rsidRPr="005C013B" w:rsidRDefault="00EE563E" w:rsidP="00EE563E">
      <w:pPr>
        <w:spacing w:after="0" w:line="480" w:lineRule="auto"/>
        <w:jc w:val="both"/>
        <w:rPr>
          <w:rFonts w:ascii="Times New Roman" w:hAnsi="Times New Roman"/>
          <w:color w:val="000000"/>
          <w:sz w:val="24"/>
          <w:szCs w:val="24"/>
          <w:lang w:val="es-ES"/>
        </w:rPr>
      </w:pPr>
    </w:p>
    <w:p w:rsidR="00EE563E" w:rsidRPr="005C013B" w:rsidRDefault="00EE563E" w:rsidP="00EE563E">
      <w:pPr>
        <w:spacing w:after="0" w:line="480" w:lineRule="auto"/>
        <w:jc w:val="both"/>
        <w:rPr>
          <w:rFonts w:ascii="Times New Roman" w:hAnsi="Times New Roman"/>
          <w:color w:val="000000"/>
          <w:sz w:val="24"/>
          <w:szCs w:val="24"/>
          <w:lang w:val="es-ES"/>
        </w:rPr>
      </w:pPr>
    </w:p>
    <w:p w:rsidR="00EE563E" w:rsidRPr="005C013B" w:rsidRDefault="00EE563E" w:rsidP="00EE563E">
      <w:pPr>
        <w:pStyle w:val="Sinespaciado"/>
        <w:numPr>
          <w:ilvl w:val="0"/>
          <w:numId w:val="11"/>
        </w:numPr>
        <w:spacing w:line="480" w:lineRule="auto"/>
        <w:jc w:val="both"/>
        <w:rPr>
          <w:rFonts w:ascii="Times New Roman" w:hAnsi="Times New Roman"/>
          <w:b/>
          <w:color w:val="000000"/>
          <w:sz w:val="32"/>
          <w:szCs w:val="32"/>
        </w:rPr>
      </w:pPr>
      <w:r w:rsidRPr="005C013B">
        <w:rPr>
          <w:rFonts w:ascii="Times New Roman" w:hAnsi="Times New Roman"/>
          <w:b/>
          <w:color w:val="000000"/>
          <w:sz w:val="32"/>
          <w:szCs w:val="32"/>
        </w:rPr>
        <w:t xml:space="preserve">Gestión Interna </w:t>
      </w:r>
    </w:p>
    <w:p w:rsidR="00EE563E" w:rsidRPr="00AA0C77" w:rsidRDefault="00EE563E" w:rsidP="00EE563E">
      <w:pPr>
        <w:pStyle w:val="Sinespaciado"/>
        <w:spacing w:line="480" w:lineRule="auto"/>
        <w:ind w:left="1080"/>
        <w:jc w:val="both"/>
        <w:rPr>
          <w:rFonts w:ascii="Times New Roman" w:hAnsi="Times New Roman"/>
          <w:b/>
          <w:color w:val="000000"/>
          <w:sz w:val="24"/>
          <w:szCs w:val="24"/>
        </w:rPr>
      </w:pPr>
    </w:p>
    <w:p w:rsidR="00EE563E" w:rsidRPr="005C013B" w:rsidRDefault="00EE563E" w:rsidP="00EE563E">
      <w:pPr>
        <w:pStyle w:val="Sinespaciado"/>
        <w:numPr>
          <w:ilvl w:val="0"/>
          <w:numId w:val="10"/>
        </w:numPr>
        <w:spacing w:line="480" w:lineRule="auto"/>
        <w:rPr>
          <w:rFonts w:ascii="Times New Roman" w:hAnsi="Times New Roman"/>
          <w:b/>
          <w:color w:val="000000"/>
          <w:sz w:val="28"/>
          <w:szCs w:val="28"/>
        </w:rPr>
      </w:pPr>
      <w:r w:rsidRPr="005C013B">
        <w:rPr>
          <w:rFonts w:ascii="Times New Roman" w:hAnsi="Times New Roman"/>
          <w:b/>
          <w:color w:val="000000"/>
          <w:sz w:val="28"/>
          <w:szCs w:val="28"/>
        </w:rPr>
        <w:t>Desempeño Financiero</w:t>
      </w:r>
    </w:p>
    <w:p w:rsidR="00EE563E" w:rsidRPr="005C013B" w:rsidRDefault="00EE563E" w:rsidP="00EE563E">
      <w:pPr>
        <w:spacing w:after="0" w:line="480" w:lineRule="auto"/>
        <w:jc w:val="both"/>
        <w:rPr>
          <w:rFonts w:ascii="Times New Roman" w:hAnsi="Times New Roman"/>
          <w:sz w:val="24"/>
          <w:lang w:val="es-419"/>
        </w:rPr>
      </w:pPr>
      <w:r w:rsidRPr="005C013B">
        <w:rPr>
          <w:rFonts w:ascii="Times New Roman" w:hAnsi="Times New Roman"/>
          <w:sz w:val="24"/>
          <w:szCs w:val="24"/>
        </w:rPr>
        <w:tab/>
      </w:r>
      <w:r w:rsidRPr="005C013B">
        <w:rPr>
          <w:rFonts w:ascii="Times New Roman" w:hAnsi="Times New Roman"/>
          <w:sz w:val="24"/>
          <w:lang w:val="es-419"/>
        </w:rPr>
        <w:t>Para este año 2019, se realizó un presupuesto ascendente a RD$4,925,065,411.00 con fondos propios RD$2,567,239,973.00 y con fondos del gobierno RD$2,357,825,438.00, compuesto de la forma siguiente: aporte corriente RD$454,145,438.00 y aporte de capital RD$1,903,680,000.00 dentro de estos aportes de capital se incluye un proyecto con financiamiento del Banco Interamericano de Desarrollo (BID) por un monto de RD$212,380,000.00 y otro con financiamiento externo por un monto de RD$518,000,000.00.</w:t>
      </w:r>
    </w:p>
    <w:p w:rsidR="00EE563E" w:rsidRPr="005C013B" w:rsidRDefault="00EE563E" w:rsidP="00EE563E">
      <w:pPr>
        <w:spacing w:line="480" w:lineRule="auto"/>
        <w:jc w:val="both"/>
        <w:rPr>
          <w:rFonts w:ascii="Times New Roman" w:hAnsi="Times New Roman"/>
          <w:sz w:val="24"/>
          <w:lang w:val="es-419"/>
        </w:rPr>
      </w:pPr>
      <w:r w:rsidRPr="005C013B">
        <w:rPr>
          <w:rFonts w:ascii="Times New Roman" w:hAnsi="Times New Roman"/>
          <w:sz w:val="24"/>
          <w:lang w:val="es-419"/>
        </w:rPr>
        <w:tab/>
        <w:t>Lo ejecutado en el periodo  Enero – Octubre 2019  es como sigue:</w:t>
      </w:r>
    </w:p>
    <w:p w:rsidR="00EE563E" w:rsidRPr="005C013B" w:rsidRDefault="00EE563E" w:rsidP="00EE563E">
      <w:pPr>
        <w:spacing w:line="480" w:lineRule="auto"/>
        <w:jc w:val="both"/>
        <w:rPr>
          <w:rFonts w:ascii="Times New Roman" w:hAnsi="Times New Roman"/>
          <w:b/>
          <w:sz w:val="28"/>
          <w:lang w:val="es-419"/>
        </w:rPr>
      </w:pPr>
      <w:r w:rsidRPr="005C013B">
        <w:rPr>
          <w:rFonts w:ascii="Times New Roman" w:hAnsi="Times New Roman"/>
          <w:b/>
          <w:sz w:val="28"/>
          <w:lang w:val="es-419"/>
        </w:rPr>
        <w:t>Ingresos:</w:t>
      </w:r>
    </w:p>
    <w:p w:rsidR="00EE563E" w:rsidRPr="005C013B" w:rsidRDefault="00EE563E" w:rsidP="00EE563E">
      <w:pPr>
        <w:jc w:val="both"/>
        <w:rPr>
          <w:rFonts w:eastAsia="Times New Roman" w:cs="Calibri"/>
          <w:color w:val="000000"/>
          <w:lang w:eastAsia="es-DO"/>
        </w:rPr>
      </w:pPr>
      <w:r w:rsidRPr="005C013B">
        <w:rPr>
          <w:rFonts w:ascii="Times New Roman" w:hAnsi="Times New Roman"/>
          <w:sz w:val="24"/>
          <w:lang w:val="es-419"/>
        </w:rPr>
        <w:t>Fondos Propios</w:t>
      </w:r>
      <w:r w:rsidRPr="005C013B">
        <w:rPr>
          <w:rFonts w:ascii="Times New Roman" w:hAnsi="Times New Roman"/>
          <w:sz w:val="24"/>
          <w:lang w:val="es-419"/>
        </w:rPr>
        <w:tab/>
      </w:r>
      <w:r w:rsidRPr="005C013B">
        <w:rPr>
          <w:rFonts w:ascii="Times New Roman" w:hAnsi="Times New Roman"/>
          <w:sz w:val="24"/>
          <w:lang w:val="es-419"/>
        </w:rPr>
        <w:tab/>
      </w:r>
      <w:r w:rsidRPr="005C013B">
        <w:rPr>
          <w:rFonts w:ascii="Times New Roman" w:eastAsia="Times New Roman" w:hAnsi="Times New Roman"/>
          <w:color w:val="000000"/>
          <w:sz w:val="24"/>
          <w:lang w:eastAsia="es-DO"/>
        </w:rPr>
        <w:t>1,896,145,792.00</w:t>
      </w:r>
    </w:p>
    <w:p w:rsidR="00EE563E" w:rsidRPr="005C013B" w:rsidRDefault="00EE563E" w:rsidP="00EE563E">
      <w:pPr>
        <w:jc w:val="both"/>
        <w:rPr>
          <w:rFonts w:ascii="Times New Roman" w:eastAsia="Times New Roman" w:hAnsi="Times New Roman"/>
          <w:color w:val="000000"/>
          <w:sz w:val="24"/>
          <w:szCs w:val="24"/>
          <w:lang w:eastAsia="es-DO"/>
        </w:rPr>
      </w:pPr>
      <w:r w:rsidRPr="005C013B">
        <w:rPr>
          <w:rFonts w:ascii="Times New Roman" w:hAnsi="Times New Roman"/>
          <w:sz w:val="24"/>
          <w:lang w:val="es-419"/>
        </w:rPr>
        <w:t>Fondo Gobierno</w:t>
      </w:r>
      <w:r w:rsidRPr="005C013B">
        <w:rPr>
          <w:rFonts w:ascii="Times New Roman" w:hAnsi="Times New Roman"/>
          <w:sz w:val="24"/>
          <w:lang w:val="es-419"/>
        </w:rPr>
        <w:tab/>
      </w:r>
      <w:r w:rsidRPr="005C013B">
        <w:rPr>
          <w:rFonts w:ascii="Times New Roman" w:hAnsi="Times New Roman"/>
          <w:sz w:val="24"/>
          <w:lang w:val="es-419"/>
        </w:rPr>
        <w:tab/>
        <w:t xml:space="preserve"> </w:t>
      </w:r>
      <w:r w:rsidRPr="005C013B">
        <w:rPr>
          <w:rFonts w:ascii="Times New Roman" w:eastAsia="Times New Roman" w:hAnsi="Times New Roman"/>
          <w:color w:val="000000"/>
          <w:sz w:val="24"/>
          <w:szCs w:val="24"/>
          <w:lang w:eastAsia="es-DO"/>
        </w:rPr>
        <w:t>1,245,023,962.00</w:t>
      </w:r>
    </w:p>
    <w:p w:rsidR="00EE563E" w:rsidRPr="005C013B" w:rsidRDefault="00EE563E" w:rsidP="00EE563E">
      <w:pPr>
        <w:jc w:val="both"/>
        <w:rPr>
          <w:rFonts w:ascii="Times New Roman" w:eastAsia="Times New Roman" w:hAnsi="Times New Roman"/>
          <w:color w:val="000000"/>
          <w:sz w:val="24"/>
          <w:szCs w:val="24"/>
          <w:lang w:eastAsia="es-DO"/>
        </w:rPr>
      </w:pPr>
      <w:r w:rsidRPr="005C013B">
        <w:rPr>
          <w:rFonts w:ascii="Times New Roman" w:hAnsi="Times New Roman"/>
          <w:sz w:val="24"/>
          <w:lang w:val="es-419"/>
        </w:rPr>
        <w:t>Corriente</w:t>
      </w:r>
      <w:r w:rsidRPr="005C013B">
        <w:rPr>
          <w:rFonts w:ascii="Times New Roman" w:hAnsi="Times New Roman"/>
          <w:sz w:val="24"/>
          <w:lang w:val="es-419"/>
        </w:rPr>
        <w:tab/>
      </w:r>
      <w:r w:rsidRPr="005C013B">
        <w:rPr>
          <w:rFonts w:ascii="Times New Roman" w:hAnsi="Times New Roman"/>
          <w:sz w:val="24"/>
          <w:lang w:val="es-419"/>
        </w:rPr>
        <w:tab/>
      </w:r>
      <w:r w:rsidRPr="005C013B">
        <w:rPr>
          <w:rFonts w:ascii="Times New Roman" w:hAnsi="Times New Roman"/>
          <w:sz w:val="24"/>
          <w:lang w:val="es-419"/>
        </w:rPr>
        <w:tab/>
        <w:t xml:space="preserve">   </w:t>
      </w:r>
      <w:r w:rsidRPr="005C013B">
        <w:rPr>
          <w:rFonts w:ascii="Times New Roman" w:eastAsia="Times New Roman" w:hAnsi="Times New Roman"/>
          <w:color w:val="000000"/>
          <w:sz w:val="24"/>
          <w:szCs w:val="24"/>
          <w:lang w:eastAsia="es-DO"/>
        </w:rPr>
        <w:t>347,846,777.00</w:t>
      </w:r>
    </w:p>
    <w:p w:rsidR="00EE563E" w:rsidRPr="005C013B" w:rsidRDefault="00EE563E" w:rsidP="00EE563E">
      <w:pPr>
        <w:jc w:val="both"/>
        <w:rPr>
          <w:rFonts w:ascii="Times New Roman" w:eastAsia="Times New Roman" w:hAnsi="Times New Roman"/>
          <w:color w:val="000000"/>
          <w:sz w:val="24"/>
          <w:szCs w:val="24"/>
          <w:lang w:eastAsia="es-DO"/>
        </w:rPr>
      </w:pPr>
      <w:r w:rsidRPr="005C013B">
        <w:rPr>
          <w:rFonts w:ascii="Times New Roman" w:hAnsi="Times New Roman"/>
          <w:sz w:val="24"/>
          <w:lang w:val="es-419"/>
        </w:rPr>
        <w:t>Capital</w:t>
      </w:r>
      <w:r w:rsidRPr="005C013B">
        <w:rPr>
          <w:rFonts w:ascii="Times New Roman" w:hAnsi="Times New Roman"/>
          <w:sz w:val="24"/>
          <w:lang w:val="es-419"/>
        </w:rPr>
        <w:tab/>
      </w:r>
      <w:r w:rsidRPr="005C013B">
        <w:rPr>
          <w:rFonts w:ascii="Times New Roman" w:hAnsi="Times New Roman"/>
          <w:sz w:val="24"/>
          <w:lang w:val="es-419"/>
        </w:rPr>
        <w:tab/>
      </w:r>
      <w:r w:rsidRPr="005C013B">
        <w:rPr>
          <w:rFonts w:ascii="Times New Roman" w:hAnsi="Times New Roman"/>
          <w:sz w:val="24"/>
          <w:lang w:val="es-419"/>
        </w:rPr>
        <w:tab/>
      </w:r>
      <w:r w:rsidRPr="005C013B">
        <w:rPr>
          <w:rFonts w:ascii="Times New Roman" w:hAnsi="Times New Roman"/>
          <w:sz w:val="24"/>
          <w:lang w:val="es-419"/>
        </w:rPr>
        <w:tab/>
        <w:t xml:space="preserve">   </w:t>
      </w:r>
      <w:r w:rsidRPr="005C013B">
        <w:rPr>
          <w:rFonts w:ascii="Times New Roman" w:eastAsia="Times New Roman" w:hAnsi="Times New Roman"/>
          <w:color w:val="000000"/>
          <w:sz w:val="24"/>
          <w:szCs w:val="24"/>
          <w:lang w:eastAsia="es-DO"/>
        </w:rPr>
        <w:t>897,177,185.00</w:t>
      </w:r>
    </w:p>
    <w:p w:rsidR="00EE563E" w:rsidRDefault="00EE563E" w:rsidP="00EE563E">
      <w:pPr>
        <w:spacing w:line="480" w:lineRule="auto"/>
        <w:jc w:val="both"/>
        <w:rPr>
          <w:rFonts w:ascii="Times New Roman" w:hAnsi="Times New Roman"/>
          <w:b/>
          <w:sz w:val="24"/>
          <w:lang w:val="es-419"/>
        </w:rPr>
      </w:pPr>
    </w:p>
    <w:p w:rsidR="00EE563E" w:rsidRPr="005C013B" w:rsidRDefault="00EE563E" w:rsidP="00EE563E">
      <w:pPr>
        <w:spacing w:line="480" w:lineRule="auto"/>
        <w:jc w:val="both"/>
        <w:rPr>
          <w:rFonts w:ascii="Times New Roman" w:hAnsi="Times New Roman"/>
          <w:b/>
          <w:sz w:val="24"/>
          <w:lang w:val="es-419"/>
        </w:rPr>
      </w:pPr>
    </w:p>
    <w:p w:rsidR="00EE563E" w:rsidRPr="005C013B" w:rsidRDefault="00EE563E" w:rsidP="00EE563E">
      <w:pPr>
        <w:spacing w:line="480" w:lineRule="auto"/>
        <w:jc w:val="both"/>
        <w:rPr>
          <w:rFonts w:ascii="Times New Roman" w:hAnsi="Times New Roman"/>
          <w:b/>
          <w:sz w:val="28"/>
          <w:lang w:val="es-419"/>
        </w:rPr>
      </w:pPr>
      <w:r w:rsidRPr="005C013B">
        <w:rPr>
          <w:rFonts w:ascii="Times New Roman" w:hAnsi="Times New Roman"/>
          <w:b/>
          <w:sz w:val="28"/>
          <w:lang w:val="es-419"/>
        </w:rPr>
        <w:lastRenderedPageBreak/>
        <w:t>Egresos:</w:t>
      </w:r>
    </w:p>
    <w:p w:rsidR="00EE563E" w:rsidRPr="005C013B" w:rsidRDefault="00EE563E" w:rsidP="00EE563E">
      <w:pPr>
        <w:jc w:val="both"/>
        <w:rPr>
          <w:rFonts w:ascii="Times New Roman" w:eastAsia="Times New Roman" w:hAnsi="Times New Roman"/>
          <w:b/>
          <w:bCs/>
          <w:color w:val="000000"/>
          <w:sz w:val="24"/>
          <w:szCs w:val="24"/>
          <w:lang w:eastAsia="es-DO"/>
        </w:rPr>
      </w:pPr>
      <w:r w:rsidRPr="005C013B">
        <w:rPr>
          <w:rFonts w:ascii="Times New Roman" w:hAnsi="Times New Roman"/>
          <w:sz w:val="24"/>
          <w:lang w:val="es-419"/>
        </w:rPr>
        <w:t>Fondos Propios</w:t>
      </w:r>
      <w:r w:rsidRPr="005C013B">
        <w:rPr>
          <w:rFonts w:ascii="Times New Roman" w:hAnsi="Times New Roman"/>
          <w:sz w:val="24"/>
          <w:lang w:val="es-419"/>
        </w:rPr>
        <w:tab/>
      </w:r>
      <w:r w:rsidRPr="005C013B">
        <w:rPr>
          <w:rFonts w:ascii="Times New Roman" w:hAnsi="Times New Roman"/>
          <w:sz w:val="24"/>
          <w:lang w:val="es-419"/>
        </w:rPr>
        <w:tab/>
        <w:t xml:space="preserve"> </w:t>
      </w:r>
      <w:r w:rsidRPr="005C013B">
        <w:rPr>
          <w:rFonts w:ascii="Times New Roman" w:eastAsia="Times New Roman" w:hAnsi="Times New Roman"/>
          <w:bCs/>
          <w:color w:val="000000"/>
          <w:sz w:val="24"/>
          <w:szCs w:val="24"/>
          <w:lang w:eastAsia="es-DO"/>
        </w:rPr>
        <w:t>1,909,236,134.00</w:t>
      </w:r>
    </w:p>
    <w:p w:rsidR="00EE563E" w:rsidRPr="005C013B" w:rsidRDefault="00EE563E" w:rsidP="00EE563E">
      <w:pPr>
        <w:jc w:val="both"/>
        <w:rPr>
          <w:rFonts w:ascii="Times New Roman" w:eastAsia="Times New Roman" w:hAnsi="Times New Roman"/>
          <w:b/>
          <w:bCs/>
          <w:color w:val="000000"/>
          <w:sz w:val="24"/>
          <w:szCs w:val="24"/>
          <w:lang w:eastAsia="es-DO"/>
        </w:rPr>
      </w:pPr>
      <w:r w:rsidRPr="005C013B">
        <w:rPr>
          <w:rFonts w:ascii="Times New Roman" w:hAnsi="Times New Roman"/>
          <w:sz w:val="24"/>
          <w:lang w:val="es-419"/>
        </w:rPr>
        <w:t>Fondo Gobierno</w:t>
      </w:r>
      <w:r w:rsidRPr="005C013B">
        <w:rPr>
          <w:rFonts w:ascii="Times New Roman" w:hAnsi="Times New Roman"/>
          <w:sz w:val="24"/>
          <w:lang w:val="es-419"/>
        </w:rPr>
        <w:tab/>
      </w:r>
      <w:r w:rsidRPr="005C013B">
        <w:rPr>
          <w:rFonts w:ascii="Times New Roman" w:hAnsi="Times New Roman"/>
          <w:sz w:val="24"/>
          <w:lang w:val="es-419"/>
        </w:rPr>
        <w:tab/>
        <w:t xml:space="preserve"> </w:t>
      </w:r>
      <w:r w:rsidRPr="005C013B">
        <w:rPr>
          <w:rFonts w:ascii="Times New Roman" w:eastAsia="Times New Roman" w:hAnsi="Times New Roman"/>
          <w:bCs/>
          <w:color w:val="000000"/>
          <w:sz w:val="24"/>
          <w:szCs w:val="24"/>
          <w:lang w:eastAsia="es-DO"/>
        </w:rPr>
        <w:t>1,293,293,711.00</w:t>
      </w:r>
    </w:p>
    <w:p w:rsidR="00EE563E" w:rsidRPr="005C013B" w:rsidRDefault="00EE563E" w:rsidP="00EE563E">
      <w:pPr>
        <w:jc w:val="both"/>
        <w:rPr>
          <w:rFonts w:ascii="Times New Roman" w:eastAsia="Times New Roman" w:hAnsi="Times New Roman"/>
          <w:bCs/>
          <w:color w:val="000000"/>
          <w:sz w:val="24"/>
          <w:szCs w:val="24"/>
          <w:lang w:eastAsia="es-DO"/>
        </w:rPr>
      </w:pPr>
      <w:r w:rsidRPr="005C013B">
        <w:rPr>
          <w:rFonts w:ascii="Times New Roman" w:hAnsi="Times New Roman"/>
          <w:sz w:val="24"/>
          <w:lang w:val="es-419"/>
        </w:rPr>
        <w:t>Fondo Gobierno (BID)</w:t>
      </w:r>
      <w:r w:rsidRPr="005C013B">
        <w:rPr>
          <w:rFonts w:ascii="Times New Roman" w:hAnsi="Times New Roman"/>
          <w:sz w:val="24"/>
          <w:lang w:val="es-419"/>
        </w:rPr>
        <w:tab/>
        <w:t xml:space="preserve">   </w:t>
      </w:r>
      <w:r w:rsidRPr="005C013B">
        <w:rPr>
          <w:rFonts w:ascii="Times New Roman" w:eastAsia="Times New Roman" w:hAnsi="Times New Roman"/>
          <w:bCs/>
          <w:color w:val="000000"/>
          <w:sz w:val="24"/>
          <w:szCs w:val="24"/>
          <w:lang w:eastAsia="es-DO"/>
        </w:rPr>
        <w:t>149,705,596.00</w:t>
      </w:r>
    </w:p>
    <w:p w:rsidR="00EE563E" w:rsidRPr="005C013B" w:rsidRDefault="00EE563E" w:rsidP="00EE563E">
      <w:pPr>
        <w:spacing w:after="0" w:line="480" w:lineRule="auto"/>
        <w:jc w:val="both"/>
        <w:rPr>
          <w:rFonts w:ascii="Times New Roman" w:hAnsi="Times New Roman"/>
          <w:b/>
          <w:color w:val="000000"/>
          <w:sz w:val="24"/>
          <w:szCs w:val="24"/>
          <w:lang w:val="es-419"/>
        </w:rPr>
      </w:pPr>
    </w:p>
    <w:p w:rsidR="00EE563E" w:rsidRPr="005C013B" w:rsidRDefault="00EE563E" w:rsidP="00EE563E">
      <w:pPr>
        <w:numPr>
          <w:ilvl w:val="0"/>
          <w:numId w:val="10"/>
        </w:numPr>
        <w:spacing w:after="0" w:line="480" w:lineRule="auto"/>
        <w:jc w:val="both"/>
        <w:rPr>
          <w:rFonts w:ascii="Times New Roman" w:hAnsi="Times New Roman"/>
          <w:b/>
          <w:color w:val="000000"/>
          <w:sz w:val="28"/>
          <w:szCs w:val="28"/>
          <w:lang w:val="es-ES"/>
        </w:rPr>
      </w:pPr>
      <w:r w:rsidRPr="005C013B">
        <w:rPr>
          <w:rFonts w:ascii="Times New Roman" w:hAnsi="Times New Roman"/>
          <w:b/>
          <w:color w:val="000000"/>
          <w:sz w:val="28"/>
          <w:szCs w:val="28"/>
          <w:lang w:val="es-ES"/>
        </w:rPr>
        <w:t xml:space="preserve"> Contrataciones y Adquisiciones</w:t>
      </w:r>
    </w:p>
    <w:p w:rsidR="00EE563E" w:rsidRPr="005C013B" w:rsidRDefault="00EE563E" w:rsidP="00EE563E">
      <w:pPr>
        <w:pStyle w:val="Sinespaciado"/>
        <w:spacing w:line="480" w:lineRule="auto"/>
        <w:ind w:firstLine="720"/>
        <w:jc w:val="both"/>
        <w:rPr>
          <w:rFonts w:ascii="Times New Roman" w:hAnsi="Times New Roman"/>
          <w:color w:val="000000"/>
          <w:sz w:val="24"/>
          <w:szCs w:val="24"/>
        </w:rPr>
      </w:pPr>
      <w:r w:rsidRPr="005C013B">
        <w:rPr>
          <w:rFonts w:ascii="Times New Roman" w:hAnsi="Times New Roman"/>
          <w:color w:val="000000"/>
          <w:sz w:val="24"/>
          <w:szCs w:val="24"/>
        </w:rPr>
        <w:t xml:space="preserve">En el año 2019 la División de Compras y Contrataciones realizo 1 Licitación por Sorteo de Obras y 6 Licitaciones por Pública Nacional, y 1,202 compras realizadas. </w:t>
      </w:r>
    </w:p>
    <w:p w:rsidR="00EE563E" w:rsidRPr="005C013B" w:rsidRDefault="00EE563E" w:rsidP="00EE563E">
      <w:pPr>
        <w:pStyle w:val="Sinespaciado"/>
        <w:spacing w:line="480" w:lineRule="auto"/>
        <w:ind w:firstLine="720"/>
        <w:jc w:val="both"/>
        <w:rPr>
          <w:rFonts w:ascii="Times New Roman" w:hAnsi="Times New Roman"/>
          <w:color w:val="000000"/>
          <w:sz w:val="24"/>
          <w:szCs w:val="24"/>
        </w:rPr>
      </w:pPr>
    </w:p>
    <w:p w:rsidR="00EE563E" w:rsidRPr="005C013B" w:rsidRDefault="00EE563E" w:rsidP="00EE563E">
      <w:pPr>
        <w:pStyle w:val="Sinespaciado"/>
        <w:spacing w:line="480" w:lineRule="auto"/>
        <w:ind w:firstLine="142"/>
        <w:jc w:val="both"/>
        <w:rPr>
          <w:rFonts w:ascii="Times New Roman" w:hAnsi="Times New Roman"/>
          <w:color w:val="000000"/>
          <w:sz w:val="24"/>
          <w:szCs w:val="24"/>
        </w:rPr>
      </w:pPr>
      <w:r w:rsidRPr="005C013B">
        <w:rPr>
          <w:rFonts w:ascii="Times New Roman" w:hAnsi="Times New Roman"/>
          <w:color w:val="000000"/>
          <w:sz w:val="24"/>
          <w:szCs w:val="24"/>
        </w:rPr>
        <w:t xml:space="preserve">Ver anexo 5.2.1: Licitaciones 2019. </w:t>
      </w:r>
    </w:p>
    <w:p w:rsidR="00EE563E" w:rsidRPr="005C013B" w:rsidRDefault="00EE563E" w:rsidP="00EE563E">
      <w:pPr>
        <w:pStyle w:val="Sinespaciado"/>
        <w:spacing w:line="480" w:lineRule="auto"/>
        <w:ind w:firstLine="142"/>
        <w:jc w:val="both"/>
        <w:rPr>
          <w:rFonts w:ascii="Times New Roman" w:hAnsi="Times New Roman"/>
          <w:color w:val="000000"/>
          <w:sz w:val="24"/>
          <w:szCs w:val="24"/>
        </w:rPr>
      </w:pPr>
      <w:r w:rsidRPr="005C013B">
        <w:rPr>
          <w:rFonts w:ascii="Times New Roman" w:hAnsi="Times New Roman"/>
          <w:color w:val="000000"/>
          <w:sz w:val="24"/>
          <w:szCs w:val="24"/>
        </w:rPr>
        <w:t>Ver anexo 5.2.2: Compras Realizadas 2019.</w:t>
      </w:r>
    </w:p>
    <w:p w:rsidR="00EE563E" w:rsidRPr="005C013B" w:rsidRDefault="00EE563E" w:rsidP="00EE563E">
      <w:pPr>
        <w:spacing w:after="0" w:line="480" w:lineRule="auto"/>
        <w:jc w:val="both"/>
        <w:rPr>
          <w:rFonts w:ascii="Times New Roman" w:hAnsi="Times New Roman"/>
          <w:b/>
          <w:color w:val="000000"/>
          <w:sz w:val="32"/>
          <w:szCs w:val="32"/>
        </w:rPr>
      </w:pPr>
    </w:p>
    <w:p w:rsidR="00EE563E" w:rsidRPr="005C013B" w:rsidRDefault="00EE563E" w:rsidP="00EE563E">
      <w:pPr>
        <w:spacing w:after="0" w:line="480" w:lineRule="auto"/>
        <w:jc w:val="both"/>
        <w:rPr>
          <w:rFonts w:ascii="Times New Roman" w:hAnsi="Times New Roman"/>
          <w:b/>
          <w:color w:val="000000"/>
          <w:sz w:val="32"/>
          <w:szCs w:val="32"/>
        </w:rPr>
      </w:pPr>
    </w:p>
    <w:p w:rsidR="00EE563E" w:rsidRPr="005C013B" w:rsidRDefault="00EE563E" w:rsidP="00EE563E">
      <w:pPr>
        <w:spacing w:after="0" w:line="480" w:lineRule="auto"/>
        <w:jc w:val="both"/>
        <w:rPr>
          <w:rFonts w:ascii="Times New Roman" w:hAnsi="Times New Roman"/>
          <w:b/>
          <w:color w:val="000000"/>
          <w:sz w:val="32"/>
          <w:szCs w:val="32"/>
        </w:rPr>
      </w:pPr>
      <w:r w:rsidRPr="005C013B">
        <w:rPr>
          <w:rFonts w:ascii="Times New Roman" w:hAnsi="Times New Roman"/>
          <w:b/>
          <w:color w:val="000000"/>
          <w:sz w:val="32"/>
          <w:szCs w:val="32"/>
        </w:rPr>
        <w:t>VI. Reconocimientos</w:t>
      </w:r>
    </w:p>
    <w:p w:rsidR="00EE563E" w:rsidRPr="005C013B" w:rsidRDefault="00EE563E" w:rsidP="00EE563E">
      <w:pPr>
        <w:spacing w:after="0" w:line="480" w:lineRule="auto"/>
        <w:ind w:firstLine="720"/>
        <w:jc w:val="both"/>
        <w:rPr>
          <w:rFonts w:ascii="Times New Roman" w:hAnsi="Times New Roman"/>
          <w:sz w:val="24"/>
          <w:szCs w:val="24"/>
        </w:rPr>
      </w:pPr>
    </w:p>
    <w:p w:rsidR="00EE563E" w:rsidRPr="005C013B" w:rsidRDefault="00EE563E" w:rsidP="00EE563E">
      <w:pPr>
        <w:pStyle w:val="Sinespaciado"/>
        <w:spacing w:line="480" w:lineRule="auto"/>
        <w:jc w:val="both"/>
        <w:rPr>
          <w:rFonts w:ascii="Times New Roman" w:hAnsi="Times New Roman"/>
          <w:sz w:val="24"/>
          <w:szCs w:val="24"/>
        </w:rPr>
      </w:pPr>
      <w:r w:rsidRPr="005C013B">
        <w:rPr>
          <w:rFonts w:ascii="Times New Roman" w:hAnsi="Times New Roman"/>
          <w:sz w:val="24"/>
          <w:szCs w:val="24"/>
        </w:rPr>
        <w:t xml:space="preserve">La Corporación </w:t>
      </w:r>
      <w:proofErr w:type="gramStart"/>
      <w:r w:rsidRPr="005C013B">
        <w:rPr>
          <w:rFonts w:ascii="Times New Roman" w:hAnsi="Times New Roman"/>
          <w:sz w:val="24"/>
          <w:szCs w:val="24"/>
        </w:rPr>
        <w:t>del</w:t>
      </w:r>
      <w:proofErr w:type="gramEnd"/>
      <w:r w:rsidRPr="005C013B">
        <w:rPr>
          <w:rFonts w:ascii="Times New Roman" w:hAnsi="Times New Roman"/>
          <w:sz w:val="24"/>
          <w:szCs w:val="24"/>
        </w:rPr>
        <w:t xml:space="preserve"> Acueducto y Alcantarillado de Santiago, CORAASAN, no obtuvo reconocimientos en este año 2019.  </w:t>
      </w:r>
    </w:p>
    <w:p w:rsidR="00EE563E" w:rsidRPr="005C013B" w:rsidRDefault="00EE563E" w:rsidP="00EE563E">
      <w:pPr>
        <w:spacing w:after="0" w:line="480" w:lineRule="auto"/>
        <w:jc w:val="both"/>
        <w:rPr>
          <w:rFonts w:ascii="Times New Roman" w:hAnsi="Times New Roman"/>
          <w:sz w:val="24"/>
          <w:szCs w:val="24"/>
        </w:rPr>
      </w:pPr>
    </w:p>
    <w:p w:rsidR="00EE563E" w:rsidRPr="005C013B" w:rsidRDefault="00EE563E" w:rsidP="00EE563E">
      <w:pPr>
        <w:spacing w:after="0" w:line="480" w:lineRule="auto"/>
        <w:jc w:val="both"/>
        <w:rPr>
          <w:rFonts w:ascii="Times New Roman" w:hAnsi="Times New Roman"/>
          <w:sz w:val="24"/>
          <w:szCs w:val="24"/>
        </w:rPr>
      </w:pPr>
    </w:p>
    <w:p w:rsidR="00EE563E" w:rsidRPr="005C013B" w:rsidRDefault="00EE563E" w:rsidP="00EE563E">
      <w:pPr>
        <w:spacing w:after="0" w:line="480" w:lineRule="auto"/>
        <w:jc w:val="both"/>
        <w:rPr>
          <w:rFonts w:ascii="Times New Roman" w:hAnsi="Times New Roman"/>
          <w:sz w:val="24"/>
          <w:szCs w:val="24"/>
        </w:rPr>
      </w:pPr>
    </w:p>
    <w:p w:rsidR="00EE563E" w:rsidRPr="005C013B" w:rsidRDefault="00EE563E" w:rsidP="00EE563E">
      <w:pPr>
        <w:spacing w:after="0" w:line="480" w:lineRule="auto"/>
        <w:jc w:val="both"/>
        <w:rPr>
          <w:rFonts w:ascii="Times New Roman" w:hAnsi="Times New Roman"/>
          <w:color w:val="000000"/>
          <w:sz w:val="32"/>
          <w:szCs w:val="32"/>
        </w:rPr>
      </w:pPr>
      <w:r w:rsidRPr="005C013B">
        <w:rPr>
          <w:rFonts w:ascii="Times New Roman" w:hAnsi="Times New Roman"/>
          <w:b/>
          <w:color w:val="000000"/>
          <w:sz w:val="32"/>
          <w:szCs w:val="32"/>
        </w:rPr>
        <w:lastRenderedPageBreak/>
        <w:t>VII.</w:t>
      </w:r>
      <w:r w:rsidRPr="005C013B">
        <w:rPr>
          <w:rFonts w:ascii="Times New Roman" w:hAnsi="Times New Roman"/>
          <w:b/>
          <w:color w:val="000000"/>
          <w:sz w:val="32"/>
          <w:szCs w:val="32"/>
        </w:rPr>
        <w:tab/>
        <w:t xml:space="preserve">Proyecciones al Próximo Año </w:t>
      </w:r>
    </w:p>
    <w:p w:rsidR="00EE563E" w:rsidRPr="005C013B" w:rsidRDefault="00EE563E" w:rsidP="00EE563E">
      <w:pPr>
        <w:spacing w:after="0" w:line="480" w:lineRule="auto"/>
        <w:ind w:firstLine="708"/>
        <w:rPr>
          <w:rFonts w:ascii="Times New Roman" w:hAnsi="Times New Roman"/>
          <w:color w:val="000000"/>
          <w:sz w:val="24"/>
          <w:szCs w:val="24"/>
        </w:rPr>
      </w:pPr>
    </w:p>
    <w:p w:rsidR="00EE563E" w:rsidRPr="00465295" w:rsidRDefault="00EE563E" w:rsidP="00EE563E">
      <w:pPr>
        <w:spacing w:after="0" w:line="480" w:lineRule="auto"/>
        <w:ind w:firstLine="708"/>
        <w:jc w:val="both"/>
        <w:rPr>
          <w:rFonts w:ascii="Times New Roman" w:hAnsi="Times New Roman"/>
          <w:sz w:val="24"/>
          <w:szCs w:val="24"/>
        </w:rPr>
      </w:pPr>
      <w:r w:rsidRPr="00465295">
        <w:rPr>
          <w:rFonts w:ascii="Times New Roman" w:hAnsi="Times New Roman"/>
          <w:sz w:val="24"/>
          <w:szCs w:val="24"/>
        </w:rPr>
        <w:t xml:space="preserve">Para el año 2019 CORAASAN tiene proyectado ejecutar </w:t>
      </w:r>
      <w:r>
        <w:rPr>
          <w:rFonts w:ascii="Times New Roman" w:hAnsi="Times New Roman"/>
          <w:sz w:val="24"/>
          <w:szCs w:val="24"/>
        </w:rPr>
        <w:t>20</w:t>
      </w:r>
      <w:r w:rsidRPr="00465295">
        <w:rPr>
          <w:rFonts w:ascii="Times New Roman" w:hAnsi="Times New Roman"/>
          <w:sz w:val="24"/>
          <w:szCs w:val="24"/>
        </w:rPr>
        <w:t xml:space="preserve"> proyectos con Fondos Propios, </w:t>
      </w:r>
      <w:r>
        <w:rPr>
          <w:rFonts w:ascii="Times New Roman" w:hAnsi="Times New Roman"/>
          <w:sz w:val="24"/>
          <w:szCs w:val="24"/>
        </w:rPr>
        <w:t>7</w:t>
      </w:r>
      <w:r w:rsidRPr="00465295">
        <w:rPr>
          <w:rFonts w:ascii="Times New Roman" w:hAnsi="Times New Roman"/>
          <w:sz w:val="24"/>
          <w:szCs w:val="24"/>
        </w:rPr>
        <w:t xml:space="preserve"> proyectos con Fondos Generales y 3 </w:t>
      </w:r>
      <w:proofErr w:type="gramStart"/>
      <w:r w:rsidRPr="00465295">
        <w:rPr>
          <w:rFonts w:ascii="Times New Roman" w:hAnsi="Times New Roman"/>
          <w:sz w:val="24"/>
          <w:szCs w:val="24"/>
        </w:rPr>
        <w:t>con</w:t>
      </w:r>
      <w:proofErr w:type="gramEnd"/>
      <w:r w:rsidRPr="00465295">
        <w:rPr>
          <w:rFonts w:ascii="Times New Roman" w:hAnsi="Times New Roman"/>
          <w:sz w:val="24"/>
          <w:szCs w:val="24"/>
        </w:rPr>
        <w:t xml:space="preserve"> Crédito Externo, los cuales se listan a continuación:</w:t>
      </w:r>
    </w:p>
    <w:tbl>
      <w:tblPr>
        <w:tblW w:w="9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4540"/>
        <w:gridCol w:w="2126"/>
        <w:gridCol w:w="2114"/>
      </w:tblGrid>
      <w:tr w:rsidR="00EE563E" w:rsidRPr="00465295" w:rsidTr="003C6B4B">
        <w:trPr>
          <w:trHeight w:val="300"/>
        </w:trPr>
        <w:tc>
          <w:tcPr>
            <w:tcW w:w="5353" w:type="dxa"/>
            <w:gridSpan w:val="2"/>
            <w:shd w:val="clear" w:color="auto" w:fill="auto"/>
            <w:noWrap/>
            <w:hideMark/>
          </w:tcPr>
          <w:p w:rsidR="00EE563E" w:rsidRPr="00465295" w:rsidRDefault="00EE563E" w:rsidP="003C6B4B">
            <w:pPr>
              <w:spacing w:after="0" w:line="480" w:lineRule="auto"/>
              <w:jc w:val="both"/>
              <w:rPr>
                <w:rFonts w:ascii="Times New Roman" w:hAnsi="Times New Roman"/>
                <w:b/>
                <w:bCs/>
                <w:sz w:val="24"/>
                <w:szCs w:val="24"/>
              </w:rPr>
            </w:pPr>
            <w:r w:rsidRPr="00465295">
              <w:rPr>
                <w:rFonts w:ascii="Times New Roman" w:hAnsi="Times New Roman"/>
                <w:b/>
                <w:bCs/>
                <w:sz w:val="24"/>
                <w:szCs w:val="24"/>
              </w:rPr>
              <w:t>Con Fondos Propios:</w:t>
            </w:r>
          </w:p>
        </w:tc>
        <w:tc>
          <w:tcPr>
            <w:tcW w:w="2126" w:type="dxa"/>
            <w:shd w:val="clear" w:color="auto" w:fill="auto"/>
            <w:noWrap/>
            <w:hideMark/>
          </w:tcPr>
          <w:p w:rsidR="00EE563E" w:rsidRPr="00465295" w:rsidRDefault="00EE563E" w:rsidP="003C6B4B">
            <w:pPr>
              <w:spacing w:after="0" w:line="480" w:lineRule="auto"/>
              <w:jc w:val="both"/>
              <w:rPr>
                <w:rFonts w:ascii="Times New Roman" w:hAnsi="Times New Roman"/>
                <w:sz w:val="24"/>
                <w:szCs w:val="24"/>
              </w:rPr>
            </w:pPr>
          </w:p>
        </w:tc>
        <w:tc>
          <w:tcPr>
            <w:tcW w:w="2114" w:type="dxa"/>
          </w:tcPr>
          <w:p w:rsidR="00EE563E" w:rsidRPr="00465295" w:rsidRDefault="00EE563E" w:rsidP="003C6B4B">
            <w:pPr>
              <w:spacing w:after="0" w:line="480" w:lineRule="auto"/>
              <w:jc w:val="both"/>
              <w:rPr>
                <w:rFonts w:ascii="Times New Roman" w:hAnsi="Times New Roman"/>
                <w:sz w:val="24"/>
                <w:szCs w:val="24"/>
              </w:rPr>
            </w:pPr>
          </w:p>
        </w:tc>
      </w:tr>
      <w:tr w:rsidR="00EE563E" w:rsidRPr="00465295" w:rsidTr="003C6B4B">
        <w:trPr>
          <w:trHeight w:val="315"/>
        </w:trPr>
        <w:tc>
          <w:tcPr>
            <w:tcW w:w="7479" w:type="dxa"/>
            <w:gridSpan w:val="3"/>
            <w:shd w:val="clear" w:color="auto" w:fill="A6A6A6"/>
            <w:hideMark/>
          </w:tcPr>
          <w:p w:rsidR="00EE563E" w:rsidRPr="00465295" w:rsidRDefault="00EE563E" w:rsidP="003C6B4B">
            <w:pPr>
              <w:spacing w:after="0" w:line="480" w:lineRule="auto"/>
              <w:jc w:val="both"/>
              <w:rPr>
                <w:rFonts w:ascii="Times New Roman" w:hAnsi="Times New Roman"/>
                <w:b/>
                <w:bCs/>
                <w:sz w:val="24"/>
                <w:szCs w:val="24"/>
              </w:rPr>
            </w:pPr>
            <w:r w:rsidRPr="00465295">
              <w:rPr>
                <w:rFonts w:ascii="Times New Roman" w:hAnsi="Times New Roman"/>
                <w:b/>
                <w:bCs/>
                <w:sz w:val="24"/>
                <w:szCs w:val="24"/>
              </w:rPr>
              <w:t>CAPTACION, TRATAMIENTO Y DISTRIBUCION</w:t>
            </w:r>
          </w:p>
        </w:tc>
        <w:tc>
          <w:tcPr>
            <w:tcW w:w="2114" w:type="dxa"/>
            <w:shd w:val="clear" w:color="auto" w:fill="A6A6A6"/>
          </w:tcPr>
          <w:p w:rsidR="00EE563E" w:rsidRPr="00465295" w:rsidRDefault="00EE563E" w:rsidP="003C6B4B">
            <w:pPr>
              <w:spacing w:after="0" w:line="480" w:lineRule="auto"/>
              <w:jc w:val="both"/>
              <w:rPr>
                <w:rFonts w:ascii="Times New Roman" w:hAnsi="Times New Roman"/>
                <w:b/>
                <w:bCs/>
                <w:sz w:val="24"/>
                <w:szCs w:val="24"/>
              </w:rPr>
            </w:pPr>
          </w:p>
        </w:tc>
      </w:tr>
      <w:tr w:rsidR="00EE563E" w:rsidRPr="00465295" w:rsidTr="003C6B4B">
        <w:trPr>
          <w:trHeight w:val="1114"/>
        </w:trPr>
        <w:tc>
          <w:tcPr>
            <w:tcW w:w="813" w:type="dxa"/>
            <w:shd w:val="clear" w:color="auto" w:fill="BFBFBF"/>
            <w:hideMark/>
          </w:tcPr>
          <w:p w:rsidR="00EE563E" w:rsidRPr="00465295" w:rsidRDefault="00EE563E" w:rsidP="003C6B4B">
            <w:pPr>
              <w:spacing w:after="0" w:line="480" w:lineRule="auto"/>
              <w:jc w:val="both"/>
              <w:rPr>
                <w:rFonts w:ascii="Times New Roman" w:hAnsi="Times New Roman"/>
                <w:b/>
                <w:bCs/>
                <w:sz w:val="24"/>
                <w:szCs w:val="24"/>
              </w:rPr>
            </w:pPr>
            <w:r w:rsidRPr="00465295">
              <w:rPr>
                <w:rFonts w:ascii="Times New Roman" w:hAnsi="Times New Roman"/>
                <w:b/>
                <w:bCs/>
                <w:sz w:val="24"/>
                <w:szCs w:val="24"/>
              </w:rPr>
              <w:t>No.</w:t>
            </w:r>
          </w:p>
        </w:tc>
        <w:tc>
          <w:tcPr>
            <w:tcW w:w="4540" w:type="dxa"/>
            <w:shd w:val="clear" w:color="auto" w:fill="BFBFBF"/>
            <w:hideMark/>
          </w:tcPr>
          <w:p w:rsidR="00EE563E" w:rsidRPr="00465295" w:rsidRDefault="00EE563E" w:rsidP="003C6B4B">
            <w:pPr>
              <w:spacing w:after="0" w:line="480" w:lineRule="auto"/>
              <w:jc w:val="both"/>
              <w:rPr>
                <w:rFonts w:ascii="Times New Roman" w:hAnsi="Times New Roman"/>
                <w:b/>
                <w:bCs/>
                <w:sz w:val="24"/>
                <w:szCs w:val="24"/>
              </w:rPr>
            </w:pPr>
            <w:r w:rsidRPr="00465295">
              <w:rPr>
                <w:rFonts w:ascii="Times New Roman" w:hAnsi="Times New Roman"/>
                <w:b/>
                <w:bCs/>
                <w:sz w:val="24"/>
                <w:szCs w:val="24"/>
              </w:rPr>
              <w:t>ACCIONES</w:t>
            </w:r>
          </w:p>
        </w:tc>
        <w:tc>
          <w:tcPr>
            <w:tcW w:w="2126" w:type="dxa"/>
            <w:shd w:val="clear" w:color="auto" w:fill="BFBFBF"/>
            <w:noWrap/>
            <w:hideMark/>
          </w:tcPr>
          <w:p w:rsidR="00EE563E" w:rsidRDefault="00EE563E" w:rsidP="003C6B4B">
            <w:pPr>
              <w:spacing w:after="0" w:line="480" w:lineRule="auto"/>
              <w:jc w:val="both"/>
              <w:rPr>
                <w:rFonts w:ascii="Times New Roman" w:hAnsi="Times New Roman"/>
                <w:b/>
                <w:bCs/>
                <w:sz w:val="24"/>
                <w:szCs w:val="24"/>
              </w:rPr>
            </w:pPr>
            <w:r w:rsidRPr="00465295">
              <w:rPr>
                <w:rFonts w:ascii="Times New Roman" w:hAnsi="Times New Roman"/>
                <w:b/>
                <w:bCs/>
                <w:sz w:val="24"/>
                <w:szCs w:val="24"/>
              </w:rPr>
              <w:t xml:space="preserve">MONTO </w:t>
            </w:r>
          </w:p>
          <w:p w:rsidR="00EE563E" w:rsidRPr="00465295" w:rsidRDefault="00EE563E" w:rsidP="003C6B4B">
            <w:pPr>
              <w:spacing w:after="0" w:line="480" w:lineRule="auto"/>
              <w:jc w:val="both"/>
              <w:rPr>
                <w:rFonts w:ascii="Times New Roman" w:hAnsi="Times New Roman"/>
                <w:b/>
                <w:bCs/>
                <w:sz w:val="24"/>
                <w:szCs w:val="24"/>
              </w:rPr>
            </w:pPr>
            <w:r w:rsidRPr="00465295">
              <w:rPr>
                <w:rFonts w:ascii="Times New Roman" w:hAnsi="Times New Roman"/>
                <w:b/>
                <w:bCs/>
                <w:sz w:val="24"/>
                <w:szCs w:val="24"/>
              </w:rPr>
              <w:t>RD $</w:t>
            </w:r>
          </w:p>
        </w:tc>
        <w:tc>
          <w:tcPr>
            <w:tcW w:w="2114" w:type="dxa"/>
            <w:shd w:val="clear" w:color="auto" w:fill="BFBFBF"/>
          </w:tcPr>
          <w:p w:rsidR="00EE563E" w:rsidRPr="00465295" w:rsidRDefault="00EE563E" w:rsidP="003C6B4B">
            <w:pPr>
              <w:spacing w:after="0" w:line="480" w:lineRule="auto"/>
              <w:jc w:val="both"/>
              <w:rPr>
                <w:rFonts w:ascii="Times New Roman" w:hAnsi="Times New Roman"/>
                <w:b/>
                <w:bCs/>
                <w:sz w:val="24"/>
                <w:szCs w:val="24"/>
              </w:rPr>
            </w:pPr>
            <w:r>
              <w:rPr>
                <w:rFonts w:ascii="Times New Roman" w:hAnsi="Times New Roman"/>
                <w:b/>
                <w:bCs/>
                <w:sz w:val="24"/>
                <w:szCs w:val="24"/>
              </w:rPr>
              <w:t>Estatus para 2020</w:t>
            </w:r>
          </w:p>
        </w:tc>
      </w:tr>
      <w:tr w:rsidR="00EE563E" w:rsidRPr="00031EA4" w:rsidTr="003C6B4B">
        <w:trPr>
          <w:trHeight w:val="855"/>
        </w:trPr>
        <w:tc>
          <w:tcPr>
            <w:tcW w:w="813" w:type="dxa"/>
            <w:shd w:val="clear" w:color="auto" w:fill="auto"/>
            <w:noWrap/>
          </w:tcPr>
          <w:p w:rsidR="00EE563E" w:rsidRPr="00966EFC" w:rsidRDefault="00EE563E" w:rsidP="003C6B4B">
            <w:pPr>
              <w:spacing w:after="0" w:line="480" w:lineRule="auto"/>
              <w:jc w:val="both"/>
              <w:rPr>
                <w:rFonts w:ascii="Times New Roman" w:hAnsi="Times New Roman"/>
                <w:b/>
                <w:bCs/>
                <w:sz w:val="24"/>
                <w:szCs w:val="24"/>
              </w:rPr>
            </w:pPr>
            <w:r w:rsidRPr="00966EFC">
              <w:rPr>
                <w:rFonts w:ascii="Times New Roman" w:hAnsi="Times New Roman"/>
                <w:b/>
                <w:bCs/>
                <w:sz w:val="24"/>
                <w:szCs w:val="24"/>
              </w:rPr>
              <w:t>1</w:t>
            </w:r>
          </w:p>
        </w:tc>
        <w:tc>
          <w:tcPr>
            <w:tcW w:w="4540" w:type="dxa"/>
            <w:shd w:val="clear" w:color="auto" w:fill="auto"/>
            <w:vAlign w:val="center"/>
          </w:tcPr>
          <w:p w:rsidR="00EE563E" w:rsidRPr="004673CD" w:rsidRDefault="00EE563E" w:rsidP="003C6B4B">
            <w:pPr>
              <w:spacing w:after="0" w:line="480" w:lineRule="auto"/>
              <w:rPr>
                <w:rFonts w:ascii="Times New Roman" w:hAnsi="Times New Roman"/>
                <w:bCs/>
                <w:color w:val="000000"/>
                <w:sz w:val="24"/>
                <w:szCs w:val="24"/>
              </w:rPr>
            </w:pPr>
            <w:r w:rsidRPr="004673CD">
              <w:rPr>
                <w:rFonts w:ascii="Times New Roman" w:hAnsi="Times New Roman"/>
                <w:bCs/>
                <w:color w:val="000000"/>
                <w:sz w:val="24"/>
                <w:szCs w:val="24"/>
              </w:rPr>
              <w:t>Construcción de Alcantarillado Sanitario de La Calle Flor, La Cruz de Gurabo, Biojol, Santiago.</w:t>
            </w:r>
          </w:p>
        </w:tc>
        <w:tc>
          <w:tcPr>
            <w:tcW w:w="2126" w:type="dxa"/>
            <w:shd w:val="clear" w:color="auto" w:fill="auto"/>
            <w:noWrap/>
          </w:tcPr>
          <w:p w:rsidR="00EE563E" w:rsidRPr="00966EFC" w:rsidRDefault="00EE563E" w:rsidP="003C6B4B">
            <w:pPr>
              <w:spacing w:after="0" w:line="480" w:lineRule="auto"/>
              <w:jc w:val="both"/>
              <w:rPr>
                <w:rFonts w:ascii="Times New Roman" w:hAnsi="Times New Roman"/>
                <w:sz w:val="24"/>
                <w:szCs w:val="24"/>
              </w:rPr>
            </w:pPr>
            <w:r w:rsidRPr="00966EFC">
              <w:rPr>
                <w:rFonts w:ascii="Times New Roman" w:hAnsi="Times New Roman"/>
                <w:sz w:val="24"/>
                <w:szCs w:val="24"/>
              </w:rPr>
              <w:t>998,924.71</w:t>
            </w:r>
          </w:p>
        </w:tc>
        <w:tc>
          <w:tcPr>
            <w:tcW w:w="2114" w:type="dxa"/>
            <w:vAlign w:val="center"/>
          </w:tcPr>
          <w:p w:rsidR="00EE563E" w:rsidRPr="00966EFC" w:rsidRDefault="00EE563E" w:rsidP="003C6B4B">
            <w:pPr>
              <w:spacing w:after="0" w:line="480" w:lineRule="auto"/>
              <w:rPr>
                <w:rFonts w:ascii="Times New Roman" w:hAnsi="Times New Roman"/>
                <w:color w:val="000000"/>
                <w:sz w:val="24"/>
                <w:szCs w:val="24"/>
              </w:rPr>
            </w:pPr>
            <w:r w:rsidRPr="00966EFC">
              <w:rPr>
                <w:rFonts w:ascii="Times New Roman" w:hAnsi="Times New Roman"/>
                <w:color w:val="000000"/>
                <w:sz w:val="24"/>
                <w:szCs w:val="24"/>
              </w:rPr>
              <w:t>En ejecución</w:t>
            </w:r>
          </w:p>
        </w:tc>
      </w:tr>
      <w:tr w:rsidR="00EE563E" w:rsidRPr="00031EA4" w:rsidTr="003C6B4B">
        <w:trPr>
          <w:trHeight w:val="855"/>
        </w:trPr>
        <w:tc>
          <w:tcPr>
            <w:tcW w:w="813" w:type="dxa"/>
            <w:shd w:val="clear" w:color="auto" w:fill="auto"/>
            <w:noWrap/>
          </w:tcPr>
          <w:p w:rsidR="00EE563E" w:rsidRPr="00966EFC" w:rsidRDefault="00EE563E" w:rsidP="003C6B4B">
            <w:pPr>
              <w:spacing w:after="0" w:line="480" w:lineRule="auto"/>
              <w:jc w:val="both"/>
              <w:rPr>
                <w:rFonts w:ascii="Times New Roman" w:hAnsi="Times New Roman"/>
                <w:b/>
                <w:bCs/>
                <w:sz w:val="24"/>
                <w:szCs w:val="24"/>
              </w:rPr>
            </w:pPr>
            <w:r w:rsidRPr="00966EFC">
              <w:rPr>
                <w:rFonts w:ascii="Times New Roman" w:hAnsi="Times New Roman"/>
                <w:b/>
                <w:bCs/>
                <w:sz w:val="24"/>
                <w:szCs w:val="24"/>
              </w:rPr>
              <w:t>2</w:t>
            </w:r>
          </w:p>
        </w:tc>
        <w:tc>
          <w:tcPr>
            <w:tcW w:w="4540" w:type="dxa"/>
            <w:shd w:val="clear" w:color="auto" w:fill="auto"/>
            <w:vAlign w:val="center"/>
          </w:tcPr>
          <w:p w:rsidR="00EE563E" w:rsidRPr="004673CD" w:rsidRDefault="00EE563E" w:rsidP="003C6B4B">
            <w:pPr>
              <w:spacing w:after="0" w:line="480" w:lineRule="auto"/>
              <w:rPr>
                <w:rFonts w:ascii="Times New Roman" w:hAnsi="Times New Roman"/>
                <w:bCs/>
                <w:color w:val="000000"/>
                <w:sz w:val="24"/>
                <w:szCs w:val="24"/>
              </w:rPr>
            </w:pPr>
            <w:r w:rsidRPr="004673CD">
              <w:rPr>
                <w:rFonts w:ascii="Times New Roman" w:hAnsi="Times New Roman"/>
                <w:bCs/>
                <w:color w:val="000000"/>
                <w:sz w:val="24"/>
                <w:szCs w:val="24"/>
              </w:rPr>
              <w:t xml:space="preserve">Construcción de Tapa de Registro y Línea de Desague Pluvial En La Calle 1, Play de </w:t>
            </w:r>
            <w:proofErr w:type="gramStart"/>
            <w:r w:rsidRPr="004673CD">
              <w:rPr>
                <w:rFonts w:ascii="Times New Roman" w:hAnsi="Times New Roman"/>
                <w:bCs/>
                <w:color w:val="000000"/>
                <w:sz w:val="24"/>
                <w:szCs w:val="24"/>
              </w:rPr>
              <w:t>Cienfuegos ,</w:t>
            </w:r>
            <w:proofErr w:type="gramEnd"/>
            <w:r w:rsidRPr="004673CD">
              <w:rPr>
                <w:rFonts w:ascii="Times New Roman" w:hAnsi="Times New Roman"/>
                <w:bCs/>
                <w:color w:val="000000"/>
                <w:sz w:val="24"/>
                <w:szCs w:val="24"/>
              </w:rPr>
              <w:t xml:space="preserve"> Santiago.</w:t>
            </w:r>
          </w:p>
        </w:tc>
        <w:tc>
          <w:tcPr>
            <w:tcW w:w="2126" w:type="dxa"/>
            <w:shd w:val="clear" w:color="auto" w:fill="auto"/>
            <w:noWrap/>
          </w:tcPr>
          <w:p w:rsidR="00EE563E" w:rsidRPr="00966EFC" w:rsidRDefault="00EE563E" w:rsidP="003C6B4B">
            <w:pPr>
              <w:spacing w:after="0" w:line="480" w:lineRule="auto"/>
              <w:jc w:val="both"/>
              <w:rPr>
                <w:rFonts w:ascii="Times New Roman" w:hAnsi="Times New Roman"/>
                <w:sz w:val="24"/>
                <w:szCs w:val="24"/>
              </w:rPr>
            </w:pPr>
            <w:r w:rsidRPr="00966EFC">
              <w:rPr>
                <w:rFonts w:ascii="Times New Roman" w:hAnsi="Times New Roman"/>
                <w:sz w:val="24"/>
                <w:szCs w:val="24"/>
              </w:rPr>
              <w:t>920,078.78</w:t>
            </w:r>
          </w:p>
        </w:tc>
        <w:tc>
          <w:tcPr>
            <w:tcW w:w="2114" w:type="dxa"/>
            <w:vAlign w:val="center"/>
          </w:tcPr>
          <w:p w:rsidR="00EE563E" w:rsidRPr="00966EFC" w:rsidRDefault="00EE563E" w:rsidP="003C6B4B">
            <w:pPr>
              <w:spacing w:after="0" w:line="480" w:lineRule="auto"/>
              <w:rPr>
                <w:rFonts w:ascii="Times New Roman" w:hAnsi="Times New Roman"/>
                <w:color w:val="000000"/>
                <w:sz w:val="24"/>
                <w:szCs w:val="24"/>
              </w:rPr>
            </w:pPr>
            <w:r w:rsidRPr="00966EFC">
              <w:rPr>
                <w:rFonts w:ascii="Times New Roman" w:hAnsi="Times New Roman"/>
                <w:color w:val="000000"/>
                <w:sz w:val="24"/>
                <w:szCs w:val="24"/>
              </w:rPr>
              <w:t>En ejecución</w:t>
            </w:r>
          </w:p>
        </w:tc>
      </w:tr>
      <w:tr w:rsidR="00EE563E" w:rsidRPr="00031EA4" w:rsidTr="003C6B4B">
        <w:trPr>
          <w:trHeight w:val="855"/>
        </w:trPr>
        <w:tc>
          <w:tcPr>
            <w:tcW w:w="813" w:type="dxa"/>
            <w:shd w:val="clear" w:color="auto" w:fill="auto"/>
            <w:noWrap/>
          </w:tcPr>
          <w:p w:rsidR="00EE563E" w:rsidRPr="00966EFC" w:rsidRDefault="00EE563E" w:rsidP="003C6B4B">
            <w:pPr>
              <w:spacing w:after="0" w:line="480" w:lineRule="auto"/>
              <w:jc w:val="both"/>
              <w:rPr>
                <w:rFonts w:ascii="Times New Roman" w:hAnsi="Times New Roman"/>
                <w:b/>
                <w:bCs/>
                <w:sz w:val="24"/>
                <w:szCs w:val="24"/>
              </w:rPr>
            </w:pPr>
            <w:r w:rsidRPr="00966EFC">
              <w:rPr>
                <w:rFonts w:ascii="Times New Roman" w:hAnsi="Times New Roman"/>
                <w:b/>
                <w:bCs/>
                <w:sz w:val="24"/>
                <w:szCs w:val="24"/>
              </w:rPr>
              <w:t>3</w:t>
            </w:r>
          </w:p>
        </w:tc>
        <w:tc>
          <w:tcPr>
            <w:tcW w:w="4540" w:type="dxa"/>
            <w:shd w:val="clear" w:color="auto" w:fill="auto"/>
            <w:vAlign w:val="center"/>
          </w:tcPr>
          <w:p w:rsidR="00EE563E" w:rsidRPr="004673CD" w:rsidRDefault="00EE563E" w:rsidP="003C6B4B">
            <w:pPr>
              <w:spacing w:after="0" w:line="480" w:lineRule="auto"/>
              <w:rPr>
                <w:rFonts w:ascii="Times New Roman" w:hAnsi="Times New Roman"/>
                <w:bCs/>
                <w:color w:val="000000"/>
                <w:sz w:val="24"/>
                <w:szCs w:val="24"/>
              </w:rPr>
            </w:pPr>
            <w:r w:rsidRPr="004673CD">
              <w:rPr>
                <w:rFonts w:ascii="Times New Roman" w:hAnsi="Times New Roman"/>
                <w:bCs/>
                <w:color w:val="000000"/>
                <w:sz w:val="24"/>
                <w:szCs w:val="24"/>
              </w:rPr>
              <w:t>Construcción de Línea Agua Potable, Altos San Rafael, Villa Liberación</w:t>
            </w:r>
            <w:proofErr w:type="gramStart"/>
            <w:r w:rsidRPr="004673CD">
              <w:rPr>
                <w:rFonts w:ascii="Times New Roman" w:hAnsi="Times New Roman"/>
                <w:bCs/>
                <w:color w:val="000000"/>
                <w:sz w:val="24"/>
                <w:szCs w:val="24"/>
              </w:rPr>
              <w:t>,La</w:t>
            </w:r>
            <w:proofErr w:type="gramEnd"/>
            <w:r w:rsidRPr="004673CD">
              <w:rPr>
                <w:rFonts w:ascii="Times New Roman" w:hAnsi="Times New Roman"/>
                <w:bCs/>
                <w:color w:val="000000"/>
                <w:sz w:val="24"/>
                <w:szCs w:val="24"/>
              </w:rPr>
              <w:t xml:space="preserve"> Otra Banda  , Santiago.</w:t>
            </w:r>
          </w:p>
        </w:tc>
        <w:tc>
          <w:tcPr>
            <w:tcW w:w="2126" w:type="dxa"/>
            <w:shd w:val="clear" w:color="auto" w:fill="auto"/>
            <w:noWrap/>
          </w:tcPr>
          <w:p w:rsidR="00EE563E" w:rsidRPr="00966EFC" w:rsidRDefault="00EE563E" w:rsidP="003C6B4B">
            <w:pPr>
              <w:spacing w:after="0" w:line="480" w:lineRule="auto"/>
              <w:jc w:val="both"/>
              <w:rPr>
                <w:rFonts w:ascii="Times New Roman" w:hAnsi="Times New Roman"/>
                <w:sz w:val="24"/>
                <w:szCs w:val="24"/>
              </w:rPr>
            </w:pPr>
            <w:r w:rsidRPr="00966EFC">
              <w:rPr>
                <w:rFonts w:ascii="Times New Roman" w:hAnsi="Times New Roman"/>
                <w:sz w:val="24"/>
                <w:szCs w:val="24"/>
              </w:rPr>
              <w:t>775,423.91</w:t>
            </w:r>
          </w:p>
        </w:tc>
        <w:tc>
          <w:tcPr>
            <w:tcW w:w="2114" w:type="dxa"/>
            <w:vAlign w:val="center"/>
          </w:tcPr>
          <w:p w:rsidR="00EE563E" w:rsidRPr="00966EFC" w:rsidRDefault="00EE563E" w:rsidP="003C6B4B">
            <w:pPr>
              <w:spacing w:after="0" w:line="480" w:lineRule="auto"/>
              <w:rPr>
                <w:rFonts w:ascii="Times New Roman" w:hAnsi="Times New Roman"/>
                <w:color w:val="000000"/>
                <w:sz w:val="24"/>
                <w:szCs w:val="24"/>
              </w:rPr>
            </w:pPr>
            <w:r w:rsidRPr="00966EFC">
              <w:rPr>
                <w:rFonts w:ascii="Times New Roman" w:hAnsi="Times New Roman"/>
                <w:color w:val="000000"/>
                <w:sz w:val="24"/>
                <w:szCs w:val="24"/>
              </w:rPr>
              <w:t>En ejecución</w:t>
            </w:r>
          </w:p>
        </w:tc>
      </w:tr>
      <w:tr w:rsidR="00EE563E" w:rsidRPr="00031EA4" w:rsidTr="003C6B4B">
        <w:trPr>
          <w:trHeight w:val="855"/>
        </w:trPr>
        <w:tc>
          <w:tcPr>
            <w:tcW w:w="813" w:type="dxa"/>
            <w:shd w:val="clear" w:color="auto" w:fill="auto"/>
            <w:noWrap/>
          </w:tcPr>
          <w:p w:rsidR="00EE563E" w:rsidRPr="00966EFC" w:rsidRDefault="00EE563E" w:rsidP="003C6B4B">
            <w:pPr>
              <w:spacing w:after="0" w:line="480" w:lineRule="auto"/>
              <w:jc w:val="both"/>
              <w:rPr>
                <w:rFonts w:ascii="Times New Roman" w:hAnsi="Times New Roman"/>
                <w:b/>
                <w:bCs/>
                <w:sz w:val="24"/>
                <w:szCs w:val="24"/>
              </w:rPr>
            </w:pPr>
            <w:r w:rsidRPr="00966EFC">
              <w:rPr>
                <w:rFonts w:ascii="Times New Roman" w:hAnsi="Times New Roman"/>
                <w:b/>
                <w:bCs/>
                <w:sz w:val="24"/>
                <w:szCs w:val="24"/>
              </w:rPr>
              <w:t>4</w:t>
            </w:r>
          </w:p>
        </w:tc>
        <w:tc>
          <w:tcPr>
            <w:tcW w:w="4540" w:type="dxa"/>
            <w:shd w:val="clear" w:color="auto" w:fill="auto"/>
            <w:vAlign w:val="center"/>
          </w:tcPr>
          <w:p w:rsidR="00EE563E" w:rsidRPr="004673CD" w:rsidRDefault="00EE563E" w:rsidP="003C6B4B">
            <w:pPr>
              <w:spacing w:after="0" w:line="480" w:lineRule="auto"/>
              <w:rPr>
                <w:rFonts w:ascii="Times New Roman" w:hAnsi="Times New Roman"/>
                <w:bCs/>
                <w:color w:val="000000"/>
                <w:sz w:val="24"/>
                <w:szCs w:val="24"/>
              </w:rPr>
            </w:pPr>
            <w:r w:rsidRPr="004673CD">
              <w:rPr>
                <w:rFonts w:ascii="Times New Roman" w:hAnsi="Times New Roman"/>
                <w:bCs/>
                <w:color w:val="000000"/>
                <w:sz w:val="24"/>
                <w:szCs w:val="24"/>
              </w:rPr>
              <w:t xml:space="preserve">Construcción de Tubería de Agua </w:t>
            </w:r>
            <w:proofErr w:type="gramStart"/>
            <w:r w:rsidRPr="004673CD">
              <w:rPr>
                <w:rFonts w:ascii="Times New Roman" w:hAnsi="Times New Roman"/>
                <w:bCs/>
                <w:color w:val="000000"/>
                <w:sz w:val="24"/>
                <w:szCs w:val="24"/>
              </w:rPr>
              <w:t>Potable  Calle</w:t>
            </w:r>
            <w:proofErr w:type="gramEnd"/>
            <w:r w:rsidRPr="004673CD">
              <w:rPr>
                <w:rFonts w:ascii="Times New Roman" w:hAnsi="Times New Roman"/>
                <w:bCs/>
                <w:color w:val="000000"/>
                <w:sz w:val="24"/>
                <w:szCs w:val="24"/>
              </w:rPr>
              <w:t xml:space="preserve"> Los Céspedes, Sector La Yaguita de Pastor, Parte A, Santiago.</w:t>
            </w:r>
          </w:p>
        </w:tc>
        <w:tc>
          <w:tcPr>
            <w:tcW w:w="2126" w:type="dxa"/>
            <w:shd w:val="clear" w:color="auto" w:fill="auto"/>
            <w:noWrap/>
          </w:tcPr>
          <w:p w:rsidR="00EE563E" w:rsidRPr="00966EFC" w:rsidRDefault="00EE563E" w:rsidP="003C6B4B">
            <w:pPr>
              <w:spacing w:after="0" w:line="480" w:lineRule="auto"/>
              <w:jc w:val="both"/>
              <w:rPr>
                <w:rFonts w:ascii="Times New Roman" w:hAnsi="Times New Roman"/>
                <w:sz w:val="24"/>
                <w:szCs w:val="24"/>
              </w:rPr>
            </w:pPr>
            <w:r w:rsidRPr="00966EFC">
              <w:rPr>
                <w:rFonts w:ascii="Times New Roman" w:hAnsi="Times New Roman"/>
                <w:sz w:val="24"/>
                <w:szCs w:val="24"/>
              </w:rPr>
              <w:t>255,543.14</w:t>
            </w:r>
          </w:p>
        </w:tc>
        <w:tc>
          <w:tcPr>
            <w:tcW w:w="2114" w:type="dxa"/>
            <w:vAlign w:val="center"/>
          </w:tcPr>
          <w:p w:rsidR="00EE563E" w:rsidRPr="00966EFC" w:rsidRDefault="00EE563E" w:rsidP="003C6B4B">
            <w:pPr>
              <w:spacing w:after="0" w:line="480" w:lineRule="auto"/>
              <w:rPr>
                <w:rFonts w:ascii="Times New Roman" w:hAnsi="Times New Roman"/>
                <w:color w:val="000000"/>
                <w:sz w:val="24"/>
                <w:szCs w:val="24"/>
              </w:rPr>
            </w:pPr>
            <w:r w:rsidRPr="00966EFC">
              <w:rPr>
                <w:rFonts w:ascii="Times New Roman" w:hAnsi="Times New Roman"/>
                <w:color w:val="000000"/>
                <w:sz w:val="24"/>
                <w:szCs w:val="24"/>
              </w:rPr>
              <w:t>En Proceso Cubicación Parcial</w:t>
            </w:r>
          </w:p>
        </w:tc>
      </w:tr>
      <w:tr w:rsidR="00EE563E" w:rsidRPr="00031EA4" w:rsidTr="003C6B4B">
        <w:trPr>
          <w:trHeight w:val="855"/>
        </w:trPr>
        <w:tc>
          <w:tcPr>
            <w:tcW w:w="813" w:type="dxa"/>
            <w:shd w:val="clear" w:color="auto" w:fill="auto"/>
            <w:noWrap/>
          </w:tcPr>
          <w:p w:rsidR="00EE563E" w:rsidRPr="00966EFC" w:rsidRDefault="00EE563E" w:rsidP="003C6B4B">
            <w:pPr>
              <w:spacing w:after="0" w:line="480" w:lineRule="auto"/>
              <w:jc w:val="both"/>
              <w:rPr>
                <w:rFonts w:ascii="Times New Roman" w:hAnsi="Times New Roman"/>
                <w:b/>
                <w:bCs/>
                <w:sz w:val="24"/>
                <w:szCs w:val="24"/>
              </w:rPr>
            </w:pPr>
            <w:r w:rsidRPr="00966EFC">
              <w:rPr>
                <w:rFonts w:ascii="Times New Roman" w:hAnsi="Times New Roman"/>
                <w:b/>
                <w:bCs/>
                <w:sz w:val="24"/>
                <w:szCs w:val="24"/>
              </w:rPr>
              <w:lastRenderedPageBreak/>
              <w:t>5</w:t>
            </w:r>
          </w:p>
        </w:tc>
        <w:tc>
          <w:tcPr>
            <w:tcW w:w="4540" w:type="dxa"/>
            <w:shd w:val="clear" w:color="auto" w:fill="auto"/>
            <w:vAlign w:val="center"/>
          </w:tcPr>
          <w:p w:rsidR="00EE563E" w:rsidRPr="004673CD" w:rsidRDefault="00EE563E" w:rsidP="003C6B4B">
            <w:pPr>
              <w:spacing w:after="0" w:line="480" w:lineRule="auto"/>
              <w:rPr>
                <w:rFonts w:ascii="Times New Roman" w:hAnsi="Times New Roman"/>
                <w:bCs/>
                <w:color w:val="000000"/>
                <w:sz w:val="24"/>
                <w:szCs w:val="24"/>
              </w:rPr>
            </w:pPr>
            <w:r w:rsidRPr="004673CD">
              <w:rPr>
                <w:rFonts w:ascii="Times New Roman" w:hAnsi="Times New Roman"/>
                <w:bCs/>
                <w:color w:val="000000"/>
                <w:sz w:val="24"/>
                <w:szCs w:val="24"/>
              </w:rPr>
              <w:t xml:space="preserve">Construcción de </w:t>
            </w:r>
            <w:proofErr w:type="gramStart"/>
            <w:r w:rsidRPr="004673CD">
              <w:rPr>
                <w:rFonts w:ascii="Times New Roman" w:hAnsi="Times New Roman"/>
                <w:bCs/>
                <w:color w:val="000000"/>
                <w:sz w:val="24"/>
                <w:szCs w:val="24"/>
              </w:rPr>
              <w:t>Tubería  Agua</w:t>
            </w:r>
            <w:proofErr w:type="gramEnd"/>
            <w:r w:rsidRPr="004673CD">
              <w:rPr>
                <w:rFonts w:ascii="Times New Roman" w:hAnsi="Times New Roman"/>
                <w:bCs/>
                <w:color w:val="000000"/>
                <w:sz w:val="24"/>
                <w:szCs w:val="24"/>
              </w:rPr>
              <w:t xml:space="preserve"> Potable, Barrio La Islita (Etapa I) Sector La Herradura, Santiago.</w:t>
            </w:r>
          </w:p>
        </w:tc>
        <w:tc>
          <w:tcPr>
            <w:tcW w:w="2126" w:type="dxa"/>
            <w:shd w:val="clear" w:color="auto" w:fill="auto"/>
            <w:noWrap/>
          </w:tcPr>
          <w:p w:rsidR="00EE563E" w:rsidRPr="00966EFC" w:rsidRDefault="00EE563E" w:rsidP="003C6B4B">
            <w:pPr>
              <w:spacing w:after="0" w:line="480" w:lineRule="auto"/>
              <w:jc w:val="both"/>
              <w:rPr>
                <w:rFonts w:ascii="Times New Roman" w:hAnsi="Times New Roman"/>
                <w:sz w:val="24"/>
                <w:szCs w:val="24"/>
              </w:rPr>
            </w:pPr>
            <w:r w:rsidRPr="00966EFC">
              <w:rPr>
                <w:rFonts w:ascii="Times New Roman" w:hAnsi="Times New Roman"/>
                <w:sz w:val="24"/>
                <w:szCs w:val="24"/>
              </w:rPr>
              <w:t>835,419.27</w:t>
            </w:r>
          </w:p>
        </w:tc>
        <w:tc>
          <w:tcPr>
            <w:tcW w:w="2114" w:type="dxa"/>
            <w:vAlign w:val="center"/>
          </w:tcPr>
          <w:p w:rsidR="00EE563E" w:rsidRPr="00966EFC" w:rsidRDefault="00EE563E" w:rsidP="003C6B4B">
            <w:pPr>
              <w:spacing w:after="0" w:line="480" w:lineRule="auto"/>
              <w:rPr>
                <w:rFonts w:ascii="Times New Roman" w:hAnsi="Times New Roman"/>
                <w:color w:val="000000"/>
                <w:sz w:val="24"/>
                <w:szCs w:val="24"/>
              </w:rPr>
            </w:pPr>
            <w:r w:rsidRPr="00966EFC">
              <w:rPr>
                <w:rFonts w:ascii="Times New Roman" w:hAnsi="Times New Roman"/>
                <w:color w:val="000000"/>
                <w:sz w:val="24"/>
                <w:szCs w:val="24"/>
              </w:rPr>
              <w:t>En Proceso Cubicación Final</w:t>
            </w:r>
          </w:p>
        </w:tc>
      </w:tr>
      <w:tr w:rsidR="00EE563E" w:rsidRPr="00031EA4" w:rsidTr="003C6B4B">
        <w:trPr>
          <w:trHeight w:val="855"/>
        </w:trPr>
        <w:tc>
          <w:tcPr>
            <w:tcW w:w="813" w:type="dxa"/>
            <w:shd w:val="clear" w:color="auto" w:fill="auto"/>
            <w:noWrap/>
            <w:hideMark/>
          </w:tcPr>
          <w:p w:rsidR="00EE563E" w:rsidRPr="00966EFC" w:rsidRDefault="00EE563E" w:rsidP="003C6B4B">
            <w:pPr>
              <w:spacing w:after="0" w:line="480" w:lineRule="auto"/>
              <w:jc w:val="both"/>
              <w:rPr>
                <w:rFonts w:ascii="Times New Roman" w:hAnsi="Times New Roman"/>
                <w:b/>
                <w:bCs/>
                <w:sz w:val="24"/>
                <w:szCs w:val="24"/>
              </w:rPr>
            </w:pPr>
            <w:r w:rsidRPr="00966EFC">
              <w:rPr>
                <w:rFonts w:ascii="Times New Roman" w:hAnsi="Times New Roman"/>
                <w:b/>
                <w:bCs/>
                <w:sz w:val="24"/>
                <w:szCs w:val="24"/>
              </w:rPr>
              <w:t>6</w:t>
            </w:r>
          </w:p>
          <w:p w:rsidR="00EE563E" w:rsidRPr="00966EFC" w:rsidRDefault="00EE563E" w:rsidP="003C6B4B">
            <w:pPr>
              <w:spacing w:after="0" w:line="480" w:lineRule="auto"/>
              <w:jc w:val="both"/>
              <w:rPr>
                <w:rFonts w:ascii="Times New Roman" w:hAnsi="Times New Roman"/>
                <w:b/>
                <w:bCs/>
                <w:sz w:val="24"/>
                <w:szCs w:val="24"/>
              </w:rPr>
            </w:pPr>
          </w:p>
        </w:tc>
        <w:tc>
          <w:tcPr>
            <w:tcW w:w="4540" w:type="dxa"/>
            <w:shd w:val="clear" w:color="auto" w:fill="auto"/>
            <w:vAlign w:val="center"/>
          </w:tcPr>
          <w:p w:rsidR="00EE563E" w:rsidRPr="004673CD" w:rsidRDefault="00EE563E" w:rsidP="003C6B4B">
            <w:pPr>
              <w:spacing w:after="0" w:line="480" w:lineRule="auto"/>
              <w:rPr>
                <w:rFonts w:ascii="Times New Roman" w:hAnsi="Times New Roman"/>
                <w:bCs/>
                <w:color w:val="000000"/>
                <w:sz w:val="24"/>
                <w:szCs w:val="24"/>
              </w:rPr>
            </w:pPr>
            <w:r w:rsidRPr="004673CD">
              <w:rPr>
                <w:rFonts w:ascii="Times New Roman" w:hAnsi="Times New Roman"/>
                <w:bCs/>
                <w:color w:val="000000"/>
                <w:sz w:val="24"/>
                <w:szCs w:val="24"/>
              </w:rPr>
              <w:t xml:space="preserve">Construcción de </w:t>
            </w:r>
            <w:proofErr w:type="gramStart"/>
            <w:r w:rsidRPr="004673CD">
              <w:rPr>
                <w:rFonts w:ascii="Times New Roman" w:hAnsi="Times New Roman"/>
                <w:bCs/>
                <w:color w:val="000000"/>
                <w:sz w:val="24"/>
                <w:szCs w:val="24"/>
              </w:rPr>
              <w:t>Tubería  Agua</w:t>
            </w:r>
            <w:proofErr w:type="gramEnd"/>
            <w:r w:rsidRPr="004673CD">
              <w:rPr>
                <w:rFonts w:ascii="Times New Roman" w:hAnsi="Times New Roman"/>
                <w:bCs/>
                <w:color w:val="000000"/>
                <w:sz w:val="24"/>
                <w:szCs w:val="24"/>
              </w:rPr>
              <w:t xml:space="preserve"> Potable, Barrio La Islita (Etapa II) Sector La Herradura, Santiago.</w:t>
            </w:r>
          </w:p>
        </w:tc>
        <w:tc>
          <w:tcPr>
            <w:tcW w:w="2126" w:type="dxa"/>
            <w:shd w:val="clear" w:color="auto" w:fill="auto"/>
            <w:noWrap/>
          </w:tcPr>
          <w:p w:rsidR="00EE563E" w:rsidRPr="00966EFC" w:rsidRDefault="00EE563E" w:rsidP="003C6B4B">
            <w:pPr>
              <w:spacing w:after="0" w:line="480" w:lineRule="auto"/>
              <w:jc w:val="both"/>
              <w:rPr>
                <w:rFonts w:ascii="Times New Roman" w:hAnsi="Times New Roman"/>
                <w:sz w:val="24"/>
                <w:szCs w:val="24"/>
              </w:rPr>
            </w:pPr>
            <w:r w:rsidRPr="00966EFC">
              <w:rPr>
                <w:rFonts w:ascii="Times New Roman" w:hAnsi="Times New Roman"/>
                <w:sz w:val="24"/>
                <w:szCs w:val="24"/>
              </w:rPr>
              <w:t xml:space="preserve">925,346.73 </w:t>
            </w:r>
          </w:p>
        </w:tc>
        <w:tc>
          <w:tcPr>
            <w:tcW w:w="2114" w:type="dxa"/>
            <w:vAlign w:val="center"/>
          </w:tcPr>
          <w:p w:rsidR="00EE563E" w:rsidRPr="00966EFC" w:rsidRDefault="00EE563E" w:rsidP="003C6B4B">
            <w:pPr>
              <w:spacing w:after="0" w:line="480" w:lineRule="auto"/>
              <w:rPr>
                <w:rFonts w:ascii="Times New Roman" w:hAnsi="Times New Roman"/>
                <w:color w:val="000000"/>
                <w:sz w:val="24"/>
                <w:szCs w:val="24"/>
              </w:rPr>
            </w:pPr>
            <w:r w:rsidRPr="00966EFC">
              <w:rPr>
                <w:rFonts w:ascii="Times New Roman" w:hAnsi="Times New Roman"/>
                <w:color w:val="000000"/>
                <w:sz w:val="24"/>
                <w:szCs w:val="24"/>
              </w:rPr>
              <w:t>En Proceso Cubicación Final</w:t>
            </w:r>
          </w:p>
        </w:tc>
      </w:tr>
      <w:tr w:rsidR="00EE563E" w:rsidRPr="00031EA4" w:rsidTr="003C6B4B">
        <w:trPr>
          <w:trHeight w:val="300"/>
        </w:trPr>
        <w:tc>
          <w:tcPr>
            <w:tcW w:w="813" w:type="dxa"/>
            <w:shd w:val="clear" w:color="auto" w:fill="auto"/>
            <w:noWrap/>
            <w:hideMark/>
          </w:tcPr>
          <w:p w:rsidR="00EE563E" w:rsidRPr="00966EFC" w:rsidRDefault="00EE563E" w:rsidP="003C6B4B">
            <w:pPr>
              <w:spacing w:after="0" w:line="480" w:lineRule="auto"/>
              <w:jc w:val="both"/>
              <w:rPr>
                <w:rFonts w:ascii="Times New Roman" w:hAnsi="Times New Roman"/>
                <w:b/>
                <w:bCs/>
                <w:sz w:val="24"/>
                <w:szCs w:val="24"/>
              </w:rPr>
            </w:pPr>
            <w:r w:rsidRPr="00966EFC">
              <w:rPr>
                <w:rFonts w:ascii="Times New Roman" w:hAnsi="Times New Roman"/>
                <w:b/>
                <w:bCs/>
                <w:sz w:val="24"/>
                <w:szCs w:val="24"/>
              </w:rPr>
              <w:t>7</w:t>
            </w:r>
          </w:p>
        </w:tc>
        <w:tc>
          <w:tcPr>
            <w:tcW w:w="4540" w:type="dxa"/>
            <w:shd w:val="clear" w:color="auto" w:fill="auto"/>
            <w:vAlign w:val="center"/>
          </w:tcPr>
          <w:p w:rsidR="00EE563E" w:rsidRPr="004673CD" w:rsidRDefault="00EE563E" w:rsidP="003C6B4B">
            <w:pPr>
              <w:spacing w:after="0" w:line="480" w:lineRule="auto"/>
              <w:rPr>
                <w:rFonts w:ascii="Times New Roman" w:hAnsi="Times New Roman"/>
                <w:bCs/>
                <w:color w:val="000000"/>
                <w:sz w:val="24"/>
                <w:szCs w:val="24"/>
              </w:rPr>
            </w:pPr>
            <w:r w:rsidRPr="004673CD">
              <w:rPr>
                <w:rFonts w:ascii="Times New Roman" w:hAnsi="Times New Roman"/>
                <w:bCs/>
                <w:color w:val="000000"/>
                <w:sz w:val="24"/>
                <w:szCs w:val="24"/>
              </w:rPr>
              <w:t>Remozamiento Laboratorio Planta Agua Residuales Rafey Parte II, CORAASAN, Santiago.</w:t>
            </w:r>
          </w:p>
        </w:tc>
        <w:tc>
          <w:tcPr>
            <w:tcW w:w="2126" w:type="dxa"/>
            <w:shd w:val="clear" w:color="auto" w:fill="auto"/>
            <w:noWrap/>
          </w:tcPr>
          <w:p w:rsidR="00EE563E" w:rsidRPr="00966EFC" w:rsidRDefault="00EE563E" w:rsidP="003C6B4B">
            <w:pPr>
              <w:spacing w:after="0" w:line="480" w:lineRule="auto"/>
              <w:jc w:val="both"/>
              <w:rPr>
                <w:rFonts w:ascii="Times New Roman" w:hAnsi="Times New Roman"/>
                <w:sz w:val="24"/>
                <w:szCs w:val="24"/>
              </w:rPr>
            </w:pPr>
            <w:r w:rsidRPr="00966EFC">
              <w:rPr>
                <w:rFonts w:ascii="Times New Roman" w:hAnsi="Times New Roman"/>
                <w:sz w:val="24"/>
                <w:szCs w:val="24"/>
              </w:rPr>
              <w:t>586,047.13</w:t>
            </w:r>
          </w:p>
        </w:tc>
        <w:tc>
          <w:tcPr>
            <w:tcW w:w="2114" w:type="dxa"/>
            <w:vAlign w:val="center"/>
          </w:tcPr>
          <w:p w:rsidR="00EE563E" w:rsidRPr="00966EFC" w:rsidRDefault="00EE563E" w:rsidP="003C6B4B">
            <w:pPr>
              <w:spacing w:after="0" w:line="480" w:lineRule="auto"/>
              <w:rPr>
                <w:rFonts w:ascii="Times New Roman" w:hAnsi="Times New Roman"/>
                <w:color w:val="000000"/>
                <w:sz w:val="24"/>
                <w:szCs w:val="24"/>
              </w:rPr>
            </w:pPr>
            <w:r w:rsidRPr="00966EFC">
              <w:rPr>
                <w:rFonts w:ascii="Times New Roman" w:hAnsi="Times New Roman"/>
                <w:color w:val="000000"/>
                <w:sz w:val="24"/>
                <w:szCs w:val="24"/>
              </w:rPr>
              <w:t>Ejecutado</w:t>
            </w:r>
          </w:p>
        </w:tc>
      </w:tr>
      <w:tr w:rsidR="00EE563E" w:rsidRPr="00465295" w:rsidTr="003C6B4B">
        <w:trPr>
          <w:trHeight w:val="435"/>
        </w:trPr>
        <w:tc>
          <w:tcPr>
            <w:tcW w:w="813" w:type="dxa"/>
            <w:shd w:val="clear" w:color="auto" w:fill="auto"/>
            <w:noWrap/>
            <w:hideMark/>
          </w:tcPr>
          <w:p w:rsidR="00EE563E" w:rsidRPr="00966EFC" w:rsidRDefault="00EE563E" w:rsidP="003C6B4B">
            <w:pPr>
              <w:spacing w:after="0" w:line="480" w:lineRule="auto"/>
              <w:jc w:val="both"/>
              <w:rPr>
                <w:rFonts w:ascii="Times New Roman" w:hAnsi="Times New Roman"/>
                <w:b/>
                <w:bCs/>
                <w:sz w:val="24"/>
                <w:szCs w:val="24"/>
              </w:rPr>
            </w:pPr>
            <w:r w:rsidRPr="00966EFC">
              <w:rPr>
                <w:rFonts w:ascii="Times New Roman" w:hAnsi="Times New Roman"/>
                <w:b/>
                <w:bCs/>
                <w:sz w:val="24"/>
                <w:szCs w:val="24"/>
              </w:rPr>
              <w:t>8</w:t>
            </w:r>
          </w:p>
        </w:tc>
        <w:tc>
          <w:tcPr>
            <w:tcW w:w="4540" w:type="dxa"/>
            <w:shd w:val="clear" w:color="auto" w:fill="auto"/>
            <w:noWrap/>
            <w:vAlign w:val="center"/>
          </w:tcPr>
          <w:p w:rsidR="00EE563E" w:rsidRPr="004673CD" w:rsidRDefault="00EE563E" w:rsidP="003C6B4B">
            <w:pPr>
              <w:spacing w:after="0" w:line="480" w:lineRule="auto"/>
              <w:rPr>
                <w:rFonts w:ascii="Times New Roman" w:hAnsi="Times New Roman"/>
                <w:bCs/>
                <w:color w:val="000000"/>
                <w:sz w:val="24"/>
                <w:szCs w:val="24"/>
              </w:rPr>
            </w:pPr>
            <w:r w:rsidRPr="004673CD">
              <w:rPr>
                <w:rFonts w:ascii="Times New Roman" w:hAnsi="Times New Roman"/>
                <w:bCs/>
                <w:color w:val="000000"/>
                <w:sz w:val="24"/>
                <w:szCs w:val="24"/>
              </w:rPr>
              <w:t>Remozamiento Laboratorio Planta Agua Residuales Rafey Parte III, CORAASAN, Santiago.</w:t>
            </w:r>
          </w:p>
        </w:tc>
        <w:tc>
          <w:tcPr>
            <w:tcW w:w="2126" w:type="dxa"/>
            <w:shd w:val="clear" w:color="auto" w:fill="auto"/>
            <w:noWrap/>
          </w:tcPr>
          <w:p w:rsidR="00EE563E" w:rsidRPr="00966EFC" w:rsidRDefault="00EE563E" w:rsidP="003C6B4B">
            <w:pPr>
              <w:spacing w:after="0" w:line="480" w:lineRule="auto"/>
              <w:jc w:val="both"/>
              <w:rPr>
                <w:rFonts w:ascii="Times New Roman" w:hAnsi="Times New Roman"/>
                <w:sz w:val="24"/>
                <w:szCs w:val="24"/>
              </w:rPr>
            </w:pPr>
            <w:r w:rsidRPr="00966EFC">
              <w:rPr>
                <w:rFonts w:ascii="Times New Roman" w:hAnsi="Times New Roman"/>
                <w:sz w:val="24"/>
                <w:szCs w:val="24"/>
              </w:rPr>
              <w:t>593,810.60</w:t>
            </w:r>
          </w:p>
        </w:tc>
        <w:tc>
          <w:tcPr>
            <w:tcW w:w="2114" w:type="dxa"/>
            <w:vAlign w:val="center"/>
          </w:tcPr>
          <w:p w:rsidR="00EE563E" w:rsidRPr="00966EFC" w:rsidRDefault="00EE563E" w:rsidP="003C6B4B">
            <w:pPr>
              <w:spacing w:after="0" w:line="480" w:lineRule="auto"/>
              <w:rPr>
                <w:rFonts w:ascii="Times New Roman" w:hAnsi="Times New Roman"/>
                <w:color w:val="000000"/>
                <w:sz w:val="24"/>
                <w:szCs w:val="24"/>
              </w:rPr>
            </w:pPr>
            <w:r w:rsidRPr="00966EFC">
              <w:rPr>
                <w:rFonts w:ascii="Times New Roman" w:hAnsi="Times New Roman"/>
                <w:color w:val="000000"/>
                <w:sz w:val="24"/>
                <w:szCs w:val="24"/>
              </w:rPr>
              <w:t>Ejecutado</w:t>
            </w:r>
          </w:p>
        </w:tc>
      </w:tr>
      <w:tr w:rsidR="00EE563E" w:rsidRPr="00465295" w:rsidTr="003C6B4B">
        <w:trPr>
          <w:trHeight w:val="435"/>
        </w:trPr>
        <w:tc>
          <w:tcPr>
            <w:tcW w:w="813" w:type="dxa"/>
            <w:shd w:val="clear" w:color="auto" w:fill="auto"/>
            <w:noWrap/>
          </w:tcPr>
          <w:p w:rsidR="00EE563E" w:rsidRPr="00966EFC" w:rsidRDefault="00EE563E" w:rsidP="003C6B4B">
            <w:pPr>
              <w:spacing w:after="0" w:line="480" w:lineRule="auto"/>
              <w:jc w:val="both"/>
              <w:rPr>
                <w:rFonts w:ascii="Times New Roman" w:hAnsi="Times New Roman"/>
                <w:b/>
                <w:bCs/>
                <w:sz w:val="24"/>
                <w:szCs w:val="24"/>
              </w:rPr>
            </w:pPr>
            <w:r w:rsidRPr="00966EFC">
              <w:rPr>
                <w:rFonts w:ascii="Times New Roman" w:hAnsi="Times New Roman"/>
                <w:b/>
                <w:bCs/>
                <w:sz w:val="24"/>
                <w:szCs w:val="24"/>
              </w:rPr>
              <w:t>9</w:t>
            </w:r>
          </w:p>
        </w:tc>
        <w:tc>
          <w:tcPr>
            <w:tcW w:w="4540" w:type="dxa"/>
            <w:shd w:val="clear" w:color="auto" w:fill="auto"/>
            <w:noWrap/>
            <w:vAlign w:val="center"/>
          </w:tcPr>
          <w:p w:rsidR="00EE563E" w:rsidRPr="004673CD" w:rsidRDefault="00EE563E" w:rsidP="003C6B4B">
            <w:pPr>
              <w:spacing w:after="0" w:line="480" w:lineRule="auto"/>
              <w:rPr>
                <w:rFonts w:ascii="Times New Roman" w:hAnsi="Times New Roman"/>
                <w:bCs/>
                <w:color w:val="000000"/>
                <w:sz w:val="24"/>
                <w:szCs w:val="24"/>
              </w:rPr>
            </w:pPr>
            <w:r w:rsidRPr="004673CD">
              <w:rPr>
                <w:rFonts w:ascii="Times New Roman" w:hAnsi="Times New Roman"/>
                <w:bCs/>
                <w:color w:val="000000"/>
                <w:sz w:val="24"/>
                <w:szCs w:val="24"/>
              </w:rPr>
              <w:t>Construcción Desvío Tubería Agua Residual, Av. Hatuey Calle J, Los Reyes, en la Ciudad Santiago.</w:t>
            </w:r>
          </w:p>
        </w:tc>
        <w:tc>
          <w:tcPr>
            <w:tcW w:w="2126" w:type="dxa"/>
            <w:shd w:val="clear" w:color="auto" w:fill="auto"/>
            <w:noWrap/>
          </w:tcPr>
          <w:p w:rsidR="00EE563E" w:rsidRPr="00966EFC" w:rsidRDefault="00EE563E" w:rsidP="003C6B4B">
            <w:pPr>
              <w:spacing w:after="0" w:line="480" w:lineRule="auto"/>
              <w:jc w:val="both"/>
              <w:rPr>
                <w:rFonts w:ascii="Times New Roman" w:hAnsi="Times New Roman"/>
                <w:sz w:val="24"/>
                <w:szCs w:val="24"/>
              </w:rPr>
            </w:pPr>
            <w:r w:rsidRPr="00966EFC">
              <w:rPr>
                <w:rFonts w:ascii="Times New Roman" w:hAnsi="Times New Roman"/>
                <w:sz w:val="24"/>
                <w:szCs w:val="24"/>
              </w:rPr>
              <w:t>699,256.16</w:t>
            </w:r>
          </w:p>
        </w:tc>
        <w:tc>
          <w:tcPr>
            <w:tcW w:w="2114" w:type="dxa"/>
            <w:vAlign w:val="center"/>
          </w:tcPr>
          <w:p w:rsidR="00EE563E" w:rsidRPr="00966EFC" w:rsidRDefault="00EE563E" w:rsidP="003C6B4B">
            <w:pPr>
              <w:spacing w:after="0" w:line="480" w:lineRule="auto"/>
              <w:rPr>
                <w:rFonts w:ascii="Times New Roman" w:hAnsi="Times New Roman"/>
                <w:color w:val="000000"/>
                <w:sz w:val="24"/>
                <w:szCs w:val="24"/>
              </w:rPr>
            </w:pPr>
            <w:r w:rsidRPr="00966EFC">
              <w:rPr>
                <w:rFonts w:ascii="Times New Roman" w:hAnsi="Times New Roman"/>
                <w:color w:val="000000"/>
                <w:sz w:val="24"/>
                <w:szCs w:val="24"/>
              </w:rPr>
              <w:t>Ejecutado</w:t>
            </w:r>
          </w:p>
        </w:tc>
      </w:tr>
      <w:tr w:rsidR="00EE563E" w:rsidRPr="00465295" w:rsidTr="003C6B4B">
        <w:trPr>
          <w:trHeight w:val="435"/>
        </w:trPr>
        <w:tc>
          <w:tcPr>
            <w:tcW w:w="813" w:type="dxa"/>
            <w:shd w:val="clear" w:color="auto" w:fill="auto"/>
            <w:noWrap/>
          </w:tcPr>
          <w:p w:rsidR="00EE563E" w:rsidRPr="00966EFC" w:rsidRDefault="00EE563E" w:rsidP="003C6B4B">
            <w:pPr>
              <w:spacing w:after="0" w:line="480" w:lineRule="auto"/>
              <w:jc w:val="both"/>
              <w:rPr>
                <w:rFonts w:ascii="Times New Roman" w:hAnsi="Times New Roman"/>
                <w:b/>
                <w:bCs/>
                <w:sz w:val="24"/>
                <w:szCs w:val="24"/>
              </w:rPr>
            </w:pPr>
            <w:r w:rsidRPr="00966EFC">
              <w:rPr>
                <w:rFonts w:ascii="Times New Roman" w:hAnsi="Times New Roman"/>
                <w:b/>
                <w:bCs/>
                <w:sz w:val="24"/>
                <w:szCs w:val="24"/>
              </w:rPr>
              <w:t>10</w:t>
            </w:r>
          </w:p>
        </w:tc>
        <w:tc>
          <w:tcPr>
            <w:tcW w:w="4540" w:type="dxa"/>
            <w:shd w:val="clear" w:color="auto" w:fill="auto"/>
            <w:noWrap/>
            <w:vAlign w:val="center"/>
          </w:tcPr>
          <w:p w:rsidR="00EE563E" w:rsidRPr="004673CD" w:rsidRDefault="00EE563E" w:rsidP="003C6B4B">
            <w:pPr>
              <w:spacing w:after="0" w:line="480" w:lineRule="auto"/>
              <w:rPr>
                <w:rFonts w:ascii="Times New Roman" w:hAnsi="Times New Roman"/>
                <w:bCs/>
                <w:color w:val="000000"/>
                <w:sz w:val="24"/>
                <w:szCs w:val="24"/>
              </w:rPr>
            </w:pPr>
            <w:r w:rsidRPr="004673CD">
              <w:rPr>
                <w:rFonts w:ascii="Times New Roman" w:hAnsi="Times New Roman"/>
                <w:bCs/>
                <w:color w:val="000000"/>
                <w:sz w:val="24"/>
                <w:szCs w:val="24"/>
              </w:rPr>
              <w:t>Construcción Tubería Agua Residual Residencial Sahara Etapa II, Santiago.</w:t>
            </w:r>
          </w:p>
        </w:tc>
        <w:tc>
          <w:tcPr>
            <w:tcW w:w="2126" w:type="dxa"/>
            <w:shd w:val="clear" w:color="auto" w:fill="auto"/>
            <w:noWrap/>
          </w:tcPr>
          <w:p w:rsidR="00EE563E" w:rsidRPr="00966EFC" w:rsidRDefault="00EE563E" w:rsidP="003C6B4B">
            <w:pPr>
              <w:spacing w:after="0" w:line="480" w:lineRule="auto"/>
              <w:jc w:val="both"/>
              <w:rPr>
                <w:rFonts w:ascii="Times New Roman" w:hAnsi="Times New Roman"/>
                <w:sz w:val="24"/>
                <w:szCs w:val="24"/>
              </w:rPr>
            </w:pPr>
            <w:r w:rsidRPr="00966EFC">
              <w:rPr>
                <w:rFonts w:ascii="Times New Roman" w:hAnsi="Times New Roman"/>
                <w:sz w:val="24"/>
                <w:szCs w:val="24"/>
              </w:rPr>
              <w:t>1,375,186.49</w:t>
            </w:r>
          </w:p>
        </w:tc>
        <w:tc>
          <w:tcPr>
            <w:tcW w:w="2114" w:type="dxa"/>
            <w:vAlign w:val="center"/>
          </w:tcPr>
          <w:p w:rsidR="00EE563E" w:rsidRPr="00966EFC" w:rsidRDefault="00EE563E" w:rsidP="003C6B4B">
            <w:pPr>
              <w:spacing w:after="0" w:line="480" w:lineRule="auto"/>
              <w:rPr>
                <w:rFonts w:ascii="Times New Roman" w:hAnsi="Times New Roman"/>
                <w:color w:val="000000"/>
                <w:sz w:val="24"/>
                <w:szCs w:val="24"/>
              </w:rPr>
            </w:pPr>
            <w:r w:rsidRPr="00966EFC">
              <w:rPr>
                <w:rFonts w:ascii="Times New Roman" w:hAnsi="Times New Roman"/>
                <w:color w:val="000000"/>
                <w:sz w:val="24"/>
                <w:szCs w:val="24"/>
              </w:rPr>
              <w:t>Ejecutado</w:t>
            </w:r>
          </w:p>
        </w:tc>
      </w:tr>
      <w:tr w:rsidR="00EE563E" w:rsidRPr="00465295" w:rsidTr="003C6B4B">
        <w:trPr>
          <w:trHeight w:val="435"/>
        </w:trPr>
        <w:tc>
          <w:tcPr>
            <w:tcW w:w="813" w:type="dxa"/>
            <w:shd w:val="clear" w:color="auto" w:fill="auto"/>
            <w:noWrap/>
          </w:tcPr>
          <w:p w:rsidR="00EE563E" w:rsidRPr="00966EFC" w:rsidRDefault="00EE563E" w:rsidP="003C6B4B">
            <w:pPr>
              <w:spacing w:after="0" w:line="480" w:lineRule="auto"/>
              <w:jc w:val="both"/>
              <w:rPr>
                <w:rFonts w:ascii="Times New Roman" w:hAnsi="Times New Roman"/>
                <w:b/>
                <w:bCs/>
                <w:sz w:val="24"/>
                <w:szCs w:val="24"/>
              </w:rPr>
            </w:pPr>
            <w:r w:rsidRPr="00966EFC">
              <w:rPr>
                <w:rFonts w:ascii="Times New Roman" w:hAnsi="Times New Roman"/>
                <w:b/>
                <w:bCs/>
                <w:sz w:val="24"/>
                <w:szCs w:val="24"/>
              </w:rPr>
              <w:t>11</w:t>
            </w:r>
          </w:p>
        </w:tc>
        <w:tc>
          <w:tcPr>
            <w:tcW w:w="4540" w:type="dxa"/>
            <w:shd w:val="clear" w:color="auto" w:fill="auto"/>
            <w:noWrap/>
            <w:vAlign w:val="center"/>
          </w:tcPr>
          <w:p w:rsidR="00EE563E" w:rsidRPr="004673CD" w:rsidRDefault="00EE563E" w:rsidP="003C6B4B">
            <w:pPr>
              <w:spacing w:after="0" w:line="480" w:lineRule="auto"/>
              <w:rPr>
                <w:rFonts w:ascii="Times New Roman" w:hAnsi="Times New Roman"/>
                <w:bCs/>
                <w:color w:val="000000"/>
                <w:sz w:val="24"/>
                <w:szCs w:val="24"/>
              </w:rPr>
            </w:pPr>
            <w:r w:rsidRPr="004673CD">
              <w:rPr>
                <w:rFonts w:ascii="Times New Roman" w:hAnsi="Times New Roman"/>
                <w:bCs/>
                <w:color w:val="000000"/>
                <w:sz w:val="24"/>
                <w:szCs w:val="24"/>
              </w:rPr>
              <w:t>Construcción de Tapas de Registro Para Válvula, Carretera Hato Mayor y Reparación Registro Para Válvula Av. Antonio Guzmán, Santiago.</w:t>
            </w:r>
          </w:p>
        </w:tc>
        <w:tc>
          <w:tcPr>
            <w:tcW w:w="2126" w:type="dxa"/>
            <w:shd w:val="clear" w:color="auto" w:fill="auto"/>
            <w:noWrap/>
          </w:tcPr>
          <w:p w:rsidR="00EE563E" w:rsidRPr="00966EFC" w:rsidRDefault="00EE563E" w:rsidP="003C6B4B">
            <w:pPr>
              <w:spacing w:after="0" w:line="480" w:lineRule="auto"/>
              <w:jc w:val="both"/>
              <w:rPr>
                <w:rFonts w:ascii="Times New Roman" w:hAnsi="Times New Roman"/>
                <w:sz w:val="24"/>
                <w:szCs w:val="24"/>
              </w:rPr>
            </w:pPr>
            <w:r w:rsidRPr="00966EFC">
              <w:rPr>
                <w:rFonts w:ascii="Times New Roman" w:hAnsi="Times New Roman"/>
                <w:sz w:val="24"/>
                <w:szCs w:val="24"/>
              </w:rPr>
              <w:t>51,510.36</w:t>
            </w:r>
          </w:p>
        </w:tc>
        <w:tc>
          <w:tcPr>
            <w:tcW w:w="2114" w:type="dxa"/>
            <w:vAlign w:val="center"/>
          </w:tcPr>
          <w:p w:rsidR="00EE563E" w:rsidRPr="00966EFC" w:rsidRDefault="00EE563E" w:rsidP="003C6B4B">
            <w:pPr>
              <w:spacing w:after="0" w:line="480" w:lineRule="auto"/>
              <w:rPr>
                <w:rFonts w:ascii="Times New Roman" w:hAnsi="Times New Roman"/>
                <w:color w:val="000000"/>
                <w:sz w:val="24"/>
                <w:szCs w:val="24"/>
              </w:rPr>
            </w:pPr>
            <w:r w:rsidRPr="00966EFC">
              <w:rPr>
                <w:rFonts w:ascii="Times New Roman" w:hAnsi="Times New Roman"/>
                <w:color w:val="000000"/>
                <w:sz w:val="24"/>
                <w:szCs w:val="24"/>
              </w:rPr>
              <w:t>Ejecutado</w:t>
            </w:r>
          </w:p>
        </w:tc>
      </w:tr>
      <w:tr w:rsidR="00EE563E" w:rsidRPr="00465295" w:rsidTr="003C6B4B">
        <w:trPr>
          <w:trHeight w:val="435"/>
        </w:trPr>
        <w:tc>
          <w:tcPr>
            <w:tcW w:w="813" w:type="dxa"/>
            <w:shd w:val="clear" w:color="auto" w:fill="auto"/>
            <w:noWrap/>
          </w:tcPr>
          <w:p w:rsidR="00EE563E" w:rsidRPr="00966EFC" w:rsidRDefault="00EE563E" w:rsidP="003C6B4B">
            <w:pPr>
              <w:spacing w:after="0" w:line="480" w:lineRule="auto"/>
              <w:jc w:val="both"/>
              <w:rPr>
                <w:rFonts w:ascii="Times New Roman" w:hAnsi="Times New Roman"/>
                <w:b/>
                <w:bCs/>
                <w:sz w:val="24"/>
                <w:szCs w:val="24"/>
              </w:rPr>
            </w:pPr>
            <w:r w:rsidRPr="00966EFC">
              <w:rPr>
                <w:rFonts w:ascii="Times New Roman" w:hAnsi="Times New Roman"/>
                <w:b/>
                <w:bCs/>
                <w:sz w:val="24"/>
                <w:szCs w:val="24"/>
              </w:rPr>
              <w:t>12</w:t>
            </w:r>
          </w:p>
        </w:tc>
        <w:tc>
          <w:tcPr>
            <w:tcW w:w="4540" w:type="dxa"/>
            <w:shd w:val="clear" w:color="auto" w:fill="auto"/>
            <w:noWrap/>
            <w:vAlign w:val="center"/>
          </w:tcPr>
          <w:p w:rsidR="00EE563E" w:rsidRPr="004673CD" w:rsidRDefault="00EE563E" w:rsidP="003C6B4B">
            <w:pPr>
              <w:spacing w:after="0" w:line="480" w:lineRule="auto"/>
              <w:rPr>
                <w:rFonts w:ascii="Times New Roman" w:hAnsi="Times New Roman"/>
                <w:bCs/>
                <w:color w:val="000000"/>
                <w:sz w:val="24"/>
                <w:szCs w:val="24"/>
              </w:rPr>
            </w:pPr>
            <w:r w:rsidRPr="004673CD">
              <w:rPr>
                <w:rFonts w:ascii="Times New Roman" w:hAnsi="Times New Roman"/>
                <w:bCs/>
                <w:color w:val="000000"/>
                <w:sz w:val="24"/>
                <w:szCs w:val="24"/>
              </w:rPr>
              <w:t xml:space="preserve">Sustitución de Alcantarillado Tramo </w:t>
            </w:r>
            <w:r w:rsidRPr="004673CD">
              <w:rPr>
                <w:rFonts w:ascii="Times New Roman" w:hAnsi="Times New Roman"/>
                <w:bCs/>
                <w:color w:val="000000"/>
                <w:sz w:val="24"/>
                <w:szCs w:val="24"/>
              </w:rPr>
              <w:lastRenderedPageBreak/>
              <w:t>Paralelo Arroyo Bambú, Urbanización Thomén, Santiago.</w:t>
            </w:r>
          </w:p>
        </w:tc>
        <w:tc>
          <w:tcPr>
            <w:tcW w:w="2126" w:type="dxa"/>
            <w:shd w:val="clear" w:color="auto" w:fill="auto"/>
            <w:noWrap/>
          </w:tcPr>
          <w:p w:rsidR="00EE563E" w:rsidRPr="00966EFC" w:rsidRDefault="00EE563E" w:rsidP="003C6B4B">
            <w:pPr>
              <w:spacing w:after="0" w:line="480" w:lineRule="auto"/>
              <w:jc w:val="both"/>
              <w:rPr>
                <w:rFonts w:ascii="Times New Roman" w:hAnsi="Times New Roman"/>
                <w:sz w:val="24"/>
                <w:szCs w:val="24"/>
              </w:rPr>
            </w:pPr>
            <w:r w:rsidRPr="00966EFC">
              <w:rPr>
                <w:rFonts w:ascii="Times New Roman" w:hAnsi="Times New Roman"/>
                <w:sz w:val="24"/>
                <w:szCs w:val="24"/>
              </w:rPr>
              <w:lastRenderedPageBreak/>
              <w:t>1,072,558.40</w:t>
            </w:r>
          </w:p>
        </w:tc>
        <w:tc>
          <w:tcPr>
            <w:tcW w:w="2114" w:type="dxa"/>
            <w:vAlign w:val="center"/>
          </w:tcPr>
          <w:p w:rsidR="00EE563E" w:rsidRPr="00966EFC" w:rsidRDefault="00EE563E" w:rsidP="003C6B4B">
            <w:pPr>
              <w:spacing w:after="0" w:line="480" w:lineRule="auto"/>
              <w:rPr>
                <w:rFonts w:ascii="Times New Roman" w:hAnsi="Times New Roman"/>
                <w:color w:val="000000"/>
                <w:sz w:val="24"/>
                <w:szCs w:val="24"/>
              </w:rPr>
            </w:pPr>
            <w:r w:rsidRPr="00966EFC">
              <w:rPr>
                <w:rFonts w:ascii="Times New Roman" w:hAnsi="Times New Roman"/>
                <w:color w:val="000000"/>
                <w:sz w:val="24"/>
                <w:szCs w:val="24"/>
              </w:rPr>
              <w:t>Ejecutado</w:t>
            </w:r>
          </w:p>
        </w:tc>
      </w:tr>
      <w:tr w:rsidR="00EE563E" w:rsidRPr="00465295" w:rsidTr="003C6B4B">
        <w:trPr>
          <w:trHeight w:val="435"/>
        </w:trPr>
        <w:tc>
          <w:tcPr>
            <w:tcW w:w="813" w:type="dxa"/>
            <w:shd w:val="clear" w:color="auto" w:fill="auto"/>
            <w:noWrap/>
          </w:tcPr>
          <w:p w:rsidR="00EE563E" w:rsidRPr="00966EFC" w:rsidRDefault="00EE563E" w:rsidP="003C6B4B">
            <w:pPr>
              <w:spacing w:after="0" w:line="480" w:lineRule="auto"/>
              <w:jc w:val="both"/>
              <w:rPr>
                <w:rFonts w:ascii="Times New Roman" w:hAnsi="Times New Roman"/>
                <w:b/>
                <w:bCs/>
                <w:sz w:val="24"/>
                <w:szCs w:val="24"/>
              </w:rPr>
            </w:pPr>
            <w:r w:rsidRPr="00966EFC">
              <w:rPr>
                <w:rFonts w:ascii="Times New Roman" w:hAnsi="Times New Roman"/>
                <w:b/>
                <w:bCs/>
                <w:sz w:val="24"/>
                <w:szCs w:val="24"/>
              </w:rPr>
              <w:lastRenderedPageBreak/>
              <w:t>13</w:t>
            </w:r>
          </w:p>
        </w:tc>
        <w:tc>
          <w:tcPr>
            <w:tcW w:w="4540" w:type="dxa"/>
            <w:shd w:val="clear" w:color="auto" w:fill="auto"/>
            <w:noWrap/>
            <w:vAlign w:val="center"/>
          </w:tcPr>
          <w:p w:rsidR="00EE563E" w:rsidRPr="004673CD" w:rsidRDefault="00EE563E" w:rsidP="003C6B4B">
            <w:pPr>
              <w:spacing w:after="0" w:line="480" w:lineRule="auto"/>
              <w:rPr>
                <w:rFonts w:ascii="Times New Roman" w:hAnsi="Times New Roman"/>
                <w:bCs/>
                <w:color w:val="000000"/>
                <w:sz w:val="24"/>
                <w:szCs w:val="24"/>
              </w:rPr>
            </w:pPr>
            <w:r w:rsidRPr="004673CD">
              <w:rPr>
                <w:rFonts w:ascii="Times New Roman" w:hAnsi="Times New Roman"/>
                <w:bCs/>
                <w:color w:val="000000"/>
                <w:sz w:val="24"/>
                <w:szCs w:val="24"/>
              </w:rPr>
              <w:t>Remodelación de la Oficina Periférica de Bella Vista</w:t>
            </w:r>
            <w:proofErr w:type="gramStart"/>
            <w:r w:rsidRPr="004673CD">
              <w:rPr>
                <w:rFonts w:ascii="Times New Roman" w:hAnsi="Times New Roman"/>
                <w:bCs/>
                <w:color w:val="000000"/>
                <w:sz w:val="24"/>
                <w:szCs w:val="24"/>
              </w:rPr>
              <w:t>,Santiago</w:t>
            </w:r>
            <w:proofErr w:type="gramEnd"/>
            <w:r w:rsidRPr="004673CD">
              <w:rPr>
                <w:rFonts w:ascii="Times New Roman" w:hAnsi="Times New Roman"/>
                <w:bCs/>
                <w:color w:val="000000"/>
                <w:sz w:val="24"/>
                <w:szCs w:val="24"/>
              </w:rPr>
              <w:t>.</w:t>
            </w:r>
          </w:p>
        </w:tc>
        <w:tc>
          <w:tcPr>
            <w:tcW w:w="2126" w:type="dxa"/>
            <w:shd w:val="clear" w:color="auto" w:fill="auto"/>
            <w:noWrap/>
          </w:tcPr>
          <w:p w:rsidR="00EE563E" w:rsidRPr="00966EFC" w:rsidRDefault="00EE563E" w:rsidP="003C6B4B">
            <w:pPr>
              <w:spacing w:after="0" w:line="480" w:lineRule="auto"/>
              <w:jc w:val="both"/>
              <w:rPr>
                <w:rFonts w:ascii="Times New Roman" w:hAnsi="Times New Roman"/>
                <w:sz w:val="24"/>
                <w:szCs w:val="24"/>
              </w:rPr>
            </w:pPr>
            <w:r w:rsidRPr="00966EFC">
              <w:rPr>
                <w:rFonts w:ascii="Times New Roman" w:hAnsi="Times New Roman"/>
                <w:sz w:val="24"/>
                <w:szCs w:val="24"/>
              </w:rPr>
              <w:t>1,437,563.76</w:t>
            </w:r>
          </w:p>
        </w:tc>
        <w:tc>
          <w:tcPr>
            <w:tcW w:w="2114" w:type="dxa"/>
            <w:vAlign w:val="center"/>
          </w:tcPr>
          <w:p w:rsidR="00EE563E" w:rsidRPr="00966EFC" w:rsidRDefault="00EE563E" w:rsidP="003C6B4B">
            <w:pPr>
              <w:spacing w:after="0" w:line="480" w:lineRule="auto"/>
              <w:rPr>
                <w:rFonts w:ascii="Times New Roman" w:hAnsi="Times New Roman"/>
                <w:color w:val="000000"/>
                <w:sz w:val="24"/>
                <w:szCs w:val="24"/>
              </w:rPr>
            </w:pPr>
            <w:r w:rsidRPr="00966EFC">
              <w:rPr>
                <w:rFonts w:ascii="Times New Roman" w:hAnsi="Times New Roman"/>
                <w:color w:val="000000"/>
                <w:sz w:val="24"/>
                <w:szCs w:val="24"/>
              </w:rPr>
              <w:t>Ejecutado</w:t>
            </w:r>
          </w:p>
        </w:tc>
      </w:tr>
      <w:tr w:rsidR="00EE563E" w:rsidRPr="00465295" w:rsidTr="003C6B4B">
        <w:trPr>
          <w:trHeight w:val="435"/>
        </w:trPr>
        <w:tc>
          <w:tcPr>
            <w:tcW w:w="813" w:type="dxa"/>
            <w:shd w:val="clear" w:color="auto" w:fill="auto"/>
            <w:noWrap/>
          </w:tcPr>
          <w:p w:rsidR="00EE563E" w:rsidRPr="00966EFC" w:rsidRDefault="00EE563E" w:rsidP="003C6B4B">
            <w:pPr>
              <w:spacing w:after="0" w:line="480" w:lineRule="auto"/>
              <w:jc w:val="both"/>
              <w:rPr>
                <w:rFonts w:ascii="Times New Roman" w:hAnsi="Times New Roman"/>
                <w:b/>
                <w:bCs/>
                <w:sz w:val="24"/>
                <w:szCs w:val="24"/>
              </w:rPr>
            </w:pPr>
            <w:r w:rsidRPr="00966EFC">
              <w:rPr>
                <w:rFonts w:ascii="Times New Roman" w:hAnsi="Times New Roman"/>
                <w:b/>
                <w:bCs/>
                <w:sz w:val="24"/>
                <w:szCs w:val="24"/>
              </w:rPr>
              <w:t>14</w:t>
            </w:r>
          </w:p>
        </w:tc>
        <w:tc>
          <w:tcPr>
            <w:tcW w:w="4540" w:type="dxa"/>
            <w:shd w:val="clear" w:color="auto" w:fill="auto"/>
            <w:noWrap/>
            <w:vAlign w:val="center"/>
          </w:tcPr>
          <w:p w:rsidR="00EE563E" w:rsidRPr="004673CD" w:rsidRDefault="00EE563E" w:rsidP="003C6B4B">
            <w:pPr>
              <w:spacing w:after="0" w:line="480" w:lineRule="auto"/>
              <w:rPr>
                <w:rFonts w:ascii="Times New Roman" w:hAnsi="Times New Roman"/>
                <w:bCs/>
                <w:color w:val="000000"/>
                <w:sz w:val="24"/>
                <w:szCs w:val="24"/>
              </w:rPr>
            </w:pPr>
            <w:r w:rsidRPr="004673CD">
              <w:rPr>
                <w:rFonts w:ascii="Times New Roman" w:hAnsi="Times New Roman"/>
                <w:bCs/>
                <w:color w:val="000000"/>
                <w:sz w:val="24"/>
                <w:szCs w:val="24"/>
              </w:rPr>
              <w:t>Construcción de una Canaleta Calle 6, Reparto Imperial</w:t>
            </w:r>
            <w:proofErr w:type="gramStart"/>
            <w:r w:rsidRPr="004673CD">
              <w:rPr>
                <w:rFonts w:ascii="Times New Roman" w:hAnsi="Times New Roman"/>
                <w:bCs/>
                <w:color w:val="000000"/>
                <w:sz w:val="24"/>
                <w:szCs w:val="24"/>
              </w:rPr>
              <w:t>,Santiago</w:t>
            </w:r>
            <w:proofErr w:type="gramEnd"/>
            <w:r w:rsidRPr="004673CD">
              <w:rPr>
                <w:rFonts w:ascii="Times New Roman" w:hAnsi="Times New Roman"/>
                <w:bCs/>
                <w:color w:val="000000"/>
                <w:sz w:val="24"/>
                <w:szCs w:val="24"/>
              </w:rPr>
              <w:t>.</w:t>
            </w:r>
          </w:p>
        </w:tc>
        <w:tc>
          <w:tcPr>
            <w:tcW w:w="2126" w:type="dxa"/>
            <w:shd w:val="clear" w:color="auto" w:fill="auto"/>
            <w:noWrap/>
          </w:tcPr>
          <w:p w:rsidR="00EE563E" w:rsidRPr="00966EFC" w:rsidRDefault="00EE563E" w:rsidP="003C6B4B">
            <w:pPr>
              <w:spacing w:after="0" w:line="480" w:lineRule="auto"/>
              <w:jc w:val="both"/>
              <w:rPr>
                <w:rFonts w:ascii="Times New Roman" w:hAnsi="Times New Roman"/>
                <w:sz w:val="24"/>
                <w:szCs w:val="24"/>
              </w:rPr>
            </w:pPr>
            <w:r w:rsidRPr="00966EFC">
              <w:rPr>
                <w:rFonts w:ascii="Times New Roman" w:hAnsi="Times New Roman"/>
                <w:sz w:val="24"/>
                <w:szCs w:val="24"/>
              </w:rPr>
              <w:t>898,224.14</w:t>
            </w:r>
          </w:p>
        </w:tc>
        <w:tc>
          <w:tcPr>
            <w:tcW w:w="2114" w:type="dxa"/>
            <w:vAlign w:val="center"/>
          </w:tcPr>
          <w:p w:rsidR="00EE563E" w:rsidRPr="00966EFC" w:rsidRDefault="00EE563E" w:rsidP="003C6B4B">
            <w:pPr>
              <w:spacing w:after="0" w:line="480" w:lineRule="auto"/>
              <w:rPr>
                <w:rFonts w:ascii="Times New Roman" w:hAnsi="Times New Roman"/>
                <w:color w:val="000000"/>
                <w:sz w:val="24"/>
                <w:szCs w:val="24"/>
              </w:rPr>
            </w:pPr>
            <w:r w:rsidRPr="00966EFC">
              <w:rPr>
                <w:rFonts w:ascii="Times New Roman" w:hAnsi="Times New Roman"/>
                <w:color w:val="000000"/>
                <w:sz w:val="24"/>
                <w:szCs w:val="24"/>
              </w:rPr>
              <w:t>Ejecutado</w:t>
            </w:r>
          </w:p>
        </w:tc>
      </w:tr>
      <w:tr w:rsidR="00EE563E" w:rsidRPr="00465295" w:rsidTr="003C6B4B">
        <w:trPr>
          <w:trHeight w:val="435"/>
        </w:trPr>
        <w:tc>
          <w:tcPr>
            <w:tcW w:w="813" w:type="dxa"/>
            <w:shd w:val="clear" w:color="auto" w:fill="auto"/>
            <w:noWrap/>
          </w:tcPr>
          <w:p w:rsidR="00EE563E" w:rsidRPr="00966EFC" w:rsidRDefault="00EE563E" w:rsidP="003C6B4B">
            <w:pPr>
              <w:spacing w:after="0" w:line="480" w:lineRule="auto"/>
              <w:jc w:val="both"/>
              <w:rPr>
                <w:rFonts w:ascii="Times New Roman" w:hAnsi="Times New Roman"/>
                <w:b/>
                <w:bCs/>
                <w:sz w:val="24"/>
                <w:szCs w:val="24"/>
              </w:rPr>
            </w:pPr>
            <w:r w:rsidRPr="00966EFC">
              <w:rPr>
                <w:rFonts w:ascii="Times New Roman" w:hAnsi="Times New Roman"/>
                <w:b/>
                <w:bCs/>
                <w:sz w:val="24"/>
                <w:szCs w:val="24"/>
              </w:rPr>
              <w:t>15</w:t>
            </w:r>
          </w:p>
        </w:tc>
        <w:tc>
          <w:tcPr>
            <w:tcW w:w="4540" w:type="dxa"/>
            <w:shd w:val="clear" w:color="auto" w:fill="auto"/>
            <w:noWrap/>
            <w:vAlign w:val="center"/>
          </w:tcPr>
          <w:p w:rsidR="00EE563E" w:rsidRPr="004673CD" w:rsidRDefault="00EE563E" w:rsidP="003C6B4B">
            <w:pPr>
              <w:spacing w:after="0" w:line="480" w:lineRule="auto"/>
              <w:rPr>
                <w:rFonts w:ascii="Times New Roman" w:hAnsi="Times New Roman"/>
                <w:bCs/>
                <w:color w:val="000000"/>
                <w:sz w:val="24"/>
                <w:szCs w:val="24"/>
              </w:rPr>
            </w:pPr>
            <w:r w:rsidRPr="004673CD">
              <w:rPr>
                <w:rFonts w:ascii="Times New Roman" w:hAnsi="Times New Roman"/>
                <w:bCs/>
                <w:color w:val="000000"/>
                <w:sz w:val="24"/>
                <w:szCs w:val="24"/>
              </w:rPr>
              <w:t>Construcción de Caseta de la Planta de Tratamiento de Aguas Residuales Thomén, Santiago.</w:t>
            </w:r>
          </w:p>
        </w:tc>
        <w:tc>
          <w:tcPr>
            <w:tcW w:w="2126" w:type="dxa"/>
            <w:shd w:val="clear" w:color="auto" w:fill="auto"/>
            <w:noWrap/>
          </w:tcPr>
          <w:p w:rsidR="00EE563E" w:rsidRPr="00966EFC" w:rsidRDefault="00EE563E" w:rsidP="003C6B4B">
            <w:pPr>
              <w:spacing w:after="0" w:line="480" w:lineRule="auto"/>
              <w:jc w:val="both"/>
              <w:rPr>
                <w:rFonts w:ascii="Times New Roman" w:hAnsi="Times New Roman"/>
                <w:sz w:val="24"/>
                <w:szCs w:val="24"/>
              </w:rPr>
            </w:pPr>
            <w:r w:rsidRPr="00966EFC">
              <w:rPr>
                <w:rFonts w:ascii="Times New Roman" w:hAnsi="Times New Roman"/>
                <w:sz w:val="24"/>
                <w:szCs w:val="24"/>
              </w:rPr>
              <w:t>464,678.87</w:t>
            </w:r>
          </w:p>
        </w:tc>
        <w:tc>
          <w:tcPr>
            <w:tcW w:w="2114" w:type="dxa"/>
            <w:vAlign w:val="center"/>
          </w:tcPr>
          <w:p w:rsidR="00EE563E" w:rsidRPr="00966EFC" w:rsidRDefault="00EE563E" w:rsidP="003C6B4B">
            <w:pPr>
              <w:spacing w:after="0" w:line="480" w:lineRule="auto"/>
              <w:rPr>
                <w:rFonts w:ascii="Times New Roman" w:hAnsi="Times New Roman"/>
                <w:color w:val="000000"/>
                <w:sz w:val="24"/>
                <w:szCs w:val="24"/>
              </w:rPr>
            </w:pPr>
            <w:r w:rsidRPr="00966EFC">
              <w:rPr>
                <w:rFonts w:ascii="Times New Roman" w:hAnsi="Times New Roman"/>
                <w:color w:val="000000"/>
                <w:sz w:val="24"/>
                <w:szCs w:val="24"/>
              </w:rPr>
              <w:t>Ejecutado</w:t>
            </w:r>
          </w:p>
        </w:tc>
      </w:tr>
      <w:tr w:rsidR="00EE563E" w:rsidRPr="00465295" w:rsidTr="003C6B4B">
        <w:trPr>
          <w:trHeight w:val="435"/>
        </w:trPr>
        <w:tc>
          <w:tcPr>
            <w:tcW w:w="813" w:type="dxa"/>
            <w:shd w:val="clear" w:color="auto" w:fill="auto"/>
            <w:noWrap/>
          </w:tcPr>
          <w:p w:rsidR="00EE563E" w:rsidRPr="00966EFC" w:rsidRDefault="00EE563E" w:rsidP="003C6B4B">
            <w:pPr>
              <w:spacing w:after="0" w:line="480" w:lineRule="auto"/>
              <w:jc w:val="both"/>
              <w:rPr>
                <w:rFonts w:ascii="Times New Roman" w:hAnsi="Times New Roman"/>
                <w:b/>
                <w:bCs/>
                <w:sz w:val="24"/>
                <w:szCs w:val="24"/>
              </w:rPr>
            </w:pPr>
            <w:r w:rsidRPr="00966EFC">
              <w:rPr>
                <w:rFonts w:ascii="Times New Roman" w:hAnsi="Times New Roman"/>
                <w:b/>
                <w:bCs/>
                <w:sz w:val="24"/>
                <w:szCs w:val="24"/>
              </w:rPr>
              <w:t>16</w:t>
            </w:r>
          </w:p>
        </w:tc>
        <w:tc>
          <w:tcPr>
            <w:tcW w:w="4540" w:type="dxa"/>
            <w:shd w:val="clear" w:color="auto" w:fill="auto"/>
            <w:noWrap/>
            <w:vAlign w:val="center"/>
          </w:tcPr>
          <w:p w:rsidR="00EE563E" w:rsidRPr="004673CD" w:rsidRDefault="00EE563E" w:rsidP="003C6B4B">
            <w:pPr>
              <w:spacing w:after="0" w:line="480" w:lineRule="auto"/>
              <w:rPr>
                <w:rFonts w:ascii="Times New Roman" w:hAnsi="Times New Roman"/>
                <w:bCs/>
                <w:color w:val="000000"/>
                <w:sz w:val="24"/>
                <w:szCs w:val="24"/>
              </w:rPr>
            </w:pPr>
            <w:r w:rsidRPr="004673CD">
              <w:rPr>
                <w:rFonts w:ascii="Times New Roman" w:hAnsi="Times New Roman"/>
                <w:bCs/>
                <w:color w:val="000000"/>
                <w:sz w:val="24"/>
                <w:szCs w:val="24"/>
              </w:rPr>
              <w:t>Construcción de Línea de AR Escuela María A. Franco, Los Girasoles, Santiago.</w:t>
            </w:r>
          </w:p>
        </w:tc>
        <w:tc>
          <w:tcPr>
            <w:tcW w:w="2126" w:type="dxa"/>
            <w:shd w:val="clear" w:color="auto" w:fill="auto"/>
            <w:noWrap/>
          </w:tcPr>
          <w:p w:rsidR="00EE563E" w:rsidRPr="00966EFC" w:rsidRDefault="00EE563E" w:rsidP="003C6B4B">
            <w:pPr>
              <w:spacing w:after="0" w:line="480" w:lineRule="auto"/>
              <w:jc w:val="both"/>
              <w:rPr>
                <w:rFonts w:ascii="Times New Roman" w:hAnsi="Times New Roman"/>
                <w:sz w:val="24"/>
                <w:szCs w:val="24"/>
              </w:rPr>
            </w:pPr>
            <w:r w:rsidRPr="00966EFC">
              <w:rPr>
                <w:rFonts w:ascii="Times New Roman" w:hAnsi="Times New Roman"/>
                <w:sz w:val="24"/>
                <w:szCs w:val="24"/>
              </w:rPr>
              <w:t>456,080.94</w:t>
            </w:r>
          </w:p>
        </w:tc>
        <w:tc>
          <w:tcPr>
            <w:tcW w:w="2114" w:type="dxa"/>
            <w:vAlign w:val="center"/>
          </w:tcPr>
          <w:p w:rsidR="00EE563E" w:rsidRPr="00966EFC" w:rsidRDefault="00EE563E" w:rsidP="003C6B4B">
            <w:pPr>
              <w:spacing w:after="0" w:line="480" w:lineRule="auto"/>
              <w:rPr>
                <w:rFonts w:ascii="Times New Roman" w:hAnsi="Times New Roman"/>
                <w:color w:val="000000"/>
                <w:sz w:val="24"/>
                <w:szCs w:val="24"/>
              </w:rPr>
            </w:pPr>
            <w:r w:rsidRPr="00966EFC">
              <w:rPr>
                <w:rFonts w:ascii="Times New Roman" w:hAnsi="Times New Roman"/>
                <w:color w:val="000000"/>
                <w:sz w:val="24"/>
                <w:szCs w:val="24"/>
              </w:rPr>
              <w:t>Ejecutado</w:t>
            </w:r>
          </w:p>
        </w:tc>
      </w:tr>
      <w:tr w:rsidR="00EE563E" w:rsidRPr="00465295" w:rsidTr="003C6B4B">
        <w:trPr>
          <w:trHeight w:val="435"/>
        </w:trPr>
        <w:tc>
          <w:tcPr>
            <w:tcW w:w="813" w:type="dxa"/>
            <w:shd w:val="clear" w:color="auto" w:fill="auto"/>
            <w:noWrap/>
          </w:tcPr>
          <w:p w:rsidR="00EE563E" w:rsidRPr="00966EFC" w:rsidRDefault="00EE563E" w:rsidP="003C6B4B">
            <w:pPr>
              <w:spacing w:after="0" w:line="480" w:lineRule="auto"/>
              <w:jc w:val="both"/>
              <w:rPr>
                <w:rFonts w:ascii="Times New Roman" w:hAnsi="Times New Roman"/>
                <w:b/>
                <w:bCs/>
                <w:sz w:val="24"/>
                <w:szCs w:val="24"/>
              </w:rPr>
            </w:pPr>
            <w:r w:rsidRPr="00966EFC">
              <w:rPr>
                <w:rFonts w:ascii="Times New Roman" w:hAnsi="Times New Roman"/>
                <w:b/>
                <w:bCs/>
                <w:sz w:val="24"/>
                <w:szCs w:val="24"/>
              </w:rPr>
              <w:t>17</w:t>
            </w:r>
          </w:p>
        </w:tc>
        <w:tc>
          <w:tcPr>
            <w:tcW w:w="4540" w:type="dxa"/>
            <w:shd w:val="clear" w:color="auto" w:fill="auto"/>
            <w:noWrap/>
            <w:vAlign w:val="center"/>
          </w:tcPr>
          <w:p w:rsidR="00EE563E" w:rsidRPr="004673CD" w:rsidRDefault="00EE563E" w:rsidP="003C6B4B">
            <w:pPr>
              <w:spacing w:after="0" w:line="480" w:lineRule="auto"/>
              <w:rPr>
                <w:rFonts w:ascii="Times New Roman" w:hAnsi="Times New Roman"/>
                <w:bCs/>
                <w:color w:val="000000"/>
                <w:sz w:val="24"/>
                <w:szCs w:val="24"/>
              </w:rPr>
            </w:pPr>
            <w:r w:rsidRPr="004673CD">
              <w:rPr>
                <w:rFonts w:ascii="Times New Roman" w:hAnsi="Times New Roman"/>
                <w:bCs/>
                <w:color w:val="000000"/>
                <w:sz w:val="24"/>
                <w:szCs w:val="24"/>
              </w:rPr>
              <w:t>Construcción Muro de Gaviones Tamboril</w:t>
            </w:r>
            <w:proofErr w:type="gramStart"/>
            <w:r w:rsidRPr="004673CD">
              <w:rPr>
                <w:rFonts w:ascii="Times New Roman" w:hAnsi="Times New Roman"/>
                <w:bCs/>
                <w:color w:val="000000"/>
                <w:sz w:val="24"/>
                <w:szCs w:val="24"/>
              </w:rPr>
              <w:t>,Santiago</w:t>
            </w:r>
            <w:proofErr w:type="gramEnd"/>
            <w:r w:rsidRPr="004673CD">
              <w:rPr>
                <w:rFonts w:ascii="Times New Roman" w:hAnsi="Times New Roman"/>
                <w:bCs/>
                <w:color w:val="000000"/>
                <w:sz w:val="24"/>
                <w:szCs w:val="24"/>
              </w:rPr>
              <w:t>.</w:t>
            </w:r>
          </w:p>
        </w:tc>
        <w:tc>
          <w:tcPr>
            <w:tcW w:w="2126" w:type="dxa"/>
            <w:shd w:val="clear" w:color="auto" w:fill="auto"/>
            <w:noWrap/>
          </w:tcPr>
          <w:p w:rsidR="00EE563E" w:rsidRPr="00966EFC" w:rsidRDefault="00EE563E" w:rsidP="003C6B4B">
            <w:pPr>
              <w:spacing w:after="0" w:line="480" w:lineRule="auto"/>
              <w:jc w:val="both"/>
              <w:rPr>
                <w:rFonts w:ascii="Times New Roman" w:hAnsi="Times New Roman"/>
                <w:sz w:val="24"/>
                <w:szCs w:val="24"/>
              </w:rPr>
            </w:pPr>
            <w:r w:rsidRPr="00966EFC">
              <w:rPr>
                <w:rFonts w:ascii="Times New Roman" w:hAnsi="Times New Roman"/>
                <w:sz w:val="24"/>
                <w:szCs w:val="24"/>
              </w:rPr>
              <w:t>4,127,083.35</w:t>
            </w:r>
          </w:p>
        </w:tc>
        <w:tc>
          <w:tcPr>
            <w:tcW w:w="2114" w:type="dxa"/>
            <w:vAlign w:val="center"/>
          </w:tcPr>
          <w:p w:rsidR="00EE563E" w:rsidRPr="00966EFC" w:rsidRDefault="00EE563E" w:rsidP="003C6B4B">
            <w:pPr>
              <w:spacing w:after="0" w:line="480" w:lineRule="auto"/>
              <w:rPr>
                <w:rFonts w:ascii="Times New Roman" w:hAnsi="Times New Roman"/>
                <w:color w:val="000000"/>
                <w:sz w:val="24"/>
                <w:szCs w:val="24"/>
              </w:rPr>
            </w:pPr>
            <w:r w:rsidRPr="00966EFC">
              <w:rPr>
                <w:rFonts w:ascii="Times New Roman" w:hAnsi="Times New Roman"/>
                <w:color w:val="000000"/>
                <w:sz w:val="24"/>
                <w:szCs w:val="24"/>
              </w:rPr>
              <w:t>Ejecutado</w:t>
            </w:r>
          </w:p>
        </w:tc>
      </w:tr>
      <w:tr w:rsidR="00EE563E" w:rsidRPr="00465295" w:rsidTr="003C6B4B">
        <w:trPr>
          <w:trHeight w:val="435"/>
        </w:trPr>
        <w:tc>
          <w:tcPr>
            <w:tcW w:w="813" w:type="dxa"/>
            <w:shd w:val="clear" w:color="auto" w:fill="auto"/>
            <w:noWrap/>
          </w:tcPr>
          <w:p w:rsidR="00EE563E" w:rsidRPr="00966EFC" w:rsidRDefault="00EE563E" w:rsidP="003C6B4B">
            <w:pPr>
              <w:spacing w:after="0" w:line="480" w:lineRule="auto"/>
              <w:jc w:val="both"/>
              <w:rPr>
                <w:rFonts w:ascii="Times New Roman" w:hAnsi="Times New Roman"/>
                <w:b/>
                <w:bCs/>
                <w:sz w:val="24"/>
                <w:szCs w:val="24"/>
              </w:rPr>
            </w:pPr>
            <w:r w:rsidRPr="00966EFC">
              <w:rPr>
                <w:rFonts w:ascii="Times New Roman" w:hAnsi="Times New Roman"/>
                <w:b/>
                <w:bCs/>
                <w:sz w:val="24"/>
                <w:szCs w:val="24"/>
              </w:rPr>
              <w:t>18</w:t>
            </w:r>
          </w:p>
        </w:tc>
        <w:tc>
          <w:tcPr>
            <w:tcW w:w="4540" w:type="dxa"/>
            <w:shd w:val="clear" w:color="auto" w:fill="auto"/>
            <w:noWrap/>
            <w:vAlign w:val="center"/>
          </w:tcPr>
          <w:p w:rsidR="00EE563E" w:rsidRPr="004673CD" w:rsidRDefault="00EE563E" w:rsidP="003C6B4B">
            <w:pPr>
              <w:spacing w:after="0" w:line="480" w:lineRule="auto"/>
              <w:rPr>
                <w:rFonts w:ascii="Times New Roman" w:hAnsi="Times New Roman"/>
                <w:bCs/>
                <w:color w:val="000000"/>
                <w:sz w:val="24"/>
                <w:szCs w:val="24"/>
              </w:rPr>
            </w:pPr>
            <w:r w:rsidRPr="004673CD">
              <w:rPr>
                <w:rFonts w:ascii="Times New Roman" w:hAnsi="Times New Roman"/>
                <w:bCs/>
                <w:color w:val="000000"/>
                <w:sz w:val="24"/>
                <w:szCs w:val="24"/>
              </w:rPr>
              <w:t>Construcción de Registro Para Válvula En La Av. Estrella Sadhalá y Construcción de Tapas Para Registro, Santiago de los Caballeros</w:t>
            </w:r>
          </w:p>
        </w:tc>
        <w:tc>
          <w:tcPr>
            <w:tcW w:w="2126" w:type="dxa"/>
            <w:shd w:val="clear" w:color="auto" w:fill="auto"/>
            <w:noWrap/>
          </w:tcPr>
          <w:p w:rsidR="00EE563E" w:rsidRPr="00966EFC" w:rsidRDefault="00EE563E" w:rsidP="003C6B4B">
            <w:pPr>
              <w:spacing w:after="0" w:line="480" w:lineRule="auto"/>
              <w:jc w:val="both"/>
              <w:rPr>
                <w:rFonts w:ascii="Times New Roman" w:hAnsi="Times New Roman"/>
                <w:sz w:val="24"/>
                <w:szCs w:val="24"/>
              </w:rPr>
            </w:pPr>
            <w:r w:rsidRPr="00966EFC">
              <w:rPr>
                <w:rFonts w:ascii="Times New Roman" w:hAnsi="Times New Roman"/>
                <w:sz w:val="24"/>
                <w:szCs w:val="24"/>
              </w:rPr>
              <w:t>220,537.91</w:t>
            </w:r>
          </w:p>
        </w:tc>
        <w:tc>
          <w:tcPr>
            <w:tcW w:w="2114" w:type="dxa"/>
            <w:vAlign w:val="center"/>
          </w:tcPr>
          <w:p w:rsidR="00EE563E" w:rsidRPr="00966EFC" w:rsidRDefault="00EE563E" w:rsidP="003C6B4B">
            <w:pPr>
              <w:spacing w:after="0" w:line="480" w:lineRule="auto"/>
              <w:rPr>
                <w:rFonts w:ascii="Times New Roman" w:hAnsi="Times New Roman"/>
                <w:color w:val="000000"/>
                <w:sz w:val="24"/>
                <w:szCs w:val="24"/>
              </w:rPr>
            </w:pPr>
            <w:r w:rsidRPr="00966EFC">
              <w:rPr>
                <w:rFonts w:ascii="Times New Roman" w:hAnsi="Times New Roman"/>
                <w:color w:val="000000"/>
                <w:sz w:val="24"/>
                <w:szCs w:val="24"/>
              </w:rPr>
              <w:t>Ejecutado</w:t>
            </w:r>
          </w:p>
        </w:tc>
      </w:tr>
      <w:tr w:rsidR="00EE563E" w:rsidRPr="00465295" w:rsidTr="003C6B4B">
        <w:trPr>
          <w:trHeight w:val="435"/>
        </w:trPr>
        <w:tc>
          <w:tcPr>
            <w:tcW w:w="813" w:type="dxa"/>
            <w:shd w:val="clear" w:color="auto" w:fill="auto"/>
            <w:noWrap/>
          </w:tcPr>
          <w:p w:rsidR="00EE563E" w:rsidRPr="00966EFC" w:rsidRDefault="00EE563E" w:rsidP="003C6B4B">
            <w:pPr>
              <w:spacing w:after="0" w:line="480" w:lineRule="auto"/>
              <w:jc w:val="both"/>
              <w:rPr>
                <w:rFonts w:ascii="Times New Roman" w:hAnsi="Times New Roman"/>
                <w:b/>
                <w:bCs/>
                <w:sz w:val="24"/>
                <w:szCs w:val="24"/>
              </w:rPr>
            </w:pPr>
            <w:r w:rsidRPr="00966EFC">
              <w:rPr>
                <w:rFonts w:ascii="Times New Roman" w:hAnsi="Times New Roman"/>
                <w:b/>
                <w:bCs/>
                <w:sz w:val="24"/>
                <w:szCs w:val="24"/>
              </w:rPr>
              <w:t>19</w:t>
            </w:r>
          </w:p>
        </w:tc>
        <w:tc>
          <w:tcPr>
            <w:tcW w:w="4540" w:type="dxa"/>
            <w:shd w:val="clear" w:color="auto" w:fill="auto"/>
            <w:noWrap/>
            <w:vAlign w:val="center"/>
          </w:tcPr>
          <w:p w:rsidR="00EE563E" w:rsidRPr="004673CD" w:rsidRDefault="00EE563E" w:rsidP="003C6B4B">
            <w:pPr>
              <w:spacing w:after="0" w:line="480" w:lineRule="auto"/>
              <w:rPr>
                <w:rFonts w:ascii="Times New Roman" w:hAnsi="Times New Roman"/>
                <w:bCs/>
                <w:color w:val="000000"/>
                <w:sz w:val="24"/>
                <w:szCs w:val="24"/>
              </w:rPr>
            </w:pPr>
            <w:r w:rsidRPr="004673CD">
              <w:rPr>
                <w:rFonts w:ascii="Times New Roman" w:hAnsi="Times New Roman"/>
                <w:bCs/>
                <w:color w:val="000000"/>
                <w:sz w:val="24"/>
                <w:szCs w:val="24"/>
              </w:rPr>
              <w:t>Construcción de Registro Av. Estrella Sadhala Ensanche Libertad en La Ciudad Santiago de Los Caballeros.</w:t>
            </w:r>
          </w:p>
        </w:tc>
        <w:tc>
          <w:tcPr>
            <w:tcW w:w="2126" w:type="dxa"/>
            <w:shd w:val="clear" w:color="auto" w:fill="auto"/>
            <w:noWrap/>
          </w:tcPr>
          <w:p w:rsidR="00EE563E" w:rsidRPr="00966EFC" w:rsidRDefault="00EE563E" w:rsidP="003C6B4B">
            <w:pPr>
              <w:spacing w:after="0" w:line="480" w:lineRule="auto"/>
              <w:jc w:val="both"/>
              <w:rPr>
                <w:rFonts w:ascii="Times New Roman" w:hAnsi="Times New Roman"/>
                <w:sz w:val="24"/>
                <w:szCs w:val="24"/>
              </w:rPr>
            </w:pPr>
            <w:r w:rsidRPr="00966EFC">
              <w:rPr>
                <w:rFonts w:ascii="Times New Roman" w:hAnsi="Times New Roman"/>
                <w:sz w:val="24"/>
                <w:szCs w:val="24"/>
              </w:rPr>
              <w:t>117,914.47</w:t>
            </w:r>
          </w:p>
        </w:tc>
        <w:tc>
          <w:tcPr>
            <w:tcW w:w="2114" w:type="dxa"/>
            <w:vAlign w:val="center"/>
          </w:tcPr>
          <w:p w:rsidR="00EE563E" w:rsidRPr="00966EFC" w:rsidRDefault="00EE563E" w:rsidP="003C6B4B">
            <w:pPr>
              <w:spacing w:after="0" w:line="480" w:lineRule="auto"/>
              <w:rPr>
                <w:rFonts w:ascii="Times New Roman" w:hAnsi="Times New Roman"/>
                <w:color w:val="000000"/>
                <w:sz w:val="24"/>
                <w:szCs w:val="24"/>
              </w:rPr>
            </w:pPr>
            <w:r w:rsidRPr="00966EFC">
              <w:rPr>
                <w:rFonts w:ascii="Times New Roman" w:hAnsi="Times New Roman"/>
                <w:color w:val="000000"/>
                <w:sz w:val="24"/>
                <w:szCs w:val="24"/>
              </w:rPr>
              <w:t>Ejecutado</w:t>
            </w:r>
          </w:p>
        </w:tc>
      </w:tr>
      <w:tr w:rsidR="00EE563E" w:rsidRPr="00465295" w:rsidTr="003C6B4B">
        <w:trPr>
          <w:trHeight w:val="435"/>
        </w:trPr>
        <w:tc>
          <w:tcPr>
            <w:tcW w:w="813" w:type="dxa"/>
            <w:shd w:val="clear" w:color="auto" w:fill="auto"/>
            <w:noWrap/>
          </w:tcPr>
          <w:p w:rsidR="00EE563E" w:rsidRPr="00966EFC" w:rsidRDefault="00EE563E" w:rsidP="003C6B4B">
            <w:pPr>
              <w:spacing w:after="0" w:line="480" w:lineRule="auto"/>
              <w:jc w:val="both"/>
              <w:rPr>
                <w:rFonts w:ascii="Times New Roman" w:hAnsi="Times New Roman"/>
                <w:b/>
                <w:bCs/>
                <w:sz w:val="24"/>
                <w:szCs w:val="24"/>
              </w:rPr>
            </w:pPr>
            <w:r w:rsidRPr="00966EFC">
              <w:rPr>
                <w:rFonts w:ascii="Times New Roman" w:hAnsi="Times New Roman"/>
                <w:b/>
                <w:bCs/>
                <w:sz w:val="24"/>
                <w:szCs w:val="24"/>
              </w:rPr>
              <w:t>20</w:t>
            </w:r>
          </w:p>
        </w:tc>
        <w:tc>
          <w:tcPr>
            <w:tcW w:w="4540" w:type="dxa"/>
            <w:shd w:val="clear" w:color="auto" w:fill="auto"/>
            <w:noWrap/>
            <w:vAlign w:val="center"/>
          </w:tcPr>
          <w:p w:rsidR="00EE563E" w:rsidRPr="004673CD" w:rsidRDefault="00EE563E" w:rsidP="003C6B4B">
            <w:pPr>
              <w:spacing w:after="0" w:line="480" w:lineRule="auto"/>
              <w:rPr>
                <w:rFonts w:ascii="Times New Roman" w:hAnsi="Times New Roman"/>
                <w:bCs/>
                <w:color w:val="000000"/>
                <w:sz w:val="24"/>
                <w:szCs w:val="24"/>
              </w:rPr>
            </w:pPr>
            <w:r w:rsidRPr="004673CD">
              <w:rPr>
                <w:rFonts w:ascii="Times New Roman" w:hAnsi="Times New Roman"/>
                <w:bCs/>
                <w:color w:val="000000"/>
                <w:sz w:val="24"/>
                <w:szCs w:val="24"/>
              </w:rPr>
              <w:t>Construcción Tubería Agua Potable Calle La Flor , La Cruz de Gurabo</w:t>
            </w:r>
          </w:p>
        </w:tc>
        <w:tc>
          <w:tcPr>
            <w:tcW w:w="2126" w:type="dxa"/>
            <w:shd w:val="clear" w:color="auto" w:fill="auto"/>
            <w:noWrap/>
          </w:tcPr>
          <w:p w:rsidR="00EE563E" w:rsidRPr="00966EFC" w:rsidRDefault="00EE563E" w:rsidP="003C6B4B">
            <w:pPr>
              <w:spacing w:after="0" w:line="480" w:lineRule="auto"/>
              <w:jc w:val="both"/>
              <w:rPr>
                <w:rFonts w:ascii="Times New Roman" w:hAnsi="Times New Roman"/>
                <w:sz w:val="24"/>
                <w:szCs w:val="24"/>
              </w:rPr>
            </w:pPr>
            <w:r w:rsidRPr="00966EFC">
              <w:rPr>
                <w:rFonts w:ascii="Times New Roman" w:hAnsi="Times New Roman"/>
                <w:sz w:val="24"/>
                <w:szCs w:val="24"/>
              </w:rPr>
              <w:t>245,063.54</w:t>
            </w:r>
          </w:p>
        </w:tc>
        <w:tc>
          <w:tcPr>
            <w:tcW w:w="2114" w:type="dxa"/>
            <w:vAlign w:val="center"/>
          </w:tcPr>
          <w:p w:rsidR="00EE563E" w:rsidRPr="00966EFC" w:rsidRDefault="00EE563E" w:rsidP="003C6B4B">
            <w:pPr>
              <w:spacing w:after="0" w:line="480" w:lineRule="auto"/>
              <w:rPr>
                <w:rFonts w:ascii="Times New Roman" w:hAnsi="Times New Roman"/>
                <w:color w:val="000000"/>
                <w:sz w:val="24"/>
                <w:szCs w:val="24"/>
              </w:rPr>
            </w:pPr>
            <w:r w:rsidRPr="00966EFC">
              <w:rPr>
                <w:rFonts w:ascii="Times New Roman" w:hAnsi="Times New Roman"/>
                <w:color w:val="000000"/>
                <w:sz w:val="24"/>
                <w:szCs w:val="24"/>
              </w:rPr>
              <w:t>Ejecutado</w:t>
            </w:r>
          </w:p>
        </w:tc>
      </w:tr>
      <w:tr w:rsidR="00EE563E" w:rsidRPr="00465295" w:rsidTr="003C6B4B">
        <w:trPr>
          <w:trHeight w:val="435"/>
        </w:trPr>
        <w:tc>
          <w:tcPr>
            <w:tcW w:w="813" w:type="dxa"/>
            <w:shd w:val="clear" w:color="auto" w:fill="auto"/>
            <w:noWrap/>
          </w:tcPr>
          <w:p w:rsidR="00EE563E" w:rsidRPr="00966EFC" w:rsidRDefault="00EE563E" w:rsidP="003C6B4B">
            <w:pPr>
              <w:spacing w:after="0" w:line="480" w:lineRule="auto"/>
              <w:jc w:val="both"/>
              <w:rPr>
                <w:rFonts w:ascii="Times New Roman" w:hAnsi="Times New Roman"/>
                <w:b/>
                <w:bCs/>
                <w:sz w:val="24"/>
                <w:szCs w:val="24"/>
                <w:highlight w:val="yellow"/>
              </w:rPr>
            </w:pPr>
          </w:p>
        </w:tc>
        <w:tc>
          <w:tcPr>
            <w:tcW w:w="4540" w:type="dxa"/>
            <w:shd w:val="clear" w:color="auto" w:fill="auto"/>
            <w:noWrap/>
          </w:tcPr>
          <w:p w:rsidR="00EE563E" w:rsidRPr="00966EFC" w:rsidRDefault="00EE563E" w:rsidP="003C6B4B">
            <w:pPr>
              <w:spacing w:after="0" w:line="480" w:lineRule="auto"/>
              <w:jc w:val="both"/>
              <w:rPr>
                <w:rFonts w:ascii="Times New Roman" w:hAnsi="Times New Roman"/>
                <w:sz w:val="24"/>
                <w:szCs w:val="24"/>
                <w:highlight w:val="yellow"/>
              </w:rPr>
            </w:pPr>
          </w:p>
        </w:tc>
        <w:tc>
          <w:tcPr>
            <w:tcW w:w="2126" w:type="dxa"/>
            <w:shd w:val="clear" w:color="auto" w:fill="auto"/>
            <w:noWrap/>
          </w:tcPr>
          <w:p w:rsidR="00EE563E" w:rsidRPr="00966EFC" w:rsidRDefault="00EE563E" w:rsidP="003C6B4B">
            <w:pPr>
              <w:spacing w:after="0" w:line="480" w:lineRule="auto"/>
              <w:jc w:val="both"/>
              <w:rPr>
                <w:rFonts w:ascii="Times New Roman" w:hAnsi="Times New Roman"/>
                <w:b/>
                <w:bCs/>
                <w:sz w:val="24"/>
                <w:szCs w:val="24"/>
                <w:highlight w:val="yellow"/>
              </w:rPr>
            </w:pPr>
            <w:r w:rsidRPr="00966EFC">
              <w:rPr>
                <w:rFonts w:ascii="Times New Roman" w:hAnsi="Times New Roman"/>
                <w:b/>
                <w:color w:val="000000"/>
                <w:sz w:val="24"/>
                <w:szCs w:val="24"/>
              </w:rPr>
              <w:t>17,056,252.66</w:t>
            </w:r>
          </w:p>
        </w:tc>
        <w:tc>
          <w:tcPr>
            <w:tcW w:w="2114" w:type="dxa"/>
          </w:tcPr>
          <w:p w:rsidR="00EE563E" w:rsidRPr="00966EFC" w:rsidRDefault="00EE563E" w:rsidP="003C6B4B">
            <w:pPr>
              <w:spacing w:after="0" w:line="480" w:lineRule="auto"/>
              <w:jc w:val="both"/>
              <w:rPr>
                <w:rFonts w:ascii="Times New Roman" w:hAnsi="Times New Roman"/>
                <w:b/>
                <w:bCs/>
                <w:sz w:val="24"/>
                <w:szCs w:val="24"/>
              </w:rPr>
            </w:pPr>
          </w:p>
        </w:tc>
      </w:tr>
      <w:tr w:rsidR="00EE563E" w:rsidRPr="00465295" w:rsidTr="003C6B4B">
        <w:trPr>
          <w:trHeight w:val="300"/>
        </w:trPr>
        <w:tc>
          <w:tcPr>
            <w:tcW w:w="7479" w:type="dxa"/>
            <w:gridSpan w:val="3"/>
            <w:tcBorders>
              <w:left w:val="nil"/>
              <w:right w:val="nil"/>
            </w:tcBorders>
            <w:shd w:val="clear" w:color="auto" w:fill="auto"/>
            <w:noWrap/>
            <w:hideMark/>
          </w:tcPr>
          <w:p w:rsidR="00EE563E" w:rsidRPr="00465295" w:rsidRDefault="00EE563E" w:rsidP="003C6B4B">
            <w:pPr>
              <w:spacing w:after="0" w:line="480" w:lineRule="auto"/>
              <w:jc w:val="both"/>
              <w:rPr>
                <w:rFonts w:ascii="Times New Roman" w:hAnsi="Times New Roman"/>
                <w:sz w:val="24"/>
                <w:szCs w:val="24"/>
              </w:rPr>
            </w:pPr>
          </w:p>
        </w:tc>
        <w:tc>
          <w:tcPr>
            <w:tcW w:w="2114" w:type="dxa"/>
            <w:tcBorders>
              <w:left w:val="nil"/>
              <w:right w:val="nil"/>
            </w:tcBorders>
          </w:tcPr>
          <w:p w:rsidR="00EE563E" w:rsidRPr="00465295" w:rsidRDefault="00EE563E" w:rsidP="003C6B4B">
            <w:pPr>
              <w:spacing w:after="0" w:line="480" w:lineRule="auto"/>
              <w:jc w:val="both"/>
              <w:rPr>
                <w:rFonts w:ascii="Times New Roman" w:hAnsi="Times New Roman"/>
                <w:sz w:val="24"/>
                <w:szCs w:val="24"/>
              </w:rPr>
            </w:pPr>
          </w:p>
        </w:tc>
      </w:tr>
      <w:tr w:rsidR="00EE563E" w:rsidRPr="00465295" w:rsidTr="003C6B4B">
        <w:trPr>
          <w:trHeight w:val="552"/>
        </w:trPr>
        <w:tc>
          <w:tcPr>
            <w:tcW w:w="7479" w:type="dxa"/>
            <w:gridSpan w:val="3"/>
            <w:shd w:val="clear" w:color="auto" w:fill="auto"/>
          </w:tcPr>
          <w:p w:rsidR="00EE563E" w:rsidRPr="00465295" w:rsidRDefault="00EE563E" w:rsidP="003C6B4B">
            <w:pPr>
              <w:spacing w:after="0" w:line="480" w:lineRule="auto"/>
              <w:jc w:val="both"/>
              <w:rPr>
                <w:rFonts w:ascii="Times New Roman" w:hAnsi="Times New Roman"/>
                <w:b/>
                <w:bCs/>
                <w:sz w:val="24"/>
                <w:szCs w:val="24"/>
              </w:rPr>
            </w:pPr>
            <w:r w:rsidRPr="00465295">
              <w:rPr>
                <w:rFonts w:ascii="Times New Roman" w:hAnsi="Times New Roman"/>
                <w:b/>
                <w:bCs/>
                <w:sz w:val="24"/>
                <w:szCs w:val="24"/>
              </w:rPr>
              <w:t>Con Fondos Generales:</w:t>
            </w:r>
          </w:p>
        </w:tc>
        <w:tc>
          <w:tcPr>
            <w:tcW w:w="2114" w:type="dxa"/>
          </w:tcPr>
          <w:p w:rsidR="00EE563E" w:rsidRPr="00465295" w:rsidRDefault="00EE563E" w:rsidP="003C6B4B">
            <w:pPr>
              <w:spacing w:after="0" w:line="480" w:lineRule="auto"/>
              <w:jc w:val="both"/>
              <w:rPr>
                <w:rFonts w:ascii="Times New Roman" w:hAnsi="Times New Roman"/>
                <w:b/>
                <w:bCs/>
                <w:sz w:val="24"/>
                <w:szCs w:val="24"/>
              </w:rPr>
            </w:pPr>
          </w:p>
        </w:tc>
      </w:tr>
      <w:tr w:rsidR="00EE563E" w:rsidRPr="00465295" w:rsidTr="003C6B4B">
        <w:trPr>
          <w:trHeight w:val="1114"/>
        </w:trPr>
        <w:tc>
          <w:tcPr>
            <w:tcW w:w="813" w:type="dxa"/>
            <w:shd w:val="clear" w:color="auto" w:fill="BFBFBF"/>
            <w:hideMark/>
          </w:tcPr>
          <w:p w:rsidR="00EE563E" w:rsidRPr="00465295" w:rsidRDefault="00EE563E" w:rsidP="003C6B4B">
            <w:pPr>
              <w:spacing w:after="0" w:line="480" w:lineRule="auto"/>
              <w:jc w:val="both"/>
              <w:rPr>
                <w:rFonts w:ascii="Times New Roman" w:hAnsi="Times New Roman"/>
                <w:b/>
                <w:bCs/>
                <w:sz w:val="24"/>
                <w:szCs w:val="24"/>
              </w:rPr>
            </w:pPr>
            <w:r w:rsidRPr="00465295">
              <w:rPr>
                <w:rFonts w:ascii="Times New Roman" w:hAnsi="Times New Roman"/>
                <w:b/>
                <w:bCs/>
                <w:sz w:val="24"/>
                <w:szCs w:val="24"/>
              </w:rPr>
              <w:t>No.</w:t>
            </w:r>
          </w:p>
        </w:tc>
        <w:tc>
          <w:tcPr>
            <w:tcW w:w="4540" w:type="dxa"/>
            <w:shd w:val="clear" w:color="auto" w:fill="BFBFBF"/>
            <w:hideMark/>
          </w:tcPr>
          <w:p w:rsidR="00EE563E" w:rsidRPr="00465295" w:rsidRDefault="00EE563E" w:rsidP="003C6B4B">
            <w:pPr>
              <w:spacing w:after="0" w:line="480" w:lineRule="auto"/>
              <w:jc w:val="both"/>
              <w:rPr>
                <w:rFonts w:ascii="Times New Roman" w:hAnsi="Times New Roman"/>
                <w:b/>
                <w:bCs/>
                <w:sz w:val="24"/>
                <w:szCs w:val="24"/>
              </w:rPr>
            </w:pPr>
            <w:r w:rsidRPr="00465295">
              <w:rPr>
                <w:rFonts w:ascii="Times New Roman" w:hAnsi="Times New Roman"/>
                <w:b/>
                <w:bCs/>
                <w:sz w:val="24"/>
                <w:szCs w:val="24"/>
              </w:rPr>
              <w:t>ACCIONES</w:t>
            </w:r>
          </w:p>
        </w:tc>
        <w:tc>
          <w:tcPr>
            <w:tcW w:w="2126" w:type="dxa"/>
            <w:shd w:val="clear" w:color="auto" w:fill="BFBFBF"/>
            <w:noWrap/>
            <w:hideMark/>
          </w:tcPr>
          <w:p w:rsidR="00EE563E" w:rsidRDefault="00EE563E" w:rsidP="003C6B4B">
            <w:pPr>
              <w:spacing w:after="0" w:line="480" w:lineRule="auto"/>
              <w:jc w:val="both"/>
              <w:rPr>
                <w:rFonts w:ascii="Times New Roman" w:hAnsi="Times New Roman"/>
                <w:b/>
                <w:bCs/>
                <w:sz w:val="24"/>
                <w:szCs w:val="24"/>
              </w:rPr>
            </w:pPr>
            <w:r w:rsidRPr="00465295">
              <w:rPr>
                <w:rFonts w:ascii="Times New Roman" w:hAnsi="Times New Roman"/>
                <w:b/>
                <w:bCs/>
                <w:sz w:val="24"/>
                <w:szCs w:val="24"/>
              </w:rPr>
              <w:t xml:space="preserve">MONTO </w:t>
            </w:r>
          </w:p>
          <w:p w:rsidR="00EE563E" w:rsidRPr="00465295" w:rsidRDefault="00EE563E" w:rsidP="003C6B4B">
            <w:pPr>
              <w:spacing w:after="0" w:line="480" w:lineRule="auto"/>
              <w:jc w:val="both"/>
              <w:rPr>
                <w:rFonts w:ascii="Times New Roman" w:hAnsi="Times New Roman"/>
                <w:b/>
                <w:bCs/>
                <w:sz w:val="24"/>
                <w:szCs w:val="24"/>
              </w:rPr>
            </w:pPr>
            <w:r w:rsidRPr="00465295">
              <w:rPr>
                <w:rFonts w:ascii="Times New Roman" w:hAnsi="Times New Roman"/>
                <w:b/>
                <w:bCs/>
                <w:sz w:val="24"/>
                <w:szCs w:val="24"/>
              </w:rPr>
              <w:t>RD $</w:t>
            </w:r>
          </w:p>
        </w:tc>
        <w:tc>
          <w:tcPr>
            <w:tcW w:w="2114" w:type="dxa"/>
            <w:shd w:val="clear" w:color="auto" w:fill="BFBFBF"/>
          </w:tcPr>
          <w:p w:rsidR="00EE563E" w:rsidRPr="00465295" w:rsidRDefault="00EE563E" w:rsidP="003C6B4B">
            <w:pPr>
              <w:spacing w:after="0" w:line="480" w:lineRule="auto"/>
              <w:jc w:val="both"/>
              <w:rPr>
                <w:rFonts w:ascii="Times New Roman" w:hAnsi="Times New Roman"/>
                <w:b/>
                <w:bCs/>
                <w:sz w:val="24"/>
                <w:szCs w:val="24"/>
              </w:rPr>
            </w:pPr>
            <w:r w:rsidRPr="00895F3D">
              <w:rPr>
                <w:rFonts w:ascii="Times New Roman" w:hAnsi="Times New Roman"/>
                <w:b/>
                <w:bCs/>
                <w:sz w:val="24"/>
                <w:szCs w:val="24"/>
              </w:rPr>
              <w:t>Estatus para 2020</w:t>
            </w:r>
          </w:p>
        </w:tc>
      </w:tr>
      <w:tr w:rsidR="00EE563E" w:rsidRPr="00465295" w:rsidTr="003C6B4B">
        <w:trPr>
          <w:trHeight w:val="570"/>
        </w:trPr>
        <w:tc>
          <w:tcPr>
            <w:tcW w:w="813" w:type="dxa"/>
            <w:shd w:val="clear" w:color="auto" w:fill="auto"/>
            <w:noWrap/>
            <w:hideMark/>
          </w:tcPr>
          <w:p w:rsidR="00EE563E" w:rsidRPr="00465295" w:rsidRDefault="00EE563E" w:rsidP="003C6B4B">
            <w:pPr>
              <w:spacing w:after="0" w:line="480" w:lineRule="auto"/>
              <w:jc w:val="both"/>
              <w:rPr>
                <w:rFonts w:ascii="Times New Roman" w:hAnsi="Times New Roman"/>
                <w:b/>
                <w:bCs/>
                <w:sz w:val="24"/>
                <w:szCs w:val="24"/>
              </w:rPr>
            </w:pPr>
            <w:r w:rsidRPr="00465295">
              <w:rPr>
                <w:rFonts w:ascii="Times New Roman" w:hAnsi="Times New Roman"/>
                <w:b/>
                <w:bCs/>
                <w:sz w:val="24"/>
                <w:szCs w:val="24"/>
              </w:rPr>
              <w:t>1</w:t>
            </w:r>
          </w:p>
        </w:tc>
        <w:tc>
          <w:tcPr>
            <w:tcW w:w="4540" w:type="dxa"/>
            <w:shd w:val="clear" w:color="auto" w:fill="auto"/>
            <w:noWrap/>
            <w:hideMark/>
          </w:tcPr>
          <w:p w:rsidR="00EE563E" w:rsidRPr="00465295" w:rsidRDefault="00EE563E" w:rsidP="003C6B4B">
            <w:pPr>
              <w:spacing w:after="0" w:line="480" w:lineRule="auto"/>
              <w:jc w:val="both"/>
              <w:rPr>
                <w:rFonts w:ascii="Times New Roman" w:hAnsi="Times New Roman"/>
                <w:sz w:val="24"/>
                <w:szCs w:val="24"/>
              </w:rPr>
            </w:pPr>
            <w:r w:rsidRPr="00465295">
              <w:rPr>
                <w:rFonts w:ascii="Times New Roman" w:hAnsi="Times New Roman"/>
                <w:sz w:val="24"/>
                <w:szCs w:val="24"/>
              </w:rPr>
              <w:t>Construcción del Sistema de Agua Potable y Saneamiento en la Provincia de Santiago. Etapa I. (Acueducto de Cienfuegos)</w:t>
            </w:r>
          </w:p>
        </w:tc>
        <w:tc>
          <w:tcPr>
            <w:tcW w:w="2126" w:type="dxa"/>
            <w:shd w:val="clear" w:color="auto" w:fill="auto"/>
            <w:noWrap/>
            <w:hideMark/>
          </w:tcPr>
          <w:p w:rsidR="00EE563E" w:rsidRPr="00465295" w:rsidRDefault="00EE563E" w:rsidP="003C6B4B">
            <w:pPr>
              <w:spacing w:after="0" w:line="480" w:lineRule="auto"/>
              <w:rPr>
                <w:rFonts w:ascii="Times New Roman" w:hAnsi="Times New Roman"/>
                <w:sz w:val="24"/>
                <w:szCs w:val="24"/>
              </w:rPr>
            </w:pPr>
            <w:r>
              <w:rPr>
                <w:rFonts w:ascii="Times New Roman" w:hAnsi="Times New Roman"/>
                <w:sz w:val="24"/>
                <w:szCs w:val="24"/>
              </w:rPr>
              <w:t xml:space="preserve"> 500,000,000</w:t>
            </w:r>
          </w:p>
        </w:tc>
        <w:tc>
          <w:tcPr>
            <w:tcW w:w="2114" w:type="dxa"/>
          </w:tcPr>
          <w:p w:rsidR="00EE563E" w:rsidRPr="00465295" w:rsidRDefault="00EE563E" w:rsidP="003C6B4B">
            <w:pPr>
              <w:spacing w:after="0" w:line="480" w:lineRule="auto"/>
              <w:jc w:val="both"/>
              <w:rPr>
                <w:rFonts w:ascii="Times New Roman" w:hAnsi="Times New Roman"/>
                <w:sz w:val="24"/>
                <w:szCs w:val="24"/>
              </w:rPr>
            </w:pPr>
            <w:r w:rsidRPr="00895F3D">
              <w:rPr>
                <w:rFonts w:ascii="Times New Roman" w:hAnsi="Times New Roman"/>
                <w:sz w:val="24"/>
                <w:szCs w:val="24"/>
              </w:rPr>
              <w:t>Finalización</w:t>
            </w:r>
          </w:p>
        </w:tc>
      </w:tr>
      <w:tr w:rsidR="00EE563E" w:rsidRPr="00465295" w:rsidTr="003C6B4B">
        <w:trPr>
          <w:trHeight w:val="300"/>
        </w:trPr>
        <w:tc>
          <w:tcPr>
            <w:tcW w:w="813" w:type="dxa"/>
            <w:shd w:val="clear" w:color="auto" w:fill="auto"/>
            <w:noWrap/>
            <w:hideMark/>
          </w:tcPr>
          <w:p w:rsidR="00EE563E" w:rsidRPr="00465295" w:rsidRDefault="00EE563E" w:rsidP="003C6B4B">
            <w:pPr>
              <w:spacing w:after="0" w:line="480" w:lineRule="auto"/>
              <w:jc w:val="both"/>
              <w:rPr>
                <w:rFonts w:ascii="Times New Roman" w:hAnsi="Times New Roman"/>
                <w:b/>
                <w:bCs/>
                <w:sz w:val="24"/>
                <w:szCs w:val="24"/>
              </w:rPr>
            </w:pPr>
            <w:r w:rsidRPr="00465295">
              <w:rPr>
                <w:rFonts w:ascii="Times New Roman" w:hAnsi="Times New Roman"/>
                <w:b/>
                <w:bCs/>
                <w:sz w:val="24"/>
                <w:szCs w:val="24"/>
              </w:rPr>
              <w:t>2</w:t>
            </w:r>
          </w:p>
        </w:tc>
        <w:tc>
          <w:tcPr>
            <w:tcW w:w="4540" w:type="dxa"/>
            <w:shd w:val="clear" w:color="auto" w:fill="auto"/>
            <w:noWrap/>
            <w:hideMark/>
          </w:tcPr>
          <w:p w:rsidR="00EE563E" w:rsidRPr="00465295" w:rsidRDefault="00EE563E" w:rsidP="003C6B4B">
            <w:pPr>
              <w:spacing w:after="0" w:line="480" w:lineRule="auto"/>
              <w:jc w:val="both"/>
              <w:rPr>
                <w:rFonts w:ascii="Times New Roman" w:hAnsi="Times New Roman"/>
                <w:sz w:val="24"/>
                <w:szCs w:val="24"/>
              </w:rPr>
            </w:pPr>
            <w:r w:rsidRPr="00465295">
              <w:rPr>
                <w:rFonts w:ascii="Times New Roman" w:hAnsi="Times New Roman"/>
                <w:sz w:val="24"/>
                <w:szCs w:val="24"/>
              </w:rPr>
              <w:t>Construcción del Acueducto de La Canela - Ciudad Juan Bosch</w:t>
            </w:r>
          </w:p>
        </w:tc>
        <w:tc>
          <w:tcPr>
            <w:tcW w:w="2126" w:type="dxa"/>
            <w:shd w:val="clear" w:color="auto" w:fill="auto"/>
            <w:noWrap/>
            <w:hideMark/>
          </w:tcPr>
          <w:p w:rsidR="00EE563E" w:rsidRPr="00465295" w:rsidRDefault="00EE563E" w:rsidP="003C6B4B">
            <w:pPr>
              <w:spacing w:after="0" w:line="480" w:lineRule="auto"/>
              <w:jc w:val="both"/>
              <w:rPr>
                <w:rFonts w:ascii="Times New Roman" w:hAnsi="Times New Roman"/>
                <w:sz w:val="24"/>
                <w:szCs w:val="24"/>
              </w:rPr>
            </w:pPr>
            <w:r>
              <w:rPr>
                <w:rFonts w:ascii="Times New Roman" w:hAnsi="Times New Roman"/>
                <w:sz w:val="24"/>
                <w:szCs w:val="24"/>
              </w:rPr>
              <w:t xml:space="preserve"> 200,000,000</w:t>
            </w:r>
            <w:r w:rsidRPr="00465295">
              <w:rPr>
                <w:rFonts w:ascii="Times New Roman" w:hAnsi="Times New Roman"/>
                <w:sz w:val="24"/>
                <w:szCs w:val="24"/>
              </w:rPr>
              <w:t xml:space="preserve"> </w:t>
            </w:r>
          </w:p>
        </w:tc>
        <w:tc>
          <w:tcPr>
            <w:tcW w:w="2114" w:type="dxa"/>
          </w:tcPr>
          <w:p w:rsidR="00EE563E" w:rsidRPr="00465295" w:rsidRDefault="00EE563E" w:rsidP="003C6B4B">
            <w:pPr>
              <w:spacing w:after="0" w:line="480" w:lineRule="auto"/>
              <w:jc w:val="both"/>
              <w:rPr>
                <w:rFonts w:ascii="Times New Roman" w:hAnsi="Times New Roman"/>
                <w:sz w:val="24"/>
                <w:szCs w:val="24"/>
              </w:rPr>
            </w:pPr>
            <w:r w:rsidRPr="00895F3D">
              <w:rPr>
                <w:rFonts w:ascii="Times New Roman" w:hAnsi="Times New Roman"/>
                <w:sz w:val="24"/>
                <w:szCs w:val="24"/>
              </w:rPr>
              <w:t>Finalización</w:t>
            </w:r>
          </w:p>
        </w:tc>
      </w:tr>
      <w:tr w:rsidR="00EE563E" w:rsidRPr="00465295" w:rsidTr="003C6B4B">
        <w:trPr>
          <w:trHeight w:val="300"/>
        </w:trPr>
        <w:tc>
          <w:tcPr>
            <w:tcW w:w="813" w:type="dxa"/>
            <w:shd w:val="clear" w:color="auto" w:fill="auto"/>
            <w:noWrap/>
          </w:tcPr>
          <w:p w:rsidR="00EE563E" w:rsidRPr="00465295" w:rsidRDefault="00EE563E" w:rsidP="003C6B4B">
            <w:pPr>
              <w:spacing w:after="0" w:line="480" w:lineRule="auto"/>
              <w:jc w:val="both"/>
              <w:rPr>
                <w:rFonts w:ascii="Times New Roman" w:hAnsi="Times New Roman"/>
                <w:b/>
                <w:bCs/>
                <w:sz w:val="24"/>
                <w:szCs w:val="24"/>
              </w:rPr>
            </w:pPr>
            <w:r w:rsidRPr="00465295">
              <w:rPr>
                <w:rFonts w:ascii="Times New Roman" w:hAnsi="Times New Roman"/>
                <w:b/>
                <w:bCs/>
                <w:sz w:val="24"/>
                <w:szCs w:val="24"/>
              </w:rPr>
              <w:t>3</w:t>
            </w:r>
          </w:p>
        </w:tc>
        <w:tc>
          <w:tcPr>
            <w:tcW w:w="4540" w:type="dxa"/>
            <w:shd w:val="clear" w:color="auto" w:fill="auto"/>
            <w:noWrap/>
          </w:tcPr>
          <w:p w:rsidR="00EE563E" w:rsidRPr="00465295" w:rsidRDefault="00EE563E" w:rsidP="003C6B4B">
            <w:pPr>
              <w:spacing w:after="0" w:line="480" w:lineRule="auto"/>
              <w:jc w:val="both"/>
              <w:rPr>
                <w:rFonts w:ascii="Times New Roman" w:hAnsi="Times New Roman"/>
                <w:sz w:val="24"/>
                <w:szCs w:val="24"/>
              </w:rPr>
            </w:pPr>
            <w:r w:rsidRPr="00465295">
              <w:rPr>
                <w:rFonts w:ascii="Times New Roman" w:hAnsi="Times New Roman"/>
                <w:sz w:val="24"/>
                <w:szCs w:val="24"/>
              </w:rPr>
              <w:t>Construcción del Colector de aguas residuales de la zona este, tramo Los Laureles</w:t>
            </w:r>
            <w:r>
              <w:rPr>
                <w:rFonts w:ascii="Times New Roman" w:hAnsi="Times New Roman"/>
                <w:sz w:val="24"/>
                <w:szCs w:val="24"/>
              </w:rPr>
              <w:t>-</w:t>
            </w:r>
            <w:r w:rsidRPr="00465295">
              <w:rPr>
                <w:rFonts w:ascii="Times New Roman" w:hAnsi="Times New Roman"/>
                <w:sz w:val="24"/>
                <w:szCs w:val="24"/>
              </w:rPr>
              <w:t>Autopista Duarte</w:t>
            </w:r>
          </w:p>
        </w:tc>
        <w:tc>
          <w:tcPr>
            <w:tcW w:w="2126" w:type="dxa"/>
            <w:shd w:val="clear" w:color="auto" w:fill="auto"/>
            <w:noWrap/>
          </w:tcPr>
          <w:p w:rsidR="00EE563E" w:rsidRPr="00465295" w:rsidRDefault="00EE563E" w:rsidP="003C6B4B">
            <w:pPr>
              <w:spacing w:after="0" w:line="480" w:lineRule="auto"/>
              <w:jc w:val="both"/>
              <w:rPr>
                <w:rFonts w:ascii="Times New Roman" w:hAnsi="Times New Roman"/>
                <w:sz w:val="24"/>
                <w:szCs w:val="24"/>
              </w:rPr>
            </w:pPr>
            <w:r>
              <w:rPr>
                <w:rFonts w:ascii="Times New Roman" w:hAnsi="Times New Roman"/>
                <w:sz w:val="24"/>
                <w:szCs w:val="24"/>
              </w:rPr>
              <w:t>40,000,000</w:t>
            </w:r>
          </w:p>
        </w:tc>
        <w:tc>
          <w:tcPr>
            <w:tcW w:w="2114" w:type="dxa"/>
          </w:tcPr>
          <w:p w:rsidR="00EE563E" w:rsidRPr="00465295" w:rsidRDefault="00EE563E" w:rsidP="003C6B4B">
            <w:pPr>
              <w:spacing w:after="0" w:line="480" w:lineRule="auto"/>
              <w:jc w:val="both"/>
              <w:rPr>
                <w:rFonts w:ascii="Times New Roman" w:hAnsi="Times New Roman"/>
                <w:sz w:val="24"/>
                <w:szCs w:val="24"/>
              </w:rPr>
            </w:pPr>
            <w:r w:rsidRPr="00895F3D">
              <w:rPr>
                <w:rFonts w:ascii="Times New Roman" w:hAnsi="Times New Roman"/>
                <w:sz w:val="24"/>
                <w:szCs w:val="24"/>
              </w:rPr>
              <w:t>Finalización</w:t>
            </w:r>
          </w:p>
        </w:tc>
      </w:tr>
      <w:tr w:rsidR="00EE563E" w:rsidRPr="00465295" w:rsidTr="003C6B4B">
        <w:trPr>
          <w:trHeight w:val="300"/>
        </w:trPr>
        <w:tc>
          <w:tcPr>
            <w:tcW w:w="813" w:type="dxa"/>
            <w:shd w:val="clear" w:color="auto" w:fill="auto"/>
            <w:noWrap/>
          </w:tcPr>
          <w:p w:rsidR="00EE563E" w:rsidRPr="00465295" w:rsidRDefault="00EE563E" w:rsidP="003C6B4B">
            <w:pPr>
              <w:spacing w:after="0" w:line="480" w:lineRule="auto"/>
              <w:jc w:val="both"/>
              <w:rPr>
                <w:rFonts w:ascii="Times New Roman" w:hAnsi="Times New Roman"/>
                <w:b/>
                <w:bCs/>
                <w:sz w:val="24"/>
                <w:szCs w:val="24"/>
              </w:rPr>
            </w:pPr>
            <w:r>
              <w:rPr>
                <w:rFonts w:ascii="Times New Roman" w:hAnsi="Times New Roman"/>
                <w:b/>
                <w:bCs/>
                <w:sz w:val="24"/>
                <w:szCs w:val="24"/>
              </w:rPr>
              <w:t>4</w:t>
            </w:r>
          </w:p>
        </w:tc>
        <w:tc>
          <w:tcPr>
            <w:tcW w:w="4540" w:type="dxa"/>
            <w:shd w:val="clear" w:color="auto" w:fill="auto"/>
            <w:noWrap/>
          </w:tcPr>
          <w:p w:rsidR="00EE563E" w:rsidRPr="00465295" w:rsidRDefault="00EE563E" w:rsidP="003C6B4B">
            <w:pPr>
              <w:spacing w:after="0" w:line="480" w:lineRule="auto"/>
              <w:jc w:val="both"/>
              <w:rPr>
                <w:rFonts w:ascii="Times New Roman" w:hAnsi="Times New Roman"/>
                <w:sz w:val="24"/>
                <w:szCs w:val="24"/>
              </w:rPr>
            </w:pPr>
            <w:r>
              <w:rPr>
                <w:rFonts w:ascii="Times New Roman" w:hAnsi="Times New Roman"/>
                <w:sz w:val="24"/>
                <w:szCs w:val="24"/>
              </w:rPr>
              <w:t>Proyectos varios de Agua y Saneamiento</w:t>
            </w:r>
          </w:p>
        </w:tc>
        <w:tc>
          <w:tcPr>
            <w:tcW w:w="2126" w:type="dxa"/>
            <w:shd w:val="clear" w:color="auto" w:fill="auto"/>
            <w:noWrap/>
          </w:tcPr>
          <w:p w:rsidR="00EE563E" w:rsidRDefault="00EE563E" w:rsidP="003C6B4B">
            <w:pPr>
              <w:spacing w:after="0" w:line="480" w:lineRule="auto"/>
              <w:jc w:val="both"/>
              <w:rPr>
                <w:rFonts w:ascii="Times New Roman" w:hAnsi="Times New Roman"/>
                <w:sz w:val="24"/>
                <w:szCs w:val="24"/>
              </w:rPr>
            </w:pPr>
            <w:r>
              <w:rPr>
                <w:rFonts w:ascii="Times New Roman" w:hAnsi="Times New Roman"/>
                <w:sz w:val="24"/>
                <w:szCs w:val="24"/>
              </w:rPr>
              <w:t>60,000,000</w:t>
            </w:r>
          </w:p>
        </w:tc>
        <w:tc>
          <w:tcPr>
            <w:tcW w:w="2114" w:type="dxa"/>
          </w:tcPr>
          <w:p w:rsidR="00EE563E" w:rsidRPr="00895F3D" w:rsidRDefault="00EE563E" w:rsidP="003C6B4B">
            <w:pPr>
              <w:spacing w:after="0" w:line="480" w:lineRule="auto"/>
              <w:jc w:val="both"/>
              <w:rPr>
                <w:rFonts w:ascii="Times New Roman" w:hAnsi="Times New Roman"/>
                <w:sz w:val="24"/>
                <w:szCs w:val="24"/>
              </w:rPr>
            </w:pPr>
            <w:r w:rsidRPr="00031EA4">
              <w:rPr>
                <w:rFonts w:ascii="Times New Roman" w:hAnsi="Times New Roman"/>
                <w:sz w:val="24"/>
                <w:szCs w:val="24"/>
              </w:rPr>
              <w:t>Finalización</w:t>
            </w:r>
          </w:p>
        </w:tc>
      </w:tr>
      <w:tr w:rsidR="00EE563E" w:rsidRPr="00465295" w:rsidTr="003C6B4B">
        <w:trPr>
          <w:trHeight w:val="300"/>
        </w:trPr>
        <w:tc>
          <w:tcPr>
            <w:tcW w:w="813" w:type="dxa"/>
            <w:shd w:val="clear" w:color="auto" w:fill="auto"/>
            <w:noWrap/>
          </w:tcPr>
          <w:p w:rsidR="00EE563E" w:rsidRPr="00465295" w:rsidRDefault="00EE563E" w:rsidP="003C6B4B">
            <w:pPr>
              <w:spacing w:after="0" w:line="480" w:lineRule="auto"/>
              <w:jc w:val="both"/>
              <w:rPr>
                <w:rFonts w:ascii="Times New Roman" w:hAnsi="Times New Roman"/>
                <w:b/>
                <w:bCs/>
                <w:sz w:val="24"/>
                <w:szCs w:val="24"/>
              </w:rPr>
            </w:pPr>
            <w:r>
              <w:rPr>
                <w:rFonts w:ascii="Times New Roman" w:hAnsi="Times New Roman"/>
                <w:b/>
                <w:bCs/>
                <w:sz w:val="24"/>
                <w:szCs w:val="24"/>
              </w:rPr>
              <w:t>5</w:t>
            </w:r>
          </w:p>
        </w:tc>
        <w:tc>
          <w:tcPr>
            <w:tcW w:w="4540" w:type="dxa"/>
            <w:shd w:val="clear" w:color="auto" w:fill="auto"/>
            <w:noWrap/>
          </w:tcPr>
          <w:p w:rsidR="00EE563E" w:rsidRDefault="00EE563E" w:rsidP="003C6B4B">
            <w:pPr>
              <w:spacing w:after="0" w:line="480" w:lineRule="auto"/>
              <w:jc w:val="both"/>
              <w:rPr>
                <w:rFonts w:ascii="Times New Roman" w:hAnsi="Times New Roman"/>
                <w:sz w:val="24"/>
                <w:szCs w:val="24"/>
              </w:rPr>
            </w:pPr>
            <w:r w:rsidRPr="008327B6">
              <w:rPr>
                <w:rFonts w:ascii="Times New Roman" w:hAnsi="Times New Roman"/>
                <w:sz w:val="24"/>
                <w:szCs w:val="24"/>
              </w:rPr>
              <w:t>Rehabilitación Estación de Bombeo Agua Potable</w:t>
            </w:r>
            <w:r>
              <w:rPr>
                <w:rFonts w:ascii="Times New Roman" w:hAnsi="Times New Roman"/>
                <w:sz w:val="24"/>
                <w:szCs w:val="24"/>
              </w:rPr>
              <w:t xml:space="preserve"> López</w:t>
            </w:r>
            <w:r w:rsidRPr="008327B6">
              <w:rPr>
                <w:rFonts w:ascii="Times New Roman" w:hAnsi="Times New Roman"/>
                <w:sz w:val="24"/>
                <w:szCs w:val="24"/>
              </w:rPr>
              <w:t>.</w:t>
            </w:r>
          </w:p>
          <w:p w:rsidR="00EE563E" w:rsidRPr="008327B6" w:rsidRDefault="00EE563E" w:rsidP="003C6B4B">
            <w:pPr>
              <w:spacing w:after="0" w:line="480" w:lineRule="auto"/>
              <w:jc w:val="both"/>
              <w:rPr>
                <w:rFonts w:ascii="Times New Roman" w:hAnsi="Times New Roman"/>
                <w:sz w:val="24"/>
                <w:szCs w:val="24"/>
              </w:rPr>
            </w:pPr>
            <w:r w:rsidRPr="008327B6">
              <w:rPr>
                <w:rFonts w:ascii="Times New Roman" w:hAnsi="Times New Roman"/>
                <w:sz w:val="24"/>
                <w:szCs w:val="24"/>
              </w:rPr>
              <w:t>(Apoyo presupuestario AFD)</w:t>
            </w:r>
          </w:p>
          <w:p w:rsidR="00EE563E" w:rsidRPr="00465295" w:rsidRDefault="00EE563E" w:rsidP="003C6B4B">
            <w:pPr>
              <w:spacing w:after="0" w:line="480" w:lineRule="auto"/>
              <w:jc w:val="both"/>
              <w:rPr>
                <w:rFonts w:ascii="Times New Roman" w:hAnsi="Times New Roman"/>
                <w:sz w:val="24"/>
                <w:szCs w:val="24"/>
              </w:rPr>
            </w:pPr>
          </w:p>
        </w:tc>
        <w:tc>
          <w:tcPr>
            <w:tcW w:w="2126" w:type="dxa"/>
            <w:shd w:val="clear" w:color="auto" w:fill="auto"/>
            <w:noWrap/>
          </w:tcPr>
          <w:p w:rsidR="00EE563E" w:rsidRDefault="00EE563E" w:rsidP="003C6B4B">
            <w:pPr>
              <w:spacing w:after="0" w:line="480" w:lineRule="auto"/>
              <w:jc w:val="both"/>
              <w:rPr>
                <w:rFonts w:ascii="Times New Roman" w:hAnsi="Times New Roman"/>
                <w:sz w:val="24"/>
                <w:szCs w:val="24"/>
              </w:rPr>
            </w:pPr>
            <w:r>
              <w:rPr>
                <w:rFonts w:ascii="Times New Roman" w:hAnsi="Times New Roman"/>
                <w:sz w:val="24"/>
                <w:szCs w:val="24"/>
              </w:rPr>
              <w:t>108,695,368</w:t>
            </w:r>
          </w:p>
        </w:tc>
        <w:tc>
          <w:tcPr>
            <w:tcW w:w="2114" w:type="dxa"/>
          </w:tcPr>
          <w:p w:rsidR="00EE563E" w:rsidRPr="00895F3D" w:rsidRDefault="00EE563E" w:rsidP="003C6B4B">
            <w:pPr>
              <w:spacing w:after="0" w:line="480" w:lineRule="auto"/>
              <w:jc w:val="both"/>
              <w:rPr>
                <w:rFonts w:ascii="Times New Roman" w:hAnsi="Times New Roman"/>
                <w:sz w:val="24"/>
                <w:szCs w:val="24"/>
              </w:rPr>
            </w:pPr>
            <w:r w:rsidRPr="008327B6">
              <w:rPr>
                <w:rFonts w:ascii="Times New Roman" w:hAnsi="Times New Roman"/>
                <w:sz w:val="24"/>
                <w:szCs w:val="24"/>
              </w:rPr>
              <w:t>Finalización</w:t>
            </w:r>
          </w:p>
        </w:tc>
      </w:tr>
      <w:tr w:rsidR="00EE563E" w:rsidRPr="00465295" w:rsidTr="003C6B4B">
        <w:trPr>
          <w:trHeight w:val="300"/>
        </w:trPr>
        <w:tc>
          <w:tcPr>
            <w:tcW w:w="813" w:type="dxa"/>
            <w:shd w:val="clear" w:color="auto" w:fill="auto"/>
            <w:noWrap/>
          </w:tcPr>
          <w:p w:rsidR="00EE563E" w:rsidRPr="00465295" w:rsidRDefault="00EE563E" w:rsidP="003C6B4B">
            <w:pPr>
              <w:spacing w:after="0" w:line="480" w:lineRule="auto"/>
              <w:jc w:val="both"/>
              <w:rPr>
                <w:rFonts w:ascii="Times New Roman" w:hAnsi="Times New Roman"/>
                <w:b/>
                <w:bCs/>
                <w:sz w:val="24"/>
                <w:szCs w:val="24"/>
              </w:rPr>
            </w:pPr>
            <w:r>
              <w:rPr>
                <w:rFonts w:ascii="Times New Roman" w:hAnsi="Times New Roman"/>
                <w:b/>
                <w:bCs/>
                <w:sz w:val="24"/>
                <w:szCs w:val="24"/>
              </w:rPr>
              <w:t>6</w:t>
            </w:r>
          </w:p>
        </w:tc>
        <w:tc>
          <w:tcPr>
            <w:tcW w:w="4540" w:type="dxa"/>
            <w:shd w:val="clear" w:color="auto" w:fill="auto"/>
            <w:noWrap/>
          </w:tcPr>
          <w:p w:rsidR="00EE563E" w:rsidRDefault="00EE563E" w:rsidP="003C6B4B">
            <w:pPr>
              <w:spacing w:after="0" w:line="480" w:lineRule="auto"/>
              <w:jc w:val="both"/>
              <w:rPr>
                <w:rFonts w:ascii="Times New Roman" w:hAnsi="Times New Roman"/>
                <w:sz w:val="24"/>
                <w:szCs w:val="24"/>
              </w:rPr>
            </w:pPr>
            <w:r w:rsidRPr="008327B6">
              <w:rPr>
                <w:rFonts w:ascii="Times New Roman" w:hAnsi="Times New Roman"/>
                <w:sz w:val="24"/>
                <w:szCs w:val="24"/>
              </w:rPr>
              <w:t>Rehabilitación Planta de Tratamiento de Agua Potable La Noriega</w:t>
            </w:r>
            <w:r>
              <w:rPr>
                <w:rFonts w:ascii="Times New Roman" w:hAnsi="Times New Roman"/>
                <w:sz w:val="24"/>
                <w:szCs w:val="24"/>
              </w:rPr>
              <w:t>.</w:t>
            </w:r>
          </w:p>
          <w:p w:rsidR="00EE563E" w:rsidRPr="00465295" w:rsidRDefault="00EE563E" w:rsidP="003C6B4B">
            <w:pPr>
              <w:spacing w:after="0" w:line="480" w:lineRule="auto"/>
              <w:jc w:val="both"/>
              <w:rPr>
                <w:rFonts w:ascii="Times New Roman" w:hAnsi="Times New Roman"/>
                <w:sz w:val="24"/>
                <w:szCs w:val="24"/>
              </w:rPr>
            </w:pPr>
            <w:r>
              <w:rPr>
                <w:rFonts w:ascii="Times New Roman" w:hAnsi="Times New Roman"/>
                <w:sz w:val="24"/>
                <w:szCs w:val="24"/>
              </w:rPr>
              <w:t>(Apoyo presupuestario AFD)</w:t>
            </w:r>
          </w:p>
        </w:tc>
        <w:tc>
          <w:tcPr>
            <w:tcW w:w="2126" w:type="dxa"/>
            <w:shd w:val="clear" w:color="auto" w:fill="auto"/>
            <w:noWrap/>
          </w:tcPr>
          <w:p w:rsidR="00EE563E" w:rsidRDefault="00EE563E" w:rsidP="003C6B4B">
            <w:pPr>
              <w:spacing w:after="0" w:line="480" w:lineRule="auto"/>
              <w:jc w:val="both"/>
              <w:rPr>
                <w:rFonts w:ascii="Times New Roman" w:hAnsi="Times New Roman"/>
                <w:sz w:val="24"/>
                <w:szCs w:val="24"/>
              </w:rPr>
            </w:pPr>
            <w:r>
              <w:rPr>
                <w:rFonts w:ascii="Times New Roman" w:hAnsi="Times New Roman"/>
                <w:sz w:val="24"/>
                <w:szCs w:val="24"/>
              </w:rPr>
              <w:t>420,000,000</w:t>
            </w:r>
          </w:p>
          <w:p w:rsidR="00EE563E" w:rsidRDefault="00EE563E" w:rsidP="003C6B4B">
            <w:pPr>
              <w:spacing w:after="0" w:line="480" w:lineRule="auto"/>
              <w:jc w:val="both"/>
              <w:rPr>
                <w:rFonts w:ascii="Times New Roman" w:hAnsi="Times New Roman"/>
                <w:sz w:val="24"/>
                <w:szCs w:val="24"/>
              </w:rPr>
            </w:pPr>
          </w:p>
        </w:tc>
        <w:tc>
          <w:tcPr>
            <w:tcW w:w="2114" w:type="dxa"/>
          </w:tcPr>
          <w:p w:rsidR="00EE563E" w:rsidRPr="00895F3D" w:rsidRDefault="00EE563E" w:rsidP="003C6B4B">
            <w:pPr>
              <w:spacing w:after="0" w:line="480" w:lineRule="auto"/>
              <w:jc w:val="both"/>
              <w:rPr>
                <w:rFonts w:ascii="Times New Roman" w:hAnsi="Times New Roman"/>
                <w:sz w:val="24"/>
                <w:szCs w:val="24"/>
              </w:rPr>
            </w:pPr>
            <w:r w:rsidRPr="008327B6">
              <w:rPr>
                <w:rFonts w:ascii="Times New Roman" w:hAnsi="Times New Roman"/>
                <w:sz w:val="24"/>
                <w:szCs w:val="24"/>
              </w:rPr>
              <w:t>Finalización</w:t>
            </w:r>
          </w:p>
        </w:tc>
      </w:tr>
      <w:tr w:rsidR="00EE563E" w:rsidRPr="00465295" w:rsidTr="003C6B4B">
        <w:trPr>
          <w:trHeight w:val="300"/>
        </w:trPr>
        <w:tc>
          <w:tcPr>
            <w:tcW w:w="813" w:type="dxa"/>
            <w:shd w:val="clear" w:color="auto" w:fill="auto"/>
            <w:noWrap/>
          </w:tcPr>
          <w:p w:rsidR="00EE563E" w:rsidRPr="00465295" w:rsidRDefault="00EE563E" w:rsidP="003C6B4B">
            <w:pPr>
              <w:spacing w:after="0" w:line="480" w:lineRule="auto"/>
              <w:jc w:val="both"/>
              <w:rPr>
                <w:rFonts w:ascii="Times New Roman" w:hAnsi="Times New Roman"/>
                <w:b/>
                <w:bCs/>
                <w:sz w:val="24"/>
                <w:szCs w:val="24"/>
              </w:rPr>
            </w:pPr>
            <w:r>
              <w:rPr>
                <w:rFonts w:ascii="Times New Roman" w:hAnsi="Times New Roman"/>
                <w:b/>
                <w:bCs/>
                <w:sz w:val="24"/>
                <w:szCs w:val="24"/>
              </w:rPr>
              <w:t>7</w:t>
            </w:r>
          </w:p>
        </w:tc>
        <w:tc>
          <w:tcPr>
            <w:tcW w:w="4540" w:type="dxa"/>
            <w:shd w:val="clear" w:color="auto" w:fill="auto"/>
            <w:noWrap/>
          </w:tcPr>
          <w:p w:rsidR="00EE563E" w:rsidRDefault="00EE563E" w:rsidP="003C6B4B">
            <w:pPr>
              <w:spacing w:after="0" w:line="480" w:lineRule="auto"/>
              <w:jc w:val="both"/>
              <w:rPr>
                <w:rFonts w:ascii="Times New Roman" w:hAnsi="Times New Roman"/>
                <w:sz w:val="24"/>
                <w:szCs w:val="24"/>
              </w:rPr>
            </w:pPr>
            <w:r>
              <w:rPr>
                <w:rFonts w:ascii="Times New Roman" w:hAnsi="Times New Roman"/>
                <w:sz w:val="24"/>
                <w:szCs w:val="24"/>
              </w:rPr>
              <w:t>Proyectos de fortalecimiento Institucional</w:t>
            </w:r>
          </w:p>
          <w:p w:rsidR="00EE563E" w:rsidRPr="00465295" w:rsidRDefault="00EE563E" w:rsidP="003C6B4B">
            <w:pPr>
              <w:spacing w:after="0" w:line="480" w:lineRule="auto"/>
              <w:jc w:val="both"/>
              <w:rPr>
                <w:rFonts w:ascii="Times New Roman" w:hAnsi="Times New Roman"/>
                <w:sz w:val="24"/>
                <w:szCs w:val="24"/>
              </w:rPr>
            </w:pPr>
            <w:r w:rsidRPr="001C1C4B">
              <w:rPr>
                <w:rFonts w:ascii="Times New Roman" w:hAnsi="Times New Roman"/>
                <w:sz w:val="24"/>
                <w:szCs w:val="24"/>
              </w:rPr>
              <w:lastRenderedPageBreak/>
              <w:t>(Apoyo presupuestario AFD)</w:t>
            </w:r>
          </w:p>
        </w:tc>
        <w:tc>
          <w:tcPr>
            <w:tcW w:w="2126" w:type="dxa"/>
            <w:shd w:val="clear" w:color="auto" w:fill="auto"/>
            <w:noWrap/>
          </w:tcPr>
          <w:p w:rsidR="00EE563E" w:rsidRDefault="00EE563E" w:rsidP="003C6B4B">
            <w:pPr>
              <w:spacing w:after="0" w:line="480" w:lineRule="auto"/>
              <w:jc w:val="both"/>
              <w:rPr>
                <w:rFonts w:ascii="Times New Roman" w:hAnsi="Times New Roman"/>
                <w:sz w:val="24"/>
                <w:szCs w:val="24"/>
              </w:rPr>
            </w:pPr>
            <w:r>
              <w:rPr>
                <w:rFonts w:ascii="Times New Roman" w:hAnsi="Times New Roman"/>
                <w:sz w:val="24"/>
                <w:szCs w:val="24"/>
              </w:rPr>
              <w:lastRenderedPageBreak/>
              <w:t>40,021,000</w:t>
            </w:r>
          </w:p>
        </w:tc>
        <w:tc>
          <w:tcPr>
            <w:tcW w:w="2114" w:type="dxa"/>
          </w:tcPr>
          <w:p w:rsidR="00EE563E" w:rsidRPr="00895F3D" w:rsidRDefault="00EE563E" w:rsidP="003C6B4B">
            <w:pPr>
              <w:spacing w:after="0" w:line="480" w:lineRule="auto"/>
              <w:jc w:val="both"/>
              <w:rPr>
                <w:rFonts w:ascii="Times New Roman" w:hAnsi="Times New Roman"/>
                <w:sz w:val="24"/>
                <w:szCs w:val="24"/>
              </w:rPr>
            </w:pPr>
            <w:r w:rsidRPr="001C1C4B">
              <w:rPr>
                <w:rFonts w:ascii="Times New Roman" w:hAnsi="Times New Roman"/>
                <w:sz w:val="24"/>
                <w:szCs w:val="24"/>
              </w:rPr>
              <w:t>Finalización</w:t>
            </w:r>
          </w:p>
        </w:tc>
      </w:tr>
      <w:tr w:rsidR="00EE563E" w:rsidRPr="00465295" w:rsidTr="003C6B4B">
        <w:trPr>
          <w:trHeight w:val="300"/>
        </w:trPr>
        <w:tc>
          <w:tcPr>
            <w:tcW w:w="5353" w:type="dxa"/>
            <w:gridSpan w:val="2"/>
            <w:shd w:val="clear" w:color="auto" w:fill="auto"/>
            <w:noWrap/>
            <w:hideMark/>
          </w:tcPr>
          <w:p w:rsidR="00EE563E" w:rsidRPr="00465295" w:rsidRDefault="00EE563E" w:rsidP="003C6B4B">
            <w:pPr>
              <w:spacing w:after="0" w:line="480" w:lineRule="auto"/>
              <w:jc w:val="both"/>
              <w:rPr>
                <w:rFonts w:ascii="Times New Roman" w:hAnsi="Times New Roman"/>
                <w:sz w:val="24"/>
                <w:szCs w:val="24"/>
              </w:rPr>
            </w:pPr>
          </w:p>
        </w:tc>
        <w:tc>
          <w:tcPr>
            <w:tcW w:w="2126" w:type="dxa"/>
            <w:shd w:val="clear" w:color="auto" w:fill="auto"/>
            <w:noWrap/>
            <w:hideMark/>
          </w:tcPr>
          <w:p w:rsidR="00EE563E" w:rsidRPr="00465295" w:rsidRDefault="00EE563E" w:rsidP="003C6B4B">
            <w:pPr>
              <w:spacing w:after="0" w:line="480" w:lineRule="auto"/>
              <w:jc w:val="both"/>
              <w:rPr>
                <w:rFonts w:ascii="Times New Roman" w:hAnsi="Times New Roman"/>
                <w:b/>
                <w:bCs/>
                <w:sz w:val="24"/>
                <w:szCs w:val="24"/>
              </w:rPr>
            </w:pPr>
            <w:r>
              <w:rPr>
                <w:rFonts w:ascii="Times New Roman" w:hAnsi="Times New Roman"/>
                <w:b/>
                <w:bCs/>
                <w:sz w:val="24"/>
                <w:szCs w:val="24"/>
              </w:rPr>
              <w:t>1,368,716,368</w:t>
            </w:r>
            <w:r w:rsidRPr="00465295">
              <w:rPr>
                <w:rFonts w:ascii="Times New Roman" w:hAnsi="Times New Roman"/>
                <w:b/>
                <w:bCs/>
                <w:sz w:val="24"/>
                <w:szCs w:val="24"/>
              </w:rPr>
              <w:t xml:space="preserve"> </w:t>
            </w:r>
          </w:p>
        </w:tc>
        <w:tc>
          <w:tcPr>
            <w:tcW w:w="2114" w:type="dxa"/>
          </w:tcPr>
          <w:p w:rsidR="00EE563E" w:rsidRPr="00465295" w:rsidRDefault="00EE563E" w:rsidP="003C6B4B">
            <w:pPr>
              <w:spacing w:after="0" w:line="480" w:lineRule="auto"/>
              <w:jc w:val="both"/>
              <w:rPr>
                <w:rFonts w:ascii="Times New Roman" w:hAnsi="Times New Roman"/>
                <w:b/>
                <w:bCs/>
                <w:sz w:val="24"/>
                <w:szCs w:val="24"/>
              </w:rPr>
            </w:pPr>
          </w:p>
        </w:tc>
      </w:tr>
      <w:tr w:rsidR="00EE563E" w:rsidRPr="00465295" w:rsidTr="003C6B4B">
        <w:trPr>
          <w:trHeight w:val="300"/>
        </w:trPr>
        <w:tc>
          <w:tcPr>
            <w:tcW w:w="5353" w:type="dxa"/>
            <w:gridSpan w:val="2"/>
            <w:tcBorders>
              <w:left w:val="nil"/>
              <w:bottom w:val="nil"/>
              <w:right w:val="nil"/>
            </w:tcBorders>
            <w:shd w:val="clear" w:color="auto" w:fill="auto"/>
            <w:noWrap/>
            <w:hideMark/>
          </w:tcPr>
          <w:p w:rsidR="00EE563E" w:rsidRPr="00465295" w:rsidRDefault="00EE563E" w:rsidP="003C6B4B">
            <w:pPr>
              <w:spacing w:after="0" w:line="480" w:lineRule="auto"/>
              <w:jc w:val="both"/>
              <w:rPr>
                <w:rFonts w:ascii="Times New Roman" w:hAnsi="Times New Roman"/>
                <w:sz w:val="24"/>
                <w:szCs w:val="24"/>
              </w:rPr>
            </w:pPr>
          </w:p>
        </w:tc>
        <w:tc>
          <w:tcPr>
            <w:tcW w:w="2126" w:type="dxa"/>
            <w:tcBorders>
              <w:left w:val="nil"/>
              <w:right w:val="nil"/>
            </w:tcBorders>
            <w:shd w:val="clear" w:color="auto" w:fill="auto"/>
            <w:noWrap/>
            <w:hideMark/>
          </w:tcPr>
          <w:p w:rsidR="00EE563E" w:rsidRPr="00465295" w:rsidRDefault="00EE563E" w:rsidP="003C6B4B">
            <w:pPr>
              <w:spacing w:after="0" w:line="480" w:lineRule="auto"/>
              <w:jc w:val="both"/>
              <w:rPr>
                <w:rFonts w:ascii="Times New Roman" w:hAnsi="Times New Roman"/>
                <w:sz w:val="24"/>
                <w:szCs w:val="24"/>
              </w:rPr>
            </w:pPr>
          </w:p>
        </w:tc>
        <w:tc>
          <w:tcPr>
            <w:tcW w:w="2114" w:type="dxa"/>
            <w:tcBorders>
              <w:left w:val="nil"/>
              <w:right w:val="nil"/>
            </w:tcBorders>
          </w:tcPr>
          <w:p w:rsidR="00EE563E" w:rsidRPr="00465295" w:rsidRDefault="00EE563E" w:rsidP="003C6B4B">
            <w:pPr>
              <w:spacing w:after="0" w:line="480" w:lineRule="auto"/>
              <w:jc w:val="both"/>
              <w:rPr>
                <w:rFonts w:ascii="Times New Roman" w:hAnsi="Times New Roman"/>
                <w:sz w:val="24"/>
                <w:szCs w:val="24"/>
              </w:rPr>
            </w:pPr>
          </w:p>
        </w:tc>
      </w:tr>
      <w:tr w:rsidR="00EE563E" w:rsidRPr="00465295" w:rsidTr="003C6B4B">
        <w:trPr>
          <w:trHeight w:val="610"/>
        </w:trPr>
        <w:tc>
          <w:tcPr>
            <w:tcW w:w="7479" w:type="dxa"/>
            <w:gridSpan w:val="3"/>
            <w:shd w:val="clear" w:color="auto" w:fill="auto"/>
            <w:noWrap/>
            <w:hideMark/>
          </w:tcPr>
          <w:p w:rsidR="00EE563E" w:rsidRPr="00465295" w:rsidRDefault="00EE563E" w:rsidP="003C6B4B">
            <w:pPr>
              <w:spacing w:after="0" w:line="480" w:lineRule="auto"/>
              <w:jc w:val="both"/>
              <w:rPr>
                <w:rFonts w:ascii="Times New Roman" w:hAnsi="Times New Roman"/>
                <w:sz w:val="24"/>
                <w:szCs w:val="24"/>
              </w:rPr>
            </w:pPr>
            <w:r w:rsidRPr="00465295">
              <w:rPr>
                <w:rFonts w:ascii="Times New Roman" w:hAnsi="Times New Roman"/>
                <w:b/>
                <w:bCs/>
                <w:sz w:val="24"/>
                <w:szCs w:val="24"/>
              </w:rPr>
              <w:t>Con Crédito Externo:</w:t>
            </w:r>
          </w:p>
        </w:tc>
        <w:tc>
          <w:tcPr>
            <w:tcW w:w="2114" w:type="dxa"/>
          </w:tcPr>
          <w:p w:rsidR="00EE563E" w:rsidRPr="00465295" w:rsidRDefault="00EE563E" w:rsidP="003C6B4B">
            <w:pPr>
              <w:spacing w:after="0" w:line="480" w:lineRule="auto"/>
              <w:jc w:val="both"/>
              <w:rPr>
                <w:rFonts w:ascii="Times New Roman" w:hAnsi="Times New Roman"/>
                <w:b/>
                <w:bCs/>
                <w:sz w:val="24"/>
                <w:szCs w:val="24"/>
              </w:rPr>
            </w:pPr>
          </w:p>
        </w:tc>
      </w:tr>
      <w:tr w:rsidR="00EE563E" w:rsidRPr="00465295" w:rsidTr="003C6B4B">
        <w:trPr>
          <w:trHeight w:val="586"/>
        </w:trPr>
        <w:tc>
          <w:tcPr>
            <w:tcW w:w="813" w:type="dxa"/>
            <w:shd w:val="clear" w:color="auto" w:fill="BFBFBF"/>
            <w:hideMark/>
          </w:tcPr>
          <w:p w:rsidR="00EE563E" w:rsidRPr="00465295" w:rsidRDefault="00EE563E" w:rsidP="003C6B4B">
            <w:pPr>
              <w:spacing w:after="0" w:line="480" w:lineRule="auto"/>
              <w:jc w:val="both"/>
              <w:rPr>
                <w:rFonts w:ascii="Times New Roman" w:hAnsi="Times New Roman"/>
                <w:b/>
                <w:bCs/>
                <w:sz w:val="24"/>
                <w:szCs w:val="24"/>
              </w:rPr>
            </w:pPr>
            <w:r w:rsidRPr="00465295">
              <w:rPr>
                <w:rFonts w:ascii="Times New Roman" w:hAnsi="Times New Roman"/>
                <w:b/>
                <w:bCs/>
                <w:sz w:val="24"/>
                <w:szCs w:val="24"/>
              </w:rPr>
              <w:t>No.</w:t>
            </w:r>
          </w:p>
        </w:tc>
        <w:tc>
          <w:tcPr>
            <w:tcW w:w="4540" w:type="dxa"/>
            <w:tcBorders>
              <w:bottom w:val="single" w:sz="4" w:space="0" w:color="auto"/>
            </w:tcBorders>
            <w:shd w:val="clear" w:color="auto" w:fill="BFBFBF"/>
            <w:hideMark/>
          </w:tcPr>
          <w:p w:rsidR="00EE563E" w:rsidRPr="00465295" w:rsidRDefault="00EE563E" w:rsidP="003C6B4B">
            <w:pPr>
              <w:spacing w:after="0" w:line="480" w:lineRule="auto"/>
              <w:jc w:val="both"/>
              <w:rPr>
                <w:rFonts w:ascii="Times New Roman" w:hAnsi="Times New Roman"/>
                <w:b/>
                <w:bCs/>
                <w:sz w:val="24"/>
                <w:szCs w:val="24"/>
              </w:rPr>
            </w:pPr>
            <w:r w:rsidRPr="00465295">
              <w:rPr>
                <w:rFonts w:ascii="Times New Roman" w:hAnsi="Times New Roman"/>
                <w:b/>
                <w:bCs/>
                <w:sz w:val="24"/>
                <w:szCs w:val="24"/>
              </w:rPr>
              <w:t>ACCIONES</w:t>
            </w:r>
          </w:p>
        </w:tc>
        <w:tc>
          <w:tcPr>
            <w:tcW w:w="2126" w:type="dxa"/>
            <w:shd w:val="clear" w:color="auto" w:fill="BFBFBF"/>
            <w:noWrap/>
            <w:hideMark/>
          </w:tcPr>
          <w:p w:rsidR="00EE563E" w:rsidRPr="00465295" w:rsidRDefault="00EE563E" w:rsidP="003C6B4B">
            <w:pPr>
              <w:spacing w:after="0" w:line="480" w:lineRule="auto"/>
              <w:jc w:val="both"/>
              <w:rPr>
                <w:rFonts w:ascii="Times New Roman" w:hAnsi="Times New Roman"/>
                <w:b/>
                <w:bCs/>
                <w:sz w:val="24"/>
                <w:szCs w:val="24"/>
              </w:rPr>
            </w:pPr>
            <w:r w:rsidRPr="00465295">
              <w:rPr>
                <w:rFonts w:ascii="Times New Roman" w:hAnsi="Times New Roman"/>
                <w:b/>
                <w:bCs/>
                <w:sz w:val="24"/>
                <w:szCs w:val="24"/>
              </w:rPr>
              <w:t>MONTO RD $</w:t>
            </w:r>
          </w:p>
        </w:tc>
        <w:tc>
          <w:tcPr>
            <w:tcW w:w="2114" w:type="dxa"/>
            <w:shd w:val="clear" w:color="auto" w:fill="BFBFBF"/>
          </w:tcPr>
          <w:p w:rsidR="00EE563E" w:rsidRPr="00465295" w:rsidRDefault="00EE563E" w:rsidP="003C6B4B">
            <w:pPr>
              <w:spacing w:after="0" w:line="480" w:lineRule="auto"/>
              <w:jc w:val="both"/>
              <w:rPr>
                <w:rFonts w:ascii="Times New Roman" w:hAnsi="Times New Roman"/>
                <w:b/>
                <w:bCs/>
                <w:sz w:val="24"/>
                <w:szCs w:val="24"/>
              </w:rPr>
            </w:pPr>
            <w:r w:rsidRPr="00895F3D">
              <w:rPr>
                <w:rFonts w:ascii="Times New Roman" w:hAnsi="Times New Roman"/>
                <w:b/>
                <w:bCs/>
                <w:sz w:val="24"/>
                <w:szCs w:val="24"/>
              </w:rPr>
              <w:t>Estatus para 2020</w:t>
            </w:r>
          </w:p>
        </w:tc>
      </w:tr>
      <w:tr w:rsidR="00EE563E" w:rsidRPr="00465295" w:rsidTr="003C6B4B">
        <w:trPr>
          <w:trHeight w:val="300"/>
        </w:trPr>
        <w:tc>
          <w:tcPr>
            <w:tcW w:w="813" w:type="dxa"/>
            <w:tcBorders>
              <w:top w:val="single" w:sz="4" w:space="0" w:color="auto"/>
              <w:left w:val="single" w:sz="4" w:space="0" w:color="auto"/>
              <w:bottom w:val="single" w:sz="4" w:space="0" w:color="auto"/>
              <w:right w:val="single" w:sz="4" w:space="0" w:color="auto"/>
            </w:tcBorders>
            <w:shd w:val="clear" w:color="auto" w:fill="auto"/>
            <w:noWrap/>
          </w:tcPr>
          <w:p w:rsidR="00EE563E" w:rsidRPr="00465295" w:rsidRDefault="00EE563E" w:rsidP="003C6B4B">
            <w:pPr>
              <w:spacing w:after="0" w:line="480" w:lineRule="auto"/>
              <w:jc w:val="both"/>
              <w:rPr>
                <w:rFonts w:ascii="Times New Roman" w:hAnsi="Times New Roman"/>
                <w:b/>
                <w:bCs/>
                <w:sz w:val="24"/>
                <w:szCs w:val="24"/>
              </w:rPr>
            </w:pPr>
            <w:r>
              <w:rPr>
                <w:rFonts w:ascii="Times New Roman" w:hAnsi="Times New Roman"/>
                <w:b/>
                <w:bCs/>
                <w:sz w:val="24"/>
                <w:szCs w:val="24"/>
              </w:rPr>
              <w:t>1</w:t>
            </w:r>
          </w:p>
        </w:tc>
        <w:tc>
          <w:tcPr>
            <w:tcW w:w="4540" w:type="dxa"/>
            <w:tcBorders>
              <w:top w:val="single" w:sz="4" w:space="0" w:color="auto"/>
              <w:left w:val="single" w:sz="4" w:space="0" w:color="auto"/>
              <w:bottom w:val="single" w:sz="4" w:space="0" w:color="auto"/>
              <w:right w:val="single" w:sz="4" w:space="0" w:color="auto"/>
            </w:tcBorders>
            <w:shd w:val="clear" w:color="auto" w:fill="auto"/>
            <w:noWrap/>
          </w:tcPr>
          <w:p w:rsidR="00EE563E" w:rsidRPr="00465295" w:rsidRDefault="00EE563E" w:rsidP="003C6B4B">
            <w:pPr>
              <w:spacing w:after="0" w:line="480" w:lineRule="auto"/>
              <w:jc w:val="both"/>
              <w:rPr>
                <w:rFonts w:ascii="Times New Roman" w:hAnsi="Times New Roman"/>
                <w:sz w:val="24"/>
                <w:szCs w:val="24"/>
              </w:rPr>
            </w:pPr>
            <w:r>
              <w:rPr>
                <w:rFonts w:ascii="Times New Roman" w:hAnsi="Times New Roman"/>
                <w:sz w:val="24"/>
                <w:szCs w:val="24"/>
              </w:rPr>
              <w:t>Construcción Manifold PTAP 25 MGD Nibaje y Mejora línea de 30” Impulsión la Barranquita</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EE563E" w:rsidRPr="00465295" w:rsidRDefault="00EE563E" w:rsidP="003C6B4B">
            <w:pPr>
              <w:spacing w:after="0" w:line="480" w:lineRule="auto"/>
              <w:jc w:val="both"/>
              <w:rPr>
                <w:rFonts w:ascii="Times New Roman" w:hAnsi="Times New Roman"/>
                <w:sz w:val="24"/>
                <w:szCs w:val="24"/>
              </w:rPr>
            </w:pPr>
            <w:r>
              <w:rPr>
                <w:rFonts w:ascii="Times New Roman" w:hAnsi="Times New Roman"/>
                <w:sz w:val="24"/>
                <w:szCs w:val="24"/>
              </w:rPr>
              <w:t>63,000,000</w:t>
            </w:r>
          </w:p>
        </w:tc>
        <w:tc>
          <w:tcPr>
            <w:tcW w:w="2114" w:type="dxa"/>
            <w:tcBorders>
              <w:top w:val="single" w:sz="4" w:space="0" w:color="auto"/>
              <w:left w:val="single" w:sz="4" w:space="0" w:color="auto"/>
              <w:bottom w:val="single" w:sz="4" w:space="0" w:color="auto"/>
              <w:right w:val="single" w:sz="4" w:space="0" w:color="auto"/>
            </w:tcBorders>
          </w:tcPr>
          <w:p w:rsidR="00EE563E" w:rsidRPr="00AA0C77" w:rsidRDefault="00EE563E" w:rsidP="003C6B4B">
            <w:pPr>
              <w:rPr>
                <w:rFonts w:ascii="Times New Roman" w:hAnsi="Times New Roman"/>
                <w:sz w:val="24"/>
                <w:szCs w:val="24"/>
              </w:rPr>
            </w:pPr>
            <w:r w:rsidRPr="00AA0C77">
              <w:rPr>
                <w:rFonts w:ascii="Times New Roman" w:hAnsi="Times New Roman"/>
                <w:sz w:val="24"/>
                <w:szCs w:val="24"/>
              </w:rPr>
              <w:t>Finalización</w:t>
            </w:r>
          </w:p>
        </w:tc>
      </w:tr>
      <w:tr w:rsidR="00EE563E" w:rsidRPr="00465295" w:rsidTr="003C6B4B">
        <w:trPr>
          <w:trHeight w:val="300"/>
        </w:trPr>
        <w:tc>
          <w:tcPr>
            <w:tcW w:w="813" w:type="dxa"/>
            <w:tcBorders>
              <w:top w:val="single" w:sz="4" w:space="0" w:color="auto"/>
              <w:left w:val="single" w:sz="4" w:space="0" w:color="auto"/>
              <w:bottom w:val="single" w:sz="4" w:space="0" w:color="auto"/>
              <w:right w:val="single" w:sz="4" w:space="0" w:color="auto"/>
            </w:tcBorders>
            <w:shd w:val="clear" w:color="auto" w:fill="auto"/>
            <w:noWrap/>
          </w:tcPr>
          <w:p w:rsidR="00EE563E" w:rsidRPr="00465295" w:rsidRDefault="00EE563E" w:rsidP="003C6B4B">
            <w:pPr>
              <w:spacing w:after="0" w:line="480" w:lineRule="auto"/>
              <w:jc w:val="both"/>
              <w:rPr>
                <w:rFonts w:ascii="Times New Roman" w:hAnsi="Times New Roman"/>
                <w:b/>
                <w:bCs/>
                <w:sz w:val="24"/>
                <w:szCs w:val="24"/>
              </w:rPr>
            </w:pPr>
            <w:r>
              <w:rPr>
                <w:rFonts w:ascii="Times New Roman" w:hAnsi="Times New Roman"/>
                <w:b/>
                <w:bCs/>
                <w:sz w:val="24"/>
                <w:szCs w:val="24"/>
              </w:rPr>
              <w:t>2</w:t>
            </w:r>
          </w:p>
        </w:tc>
        <w:tc>
          <w:tcPr>
            <w:tcW w:w="4540" w:type="dxa"/>
            <w:tcBorders>
              <w:top w:val="single" w:sz="4" w:space="0" w:color="auto"/>
              <w:left w:val="single" w:sz="4" w:space="0" w:color="auto"/>
              <w:bottom w:val="single" w:sz="4" w:space="0" w:color="auto"/>
              <w:right w:val="single" w:sz="4" w:space="0" w:color="auto"/>
            </w:tcBorders>
            <w:shd w:val="clear" w:color="auto" w:fill="auto"/>
            <w:noWrap/>
          </w:tcPr>
          <w:p w:rsidR="00EE563E" w:rsidRDefault="00EE563E" w:rsidP="003C6B4B">
            <w:pPr>
              <w:spacing w:after="0" w:line="480" w:lineRule="auto"/>
              <w:jc w:val="both"/>
              <w:rPr>
                <w:rFonts w:ascii="Times New Roman" w:hAnsi="Times New Roman"/>
                <w:sz w:val="24"/>
                <w:szCs w:val="24"/>
              </w:rPr>
            </w:pPr>
            <w:r w:rsidRPr="001C1C4B">
              <w:rPr>
                <w:rFonts w:ascii="Times New Roman" w:hAnsi="Times New Roman"/>
                <w:sz w:val="24"/>
                <w:szCs w:val="24"/>
              </w:rPr>
              <w:t>Construcción de humedal para piloto de saneamiento en escuelas rurales</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EE563E" w:rsidRPr="00465295" w:rsidRDefault="00EE563E" w:rsidP="003C6B4B">
            <w:pPr>
              <w:spacing w:after="0" w:line="480" w:lineRule="auto"/>
              <w:jc w:val="both"/>
              <w:rPr>
                <w:rFonts w:ascii="Times New Roman" w:hAnsi="Times New Roman"/>
                <w:sz w:val="24"/>
                <w:szCs w:val="24"/>
              </w:rPr>
            </w:pPr>
            <w:r>
              <w:rPr>
                <w:rFonts w:ascii="Times New Roman" w:hAnsi="Times New Roman"/>
                <w:sz w:val="24"/>
                <w:szCs w:val="24"/>
              </w:rPr>
              <w:t>2,650,000</w:t>
            </w:r>
          </w:p>
        </w:tc>
        <w:tc>
          <w:tcPr>
            <w:tcW w:w="2114" w:type="dxa"/>
            <w:tcBorders>
              <w:top w:val="single" w:sz="4" w:space="0" w:color="auto"/>
              <w:left w:val="single" w:sz="4" w:space="0" w:color="auto"/>
              <w:bottom w:val="single" w:sz="4" w:space="0" w:color="auto"/>
              <w:right w:val="single" w:sz="4" w:space="0" w:color="auto"/>
            </w:tcBorders>
          </w:tcPr>
          <w:p w:rsidR="00EE563E" w:rsidRPr="00AA0C77" w:rsidRDefault="00EE563E" w:rsidP="003C6B4B">
            <w:pPr>
              <w:rPr>
                <w:rFonts w:ascii="Times New Roman" w:hAnsi="Times New Roman"/>
                <w:sz w:val="24"/>
                <w:szCs w:val="24"/>
              </w:rPr>
            </w:pPr>
            <w:r w:rsidRPr="00AA0C77">
              <w:rPr>
                <w:rFonts w:ascii="Times New Roman" w:hAnsi="Times New Roman"/>
                <w:sz w:val="24"/>
                <w:szCs w:val="24"/>
              </w:rPr>
              <w:t>Finalización</w:t>
            </w:r>
          </w:p>
        </w:tc>
      </w:tr>
      <w:tr w:rsidR="00EE563E" w:rsidRPr="00465295" w:rsidTr="003C6B4B">
        <w:trPr>
          <w:trHeight w:val="70"/>
        </w:trPr>
        <w:tc>
          <w:tcPr>
            <w:tcW w:w="813" w:type="dxa"/>
            <w:tcBorders>
              <w:top w:val="single" w:sz="4" w:space="0" w:color="auto"/>
              <w:left w:val="single" w:sz="4" w:space="0" w:color="auto"/>
              <w:bottom w:val="single" w:sz="4" w:space="0" w:color="auto"/>
              <w:right w:val="single" w:sz="4" w:space="0" w:color="auto"/>
            </w:tcBorders>
            <w:shd w:val="clear" w:color="auto" w:fill="auto"/>
            <w:noWrap/>
          </w:tcPr>
          <w:p w:rsidR="00EE563E" w:rsidRPr="00465295" w:rsidRDefault="00EE563E" w:rsidP="003C6B4B">
            <w:pPr>
              <w:spacing w:after="0" w:line="480" w:lineRule="auto"/>
              <w:jc w:val="both"/>
              <w:rPr>
                <w:rFonts w:ascii="Times New Roman" w:hAnsi="Times New Roman"/>
                <w:b/>
                <w:bCs/>
                <w:sz w:val="24"/>
                <w:szCs w:val="24"/>
              </w:rPr>
            </w:pPr>
            <w:r>
              <w:rPr>
                <w:rFonts w:ascii="Times New Roman" w:hAnsi="Times New Roman"/>
                <w:b/>
                <w:bCs/>
                <w:sz w:val="24"/>
                <w:szCs w:val="24"/>
              </w:rPr>
              <w:t>3</w:t>
            </w:r>
          </w:p>
        </w:tc>
        <w:tc>
          <w:tcPr>
            <w:tcW w:w="4540" w:type="dxa"/>
            <w:tcBorders>
              <w:top w:val="single" w:sz="4" w:space="0" w:color="auto"/>
              <w:left w:val="single" w:sz="4" w:space="0" w:color="auto"/>
              <w:bottom w:val="single" w:sz="4" w:space="0" w:color="auto"/>
              <w:right w:val="single" w:sz="4" w:space="0" w:color="auto"/>
            </w:tcBorders>
            <w:shd w:val="clear" w:color="auto" w:fill="auto"/>
            <w:noWrap/>
          </w:tcPr>
          <w:p w:rsidR="00EE563E" w:rsidRPr="00031EA4" w:rsidRDefault="00EE563E" w:rsidP="003C6B4B">
            <w:pPr>
              <w:spacing w:after="0" w:line="480" w:lineRule="auto"/>
              <w:jc w:val="both"/>
              <w:rPr>
                <w:rFonts w:ascii="Times New Roman" w:hAnsi="Times New Roman"/>
                <w:sz w:val="24"/>
                <w:szCs w:val="24"/>
              </w:rPr>
            </w:pPr>
            <w:r w:rsidRPr="00031EA4">
              <w:rPr>
                <w:rFonts w:ascii="Times New Roman" w:hAnsi="Times New Roman"/>
                <w:sz w:val="24"/>
                <w:szCs w:val="24"/>
              </w:rPr>
              <w:t>Proyectos de fortalecimiento Institucional</w:t>
            </w:r>
          </w:p>
          <w:p w:rsidR="00EE563E" w:rsidRPr="001C1C4B" w:rsidRDefault="00EE563E" w:rsidP="003C6B4B">
            <w:pPr>
              <w:spacing w:after="0" w:line="480" w:lineRule="auto"/>
              <w:jc w:val="both"/>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rsidR="00EE563E" w:rsidRPr="00465295" w:rsidRDefault="00EE563E" w:rsidP="003C6B4B">
            <w:pPr>
              <w:spacing w:after="0" w:line="480" w:lineRule="auto"/>
              <w:jc w:val="both"/>
              <w:rPr>
                <w:rFonts w:ascii="Times New Roman" w:hAnsi="Times New Roman"/>
                <w:sz w:val="24"/>
                <w:szCs w:val="24"/>
              </w:rPr>
            </w:pPr>
            <w:r>
              <w:rPr>
                <w:rFonts w:ascii="Times New Roman" w:hAnsi="Times New Roman"/>
                <w:sz w:val="24"/>
                <w:szCs w:val="24"/>
              </w:rPr>
              <w:t>28,075,000</w:t>
            </w:r>
          </w:p>
        </w:tc>
        <w:tc>
          <w:tcPr>
            <w:tcW w:w="2114" w:type="dxa"/>
            <w:tcBorders>
              <w:top w:val="single" w:sz="4" w:space="0" w:color="auto"/>
              <w:left w:val="single" w:sz="4" w:space="0" w:color="auto"/>
              <w:bottom w:val="single" w:sz="4" w:space="0" w:color="auto"/>
              <w:right w:val="single" w:sz="4" w:space="0" w:color="auto"/>
            </w:tcBorders>
          </w:tcPr>
          <w:p w:rsidR="00EE563E" w:rsidRPr="00AA0C77" w:rsidRDefault="00EE563E" w:rsidP="003C6B4B">
            <w:pPr>
              <w:rPr>
                <w:rFonts w:ascii="Times New Roman" w:hAnsi="Times New Roman"/>
                <w:sz w:val="24"/>
                <w:szCs w:val="24"/>
              </w:rPr>
            </w:pPr>
            <w:r w:rsidRPr="00AA0C77">
              <w:rPr>
                <w:rFonts w:ascii="Times New Roman" w:hAnsi="Times New Roman"/>
                <w:sz w:val="24"/>
                <w:szCs w:val="24"/>
              </w:rPr>
              <w:t>Finalización</w:t>
            </w:r>
          </w:p>
        </w:tc>
      </w:tr>
      <w:tr w:rsidR="00EE563E" w:rsidRPr="00465295" w:rsidTr="003C6B4B">
        <w:trPr>
          <w:trHeight w:val="300"/>
        </w:trPr>
        <w:tc>
          <w:tcPr>
            <w:tcW w:w="813" w:type="dxa"/>
            <w:shd w:val="clear" w:color="auto" w:fill="auto"/>
            <w:noWrap/>
            <w:hideMark/>
          </w:tcPr>
          <w:p w:rsidR="00EE563E" w:rsidRPr="00465295" w:rsidRDefault="00EE563E" w:rsidP="003C6B4B">
            <w:pPr>
              <w:spacing w:after="0" w:line="480" w:lineRule="auto"/>
              <w:jc w:val="both"/>
              <w:rPr>
                <w:rFonts w:ascii="Times New Roman" w:hAnsi="Times New Roman"/>
                <w:b/>
                <w:bCs/>
                <w:sz w:val="24"/>
                <w:szCs w:val="24"/>
              </w:rPr>
            </w:pPr>
          </w:p>
        </w:tc>
        <w:tc>
          <w:tcPr>
            <w:tcW w:w="4540" w:type="dxa"/>
            <w:shd w:val="clear" w:color="auto" w:fill="auto"/>
            <w:noWrap/>
            <w:hideMark/>
          </w:tcPr>
          <w:p w:rsidR="00EE563E" w:rsidRPr="00465295" w:rsidRDefault="00EE563E" w:rsidP="003C6B4B">
            <w:pPr>
              <w:spacing w:after="0" w:line="480" w:lineRule="auto"/>
              <w:jc w:val="both"/>
              <w:rPr>
                <w:rFonts w:ascii="Times New Roman" w:hAnsi="Times New Roman"/>
                <w:sz w:val="24"/>
                <w:szCs w:val="24"/>
              </w:rPr>
            </w:pPr>
          </w:p>
        </w:tc>
        <w:tc>
          <w:tcPr>
            <w:tcW w:w="2126" w:type="dxa"/>
            <w:shd w:val="clear" w:color="auto" w:fill="auto"/>
            <w:noWrap/>
            <w:hideMark/>
          </w:tcPr>
          <w:p w:rsidR="00EE563E" w:rsidRPr="00465295" w:rsidRDefault="00EE563E" w:rsidP="003C6B4B">
            <w:pPr>
              <w:spacing w:after="0" w:line="480" w:lineRule="auto"/>
              <w:jc w:val="both"/>
              <w:rPr>
                <w:rFonts w:ascii="Times New Roman" w:hAnsi="Times New Roman"/>
                <w:b/>
                <w:bCs/>
                <w:sz w:val="24"/>
                <w:szCs w:val="24"/>
              </w:rPr>
            </w:pPr>
            <w:r w:rsidRPr="00465295">
              <w:rPr>
                <w:rFonts w:ascii="Times New Roman" w:hAnsi="Times New Roman"/>
                <w:b/>
                <w:bCs/>
                <w:sz w:val="24"/>
                <w:szCs w:val="24"/>
              </w:rPr>
              <w:t xml:space="preserve"> </w:t>
            </w:r>
            <w:r>
              <w:rPr>
                <w:rFonts w:ascii="Times New Roman" w:hAnsi="Times New Roman"/>
                <w:b/>
                <w:bCs/>
                <w:sz w:val="24"/>
                <w:szCs w:val="24"/>
              </w:rPr>
              <w:t>93,725,000</w:t>
            </w:r>
            <w:r w:rsidRPr="00465295">
              <w:rPr>
                <w:rFonts w:ascii="Times New Roman" w:hAnsi="Times New Roman"/>
                <w:b/>
                <w:bCs/>
                <w:sz w:val="24"/>
                <w:szCs w:val="24"/>
              </w:rPr>
              <w:t xml:space="preserve"> </w:t>
            </w:r>
          </w:p>
        </w:tc>
        <w:tc>
          <w:tcPr>
            <w:tcW w:w="2114" w:type="dxa"/>
          </w:tcPr>
          <w:p w:rsidR="00EE563E" w:rsidRPr="00465295" w:rsidRDefault="00EE563E" w:rsidP="003C6B4B">
            <w:pPr>
              <w:spacing w:after="0" w:line="480" w:lineRule="auto"/>
              <w:jc w:val="both"/>
              <w:rPr>
                <w:rFonts w:ascii="Times New Roman" w:hAnsi="Times New Roman"/>
                <w:b/>
                <w:bCs/>
                <w:sz w:val="24"/>
                <w:szCs w:val="24"/>
              </w:rPr>
            </w:pPr>
          </w:p>
        </w:tc>
      </w:tr>
    </w:tbl>
    <w:p w:rsidR="00EE563E" w:rsidRDefault="00EE563E" w:rsidP="00EE563E"/>
    <w:p w:rsidR="00EE563E" w:rsidRPr="00BD2B01" w:rsidRDefault="00EE563E" w:rsidP="00EE563E">
      <w:pPr>
        <w:spacing w:after="0" w:line="480" w:lineRule="auto"/>
        <w:ind w:firstLine="708"/>
        <w:jc w:val="both"/>
        <w:rPr>
          <w:rFonts w:ascii="Times New Roman" w:hAnsi="Times New Roman"/>
          <w:color w:val="000000"/>
          <w:sz w:val="24"/>
          <w:szCs w:val="24"/>
        </w:rPr>
      </w:pPr>
    </w:p>
    <w:p w:rsidR="007B0B31" w:rsidRPr="00227BE8" w:rsidRDefault="007B0B31" w:rsidP="00EE563E">
      <w:pPr>
        <w:spacing w:after="0" w:line="480" w:lineRule="auto"/>
        <w:rPr>
          <w:rFonts w:ascii="Times New Roman" w:hAnsi="Times New Roman" w:cs="Times New Roman"/>
          <w:b/>
          <w:color w:val="000000" w:themeColor="text1"/>
        </w:rPr>
      </w:pPr>
      <w:bookmarkStart w:id="56" w:name="_GoBack"/>
      <w:bookmarkEnd w:id="56"/>
    </w:p>
    <w:sectPr w:rsidR="007B0B31" w:rsidRPr="00227BE8" w:rsidSect="001460FF">
      <w:footerReference w:type="default" r:id="rId22"/>
      <w:pgSz w:w="12240" w:h="15840" w:code="1"/>
      <w:pgMar w:top="1440" w:right="2160" w:bottom="1440" w:left="2160" w:header="720" w:footer="720" w:gutter="0"/>
      <w:pgNumType w:start="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60FF" w:rsidRDefault="001460FF" w:rsidP="001460FF">
      <w:pPr>
        <w:spacing w:after="0" w:line="240" w:lineRule="auto"/>
      </w:pPr>
      <w:r>
        <w:separator/>
      </w:r>
    </w:p>
  </w:endnote>
  <w:endnote w:type="continuationSeparator" w:id="0">
    <w:p w:rsidR="001460FF" w:rsidRDefault="001460FF" w:rsidP="001460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Futura">
    <w:altName w:val="Futura T"/>
    <w:panose1 w:val="00000000000000000000"/>
    <w:charset w:val="00"/>
    <w:family w:val="swiss"/>
    <w:notTrueType/>
    <w:pitch w:val="default"/>
    <w:sig w:usb0="00000003" w:usb1="00000000" w:usb2="00000000" w:usb3="00000000" w:csb0="00000001" w:csb1="00000000"/>
  </w:font>
  <w:font w:name="Arial Bold">
    <w:altName w:val="Arial"/>
    <w:charset w:val="00"/>
    <w:family w:val="auto"/>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A26" w:rsidRDefault="00617A26">
    <w:pPr>
      <w:pStyle w:val="Piedepgina"/>
      <w:jc w:val="right"/>
    </w:pPr>
  </w:p>
  <w:p w:rsidR="00617A26" w:rsidRDefault="00617A2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5696743"/>
      <w:docPartObj>
        <w:docPartGallery w:val="Page Numbers (Bottom of Page)"/>
        <w:docPartUnique/>
      </w:docPartObj>
    </w:sdtPr>
    <w:sdtEndPr/>
    <w:sdtContent>
      <w:p w:rsidR="003341C2" w:rsidRDefault="003341C2">
        <w:pPr>
          <w:pStyle w:val="Piedepgina"/>
          <w:jc w:val="right"/>
        </w:pPr>
        <w:r>
          <w:fldChar w:fldCharType="begin"/>
        </w:r>
        <w:r>
          <w:instrText>PAGE   \* MERGEFORMAT</w:instrText>
        </w:r>
        <w:r>
          <w:fldChar w:fldCharType="separate"/>
        </w:r>
        <w:r w:rsidR="00EE563E" w:rsidRPr="00EE563E">
          <w:rPr>
            <w:noProof/>
            <w:lang w:val="es-ES"/>
          </w:rPr>
          <w:t>164</w:t>
        </w:r>
        <w:r>
          <w:fldChar w:fldCharType="end"/>
        </w:r>
      </w:p>
    </w:sdtContent>
  </w:sdt>
  <w:p w:rsidR="003341C2" w:rsidRDefault="003341C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60FF" w:rsidRDefault="001460FF" w:rsidP="001460FF">
      <w:pPr>
        <w:spacing w:after="0" w:line="240" w:lineRule="auto"/>
      </w:pPr>
      <w:r>
        <w:separator/>
      </w:r>
    </w:p>
  </w:footnote>
  <w:footnote w:type="continuationSeparator" w:id="0">
    <w:p w:rsidR="001460FF" w:rsidRDefault="001460FF" w:rsidP="001460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4164FC84"/>
    <w:name w:val="WW8Num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1">
    <w:nsid w:val="00295FDD"/>
    <w:multiLevelType w:val="hybridMultilevel"/>
    <w:tmpl w:val="FD74F5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D42314"/>
    <w:multiLevelType w:val="hybridMultilevel"/>
    <w:tmpl w:val="2C2E4BB0"/>
    <w:lvl w:ilvl="0" w:tplc="5FAEFE66">
      <w:start w:val="1"/>
      <w:numFmt w:val="low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
    <w:nsid w:val="093B4B11"/>
    <w:multiLevelType w:val="hybridMultilevel"/>
    <w:tmpl w:val="A4FCD8D8"/>
    <w:lvl w:ilvl="0" w:tplc="1C0A0019">
      <w:start w:val="1"/>
      <w:numFmt w:val="lowerLetter"/>
      <w:lvlText w:val="%1."/>
      <w:lvlJc w:val="left"/>
      <w:pPr>
        <w:ind w:left="1080"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4">
    <w:nsid w:val="0B794F5A"/>
    <w:multiLevelType w:val="multilevel"/>
    <w:tmpl w:val="D9009848"/>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2069B1"/>
    <w:multiLevelType w:val="hybridMultilevel"/>
    <w:tmpl w:val="D64238B0"/>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nsid w:val="17D45F6A"/>
    <w:multiLevelType w:val="hybridMultilevel"/>
    <w:tmpl w:val="B21A34A8"/>
    <w:lvl w:ilvl="0" w:tplc="AD8A2A28">
      <w:start w:val="1"/>
      <w:numFmt w:val="decimal"/>
      <w:lvlText w:val="%1."/>
      <w:lvlJc w:val="left"/>
      <w:pPr>
        <w:ind w:left="1324" w:hanging="360"/>
      </w:pPr>
      <w:rPr>
        <w:rFonts w:hint="default"/>
      </w:rPr>
    </w:lvl>
    <w:lvl w:ilvl="1" w:tplc="04090019" w:tentative="1">
      <w:start w:val="1"/>
      <w:numFmt w:val="lowerLetter"/>
      <w:lvlText w:val="%2."/>
      <w:lvlJc w:val="left"/>
      <w:pPr>
        <w:ind w:left="2044" w:hanging="360"/>
      </w:pPr>
    </w:lvl>
    <w:lvl w:ilvl="2" w:tplc="0409001B" w:tentative="1">
      <w:start w:val="1"/>
      <w:numFmt w:val="lowerRoman"/>
      <w:lvlText w:val="%3."/>
      <w:lvlJc w:val="right"/>
      <w:pPr>
        <w:ind w:left="2764" w:hanging="180"/>
      </w:pPr>
    </w:lvl>
    <w:lvl w:ilvl="3" w:tplc="0409000F" w:tentative="1">
      <w:start w:val="1"/>
      <w:numFmt w:val="decimal"/>
      <w:lvlText w:val="%4."/>
      <w:lvlJc w:val="left"/>
      <w:pPr>
        <w:ind w:left="3484" w:hanging="360"/>
      </w:pPr>
    </w:lvl>
    <w:lvl w:ilvl="4" w:tplc="04090019" w:tentative="1">
      <w:start w:val="1"/>
      <w:numFmt w:val="lowerLetter"/>
      <w:lvlText w:val="%5."/>
      <w:lvlJc w:val="left"/>
      <w:pPr>
        <w:ind w:left="4204" w:hanging="360"/>
      </w:pPr>
    </w:lvl>
    <w:lvl w:ilvl="5" w:tplc="0409001B" w:tentative="1">
      <w:start w:val="1"/>
      <w:numFmt w:val="lowerRoman"/>
      <w:lvlText w:val="%6."/>
      <w:lvlJc w:val="right"/>
      <w:pPr>
        <w:ind w:left="4924" w:hanging="180"/>
      </w:pPr>
    </w:lvl>
    <w:lvl w:ilvl="6" w:tplc="0409000F" w:tentative="1">
      <w:start w:val="1"/>
      <w:numFmt w:val="decimal"/>
      <w:lvlText w:val="%7."/>
      <w:lvlJc w:val="left"/>
      <w:pPr>
        <w:ind w:left="5644" w:hanging="360"/>
      </w:pPr>
    </w:lvl>
    <w:lvl w:ilvl="7" w:tplc="04090019" w:tentative="1">
      <w:start w:val="1"/>
      <w:numFmt w:val="lowerLetter"/>
      <w:lvlText w:val="%8."/>
      <w:lvlJc w:val="left"/>
      <w:pPr>
        <w:ind w:left="6364" w:hanging="360"/>
      </w:pPr>
    </w:lvl>
    <w:lvl w:ilvl="8" w:tplc="0409001B" w:tentative="1">
      <w:start w:val="1"/>
      <w:numFmt w:val="lowerRoman"/>
      <w:lvlText w:val="%9."/>
      <w:lvlJc w:val="right"/>
      <w:pPr>
        <w:ind w:left="7084" w:hanging="180"/>
      </w:pPr>
    </w:lvl>
  </w:abstractNum>
  <w:abstractNum w:abstractNumId="7">
    <w:nsid w:val="185B10D5"/>
    <w:multiLevelType w:val="hybridMultilevel"/>
    <w:tmpl w:val="B72CB068"/>
    <w:lvl w:ilvl="0" w:tplc="0C0A000F">
      <w:start w:val="1"/>
      <w:numFmt w:val="decimal"/>
      <w:lvlText w:val="%1."/>
      <w:lvlJc w:val="left"/>
      <w:pPr>
        <w:ind w:left="761" w:hanging="360"/>
      </w:pPr>
    </w:lvl>
    <w:lvl w:ilvl="1" w:tplc="0C0A0019" w:tentative="1">
      <w:start w:val="1"/>
      <w:numFmt w:val="lowerLetter"/>
      <w:lvlText w:val="%2."/>
      <w:lvlJc w:val="left"/>
      <w:pPr>
        <w:ind w:left="1481" w:hanging="360"/>
      </w:pPr>
    </w:lvl>
    <w:lvl w:ilvl="2" w:tplc="0C0A001B" w:tentative="1">
      <w:start w:val="1"/>
      <w:numFmt w:val="lowerRoman"/>
      <w:lvlText w:val="%3."/>
      <w:lvlJc w:val="right"/>
      <w:pPr>
        <w:ind w:left="2201" w:hanging="180"/>
      </w:pPr>
    </w:lvl>
    <w:lvl w:ilvl="3" w:tplc="0C0A000F" w:tentative="1">
      <w:start w:val="1"/>
      <w:numFmt w:val="decimal"/>
      <w:lvlText w:val="%4."/>
      <w:lvlJc w:val="left"/>
      <w:pPr>
        <w:ind w:left="2921" w:hanging="360"/>
      </w:pPr>
    </w:lvl>
    <w:lvl w:ilvl="4" w:tplc="0C0A0019" w:tentative="1">
      <w:start w:val="1"/>
      <w:numFmt w:val="lowerLetter"/>
      <w:lvlText w:val="%5."/>
      <w:lvlJc w:val="left"/>
      <w:pPr>
        <w:ind w:left="3641" w:hanging="360"/>
      </w:pPr>
    </w:lvl>
    <w:lvl w:ilvl="5" w:tplc="0C0A001B" w:tentative="1">
      <w:start w:val="1"/>
      <w:numFmt w:val="lowerRoman"/>
      <w:lvlText w:val="%6."/>
      <w:lvlJc w:val="right"/>
      <w:pPr>
        <w:ind w:left="4361" w:hanging="180"/>
      </w:pPr>
    </w:lvl>
    <w:lvl w:ilvl="6" w:tplc="0C0A000F" w:tentative="1">
      <w:start w:val="1"/>
      <w:numFmt w:val="decimal"/>
      <w:lvlText w:val="%7."/>
      <w:lvlJc w:val="left"/>
      <w:pPr>
        <w:ind w:left="5081" w:hanging="360"/>
      </w:pPr>
    </w:lvl>
    <w:lvl w:ilvl="7" w:tplc="0C0A0019" w:tentative="1">
      <w:start w:val="1"/>
      <w:numFmt w:val="lowerLetter"/>
      <w:lvlText w:val="%8."/>
      <w:lvlJc w:val="left"/>
      <w:pPr>
        <w:ind w:left="5801" w:hanging="360"/>
      </w:pPr>
    </w:lvl>
    <w:lvl w:ilvl="8" w:tplc="0C0A001B" w:tentative="1">
      <w:start w:val="1"/>
      <w:numFmt w:val="lowerRoman"/>
      <w:lvlText w:val="%9."/>
      <w:lvlJc w:val="right"/>
      <w:pPr>
        <w:ind w:left="6521" w:hanging="180"/>
      </w:pPr>
    </w:lvl>
  </w:abstractNum>
  <w:abstractNum w:abstractNumId="8">
    <w:nsid w:val="1AC07BAF"/>
    <w:multiLevelType w:val="hybridMultilevel"/>
    <w:tmpl w:val="5D947814"/>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nsid w:val="1C7F6893"/>
    <w:multiLevelType w:val="hybridMultilevel"/>
    <w:tmpl w:val="31669BD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D6E46F9"/>
    <w:multiLevelType w:val="hybridMultilevel"/>
    <w:tmpl w:val="84D0949E"/>
    <w:lvl w:ilvl="0" w:tplc="0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1">
    <w:nsid w:val="1F855EF3"/>
    <w:multiLevelType w:val="hybridMultilevel"/>
    <w:tmpl w:val="B2E0BC8C"/>
    <w:lvl w:ilvl="0" w:tplc="0409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FCC7D87"/>
    <w:multiLevelType w:val="hybridMultilevel"/>
    <w:tmpl w:val="AC386BE2"/>
    <w:lvl w:ilvl="0" w:tplc="B78627D0">
      <w:start w:val="1"/>
      <w:numFmt w:val="lowerRoman"/>
      <w:lvlText w:val="%1."/>
      <w:lvlJc w:val="left"/>
      <w:pPr>
        <w:ind w:left="1440" w:hanging="72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13">
    <w:nsid w:val="28AB5904"/>
    <w:multiLevelType w:val="hybridMultilevel"/>
    <w:tmpl w:val="BE985032"/>
    <w:lvl w:ilvl="0" w:tplc="1C0A0017">
      <w:start w:val="9"/>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4">
    <w:nsid w:val="2BB924DC"/>
    <w:multiLevelType w:val="hybridMultilevel"/>
    <w:tmpl w:val="1C16FA7C"/>
    <w:lvl w:ilvl="0" w:tplc="D98C52F2">
      <w:start w:val="1"/>
      <w:numFmt w:val="lowerLetter"/>
      <w:lvlText w:val="%1)"/>
      <w:lvlJc w:val="left"/>
      <w:pPr>
        <w:ind w:left="988" w:hanging="360"/>
      </w:pPr>
      <w:rPr>
        <w:rFonts w:hint="default"/>
      </w:rPr>
    </w:lvl>
    <w:lvl w:ilvl="1" w:tplc="1C0A0019" w:tentative="1">
      <w:start w:val="1"/>
      <w:numFmt w:val="lowerLetter"/>
      <w:lvlText w:val="%2."/>
      <w:lvlJc w:val="left"/>
      <w:pPr>
        <w:ind w:left="1708" w:hanging="360"/>
      </w:pPr>
    </w:lvl>
    <w:lvl w:ilvl="2" w:tplc="1C0A001B" w:tentative="1">
      <w:start w:val="1"/>
      <w:numFmt w:val="lowerRoman"/>
      <w:lvlText w:val="%3."/>
      <w:lvlJc w:val="right"/>
      <w:pPr>
        <w:ind w:left="2428" w:hanging="180"/>
      </w:pPr>
    </w:lvl>
    <w:lvl w:ilvl="3" w:tplc="1C0A000F" w:tentative="1">
      <w:start w:val="1"/>
      <w:numFmt w:val="decimal"/>
      <w:lvlText w:val="%4."/>
      <w:lvlJc w:val="left"/>
      <w:pPr>
        <w:ind w:left="3148" w:hanging="360"/>
      </w:pPr>
    </w:lvl>
    <w:lvl w:ilvl="4" w:tplc="1C0A0019" w:tentative="1">
      <w:start w:val="1"/>
      <w:numFmt w:val="lowerLetter"/>
      <w:lvlText w:val="%5."/>
      <w:lvlJc w:val="left"/>
      <w:pPr>
        <w:ind w:left="3868" w:hanging="360"/>
      </w:pPr>
    </w:lvl>
    <w:lvl w:ilvl="5" w:tplc="1C0A001B" w:tentative="1">
      <w:start w:val="1"/>
      <w:numFmt w:val="lowerRoman"/>
      <w:lvlText w:val="%6."/>
      <w:lvlJc w:val="right"/>
      <w:pPr>
        <w:ind w:left="4588" w:hanging="180"/>
      </w:pPr>
    </w:lvl>
    <w:lvl w:ilvl="6" w:tplc="1C0A000F" w:tentative="1">
      <w:start w:val="1"/>
      <w:numFmt w:val="decimal"/>
      <w:lvlText w:val="%7."/>
      <w:lvlJc w:val="left"/>
      <w:pPr>
        <w:ind w:left="5308" w:hanging="360"/>
      </w:pPr>
    </w:lvl>
    <w:lvl w:ilvl="7" w:tplc="1C0A0019" w:tentative="1">
      <w:start w:val="1"/>
      <w:numFmt w:val="lowerLetter"/>
      <w:lvlText w:val="%8."/>
      <w:lvlJc w:val="left"/>
      <w:pPr>
        <w:ind w:left="6028" w:hanging="360"/>
      </w:pPr>
    </w:lvl>
    <w:lvl w:ilvl="8" w:tplc="1C0A001B" w:tentative="1">
      <w:start w:val="1"/>
      <w:numFmt w:val="lowerRoman"/>
      <w:lvlText w:val="%9."/>
      <w:lvlJc w:val="right"/>
      <w:pPr>
        <w:ind w:left="6748" w:hanging="180"/>
      </w:pPr>
    </w:lvl>
  </w:abstractNum>
  <w:abstractNum w:abstractNumId="15">
    <w:nsid w:val="2EE24665"/>
    <w:multiLevelType w:val="singleLevel"/>
    <w:tmpl w:val="876A65C6"/>
    <w:lvl w:ilvl="0">
      <w:start w:val="1"/>
      <w:numFmt w:val="lowerLetter"/>
      <w:lvlText w:val="%1)"/>
      <w:legacy w:legacy="1" w:legacySpace="0" w:legacyIndent="283"/>
      <w:lvlJc w:val="left"/>
      <w:pPr>
        <w:ind w:left="283" w:hanging="283"/>
      </w:pPr>
      <w:rPr>
        <w:rFonts w:ascii="Times New Roman" w:hAnsi="Times New Roman" w:hint="default"/>
        <w:b/>
        <w:i w:val="0"/>
        <w:sz w:val="24"/>
      </w:rPr>
    </w:lvl>
  </w:abstractNum>
  <w:abstractNum w:abstractNumId="16">
    <w:nsid w:val="315A7DA5"/>
    <w:multiLevelType w:val="hybridMultilevel"/>
    <w:tmpl w:val="D31C6BB6"/>
    <w:lvl w:ilvl="0" w:tplc="B44C64EA">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7">
    <w:nsid w:val="43D7590D"/>
    <w:multiLevelType w:val="hybridMultilevel"/>
    <w:tmpl w:val="FE6C2886"/>
    <w:lvl w:ilvl="0" w:tplc="4A7E5BB8">
      <w:start w:val="5"/>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8">
    <w:nsid w:val="479F6C35"/>
    <w:multiLevelType w:val="hybridMultilevel"/>
    <w:tmpl w:val="D59EB9C4"/>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9">
    <w:nsid w:val="51713090"/>
    <w:multiLevelType w:val="multilevel"/>
    <w:tmpl w:val="62000F5A"/>
    <w:lvl w:ilvl="0">
      <w:start w:val="1"/>
      <w:numFmt w:val="decimal"/>
      <w:lvlText w:val="%1."/>
      <w:lvlJc w:val="left"/>
      <w:pPr>
        <w:ind w:left="720" w:hanging="360"/>
      </w:pPr>
      <w:rPr>
        <w:b/>
      </w:rPr>
    </w:lvl>
    <w:lvl w:ilvl="1">
      <w:start w:val="1"/>
      <w:numFmt w:val="decimal"/>
      <w:isLgl/>
      <w:lvlText w:val="%1.%2"/>
      <w:lvlJc w:val="left"/>
      <w:pPr>
        <w:ind w:left="795" w:hanging="435"/>
      </w:pPr>
      <w:rPr>
        <w:rFonts w:eastAsia="Calibri" w:hint="default"/>
        <w:b/>
        <w:sz w:val="24"/>
      </w:rPr>
    </w:lvl>
    <w:lvl w:ilvl="2">
      <w:start w:val="1"/>
      <w:numFmt w:val="decimal"/>
      <w:isLgl/>
      <w:lvlText w:val="%1.%2.%3"/>
      <w:lvlJc w:val="left"/>
      <w:pPr>
        <w:ind w:left="1080" w:hanging="720"/>
      </w:pPr>
      <w:rPr>
        <w:rFonts w:eastAsia="Calibri" w:hint="default"/>
        <w:b/>
      </w:rPr>
    </w:lvl>
    <w:lvl w:ilvl="3">
      <w:start w:val="1"/>
      <w:numFmt w:val="decimal"/>
      <w:isLgl/>
      <w:lvlText w:val="%1.%2.%3.%4"/>
      <w:lvlJc w:val="left"/>
      <w:pPr>
        <w:ind w:left="1080" w:hanging="720"/>
      </w:pPr>
      <w:rPr>
        <w:rFonts w:eastAsia="Calibri" w:hint="default"/>
        <w:b/>
      </w:rPr>
    </w:lvl>
    <w:lvl w:ilvl="4">
      <w:start w:val="1"/>
      <w:numFmt w:val="decimal"/>
      <w:isLgl/>
      <w:lvlText w:val="%1.%2.%3.%4.%5"/>
      <w:lvlJc w:val="left"/>
      <w:pPr>
        <w:ind w:left="1440" w:hanging="1080"/>
      </w:pPr>
      <w:rPr>
        <w:rFonts w:eastAsia="Calibri" w:hint="default"/>
        <w:b/>
      </w:rPr>
    </w:lvl>
    <w:lvl w:ilvl="5">
      <w:start w:val="1"/>
      <w:numFmt w:val="decimal"/>
      <w:isLgl/>
      <w:lvlText w:val="%1.%2.%3.%4.%5.%6"/>
      <w:lvlJc w:val="left"/>
      <w:pPr>
        <w:ind w:left="1440" w:hanging="1080"/>
      </w:pPr>
      <w:rPr>
        <w:rFonts w:eastAsia="Calibri" w:hint="default"/>
        <w:b/>
      </w:rPr>
    </w:lvl>
    <w:lvl w:ilvl="6">
      <w:start w:val="1"/>
      <w:numFmt w:val="decimal"/>
      <w:isLgl/>
      <w:lvlText w:val="%1.%2.%3.%4.%5.%6.%7"/>
      <w:lvlJc w:val="left"/>
      <w:pPr>
        <w:ind w:left="1800" w:hanging="1440"/>
      </w:pPr>
      <w:rPr>
        <w:rFonts w:eastAsia="Calibri" w:hint="default"/>
        <w:b/>
      </w:rPr>
    </w:lvl>
    <w:lvl w:ilvl="7">
      <w:start w:val="1"/>
      <w:numFmt w:val="decimal"/>
      <w:isLgl/>
      <w:lvlText w:val="%1.%2.%3.%4.%5.%6.%7.%8"/>
      <w:lvlJc w:val="left"/>
      <w:pPr>
        <w:ind w:left="1800" w:hanging="1440"/>
      </w:pPr>
      <w:rPr>
        <w:rFonts w:eastAsia="Calibri" w:hint="default"/>
        <w:b/>
      </w:rPr>
    </w:lvl>
    <w:lvl w:ilvl="8">
      <w:start w:val="1"/>
      <w:numFmt w:val="decimal"/>
      <w:isLgl/>
      <w:lvlText w:val="%1.%2.%3.%4.%5.%6.%7.%8.%9"/>
      <w:lvlJc w:val="left"/>
      <w:pPr>
        <w:ind w:left="2160" w:hanging="1800"/>
      </w:pPr>
      <w:rPr>
        <w:rFonts w:eastAsia="Calibri" w:hint="default"/>
        <w:b/>
      </w:rPr>
    </w:lvl>
  </w:abstractNum>
  <w:abstractNum w:abstractNumId="20">
    <w:nsid w:val="54F61A7F"/>
    <w:multiLevelType w:val="hybridMultilevel"/>
    <w:tmpl w:val="40882A02"/>
    <w:lvl w:ilvl="0" w:tplc="1C0A0001">
      <w:start w:val="1"/>
      <w:numFmt w:val="bullet"/>
      <w:lvlText w:val=""/>
      <w:lvlJc w:val="left"/>
      <w:pPr>
        <w:ind w:left="720" w:hanging="360"/>
      </w:pPr>
      <w:rPr>
        <w:rFonts w:ascii="Symbol" w:hAnsi="Symbol" w:hint="default"/>
      </w:r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start w:val="1"/>
      <w:numFmt w:val="lowerRoman"/>
      <w:lvlText w:val="%6."/>
      <w:lvlJc w:val="right"/>
      <w:pPr>
        <w:ind w:left="4320" w:hanging="180"/>
      </w:pPr>
    </w:lvl>
    <w:lvl w:ilvl="6" w:tplc="1C0A000F">
      <w:start w:val="1"/>
      <w:numFmt w:val="decimal"/>
      <w:lvlText w:val="%7."/>
      <w:lvlJc w:val="left"/>
      <w:pPr>
        <w:ind w:left="5040" w:hanging="360"/>
      </w:pPr>
    </w:lvl>
    <w:lvl w:ilvl="7" w:tplc="1C0A0019">
      <w:start w:val="1"/>
      <w:numFmt w:val="lowerLetter"/>
      <w:lvlText w:val="%8."/>
      <w:lvlJc w:val="left"/>
      <w:pPr>
        <w:ind w:left="5760" w:hanging="360"/>
      </w:pPr>
    </w:lvl>
    <w:lvl w:ilvl="8" w:tplc="1C0A001B">
      <w:start w:val="1"/>
      <w:numFmt w:val="lowerRoman"/>
      <w:lvlText w:val="%9."/>
      <w:lvlJc w:val="right"/>
      <w:pPr>
        <w:ind w:left="6480" w:hanging="180"/>
      </w:pPr>
    </w:lvl>
  </w:abstractNum>
  <w:abstractNum w:abstractNumId="21">
    <w:nsid w:val="57A50DE0"/>
    <w:multiLevelType w:val="hybridMultilevel"/>
    <w:tmpl w:val="17F6BC4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66FA5C97"/>
    <w:multiLevelType w:val="singleLevel"/>
    <w:tmpl w:val="8D22C998"/>
    <w:lvl w:ilvl="0">
      <w:start w:val="2"/>
      <w:numFmt w:val="lowerLetter"/>
      <w:lvlText w:val="%1)"/>
      <w:legacy w:legacy="1" w:legacySpace="0" w:legacyIndent="283"/>
      <w:lvlJc w:val="left"/>
      <w:pPr>
        <w:ind w:left="283" w:hanging="283"/>
      </w:pPr>
      <w:rPr>
        <w:rFonts w:ascii="Times New Roman" w:hAnsi="Times New Roman" w:hint="default"/>
        <w:b/>
        <w:i w:val="0"/>
        <w:sz w:val="24"/>
      </w:rPr>
    </w:lvl>
  </w:abstractNum>
  <w:abstractNum w:abstractNumId="23">
    <w:nsid w:val="679C15FD"/>
    <w:multiLevelType w:val="hybridMultilevel"/>
    <w:tmpl w:val="7D3E2018"/>
    <w:lvl w:ilvl="0" w:tplc="FF3AD86A">
      <w:start w:val="1"/>
      <w:numFmt w:val="lowerLetter"/>
      <w:lvlText w:val="%1)"/>
      <w:lvlJc w:val="left"/>
      <w:pPr>
        <w:tabs>
          <w:tab w:val="num" w:pos="990"/>
        </w:tabs>
        <w:ind w:left="913" w:hanging="283"/>
      </w:pPr>
      <w:rPr>
        <w:rFonts w:ascii="Times New Roman" w:hAnsi="Times New Roman" w:hint="default"/>
        <w:b/>
        <w:i w:val="0"/>
        <w:strike w:val="0"/>
        <w:dstrike w:val="0"/>
        <w:outline w:val="0"/>
        <w:shadow w:val="0"/>
        <w:emboss w:val="0"/>
        <w:imprint w:val="0"/>
        <w:sz w:val="24"/>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DB04B70"/>
    <w:multiLevelType w:val="hybridMultilevel"/>
    <w:tmpl w:val="5896DA90"/>
    <w:lvl w:ilvl="0" w:tplc="0C0A0017">
      <w:start w:val="6"/>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6F99059B"/>
    <w:multiLevelType w:val="hybridMultilevel"/>
    <w:tmpl w:val="2F82E49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70B230C2"/>
    <w:multiLevelType w:val="hybridMultilevel"/>
    <w:tmpl w:val="5BB23848"/>
    <w:lvl w:ilvl="0" w:tplc="0C0A000F">
      <w:start w:val="1"/>
      <w:numFmt w:val="decimal"/>
      <w:lvlText w:val="%1."/>
      <w:lvlJc w:val="left"/>
      <w:pPr>
        <w:ind w:left="720" w:hanging="360"/>
      </w:pPr>
      <w:rPr>
        <w:rFont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nsid w:val="76B66964"/>
    <w:multiLevelType w:val="hybridMultilevel"/>
    <w:tmpl w:val="34365D16"/>
    <w:lvl w:ilvl="0" w:tplc="1C0A000F">
      <w:start w:val="1"/>
      <w:numFmt w:val="decimal"/>
      <w:lvlText w:val="%1."/>
      <w:lvlJc w:val="left"/>
      <w:pPr>
        <w:ind w:left="720" w:hanging="360"/>
      </w:pPr>
      <w:rPr>
        <w:rFonts w:hint="default"/>
        <w:color w:val="auto"/>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8">
    <w:nsid w:val="7C075BC7"/>
    <w:multiLevelType w:val="hybridMultilevel"/>
    <w:tmpl w:val="08DC234A"/>
    <w:lvl w:ilvl="0" w:tplc="D87A6A5E">
      <w:start w:val="1"/>
      <w:numFmt w:val="decimal"/>
      <w:lvlText w:val="%1."/>
      <w:lvlJc w:val="left"/>
      <w:pPr>
        <w:ind w:left="1040" w:hanging="360"/>
      </w:pPr>
      <w:rPr>
        <w:rFonts w:hint="default"/>
      </w:rPr>
    </w:lvl>
    <w:lvl w:ilvl="1" w:tplc="0C0A0019" w:tentative="1">
      <w:start w:val="1"/>
      <w:numFmt w:val="lowerLetter"/>
      <w:lvlText w:val="%2."/>
      <w:lvlJc w:val="left"/>
      <w:pPr>
        <w:ind w:left="1760" w:hanging="360"/>
      </w:pPr>
    </w:lvl>
    <w:lvl w:ilvl="2" w:tplc="0C0A001B" w:tentative="1">
      <w:start w:val="1"/>
      <w:numFmt w:val="lowerRoman"/>
      <w:lvlText w:val="%3."/>
      <w:lvlJc w:val="right"/>
      <w:pPr>
        <w:ind w:left="2480" w:hanging="180"/>
      </w:pPr>
    </w:lvl>
    <w:lvl w:ilvl="3" w:tplc="0C0A000F" w:tentative="1">
      <w:start w:val="1"/>
      <w:numFmt w:val="decimal"/>
      <w:lvlText w:val="%4."/>
      <w:lvlJc w:val="left"/>
      <w:pPr>
        <w:ind w:left="3200" w:hanging="360"/>
      </w:pPr>
    </w:lvl>
    <w:lvl w:ilvl="4" w:tplc="0C0A0019" w:tentative="1">
      <w:start w:val="1"/>
      <w:numFmt w:val="lowerLetter"/>
      <w:lvlText w:val="%5."/>
      <w:lvlJc w:val="left"/>
      <w:pPr>
        <w:ind w:left="3920" w:hanging="360"/>
      </w:pPr>
    </w:lvl>
    <w:lvl w:ilvl="5" w:tplc="0C0A001B" w:tentative="1">
      <w:start w:val="1"/>
      <w:numFmt w:val="lowerRoman"/>
      <w:lvlText w:val="%6."/>
      <w:lvlJc w:val="right"/>
      <w:pPr>
        <w:ind w:left="4640" w:hanging="180"/>
      </w:pPr>
    </w:lvl>
    <w:lvl w:ilvl="6" w:tplc="0C0A000F" w:tentative="1">
      <w:start w:val="1"/>
      <w:numFmt w:val="decimal"/>
      <w:lvlText w:val="%7."/>
      <w:lvlJc w:val="left"/>
      <w:pPr>
        <w:ind w:left="5360" w:hanging="360"/>
      </w:pPr>
    </w:lvl>
    <w:lvl w:ilvl="7" w:tplc="0C0A0019" w:tentative="1">
      <w:start w:val="1"/>
      <w:numFmt w:val="lowerLetter"/>
      <w:lvlText w:val="%8."/>
      <w:lvlJc w:val="left"/>
      <w:pPr>
        <w:ind w:left="6080" w:hanging="360"/>
      </w:pPr>
    </w:lvl>
    <w:lvl w:ilvl="8" w:tplc="0C0A001B" w:tentative="1">
      <w:start w:val="1"/>
      <w:numFmt w:val="lowerRoman"/>
      <w:lvlText w:val="%9."/>
      <w:lvlJc w:val="right"/>
      <w:pPr>
        <w:ind w:left="6800" w:hanging="180"/>
      </w:pPr>
    </w:lvl>
  </w:abstractNum>
  <w:num w:numId="1">
    <w:abstractNumId w:val="5"/>
  </w:num>
  <w:num w:numId="2">
    <w:abstractNumId w:val="18"/>
  </w:num>
  <w:num w:numId="3">
    <w:abstractNumId w:val="7"/>
  </w:num>
  <w:num w:numId="4">
    <w:abstractNumId w:val="20"/>
  </w:num>
  <w:num w:numId="5">
    <w:abstractNumId w:val="8"/>
  </w:num>
  <w:num w:numId="6">
    <w:abstractNumId w:val="26"/>
  </w:num>
  <w:num w:numId="7">
    <w:abstractNumId w:val="19"/>
  </w:num>
  <w:num w:numId="8">
    <w:abstractNumId w:val="2"/>
  </w:num>
  <w:num w:numId="9">
    <w:abstractNumId w:val="12"/>
  </w:num>
  <w:num w:numId="10">
    <w:abstractNumId w:val="3"/>
  </w:num>
  <w:num w:numId="11">
    <w:abstractNumId w:val="17"/>
  </w:num>
  <w:num w:numId="12">
    <w:abstractNumId w:val="10"/>
  </w:num>
  <w:num w:numId="13">
    <w:abstractNumId w:val="9"/>
  </w:num>
  <w:num w:numId="14">
    <w:abstractNumId w:val="21"/>
  </w:num>
  <w:num w:numId="15">
    <w:abstractNumId w:val="16"/>
  </w:num>
  <w:num w:numId="16">
    <w:abstractNumId w:val="11"/>
  </w:num>
  <w:num w:numId="17">
    <w:abstractNumId w:val="27"/>
  </w:num>
  <w:num w:numId="18">
    <w:abstractNumId w:val="4"/>
  </w:num>
  <w:num w:numId="19">
    <w:abstractNumId w:val="1"/>
  </w:num>
  <w:num w:numId="20">
    <w:abstractNumId w:val="25"/>
  </w:num>
  <w:num w:numId="21">
    <w:abstractNumId w:val="15"/>
  </w:num>
  <w:num w:numId="22">
    <w:abstractNumId w:val="22"/>
  </w:num>
  <w:num w:numId="23">
    <w:abstractNumId w:val="24"/>
  </w:num>
  <w:num w:numId="24">
    <w:abstractNumId w:val="13"/>
  </w:num>
  <w:num w:numId="25">
    <w:abstractNumId w:val="23"/>
  </w:num>
  <w:num w:numId="26">
    <w:abstractNumId w:val="14"/>
  </w:num>
  <w:num w:numId="27">
    <w:abstractNumId w:val="6"/>
  </w:num>
  <w:num w:numId="28">
    <w:abstractNumId w:val="2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proofState w:grammar="clean"/>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9A0AAA"/>
    <w:rsid w:val="00007A38"/>
    <w:rsid w:val="000108F7"/>
    <w:rsid w:val="00022CCD"/>
    <w:rsid w:val="00024D61"/>
    <w:rsid w:val="000374EE"/>
    <w:rsid w:val="00040DAE"/>
    <w:rsid w:val="00044D91"/>
    <w:rsid w:val="00046A2B"/>
    <w:rsid w:val="00073F3F"/>
    <w:rsid w:val="00084027"/>
    <w:rsid w:val="000B1941"/>
    <w:rsid w:val="000C3650"/>
    <w:rsid w:val="000C5C71"/>
    <w:rsid w:val="000C7AC8"/>
    <w:rsid w:val="000D49AD"/>
    <w:rsid w:val="000D66EF"/>
    <w:rsid w:val="000E1431"/>
    <w:rsid w:val="000E6E29"/>
    <w:rsid w:val="00103599"/>
    <w:rsid w:val="00104CD3"/>
    <w:rsid w:val="00107749"/>
    <w:rsid w:val="00116079"/>
    <w:rsid w:val="00116094"/>
    <w:rsid w:val="00117DFE"/>
    <w:rsid w:val="0012685F"/>
    <w:rsid w:val="00132A24"/>
    <w:rsid w:val="00141BB4"/>
    <w:rsid w:val="00145329"/>
    <w:rsid w:val="001460FF"/>
    <w:rsid w:val="001477C3"/>
    <w:rsid w:val="00160EC2"/>
    <w:rsid w:val="00167BDD"/>
    <w:rsid w:val="001727A7"/>
    <w:rsid w:val="00180DA7"/>
    <w:rsid w:val="001811C9"/>
    <w:rsid w:val="00186345"/>
    <w:rsid w:val="001A4109"/>
    <w:rsid w:val="001A56CF"/>
    <w:rsid w:val="001A7066"/>
    <w:rsid w:val="001C0FF4"/>
    <w:rsid w:val="001C4AFA"/>
    <w:rsid w:val="001D174F"/>
    <w:rsid w:val="001D2A2D"/>
    <w:rsid w:val="001D59E9"/>
    <w:rsid w:val="001E34D5"/>
    <w:rsid w:val="001E50D2"/>
    <w:rsid w:val="001F16D5"/>
    <w:rsid w:val="001F4B37"/>
    <w:rsid w:val="00200E5F"/>
    <w:rsid w:val="00205220"/>
    <w:rsid w:val="00205C10"/>
    <w:rsid w:val="00206A00"/>
    <w:rsid w:val="00213B4F"/>
    <w:rsid w:val="00222A6C"/>
    <w:rsid w:val="00223848"/>
    <w:rsid w:val="00227BE8"/>
    <w:rsid w:val="00231A03"/>
    <w:rsid w:val="00236EA3"/>
    <w:rsid w:val="002533B2"/>
    <w:rsid w:val="002604F8"/>
    <w:rsid w:val="00273C26"/>
    <w:rsid w:val="00292658"/>
    <w:rsid w:val="00297A6F"/>
    <w:rsid w:val="002A32C3"/>
    <w:rsid w:val="002C70B1"/>
    <w:rsid w:val="002C71E1"/>
    <w:rsid w:val="002D0780"/>
    <w:rsid w:val="002E0FDF"/>
    <w:rsid w:val="002E5010"/>
    <w:rsid w:val="002E711E"/>
    <w:rsid w:val="00307AE7"/>
    <w:rsid w:val="00321D73"/>
    <w:rsid w:val="00331622"/>
    <w:rsid w:val="00332066"/>
    <w:rsid w:val="003341C2"/>
    <w:rsid w:val="00336560"/>
    <w:rsid w:val="003548B2"/>
    <w:rsid w:val="00356355"/>
    <w:rsid w:val="00356D9F"/>
    <w:rsid w:val="00357FCD"/>
    <w:rsid w:val="00370411"/>
    <w:rsid w:val="00374B68"/>
    <w:rsid w:val="003815B5"/>
    <w:rsid w:val="003969C3"/>
    <w:rsid w:val="003A0B3F"/>
    <w:rsid w:val="003B0226"/>
    <w:rsid w:val="003B6A38"/>
    <w:rsid w:val="003D38F2"/>
    <w:rsid w:val="003E0CE6"/>
    <w:rsid w:val="003E518F"/>
    <w:rsid w:val="003F4B1E"/>
    <w:rsid w:val="00404373"/>
    <w:rsid w:val="0040533A"/>
    <w:rsid w:val="0040612C"/>
    <w:rsid w:val="00406D5D"/>
    <w:rsid w:val="00413C4D"/>
    <w:rsid w:val="004162F8"/>
    <w:rsid w:val="00421D79"/>
    <w:rsid w:val="0042772C"/>
    <w:rsid w:val="00442127"/>
    <w:rsid w:val="00446FDC"/>
    <w:rsid w:val="0045018A"/>
    <w:rsid w:val="0046046E"/>
    <w:rsid w:val="00463DB0"/>
    <w:rsid w:val="004735F2"/>
    <w:rsid w:val="00474494"/>
    <w:rsid w:val="0047619C"/>
    <w:rsid w:val="00477A66"/>
    <w:rsid w:val="00482299"/>
    <w:rsid w:val="00483F81"/>
    <w:rsid w:val="0049233A"/>
    <w:rsid w:val="004A170D"/>
    <w:rsid w:val="004A424F"/>
    <w:rsid w:val="004A57BC"/>
    <w:rsid w:val="004A5A9D"/>
    <w:rsid w:val="004B0B67"/>
    <w:rsid w:val="004B5021"/>
    <w:rsid w:val="004B6FC2"/>
    <w:rsid w:val="004C042F"/>
    <w:rsid w:val="004C69E1"/>
    <w:rsid w:val="004C77D3"/>
    <w:rsid w:val="004D388C"/>
    <w:rsid w:val="004E54A6"/>
    <w:rsid w:val="004E7B35"/>
    <w:rsid w:val="0052630E"/>
    <w:rsid w:val="005340B5"/>
    <w:rsid w:val="00542544"/>
    <w:rsid w:val="00551177"/>
    <w:rsid w:val="00553927"/>
    <w:rsid w:val="005616DA"/>
    <w:rsid w:val="00561936"/>
    <w:rsid w:val="005777BC"/>
    <w:rsid w:val="00581DDC"/>
    <w:rsid w:val="005862D1"/>
    <w:rsid w:val="005A4C30"/>
    <w:rsid w:val="005A5354"/>
    <w:rsid w:val="005B0BFC"/>
    <w:rsid w:val="005C2065"/>
    <w:rsid w:val="005C260F"/>
    <w:rsid w:val="005C6279"/>
    <w:rsid w:val="005E1220"/>
    <w:rsid w:val="005E6068"/>
    <w:rsid w:val="005E6C73"/>
    <w:rsid w:val="005E71EE"/>
    <w:rsid w:val="005F07F7"/>
    <w:rsid w:val="00611128"/>
    <w:rsid w:val="006120A7"/>
    <w:rsid w:val="00612FEE"/>
    <w:rsid w:val="00615D5B"/>
    <w:rsid w:val="006179CA"/>
    <w:rsid w:val="00617A26"/>
    <w:rsid w:val="00632D56"/>
    <w:rsid w:val="00633F3E"/>
    <w:rsid w:val="00651277"/>
    <w:rsid w:val="00651DC2"/>
    <w:rsid w:val="0065211E"/>
    <w:rsid w:val="006650E0"/>
    <w:rsid w:val="006677C7"/>
    <w:rsid w:val="0068349E"/>
    <w:rsid w:val="0069176A"/>
    <w:rsid w:val="00691E7E"/>
    <w:rsid w:val="006C15A7"/>
    <w:rsid w:val="006C477E"/>
    <w:rsid w:val="006E7924"/>
    <w:rsid w:val="006F444F"/>
    <w:rsid w:val="00711A9B"/>
    <w:rsid w:val="00712223"/>
    <w:rsid w:val="00727286"/>
    <w:rsid w:val="0073064F"/>
    <w:rsid w:val="00734350"/>
    <w:rsid w:val="00737D3A"/>
    <w:rsid w:val="007407F6"/>
    <w:rsid w:val="00746C27"/>
    <w:rsid w:val="00746E72"/>
    <w:rsid w:val="00762006"/>
    <w:rsid w:val="00764B77"/>
    <w:rsid w:val="0077308A"/>
    <w:rsid w:val="00777091"/>
    <w:rsid w:val="0079021A"/>
    <w:rsid w:val="00792FFA"/>
    <w:rsid w:val="0079573E"/>
    <w:rsid w:val="007A09A2"/>
    <w:rsid w:val="007A1C72"/>
    <w:rsid w:val="007A263A"/>
    <w:rsid w:val="007A3825"/>
    <w:rsid w:val="007A481F"/>
    <w:rsid w:val="007A691E"/>
    <w:rsid w:val="007B0B31"/>
    <w:rsid w:val="007C0C48"/>
    <w:rsid w:val="007C66B4"/>
    <w:rsid w:val="007F06BE"/>
    <w:rsid w:val="007F763F"/>
    <w:rsid w:val="007F76B8"/>
    <w:rsid w:val="00815D10"/>
    <w:rsid w:val="008346B8"/>
    <w:rsid w:val="0084195B"/>
    <w:rsid w:val="00842850"/>
    <w:rsid w:val="00863FF0"/>
    <w:rsid w:val="00870488"/>
    <w:rsid w:val="00873135"/>
    <w:rsid w:val="008773B3"/>
    <w:rsid w:val="0089178A"/>
    <w:rsid w:val="008A1BB0"/>
    <w:rsid w:val="008B1CBA"/>
    <w:rsid w:val="008B2244"/>
    <w:rsid w:val="008C1897"/>
    <w:rsid w:val="008C6714"/>
    <w:rsid w:val="008C7E06"/>
    <w:rsid w:val="008D1538"/>
    <w:rsid w:val="008D35FB"/>
    <w:rsid w:val="008D4D3E"/>
    <w:rsid w:val="008D5131"/>
    <w:rsid w:val="008D69D9"/>
    <w:rsid w:val="008E14A5"/>
    <w:rsid w:val="008E460E"/>
    <w:rsid w:val="008E4FB6"/>
    <w:rsid w:val="008F268E"/>
    <w:rsid w:val="008F36A1"/>
    <w:rsid w:val="008F636C"/>
    <w:rsid w:val="008F6C16"/>
    <w:rsid w:val="00937FB9"/>
    <w:rsid w:val="00942AE2"/>
    <w:rsid w:val="00954CAE"/>
    <w:rsid w:val="009578B7"/>
    <w:rsid w:val="00960B4C"/>
    <w:rsid w:val="00970942"/>
    <w:rsid w:val="009A0AAA"/>
    <w:rsid w:val="009A2197"/>
    <w:rsid w:val="009D41BE"/>
    <w:rsid w:val="009F33F3"/>
    <w:rsid w:val="009F3F39"/>
    <w:rsid w:val="009F66C1"/>
    <w:rsid w:val="00A02A96"/>
    <w:rsid w:val="00A063E8"/>
    <w:rsid w:val="00A20E7C"/>
    <w:rsid w:val="00A544DC"/>
    <w:rsid w:val="00A57D9F"/>
    <w:rsid w:val="00A70DA6"/>
    <w:rsid w:val="00A715CF"/>
    <w:rsid w:val="00A75DD3"/>
    <w:rsid w:val="00A77C4A"/>
    <w:rsid w:val="00A91639"/>
    <w:rsid w:val="00A973F4"/>
    <w:rsid w:val="00AA0D70"/>
    <w:rsid w:val="00AB393F"/>
    <w:rsid w:val="00AB3E3F"/>
    <w:rsid w:val="00AC61BF"/>
    <w:rsid w:val="00AC660D"/>
    <w:rsid w:val="00AC7D9F"/>
    <w:rsid w:val="00AD4669"/>
    <w:rsid w:val="00AD6923"/>
    <w:rsid w:val="00AD78BA"/>
    <w:rsid w:val="00AE0522"/>
    <w:rsid w:val="00AF1ED2"/>
    <w:rsid w:val="00B004A0"/>
    <w:rsid w:val="00B026A9"/>
    <w:rsid w:val="00B03BCC"/>
    <w:rsid w:val="00B31CDF"/>
    <w:rsid w:val="00B3337F"/>
    <w:rsid w:val="00B43832"/>
    <w:rsid w:val="00B51249"/>
    <w:rsid w:val="00B62759"/>
    <w:rsid w:val="00B6748E"/>
    <w:rsid w:val="00B70C2D"/>
    <w:rsid w:val="00B80AFD"/>
    <w:rsid w:val="00B91D67"/>
    <w:rsid w:val="00B94B1E"/>
    <w:rsid w:val="00B97B78"/>
    <w:rsid w:val="00BB13B0"/>
    <w:rsid w:val="00BB1673"/>
    <w:rsid w:val="00BC6397"/>
    <w:rsid w:val="00BE0D71"/>
    <w:rsid w:val="00BE5FD0"/>
    <w:rsid w:val="00C006A9"/>
    <w:rsid w:val="00C04AD9"/>
    <w:rsid w:val="00C07D38"/>
    <w:rsid w:val="00C11E57"/>
    <w:rsid w:val="00C1694F"/>
    <w:rsid w:val="00C208CD"/>
    <w:rsid w:val="00C23522"/>
    <w:rsid w:val="00C23610"/>
    <w:rsid w:val="00C258A0"/>
    <w:rsid w:val="00C41993"/>
    <w:rsid w:val="00C44503"/>
    <w:rsid w:val="00C51EED"/>
    <w:rsid w:val="00C60AD2"/>
    <w:rsid w:val="00C64079"/>
    <w:rsid w:val="00C8036D"/>
    <w:rsid w:val="00C82014"/>
    <w:rsid w:val="00C83307"/>
    <w:rsid w:val="00C92E27"/>
    <w:rsid w:val="00C95CE8"/>
    <w:rsid w:val="00C96EFA"/>
    <w:rsid w:val="00C97744"/>
    <w:rsid w:val="00CA37BC"/>
    <w:rsid w:val="00CA4C5F"/>
    <w:rsid w:val="00CC0742"/>
    <w:rsid w:val="00CC1A89"/>
    <w:rsid w:val="00CE2201"/>
    <w:rsid w:val="00CF15DA"/>
    <w:rsid w:val="00CF3204"/>
    <w:rsid w:val="00CF3632"/>
    <w:rsid w:val="00CF5F1C"/>
    <w:rsid w:val="00CF6663"/>
    <w:rsid w:val="00D04A1F"/>
    <w:rsid w:val="00D06DEF"/>
    <w:rsid w:val="00D1208C"/>
    <w:rsid w:val="00D226CE"/>
    <w:rsid w:val="00D261BE"/>
    <w:rsid w:val="00D348C2"/>
    <w:rsid w:val="00D40AE6"/>
    <w:rsid w:val="00D46A06"/>
    <w:rsid w:val="00D53F9C"/>
    <w:rsid w:val="00D64DFB"/>
    <w:rsid w:val="00D7185B"/>
    <w:rsid w:val="00D72939"/>
    <w:rsid w:val="00D821B3"/>
    <w:rsid w:val="00D90C72"/>
    <w:rsid w:val="00DA553B"/>
    <w:rsid w:val="00DB3987"/>
    <w:rsid w:val="00DB3EF1"/>
    <w:rsid w:val="00DB7D93"/>
    <w:rsid w:val="00DE1E5D"/>
    <w:rsid w:val="00DF42F1"/>
    <w:rsid w:val="00DF461B"/>
    <w:rsid w:val="00DF76DB"/>
    <w:rsid w:val="00E130BD"/>
    <w:rsid w:val="00E244FE"/>
    <w:rsid w:val="00E306A3"/>
    <w:rsid w:val="00E35A73"/>
    <w:rsid w:val="00E35D3A"/>
    <w:rsid w:val="00E5096F"/>
    <w:rsid w:val="00E57BC5"/>
    <w:rsid w:val="00E61B23"/>
    <w:rsid w:val="00E65CE9"/>
    <w:rsid w:val="00E71A45"/>
    <w:rsid w:val="00E779B2"/>
    <w:rsid w:val="00E83EE1"/>
    <w:rsid w:val="00E95D1F"/>
    <w:rsid w:val="00E96D71"/>
    <w:rsid w:val="00EA0C40"/>
    <w:rsid w:val="00EA28AD"/>
    <w:rsid w:val="00EB797A"/>
    <w:rsid w:val="00EC3531"/>
    <w:rsid w:val="00EC7D38"/>
    <w:rsid w:val="00ED10F3"/>
    <w:rsid w:val="00ED1B11"/>
    <w:rsid w:val="00EE1409"/>
    <w:rsid w:val="00EE563E"/>
    <w:rsid w:val="00EE60B9"/>
    <w:rsid w:val="00EE70A2"/>
    <w:rsid w:val="00EE7D4A"/>
    <w:rsid w:val="00F05C62"/>
    <w:rsid w:val="00F14BB0"/>
    <w:rsid w:val="00F27C8C"/>
    <w:rsid w:val="00F32CA0"/>
    <w:rsid w:val="00F339E9"/>
    <w:rsid w:val="00F53E7B"/>
    <w:rsid w:val="00F54C9C"/>
    <w:rsid w:val="00F56558"/>
    <w:rsid w:val="00F60359"/>
    <w:rsid w:val="00F6081E"/>
    <w:rsid w:val="00F60C96"/>
    <w:rsid w:val="00F617BA"/>
    <w:rsid w:val="00F828F5"/>
    <w:rsid w:val="00F8388F"/>
    <w:rsid w:val="00F92E9E"/>
    <w:rsid w:val="00FA2490"/>
    <w:rsid w:val="00FA69AA"/>
    <w:rsid w:val="00FB2A6B"/>
    <w:rsid w:val="00FC3343"/>
    <w:rsid w:val="00FD22E7"/>
    <w:rsid w:val="00FD2F2E"/>
    <w:rsid w:val="00FE115B"/>
    <w:rsid w:val="00FE3784"/>
    <w:rsid w:val="00FF59D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AAA"/>
  </w:style>
  <w:style w:type="paragraph" w:styleId="Ttulo1">
    <w:name w:val="heading 1"/>
    <w:basedOn w:val="Normal"/>
    <w:next w:val="Normal"/>
    <w:link w:val="Ttulo1Car"/>
    <w:uiPriority w:val="9"/>
    <w:qFormat/>
    <w:rsid w:val="007B0B31"/>
    <w:pPr>
      <w:keepNext/>
      <w:spacing w:before="240" w:after="60"/>
      <w:outlineLvl w:val="0"/>
    </w:pPr>
    <w:rPr>
      <w:rFonts w:ascii="Calibri Light" w:eastAsia="Times New Roman" w:hAnsi="Calibri Light" w:cs="Times New Roman"/>
      <w:b/>
      <w:bCs/>
      <w:kern w:val="32"/>
      <w:sz w:val="32"/>
      <w:szCs w:val="32"/>
    </w:rPr>
  </w:style>
  <w:style w:type="paragraph" w:styleId="Ttulo2">
    <w:name w:val="heading 2"/>
    <w:basedOn w:val="Normal"/>
    <w:next w:val="Normal"/>
    <w:link w:val="Ttulo2Car"/>
    <w:unhideWhenUsed/>
    <w:qFormat/>
    <w:rsid w:val="007B0B31"/>
    <w:pPr>
      <w:keepNext/>
      <w:spacing w:before="240" w:after="60"/>
      <w:outlineLvl w:val="1"/>
    </w:pPr>
    <w:rPr>
      <w:rFonts w:ascii="Cambria" w:eastAsia="Times New Roman" w:hAnsi="Cambria" w:cs="Times New Roman"/>
      <w:b/>
      <w:bCs/>
      <w:i/>
      <w:iCs/>
      <w:sz w:val="28"/>
      <w:szCs w:val="28"/>
      <w:lang w:val="x-none"/>
    </w:rPr>
  </w:style>
  <w:style w:type="paragraph" w:styleId="Ttulo3">
    <w:name w:val="heading 3"/>
    <w:basedOn w:val="Normal"/>
    <w:next w:val="Normal"/>
    <w:link w:val="Ttulo3Car"/>
    <w:uiPriority w:val="9"/>
    <w:semiHidden/>
    <w:unhideWhenUsed/>
    <w:qFormat/>
    <w:rsid w:val="007B0B31"/>
    <w:pPr>
      <w:keepNext/>
      <w:spacing w:before="240" w:after="60"/>
      <w:outlineLvl w:val="2"/>
    </w:pPr>
    <w:rPr>
      <w:rFonts w:ascii="Cambria" w:eastAsia="Times New Roman" w:hAnsi="Cambria" w:cs="Times New Roman"/>
      <w:b/>
      <w:bCs/>
      <w:sz w:val="26"/>
      <w:szCs w:val="26"/>
      <w:lang w:val="x-none"/>
    </w:rPr>
  </w:style>
  <w:style w:type="paragraph" w:styleId="Ttulo5">
    <w:name w:val="heading 5"/>
    <w:basedOn w:val="Normal"/>
    <w:next w:val="Normal"/>
    <w:link w:val="Ttulo5Car"/>
    <w:uiPriority w:val="9"/>
    <w:semiHidden/>
    <w:unhideWhenUsed/>
    <w:qFormat/>
    <w:rsid w:val="007B0B31"/>
    <w:pPr>
      <w:spacing w:before="240" w:after="60"/>
      <w:outlineLvl w:val="4"/>
    </w:pPr>
    <w:rPr>
      <w:rFonts w:ascii="Calibri" w:eastAsia="Times New Roman" w:hAnsi="Calibri" w:cs="Times New Roman"/>
      <w:b/>
      <w:bCs/>
      <w:i/>
      <w:iCs/>
      <w:sz w:val="26"/>
      <w:szCs w:val="26"/>
      <w:lang w:val="x-none"/>
    </w:rPr>
  </w:style>
  <w:style w:type="paragraph" w:styleId="Ttulo6">
    <w:name w:val="heading 6"/>
    <w:basedOn w:val="Normal"/>
    <w:next w:val="Normal"/>
    <w:link w:val="Ttulo6Car"/>
    <w:uiPriority w:val="9"/>
    <w:semiHidden/>
    <w:unhideWhenUsed/>
    <w:qFormat/>
    <w:rsid w:val="007B0B31"/>
    <w:pPr>
      <w:keepNext/>
      <w:keepLines/>
      <w:spacing w:before="200" w:after="0"/>
      <w:outlineLvl w:val="5"/>
    </w:pPr>
    <w:rPr>
      <w:rFonts w:ascii="Cambria" w:eastAsia="Times New Roman" w:hAnsi="Cambria" w:cs="Times New Roman"/>
      <w:i/>
      <w:iCs/>
      <w:color w:val="243F6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A0AAA"/>
    <w:pPr>
      <w:ind w:left="720"/>
      <w:contextualSpacing/>
    </w:pPr>
  </w:style>
  <w:style w:type="paragraph" w:styleId="Textodeglobo">
    <w:name w:val="Balloon Text"/>
    <w:basedOn w:val="Normal"/>
    <w:link w:val="TextodegloboCar"/>
    <w:uiPriority w:val="99"/>
    <w:unhideWhenUsed/>
    <w:rsid w:val="00B70C2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B70C2D"/>
    <w:rPr>
      <w:rFonts w:ascii="Tahoma" w:hAnsi="Tahoma" w:cs="Tahoma"/>
      <w:sz w:val="16"/>
      <w:szCs w:val="16"/>
    </w:rPr>
  </w:style>
  <w:style w:type="paragraph" w:styleId="Sinespaciado">
    <w:name w:val="No Spacing"/>
    <w:link w:val="SinespaciadoCar"/>
    <w:uiPriority w:val="1"/>
    <w:qFormat/>
    <w:rsid w:val="00044D91"/>
    <w:pPr>
      <w:spacing w:after="0" w:line="240" w:lineRule="auto"/>
    </w:pPr>
  </w:style>
  <w:style w:type="table" w:styleId="Tablaconcuadrcula">
    <w:name w:val="Table Grid"/>
    <w:basedOn w:val="Tablanormal"/>
    <w:uiPriority w:val="59"/>
    <w:rsid w:val="0061112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292658"/>
    <w:pPr>
      <w:autoSpaceDE w:val="0"/>
      <w:autoSpaceDN w:val="0"/>
      <w:adjustRightInd w:val="0"/>
      <w:spacing w:after="0" w:line="240" w:lineRule="auto"/>
    </w:pPr>
    <w:rPr>
      <w:rFonts w:ascii="Arial" w:hAnsi="Arial" w:cs="Arial"/>
      <w:color w:val="000000"/>
      <w:sz w:val="24"/>
      <w:szCs w:val="24"/>
      <w:lang w:val="es-DO"/>
    </w:rPr>
  </w:style>
  <w:style w:type="character" w:customStyle="1" w:styleId="SinespaciadoCar">
    <w:name w:val="Sin espaciado Car"/>
    <w:basedOn w:val="Fuentedeprrafopredeter"/>
    <w:link w:val="Sinespaciado"/>
    <w:uiPriority w:val="1"/>
    <w:rsid w:val="00B94B1E"/>
  </w:style>
  <w:style w:type="character" w:customStyle="1" w:styleId="Ttulo1Car">
    <w:name w:val="Título 1 Car"/>
    <w:basedOn w:val="Fuentedeprrafopredeter"/>
    <w:link w:val="Ttulo1"/>
    <w:uiPriority w:val="9"/>
    <w:rsid w:val="007B0B31"/>
    <w:rPr>
      <w:rFonts w:ascii="Calibri Light" w:eastAsia="Times New Roman" w:hAnsi="Calibri Light" w:cs="Times New Roman"/>
      <w:b/>
      <w:bCs/>
      <w:kern w:val="32"/>
      <w:sz w:val="32"/>
      <w:szCs w:val="32"/>
    </w:rPr>
  </w:style>
  <w:style w:type="character" w:customStyle="1" w:styleId="Ttulo2Car">
    <w:name w:val="Título 2 Car"/>
    <w:basedOn w:val="Fuentedeprrafopredeter"/>
    <w:link w:val="Ttulo2"/>
    <w:rsid w:val="007B0B31"/>
    <w:rPr>
      <w:rFonts w:ascii="Cambria" w:eastAsia="Times New Roman" w:hAnsi="Cambria" w:cs="Times New Roman"/>
      <w:b/>
      <w:bCs/>
      <w:i/>
      <w:iCs/>
      <w:sz w:val="28"/>
      <w:szCs w:val="28"/>
      <w:lang w:val="x-none"/>
    </w:rPr>
  </w:style>
  <w:style w:type="character" w:customStyle="1" w:styleId="Ttulo3Car">
    <w:name w:val="Título 3 Car"/>
    <w:basedOn w:val="Fuentedeprrafopredeter"/>
    <w:link w:val="Ttulo3"/>
    <w:uiPriority w:val="9"/>
    <w:semiHidden/>
    <w:rsid w:val="007B0B31"/>
    <w:rPr>
      <w:rFonts w:ascii="Cambria" w:eastAsia="Times New Roman" w:hAnsi="Cambria" w:cs="Times New Roman"/>
      <w:b/>
      <w:bCs/>
      <w:sz w:val="26"/>
      <w:szCs w:val="26"/>
      <w:lang w:val="x-none"/>
    </w:rPr>
  </w:style>
  <w:style w:type="character" w:customStyle="1" w:styleId="Ttulo5Car">
    <w:name w:val="Título 5 Car"/>
    <w:basedOn w:val="Fuentedeprrafopredeter"/>
    <w:link w:val="Ttulo5"/>
    <w:uiPriority w:val="9"/>
    <w:semiHidden/>
    <w:rsid w:val="007B0B31"/>
    <w:rPr>
      <w:rFonts w:ascii="Calibri" w:eastAsia="Times New Roman" w:hAnsi="Calibri" w:cs="Times New Roman"/>
      <w:b/>
      <w:bCs/>
      <w:i/>
      <w:iCs/>
      <w:sz w:val="26"/>
      <w:szCs w:val="26"/>
      <w:lang w:val="x-none"/>
    </w:rPr>
  </w:style>
  <w:style w:type="character" w:customStyle="1" w:styleId="Ttulo6Car">
    <w:name w:val="Título 6 Car"/>
    <w:basedOn w:val="Fuentedeprrafopredeter"/>
    <w:link w:val="Ttulo6"/>
    <w:uiPriority w:val="9"/>
    <w:semiHidden/>
    <w:rsid w:val="007B0B31"/>
    <w:rPr>
      <w:rFonts w:ascii="Cambria" w:eastAsia="Times New Roman" w:hAnsi="Cambria" w:cs="Times New Roman"/>
      <w:i/>
      <w:iCs/>
      <w:color w:val="243F60"/>
    </w:rPr>
  </w:style>
  <w:style w:type="paragraph" w:styleId="Textonotapie">
    <w:name w:val="footnote text"/>
    <w:basedOn w:val="Normal"/>
    <w:link w:val="TextonotapieCar"/>
    <w:uiPriority w:val="99"/>
    <w:semiHidden/>
    <w:unhideWhenUsed/>
    <w:rsid w:val="007B0B31"/>
    <w:pPr>
      <w:spacing w:after="0" w:line="240" w:lineRule="auto"/>
    </w:pPr>
    <w:rPr>
      <w:rFonts w:ascii="Calibri" w:eastAsia="Calibri" w:hAnsi="Calibri" w:cs="Times New Roman"/>
      <w:sz w:val="20"/>
      <w:szCs w:val="20"/>
      <w:lang w:val="x-none" w:eastAsia="x-none"/>
    </w:rPr>
  </w:style>
  <w:style w:type="character" w:customStyle="1" w:styleId="TextonotapieCar">
    <w:name w:val="Texto nota pie Car"/>
    <w:basedOn w:val="Fuentedeprrafopredeter"/>
    <w:link w:val="Textonotapie"/>
    <w:uiPriority w:val="99"/>
    <w:semiHidden/>
    <w:rsid w:val="007B0B31"/>
    <w:rPr>
      <w:rFonts w:ascii="Calibri" w:eastAsia="Calibri" w:hAnsi="Calibri" w:cs="Times New Roman"/>
      <w:sz w:val="20"/>
      <w:szCs w:val="20"/>
      <w:lang w:val="x-none" w:eastAsia="x-none"/>
    </w:rPr>
  </w:style>
  <w:style w:type="character" w:styleId="Refdenotaalpie">
    <w:name w:val="footnote reference"/>
    <w:uiPriority w:val="99"/>
    <w:semiHidden/>
    <w:unhideWhenUsed/>
    <w:rsid w:val="007B0B31"/>
    <w:rPr>
      <w:vertAlign w:val="superscript"/>
    </w:rPr>
  </w:style>
  <w:style w:type="character" w:customStyle="1" w:styleId="apple-style-span">
    <w:name w:val="apple-style-span"/>
    <w:basedOn w:val="Fuentedeprrafopredeter"/>
    <w:rsid w:val="007B0B31"/>
  </w:style>
  <w:style w:type="paragraph" w:styleId="Encabezado">
    <w:name w:val="header"/>
    <w:basedOn w:val="Normal"/>
    <w:link w:val="EncabezadoCar"/>
    <w:uiPriority w:val="99"/>
    <w:unhideWhenUsed/>
    <w:rsid w:val="007B0B31"/>
    <w:pPr>
      <w:tabs>
        <w:tab w:val="center" w:pos="4680"/>
        <w:tab w:val="right" w:pos="9360"/>
      </w:tabs>
    </w:pPr>
    <w:rPr>
      <w:rFonts w:ascii="Calibri" w:eastAsia="Calibri" w:hAnsi="Calibri" w:cs="Times New Roman"/>
      <w:lang w:val="x-none" w:eastAsia="x-none"/>
    </w:rPr>
  </w:style>
  <w:style w:type="character" w:customStyle="1" w:styleId="EncabezadoCar">
    <w:name w:val="Encabezado Car"/>
    <w:basedOn w:val="Fuentedeprrafopredeter"/>
    <w:link w:val="Encabezado"/>
    <w:uiPriority w:val="99"/>
    <w:rsid w:val="007B0B31"/>
    <w:rPr>
      <w:rFonts w:ascii="Calibri" w:eastAsia="Calibri" w:hAnsi="Calibri" w:cs="Times New Roman"/>
      <w:lang w:val="x-none" w:eastAsia="x-none"/>
    </w:rPr>
  </w:style>
  <w:style w:type="paragraph" w:styleId="Piedepgina">
    <w:name w:val="footer"/>
    <w:basedOn w:val="Normal"/>
    <w:link w:val="PiedepginaCar"/>
    <w:unhideWhenUsed/>
    <w:rsid w:val="007B0B31"/>
    <w:pPr>
      <w:tabs>
        <w:tab w:val="center" w:pos="4680"/>
        <w:tab w:val="right" w:pos="9360"/>
      </w:tabs>
    </w:pPr>
    <w:rPr>
      <w:rFonts w:ascii="Calibri" w:eastAsia="Calibri" w:hAnsi="Calibri" w:cs="Times New Roman"/>
      <w:lang w:val="x-none" w:eastAsia="x-none"/>
    </w:rPr>
  </w:style>
  <w:style w:type="character" w:customStyle="1" w:styleId="PiedepginaCar">
    <w:name w:val="Pie de página Car"/>
    <w:basedOn w:val="Fuentedeprrafopredeter"/>
    <w:link w:val="Piedepgina"/>
    <w:uiPriority w:val="99"/>
    <w:rsid w:val="007B0B31"/>
    <w:rPr>
      <w:rFonts w:ascii="Calibri" w:eastAsia="Calibri" w:hAnsi="Calibri" w:cs="Times New Roman"/>
      <w:lang w:val="x-none" w:eastAsia="x-none"/>
    </w:rPr>
  </w:style>
  <w:style w:type="character" w:styleId="Hipervnculo">
    <w:name w:val="Hyperlink"/>
    <w:uiPriority w:val="99"/>
    <w:unhideWhenUsed/>
    <w:rsid w:val="007B0B31"/>
    <w:rPr>
      <w:color w:val="0000FF"/>
      <w:u w:val="single"/>
    </w:rPr>
  </w:style>
  <w:style w:type="table" w:customStyle="1" w:styleId="Sombreadoclaro1">
    <w:name w:val="Sombreado claro1"/>
    <w:basedOn w:val="Tablanormal"/>
    <w:uiPriority w:val="60"/>
    <w:rsid w:val="007B0B31"/>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aconcuadrcula1">
    <w:name w:val="Tabla con cuadrícula1"/>
    <w:basedOn w:val="Tablanormal"/>
    <w:next w:val="Tablaconcuadrcula"/>
    <w:uiPriority w:val="59"/>
    <w:rsid w:val="007B0B3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59"/>
    <w:rsid w:val="007B0B31"/>
    <w:pPr>
      <w:spacing w:after="0" w:line="240" w:lineRule="auto"/>
      <w:jc w:val="both"/>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
    <w:name w:val="Tabla con cuadrícula3"/>
    <w:basedOn w:val="Tablanormal"/>
    <w:next w:val="Tablaconcuadrcula"/>
    <w:uiPriority w:val="59"/>
    <w:rsid w:val="007B0B31"/>
    <w:pPr>
      <w:spacing w:after="0" w:line="240" w:lineRule="auto"/>
      <w:jc w:val="both"/>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
    <w:name w:val="Pa1"/>
    <w:basedOn w:val="Normal"/>
    <w:next w:val="Normal"/>
    <w:uiPriority w:val="99"/>
    <w:rsid w:val="007B0B31"/>
    <w:pPr>
      <w:autoSpaceDE w:val="0"/>
      <w:autoSpaceDN w:val="0"/>
      <w:adjustRightInd w:val="0"/>
      <w:spacing w:after="0" w:line="201" w:lineRule="atLeast"/>
    </w:pPr>
    <w:rPr>
      <w:rFonts w:ascii="Futura" w:eastAsia="Calibri" w:hAnsi="Futura" w:cs="Times New Roman"/>
      <w:sz w:val="24"/>
      <w:szCs w:val="24"/>
      <w:lang w:val="es-ES"/>
    </w:rPr>
  </w:style>
  <w:style w:type="character" w:customStyle="1" w:styleId="3oh-">
    <w:name w:val="_3oh-"/>
    <w:basedOn w:val="Fuentedeprrafopredeter"/>
    <w:rsid w:val="007B0B31"/>
  </w:style>
  <w:style w:type="paragraph" w:customStyle="1" w:styleId="ecxmsonormal">
    <w:name w:val="ecxmsonormal"/>
    <w:basedOn w:val="Normal"/>
    <w:rsid w:val="007B0B31"/>
    <w:pPr>
      <w:spacing w:before="100" w:beforeAutospacing="1" w:after="100" w:afterAutospacing="1" w:line="240" w:lineRule="auto"/>
    </w:pPr>
    <w:rPr>
      <w:rFonts w:ascii="Times New Roman" w:eastAsia="Times New Roman" w:hAnsi="Times New Roman" w:cs="Times New Roman"/>
      <w:sz w:val="24"/>
      <w:szCs w:val="24"/>
      <w:lang w:val="es-ES" w:eastAsia="es-DO"/>
    </w:rPr>
  </w:style>
  <w:style w:type="paragraph" w:styleId="NormalWeb">
    <w:name w:val="Normal (Web)"/>
    <w:basedOn w:val="Normal"/>
    <w:uiPriority w:val="99"/>
    <w:unhideWhenUsed/>
    <w:rsid w:val="007B0B31"/>
    <w:pPr>
      <w:spacing w:before="100" w:beforeAutospacing="1" w:after="100" w:afterAutospacing="1" w:line="240" w:lineRule="auto"/>
    </w:pPr>
    <w:rPr>
      <w:rFonts w:ascii="Times New Roman" w:eastAsia="Times New Roman" w:hAnsi="Times New Roman" w:cs="Times New Roman"/>
      <w:sz w:val="24"/>
      <w:szCs w:val="24"/>
      <w:lang w:val="es-DO" w:eastAsia="es-DO"/>
    </w:rPr>
  </w:style>
  <w:style w:type="table" w:customStyle="1" w:styleId="Sombreadoclaro-nfasis11">
    <w:name w:val="Sombreado claro - Énfasis 11"/>
    <w:basedOn w:val="Tablanormal"/>
    <w:uiPriority w:val="60"/>
    <w:rsid w:val="007B0B31"/>
    <w:pPr>
      <w:spacing w:after="0" w:line="240" w:lineRule="auto"/>
    </w:pPr>
    <w:rPr>
      <w:rFonts w:ascii="Calibri" w:eastAsia="Calibri" w:hAnsi="Calibri" w:cs="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Ttulo">
    <w:name w:val="Title"/>
    <w:basedOn w:val="Normal"/>
    <w:link w:val="TtuloCar"/>
    <w:qFormat/>
    <w:rsid w:val="007B0B31"/>
    <w:pPr>
      <w:spacing w:before="240" w:after="60" w:line="240" w:lineRule="auto"/>
      <w:jc w:val="center"/>
    </w:pPr>
    <w:rPr>
      <w:rFonts w:ascii="Arial" w:eastAsia="Times New Roman" w:hAnsi="Arial" w:cs="Times New Roman"/>
      <w:b/>
      <w:kern w:val="28"/>
      <w:sz w:val="32"/>
      <w:szCs w:val="20"/>
      <w:lang w:val="es-ES_tradnl" w:eastAsia="es-ES"/>
    </w:rPr>
  </w:style>
  <w:style w:type="character" w:customStyle="1" w:styleId="TtuloCar">
    <w:name w:val="Título Car"/>
    <w:basedOn w:val="Fuentedeprrafopredeter"/>
    <w:link w:val="Ttulo"/>
    <w:rsid w:val="007B0B31"/>
    <w:rPr>
      <w:rFonts w:ascii="Arial" w:eastAsia="Times New Roman" w:hAnsi="Arial" w:cs="Times New Roman"/>
      <w:b/>
      <w:kern w:val="28"/>
      <w:sz w:val="32"/>
      <w:szCs w:val="20"/>
      <w:lang w:val="es-ES_tradnl" w:eastAsia="es-ES"/>
    </w:rPr>
  </w:style>
  <w:style w:type="paragraph" w:styleId="Subttulo">
    <w:name w:val="Subtitle"/>
    <w:basedOn w:val="Normal"/>
    <w:link w:val="SubttuloCar"/>
    <w:qFormat/>
    <w:rsid w:val="007B0B31"/>
    <w:pPr>
      <w:spacing w:after="60" w:line="240" w:lineRule="auto"/>
      <w:jc w:val="center"/>
    </w:pPr>
    <w:rPr>
      <w:rFonts w:ascii="Arial" w:eastAsia="Times New Roman" w:hAnsi="Arial" w:cs="Times New Roman"/>
      <w:i/>
      <w:sz w:val="24"/>
      <w:szCs w:val="20"/>
      <w:lang w:val="es-ES_tradnl" w:eastAsia="es-ES"/>
    </w:rPr>
  </w:style>
  <w:style w:type="character" w:customStyle="1" w:styleId="SubttuloCar">
    <w:name w:val="Subtítulo Car"/>
    <w:basedOn w:val="Fuentedeprrafopredeter"/>
    <w:link w:val="Subttulo"/>
    <w:rsid w:val="007B0B31"/>
    <w:rPr>
      <w:rFonts w:ascii="Arial" w:eastAsia="Times New Roman" w:hAnsi="Arial" w:cs="Times New Roman"/>
      <w:i/>
      <w:sz w:val="24"/>
      <w:szCs w:val="20"/>
      <w:lang w:val="es-ES_tradnl" w:eastAsia="es-ES"/>
    </w:rPr>
  </w:style>
  <w:style w:type="paragraph" w:styleId="Textoindependiente">
    <w:name w:val="Body Text"/>
    <w:basedOn w:val="Normal"/>
    <w:link w:val="TextoindependienteCar"/>
    <w:rsid w:val="007B0B31"/>
    <w:pPr>
      <w:spacing w:after="0" w:line="240" w:lineRule="auto"/>
      <w:jc w:val="both"/>
    </w:pPr>
    <w:rPr>
      <w:rFonts w:ascii="Times New Roman" w:eastAsia="Times New Roman" w:hAnsi="Times New Roman" w:cs="Times New Roman"/>
      <w:sz w:val="28"/>
      <w:szCs w:val="20"/>
      <w:lang w:val="es-ES" w:eastAsia="es-ES"/>
    </w:rPr>
  </w:style>
  <w:style w:type="character" w:customStyle="1" w:styleId="TextoindependienteCar">
    <w:name w:val="Texto independiente Car"/>
    <w:basedOn w:val="Fuentedeprrafopredeter"/>
    <w:link w:val="Textoindependiente"/>
    <w:rsid w:val="007B0B31"/>
    <w:rPr>
      <w:rFonts w:ascii="Times New Roman" w:eastAsia="Times New Roman" w:hAnsi="Times New Roman" w:cs="Times New Roman"/>
      <w:sz w:val="28"/>
      <w:szCs w:val="20"/>
      <w:lang w:val="es-ES" w:eastAsia="es-ES"/>
    </w:rPr>
  </w:style>
  <w:style w:type="character" w:styleId="Textoennegrita">
    <w:name w:val="Strong"/>
    <w:uiPriority w:val="22"/>
    <w:qFormat/>
    <w:rsid w:val="007B0B31"/>
    <w:rPr>
      <w:b/>
      <w:bCs/>
    </w:rPr>
  </w:style>
  <w:style w:type="table" w:customStyle="1" w:styleId="Tabladecuadrcula5oscura-nfasis11">
    <w:name w:val="Tabla de cuadrícula 5 oscura - Énfasis 11"/>
    <w:basedOn w:val="Tablanormal"/>
    <w:uiPriority w:val="50"/>
    <w:rsid w:val="007B0B31"/>
    <w:pPr>
      <w:spacing w:before="100" w:after="0" w:line="240" w:lineRule="auto"/>
    </w:pPr>
    <w:rPr>
      <w:rFonts w:ascii="Calibri" w:eastAsia="Times New Roman" w:hAnsi="Calibri" w:cs="Times New Roman"/>
      <w:sz w:val="20"/>
      <w:szCs w:val="20"/>
      <w:lang w:val="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character" w:styleId="Nmerodepgina">
    <w:name w:val="page number"/>
    <w:basedOn w:val="Fuentedeprrafopredeter"/>
    <w:rsid w:val="007B0B31"/>
  </w:style>
  <w:style w:type="paragraph" w:styleId="Textoindependiente2">
    <w:name w:val="Body Text 2"/>
    <w:basedOn w:val="Normal"/>
    <w:link w:val="Textoindependiente2Car"/>
    <w:rsid w:val="007B0B31"/>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rsid w:val="007B0B31"/>
    <w:rPr>
      <w:rFonts w:ascii="Times New Roman" w:eastAsia="Times New Roman" w:hAnsi="Times New Roman" w:cs="Times New Roman"/>
      <w:sz w:val="24"/>
      <w:szCs w:val="24"/>
      <w:lang w:val="es-ES" w:eastAsia="es-ES"/>
    </w:rPr>
  </w:style>
  <w:style w:type="paragraph" w:styleId="Textoindependiente3">
    <w:name w:val="Body Text 3"/>
    <w:basedOn w:val="Normal"/>
    <w:link w:val="Textoindependiente3Car"/>
    <w:rsid w:val="007B0B31"/>
    <w:pPr>
      <w:spacing w:after="120" w:line="240" w:lineRule="auto"/>
    </w:pPr>
    <w:rPr>
      <w:rFonts w:ascii="Times New Roman" w:eastAsia="Times New Roman" w:hAnsi="Times New Roman" w:cs="Times New Roman"/>
      <w:sz w:val="16"/>
      <w:szCs w:val="16"/>
      <w:lang w:val="es-ES" w:eastAsia="es-ES"/>
    </w:rPr>
  </w:style>
  <w:style w:type="character" w:customStyle="1" w:styleId="Textoindependiente3Car">
    <w:name w:val="Texto independiente 3 Car"/>
    <w:basedOn w:val="Fuentedeprrafopredeter"/>
    <w:link w:val="Textoindependiente3"/>
    <w:rsid w:val="007B0B31"/>
    <w:rPr>
      <w:rFonts w:ascii="Times New Roman" w:eastAsia="Times New Roman" w:hAnsi="Times New Roman" w:cs="Times New Roman"/>
      <w:sz w:val="16"/>
      <w:szCs w:val="16"/>
      <w:lang w:val="es-ES" w:eastAsia="es-ES"/>
    </w:rPr>
  </w:style>
  <w:style w:type="character" w:customStyle="1" w:styleId="ws1">
    <w:name w:val="ws1"/>
    <w:basedOn w:val="Fuentedeprrafopredeter"/>
    <w:rsid w:val="007B0B31"/>
  </w:style>
  <w:style w:type="character" w:customStyle="1" w:styleId="a">
    <w:name w:val="_"/>
    <w:basedOn w:val="Fuentedeprrafopredeter"/>
    <w:rsid w:val="007B0B31"/>
  </w:style>
  <w:style w:type="character" w:customStyle="1" w:styleId="ff7">
    <w:name w:val="ff7"/>
    <w:basedOn w:val="Fuentedeprrafopredeter"/>
    <w:rsid w:val="007B0B31"/>
  </w:style>
  <w:style w:type="table" w:customStyle="1" w:styleId="Sombreadoclaro-nfasis12">
    <w:name w:val="Sombreado claro - Énfasis 12"/>
    <w:basedOn w:val="Tablanormal"/>
    <w:uiPriority w:val="60"/>
    <w:rsid w:val="007B0B31"/>
    <w:pPr>
      <w:spacing w:after="0" w:line="240" w:lineRule="auto"/>
    </w:pPr>
    <w:rPr>
      <w:rFonts w:ascii="Calibri" w:eastAsia="Calibri" w:hAnsi="Calibri" w:cs="Times New Roman"/>
      <w:color w:val="365F91"/>
      <w:sz w:val="20"/>
      <w:szCs w:val="20"/>
      <w:lang w:val="es-ES" w:eastAsia="es-E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1">
    <w:name w:val="Light Shading Accent 1"/>
    <w:basedOn w:val="Tablanormal"/>
    <w:uiPriority w:val="60"/>
    <w:rsid w:val="007B0B31"/>
    <w:pPr>
      <w:spacing w:after="0" w:line="240" w:lineRule="auto"/>
    </w:pPr>
    <w:rPr>
      <w:rFonts w:ascii="Calibri" w:eastAsia="Calibri" w:hAnsi="Calibri" w:cs="Times New Roman"/>
      <w:color w:val="365F91"/>
      <w:sz w:val="20"/>
      <w:szCs w:val="20"/>
      <w:lang w:val="es-ES" w:eastAsia="es-E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claro-nfasis121">
    <w:name w:val="Sombreado claro - Énfasis 121"/>
    <w:basedOn w:val="Tablanormal"/>
    <w:uiPriority w:val="60"/>
    <w:rsid w:val="007B0B31"/>
    <w:pPr>
      <w:spacing w:after="0" w:line="240" w:lineRule="auto"/>
    </w:pPr>
    <w:rPr>
      <w:rFonts w:ascii="Calibri" w:eastAsia="Calibri" w:hAnsi="Calibri" w:cs="Times New Roman"/>
      <w:color w:val="365F91"/>
      <w:sz w:val="20"/>
      <w:szCs w:val="20"/>
      <w:lang w:val="es-ES" w:eastAsia="es-ES"/>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Tabladeilustraciones">
    <w:name w:val="table of figures"/>
    <w:basedOn w:val="Normal"/>
    <w:next w:val="Normal"/>
    <w:uiPriority w:val="99"/>
    <w:unhideWhenUsed/>
    <w:rsid w:val="007B0B31"/>
    <w:pPr>
      <w:spacing w:after="0"/>
      <w:ind w:left="440" w:hanging="440"/>
      <w:jc w:val="center"/>
    </w:pPr>
    <w:rPr>
      <w:rFonts w:ascii="Calibri" w:eastAsia="Calibri" w:hAnsi="Calibri" w:cs="Times New Roman"/>
      <w:b/>
      <w:bCs/>
      <w:i/>
      <w:iCs/>
      <w:sz w:val="20"/>
      <w:szCs w:val="20"/>
    </w:rPr>
  </w:style>
  <w:style w:type="paragraph" w:styleId="ndice1">
    <w:name w:val="index 1"/>
    <w:basedOn w:val="Normal"/>
    <w:next w:val="Normal"/>
    <w:autoRedefine/>
    <w:uiPriority w:val="99"/>
    <w:semiHidden/>
    <w:unhideWhenUsed/>
    <w:rsid w:val="007B0B31"/>
    <w:pPr>
      <w:spacing w:after="0" w:line="240" w:lineRule="auto"/>
      <w:ind w:left="220" w:hanging="220"/>
    </w:pPr>
    <w:rPr>
      <w:rFonts w:ascii="Calibri" w:eastAsia="Calibri" w:hAnsi="Calibri" w:cs="Times New Roman"/>
    </w:rPr>
  </w:style>
  <w:style w:type="table" w:customStyle="1" w:styleId="Sombreadoclaro-nfasis51">
    <w:name w:val="Sombreado claro - Énfasis 51"/>
    <w:basedOn w:val="Tablanormal"/>
    <w:next w:val="Sombreadoclaro-nfasis5"/>
    <w:uiPriority w:val="60"/>
    <w:rsid w:val="007B0B31"/>
    <w:pPr>
      <w:spacing w:after="0" w:line="240" w:lineRule="auto"/>
    </w:pPr>
    <w:rPr>
      <w:rFonts w:ascii="Calibri" w:eastAsia="Calibri" w:hAnsi="Calibri" w:cs="Times New Roman"/>
      <w:color w:val="31849B"/>
      <w:sz w:val="20"/>
      <w:szCs w:val="20"/>
      <w:lang w:val="es-ES" w:eastAsia="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Sombreadoclaro-nfasis5">
    <w:name w:val="Light Shading Accent 5"/>
    <w:basedOn w:val="Tablanormal"/>
    <w:uiPriority w:val="60"/>
    <w:rsid w:val="007B0B31"/>
    <w:pPr>
      <w:spacing w:after="0" w:line="240" w:lineRule="auto"/>
    </w:pPr>
    <w:rPr>
      <w:rFonts w:ascii="Calibri" w:eastAsia="Calibri" w:hAnsi="Calibri" w:cs="Times New Roman"/>
      <w:color w:val="31849B"/>
      <w:sz w:val="20"/>
      <w:szCs w:val="20"/>
      <w:lang w:val="es-ES" w:eastAsia="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Style20">
    <w:name w:val="Style20"/>
    <w:uiPriority w:val="1"/>
    <w:rsid w:val="007B0B31"/>
    <w:rPr>
      <w:rFonts w:ascii="Arial" w:hAnsi="Arial" w:cs="Arial" w:hint="default"/>
      <w:sz w:val="22"/>
    </w:rPr>
  </w:style>
  <w:style w:type="character" w:customStyle="1" w:styleId="Style6">
    <w:name w:val="Style6"/>
    <w:uiPriority w:val="1"/>
    <w:qFormat/>
    <w:rsid w:val="007B0B31"/>
    <w:rPr>
      <w:rFonts w:ascii="Arial Bold" w:hAnsi="Arial Bold" w:hint="default"/>
      <w:b/>
      <w:bCs w:val="0"/>
      <w:spacing w:val="-20"/>
      <w:w w:val="90"/>
      <w:sz w:val="22"/>
    </w:rPr>
  </w:style>
  <w:style w:type="character" w:styleId="Ttulodellibro">
    <w:name w:val="Book Title"/>
    <w:uiPriority w:val="33"/>
    <w:qFormat/>
    <w:rsid w:val="007B0B31"/>
    <w:rPr>
      <w:b/>
      <w:bCs/>
      <w:smallCaps/>
      <w:spacing w:val="5"/>
    </w:rPr>
  </w:style>
  <w:style w:type="character" w:styleId="nfasis">
    <w:name w:val="Emphasis"/>
    <w:qFormat/>
    <w:rsid w:val="007B0B31"/>
    <w:rPr>
      <w:i/>
      <w:iCs/>
    </w:rPr>
  </w:style>
  <w:style w:type="character" w:customStyle="1" w:styleId="PuestoCar">
    <w:name w:val="Puesto Car"/>
    <w:rsid w:val="007B0B31"/>
    <w:rPr>
      <w:rFonts w:ascii="Calibri Light" w:eastAsia="Times New Roman" w:hAnsi="Calibri Light" w:cs="Times New Roman"/>
      <w:b/>
      <w:bCs/>
      <w:kern w:val="28"/>
      <w:sz w:val="32"/>
      <w:szCs w:val="32"/>
      <w:lang w:val="es-ES" w:eastAsia="es-ES"/>
    </w:rPr>
  </w:style>
  <w:style w:type="table" w:customStyle="1" w:styleId="ListTable4Accent1">
    <w:name w:val="List Table 4 Accent 1"/>
    <w:basedOn w:val="Tablanormal"/>
    <w:uiPriority w:val="49"/>
    <w:rsid w:val="007B0B31"/>
    <w:pPr>
      <w:spacing w:after="0" w:line="240" w:lineRule="auto"/>
    </w:pPr>
    <w:rPr>
      <w:rFonts w:ascii="Calibri" w:eastAsia="MS Mincho" w:hAnsi="Calibri" w:cs="Times New Roman"/>
      <w:lang w:val="es-E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6ColorfulAccent1">
    <w:name w:val="Grid Table 6 Colorful Accent 1"/>
    <w:basedOn w:val="Tablanormal"/>
    <w:uiPriority w:val="51"/>
    <w:rsid w:val="007B0B31"/>
    <w:pPr>
      <w:spacing w:after="0" w:line="240" w:lineRule="auto"/>
    </w:pPr>
    <w:rPr>
      <w:rFonts w:ascii="Calibri" w:eastAsia="MS Mincho" w:hAnsi="Calibri" w:cs="Times New Roman"/>
      <w:color w:val="365F91"/>
      <w:lang w:val="es-E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Textocomentario">
    <w:name w:val="annotation text"/>
    <w:basedOn w:val="Normal"/>
    <w:link w:val="TextocomentarioCar"/>
    <w:uiPriority w:val="99"/>
    <w:semiHidden/>
    <w:unhideWhenUsed/>
    <w:rsid w:val="007B0B31"/>
    <w:pPr>
      <w:spacing w:line="240" w:lineRule="auto"/>
    </w:pPr>
    <w:rPr>
      <w:rFonts w:ascii="Calibri" w:eastAsia="Times New Roman" w:hAnsi="Calibri" w:cs="Times New Roman"/>
      <w:sz w:val="20"/>
      <w:szCs w:val="20"/>
      <w:lang w:val="es-US" w:eastAsia="es-US"/>
    </w:rPr>
  </w:style>
  <w:style w:type="character" w:customStyle="1" w:styleId="TextocomentarioCar">
    <w:name w:val="Texto comentario Car"/>
    <w:basedOn w:val="Fuentedeprrafopredeter"/>
    <w:link w:val="Textocomentario"/>
    <w:uiPriority w:val="99"/>
    <w:semiHidden/>
    <w:rsid w:val="007B0B31"/>
    <w:rPr>
      <w:rFonts w:ascii="Calibri" w:eastAsia="Times New Roman" w:hAnsi="Calibri" w:cs="Times New Roman"/>
      <w:sz w:val="20"/>
      <w:szCs w:val="20"/>
      <w:lang w:val="es-US" w:eastAsia="es-US"/>
    </w:rPr>
  </w:style>
  <w:style w:type="character" w:customStyle="1" w:styleId="dx-vam">
    <w:name w:val="dx-vam"/>
    <w:basedOn w:val="Fuentedeprrafopredeter"/>
    <w:rsid w:val="007B0B31"/>
  </w:style>
  <w:style w:type="paragraph" w:customStyle="1" w:styleId="Prrafodelista1">
    <w:name w:val="Párrafo de lista1"/>
    <w:basedOn w:val="Normal"/>
    <w:rsid w:val="007B0B31"/>
    <w:pPr>
      <w:suppressAutoHyphens/>
      <w:spacing w:after="0" w:line="240" w:lineRule="auto"/>
      <w:ind w:left="720"/>
      <w:contextualSpacing/>
    </w:pPr>
    <w:rPr>
      <w:rFonts w:ascii="Times New Roman" w:eastAsia="Times New Roman" w:hAnsi="Times New Roman" w:cs="Times New Roman"/>
      <w:sz w:val="24"/>
      <w:szCs w:val="24"/>
      <w:lang w:val="es-ES" w:eastAsia="zh-CN"/>
    </w:rPr>
  </w:style>
  <w:style w:type="character" w:customStyle="1" w:styleId="EnlacedeInternet">
    <w:name w:val="Enlace de Internet"/>
    <w:uiPriority w:val="99"/>
    <w:unhideWhenUsed/>
    <w:rsid w:val="007B0B31"/>
    <w:rPr>
      <w:color w:val="0000FF"/>
      <w:u w:val="single"/>
    </w:rPr>
  </w:style>
  <w:style w:type="character" w:customStyle="1" w:styleId="ListLabel126">
    <w:name w:val="ListLabel 126"/>
    <w:qFormat/>
    <w:rsid w:val="007B0B31"/>
    <w:rPr>
      <w:rFonts w:ascii="Times New Roman" w:hAnsi="Times New Roman" w:cs="Times New Roman"/>
      <w:color w:val="auto"/>
      <w:sz w:val="24"/>
      <w:szCs w:val="24"/>
      <w:u w:val="none"/>
    </w:rPr>
  </w:style>
  <w:style w:type="character" w:customStyle="1" w:styleId="Muydestacado">
    <w:name w:val="Muy destacado"/>
    <w:qFormat/>
    <w:rsid w:val="007B0B3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86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s.wikipedia.org/wiki/Sindicato" TargetMode="External"/><Relationship Id="rId18" Type="http://schemas.openxmlformats.org/officeDocument/2006/relationships/hyperlink" Target="https://es.wikipedia.org/wiki/Cultura_organizacional" TargetMode="External"/><Relationship Id="rId3" Type="http://schemas.openxmlformats.org/officeDocument/2006/relationships/styles" Target="styles.xml"/><Relationship Id="rId21" Type="http://schemas.openxmlformats.org/officeDocument/2006/relationships/hyperlink" Target="https://es.wikipedia.org/wiki/Comunicaci&#243;n" TargetMode="External"/><Relationship Id="rId7" Type="http://schemas.openxmlformats.org/officeDocument/2006/relationships/footnotes" Target="footnotes.xml"/><Relationship Id="rId12" Type="http://schemas.openxmlformats.org/officeDocument/2006/relationships/hyperlink" Target="https://es.wikipedia.org/wiki/Empresa" TargetMode="External"/><Relationship Id="rId17" Type="http://schemas.openxmlformats.org/officeDocument/2006/relationships/hyperlink" Target="https://es.wikipedia.org/wiki/Negociaci&#243;n" TargetMode="External"/><Relationship Id="rId2" Type="http://schemas.openxmlformats.org/officeDocument/2006/relationships/numbering" Target="numbering.xml"/><Relationship Id="rId16" Type="http://schemas.openxmlformats.org/officeDocument/2006/relationships/hyperlink" Target="https://es.wikipedia.org/wiki/Trabajo_en_equipo" TargetMode="External"/><Relationship Id="rId20" Type="http://schemas.openxmlformats.org/officeDocument/2006/relationships/hyperlink" Target="https://es.wikipedia.org/wiki/Salari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s.wikipedia.org/wiki/Gesti&#243;n"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es.wikipedia.org/wiki/Liderazgo"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es.wikipedia.org/wiki/Pol&#237;tica"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es.wikipedia.org/wiki/Comunicaci&#243;n_organizacional" TargetMode="External"/><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1B2F52-16FF-4D48-B189-E1E96220F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945</TotalTime>
  <Pages>164</Pages>
  <Words>28163</Words>
  <Characters>154900</Characters>
  <Application>Microsoft Office Word</Application>
  <DocSecurity>0</DocSecurity>
  <Lines>1290</Lines>
  <Paragraphs>365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eaybar</dc:creator>
  <cp:keywords/>
  <dc:description/>
  <cp:lastModifiedBy>Nadia Tavarez</cp:lastModifiedBy>
  <cp:revision>219</cp:revision>
  <cp:lastPrinted>2016-01-07T18:58:00Z</cp:lastPrinted>
  <dcterms:created xsi:type="dcterms:W3CDTF">2014-02-12T16:29:00Z</dcterms:created>
  <dcterms:modified xsi:type="dcterms:W3CDTF">2019-12-27T15:48:00Z</dcterms:modified>
</cp:coreProperties>
</file>