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Artifex CF Extra Light" w:eastAsiaTheme="minorHAnsi" w:hAnsi="Artifex CF Extra Light"/>
          <w:color w:val="8E6C00"/>
          <w:spacing w:val="24"/>
          <w:sz w:val="18"/>
          <w:lang w:eastAsia="en-US"/>
          <w14:textFill>
            <w14:solidFill>
              <w14:srgbClr w14:val="8E6C00">
                <w14:alpha w14:val="50000"/>
              </w14:srgbClr>
            </w14:solidFill>
          </w14:textFill>
        </w:rPr>
        <w:id w:val="-1555612517"/>
        <w:docPartObj>
          <w:docPartGallery w:val="Cover Pages"/>
          <w:docPartUnique/>
        </w:docPartObj>
      </w:sdtPr>
      <w:sdtEndPr>
        <w:rPr>
          <w:rFonts w:ascii="Artifex CF" w:hAnsi="Artifex CF"/>
          <w:spacing w:val="8"/>
          <w:sz w:val="24"/>
          <w:szCs w:val="24"/>
        </w:rPr>
      </w:sdtEndPr>
      <w:sdtContent>
        <w:p w14:paraId="58AFCDCC" w14:textId="6668DE0A" w:rsidR="008C70FF" w:rsidRPr="008C70FF" w:rsidRDefault="008C70FF" w:rsidP="0083366D">
          <w:pPr>
            <w:pStyle w:val="Sinespaciado"/>
            <w:tabs>
              <w:tab w:val="center" w:pos="3793"/>
              <w:tab w:val="right" w:pos="7586"/>
            </w:tabs>
            <w:spacing w:before="1540" w:after="240"/>
            <w:jc w:val="center"/>
            <w:rPr>
              <w:rFonts w:ascii="Artifex CF Extra Light" w:eastAsiaTheme="minorHAnsi" w:hAnsi="Artifex CF Extra Light"/>
              <w:color w:val="8E6C00"/>
              <w:spacing w:val="24"/>
              <w:lang w:eastAsia="en-US"/>
              <w14:textFill>
                <w14:solidFill>
                  <w14:srgbClr w14:val="8E6C00">
                    <w14:alpha w14:val="50000"/>
                  </w14:srgbClr>
                </w14:solidFill>
              </w14:textFill>
            </w:rPr>
          </w:pPr>
          <w:r w:rsidRPr="003F5956">
            <w:rPr>
              <w:noProof/>
              <w:color w:val="8E6C00"/>
              <w14:textFill>
                <w14:solidFill>
                  <w14:srgbClr w14:val="8E6C00">
                    <w14:alpha w14:val="50000"/>
                  </w14:srgbClr>
                </w14:solidFill>
              </w14:textFill>
            </w:rPr>
            <w:drawing>
              <wp:anchor distT="0" distB="0" distL="114300" distR="114300" simplePos="0" relativeHeight="251658240" behindDoc="0" locked="0" layoutInCell="1" allowOverlap="1" wp14:anchorId="00EF99F6" wp14:editId="1F070BFE">
                <wp:simplePos x="0" y="0"/>
                <wp:positionH relativeFrom="margin">
                  <wp:posOffset>1828800</wp:posOffset>
                </wp:positionH>
                <wp:positionV relativeFrom="margin">
                  <wp:posOffset>-331470</wp:posOffset>
                </wp:positionV>
                <wp:extent cx="1149350" cy="11620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7815" t="27198" r="48325" b="29894"/>
                        <a:stretch/>
                      </pic:blipFill>
                      <pic:spPr bwMode="auto">
                        <a:xfrm>
                          <a:off x="0" y="0"/>
                          <a:ext cx="1149350" cy="1162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F3ED7" w:rsidRPr="003F5956">
            <w:rPr>
              <w:rFonts w:ascii="Artifex CF Demi Bold" w:hAnsi="Artifex CF Demi Bold"/>
              <w:b/>
              <w:bCs/>
              <w:color w:val="8E6C00"/>
              <w:spacing w:val="24"/>
              <w14:textFill>
                <w14:solidFill>
                  <w14:srgbClr w14:val="8E6C00">
                    <w14:alpha w14:val="50000"/>
                  </w14:srgbClr>
                </w14:solidFill>
              </w14:textFill>
            </w:rPr>
            <w:t>REP</w:t>
          </w:r>
          <w:r w:rsidR="006B3E36" w:rsidRPr="003F5956">
            <w:rPr>
              <w:rFonts w:ascii="Artifex CF Demi Bold" w:hAnsi="Artifex CF Demi Bold"/>
              <w:b/>
              <w:bCs/>
              <w:color w:val="8E6C00"/>
              <w:spacing w:val="24"/>
              <w14:textFill>
                <w14:solidFill>
                  <w14:srgbClr w14:val="8E6C00">
                    <w14:alpha w14:val="50000"/>
                  </w14:srgbClr>
                </w14:solidFill>
              </w14:textFill>
            </w:rPr>
            <w:t>Ú</w:t>
          </w:r>
          <w:r w:rsidR="00EF3ED7" w:rsidRPr="003F5956">
            <w:rPr>
              <w:rFonts w:ascii="Artifex CF Demi Bold" w:hAnsi="Artifex CF Demi Bold"/>
              <w:b/>
              <w:bCs/>
              <w:color w:val="8E6C00"/>
              <w:spacing w:val="24"/>
              <w14:textFill>
                <w14:solidFill>
                  <w14:srgbClr w14:val="8E6C00">
                    <w14:alpha w14:val="50000"/>
                  </w14:srgbClr>
                </w14:solidFill>
              </w14:textFill>
            </w:rPr>
            <w:t>BLICA</w:t>
          </w:r>
          <w:r>
            <w:rPr>
              <w:rFonts w:ascii="Artifex CF Demi Bold" w:hAnsi="Artifex CF Demi Bold"/>
              <w:b/>
              <w:bCs/>
              <w:color w:val="8E6C00"/>
              <w:spacing w:val="24"/>
              <w14:textFill>
                <w14:solidFill>
                  <w14:srgbClr w14:val="8E6C00">
                    <w14:alpha w14:val="50000"/>
                  </w14:srgbClr>
                </w14:solidFill>
              </w14:textFill>
            </w:rPr>
            <w:t xml:space="preserve"> </w:t>
          </w:r>
          <w:r w:rsidR="00EF3ED7" w:rsidRPr="003F5956">
            <w:rPr>
              <w:rFonts w:ascii="Artifex CF Demi Bold" w:hAnsi="Artifex CF Demi Bold"/>
              <w:b/>
              <w:bCs/>
              <w:color w:val="8E6C00"/>
              <w:spacing w:val="24"/>
              <w14:textFill>
                <w14:solidFill>
                  <w14:srgbClr w14:val="8E6C00">
                    <w14:alpha w14:val="50000"/>
                  </w14:srgbClr>
                </w14:solidFill>
              </w14:textFill>
            </w:rPr>
            <w:t>DOMINICANA</w:t>
          </w:r>
        </w:p>
        <w:p w14:paraId="15510218" w14:textId="1AE297E0" w:rsidR="008C70FF" w:rsidRPr="003F5956" w:rsidRDefault="008C70FF" w:rsidP="00EF3ED7">
          <w:pPr>
            <w:pStyle w:val="Sinespaciado"/>
            <w:spacing w:before="1540" w:after="240"/>
            <w:jc w:val="center"/>
            <w:rPr>
              <w:color w:val="8E6C00"/>
              <w:spacing w:val="24"/>
              <w14:textFill>
                <w14:solidFill>
                  <w14:srgbClr w14:val="8E6C00">
                    <w14:alpha w14:val="50000"/>
                  </w14:srgbClr>
                </w14:solidFill>
              </w14:textFill>
            </w:rPr>
          </w:pPr>
        </w:p>
        <w:p w14:paraId="68A56DB9" w14:textId="56795CFC" w:rsidR="00DE057D" w:rsidRPr="00A95F68" w:rsidRDefault="00EF3ED7" w:rsidP="00DE057D">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r w:rsidRPr="00A95F68">
            <w:rPr>
              <w:rFonts w:ascii="Artifex CF" w:hAnsi="Artifex CF"/>
              <w:color w:val="8E6C00"/>
              <w:spacing w:val="18"/>
              <w:sz w:val="48"/>
              <w:szCs w:val="48"/>
              <w14:textFill>
                <w14:solidFill>
                  <w14:srgbClr w14:val="8E6C00">
                    <w14:alpha w14:val="50000"/>
                  </w14:srgbClr>
                </w14:solidFill>
              </w14:textFill>
            </w:rPr>
            <w:t>MEMORIA</w:t>
          </w:r>
        </w:p>
        <w:p w14:paraId="2D6F2ED2" w14:textId="74D27F25" w:rsidR="00EF3ED7" w:rsidRPr="00A95F68" w:rsidRDefault="00EF3ED7" w:rsidP="00DE057D">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r w:rsidRPr="00A95F68">
            <w:rPr>
              <w:rFonts w:ascii="Artifex CF" w:hAnsi="Artifex CF"/>
              <w:color w:val="8E6C00"/>
              <w:spacing w:val="18"/>
              <w:sz w:val="48"/>
              <w:szCs w:val="48"/>
              <w14:textFill>
                <w14:solidFill>
                  <w14:srgbClr w14:val="8E6C00">
                    <w14:alpha w14:val="50000"/>
                  </w14:srgbClr>
                </w14:solidFill>
              </w14:textFill>
            </w:rPr>
            <w:t>INSTITUCIONAL</w:t>
          </w:r>
        </w:p>
        <w:p w14:paraId="44226D81" w14:textId="440D9DAE" w:rsidR="003F5956" w:rsidRPr="00A95F68" w:rsidRDefault="003F5956" w:rsidP="00EF3ED7">
          <w:pPr>
            <w:pStyle w:val="Sinespaciado"/>
            <w:jc w:val="center"/>
            <w:rPr>
              <w:rFonts w:ascii="Gotham Medium" w:hAnsi="Gotham Medium"/>
              <w:color w:val="8E6C00"/>
              <w:spacing w:val="40"/>
              <w:sz w:val="20"/>
              <w:szCs w:val="20"/>
              <w14:textFill>
                <w14:solidFill>
                  <w14:srgbClr w14:val="8E6C00">
                    <w14:alpha w14:val="50000"/>
                  </w14:srgbClr>
                </w14:solidFill>
              </w14:textFill>
            </w:rPr>
          </w:pPr>
          <w:r w:rsidRPr="00A95F68">
            <w:rPr>
              <w:rFonts w:ascii="Artifex CF" w:hAnsi="Artifex CF"/>
              <w:noProof/>
              <w:color w:val="8E6C00"/>
              <w:spacing w:val="18"/>
              <w:sz w:val="48"/>
              <w:szCs w:val="48"/>
              <w14:textFill>
                <w14:solidFill>
                  <w14:srgbClr w14:val="8E6C00">
                    <w14:alpha w14:val="50000"/>
                  </w14:srgbClr>
                </w14:solidFill>
              </w14:textFill>
            </w:rPr>
            <mc:AlternateContent>
              <mc:Choice Requires="wps">
                <w:drawing>
                  <wp:anchor distT="0" distB="0" distL="114300" distR="114300" simplePos="0" relativeHeight="251660288" behindDoc="0" locked="0" layoutInCell="1" allowOverlap="1" wp14:anchorId="33518EB1" wp14:editId="71EDAAF3">
                    <wp:simplePos x="0" y="0"/>
                    <wp:positionH relativeFrom="margin">
                      <wp:align>center</wp:align>
                    </wp:positionH>
                    <wp:positionV relativeFrom="paragraph">
                      <wp:posOffset>3810</wp:posOffset>
                    </wp:positionV>
                    <wp:extent cx="439420" cy="8255"/>
                    <wp:effectExtent l="19050" t="19050" r="36830" b="29845"/>
                    <wp:wrapNone/>
                    <wp:docPr id="4"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173F9DA9" id="Conector recto 4" o:spid="_x0000_s1026" style="position:absolute;flip:y;z-index:251660288;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" strokecolor="#8e6c00" strokeweight="3pt">
                    <v:stroke opacity="26214f" joinstyle="miter"/>
                    <w10:wrap anchorx="margin"/>
                  </v:line>
                </w:pict>
              </mc:Fallback>
            </mc:AlternateContent>
          </w:r>
        </w:p>
        <w:p w14:paraId="1D63F540" w14:textId="34B829AF" w:rsidR="00EF3ED7" w:rsidRPr="00A95F68" w:rsidRDefault="00EF3ED7" w:rsidP="00EF3ED7">
          <w:pPr>
            <w:pStyle w:val="Sinespaciado"/>
            <w:jc w:val="center"/>
            <w:rPr>
              <w:rFonts w:ascii="Gotham Medium" w:hAnsi="Gotham Medium"/>
              <w:color w:val="8E6C00"/>
              <w:spacing w:val="40"/>
              <w:sz w:val="20"/>
              <w:szCs w:val="20"/>
              <w14:textFill>
                <w14:solidFill>
                  <w14:srgbClr w14:val="8E6C00">
                    <w14:alpha w14:val="50000"/>
                  </w14:srgbClr>
                </w14:solidFill>
              </w14:textFill>
            </w:rPr>
          </w:pPr>
          <w:r w:rsidRPr="00A95F68">
            <w:rPr>
              <w:rFonts w:ascii="Gotham Medium" w:hAnsi="Gotham Medium"/>
              <w:color w:val="8E6C00"/>
              <w:spacing w:val="40"/>
              <w:sz w:val="20"/>
              <w:szCs w:val="20"/>
              <w14:textFill>
                <w14:solidFill>
                  <w14:srgbClr w14:val="8E6C00">
                    <w14:alpha w14:val="50000"/>
                  </w14:srgbClr>
                </w14:solidFill>
              </w14:textFill>
            </w:rPr>
            <w:t>AÑO 2020</w:t>
          </w:r>
        </w:p>
        <w:p w14:paraId="326E55D3" w14:textId="5FEFAF9E" w:rsidR="00DE057D" w:rsidRPr="003F5956" w:rsidRDefault="00DE057D">
          <w:pPr>
            <w:jc w:val="left"/>
            <w:rPr>
              <w:color w:val="8E6C00"/>
              <w14:textFill>
                <w14:solidFill>
                  <w14:srgbClr w14:val="8E6C00">
                    <w14:alpha w14:val="50000"/>
                  </w14:srgbClr>
                </w14:solidFill>
              </w14:textFill>
            </w:rPr>
          </w:pPr>
        </w:p>
        <w:p w14:paraId="4DDF573E" w14:textId="160C5E6B" w:rsidR="001B08D4" w:rsidRPr="003F5956" w:rsidRDefault="001B08D4">
          <w:pPr>
            <w:jc w:val="left"/>
            <w:rPr>
              <w:color w:val="8E6C00"/>
              <w14:textFill>
                <w14:solidFill>
                  <w14:srgbClr w14:val="8E6C00">
                    <w14:alpha w14:val="50000"/>
                  </w14:srgbClr>
                </w14:solidFill>
              </w14:textFill>
            </w:rPr>
          </w:pPr>
        </w:p>
        <w:p w14:paraId="0C22CC54" w14:textId="3AD2E34C" w:rsidR="00DE057D" w:rsidRDefault="00DE057D">
          <w:pPr>
            <w:jc w:val="left"/>
            <w:rPr>
              <w:color w:val="8E6C00"/>
              <w14:textFill>
                <w14:solidFill>
                  <w14:srgbClr w14:val="8E6C00">
                    <w14:alpha w14:val="50000"/>
                  </w14:srgbClr>
                </w14:solidFill>
              </w14:textFill>
            </w:rPr>
          </w:pPr>
        </w:p>
        <w:p w14:paraId="6DE17A6F" w14:textId="37E838CD" w:rsidR="000F6764" w:rsidRDefault="000F6764">
          <w:pPr>
            <w:jc w:val="left"/>
            <w:rPr>
              <w:color w:val="8E6C00"/>
              <w14:textFill>
                <w14:solidFill>
                  <w14:srgbClr w14:val="8E6C00">
                    <w14:alpha w14:val="50000"/>
                  </w14:srgbClr>
                </w14:solidFill>
              </w14:textFill>
            </w:rPr>
          </w:pPr>
        </w:p>
        <w:p w14:paraId="7FB76BF4" w14:textId="03C09431" w:rsidR="008C70FF" w:rsidRPr="003F5956" w:rsidRDefault="008C70FF">
          <w:pPr>
            <w:jc w:val="left"/>
            <w:rPr>
              <w:color w:val="8E6C00"/>
              <w14:textFill>
                <w14:solidFill>
                  <w14:srgbClr w14:val="8E6C00">
                    <w14:alpha w14:val="50000"/>
                  </w14:srgbClr>
                </w14:solidFill>
              </w14:textFill>
            </w:rPr>
          </w:pPr>
        </w:p>
        <w:p w14:paraId="405EFB38" w14:textId="64F284E3" w:rsidR="009E161D" w:rsidRPr="003F5956" w:rsidRDefault="009E161D">
          <w:pPr>
            <w:jc w:val="left"/>
            <w:rPr>
              <w:color w:val="8E6C00"/>
              <w14:textFill>
                <w14:solidFill>
                  <w14:srgbClr w14:val="8E6C00">
                    <w14:alpha w14:val="50000"/>
                  </w14:srgbClr>
                </w14:solidFill>
              </w14:textFill>
            </w:rPr>
          </w:pPr>
        </w:p>
        <w:p w14:paraId="215D04FB" w14:textId="0EBD1795" w:rsidR="00DE057D" w:rsidRPr="003F5956" w:rsidRDefault="00DE057D">
          <w:pPr>
            <w:jc w:val="left"/>
            <w:rPr>
              <w:color w:val="8E6C00"/>
              <w14:textFill>
                <w14:solidFill>
                  <w14:srgbClr w14:val="8E6C00">
                    <w14:alpha w14:val="50000"/>
                  </w14:srgbClr>
                </w14:solidFill>
              </w14:textFill>
            </w:rPr>
          </w:pPr>
        </w:p>
        <w:p w14:paraId="0894D380" w14:textId="74FBBAD9" w:rsidR="00DE057D" w:rsidRPr="003F5956" w:rsidRDefault="00DE057D">
          <w:pPr>
            <w:jc w:val="left"/>
            <w:rPr>
              <w:color w:val="8E6C00"/>
              <w14:textFill>
                <w14:solidFill>
                  <w14:srgbClr w14:val="8E6C00">
                    <w14:alpha w14:val="50000"/>
                  </w14:srgbClr>
                </w14:solidFill>
              </w14:textFill>
            </w:rPr>
          </w:pPr>
        </w:p>
        <w:p w14:paraId="50827F76" w14:textId="0984424B" w:rsidR="00DE057D" w:rsidRPr="003F5956" w:rsidRDefault="00974D79" w:rsidP="00974D79">
          <w:pPr>
            <w:tabs>
              <w:tab w:val="left" w:pos="4825"/>
            </w:tabs>
            <w:jc w:val="left"/>
            <w:rPr>
              <w:color w:val="8E6C00"/>
              <w14:textFill>
                <w14:solidFill>
                  <w14:srgbClr w14:val="8E6C00">
                    <w14:alpha w14:val="50000"/>
                  </w14:srgbClr>
                </w14:solidFill>
              </w14:textFill>
            </w:rPr>
          </w:pPr>
          <w:r>
            <w:rPr>
              <w:color w:val="8E6C00"/>
              <w14:textFill>
                <w14:solidFill>
                  <w14:srgbClr w14:val="8E6C00">
                    <w14:alpha w14:val="50000"/>
                  </w14:srgbClr>
                </w14:solidFill>
              </w14:textFill>
            </w:rPr>
            <w:tab/>
          </w:r>
        </w:p>
        <w:p w14:paraId="16E0AE72" w14:textId="783BFCE2" w:rsidR="003F5956" w:rsidRPr="003F5956" w:rsidRDefault="007C06D4" w:rsidP="003F5956">
          <w:pPr>
            <w:ind w:left="0"/>
            <w:rPr>
              <w:color w:val="8E6C00"/>
              <w14:textFill>
                <w14:solidFill>
                  <w14:srgbClr w14:val="8E6C00">
                    <w14:alpha w14:val="50000"/>
                  </w14:srgbClr>
                </w14:solidFill>
              </w14:textFill>
            </w:rPr>
          </w:pPr>
          <w:r>
            <w:rPr>
              <w:noProof/>
              <w:color w:val="8E6C00"/>
              <w:lang w:eastAsia="es-DO"/>
              <w14:textFill>
                <w14:solidFill>
                  <w14:srgbClr w14:val="8E6C00">
                    <w14:alpha w14:val="50000"/>
                  </w14:srgbClr>
                </w14:solidFill>
              </w14:textFill>
            </w:rPr>
            <w:drawing>
              <wp:anchor distT="0" distB="0" distL="114300" distR="114300" simplePos="0" relativeHeight="251684864" behindDoc="1" locked="0" layoutInCell="1" allowOverlap="1" wp14:anchorId="5BEAE4F1" wp14:editId="3061533A">
                <wp:simplePos x="0" y="0"/>
                <wp:positionH relativeFrom="margin">
                  <wp:align>right</wp:align>
                </wp:positionH>
                <wp:positionV relativeFrom="paragraph">
                  <wp:posOffset>262973</wp:posOffset>
                </wp:positionV>
                <wp:extent cx="1633855" cy="694690"/>
                <wp:effectExtent l="0" t="0" r="4445"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duotone>
                            <a:prstClr val="black"/>
                            <a:schemeClr val="accent4">
                              <a:lumMod val="75000"/>
                              <a:tint val="45000"/>
                              <a:satMod val="400000"/>
                            </a:schemeClr>
                          </a:duotone>
                          <a:extLst>
                            <a:ext uri="{BEBA8EAE-BF5A-486C-A8C5-ECC9F3942E4B}">
                              <a14:imgProps xmlns:a14="http://schemas.microsoft.com/office/drawing/2010/main">
                                <a14:imgLayer r:embed="rId10">
                                  <a14:imgEffect>
                                    <a14:sharpenSoften amount="-23000"/>
                                  </a14:imgEffect>
                                  <a14:imgEffect>
                                    <a14:colorTemperature colorTemp="6967"/>
                                  </a14:imgEffect>
                                  <a14:imgEffect>
                                    <a14:saturation sat="246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33855" cy="694690"/>
                        </a:xfrm>
                        <a:prstGeom prst="rect">
                          <a:avLst/>
                        </a:prstGeom>
                        <a:noFill/>
                      </pic:spPr>
                    </pic:pic>
                  </a:graphicData>
                </a:graphic>
                <wp14:sizeRelH relativeFrom="page">
                  <wp14:pctWidth>0</wp14:pctWidth>
                </wp14:sizeRelH>
                <wp14:sizeRelV relativeFrom="page">
                  <wp14:pctHeight>0</wp14:pctHeight>
                </wp14:sizeRelV>
              </wp:anchor>
            </w:drawing>
          </w:r>
          <w:r w:rsidR="00974D79">
            <w:rPr>
              <w:noProof/>
              <w:lang w:eastAsia="es-DO"/>
            </w:rPr>
            <w:drawing>
              <wp:anchor distT="0" distB="0" distL="114300" distR="114300" simplePos="0" relativeHeight="251683840" behindDoc="1" locked="0" layoutInCell="1" allowOverlap="1" wp14:anchorId="5B227F3A" wp14:editId="2D6D1FB8">
                <wp:simplePos x="0" y="0"/>
                <wp:positionH relativeFrom="margin">
                  <wp:align>left</wp:align>
                </wp:positionH>
                <wp:positionV relativeFrom="paragraph">
                  <wp:posOffset>107211</wp:posOffset>
                </wp:positionV>
                <wp:extent cx="1974501" cy="843380"/>
                <wp:effectExtent l="0" t="0" r="6985"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9491" t="40445" r="51160" b="29660"/>
                        <a:stretch/>
                      </pic:blipFill>
                      <pic:spPr bwMode="auto">
                        <a:xfrm>
                          <a:off x="0" y="0"/>
                          <a:ext cx="1974501" cy="843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0A230C" w14:textId="4C15AE6F" w:rsidR="00EF3ED7" w:rsidRPr="003F5956" w:rsidRDefault="00974D79" w:rsidP="003F5956">
          <w:pPr>
            <w:ind w:left="0"/>
            <w:jc w:val="center"/>
            <w:rPr>
              <w:rFonts w:ascii="Artifex CF" w:hAnsi="Artifex CF"/>
              <w:color w:val="8E6C00"/>
              <w:spacing w:val="8"/>
              <w:sz w:val="24"/>
              <w:szCs w:val="24"/>
              <w14:textFill>
                <w14:solidFill>
                  <w14:srgbClr w14:val="8E6C00">
                    <w14:alpha w14:val="50000"/>
                  </w14:srgbClr>
                </w14:solidFill>
              </w14:textFill>
            </w:rPr>
          </w:pPr>
        </w:p>
      </w:sdtContent>
    </w:sdt>
    <w:sdt>
      <w:sdtPr>
        <w:rPr>
          <w:rFonts w:ascii="Artifex CF Extra Light" w:eastAsiaTheme="minorHAnsi" w:hAnsi="Artifex CF Extra Light"/>
          <w:color w:val="8E6C00"/>
          <w:spacing w:val="24"/>
          <w:sz w:val="18"/>
          <w:lang w:eastAsia="en-US"/>
          <w14:textFill>
            <w14:solidFill>
              <w14:srgbClr w14:val="8E6C00">
                <w14:alpha w14:val="50000"/>
              </w14:srgbClr>
            </w14:solidFill>
          </w14:textFill>
        </w:rPr>
        <w:id w:val="1307056711"/>
        <w:docPartObj>
          <w:docPartGallery w:val="Cover Pages"/>
          <w:docPartUnique/>
        </w:docPartObj>
      </w:sdtPr>
      <w:sdtEndPr>
        <w:rPr>
          <w:rFonts w:ascii="Artifex CF" w:hAnsi="Artifex CF"/>
          <w:spacing w:val="8"/>
          <w:sz w:val="24"/>
          <w:szCs w:val="24"/>
        </w:rPr>
      </w:sdtEndPr>
      <w:sdtContent>
        <w:p w14:paraId="43391E99" w14:textId="1783444F" w:rsidR="0083366D" w:rsidRPr="0083366D" w:rsidRDefault="0083366D" w:rsidP="0083366D">
          <w:pPr>
            <w:pStyle w:val="Sinespaciado"/>
            <w:spacing w:before="1540" w:after="240"/>
            <w:jc w:val="center"/>
            <w:rPr>
              <w:rFonts w:ascii="Artifex CF Extra Light" w:eastAsiaTheme="minorHAnsi" w:hAnsi="Artifex CF Extra Light"/>
              <w:color w:val="8E6C00"/>
              <w:spacing w:val="24"/>
              <w:lang w:eastAsia="en-US"/>
              <w14:textFill>
                <w14:solidFill>
                  <w14:srgbClr w14:val="8E6C00">
                    <w14:alpha w14:val="50000"/>
                  </w14:srgbClr>
                </w14:solidFill>
              </w14:textFill>
            </w:rPr>
          </w:pPr>
        </w:p>
        <w:sdt>
          <w:sdtPr>
            <w:rPr>
              <w:rFonts w:ascii="Artifex CF Extra Light" w:eastAsiaTheme="minorHAnsi" w:hAnsi="Artifex CF Extra Light"/>
              <w:color w:val="8E6C00"/>
              <w:spacing w:val="24"/>
              <w:sz w:val="18"/>
              <w:lang w:eastAsia="en-US"/>
              <w14:textFill>
                <w14:solidFill>
                  <w14:srgbClr w14:val="8E6C00">
                    <w14:alpha w14:val="50000"/>
                  </w14:srgbClr>
                </w14:solidFill>
              </w14:textFill>
            </w:rPr>
            <w:id w:val="136302619"/>
            <w:docPartObj>
              <w:docPartGallery w:val="Cover Pages"/>
              <w:docPartUnique/>
            </w:docPartObj>
          </w:sdtPr>
          <w:sdtEndPr>
            <w:rPr>
              <w:rFonts w:ascii="Artifex CF" w:hAnsi="Artifex CF"/>
              <w:spacing w:val="8"/>
              <w:sz w:val="24"/>
              <w:szCs w:val="24"/>
            </w:rPr>
          </w:sdtEndPr>
          <w:sdtContent>
            <w:p w14:paraId="490EC8D2" w14:textId="21E054D8" w:rsidR="009E161D" w:rsidRDefault="009E161D" w:rsidP="0083366D">
              <w:pPr>
                <w:pStyle w:val="Sinespaciado"/>
                <w:spacing w:before="1540" w:after="240"/>
                <w:rPr>
                  <w:rFonts w:ascii="Artifex CF Extra Light" w:eastAsiaTheme="minorHAnsi" w:hAnsi="Artifex CF Extra Light"/>
                  <w:color w:val="8E6C00"/>
                  <w:spacing w:val="24"/>
                  <w:lang w:eastAsia="en-US"/>
                  <w14:textFill>
                    <w14:solidFill>
                      <w14:srgbClr w14:val="8E6C00">
                        <w14:alpha w14:val="50000"/>
                      </w14:srgbClr>
                    </w14:solidFill>
                  </w14:textFill>
                </w:rPr>
              </w:pPr>
            </w:p>
            <w:p w14:paraId="36239EE6" w14:textId="77777777" w:rsidR="0083366D" w:rsidRPr="0083366D" w:rsidRDefault="0083366D" w:rsidP="0083366D">
              <w:pPr>
                <w:pStyle w:val="Sinespaciado"/>
                <w:spacing w:before="1540" w:after="240"/>
                <w:rPr>
                  <w:rFonts w:ascii="Artifex CF Demi Bold" w:eastAsiaTheme="minorHAnsi" w:hAnsi="Artifex CF Demi Bold"/>
                  <w:b/>
                  <w:bCs/>
                  <w:color w:val="8E6C00"/>
                  <w:spacing w:val="24"/>
                  <w:lang w:eastAsia="en-US"/>
                  <w14:textFill>
                    <w14:solidFill>
                      <w14:srgbClr w14:val="8E6C00">
                        <w14:alpha w14:val="50000"/>
                      </w14:srgbClr>
                    </w14:solidFill>
                  </w14:textFill>
                </w:rPr>
              </w:pPr>
            </w:p>
            <w:p w14:paraId="78D1ACD7" w14:textId="2446BEB4" w:rsidR="00A95F68" w:rsidRPr="00A95F68" w:rsidRDefault="00A95F68" w:rsidP="00A95F68">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r w:rsidRPr="00A95F68">
                <w:rPr>
                  <w:rFonts w:ascii="Artifex CF" w:hAnsi="Artifex CF"/>
                  <w:color w:val="8E6C00"/>
                  <w:spacing w:val="18"/>
                  <w:sz w:val="48"/>
                  <w:szCs w:val="48"/>
                  <w14:textFill>
                    <w14:solidFill>
                      <w14:srgbClr w14:val="8E6C00">
                        <w14:alpha w14:val="50000"/>
                      </w14:srgbClr>
                    </w14:solidFill>
                  </w14:textFill>
                </w:rPr>
                <w:t>MEMORIA</w:t>
              </w:r>
            </w:p>
            <w:p w14:paraId="1EE0BEE0" w14:textId="77777777" w:rsidR="00A95F68" w:rsidRPr="00A95F68" w:rsidRDefault="00A95F68" w:rsidP="00A95F68">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r w:rsidRPr="00A95F68">
                <w:rPr>
                  <w:rFonts w:ascii="Artifex CF" w:hAnsi="Artifex CF"/>
                  <w:color w:val="8E6C00"/>
                  <w:spacing w:val="18"/>
                  <w:sz w:val="48"/>
                  <w:szCs w:val="48"/>
                  <w14:textFill>
                    <w14:solidFill>
                      <w14:srgbClr w14:val="8E6C00">
                        <w14:alpha w14:val="50000"/>
                      </w14:srgbClr>
                    </w14:solidFill>
                  </w14:textFill>
                </w:rPr>
                <w:t>INSTITUCIONAL</w:t>
              </w:r>
            </w:p>
            <w:p w14:paraId="2F075A23" w14:textId="77777777" w:rsidR="00A95F68" w:rsidRPr="00A95F68" w:rsidRDefault="00A95F68" w:rsidP="00A95F68">
              <w:pPr>
                <w:pStyle w:val="Sinespaciado"/>
                <w:jc w:val="center"/>
                <w:rPr>
                  <w:rFonts w:ascii="Gotham Medium" w:hAnsi="Gotham Medium"/>
                  <w:color w:val="8E6C00"/>
                  <w:spacing w:val="40"/>
                  <w:sz w:val="20"/>
                  <w:szCs w:val="20"/>
                  <w14:textFill>
                    <w14:solidFill>
                      <w14:srgbClr w14:val="8E6C00">
                        <w14:alpha w14:val="50000"/>
                      </w14:srgbClr>
                    </w14:solidFill>
                  </w14:textFill>
                </w:rPr>
              </w:pPr>
              <w:r w:rsidRPr="00A95F68">
                <w:rPr>
                  <w:rFonts w:ascii="Artifex CF" w:hAnsi="Artifex CF"/>
                  <w:noProof/>
                  <w:color w:val="8E6C00"/>
                  <w:spacing w:val="18"/>
                  <w:sz w:val="48"/>
                  <w:szCs w:val="48"/>
                  <w14:textFill>
                    <w14:solidFill>
                      <w14:srgbClr w14:val="8E6C00">
                        <w14:alpha w14:val="50000"/>
                      </w14:srgbClr>
                    </w14:solidFill>
                  </w14:textFill>
                </w:rPr>
                <mc:AlternateContent>
                  <mc:Choice Requires="wps">
                    <w:drawing>
                      <wp:anchor distT="0" distB="0" distL="114300" distR="114300" simplePos="0" relativeHeight="251664384" behindDoc="0" locked="0" layoutInCell="1" allowOverlap="1" wp14:anchorId="3711ACB8" wp14:editId="3C1BF0A0">
                        <wp:simplePos x="0" y="0"/>
                        <wp:positionH relativeFrom="margin">
                          <wp:align>center</wp:align>
                        </wp:positionH>
                        <wp:positionV relativeFrom="paragraph">
                          <wp:posOffset>3810</wp:posOffset>
                        </wp:positionV>
                        <wp:extent cx="439420" cy="8255"/>
                        <wp:effectExtent l="19050" t="19050" r="36830" b="29845"/>
                        <wp:wrapNone/>
                        <wp:docPr id="5" name="Conector recto 5"/>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14FCD6AB" id="Conector recto 5" o:spid="_x0000_s1026" style="position:absolute;flip:y;z-index:251664384;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" strokecolor="#8e6c00" strokeweight="3pt">
                        <v:stroke opacity="26214f" joinstyle="miter"/>
                        <w10:wrap anchorx="margin"/>
                      </v:line>
                    </w:pict>
                  </mc:Fallback>
                </mc:AlternateContent>
              </w:r>
            </w:p>
            <w:p w14:paraId="4819C47C" w14:textId="77777777" w:rsidR="00A95F68" w:rsidRPr="00A95F68" w:rsidRDefault="00A95F68" w:rsidP="00A95F68">
              <w:pPr>
                <w:pStyle w:val="Sinespaciado"/>
                <w:jc w:val="center"/>
                <w:rPr>
                  <w:rFonts w:ascii="Gotham Medium" w:hAnsi="Gotham Medium"/>
                  <w:color w:val="8E6C00"/>
                  <w:spacing w:val="40"/>
                  <w:sz w:val="20"/>
                  <w:szCs w:val="20"/>
                  <w14:textFill>
                    <w14:solidFill>
                      <w14:srgbClr w14:val="8E6C00">
                        <w14:alpha w14:val="50000"/>
                      </w14:srgbClr>
                    </w14:solidFill>
                  </w14:textFill>
                </w:rPr>
              </w:pPr>
              <w:r w:rsidRPr="00A95F68">
                <w:rPr>
                  <w:rFonts w:ascii="Gotham Medium" w:hAnsi="Gotham Medium"/>
                  <w:color w:val="8E6C00"/>
                  <w:spacing w:val="40"/>
                  <w:sz w:val="20"/>
                  <w:szCs w:val="20"/>
                  <w14:textFill>
                    <w14:solidFill>
                      <w14:srgbClr w14:val="8E6C00">
                        <w14:alpha w14:val="50000"/>
                      </w14:srgbClr>
                    </w14:solidFill>
                  </w14:textFill>
                </w:rPr>
                <w:t>AÑO 2020</w:t>
              </w:r>
            </w:p>
            <w:p w14:paraId="1F93A5BC" w14:textId="77777777" w:rsidR="00A95F68" w:rsidRPr="003F5956" w:rsidRDefault="00A95F68" w:rsidP="00A95F68">
              <w:pPr>
                <w:pStyle w:val="Sinespaciado"/>
                <w:spacing w:before="480"/>
                <w:jc w:val="center"/>
                <w:rPr>
                  <w:color w:val="8E6C00"/>
                  <w14:textFill>
                    <w14:solidFill>
                      <w14:srgbClr w14:val="8E6C00">
                        <w14:alpha w14:val="50000"/>
                      </w14:srgbClr>
                    </w14:solidFill>
                  </w14:textFill>
                </w:rPr>
              </w:pPr>
            </w:p>
            <w:p w14:paraId="0D0802B8" w14:textId="224AA865" w:rsidR="00A95F68" w:rsidRDefault="00A95F68" w:rsidP="0083366D">
              <w:pPr>
                <w:ind w:left="0"/>
                <w:jc w:val="left"/>
                <w:rPr>
                  <w:color w:val="8E6C00"/>
                  <w14:textFill>
                    <w14:solidFill>
                      <w14:srgbClr w14:val="8E6C00">
                        <w14:alpha w14:val="50000"/>
                      </w14:srgbClr>
                    </w14:solidFill>
                  </w14:textFill>
                </w:rPr>
              </w:pPr>
            </w:p>
            <w:p w14:paraId="5C726E48" w14:textId="77777777" w:rsidR="0083366D" w:rsidRDefault="0083366D" w:rsidP="0083366D">
              <w:pPr>
                <w:ind w:left="0"/>
                <w:jc w:val="left"/>
                <w:rPr>
                  <w:color w:val="8E6C00"/>
                  <w14:textFill>
                    <w14:solidFill>
                      <w14:srgbClr w14:val="8E6C00">
                        <w14:alpha w14:val="50000"/>
                      </w14:srgbClr>
                    </w14:solidFill>
                  </w14:textFill>
                </w:rPr>
              </w:pPr>
            </w:p>
            <w:p w14:paraId="1917D128" w14:textId="6F5B1E74" w:rsidR="0083366D" w:rsidRDefault="0083366D" w:rsidP="00A95F68">
              <w:pPr>
                <w:jc w:val="left"/>
                <w:rPr>
                  <w:color w:val="8E6C00"/>
                  <w14:textFill>
                    <w14:solidFill>
                      <w14:srgbClr w14:val="8E6C00">
                        <w14:alpha w14:val="50000"/>
                      </w14:srgbClr>
                    </w14:solidFill>
                  </w14:textFill>
                </w:rPr>
              </w:pPr>
            </w:p>
            <w:p w14:paraId="15AC4B45" w14:textId="1889C499" w:rsidR="000F6764" w:rsidRDefault="000F6764" w:rsidP="00A95F68">
              <w:pPr>
                <w:jc w:val="left"/>
                <w:rPr>
                  <w:color w:val="8E6C00"/>
                  <w14:textFill>
                    <w14:solidFill>
                      <w14:srgbClr w14:val="8E6C00">
                        <w14:alpha w14:val="50000"/>
                      </w14:srgbClr>
                    </w14:solidFill>
                  </w14:textFill>
                </w:rPr>
              </w:pPr>
            </w:p>
            <w:p w14:paraId="6A2971CF" w14:textId="2993FDC1" w:rsidR="000F6764" w:rsidRPr="003F5956" w:rsidRDefault="000F6764" w:rsidP="00A95F68">
              <w:pPr>
                <w:jc w:val="left"/>
                <w:rPr>
                  <w:color w:val="8E6C00"/>
                  <w14:textFill>
                    <w14:solidFill>
                      <w14:srgbClr w14:val="8E6C00">
                        <w14:alpha w14:val="50000"/>
                      </w14:srgbClr>
                    </w14:solidFill>
                  </w14:textFill>
                </w:rPr>
              </w:pPr>
            </w:p>
            <w:p w14:paraId="075D1621" w14:textId="239626D3" w:rsidR="00A95F68" w:rsidRPr="003F5956" w:rsidRDefault="00A95F68" w:rsidP="00A95F68">
              <w:pPr>
                <w:jc w:val="left"/>
                <w:rPr>
                  <w:color w:val="8E6C00"/>
                  <w14:textFill>
                    <w14:solidFill>
                      <w14:srgbClr w14:val="8E6C00">
                        <w14:alpha w14:val="50000"/>
                      </w14:srgbClr>
                    </w14:solidFill>
                  </w14:textFill>
                </w:rPr>
              </w:pPr>
            </w:p>
            <w:p w14:paraId="192695D4" w14:textId="77777777" w:rsidR="00A95F68" w:rsidRPr="003F5956" w:rsidRDefault="00A95F68" w:rsidP="00A95F68">
              <w:pPr>
                <w:jc w:val="left"/>
                <w:rPr>
                  <w:color w:val="8E6C00"/>
                  <w14:textFill>
                    <w14:solidFill>
                      <w14:srgbClr w14:val="8E6C00">
                        <w14:alpha w14:val="50000"/>
                      </w14:srgbClr>
                    </w14:solidFill>
                  </w14:textFill>
                </w:rPr>
              </w:pPr>
            </w:p>
            <w:p w14:paraId="784EB570" w14:textId="51BC058F" w:rsidR="00A95F68" w:rsidRPr="003F5956" w:rsidRDefault="007C06D4" w:rsidP="00A95F68">
              <w:pPr>
                <w:jc w:val="center"/>
                <w:rPr>
                  <w:color w:val="8E6C00"/>
                  <w14:textFill>
                    <w14:solidFill>
                      <w14:srgbClr w14:val="8E6C00">
                        <w14:alpha w14:val="50000"/>
                      </w14:srgbClr>
                    </w14:solidFill>
                  </w14:textFill>
                </w:rPr>
              </w:pPr>
              <w:r>
                <w:rPr>
                  <w:noProof/>
                  <w:color w:val="8E6C00"/>
                  <w:lang w:eastAsia="es-DO"/>
                  <w14:textFill>
                    <w14:solidFill>
                      <w14:srgbClr w14:val="8E6C00">
                        <w14:alpha w14:val="50000"/>
                      </w14:srgbClr>
                    </w14:solidFill>
                  </w14:textFill>
                </w:rPr>
                <w:drawing>
                  <wp:anchor distT="0" distB="0" distL="114300" distR="114300" simplePos="0" relativeHeight="251687936" behindDoc="1" locked="0" layoutInCell="1" allowOverlap="1" wp14:anchorId="5B5FE610" wp14:editId="352E296C">
                    <wp:simplePos x="0" y="0"/>
                    <wp:positionH relativeFrom="margin">
                      <wp:align>right</wp:align>
                    </wp:positionH>
                    <wp:positionV relativeFrom="paragraph">
                      <wp:posOffset>315235</wp:posOffset>
                    </wp:positionV>
                    <wp:extent cx="1633855" cy="694690"/>
                    <wp:effectExtent l="0" t="0" r="4445"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duotone>
                                <a:prstClr val="black"/>
                                <a:schemeClr val="accent4">
                                  <a:lumMod val="75000"/>
                                  <a:tint val="45000"/>
                                  <a:satMod val="400000"/>
                                </a:schemeClr>
                              </a:duotone>
                              <a:extLst>
                                <a:ext uri="{BEBA8EAE-BF5A-486C-A8C5-ECC9F3942E4B}">
                                  <a14:imgProps xmlns:a14="http://schemas.microsoft.com/office/drawing/2010/main">
                                    <a14:imgLayer r:embed="rId10">
                                      <a14:imgEffect>
                                        <a14:sharpenSoften amount="-23000"/>
                                      </a14:imgEffect>
                                      <a14:imgEffect>
                                        <a14:colorTemperature colorTemp="6967"/>
                                      </a14:imgEffect>
                                      <a14:imgEffect>
                                        <a14:saturation sat="246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33855" cy="69469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DO"/>
                </w:rPr>
                <w:drawing>
                  <wp:anchor distT="0" distB="0" distL="114300" distR="114300" simplePos="0" relativeHeight="251686912" behindDoc="1" locked="0" layoutInCell="1" allowOverlap="1" wp14:anchorId="58DB4910" wp14:editId="1980C56A">
                    <wp:simplePos x="0" y="0"/>
                    <wp:positionH relativeFrom="margin">
                      <wp:align>left</wp:align>
                    </wp:positionH>
                    <wp:positionV relativeFrom="paragraph">
                      <wp:posOffset>160560</wp:posOffset>
                    </wp:positionV>
                    <wp:extent cx="1974501" cy="843380"/>
                    <wp:effectExtent l="0" t="0" r="6985"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9491" t="40445" r="51160" b="29660"/>
                            <a:stretch/>
                          </pic:blipFill>
                          <pic:spPr bwMode="auto">
                            <a:xfrm>
                              <a:off x="0" y="0"/>
                              <a:ext cx="1974501" cy="843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937834" w14:textId="77777777" w:rsidR="00A95F68" w:rsidRPr="003F5956" w:rsidRDefault="00A95F68" w:rsidP="00A95F68">
              <w:pPr>
                <w:ind w:left="0"/>
                <w:rPr>
                  <w:color w:val="8E6C00"/>
                  <w14:textFill>
                    <w14:solidFill>
                      <w14:srgbClr w14:val="8E6C00">
                        <w14:alpha w14:val="50000"/>
                      </w14:srgbClr>
                    </w14:solidFill>
                  </w14:textFill>
                </w:rPr>
              </w:pPr>
            </w:p>
            <w:p w14:paraId="64A96C00" w14:textId="025A7547" w:rsidR="00F93A58" w:rsidRDefault="008F7667" w:rsidP="008F7667">
              <w:pPr>
                <w:tabs>
                  <w:tab w:val="center" w:pos="3793"/>
                  <w:tab w:val="left" w:pos="5940"/>
                </w:tabs>
                <w:ind w:left="0"/>
                <w:jc w:val="left"/>
                <w:rPr>
                  <w:rFonts w:ascii="Artifex CF" w:hAnsi="Artifex CF"/>
                  <w:color w:val="8E6C00"/>
                  <w:spacing w:val="8"/>
                  <w:sz w:val="24"/>
                  <w:szCs w:val="24"/>
                  <w14:textFill>
                    <w14:solidFill>
                      <w14:srgbClr w14:val="8E6C00">
                        <w14:alpha w14:val="50000"/>
                      </w14:srgbClr>
                    </w14:solidFill>
                  </w14:textFill>
                </w:rPr>
                <w:sectPr w:rsidR="00F93A58" w:rsidSect="008C70FF">
                  <w:footerReference w:type="default" r:id="rId12"/>
                  <w:pgSz w:w="11906" w:h="16838"/>
                  <w:pgMar w:top="2160" w:right="2160" w:bottom="2160" w:left="2160" w:header="709" w:footer="709" w:gutter="0"/>
                  <w:pgNumType w:start="0"/>
                  <w:cols w:space="708"/>
                  <w:titlePg/>
                  <w:docGrid w:linePitch="360"/>
                </w:sectPr>
              </w:pPr>
              <w:bookmarkStart w:id="0" w:name="_GoBack"/>
              <w:bookmarkEnd w:id="0"/>
              <w:r>
                <w:rPr>
                  <w:rFonts w:ascii="Artifex CF" w:hAnsi="Artifex CF"/>
                  <w:color w:val="8E6C00"/>
                  <w:spacing w:val="8"/>
                  <w:sz w:val="24"/>
                  <w:szCs w:val="24"/>
                  <w14:textFill>
                    <w14:solidFill>
                      <w14:srgbClr w14:val="8E6C00">
                        <w14:alpha w14:val="50000"/>
                      </w14:srgbClr>
                    </w14:solidFill>
                  </w14:textFill>
                </w:rPr>
                <w:tab/>
              </w:r>
            </w:p>
            <w:p w14:paraId="43FAF86D" w14:textId="73C9FCE6" w:rsidR="005F40CF" w:rsidRPr="008C70FF" w:rsidRDefault="00974D79" w:rsidP="002863CB">
              <w:pPr>
                <w:tabs>
                  <w:tab w:val="left" w:pos="2130"/>
                  <w:tab w:val="center" w:pos="3793"/>
                  <w:tab w:val="right" w:pos="7586"/>
                </w:tabs>
                <w:spacing w:line="480" w:lineRule="auto"/>
                <w:ind w:left="0"/>
                <w:jc w:val="left"/>
                <w:rPr>
                  <w:rFonts w:ascii="Artifex CF" w:hAnsi="Artifex CF"/>
                  <w:color w:val="8E6C00"/>
                  <w:spacing w:val="8"/>
                  <w:sz w:val="24"/>
                  <w:szCs w:val="24"/>
                  <w14:textFill>
                    <w14:solidFill>
                      <w14:srgbClr w14:val="8E6C00">
                        <w14:alpha w14:val="50000"/>
                      </w14:srgbClr>
                    </w14:solidFill>
                  </w14:textFill>
                </w:rPr>
              </w:pPr>
            </w:p>
          </w:sdtContent>
        </w:sdt>
      </w:sdtContent>
    </w:sdt>
    <w:sdt>
      <w:sdtPr>
        <w:rPr>
          <w:rFonts w:ascii="Artifex CF Extra Light" w:eastAsiaTheme="minorHAnsi" w:hAnsi="Artifex CF Extra Light" w:cstheme="minorBidi"/>
          <w:color w:val="1F4E79" w:themeColor="accent1" w:themeShade="80"/>
          <w:sz w:val="18"/>
          <w:szCs w:val="18"/>
          <w:lang w:val="es-ES" w:eastAsia="en-US"/>
        </w:rPr>
        <w:id w:val="641157754"/>
        <w:docPartObj>
          <w:docPartGallery w:val="Table of Contents"/>
          <w:docPartUnique/>
        </w:docPartObj>
      </w:sdtPr>
      <w:sdtEndPr>
        <w:rPr>
          <w:b/>
          <w:bCs/>
          <w:szCs w:val="22"/>
        </w:rPr>
      </w:sdtEndPr>
      <w:sdtContent>
        <w:p w14:paraId="003988FA" w14:textId="26F80329" w:rsidR="00213B6D" w:rsidRPr="00C231F6" w:rsidRDefault="00E35748" w:rsidP="00E61B95">
          <w:pPr>
            <w:pStyle w:val="TtuloTDC"/>
            <w:spacing w:line="480" w:lineRule="auto"/>
            <w:jc w:val="center"/>
            <w:rPr>
              <w:rStyle w:val="Ttulo1Car"/>
              <w:color w:val="1F4E79" w:themeColor="accent1" w:themeShade="80"/>
            </w:rPr>
          </w:pPr>
          <w:r w:rsidRPr="00C231F6">
            <w:rPr>
              <w:rStyle w:val="Ttulo1Car"/>
              <w:noProof/>
              <w:color w:val="1F4E79" w:themeColor="accent1" w:themeShade="80"/>
            </w:rPr>
            <mc:AlternateContent>
              <mc:Choice Requires="wps">
                <w:drawing>
                  <wp:anchor distT="0" distB="0" distL="114300" distR="114300" simplePos="0" relativeHeight="251665408" behindDoc="0" locked="0" layoutInCell="1" allowOverlap="1" wp14:anchorId="7C244644" wp14:editId="4B22ACBD">
                    <wp:simplePos x="0" y="0"/>
                    <wp:positionH relativeFrom="column">
                      <wp:posOffset>2187014</wp:posOffset>
                    </wp:positionH>
                    <wp:positionV relativeFrom="paragraph">
                      <wp:posOffset>297180</wp:posOffset>
                    </wp:positionV>
                    <wp:extent cx="540000" cy="0"/>
                    <wp:effectExtent l="0" t="19050" r="31750" b="19050"/>
                    <wp:wrapNone/>
                    <wp:docPr id="9" name="Conector recto 9"/>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6E0BA5DF" id="Conector recto 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2pt,23.4pt" to="214.7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" strokecolor="red" strokeweight="2.5pt">
                    <v:stroke joinstyle="miter"/>
                  </v:line>
                </w:pict>
              </mc:Fallback>
            </mc:AlternateContent>
          </w:r>
          <w:r w:rsidR="00543B73" w:rsidRPr="00C231F6">
            <w:rPr>
              <w:rStyle w:val="Ttulo1Car"/>
              <w:color w:val="1F4E79" w:themeColor="accent1" w:themeShade="80"/>
            </w:rPr>
            <w:t>ÍNDICE DE CONTENIDO</w:t>
          </w:r>
        </w:p>
        <w:p w14:paraId="7CF88CC9" w14:textId="24982DBA" w:rsidR="00543B73" w:rsidRPr="00C231F6" w:rsidRDefault="00543B73" w:rsidP="00C231F6">
          <w:pPr>
            <w:rPr>
              <w:szCs w:val="18"/>
              <w:lang w:val="es-ES" w:eastAsia="es-DO"/>
            </w:rPr>
          </w:pPr>
        </w:p>
        <w:p w14:paraId="3E8F89FA" w14:textId="5D12C88A" w:rsidR="00C84F4B" w:rsidRDefault="00543B73">
          <w:pPr>
            <w:pStyle w:val="TDC1"/>
            <w:tabs>
              <w:tab w:val="left" w:pos="880"/>
              <w:tab w:val="right" w:pos="7576"/>
            </w:tabs>
            <w:rPr>
              <w:rFonts w:asciiTheme="minorHAnsi" w:eastAsiaTheme="minorEastAsia" w:hAnsiTheme="minorHAnsi"/>
              <w:noProof/>
              <w:color w:val="auto"/>
              <w:spacing w:val="0"/>
              <w:position w:val="0"/>
              <w:sz w:val="22"/>
              <w:lang w:eastAsia="es-DO"/>
            </w:rPr>
          </w:pPr>
          <w:r w:rsidRPr="00C231F6">
            <w:rPr>
              <w:szCs w:val="18"/>
            </w:rPr>
            <w:fldChar w:fldCharType="begin"/>
          </w:r>
          <w:r w:rsidRPr="00C231F6">
            <w:rPr>
              <w:szCs w:val="18"/>
            </w:rPr>
            <w:instrText xml:space="preserve"> TOC \o "1-3" \h \z \u </w:instrText>
          </w:r>
          <w:r w:rsidRPr="00C231F6">
            <w:rPr>
              <w:szCs w:val="18"/>
            </w:rPr>
            <w:fldChar w:fldCharType="separate"/>
          </w:r>
          <w:hyperlink w:anchor="_Toc58587778" w:history="1">
            <w:r w:rsidR="00C84F4B" w:rsidRPr="004E76B0">
              <w:rPr>
                <w:rStyle w:val="Hipervnculo"/>
                <w:noProof/>
              </w:rPr>
              <w:t>I.</w:t>
            </w:r>
            <w:r w:rsidR="00C84F4B">
              <w:rPr>
                <w:rFonts w:asciiTheme="minorHAnsi" w:eastAsiaTheme="minorEastAsia" w:hAnsiTheme="minorHAnsi"/>
                <w:noProof/>
                <w:color w:val="auto"/>
                <w:spacing w:val="0"/>
                <w:position w:val="0"/>
                <w:sz w:val="22"/>
                <w:lang w:eastAsia="es-DO"/>
              </w:rPr>
              <w:tab/>
            </w:r>
            <w:r w:rsidR="00C84F4B" w:rsidRPr="004E76B0">
              <w:rPr>
                <w:rStyle w:val="Hipervnculo"/>
                <w:noProof/>
              </w:rPr>
              <w:t>RESUMEN EJECUTIVO</w:t>
            </w:r>
            <w:r w:rsidR="00C84F4B">
              <w:rPr>
                <w:noProof/>
                <w:webHidden/>
              </w:rPr>
              <w:tab/>
            </w:r>
            <w:r w:rsidR="00C84F4B">
              <w:rPr>
                <w:noProof/>
                <w:webHidden/>
              </w:rPr>
              <w:fldChar w:fldCharType="begin"/>
            </w:r>
            <w:r w:rsidR="00C84F4B">
              <w:rPr>
                <w:noProof/>
                <w:webHidden/>
              </w:rPr>
              <w:instrText xml:space="preserve"> PAGEREF _Toc58587778 \h </w:instrText>
            </w:r>
            <w:r w:rsidR="00C84F4B">
              <w:rPr>
                <w:noProof/>
                <w:webHidden/>
              </w:rPr>
            </w:r>
            <w:r w:rsidR="00C84F4B">
              <w:rPr>
                <w:noProof/>
                <w:webHidden/>
              </w:rPr>
              <w:fldChar w:fldCharType="separate"/>
            </w:r>
            <w:r w:rsidR="00C84F4B">
              <w:rPr>
                <w:noProof/>
                <w:webHidden/>
              </w:rPr>
              <w:t>4</w:t>
            </w:r>
            <w:r w:rsidR="00C84F4B">
              <w:rPr>
                <w:noProof/>
                <w:webHidden/>
              </w:rPr>
              <w:fldChar w:fldCharType="end"/>
            </w:r>
          </w:hyperlink>
        </w:p>
        <w:p w14:paraId="23AD0E65" w14:textId="6ABC8414" w:rsidR="00C84F4B" w:rsidRDefault="00974D79">
          <w:pPr>
            <w:pStyle w:val="TDC2"/>
            <w:tabs>
              <w:tab w:val="right" w:pos="7576"/>
            </w:tabs>
            <w:rPr>
              <w:rFonts w:asciiTheme="minorHAnsi" w:eastAsiaTheme="minorEastAsia" w:hAnsiTheme="minorHAnsi"/>
              <w:noProof/>
              <w:color w:val="auto"/>
              <w:sz w:val="22"/>
              <w:lang w:eastAsia="es-DO"/>
            </w:rPr>
          </w:pPr>
          <w:hyperlink w:anchor="_Toc58587779" w:history="1">
            <w:r w:rsidR="00C84F4B" w:rsidRPr="004E76B0">
              <w:rPr>
                <w:rStyle w:val="Hipervnculo"/>
                <w:noProof/>
              </w:rPr>
              <w:t>LOGROS ALCANZADOS EN LOS PRIMEROS 100 DÍAS DE GESTIÓN DEL PRESIDENTE LUIS ABINADER CORONA.</w:t>
            </w:r>
            <w:r w:rsidR="00C84F4B">
              <w:rPr>
                <w:noProof/>
                <w:webHidden/>
              </w:rPr>
              <w:tab/>
            </w:r>
            <w:r w:rsidR="00C84F4B">
              <w:rPr>
                <w:noProof/>
                <w:webHidden/>
              </w:rPr>
              <w:fldChar w:fldCharType="begin"/>
            </w:r>
            <w:r w:rsidR="00C84F4B">
              <w:rPr>
                <w:noProof/>
                <w:webHidden/>
              </w:rPr>
              <w:instrText xml:space="preserve"> PAGEREF _Toc58587779 \h </w:instrText>
            </w:r>
            <w:r w:rsidR="00C84F4B">
              <w:rPr>
                <w:noProof/>
                <w:webHidden/>
              </w:rPr>
            </w:r>
            <w:r w:rsidR="00C84F4B">
              <w:rPr>
                <w:noProof/>
                <w:webHidden/>
              </w:rPr>
              <w:fldChar w:fldCharType="separate"/>
            </w:r>
            <w:r w:rsidR="00C84F4B">
              <w:rPr>
                <w:noProof/>
                <w:webHidden/>
              </w:rPr>
              <w:t>6</w:t>
            </w:r>
            <w:r w:rsidR="00C84F4B">
              <w:rPr>
                <w:noProof/>
                <w:webHidden/>
              </w:rPr>
              <w:fldChar w:fldCharType="end"/>
            </w:r>
          </w:hyperlink>
        </w:p>
        <w:p w14:paraId="410DF29C" w14:textId="4E0A2E8D" w:rsidR="00C84F4B" w:rsidRDefault="00974D79">
          <w:pPr>
            <w:pStyle w:val="TDC1"/>
            <w:tabs>
              <w:tab w:val="left" w:pos="880"/>
              <w:tab w:val="right" w:pos="7576"/>
            </w:tabs>
            <w:rPr>
              <w:rFonts w:asciiTheme="minorHAnsi" w:eastAsiaTheme="minorEastAsia" w:hAnsiTheme="minorHAnsi"/>
              <w:noProof/>
              <w:color w:val="auto"/>
              <w:spacing w:val="0"/>
              <w:position w:val="0"/>
              <w:sz w:val="22"/>
              <w:lang w:eastAsia="es-DO"/>
            </w:rPr>
          </w:pPr>
          <w:hyperlink w:anchor="_Toc58587780" w:history="1">
            <w:r w:rsidR="00C84F4B" w:rsidRPr="004E76B0">
              <w:rPr>
                <w:rStyle w:val="Hipervnculo"/>
                <w:noProof/>
              </w:rPr>
              <w:t>II.</w:t>
            </w:r>
            <w:r w:rsidR="00C84F4B">
              <w:rPr>
                <w:rFonts w:asciiTheme="minorHAnsi" w:eastAsiaTheme="minorEastAsia" w:hAnsiTheme="minorHAnsi"/>
                <w:noProof/>
                <w:color w:val="auto"/>
                <w:spacing w:val="0"/>
                <w:position w:val="0"/>
                <w:sz w:val="22"/>
                <w:lang w:eastAsia="es-DO"/>
              </w:rPr>
              <w:tab/>
            </w:r>
            <w:r w:rsidR="00C84F4B" w:rsidRPr="004E76B0">
              <w:rPr>
                <w:rStyle w:val="Hipervnculo"/>
                <w:noProof/>
              </w:rPr>
              <w:t>INFORMACIÓN INSTITUCIONAL</w:t>
            </w:r>
            <w:r w:rsidR="00C84F4B">
              <w:rPr>
                <w:noProof/>
                <w:webHidden/>
              </w:rPr>
              <w:tab/>
            </w:r>
            <w:r w:rsidR="00C84F4B">
              <w:rPr>
                <w:noProof/>
                <w:webHidden/>
              </w:rPr>
              <w:fldChar w:fldCharType="begin"/>
            </w:r>
            <w:r w:rsidR="00C84F4B">
              <w:rPr>
                <w:noProof/>
                <w:webHidden/>
              </w:rPr>
              <w:instrText xml:space="preserve"> PAGEREF _Toc58587780 \h </w:instrText>
            </w:r>
            <w:r w:rsidR="00C84F4B">
              <w:rPr>
                <w:noProof/>
                <w:webHidden/>
              </w:rPr>
            </w:r>
            <w:r w:rsidR="00C84F4B">
              <w:rPr>
                <w:noProof/>
                <w:webHidden/>
              </w:rPr>
              <w:fldChar w:fldCharType="separate"/>
            </w:r>
            <w:r w:rsidR="00C84F4B">
              <w:rPr>
                <w:noProof/>
                <w:webHidden/>
              </w:rPr>
              <w:t>7</w:t>
            </w:r>
            <w:r w:rsidR="00C84F4B">
              <w:rPr>
                <w:noProof/>
                <w:webHidden/>
              </w:rPr>
              <w:fldChar w:fldCharType="end"/>
            </w:r>
          </w:hyperlink>
        </w:p>
        <w:p w14:paraId="4F21342C" w14:textId="5EA735EA" w:rsidR="00C84F4B" w:rsidRDefault="00974D79">
          <w:pPr>
            <w:pStyle w:val="TDC1"/>
            <w:tabs>
              <w:tab w:val="left" w:pos="1100"/>
              <w:tab w:val="right" w:pos="7576"/>
            </w:tabs>
            <w:rPr>
              <w:rFonts w:asciiTheme="minorHAnsi" w:eastAsiaTheme="minorEastAsia" w:hAnsiTheme="minorHAnsi"/>
              <w:noProof/>
              <w:color w:val="auto"/>
              <w:spacing w:val="0"/>
              <w:position w:val="0"/>
              <w:sz w:val="22"/>
              <w:lang w:eastAsia="es-DO"/>
            </w:rPr>
          </w:pPr>
          <w:hyperlink w:anchor="_Toc58587781" w:history="1">
            <w:r w:rsidR="00C84F4B" w:rsidRPr="004E76B0">
              <w:rPr>
                <w:rStyle w:val="Hipervnculo"/>
                <w:noProof/>
              </w:rPr>
              <w:t>III.</w:t>
            </w:r>
            <w:r w:rsidR="00C84F4B">
              <w:rPr>
                <w:rFonts w:asciiTheme="minorHAnsi" w:eastAsiaTheme="minorEastAsia" w:hAnsiTheme="minorHAnsi"/>
                <w:noProof/>
                <w:color w:val="auto"/>
                <w:spacing w:val="0"/>
                <w:position w:val="0"/>
                <w:sz w:val="22"/>
                <w:lang w:eastAsia="es-DO"/>
              </w:rPr>
              <w:tab/>
            </w:r>
            <w:r w:rsidR="00C84F4B" w:rsidRPr="004E76B0">
              <w:rPr>
                <w:rStyle w:val="Hipervnculo"/>
                <w:noProof/>
              </w:rPr>
              <w:t>RESULTADOS DE LA GESTIÓN DEL AÑO</w:t>
            </w:r>
            <w:r w:rsidR="00C84F4B">
              <w:rPr>
                <w:noProof/>
                <w:webHidden/>
              </w:rPr>
              <w:tab/>
            </w:r>
            <w:r w:rsidR="00C84F4B">
              <w:rPr>
                <w:noProof/>
                <w:webHidden/>
              </w:rPr>
              <w:fldChar w:fldCharType="begin"/>
            </w:r>
            <w:r w:rsidR="00C84F4B">
              <w:rPr>
                <w:noProof/>
                <w:webHidden/>
              </w:rPr>
              <w:instrText xml:space="preserve"> PAGEREF _Toc58587781 \h </w:instrText>
            </w:r>
            <w:r w:rsidR="00C84F4B">
              <w:rPr>
                <w:noProof/>
                <w:webHidden/>
              </w:rPr>
            </w:r>
            <w:r w:rsidR="00C84F4B">
              <w:rPr>
                <w:noProof/>
                <w:webHidden/>
              </w:rPr>
              <w:fldChar w:fldCharType="separate"/>
            </w:r>
            <w:r w:rsidR="00C84F4B">
              <w:rPr>
                <w:noProof/>
                <w:webHidden/>
              </w:rPr>
              <w:t>11</w:t>
            </w:r>
            <w:r w:rsidR="00C84F4B">
              <w:rPr>
                <w:noProof/>
                <w:webHidden/>
              </w:rPr>
              <w:fldChar w:fldCharType="end"/>
            </w:r>
          </w:hyperlink>
        </w:p>
        <w:p w14:paraId="47DB4C3C" w14:textId="295C5AE4" w:rsidR="00C84F4B" w:rsidRDefault="00974D79">
          <w:pPr>
            <w:pStyle w:val="TDC1"/>
            <w:tabs>
              <w:tab w:val="left" w:pos="880"/>
              <w:tab w:val="right" w:pos="7576"/>
            </w:tabs>
            <w:rPr>
              <w:rFonts w:asciiTheme="minorHAnsi" w:eastAsiaTheme="minorEastAsia" w:hAnsiTheme="minorHAnsi"/>
              <w:noProof/>
              <w:color w:val="auto"/>
              <w:spacing w:val="0"/>
              <w:position w:val="0"/>
              <w:sz w:val="22"/>
              <w:lang w:eastAsia="es-DO"/>
            </w:rPr>
          </w:pPr>
          <w:hyperlink w:anchor="_Toc58587782" w:history="1">
            <w:r w:rsidR="00C84F4B" w:rsidRPr="004E76B0">
              <w:rPr>
                <w:rStyle w:val="Hipervnculo"/>
                <w:noProof/>
              </w:rPr>
              <w:t>a)</w:t>
            </w:r>
            <w:r w:rsidR="00C84F4B">
              <w:rPr>
                <w:rFonts w:asciiTheme="minorHAnsi" w:eastAsiaTheme="minorEastAsia" w:hAnsiTheme="minorHAnsi"/>
                <w:noProof/>
                <w:color w:val="auto"/>
                <w:spacing w:val="0"/>
                <w:position w:val="0"/>
                <w:sz w:val="22"/>
                <w:lang w:eastAsia="es-DO"/>
              </w:rPr>
              <w:tab/>
            </w:r>
            <w:r w:rsidR="00C84F4B" w:rsidRPr="004E76B0">
              <w:rPr>
                <w:rStyle w:val="Hipervnculo"/>
                <w:noProof/>
              </w:rPr>
              <w:t>METAS INSTITUCIONALES DE IMPACTO A LA CIUDADANÍA</w:t>
            </w:r>
            <w:r w:rsidR="00C84F4B">
              <w:rPr>
                <w:noProof/>
                <w:webHidden/>
              </w:rPr>
              <w:tab/>
            </w:r>
            <w:r w:rsidR="00C84F4B">
              <w:rPr>
                <w:noProof/>
                <w:webHidden/>
              </w:rPr>
              <w:fldChar w:fldCharType="begin"/>
            </w:r>
            <w:r w:rsidR="00C84F4B">
              <w:rPr>
                <w:noProof/>
                <w:webHidden/>
              </w:rPr>
              <w:instrText xml:space="preserve"> PAGEREF _Toc58587782 \h </w:instrText>
            </w:r>
            <w:r w:rsidR="00C84F4B">
              <w:rPr>
                <w:noProof/>
                <w:webHidden/>
              </w:rPr>
            </w:r>
            <w:r w:rsidR="00C84F4B">
              <w:rPr>
                <w:noProof/>
                <w:webHidden/>
              </w:rPr>
              <w:fldChar w:fldCharType="separate"/>
            </w:r>
            <w:r w:rsidR="00C84F4B">
              <w:rPr>
                <w:noProof/>
                <w:webHidden/>
              </w:rPr>
              <w:t>12</w:t>
            </w:r>
            <w:r w:rsidR="00C84F4B">
              <w:rPr>
                <w:noProof/>
                <w:webHidden/>
              </w:rPr>
              <w:fldChar w:fldCharType="end"/>
            </w:r>
          </w:hyperlink>
        </w:p>
        <w:p w14:paraId="430861E1" w14:textId="6D2A68EF" w:rsidR="00C84F4B" w:rsidRDefault="00974D79">
          <w:pPr>
            <w:pStyle w:val="TDC1"/>
            <w:tabs>
              <w:tab w:val="left" w:pos="880"/>
              <w:tab w:val="right" w:pos="7576"/>
            </w:tabs>
            <w:rPr>
              <w:rFonts w:asciiTheme="minorHAnsi" w:eastAsiaTheme="minorEastAsia" w:hAnsiTheme="minorHAnsi"/>
              <w:noProof/>
              <w:color w:val="auto"/>
              <w:spacing w:val="0"/>
              <w:position w:val="0"/>
              <w:sz w:val="22"/>
              <w:lang w:eastAsia="es-DO"/>
            </w:rPr>
          </w:pPr>
          <w:hyperlink w:anchor="_Toc58587783" w:history="1">
            <w:r w:rsidR="00C84F4B" w:rsidRPr="004E76B0">
              <w:rPr>
                <w:rStyle w:val="Hipervnculo"/>
                <w:noProof/>
              </w:rPr>
              <w:t>b)</w:t>
            </w:r>
            <w:r w:rsidR="00C84F4B">
              <w:rPr>
                <w:rFonts w:asciiTheme="minorHAnsi" w:eastAsiaTheme="minorEastAsia" w:hAnsiTheme="minorHAnsi"/>
                <w:noProof/>
                <w:color w:val="auto"/>
                <w:spacing w:val="0"/>
                <w:position w:val="0"/>
                <w:sz w:val="22"/>
                <w:lang w:eastAsia="es-DO"/>
              </w:rPr>
              <w:tab/>
            </w:r>
            <w:r w:rsidR="00C84F4B" w:rsidRPr="004E76B0">
              <w:rPr>
                <w:rStyle w:val="Hipervnculo"/>
                <w:noProof/>
              </w:rPr>
              <w:t>INDICADORES DE GESTIÓN</w:t>
            </w:r>
            <w:r w:rsidR="00C84F4B">
              <w:rPr>
                <w:noProof/>
                <w:webHidden/>
              </w:rPr>
              <w:tab/>
            </w:r>
            <w:r w:rsidR="00C84F4B">
              <w:rPr>
                <w:noProof/>
                <w:webHidden/>
              </w:rPr>
              <w:fldChar w:fldCharType="begin"/>
            </w:r>
            <w:r w:rsidR="00C84F4B">
              <w:rPr>
                <w:noProof/>
                <w:webHidden/>
              </w:rPr>
              <w:instrText xml:space="preserve"> PAGEREF _Toc58587783 \h </w:instrText>
            </w:r>
            <w:r w:rsidR="00C84F4B">
              <w:rPr>
                <w:noProof/>
                <w:webHidden/>
              </w:rPr>
            </w:r>
            <w:r w:rsidR="00C84F4B">
              <w:rPr>
                <w:noProof/>
                <w:webHidden/>
              </w:rPr>
              <w:fldChar w:fldCharType="separate"/>
            </w:r>
            <w:r w:rsidR="00C84F4B">
              <w:rPr>
                <w:noProof/>
                <w:webHidden/>
              </w:rPr>
              <w:t>13</w:t>
            </w:r>
            <w:r w:rsidR="00C84F4B">
              <w:rPr>
                <w:noProof/>
                <w:webHidden/>
              </w:rPr>
              <w:fldChar w:fldCharType="end"/>
            </w:r>
          </w:hyperlink>
        </w:p>
        <w:p w14:paraId="339FC48A" w14:textId="22D06D45" w:rsidR="00C84F4B" w:rsidRDefault="00974D79">
          <w:pPr>
            <w:pStyle w:val="TDC2"/>
            <w:tabs>
              <w:tab w:val="left" w:pos="660"/>
              <w:tab w:val="right" w:pos="7576"/>
            </w:tabs>
            <w:rPr>
              <w:rFonts w:asciiTheme="minorHAnsi" w:eastAsiaTheme="minorEastAsia" w:hAnsiTheme="minorHAnsi"/>
              <w:noProof/>
              <w:color w:val="auto"/>
              <w:sz w:val="22"/>
              <w:lang w:eastAsia="es-DO"/>
            </w:rPr>
          </w:pPr>
          <w:hyperlink w:anchor="_Toc58587784" w:history="1">
            <w:r w:rsidR="00C84F4B" w:rsidRPr="004E76B0">
              <w:rPr>
                <w:rStyle w:val="Hipervnculo"/>
                <w:noProof/>
              </w:rPr>
              <w:t>1.</w:t>
            </w:r>
            <w:r w:rsidR="00C84F4B">
              <w:rPr>
                <w:rFonts w:asciiTheme="minorHAnsi" w:eastAsiaTheme="minorEastAsia" w:hAnsiTheme="minorHAnsi"/>
                <w:noProof/>
                <w:color w:val="auto"/>
                <w:sz w:val="22"/>
                <w:lang w:eastAsia="es-DO"/>
              </w:rPr>
              <w:tab/>
            </w:r>
            <w:r w:rsidR="00C84F4B" w:rsidRPr="004E76B0">
              <w:rPr>
                <w:rStyle w:val="Hipervnculo"/>
                <w:noProof/>
              </w:rPr>
              <w:t>PERSPECTIVA ESTRATÉGICA</w:t>
            </w:r>
            <w:r w:rsidR="00C84F4B">
              <w:rPr>
                <w:noProof/>
                <w:webHidden/>
              </w:rPr>
              <w:tab/>
            </w:r>
            <w:r w:rsidR="00C84F4B">
              <w:rPr>
                <w:noProof/>
                <w:webHidden/>
              </w:rPr>
              <w:fldChar w:fldCharType="begin"/>
            </w:r>
            <w:r w:rsidR="00C84F4B">
              <w:rPr>
                <w:noProof/>
                <w:webHidden/>
              </w:rPr>
              <w:instrText xml:space="preserve"> PAGEREF _Toc58587784 \h </w:instrText>
            </w:r>
            <w:r w:rsidR="00C84F4B">
              <w:rPr>
                <w:noProof/>
                <w:webHidden/>
              </w:rPr>
            </w:r>
            <w:r w:rsidR="00C84F4B">
              <w:rPr>
                <w:noProof/>
                <w:webHidden/>
              </w:rPr>
              <w:fldChar w:fldCharType="separate"/>
            </w:r>
            <w:r w:rsidR="00C84F4B">
              <w:rPr>
                <w:noProof/>
                <w:webHidden/>
              </w:rPr>
              <w:t>13</w:t>
            </w:r>
            <w:r w:rsidR="00C84F4B">
              <w:rPr>
                <w:noProof/>
                <w:webHidden/>
              </w:rPr>
              <w:fldChar w:fldCharType="end"/>
            </w:r>
          </w:hyperlink>
        </w:p>
        <w:p w14:paraId="1343A6C5" w14:textId="07D39390" w:rsidR="00C84F4B" w:rsidRDefault="00974D79">
          <w:pPr>
            <w:pStyle w:val="TDC3"/>
            <w:tabs>
              <w:tab w:val="left" w:pos="880"/>
              <w:tab w:val="right" w:pos="7576"/>
            </w:tabs>
            <w:rPr>
              <w:rFonts w:asciiTheme="minorHAnsi" w:eastAsiaTheme="minorEastAsia" w:hAnsiTheme="minorHAnsi"/>
              <w:noProof/>
              <w:color w:val="auto"/>
              <w:sz w:val="22"/>
              <w:lang w:eastAsia="es-DO"/>
            </w:rPr>
          </w:pPr>
          <w:hyperlink w:anchor="_Toc58587785" w:history="1">
            <w:r w:rsidR="00C84F4B" w:rsidRPr="004E76B0">
              <w:rPr>
                <w:rStyle w:val="Hipervnculo"/>
                <w:b/>
                <w:bCs/>
                <w:noProof/>
              </w:rPr>
              <w:t>i.</w:t>
            </w:r>
            <w:r w:rsidR="00C84F4B">
              <w:rPr>
                <w:rFonts w:asciiTheme="minorHAnsi" w:eastAsiaTheme="minorEastAsia" w:hAnsiTheme="minorHAnsi"/>
                <w:noProof/>
                <w:color w:val="auto"/>
                <w:sz w:val="22"/>
                <w:lang w:eastAsia="es-DO"/>
              </w:rPr>
              <w:tab/>
            </w:r>
            <w:r w:rsidR="00C84F4B" w:rsidRPr="004E76B0">
              <w:rPr>
                <w:rStyle w:val="Hipervnculo"/>
                <w:noProof/>
              </w:rPr>
              <w:t>SISTEMA DE MONITOREO DE LA ADMINISTRACIÓN PÚBLICA (SISMAP)</w:t>
            </w:r>
            <w:r w:rsidR="00C84F4B">
              <w:rPr>
                <w:noProof/>
                <w:webHidden/>
              </w:rPr>
              <w:tab/>
            </w:r>
            <w:r w:rsidR="00C84F4B">
              <w:rPr>
                <w:noProof/>
                <w:webHidden/>
              </w:rPr>
              <w:fldChar w:fldCharType="begin"/>
            </w:r>
            <w:r w:rsidR="00C84F4B">
              <w:rPr>
                <w:noProof/>
                <w:webHidden/>
              </w:rPr>
              <w:instrText xml:space="preserve"> PAGEREF _Toc58587785 \h </w:instrText>
            </w:r>
            <w:r w:rsidR="00C84F4B">
              <w:rPr>
                <w:noProof/>
                <w:webHidden/>
              </w:rPr>
            </w:r>
            <w:r w:rsidR="00C84F4B">
              <w:rPr>
                <w:noProof/>
                <w:webHidden/>
              </w:rPr>
              <w:fldChar w:fldCharType="separate"/>
            </w:r>
            <w:r w:rsidR="00C84F4B">
              <w:rPr>
                <w:noProof/>
                <w:webHidden/>
              </w:rPr>
              <w:t>13</w:t>
            </w:r>
            <w:r w:rsidR="00C84F4B">
              <w:rPr>
                <w:noProof/>
                <w:webHidden/>
              </w:rPr>
              <w:fldChar w:fldCharType="end"/>
            </w:r>
          </w:hyperlink>
        </w:p>
        <w:p w14:paraId="256195BB" w14:textId="09F9B10F" w:rsidR="00C84F4B" w:rsidRDefault="00974D79">
          <w:pPr>
            <w:pStyle w:val="TDC2"/>
            <w:tabs>
              <w:tab w:val="left" w:pos="660"/>
              <w:tab w:val="right" w:pos="7576"/>
            </w:tabs>
            <w:rPr>
              <w:rFonts w:asciiTheme="minorHAnsi" w:eastAsiaTheme="minorEastAsia" w:hAnsiTheme="minorHAnsi"/>
              <w:noProof/>
              <w:color w:val="auto"/>
              <w:sz w:val="22"/>
              <w:lang w:eastAsia="es-DO"/>
            </w:rPr>
          </w:pPr>
          <w:hyperlink w:anchor="_Toc58587786" w:history="1">
            <w:r w:rsidR="00C84F4B" w:rsidRPr="004E76B0">
              <w:rPr>
                <w:rStyle w:val="Hipervnculo"/>
                <w:noProof/>
              </w:rPr>
              <w:t>2.</w:t>
            </w:r>
            <w:r w:rsidR="00C84F4B">
              <w:rPr>
                <w:rFonts w:asciiTheme="minorHAnsi" w:eastAsiaTheme="minorEastAsia" w:hAnsiTheme="minorHAnsi"/>
                <w:noProof/>
                <w:color w:val="auto"/>
                <w:sz w:val="22"/>
                <w:lang w:eastAsia="es-DO"/>
              </w:rPr>
              <w:tab/>
            </w:r>
            <w:r w:rsidR="00C84F4B" w:rsidRPr="004E76B0">
              <w:rPr>
                <w:rStyle w:val="Hipervnculo"/>
                <w:noProof/>
              </w:rPr>
              <w:t>PERSPECTIVA OPERATIVA</w:t>
            </w:r>
            <w:r w:rsidR="00C84F4B">
              <w:rPr>
                <w:noProof/>
                <w:webHidden/>
              </w:rPr>
              <w:tab/>
            </w:r>
            <w:r w:rsidR="00C84F4B">
              <w:rPr>
                <w:noProof/>
                <w:webHidden/>
              </w:rPr>
              <w:fldChar w:fldCharType="begin"/>
            </w:r>
            <w:r w:rsidR="00C84F4B">
              <w:rPr>
                <w:noProof/>
                <w:webHidden/>
              </w:rPr>
              <w:instrText xml:space="preserve"> PAGEREF _Toc58587786 \h </w:instrText>
            </w:r>
            <w:r w:rsidR="00C84F4B">
              <w:rPr>
                <w:noProof/>
                <w:webHidden/>
              </w:rPr>
            </w:r>
            <w:r w:rsidR="00C84F4B">
              <w:rPr>
                <w:noProof/>
                <w:webHidden/>
              </w:rPr>
              <w:fldChar w:fldCharType="separate"/>
            </w:r>
            <w:r w:rsidR="00C84F4B">
              <w:rPr>
                <w:noProof/>
                <w:webHidden/>
              </w:rPr>
              <w:t>13</w:t>
            </w:r>
            <w:r w:rsidR="00C84F4B">
              <w:rPr>
                <w:noProof/>
                <w:webHidden/>
              </w:rPr>
              <w:fldChar w:fldCharType="end"/>
            </w:r>
          </w:hyperlink>
        </w:p>
        <w:p w14:paraId="2BB9E952" w14:textId="22B9F6DA" w:rsidR="00C84F4B" w:rsidRDefault="00974D79">
          <w:pPr>
            <w:pStyle w:val="TDC3"/>
            <w:tabs>
              <w:tab w:val="left" w:pos="880"/>
              <w:tab w:val="right" w:pos="7576"/>
            </w:tabs>
            <w:rPr>
              <w:rFonts w:asciiTheme="minorHAnsi" w:eastAsiaTheme="minorEastAsia" w:hAnsiTheme="minorHAnsi"/>
              <w:noProof/>
              <w:color w:val="auto"/>
              <w:sz w:val="22"/>
              <w:lang w:eastAsia="es-DO"/>
            </w:rPr>
          </w:pPr>
          <w:hyperlink w:anchor="_Toc58587787" w:history="1">
            <w:r w:rsidR="00C84F4B" w:rsidRPr="004E76B0">
              <w:rPr>
                <w:rStyle w:val="Hipervnculo"/>
                <w:noProof/>
              </w:rPr>
              <w:t>i.</w:t>
            </w:r>
            <w:r w:rsidR="00C84F4B">
              <w:rPr>
                <w:rFonts w:asciiTheme="minorHAnsi" w:eastAsiaTheme="minorEastAsia" w:hAnsiTheme="minorHAnsi"/>
                <w:noProof/>
                <w:color w:val="auto"/>
                <w:sz w:val="22"/>
                <w:lang w:eastAsia="es-DO"/>
              </w:rPr>
              <w:tab/>
            </w:r>
            <w:r w:rsidR="00C84F4B" w:rsidRPr="004E76B0">
              <w:rPr>
                <w:rStyle w:val="Hipervnculo"/>
                <w:noProof/>
              </w:rPr>
              <w:t>ÍNDICE DE TRANSPARENCIA</w:t>
            </w:r>
            <w:r w:rsidR="00C84F4B">
              <w:rPr>
                <w:noProof/>
                <w:webHidden/>
              </w:rPr>
              <w:tab/>
            </w:r>
            <w:r w:rsidR="00C84F4B">
              <w:rPr>
                <w:noProof/>
                <w:webHidden/>
              </w:rPr>
              <w:fldChar w:fldCharType="begin"/>
            </w:r>
            <w:r w:rsidR="00C84F4B">
              <w:rPr>
                <w:noProof/>
                <w:webHidden/>
              </w:rPr>
              <w:instrText xml:space="preserve"> PAGEREF _Toc58587787 \h </w:instrText>
            </w:r>
            <w:r w:rsidR="00C84F4B">
              <w:rPr>
                <w:noProof/>
                <w:webHidden/>
              </w:rPr>
            </w:r>
            <w:r w:rsidR="00C84F4B">
              <w:rPr>
                <w:noProof/>
                <w:webHidden/>
              </w:rPr>
              <w:fldChar w:fldCharType="separate"/>
            </w:r>
            <w:r w:rsidR="00C84F4B">
              <w:rPr>
                <w:noProof/>
                <w:webHidden/>
              </w:rPr>
              <w:t>13</w:t>
            </w:r>
            <w:r w:rsidR="00C84F4B">
              <w:rPr>
                <w:noProof/>
                <w:webHidden/>
              </w:rPr>
              <w:fldChar w:fldCharType="end"/>
            </w:r>
          </w:hyperlink>
        </w:p>
        <w:p w14:paraId="1638C615" w14:textId="3617FE06" w:rsidR="00C84F4B" w:rsidRDefault="00974D79">
          <w:pPr>
            <w:pStyle w:val="TDC3"/>
            <w:tabs>
              <w:tab w:val="left" w:pos="1100"/>
              <w:tab w:val="right" w:pos="7576"/>
            </w:tabs>
            <w:rPr>
              <w:rFonts w:asciiTheme="minorHAnsi" w:eastAsiaTheme="minorEastAsia" w:hAnsiTheme="minorHAnsi"/>
              <w:noProof/>
              <w:color w:val="auto"/>
              <w:sz w:val="22"/>
              <w:lang w:eastAsia="es-DO"/>
            </w:rPr>
          </w:pPr>
          <w:hyperlink w:anchor="_Toc58587788" w:history="1">
            <w:r w:rsidR="00C84F4B" w:rsidRPr="004E76B0">
              <w:rPr>
                <w:rStyle w:val="Hipervnculo"/>
                <w:noProof/>
              </w:rPr>
              <w:t>ii.</w:t>
            </w:r>
            <w:r w:rsidR="00C84F4B">
              <w:rPr>
                <w:rFonts w:asciiTheme="minorHAnsi" w:eastAsiaTheme="minorEastAsia" w:hAnsiTheme="minorHAnsi"/>
                <w:noProof/>
                <w:color w:val="auto"/>
                <w:sz w:val="22"/>
                <w:lang w:eastAsia="es-DO"/>
              </w:rPr>
              <w:tab/>
            </w:r>
            <w:r w:rsidR="00C84F4B" w:rsidRPr="004E76B0">
              <w:rPr>
                <w:rStyle w:val="Hipervnculo"/>
                <w:noProof/>
              </w:rPr>
              <w:t>ÍNDICE DE USO TIC E IMPLEMENTACIÓN GOBIERNO ELECTRÓNICO,</w:t>
            </w:r>
            <w:r w:rsidR="00C84F4B">
              <w:rPr>
                <w:noProof/>
                <w:webHidden/>
              </w:rPr>
              <w:tab/>
            </w:r>
            <w:r w:rsidR="00C84F4B">
              <w:rPr>
                <w:noProof/>
                <w:webHidden/>
              </w:rPr>
              <w:fldChar w:fldCharType="begin"/>
            </w:r>
            <w:r w:rsidR="00C84F4B">
              <w:rPr>
                <w:noProof/>
                <w:webHidden/>
              </w:rPr>
              <w:instrText xml:space="preserve"> PAGEREF _Toc58587788 \h </w:instrText>
            </w:r>
            <w:r w:rsidR="00C84F4B">
              <w:rPr>
                <w:noProof/>
                <w:webHidden/>
              </w:rPr>
            </w:r>
            <w:r w:rsidR="00C84F4B">
              <w:rPr>
                <w:noProof/>
                <w:webHidden/>
              </w:rPr>
              <w:fldChar w:fldCharType="separate"/>
            </w:r>
            <w:r w:rsidR="00C84F4B">
              <w:rPr>
                <w:noProof/>
                <w:webHidden/>
              </w:rPr>
              <w:t>14</w:t>
            </w:r>
            <w:r w:rsidR="00C84F4B">
              <w:rPr>
                <w:noProof/>
                <w:webHidden/>
              </w:rPr>
              <w:fldChar w:fldCharType="end"/>
            </w:r>
          </w:hyperlink>
        </w:p>
        <w:p w14:paraId="1B13DE8F" w14:textId="68E35E63" w:rsidR="00C84F4B" w:rsidRDefault="00974D79">
          <w:pPr>
            <w:pStyle w:val="TDC3"/>
            <w:tabs>
              <w:tab w:val="left" w:pos="1100"/>
              <w:tab w:val="right" w:pos="7576"/>
            </w:tabs>
            <w:rPr>
              <w:rFonts w:asciiTheme="minorHAnsi" w:eastAsiaTheme="minorEastAsia" w:hAnsiTheme="minorHAnsi"/>
              <w:noProof/>
              <w:color w:val="auto"/>
              <w:sz w:val="22"/>
              <w:lang w:eastAsia="es-DO"/>
            </w:rPr>
          </w:pPr>
          <w:hyperlink w:anchor="_Toc58587789" w:history="1">
            <w:r w:rsidR="00C84F4B" w:rsidRPr="004E76B0">
              <w:rPr>
                <w:rStyle w:val="Hipervnculo"/>
                <w:noProof/>
              </w:rPr>
              <w:t>iii.</w:t>
            </w:r>
            <w:r w:rsidR="00C84F4B">
              <w:rPr>
                <w:rFonts w:asciiTheme="minorHAnsi" w:eastAsiaTheme="minorEastAsia" w:hAnsiTheme="minorHAnsi"/>
                <w:noProof/>
                <w:color w:val="auto"/>
                <w:sz w:val="22"/>
                <w:lang w:eastAsia="es-DO"/>
              </w:rPr>
              <w:tab/>
            </w:r>
            <w:r w:rsidR="00C84F4B" w:rsidRPr="004E76B0">
              <w:rPr>
                <w:rStyle w:val="Hipervnculo"/>
                <w:noProof/>
              </w:rPr>
              <w:t>NORMAS BÁSICAS DE CONTROL INTERNO (NOBACI)</w:t>
            </w:r>
            <w:r w:rsidR="00C84F4B">
              <w:rPr>
                <w:noProof/>
                <w:webHidden/>
              </w:rPr>
              <w:tab/>
            </w:r>
            <w:r w:rsidR="00C84F4B">
              <w:rPr>
                <w:noProof/>
                <w:webHidden/>
              </w:rPr>
              <w:fldChar w:fldCharType="begin"/>
            </w:r>
            <w:r w:rsidR="00C84F4B">
              <w:rPr>
                <w:noProof/>
                <w:webHidden/>
              </w:rPr>
              <w:instrText xml:space="preserve"> PAGEREF _Toc58587789 \h </w:instrText>
            </w:r>
            <w:r w:rsidR="00C84F4B">
              <w:rPr>
                <w:noProof/>
                <w:webHidden/>
              </w:rPr>
            </w:r>
            <w:r w:rsidR="00C84F4B">
              <w:rPr>
                <w:noProof/>
                <w:webHidden/>
              </w:rPr>
              <w:fldChar w:fldCharType="separate"/>
            </w:r>
            <w:r w:rsidR="00C84F4B">
              <w:rPr>
                <w:noProof/>
                <w:webHidden/>
              </w:rPr>
              <w:t>15</w:t>
            </w:r>
            <w:r w:rsidR="00C84F4B">
              <w:rPr>
                <w:noProof/>
                <w:webHidden/>
              </w:rPr>
              <w:fldChar w:fldCharType="end"/>
            </w:r>
          </w:hyperlink>
        </w:p>
        <w:p w14:paraId="644DE000" w14:textId="0151B2B6" w:rsidR="00C84F4B" w:rsidRDefault="00974D79">
          <w:pPr>
            <w:pStyle w:val="TDC3"/>
            <w:tabs>
              <w:tab w:val="left" w:pos="1100"/>
              <w:tab w:val="right" w:pos="7576"/>
            </w:tabs>
            <w:rPr>
              <w:rFonts w:asciiTheme="minorHAnsi" w:eastAsiaTheme="minorEastAsia" w:hAnsiTheme="minorHAnsi"/>
              <w:noProof/>
              <w:color w:val="auto"/>
              <w:sz w:val="22"/>
              <w:lang w:eastAsia="es-DO"/>
            </w:rPr>
          </w:pPr>
          <w:hyperlink w:anchor="_Toc58587790" w:history="1">
            <w:r w:rsidR="00C84F4B" w:rsidRPr="004E76B0">
              <w:rPr>
                <w:rStyle w:val="Hipervnculo"/>
                <w:noProof/>
              </w:rPr>
              <w:t>iv.</w:t>
            </w:r>
            <w:r w:rsidR="00C84F4B">
              <w:rPr>
                <w:rFonts w:asciiTheme="minorHAnsi" w:eastAsiaTheme="minorEastAsia" w:hAnsiTheme="minorHAnsi"/>
                <w:noProof/>
                <w:color w:val="auto"/>
                <w:sz w:val="22"/>
                <w:lang w:eastAsia="es-DO"/>
              </w:rPr>
              <w:tab/>
            </w:r>
            <w:r w:rsidR="00C84F4B" w:rsidRPr="004E76B0">
              <w:rPr>
                <w:rStyle w:val="Hipervnculo"/>
                <w:noProof/>
              </w:rPr>
              <w:t>PLAN ANUAL DE COMPRAS Y CONTRATACIONES (PACC)</w:t>
            </w:r>
            <w:r w:rsidR="00C84F4B">
              <w:rPr>
                <w:noProof/>
                <w:webHidden/>
              </w:rPr>
              <w:tab/>
            </w:r>
            <w:r w:rsidR="00C84F4B">
              <w:rPr>
                <w:noProof/>
                <w:webHidden/>
              </w:rPr>
              <w:fldChar w:fldCharType="begin"/>
            </w:r>
            <w:r w:rsidR="00C84F4B">
              <w:rPr>
                <w:noProof/>
                <w:webHidden/>
              </w:rPr>
              <w:instrText xml:space="preserve"> PAGEREF _Toc58587790 \h </w:instrText>
            </w:r>
            <w:r w:rsidR="00C84F4B">
              <w:rPr>
                <w:noProof/>
                <w:webHidden/>
              </w:rPr>
            </w:r>
            <w:r w:rsidR="00C84F4B">
              <w:rPr>
                <w:noProof/>
                <w:webHidden/>
              </w:rPr>
              <w:fldChar w:fldCharType="separate"/>
            </w:r>
            <w:r w:rsidR="00C84F4B">
              <w:rPr>
                <w:noProof/>
                <w:webHidden/>
              </w:rPr>
              <w:t>16</w:t>
            </w:r>
            <w:r w:rsidR="00C84F4B">
              <w:rPr>
                <w:noProof/>
                <w:webHidden/>
              </w:rPr>
              <w:fldChar w:fldCharType="end"/>
            </w:r>
          </w:hyperlink>
        </w:p>
        <w:p w14:paraId="1A9747DA" w14:textId="59B812BB" w:rsidR="00C84F4B" w:rsidRDefault="00974D79">
          <w:pPr>
            <w:pStyle w:val="TDC3"/>
            <w:tabs>
              <w:tab w:val="left" w:pos="880"/>
              <w:tab w:val="right" w:pos="7576"/>
            </w:tabs>
            <w:rPr>
              <w:rFonts w:asciiTheme="minorHAnsi" w:eastAsiaTheme="minorEastAsia" w:hAnsiTheme="minorHAnsi"/>
              <w:noProof/>
              <w:color w:val="auto"/>
              <w:sz w:val="22"/>
              <w:lang w:eastAsia="es-DO"/>
            </w:rPr>
          </w:pPr>
          <w:hyperlink w:anchor="_Toc58587791" w:history="1">
            <w:r w:rsidR="00C84F4B" w:rsidRPr="004E76B0">
              <w:rPr>
                <w:rStyle w:val="Hipervnculo"/>
                <w:noProof/>
              </w:rPr>
              <w:t>v.</w:t>
            </w:r>
            <w:r w:rsidR="00C84F4B">
              <w:rPr>
                <w:rFonts w:asciiTheme="minorHAnsi" w:eastAsiaTheme="minorEastAsia" w:hAnsiTheme="minorHAnsi"/>
                <w:noProof/>
                <w:color w:val="auto"/>
                <w:sz w:val="22"/>
                <w:lang w:eastAsia="es-DO"/>
              </w:rPr>
              <w:tab/>
            </w:r>
            <w:r w:rsidR="00C84F4B" w:rsidRPr="004E76B0">
              <w:rPr>
                <w:rStyle w:val="Hipervnculo"/>
                <w:noProof/>
              </w:rPr>
              <w:t>SISTEMA NACIONAL DE COMPRAS Y CONTRATACIONES PÚBLICAS (SNCCP)</w:t>
            </w:r>
            <w:r w:rsidR="00C84F4B">
              <w:rPr>
                <w:noProof/>
                <w:webHidden/>
              </w:rPr>
              <w:tab/>
            </w:r>
            <w:r w:rsidR="00C84F4B">
              <w:rPr>
                <w:noProof/>
                <w:webHidden/>
              </w:rPr>
              <w:fldChar w:fldCharType="begin"/>
            </w:r>
            <w:r w:rsidR="00C84F4B">
              <w:rPr>
                <w:noProof/>
                <w:webHidden/>
              </w:rPr>
              <w:instrText xml:space="preserve"> PAGEREF _Toc58587791 \h </w:instrText>
            </w:r>
            <w:r w:rsidR="00C84F4B">
              <w:rPr>
                <w:noProof/>
                <w:webHidden/>
              </w:rPr>
            </w:r>
            <w:r w:rsidR="00C84F4B">
              <w:rPr>
                <w:noProof/>
                <w:webHidden/>
              </w:rPr>
              <w:fldChar w:fldCharType="separate"/>
            </w:r>
            <w:r w:rsidR="00C84F4B">
              <w:rPr>
                <w:noProof/>
                <w:webHidden/>
              </w:rPr>
              <w:t>16</w:t>
            </w:r>
            <w:r w:rsidR="00C84F4B">
              <w:rPr>
                <w:noProof/>
                <w:webHidden/>
              </w:rPr>
              <w:fldChar w:fldCharType="end"/>
            </w:r>
          </w:hyperlink>
        </w:p>
        <w:p w14:paraId="38AC4698" w14:textId="58B7CEB8" w:rsidR="00C84F4B" w:rsidRDefault="00974D79">
          <w:pPr>
            <w:pStyle w:val="TDC3"/>
            <w:tabs>
              <w:tab w:val="left" w:pos="1100"/>
              <w:tab w:val="right" w:pos="7576"/>
            </w:tabs>
            <w:rPr>
              <w:rFonts w:asciiTheme="minorHAnsi" w:eastAsiaTheme="minorEastAsia" w:hAnsiTheme="minorHAnsi"/>
              <w:noProof/>
              <w:color w:val="auto"/>
              <w:sz w:val="22"/>
              <w:lang w:eastAsia="es-DO"/>
            </w:rPr>
          </w:pPr>
          <w:hyperlink w:anchor="_Toc58587792" w:history="1">
            <w:r w:rsidR="00C84F4B" w:rsidRPr="004E76B0">
              <w:rPr>
                <w:rStyle w:val="Hipervnculo"/>
                <w:noProof/>
              </w:rPr>
              <w:t>vi.</w:t>
            </w:r>
            <w:r w:rsidR="00C84F4B">
              <w:rPr>
                <w:rFonts w:asciiTheme="minorHAnsi" w:eastAsiaTheme="minorEastAsia" w:hAnsiTheme="minorHAnsi"/>
                <w:noProof/>
                <w:color w:val="auto"/>
                <w:sz w:val="22"/>
                <w:lang w:eastAsia="es-DO"/>
              </w:rPr>
              <w:tab/>
            </w:r>
            <w:r w:rsidR="00C84F4B" w:rsidRPr="004E76B0">
              <w:rPr>
                <w:rStyle w:val="Hipervnculo"/>
                <w:noProof/>
              </w:rPr>
              <w:t>DECLARACIONES JURADAS</w:t>
            </w:r>
            <w:r w:rsidR="00C84F4B">
              <w:rPr>
                <w:noProof/>
                <w:webHidden/>
              </w:rPr>
              <w:tab/>
            </w:r>
            <w:r w:rsidR="00C84F4B">
              <w:rPr>
                <w:noProof/>
                <w:webHidden/>
              </w:rPr>
              <w:fldChar w:fldCharType="begin"/>
            </w:r>
            <w:r w:rsidR="00C84F4B">
              <w:rPr>
                <w:noProof/>
                <w:webHidden/>
              </w:rPr>
              <w:instrText xml:space="preserve"> PAGEREF _Toc58587792 \h </w:instrText>
            </w:r>
            <w:r w:rsidR="00C84F4B">
              <w:rPr>
                <w:noProof/>
                <w:webHidden/>
              </w:rPr>
            </w:r>
            <w:r w:rsidR="00C84F4B">
              <w:rPr>
                <w:noProof/>
                <w:webHidden/>
              </w:rPr>
              <w:fldChar w:fldCharType="separate"/>
            </w:r>
            <w:r w:rsidR="00C84F4B">
              <w:rPr>
                <w:noProof/>
                <w:webHidden/>
              </w:rPr>
              <w:t>16</w:t>
            </w:r>
            <w:r w:rsidR="00C84F4B">
              <w:rPr>
                <w:noProof/>
                <w:webHidden/>
              </w:rPr>
              <w:fldChar w:fldCharType="end"/>
            </w:r>
          </w:hyperlink>
        </w:p>
        <w:p w14:paraId="441D0B3D" w14:textId="7A8110A2" w:rsidR="00C84F4B" w:rsidRDefault="00974D79">
          <w:pPr>
            <w:pStyle w:val="TDC2"/>
            <w:tabs>
              <w:tab w:val="right" w:pos="7576"/>
            </w:tabs>
            <w:rPr>
              <w:rFonts w:asciiTheme="minorHAnsi" w:eastAsiaTheme="minorEastAsia" w:hAnsiTheme="minorHAnsi"/>
              <w:noProof/>
              <w:color w:val="auto"/>
              <w:sz w:val="22"/>
              <w:lang w:eastAsia="es-DO"/>
            </w:rPr>
          </w:pPr>
          <w:hyperlink w:anchor="_Toc58587793" w:history="1">
            <w:r w:rsidR="00C84F4B" w:rsidRPr="004E76B0">
              <w:rPr>
                <w:rStyle w:val="Hipervnculo"/>
                <w:noProof/>
              </w:rPr>
              <w:t>3. PERSPECTIVA DE LOS USUARIOS</w:t>
            </w:r>
            <w:r w:rsidR="00C84F4B">
              <w:rPr>
                <w:noProof/>
                <w:webHidden/>
              </w:rPr>
              <w:tab/>
            </w:r>
            <w:r w:rsidR="00C84F4B">
              <w:rPr>
                <w:noProof/>
                <w:webHidden/>
              </w:rPr>
              <w:fldChar w:fldCharType="begin"/>
            </w:r>
            <w:r w:rsidR="00C84F4B">
              <w:rPr>
                <w:noProof/>
                <w:webHidden/>
              </w:rPr>
              <w:instrText xml:space="preserve"> PAGEREF _Toc58587793 \h </w:instrText>
            </w:r>
            <w:r w:rsidR="00C84F4B">
              <w:rPr>
                <w:noProof/>
                <w:webHidden/>
              </w:rPr>
            </w:r>
            <w:r w:rsidR="00C84F4B">
              <w:rPr>
                <w:noProof/>
                <w:webHidden/>
              </w:rPr>
              <w:fldChar w:fldCharType="separate"/>
            </w:r>
            <w:r w:rsidR="00C84F4B">
              <w:rPr>
                <w:noProof/>
                <w:webHidden/>
              </w:rPr>
              <w:t>16</w:t>
            </w:r>
            <w:r w:rsidR="00C84F4B">
              <w:rPr>
                <w:noProof/>
                <w:webHidden/>
              </w:rPr>
              <w:fldChar w:fldCharType="end"/>
            </w:r>
          </w:hyperlink>
        </w:p>
        <w:p w14:paraId="2944EAB8" w14:textId="3AF6DA53" w:rsidR="00C84F4B" w:rsidRDefault="00974D79">
          <w:pPr>
            <w:pStyle w:val="TDC3"/>
            <w:tabs>
              <w:tab w:val="left" w:pos="880"/>
              <w:tab w:val="right" w:pos="7576"/>
            </w:tabs>
            <w:rPr>
              <w:rFonts w:asciiTheme="minorHAnsi" w:eastAsiaTheme="minorEastAsia" w:hAnsiTheme="minorHAnsi"/>
              <w:noProof/>
              <w:color w:val="auto"/>
              <w:sz w:val="22"/>
              <w:lang w:eastAsia="es-DO"/>
            </w:rPr>
          </w:pPr>
          <w:hyperlink w:anchor="_Toc58587794" w:history="1">
            <w:r w:rsidR="00C84F4B" w:rsidRPr="004E76B0">
              <w:rPr>
                <w:rStyle w:val="Hipervnculo"/>
                <w:noProof/>
              </w:rPr>
              <w:t>i.</w:t>
            </w:r>
            <w:r w:rsidR="00C84F4B">
              <w:rPr>
                <w:rFonts w:asciiTheme="minorHAnsi" w:eastAsiaTheme="minorEastAsia" w:hAnsiTheme="minorHAnsi"/>
                <w:noProof/>
                <w:color w:val="auto"/>
                <w:sz w:val="22"/>
                <w:lang w:eastAsia="es-DO"/>
              </w:rPr>
              <w:tab/>
            </w:r>
            <w:r w:rsidR="00C84F4B" w:rsidRPr="004E76B0">
              <w:rPr>
                <w:rStyle w:val="Hipervnculo"/>
                <w:noProof/>
              </w:rPr>
              <w:t>SISTEMA DE ATENCIÓN CIUDADANA 3-1-1</w:t>
            </w:r>
            <w:r w:rsidR="00C84F4B">
              <w:rPr>
                <w:noProof/>
                <w:webHidden/>
              </w:rPr>
              <w:tab/>
            </w:r>
            <w:r w:rsidR="00C84F4B">
              <w:rPr>
                <w:noProof/>
                <w:webHidden/>
              </w:rPr>
              <w:fldChar w:fldCharType="begin"/>
            </w:r>
            <w:r w:rsidR="00C84F4B">
              <w:rPr>
                <w:noProof/>
                <w:webHidden/>
              </w:rPr>
              <w:instrText xml:space="preserve"> PAGEREF _Toc58587794 \h </w:instrText>
            </w:r>
            <w:r w:rsidR="00C84F4B">
              <w:rPr>
                <w:noProof/>
                <w:webHidden/>
              </w:rPr>
            </w:r>
            <w:r w:rsidR="00C84F4B">
              <w:rPr>
                <w:noProof/>
                <w:webHidden/>
              </w:rPr>
              <w:fldChar w:fldCharType="separate"/>
            </w:r>
            <w:r w:rsidR="00C84F4B">
              <w:rPr>
                <w:noProof/>
                <w:webHidden/>
              </w:rPr>
              <w:t>16</w:t>
            </w:r>
            <w:r w:rsidR="00C84F4B">
              <w:rPr>
                <w:noProof/>
                <w:webHidden/>
              </w:rPr>
              <w:fldChar w:fldCharType="end"/>
            </w:r>
          </w:hyperlink>
        </w:p>
        <w:p w14:paraId="53ED5A3A" w14:textId="5794E277" w:rsidR="00C84F4B" w:rsidRDefault="00974D79">
          <w:pPr>
            <w:pStyle w:val="TDC3"/>
            <w:tabs>
              <w:tab w:val="left" w:pos="1100"/>
              <w:tab w:val="right" w:pos="7576"/>
            </w:tabs>
            <w:rPr>
              <w:rFonts w:asciiTheme="minorHAnsi" w:eastAsiaTheme="minorEastAsia" w:hAnsiTheme="minorHAnsi"/>
              <w:noProof/>
              <w:color w:val="auto"/>
              <w:sz w:val="22"/>
              <w:lang w:eastAsia="es-DO"/>
            </w:rPr>
          </w:pPr>
          <w:hyperlink w:anchor="_Toc58587795" w:history="1">
            <w:r w:rsidR="00C84F4B" w:rsidRPr="004E76B0">
              <w:rPr>
                <w:rStyle w:val="Hipervnculo"/>
                <w:noProof/>
              </w:rPr>
              <w:t>ii.</w:t>
            </w:r>
            <w:r w:rsidR="00C84F4B">
              <w:rPr>
                <w:rFonts w:asciiTheme="minorHAnsi" w:eastAsiaTheme="minorEastAsia" w:hAnsiTheme="minorHAnsi"/>
                <w:noProof/>
                <w:color w:val="auto"/>
                <w:sz w:val="22"/>
                <w:lang w:eastAsia="es-DO"/>
              </w:rPr>
              <w:tab/>
            </w:r>
            <w:r w:rsidR="00C84F4B" w:rsidRPr="004E76B0">
              <w:rPr>
                <w:rStyle w:val="Hipervnculo"/>
                <w:noProof/>
              </w:rPr>
              <w:t>ENTRADA DE SERVICIOS EN LÍNEA, SIMPLIFICACIÓN DE TRÁMITES, MEJORA DE SERVICIOS PÚBLICOS</w:t>
            </w:r>
            <w:r w:rsidR="00C84F4B">
              <w:rPr>
                <w:noProof/>
                <w:webHidden/>
              </w:rPr>
              <w:tab/>
            </w:r>
            <w:r w:rsidR="00C84F4B">
              <w:rPr>
                <w:noProof/>
                <w:webHidden/>
              </w:rPr>
              <w:fldChar w:fldCharType="begin"/>
            </w:r>
            <w:r w:rsidR="00C84F4B">
              <w:rPr>
                <w:noProof/>
                <w:webHidden/>
              </w:rPr>
              <w:instrText xml:space="preserve"> PAGEREF _Toc58587795 \h </w:instrText>
            </w:r>
            <w:r w:rsidR="00C84F4B">
              <w:rPr>
                <w:noProof/>
                <w:webHidden/>
              </w:rPr>
            </w:r>
            <w:r w:rsidR="00C84F4B">
              <w:rPr>
                <w:noProof/>
                <w:webHidden/>
              </w:rPr>
              <w:fldChar w:fldCharType="separate"/>
            </w:r>
            <w:r w:rsidR="00C84F4B">
              <w:rPr>
                <w:noProof/>
                <w:webHidden/>
              </w:rPr>
              <w:t>17</w:t>
            </w:r>
            <w:r w:rsidR="00C84F4B">
              <w:rPr>
                <w:noProof/>
                <w:webHidden/>
              </w:rPr>
              <w:fldChar w:fldCharType="end"/>
            </w:r>
          </w:hyperlink>
        </w:p>
        <w:p w14:paraId="53AB448D" w14:textId="478F8FC0" w:rsidR="00C84F4B" w:rsidRDefault="00974D79">
          <w:pPr>
            <w:pStyle w:val="TDC1"/>
            <w:tabs>
              <w:tab w:val="left" w:pos="880"/>
              <w:tab w:val="right" w:pos="7576"/>
            </w:tabs>
            <w:rPr>
              <w:rFonts w:asciiTheme="minorHAnsi" w:eastAsiaTheme="minorEastAsia" w:hAnsiTheme="minorHAnsi"/>
              <w:noProof/>
              <w:color w:val="auto"/>
              <w:spacing w:val="0"/>
              <w:position w:val="0"/>
              <w:sz w:val="22"/>
              <w:lang w:eastAsia="es-DO"/>
            </w:rPr>
          </w:pPr>
          <w:hyperlink w:anchor="_Toc58587796" w:history="1">
            <w:r w:rsidR="00C84F4B" w:rsidRPr="004E76B0">
              <w:rPr>
                <w:rStyle w:val="Hipervnculo"/>
                <w:noProof/>
              </w:rPr>
              <w:t>c)</w:t>
            </w:r>
            <w:r w:rsidR="00C84F4B">
              <w:rPr>
                <w:rFonts w:asciiTheme="minorHAnsi" w:eastAsiaTheme="minorEastAsia" w:hAnsiTheme="minorHAnsi"/>
                <w:noProof/>
                <w:color w:val="auto"/>
                <w:spacing w:val="0"/>
                <w:position w:val="0"/>
                <w:sz w:val="22"/>
                <w:lang w:eastAsia="es-DO"/>
              </w:rPr>
              <w:tab/>
            </w:r>
            <w:r w:rsidR="00C84F4B" w:rsidRPr="004E76B0">
              <w:rPr>
                <w:rStyle w:val="Hipervnculo"/>
                <w:noProof/>
              </w:rPr>
              <w:t>OTRAS ACCIONES DESARROLLADAS</w:t>
            </w:r>
            <w:r w:rsidR="00C84F4B">
              <w:rPr>
                <w:noProof/>
                <w:webHidden/>
              </w:rPr>
              <w:tab/>
            </w:r>
            <w:r w:rsidR="00C84F4B">
              <w:rPr>
                <w:noProof/>
                <w:webHidden/>
              </w:rPr>
              <w:fldChar w:fldCharType="begin"/>
            </w:r>
            <w:r w:rsidR="00C84F4B">
              <w:rPr>
                <w:noProof/>
                <w:webHidden/>
              </w:rPr>
              <w:instrText xml:space="preserve"> PAGEREF _Toc58587796 \h </w:instrText>
            </w:r>
            <w:r w:rsidR="00C84F4B">
              <w:rPr>
                <w:noProof/>
                <w:webHidden/>
              </w:rPr>
            </w:r>
            <w:r w:rsidR="00C84F4B">
              <w:rPr>
                <w:noProof/>
                <w:webHidden/>
              </w:rPr>
              <w:fldChar w:fldCharType="separate"/>
            </w:r>
            <w:r w:rsidR="00C84F4B">
              <w:rPr>
                <w:noProof/>
                <w:webHidden/>
              </w:rPr>
              <w:t>19</w:t>
            </w:r>
            <w:r w:rsidR="00C84F4B">
              <w:rPr>
                <w:noProof/>
                <w:webHidden/>
              </w:rPr>
              <w:fldChar w:fldCharType="end"/>
            </w:r>
          </w:hyperlink>
        </w:p>
        <w:p w14:paraId="6C71BB1F" w14:textId="6274D1FB" w:rsidR="00C84F4B" w:rsidRDefault="00974D79">
          <w:pPr>
            <w:pStyle w:val="TDC2"/>
            <w:tabs>
              <w:tab w:val="left" w:pos="660"/>
              <w:tab w:val="right" w:pos="7576"/>
            </w:tabs>
            <w:rPr>
              <w:rFonts w:asciiTheme="minorHAnsi" w:eastAsiaTheme="minorEastAsia" w:hAnsiTheme="minorHAnsi"/>
              <w:noProof/>
              <w:color w:val="auto"/>
              <w:sz w:val="22"/>
              <w:lang w:eastAsia="es-DO"/>
            </w:rPr>
          </w:pPr>
          <w:hyperlink w:anchor="_Toc58587797" w:history="1">
            <w:r w:rsidR="00C84F4B" w:rsidRPr="004E76B0">
              <w:rPr>
                <w:rStyle w:val="Hipervnculo"/>
                <w:noProof/>
              </w:rPr>
              <w:t>i.</w:t>
            </w:r>
            <w:r w:rsidR="00C84F4B">
              <w:rPr>
                <w:rFonts w:asciiTheme="minorHAnsi" w:eastAsiaTheme="minorEastAsia" w:hAnsiTheme="minorHAnsi"/>
                <w:noProof/>
                <w:color w:val="auto"/>
                <w:sz w:val="22"/>
                <w:lang w:eastAsia="es-DO"/>
              </w:rPr>
              <w:tab/>
            </w:r>
            <w:r w:rsidR="00C84F4B" w:rsidRPr="004E76B0">
              <w:rPr>
                <w:rStyle w:val="Hipervnculo"/>
                <w:noProof/>
              </w:rPr>
              <w:t>ACCIONES SOCIALES</w:t>
            </w:r>
            <w:r w:rsidR="00C84F4B">
              <w:rPr>
                <w:noProof/>
                <w:webHidden/>
              </w:rPr>
              <w:tab/>
            </w:r>
            <w:r w:rsidR="00C84F4B">
              <w:rPr>
                <w:noProof/>
                <w:webHidden/>
              </w:rPr>
              <w:fldChar w:fldCharType="begin"/>
            </w:r>
            <w:r w:rsidR="00C84F4B">
              <w:rPr>
                <w:noProof/>
                <w:webHidden/>
              </w:rPr>
              <w:instrText xml:space="preserve"> PAGEREF _Toc58587797 \h </w:instrText>
            </w:r>
            <w:r w:rsidR="00C84F4B">
              <w:rPr>
                <w:noProof/>
                <w:webHidden/>
              </w:rPr>
            </w:r>
            <w:r w:rsidR="00C84F4B">
              <w:rPr>
                <w:noProof/>
                <w:webHidden/>
              </w:rPr>
              <w:fldChar w:fldCharType="separate"/>
            </w:r>
            <w:r w:rsidR="00C84F4B">
              <w:rPr>
                <w:noProof/>
                <w:webHidden/>
              </w:rPr>
              <w:t>19</w:t>
            </w:r>
            <w:r w:rsidR="00C84F4B">
              <w:rPr>
                <w:noProof/>
                <w:webHidden/>
              </w:rPr>
              <w:fldChar w:fldCharType="end"/>
            </w:r>
          </w:hyperlink>
        </w:p>
        <w:p w14:paraId="622495A9" w14:textId="20C6F9B2" w:rsidR="00C84F4B" w:rsidRDefault="00974D79">
          <w:pPr>
            <w:pStyle w:val="TDC2"/>
            <w:tabs>
              <w:tab w:val="left" w:pos="880"/>
              <w:tab w:val="right" w:pos="7576"/>
            </w:tabs>
            <w:rPr>
              <w:rFonts w:asciiTheme="minorHAnsi" w:eastAsiaTheme="minorEastAsia" w:hAnsiTheme="minorHAnsi"/>
              <w:noProof/>
              <w:color w:val="auto"/>
              <w:sz w:val="22"/>
              <w:lang w:eastAsia="es-DO"/>
            </w:rPr>
          </w:pPr>
          <w:hyperlink w:anchor="_Toc58587798" w:history="1">
            <w:r w:rsidR="00C84F4B" w:rsidRPr="004E76B0">
              <w:rPr>
                <w:rStyle w:val="Hipervnculo"/>
                <w:noProof/>
              </w:rPr>
              <w:t>ii.</w:t>
            </w:r>
            <w:r w:rsidR="00C84F4B">
              <w:rPr>
                <w:rFonts w:asciiTheme="minorHAnsi" w:eastAsiaTheme="minorEastAsia" w:hAnsiTheme="minorHAnsi"/>
                <w:noProof/>
                <w:color w:val="auto"/>
                <w:sz w:val="22"/>
                <w:lang w:eastAsia="es-DO"/>
              </w:rPr>
              <w:tab/>
            </w:r>
            <w:r w:rsidR="00C84F4B" w:rsidRPr="004E76B0">
              <w:rPr>
                <w:rStyle w:val="Hipervnculo"/>
                <w:noProof/>
              </w:rPr>
              <w:t>COMERCIALIZACIÓN Y PRODUCCIÓN DE PRODUCTOS DE LOTERÍA</w:t>
            </w:r>
            <w:r w:rsidR="00C84F4B">
              <w:rPr>
                <w:noProof/>
                <w:webHidden/>
              </w:rPr>
              <w:tab/>
            </w:r>
            <w:r w:rsidR="00C84F4B">
              <w:rPr>
                <w:noProof/>
                <w:webHidden/>
              </w:rPr>
              <w:fldChar w:fldCharType="begin"/>
            </w:r>
            <w:r w:rsidR="00C84F4B">
              <w:rPr>
                <w:noProof/>
                <w:webHidden/>
              </w:rPr>
              <w:instrText xml:space="preserve"> PAGEREF _Toc58587798 \h </w:instrText>
            </w:r>
            <w:r w:rsidR="00C84F4B">
              <w:rPr>
                <w:noProof/>
                <w:webHidden/>
              </w:rPr>
            </w:r>
            <w:r w:rsidR="00C84F4B">
              <w:rPr>
                <w:noProof/>
                <w:webHidden/>
              </w:rPr>
              <w:fldChar w:fldCharType="separate"/>
            </w:r>
            <w:r w:rsidR="00C84F4B">
              <w:rPr>
                <w:noProof/>
                <w:webHidden/>
              </w:rPr>
              <w:t>20</w:t>
            </w:r>
            <w:r w:rsidR="00C84F4B">
              <w:rPr>
                <w:noProof/>
                <w:webHidden/>
              </w:rPr>
              <w:fldChar w:fldCharType="end"/>
            </w:r>
          </w:hyperlink>
        </w:p>
        <w:p w14:paraId="308E68E9" w14:textId="7420FEEE" w:rsidR="00C84F4B" w:rsidRDefault="00974D79">
          <w:pPr>
            <w:pStyle w:val="TDC2"/>
            <w:tabs>
              <w:tab w:val="left" w:pos="660"/>
              <w:tab w:val="right" w:pos="7576"/>
            </w:tabs>
            <w:rPr>
              <w:rFonts w:asciiTheme="minorHAnsi" w:eastAsiaTheme="minorEastAsia" w:hAnsiTheme="minorHAnsi"/>
              <w:noProof/>
              <w:color w:val="auto"/>
              <w:sz w:val="22"/>
              <w:lang w:eastAsia="es-DO"/>
            </w:rPr>
          </w:pPr>
          <w:hyperlink w:anchor="_Toc58587799" w:history="1">
            <w:r w:rsidR="00C84F4B" w:rsidRPr="004E76B0">
              <w:rPr>
                <w:rStyle w:val="Hipervnculo"/>
                <w:noProof/>
              </w:rPr>
              <w:t>i.</w:t>
            </w:r>
            <w:r w:rsidR="00C84F4B">
              <w:rPr>
                <w:rFonts w:asciiTheme="minorHAnsi" w:eastAsiaTheme="minorEastAsia" w:hAnsiTheme="minorHAnsi"/>
                <w:noProof/>
                <w:color w:val="auto"/>
                <w:sz w:val="22"/>
                <w:lang w:eastAsia="es-DO"/>
              </w:rPr>
              <w:tab/>
            </w:r>
            <w:r w:rsidR="00C84F4B" w:rsidRPr="004E76B0">
              <w:rPr>
                <w:rStyle w:val="Hipervnculo"/>
                <w:noProof/>
                <w:shd w:val="clear" w:color="auto" w:fill="FFFFFF"/>
              </w:rPr>
              <w:t>PRODUCCIÓN</w:t>
            </w:r>
            <w:r w:rsidR="00C84F4B">
              <w:rPr>
                <w:noProof/>
                <w:webHidden/>
              </w:rPr>
              <w:tab/>
            </w:r>
            <w:r w:rsidR="00C84F4B">
              <w:rPr>
                <w:noProof/>
                <w:webHidden/>
              </w:rPr>
              <w:fldChar w:fldCharType="begin"/>
            </w:r>
            <w:r w:rsidR="00C84F4B">
              <w:rPr>
                <w:noProof/>
                <w:webHidden/>
              </w:rPr>
              <w:instrText xml:space="preserve"> PAGEREF _Toc58587799 \h </w:instrText>
            </w:r>
            <w:r w:rsidR="00C84F4B">
              <w:rPr>
                <w:noProof/>
                <w:webHidden/>
              </w:rPr>
            </w:r>
            <w:r w:rsidR="00C84F4B">
              <w:rPr>
                <w:noProof/>
                <w:webHidden/>
              </w:rPr>
              <w:fldChar w:fldCharType="separate"/>
            </w:r>
            <w:r w:rsidR="00C84F4B">
              <w:rPr>
                <w:noProof/>
                <w:webHidden/>
              </w:rPr>
              <w:t>20</w:t>
            </w:r>
            <w:r w:rsidR="00C84F4B">
              <w:rPr>
                <w:noProof/>
                <w:webHidden/>
              </w:rPr>
              <w:fldChar w:fldCharType="end"/>
            </w:r>
          </w:hyperlink>
        </w:p>
        <w:p w14:paraId="625B776D" w14:textId="6981DADF" w:rsidR="00C84F4B" w:rsidRDefault="00974D79">
          <w:pPr>
            <w:pStyle w:val="TDC2"/>
            <w:tabs>
              <w:tab w:val="left" w:pos="880"/>
              <w:tab w:val="right" w:pos="7576"/>
            </w:tabs>
            <w:rPr>
              <w:rFonts w:asciiTheme="minorHAnsi" w:eastAsiaTheme="minorEastAsia" w:hAnsiTheme="minorHAnsi"/>
              <w:noProof/>
              <w:color w:val="auto"/>
              <w:sz w:val="22"/>
              <w:lang w:eastAsia="es-DO"/>
            </w:rPr>
          </w:pPr>
          <w:hyperlink w:anchor="_Toc58587800" w:history="1">
            <w:r w:rsidR="00C84F4B" w:rsidRPr="004E76B0">
              <w:rPr>
                <w:rStyle w:val="Hipervnculo"/>
                <w:noProof/>
              </w:rPr>
              <w:t>ii.</w:t>
            </w:r>
            <w:r w:rsidR="00C84F4B">
              <w:rPr>
                <w:rFonts w:asciiTheme="minorHAnsi" w:eastAsiaTheme="minorEastAsia" w:hAnsiTheme="minorHAnsi"/>
                <w:noProof/>
                <w:color w:val="auto"/>
                <w:sz w:val="22"/>
                <w:lang w:eastAsia="es-DO"/>
              </w:rPr>
              <w:tab/>
            </w:r>
            <w:r w:rsidR="00C84F4B" w:rsidRPr="004E76B0">
              <w:rPr>
                <w:rStyle w:val="Hipervnculo"/>
                <w:noProof/>
                <w:shd w:val="clear" w:color="auto" w:fill="FFFFFF"/>
              </w:rPr>
              <w:t>SORTEOS</w:t>
            </w:r>
            <w:r w:rsidR="00C84F4B">
              <w:rPr>
                <w:noProof/>
                <w:webHidden/>
              </w:rPr>
              <w:tab/>
            </w:r>
            <w:r w:rsidR="00C84F4B">
              <w:rPr>
                <w:noProof/>
                <w:webHidden/>
              </w:rPr>
              <w:fldChar w:fldCharType="begin"/>
            </w:r>
            <w:r w:rsidR="00C84F4B">
              <w:rPr>
                <w:noProof/>
                <w:webHidden/>
              </w:rPr>
              <w:instrText xml:space="preserve"> PAGEREF _Toc58587800 \h </w:instrText>
            </w:r>
            <w:r w:rsidR="00C84F4B">
              <w:rPr>
                <w:noProof/>
                <w:webHidden/>
              </w:rPr>
            </w:r>
            <w:r w:rsidR="00C84F4B">
              <w:rPr>
                <w:noProof/>
                <w:webHidden/>
              </w:rPr>
              <w:fldChar w:fldCharType="separate"/>
            </w:r>
            <w:r w:rsidR="00C84F4B">
              <w:rPr>
                <w:noProof/>
                <w:webHidden/>
              </w:rPr>
              <w:t>21</w:t>
            </w:r>
            <w:r w:rsidR="00C84F4B">
              <w:rPr>
                <w:noProof/>
                <w:webHidden/>
              </w:rPr>
              <w:fldChar w:fldCharType="end"/>
            </w:r>
          </w:hyperlink>
        </w:p>
        <w:p w14:paraId="6A01870F" w14:textId="3412C461" w:rsidR="00C84F4B" w:rsidRDefault="00974D79">
          <w:pPr>
            <w:pStyle w:val="TDC2"/>
            <w:tabs>
              <w:tab w:val="left" w:pos="880"/>
              <w:tab w:val="right" w:pos="7576"/>
            </w:tabs>
            <w:rPr>
              <w:rFonts w:asciiTheme="minorHAnsi" w:eastAsiaTheme="minorEastAsia" w:hAnsiTheme="minorHAnsi"/>
              <w:noProof/>
              <w:color w:val="auto"/>
              <w:sz w:val="22"/>
              <w:lang w:eastAsia="es-DO"/>
            </w:rPr>
          </w:pPr>
          <w:hyperlink w:anchor="_Toc58587801" w:history="1">
            <w:r w:rsidR="00C84F4B" w:rsidRPr="004E76B0">
              <w:rPr>
                <w:rStyle w:val="Hipervnculo"/>
                <w:noProof/>
              </w:rPr>
              <w:t>iii.</w:t>
            </w:r>
            <w:r w:rsidR="00C84F4B">
              <w:rPr>
                <w:rFonts w:asciiTheme="minorHAnsi" w:eastAsiaTheme="minorEastAsia" w:hAnsiTheme="minorHAnsi"/>
                <w:noProof/>
                <w:color w:val="auto"/>
                <w:sz w:val="22"/>
                <w:lang w:eastAsia="es-DO"/>
              </w:rPr>
              <w:tab/>
            </w:r>
            <w:r w:rsidR="00C84F4B" w:rsidRPr="004E76B0">
              <w:rPr>
                <w:rStyle w:val="Hipervnculo"/>
                <w:noProof/>
                <w:shd w:val="clear" w:color="auto" w:fill="FFFFFF"/>
              </w:rPr>
              <w:t>PAGO DE PREMIOS</w:t>
            </w:r>
            <w:r w:rsidR="00C84F4B">
              <w:rPr>
                <w:noProof/>
                <w:webHidden/>
              </w:rPr>
              <w:tab/>
            </w:r>
            <w:r w:rsidR="00C84F4B">
              <w:rPr>
                <w:noProof/>
                <w:webHidden/>
              </w:rPr>
              <w:fldChar w:fldCharType="begin"/>
            </w:r>
            <w:r w:rsidR="00C84F4B">
              <w:rPr>
                <w:noProof/>
                <w:webHidden/>
              </w:rPr>
              <w:instrText xml:space="preserve"> PAGEREF _Toc58587801 \h </w:instrText>
            </w:r>
            <w:r w:rsidR="00C84F4B">
              <w:rPr>
                <w:noProof/>
                <w:webHidden/>
              </w:rPr>
            </w:r>
            <w:r w:rsidR="00C84F4B">
              <w:rPr>
                <w:noProof/>
                <w:webHidden/>
              </w:rPr>
              <w:fldChar w:fldCharType="separate"/>
            </w:r>
            <w:r w:rsidR="00C84F4B">
              <w:rPr>
                <w:noProof/>
                <w:webHidden/>
              </w:rPr>
              <w:t>21</w:t>
            </w:r>
            <w:r w:rsidR="00C84F4B">
              <w:rPr>
                <w:noProof/>
                <w:webHidden/>
              </w:rPr>
              <w:fldChar w:fldCharType="end"/>
            </w:r>
          </w:hyperlink>
        </w:p>
        <w:p w14:paraId="57A72AF5" w14:textId="491A53CF" w:rsidR="00C84F4B" w:rsidRDefault="00974D79">
          <w:pPr>
            <w:pStyle w:val="TDC2"/>
            <w:tabs>
              <w:tab w:val="left" w:pos="880"/>
              <w:tab w:val="right" w:pos="7576"/>
            </w:tabs>
            <w:rPr>
              <w:rFonts w:asciiTheme="minorHAnsi" w:eastAsiaTheme="minorEastAsia" w:hAnsiTheme="minorHAnsi"/>
              <w:noProof/>
              <w:color w:val="auto"/>
              <w:sz w:val="22"/>
              <w:lang w:eastAsia="es-DO"/>
            </w:rPr>
          </w:pPr>
          <w:hyperlink w:anchor="_Toc58587802" w:history="1">
            <w:r w:rsidR="00C84F4B" w:rsidRPr="004E76B0">
              <w:rPr>
                <w:rStyle w:val="Hipervnculo"/>
                <w:noProof/>
              </w:rPr>
              <w:t>iv.</w:t>
            </w:r>
            <w:r w:rsidR="00C84F4B">
              <w:rPr>
                <w:rFonts w:asciiTheme="minorHAnsi" w:eastAsiaTheme="minorEastAsia" w:hAnsiTheme="minorHAnsi"/>
                <w:noProof/>
                <w:color w:val="auto"/>
                <w:sz w:val="22"/>
                <w:lang w:eastAsia="es-DO"/>
              </w:rPr>
              <w:tab/>
            </w:r>
            <w:r w:rsidR="00C84F4B" w:rsidRPr="004E76B0">
              <w:rPr>
                <w:rStyle w:val="Hipervnculo"/>
                <w:noProof/>
                <w:shd w:val="clear" w:color="auto" w:fill="FFFFFF"/>
              </w:rPr>
              <w:t>LOTERÍA ELECTRÓNICA</w:t>
            </w:r>
            <w:r w:rsidR="00C84F4B">
              <w:rPr>
                <w:noProof/>
                <w:webHidden/>
              </w:rPr>
              <w:tab/>
            </w:r>
            <w:r w:rsidR="00C84F4B">
              <w:rPr>
                <w:noProof/>
                <w:webHidden/>
              </w:rPr>
              <w:fldChar w:fldCharType="begin"/>
            </w:r>
            <w:r w:rsidR="00C84F4B">
              <w:rPr>
                <w:noProof/>
                <w:webHidden/>
              </w:rPr>
              <w:instrText xml:space="preserve"> PAGEREF _Toc58587802 \h </w:instrText>
            </w:r>
            <w:r w:rsidR="00C84F4B">
              <w:rPr>
                <w:noProof/>
                <w:webHidden/>
              </w:rPr>
            </w:r>
            <w:r w:rsidR="00C84F4B">
              <w:rPr>
                <w:noProof/>
                <w:webHidden/>
              </w:rPr>
              <w:fldChar w:fldCharType="separate"/>
            </w:r>
            <w:r w:rsidR="00C84F4B">
              <w:rPr>
                <w:noProof/>
                <w:webHidden/>
              </w:rPr>
              <w:t>21</w:t>
            </w:r>
            <w:r w:rsidR="00C84F4B">
              <w:rPr>
                <w:noProof/>
                <w:webHidden/>
              </w:rPr>
              <w:fldChar w:fldCharType="end"/>
            </w:r>
          </w:hyperlink>
        </w:p>
        <w:p w14:paraId="4327D10B" w14:textId="4278806D" w:rsidR="00C84F4B" w:rsidRDefault="00974D79">
          <w:pPr>
            <w:pStyle w:val="TDC2"/>
            <w:tabs>
              <w:tab w:val="left" w:pos="660"/>
              <w:tab w:val="right" w:pos="7576"/>
            </w:tabs>
            <w:rPr>
              <w:rFonts w:asciiTheme="minorHAnsi" w:eastAsiaTheme="minorEastAsia" w:hAnsiTheme="minorHAnsi"/>
              <w:noProof/>
              <w:color w:val="auto"/>
              <w:sz w:val="22"/>
              <w:lang w:eastAsia="es-DO"/>
            </w:rPr>
          </w:pPr>
          <w:hyperlink w:anchor="_Toc58587803" w:history="1">
            <w:r w:rsidR="00C84F4B" w:rsidRPr="004E76B0">
              <w:rPr>
                <w:rStyle w:val="Hipervnculo"/>
                <w:noProof/>
              </w:rPr>
              <w:t>v.</w:t>
            </w:r>
            <w:r w:rsidR="00C84F4B">
              <w:rPr>
                <w:rFonts w:asciiTheme="minorHAnsi" w:eastAsiaTheme="minorEastAsia" w:hAnsiTheme="minorHAnsi"/>
                <w:noProof/>
                <w:color w:val="auto"/>
                <w:sz w:val="22"/>
                <w:lang w:eastAsia="es-DO"/>
              </w:rPr>
              <w:tab/>
            </w:r>
            <w:r w:rsidR="00C84F4B" w:rsidRPr="004E76B0">
              <w:rPr>
                <w:rStyle w:val="Hipervnculo"/>
                <w:noProof/>
                <w:shd w:val="clear" w:color="auto" w:fill="FFFFFF"/>
              </w:rPr>
              <w:t>SORTEO EXTRAORDINARIO NAVIDEÑO</w:t>
            </w:r>
            <w:r w:rsidR="00C84F4B">
              <w:rPr>
                <w:noProof/>
                <w:webHidden/>
              </w:rPr>
              <w:tab/>
            </w:r>
            <w:r w:rsidR="00C84F4B">
              <w:rPr>
                <w:noProof/>
                <w:webHidden/>
              </w:rPr>
              <w:fldChar w:fldCharType="begin"/>
            </w:r>
            <w:r w:rsidR="00C84F4B">
              <w:rPr>
                <w:noProof/>
                <w:webHidden/>
              </w:rPr>
              <w:instrText xml:space="preserve"> PAGEREF _Toc58587803 \h </w:instrText>
            </w:r>
            <w:r w:rsidR="00C84F4B">
              <w:rPr>
                <w:noProof/>
                <w:webHidden/>
              </w:rPr>
            </w:r>
            <w:r w:rsidR="00C84F4B">
              <w:rPr>
                <w:noProof/>
                <w:webHidden/>
              </w:rPr>
              <w:fldChar w:fldCharType="separate"/>
            </w:r>
            <w:r w:rsidR="00C84F4B">
              <w:rPr>
                <w:noProof/>
                <w:webHidden/>
              </w:rPr>
              <w:t>22</w:t>
            </w:r>
            <w:r w:rsidR="00C84F4B">
              <w:rPr>
                <w:noProof/>
                <w:webHidden/>
              </w:rPr>
              <w:fldChar w:fldCharType="end"/>
            </w:r>
          </w:hyperlink>
        </w:p>
        <w:p w14:paraId="698B7D3E" w14:textId="306BD1B9" w:rsidR="00C84F4B" w:rsidRDefault="00974D79">
          <w:pPr>
            <w:pStyle w:val="TDC2"/>
            <w:tabs>
              <w:tab w:val="left" w:pos="880"/>
              <w:tab w:val="right" w:pos="7576"/>
            </w:tabs>
            <w:rPr>
              <w:rFonts w:asciiTheme="minorHAnsi" w:eastAsiaTheme="minorEastAsia" w:hAnsiTheme="minorHAnsi"/>
              <w:noProof/>
              <w:color w:val="auto"/>
              <w:sz w:val="22"/>
              <w:lang w:eastAsia="es-DO"/>
            </w:rPr>
          </w:pPr>
          <w:hyperlink w:anchor="_Toc58587804" w:history="1">
            <w:r w:rsidR="00C84F4B" w:rsidRPr="004E76B0">
              <w:rPr>
                <w:rStyle w:val="Hipervnculo"/>
                <w:noProof/>
              </w:rPr>
              <w:t>vi.</w:t>
            </w:r>
            <w:r w:rsidR="00C84F4B">
              <w:rPr>
                <w:rFonts w:asciiTheme="minorHAnsi" w:eastAsiaTheme="minorEastAsia" w:hAnsiTheme="minorHAnsi"/>
                <w:noProof/>
                <w:color w:val="auto"/>
                <w:sz w:val="22"/>
                <w:lang w:eastAsia="es-DO"/>
              </w:rPr>
              <w:tab/>
            </w:r>
            <w:r w:rsidR="00C84F4B" w:rsidRPr="004E76B0">
              <w:rPr>
                <w:rStyle w:val="Hipervnculo"/>
                <w:noProof/>
              </w:rPr>
              <w:t>FIRMAS DE CONVENIOS</w:t>
            </w:r>
            <w:r w:rsidR="00C84F4B">
              <w:rPr>
                <w:noProof/>
                <w:webHidden/>
              </w:rPr>
              <w:tab/>
            </w:r>
            <w:r w:rsidR="00C84F4B">
              <w:rPr>
                <w:noProof/>
                <w:webHidden/>
              </w:rPr>
              <w:fldChar w:fldCharType="begin"/>
            </w:r>
            <w:r w:rsidR="00C84F4B">
              <w:rPr>
                <w:noProof/>
                <w:webHidden/>
              </w:rPr>
              <w:instrText xml:space="preserve"> PAGEREF _Toc58587804 \h </w:instrText>
            </w:r>
            <w:r w:rsidR="00C84F4B">
              <w:rPr>
                <w:noProof/>
                <w:webHidden/>
              </w:rPr>
            </w:r>
            <w:r w:rsidR="00C84F4B">
              <w:rPr>
                <w:noProof/>
                <w:webHidden/>
              </w:rPr>
              <w:fldChar w:fldCharType="separate"/>
            </w:r>
            <w:r w:rsidR="00C84F4B">
              <w:rPr>
                <w:noProof/>
                <w:webHidden/>
              </w:rPr>
              <w:t>22</w:t>
            </w:r>
            <w:r w:rsidR="00C84F4B">
              <w:rPr>
                <w:noProof/>
                <w:webHidden/>
              </w:rPr>
              <w:fldChar w:fldCharType="end"/>
            </w:r>
          </w:hyperlink>
        </w:p>
        <w:p w14:paraId="2750A318" w14:textId="2928FDC2" w:rsidR="00C84F4B" w:rsidRDefault="00974D79">
          <w:pPr>
            <w:pStyle w:val="TDC1"/>
            <w:tabs>
              <w:tab w:val="left" w:pos="880"/>
              <w:tab w:val="right" w:pos="7576"/>
            </w:tabs>
            <w:rPr>
              <w:rFonts w:asciiTheme="minorHAnsi" w:eastAsiaTheme="minorEastAsia" w:hAnsiTheme="minorHAnsi"/>
              <w:noProof/>
              <w:color w:val="auto"/>
              <w:spacing w:val="0"/>
              <w:position w:val="0"/>
              <w:sz w:val="22"/>
              <w:lang w:eastAsia="es-DO"/>
            </w:rPr>
          </w:pPr>
          <w:hyperlink w:anchor="_Toc58587805" w:history="1">
            <w:r w:rsidR="00C84F4B" w:rsidRPr="004E76B0">
              <w:rPr>
                <w:rStyle w:val="Hipervnculo"/>
                <w:noProof/>
              </w:rPr>
              <w:t>IV.</w:t>
            </w:r>
            <w:r w:rsidR="00C84F4B">
              <w:rPr>
                <w:rFonts w:asciiTheme="minorHAnsi" w:eastAsiaTheme="minorEastAsia" w:hAnsiTheme="minorHAnsi"/>
                <w:noProof/>
                <w:color w:val="auto"/>
                <w:spacing w:val="0"/>
                <w:position w:val="0"/>
                <w:sz w:val="22"/>
                <w:lang w:eastAsia="es-DO"/>
              </w:rPr>
              <w:tab/>
            </w:r>
            <w:r w:rsidR="00C84F4B" w:rsidRPr="004E76B0">
              <w:rPr>
                <w:rStyle w:val="Hipervnculo"/>
                <w:noProof/>
              </w:rPr>
              <w:t>GESTIÓN INTERNA</w:t>
            </w:r>
            <w:r w:rsidR="00C84F4B">
              <w:rPr>
                <w:noProof/>
                <w:webHidden/>
              </w:rPr>
              <w:tab/>
            </w:r>
            <w:r w:rsidR="00C84F4B">
              <w:rPr>
                <w:noProof/>
                <w:webHidden/>
              </w:rPr>
              <w:fldChar w:fldCharType="begin"/>
            </w:r>
            <w:r w:rsidR="00C84F4B">
              <w:rPr>
                <w:noProof/>
                <w:webHidden/>
              </w:rPr>
              <w:instrText xml:space="preserve"> PAGEREF _Toc58587805 \h </w:instrText>
            </w:r>
            <w:r w:rsidR="00C84F4B">
              <w:rPr>
                <w:noProof/>
                <w:webHidden/>
              </w:rPr>
            </w:r>
            <w:r w:rsidR="00C84F4B">
              <w:rPr>
                <w:noProof/>
                <w:webHidden/>
              </w:rPr>
              <w:fldChar w:fldCharType="separate"/>
            </w:r>
            <w:r w:rsidR="00C84F4B">
              <w:rPr>
                <w:noProof/>
                <w:webHidden/>
              </w:rPr>
              <w:t>23</w:t>
            </w:r>
            <w:r w:rsidR="00C84F4B">
              <w:rPr>
                <w:noProof/>
                <w:webHidden/>
              </w:rPr>
              <w:fldChar w:fldCharType="end"/>
            </w:r>
          </w:hyperlink>
        </w:p>
        <w:p w14:paraId="5B8D94F3" w14:textId="52A56195" w:rsidR="00C84F4B" w:rsidRDefault="00974D79">
          <w:pPr>
            <w:pStyle w:val="TDC2"/>
            <w:tabs>
              <w:tab w:val="left" w:pos="660"/>
              <w:tab w:val="right" w:pos="7576"/>
            </w:tabs>
            <w:rPr>
              <w:rFonts w:asciiTheme="minorHAnsi" w:eastAsiaTheme="minorEastAsia" w:hAnsiTheme="minorHAnsi"/>
              <w:noProof/>
              <w:color w:val="auto"/>
              <w:sz w:val="22"/>
              <w:lang w:eastAsia="es-DO"/>
            </w:rPr>
          </w:pPr>
          <w:hyperlink w:anchor="_Toc58587806" w:history="1">
            <w:r w:rsidR="00C84F4B" w:rsidRPr="004E76B0">
              <w:rPr>
                <w:rStyle w:val="Hipervnculo"/>
                <w:noProof/>
              </w:rPr>
              <w:t>A.</w:t>
            </w:r>
            <w:r w:rsidR="00C84F4B">
              <w:rPr>
                <w:rFonts w:asciiTheme="minorHAnsi" w:eastAsiaTheme="minorEastAsia" w:hAnsiTheme="minorHAnsi"/>
                <w:noProof/>
                <w:color w:val="auto"/>
                <w:sz w:val="22"/>
                <w:lang w:eastAsia="es-DO"/>
              </w:rPr>
              <w:tab/>
            </w:r>
            <w:r w:rsidR="00C84F4B" w:rsidRPr="004E76B0">
              <w:rPr>
                <w:rStyle w:val="Hipervnculo"/>
                <w:noProof/>
              </w:rPr>
              <w:t>DESEMPEÑO FINANCIERO</w:t>
            </w:r>
            <w:r w:rsidR="00C84F4B">
              <w:rPr>
                <w:noProof/>
                <w:webHidden/>
              </w:rPr>
              <w:tab/>
            </w:r>
            <w:r w:rsidR="00C84F4B">
              <w:rPr>
                <w:noProof/>
                <w:webHidden/>
              </w:rPr>
              <w:fldChar w:fldCharType="begin"/>
            </w:r>
            <w:r w:rsidR="00C84F4B">
              <w:rPr>
                <w:noProof/>
                <w:webHidden/>
              </w:rPr>
              <w:instrText xml:space="preserve"> PAGEREF _Toc58587806 \h </w:instrText>
            </w:r>
            <w:r w:rsidR="00C84F4B">
              <w:rPr>
                <w:noProof/>
                <w:webHidden/>
              </w:rPr>
            </w:r>
            <w:r w:rsidR="00C84F4B">
              <w:rPr>
                <w:noProof/>
                <w:webHidden/>
              </w:rPr>
              <w:fldChar w:fldCharType="separate"/>
            </w:r>
            <w:r w:rsidR="00C84F4B">
              <w:rPr>
                <w:noProof/>
                <w:webHidden/>
              </w:rPr>
              <w:t>23</w:t>
            </w:r>
            <w:r w:rsidR="00C84F4B">
              <w:rPr>
                <w:noProof/>
                <w:webHidden/>
              </w:rPr>
              <w:fldChar w:fldCharType="end"/>
            </w:r>
          </w:hyperlink>
        </w:p>
        <w:p w14:paraId="6198282F" w14:textId="2DE22B58" w:rsidR="00C84F4B" w:rsidRDefault="00974D79">
          <w:pPr>
            <w:pStyle w:val="TDC3"/>
            <w:tabs>
              <w:tab w:val="left" w:pos="880"/>
              <w:tab w:val="right" w:pos="7576"/>
            </w:tabs>
            <w:rPr>
              <w:rFonts w:asciiTheme="minorHAnsi" w:eastAsiaTheme="minorEastAsia" w:hAnsiTheme="minorHAnsi"/>
              <w:noProof/>
              <w:color w:val="auto"/>
              <w:sz w:val="22"/>
              <w:lang w:eastAsia="es-DO"/>
            </w:rPr>
          </w:pPr>
          <w:hyperlink w:anchor="_Toc58587807" w:history="1">
            <w:r w:rsidR="00C84F4B" w:rsidRPr="004E76B0">
              <w:rPr>
                <w:rStyle w:val="Hipervnculo"/>
                <w:noProof/>
              </w:rPr>
              <w:t>i.</w:t>
            </w:r>
            <w:r w:rsidR="00C84F4B">
              <w:rPr>
                <w:rFonts w:asciiTheme="minorHAnsi" w:eastAsiaTheme="minorEastAsia" w:hAnsiTheme="minorHAnsi"/>
                <w:noProof/>
                <w:color w:val="auto"/>
                <w:sz w:val="22"/>
                <w:lang w:eastAsia="es-DO"/>
              </w:rPr>
              <w:tab/>
            </w:r>
            <w:r w:rsidR="00C84F4B" w:rsidRPr="004E76B0">
              <w:rPr>
                <w:rStyle w:val="Hipervnculo"/>
                <w:noProof/>
              </w:rPr>
              <w:t>PRESUPUESTO APROBADO Y EJECUCIÓN A OCTUBRE 2020</w:t>
            </w:r>
            <w:r w:rsidR="00C84F4B">
              <w:rPr>
                <w:noProof/>
                <w:webHidden/>
              </w:rPr>
              <w:tab/>
            </w:r>
            <w:r w:rsidR="00C84F4B">
              <w:rPr>
                <w:noProof/>
                <w:webHidden/>
              </w:rPr>
              <w:fldChar w:fldCharType="begin"/>
            </w:r>
            <w:r w:rsidR="00C84F4B">
              <w:rPr>
                <w:noProof/>
                <w:webHidden/>
              </w:rPr>
              <w:instrText xml:space="preserve"> PAGEREF _Toc58587807 \h </w:instrText>
            </w:r>
            <w:r w:rsidR="00C84F4B">
              <w:rPr>
                <w:noProof/>
                <w:webHidden/>
              </w:rPr>
            </w:r>
            <w:r w:rsidR="00C84F4B">
              <w:rPr>
                <w:noProof/>
                <w:webHidden/>
              </w:rPr>
              <w:fldChar w:fldCharType="separate"/>
            </w:r>
            <w:r w:rsidR="00C84F4B">
              <w:rPr>
                <w:noProof/>
                <w:webHidden/>
              </w:rPr>
              <w:t>23</w:t>
            </w:r>
            <w:r w:rsidR="00C84F4B">
              <w:rPr>
                <w:noProof/>
                <w:webHidden/>
              </w:rPr>
              <w:fldChar w:fldCharType="end"/>
            </w:r>
          </w:hyperlink>
        </w:p>
        <w:p w14:paraId="254A8139" w14:textId="11CA77AB" w:rsidR="00C84F4B" w:rsidRDefault="00974D79">
          <w:pPr>
            <w:pStyle w:val="TDC3"/>
            <w:tabs>
              <w:tab w:val="left" w:pos="1100"/>
              <w:tab w:val="right" w:pos="7576"/>
            </w:tabs>
            <w:rPr>
              <w:rFonts w:asciiTheme="minorHAnsi" w:eastAsiaTheme="minorEastAsia" w:hAnsiTheme="minorHAnsi"/>
              <w:noProof/>
              <w:color w:val="auto"/>
              <w:sz w:val="22"/>
              <w:lang w:eastAsia="es-DO"/>
            </w:rPr>
          </w:pPr>
          <w:hyperlink w:anchor="_Toc58587808" w:history="1">
            <w:r w:rsidR="00C84F4B" w:rsidRPr="004E76B0">
              <w:rPr>
                <w:rStyle w:val="Hipervnculo"/>
                <w:noProof/>
              </w:rPr>
              <w:t>ii.</w:t>
            </w:r>
            <w:r w:rsidR="00C84F4B">
              <w:rPr>
                <w:rFonts w:asciiTheme="minorHAnsi" w:eastAsiaTheme="minorEastAsia" w:hAnsiTheme="minorHAnsi"/>
                <w:noProof/>
                <w:color w:val="auto"/>
                <w:sz w:val="22"/>
                <w:lang w:eastAsia="es-DO"/>
              </w:rPr>
              <w:tab/>
            </w:r>
            <w:r w:rsidR="00C84F4B" w:rsidRPr="004E76B0">
              <w:rPr>
                <w:rStyle w:val="Hipervnculo"/>
                <w:noProof/>
              </w:rPr>
              <w:t>INGRESOS Y EGRESOS.</w:t>
            </w:r>
            <w:r w:rsidR="00C84F4B">
              <w:rPr>
                <w:noProof/>
                <w:webHidden/>
              </w:rPr>
              <w:tab/>
            </w:r>
            <w:r w:rsidR="00C84F4B">
              <w:rPr>
                <w:noProof/>
                <w:webHidden/>
              </w:rPr>
              <w:fldChar w:fldCharType="begin"/>
            </w:r>
            <w:r w:rsidR="00C84F4B">
              <w:rPr>
                <w:noProof/>
                <w:webHidden/>
              </w:rPr>
              <w:instrText xml:space="preserve"> PAGEREF _Toc58587808 \h </w:instrText>
            </w:r>
            <w:r w:rsidR="00C84F4B">
              <w:rPr>
                <w:noProof/>
                <w:webHidden/>
              </w:rPr>
            </w:r>
            <w:r w:rsidR="00C84F4B">
              <w:rPr>
                <w:noProof/>
                <w:webHidden/>
              </w:rPr>
              <w:fldChar w:fldCharType="separate"/>
            </w:r>
            <w:r w:rsidR="00C84F4B">
              <w:rPr>
                <w:noProof/>
                <w:webHidden/>
              </w:rPr>
              <w:t>24</w:t>
            </w:r>
            <w:r w:rsidR="00C84F4B">
              <w:rPr>
                <w:noProof/>
                <w:webHidden/>
              </w:rPr>
              <w:fldChar w:fldCharType="end"/>
            </w:r>
          </w:hyperlink>
        </w:p>
        <w:p w14:paraId="364C1BA2" w14:textId="54C3ADD1" w:rsidR="00C84F4B" w:rsidRDefault="00974D79">
          <w:pPr>
            <w:pStyle w:val="TDC3"/>
            <w:tabs>
              <w:tab w:val="left" w:pos="1100"/>
              <w:tab w:val="right" w:pos="7576"/>
            </w:tabs>
            <w:rPr>
              <w:rFonts w:asciiTheme="minorHAnsi" w:eastAsiaTheme="minorEastAsia" w:hAnsiTheme="minorHAnsi"/>
              <w:noProof/>
              <w:color w:val="auto"/>
              <w:sz w:val="22"/>
              <w:lang w:eastAsia="es-DO"/>
            </w:rPr>
          </w:pPr>
          <w:hyperlink w:anchor="_Toc58587809" w:history="1">
            <w:r w:rsidR="00C84F4B" w:rsidRPr="004E76B0">
              <w:rPr>
                <w:rStyle w:val="Hipervnculo"/>
                <w:noProof/>
              </w:rPr>
              <w:t>iii.</w:t>
            </w:r>
            <w:r w:rsidR="00C84F4B">
              <w:rPr>
                <w:rFonts w:asciiTheme="minorHAnsi" w:eastAsiaTheme="minorEastAsia" w:hAnsiTheme="minorHAnsi"/>
                <w:noProof/>
                <w:color w:val="auto"/>
                <w:sz w:val="22"/>
                <w:lang w:eastAsia="es-DO"/>
              </w:rPr>
              <w:tab/>
            </w:r>
            <w:r w:rsidR="00C84F4B" w:rsidRPr="004E76B0">
              <w:rPr>
                <w:rStyle w:val="Hipervnculo"/>
                <w:noProof/>
              </w:rPr>
              <w:t>GESTIÓN HUMANA</w:t>
            </w:r>
            <w:r w:rsidR="00C84F4B">
              <w:rPr>
                <w:noProof/>
                <w:webHidden/>
              </w:rPr>
              <w:tab/>
            </w:r>
            <w:r w:rsidR="00C84F4B">
              <w:rPr>
                <w:noProof/>
                <w:webHidden/>
              </w:rPr>
              <w:fldChar w:fldCharType="begin"/>
            </w:r>
            <w:r w:rsidR="00C84F4B">
              <w:rPr>
                <w:noProof/>
                <w:webHidden/>
              </w:rPr>
              <w:instrText xml:space="preserve"> PAGEREF _Toc58587809 \h </w:instrText>
            </w:r>
            <w:r w:rsidR="00C84F4B">
              <w:rPr>
                <w:noProof/>
                <w:webHidden/>
              </w:rPr>
            </w:r>
            <w:r w:rsidR="00C84F4B">
              <w:rPr>
                <w:noProof/>
                <w:webHidden/>
              </w:rPr>
              <w:fldChar w:fldCharType="separate"/>
            </w:r>
            <w:r w:rsidR="00C84F4B">
              <w:rPr>
                <w:noProof/>
                <w:webHidden/>
              </w:rPr>
              <w:t>25</w:t>
            </w:r>
            <w:r w:rsidR="00C84F4B">
              <w:rPr>
                <w:noProof/>
                <w:webHidden/>
              </w:rPr>
              <w:fldChar w:fldCharType="end"/>
            </w:r>
          </w:hyperlink>
        </w:p>
        <w:p w14:paraId="20CCEAF9" w14:textId="0350D5CB" w:rsidR="00C84F4B" w:rsidRDefault="00974D79">
          <w:pPr>
            <w:pStyle w:val="TDC3"/>
            <w:tabs>
              <w:tab w:val="left" w:pos="1100"/>
              <w:tab w:val="right" w:pos="7576"/>
            </w:tabs>
            <w:rPr>
              <w:rFonts w:asciiTheme="minorHAnsi" w:eastAsiaTheme="minorEastAsia" w:hAnsiTheme="minorHAnsi"/>
              <w:noProof/>
              <w:color w:val="auto"/>
              <w:sz w:val="22"/>
              <w:lang w:eastAsia="es-DO"/>
            </w:rPr>
          </w:pPr>
          <w:hyperlink w:anchor="_Toc58587810" w:history="1">
            <w:r w:rsidR="00C84F4B" w:rsidRPr="004E76B0">
              <w:rPr>
                <w:rStyle w:val="Hipervnculo"/>
                <w:noProof/>
              </w:rPr>
              <w:t>iv.</w:t>
            </w:r>
            <w:r w:rsidR="00C84F4B">
              <w:rPr>
                <w:rFonts w:asciiTheme="minorHAnsi" w:eastAsiaTheme="minorEastAsia" w:hAnsiTheme="minorHAnsi"/>
                <w:noProof/>
                <w:color w:val="auto"/>
                <w:sz w:val="22"/>
                <w:lang w:eastAsia="es-DO"/>
              </w:rPr>
              <w:tab/>
            </w:r>
            <w:r w:rsidR="00C84F4B" w:rsidRPr="004E76B0">
              <w:rPr>
                <w:rStyle w:val="Hipervnculo"/>
                <w:noProof/>
              </w:rPr>
              <w:t>CAPACITACIÓN</w:t>
            </w:r>
            <w:r w:rsidR="00C84F4B">
              <w:rPr>
                <w:noProof/>
                <w:webHidden/>
              </w:rPr>
              <w:tab/>
            </w:r>
            <w:r w:rsidR="00C84F4B">
              <w:rPr>
                <w:noProof/>
                <w:webHidden/>
              </w:rPr>
              <w:fldChar w:fldCharType="begin"/>
            </w:r>
            <w:r w:rsidR="00C84F4B">
              <w:rPr>
                <w:noProof/>
                <w:webHidden/>
              </w:rPr>
              <w:instrText xml:space="preserve"> PAGEREF _Toc58587810 \h </w:instrText>
            </w:r>
            <w:r w:rsidR="00C84F4B">
              <w:rPr>
                <w:noProof/>
                <w:webHidden/>
              </w:rPr>
            </w:r>
            <w:r w:rsidR="00C84F4B">
              <w:rPr>
                <w:noProof/>
                <w:webHidden/>
              </w:rPr>
              <w:fldChar w:fldCharType="separate"/>
            </w:r>
            <w:r w:rsidR="00C84F4B">
              <w:rPr>
                <w:noProof/>
                <w:webHidden/>
              </w:rPr>
              <w:t>26</w:t>
            </w:r>
            <w:r w:rsidR="00C84F4B">
              <w:rPr>
                <w:noProof/>
                <w:webHidden/>
              </w:rPr>
              <w:fldChar w:fldCharType="end"/>
            </w:r>
          </w:hyperlink>
        </w:p>
        <w:p w14:paraId="705F131E" w14:textId="1C6CC747" w:rsidR="00C84F4B" w:rsidRDefault="00974D79">
          <w:pPr>
            <w:pStyle w:val="TDC2"/>
            <w:tabs>
              <w:tab w:val="left" w:pos="660"/>
              <w:tab w:val="right" w:pos="7576"/>
            </w:tabs>
            <w:rPr>
              <w:rFonts w:asciiTheme="minorHAnsi" w:eastAsiaTheme="minorEastAsia" w:hAnsiTheme="minorHAnsi"/>
              <w:noProof/>
              <w:color w:val="auto"/>
              <w:sz w:val="22"/>
              <w:lang w:eastAsia="es-DO"/>
            </w:rPr>
          </w:pPr>
          <w:hyperlink w:anchor="_Toc58587811" w:history="1">
            <w:r w:rsidR="00C84F4B" w:rsidRPr="004E76B0">
              <w:rPr>
                <w:rStyle w:val="Hipervnculo"/>
                <w:noProof/>
              </w:rPr>
              <w:t>B.</w:t>
            </w:r>
            <w:r w:rsidR="00C84F4B">
              <w:rPr>
                <w:rFonts w:asciiTheme="minorHAnsi" w:eastAsiaTheme="minorEastAsia" w:hAnsiTheme="minorHAnsi"/>
                <w:noProof/>
                <w:color w:val="auto"/>
                <w:sz w:val="22"/>
                <w:lang w:eastAsia="es-DO"/>
              </w:rPr>
              <w:tab/>
            </w:r>
            <w:r w:rsidR="00C84F4B" w:rsidRPr="004E76B0">
              <w:rPr>
                <w:rStyle w:val="Hipervnculo"/>
                <w:noProof/>
              </w:rPr>
              <w:t>CONTRATACIONES Y ADQUISICIONES</w:t>
            </w:r>
            <w:r w:rsidR="00C84F4B">
              <w:rPr>
                <w:noProof/>
                <w:webHidden/>
              </w:rPr>
              <w:tab/>
            </w:r>
            <w:r w:rsidR="00C84F4B">
              <w:rPr>
                <w:noProof/>
                <w:webHidden/>
              </w:rPr>
              <w:fldChar w:fldCharType="begin"/>
            </w:r>
            <w:r w:rsidR="00C84F4B">
              <w:rPr>
                <w:noProof/>
                <w:webHidden/>
              </w:rPr>
              <w:instrText xml:space="preserve"> PAGEREF _Toc58587811 \h </w:instrText>
            </w:r>
            <w:r w:rsidR="00C84F4B">
              <w:rPr>
                <w:noProof/>
                <w:webHidden/>
              </w:rPr>
            </w:r>
            <w:r w:rsidR="00C84F4B">
              <w:rPr>
                <w:noProof/>
                <w:webHidden/>
              </w:rPr>
              <w:fldChar w:fldCharType="separate"/>
            </w:r>
            <w:r w:rsidR="00C84F4B">
              <w:rPr>
                <w:noProof/>
                <w:webHidden/>
              </w:rPr>
              <w:t>26</w:t>
            </w:r>
            <w:r w:rsidR="00C84F4B">
              <w:rPr>
                <w:noProof/>
                <w:webHidden/>
              </w:rPr>
              <w:fldChar w:fldCharType="end"/>
            </w:r>
          </w:hyperlink>
        </w:p>
        <w:p w14:paraId="0A6D5CBD" w14:textId="6A01BB73" w:rsidR="00C84F4B" w:rsidRDefault="00974D79">
          <w:pPr>
            <w:pStyle w:val="TDC1"/>
            <w:tabs>
              <w:tab w:val="left" w:pos="880"/>
              <w:tab w:val="right" w:pos="7576"/>
            </w:tabs>
            <w:rPr>
              <w:rFonts w:asciiTheme="minorHAnsi" w:eastAsiaTheme="minorEastAsia" w:hAnsiTheme="minorHAnsi"/>
              <w:noProof/>
              <w:color w:val="auto"/>
              <w:spacing w:val="0"/>
              <w:position w:val="0"/>
              <w:sz w:val="22"/>
              <w:lang w:eastAsia="es-DO"/>
            </w:rPr>
          </w:pPr>
          <w:hyperlink w:anchor="_Toc58587812" w:history="1">
            <w:r w:rsidR="00C84F4B" w:rsidRPr="004E76B0">
              <w:rPr>
                <w:rStyle w:val="Hipervnculo"/>
                <w:noProof/>
              </w:rPr>
              <w:t>V.</w:t>
            </w:r>
            <w:r w:rsidR="00C84F4B">
              <w:rPr>
                <w:rFonts w:asciiTheme="minorHAnsi" w:eastAsiaTheme="minorEastAsia" w:hAnsiTheme="minorHAnsi"/>
                <w:noProof/>
                <w:color w:val="auto"/>
                <w:spacing w:val="0"/>
                <w:position w:val="0"/>
                <w:sz w:val="22"/>
                <w:lang w:eastAsia="es-DO"/>
              </w:rPr>
              <w:tab/>
            </w:r>
            <w:r w:rsidR="00C84F4B" w:rsidRPr="004E76B0">
              <w:rPr>
                <w:rStyle w:val="Hipervnculo"/>
                <w:noProof/>
              </w:rPr>
              <w:t>PROYECCIONES AL PRÓXIMO AÑO</w:t>
            </w:r>
            <w:r w:rsidR="00C84F4B">
              <w:rPr>
                <w:noProof/>
                <w:webHidden/>
              </w:rPr>
              <w:tab/>
            </w:r>
            <w:r w:rsidR="00C84F4B">
              <w:rPr>
                <w:noProof/>
                <w:webHidden/>
              </w:rPr>
              <w:fldChar w:fldCharType="begin"/>
            </w:r>
            <w:r w:rsidR="00C84F4B">
              <w:rPr>
                <w:noProof/>
                <w:webHidden/>
              </w:rPr>
              <w:instrText xml:space="preserve"> PAGEREF _Toc58587812 \h </w:instrText>
            </w:r>
            <w:r w:rsidR="00C84F4B">
              <w:rPr>
                <w:noProof/>
                <w:webHidden/>
              </w:rPr>
            </w:r>
            <w:r w:rsidR="00C84F4B">
              <w:rPr>
                <w:noProof/>
                <w:webHidden/>
              </w:rPr>
              <w:fldChar w:fldCharType="separate"/>
            </w:r>
            <w:r w:rsidR="00C84F4B">
              <w:rPr>
                <w:noProof/>
                <w:webHidden/>
              </w:rPr>
              <w:t>27</w:t>
            </w:r>
            <w:r w:rsidR="00C84F4B">
              <w:rPr>
                <w:noProof/>
                <w:webHidden/>
              </w:rPr>
              <w:fldChar w:fldCharType="end"/>
            </w:r>
          </w:hyperlink>
        </w:p>
        <w:p w14:paraId="208B756F" w14:textId="1BF82119" w:rsidR="00C84F4B" w:rsidRDefault="00974D79">
          <w:pPr>
            <w:pStyle w:val="TDC1"/>
            <w:tabs>
              <w:tab w:val="left" w:pos="880"/>
              <w:tab w:val="right" w:pos="7576"/>
            </w:tabs>
            <w:rPr>
              <w:rFonts w:asciiTheme="minorHAnsi" w:eastAsiaTheme="minorEastAsia" w:hAnsiTheme="minorHAnsi"/>
              <w:noProof/>
              <w:color w:val="auto"/>
              <w:spacing w:val="0"/>
              <w:position w:val="0"/>
              <w:sz w:val="22"/>
              <w:lang w:eastAsia="es-DO"/>
            </w:rPr>
          </w:pPr>
          <w:hyperlink w:anchor="_Toc58587813" w:history="1">
            <w:r w:rsidR="00C84F4B" w:rsidRPr="004E76B0">
              <w:rPr>
                <w:rStyle w:val="Hipervnculo"/>
                <w:noProof/>
              </w:rPr>
              <w:t>VI.</w:t>
            </w:r>
            <w:r w:rsidR="00C84F4B">
              <w:rPr>
                <w:rFonts w:asciiTheme="minorHAnsi" w:eastAsiaTheme="minorEastAsia" w:hAnsiTheme="minorHAnsi"/>
                <w:noProof/>
                <w:color w:val="auto"/>
                <w:spacing w:val="0"/>
                <w:position w:val="0"/>
                <w:sz w:val="22"/>
                <w:lang w:eastAsia="es-DO"/>
              </w:rPr>
              <w:tab/>
            </w:r>
            <w:r w:rsidR="00C84F4B" w:rsidRPr="004E76B0">
              <w:rPr>
                <w:rStyle w:val="Hipervnculo"/>
                <w:noProof/>
              </w:rPr>
              <w:t>ANEXOS</w:t>
            </w:r>
            <w:r w:rsidR="00C84F4B">
              <w:rPr>
                <w:noProof/>
                <w:webHidden/>
              </w:rPr>
              <w:tab/>
            </w:r>
            <w:r w:rsidR="00C84F4B">
              <w:rPr>
                <w:noProof/>
                <w:webHidden/>
              </w:rPr>
              <w:fldChar w:fldCharType="begin"/>
            </w:r>
            <w:r w:rsidR="00C84F4B">
              <w:rPr>
                <w:noProof/>
                <w:webHidden/>
              </w:rPr>
              <w:instrText xml:space="preserve"> PAGEREF _Toc58587813 \h </w:instrText>
            </w:r>
            <w:r w:rsidR="00C84F4B">
              <w:rPr>
                <w:noProof/>
                <w:webHidden/>
              </w:rPr>
            </w:r>
            <w:r w:rsidR="00C84F4B">
              <w:rPr>
                <w:noProof/>
                <w:webHidden/>
              </w:rPr>
              <w:fldChar w:fldCharType="separate"/>
            </w:r>
            <w:r w:rsidR="00C84F4B">
              <w:rPr>
                <w:noProof/>
                <w:webHidden/>
              </w:rPr>
              <w:t>29</w:t>
            </w:r>
            <w:r w:rsidR="00C84F4B">
              <w:rPr>
                <w:noProof/>
                <w:webHidden/>
              </w:rPr>
              <w:fldChar w:fldCharType="end"/>
            </w:r>
          </w:hyperlink>
        </w:p>
        <w:p w14:paraId="583647ED" w14:textId="16BFCAE2" w:rsidR="00543B73" w:rsidRPr="003F5956" w:rsidRDefault="00543B73" w:rsidP="00C231F6">
          <w:r w:rsidRPr="00C231F6">
            <w:rPr>
              <w:spacing w:val="10"/>
              <w:position w:val="4"/>
              <w:szCs w:val="18"/>
            </w:rPr>
            <w:fldChar w:fldCharType="end"/>
          </w:r>
        </w:p>
      </w:sdtContent>
    </w:sdt>
    <w:p w14:paraId="35722F88" w14:textId="005227D9" w:rsidR="005F40CF" w:rsidRPr="003F5956" w:rsidRDefault="005F40CF" w:rsidP="002863CB">
      <w:pPr>
        <w:spacing w:line="480" w:lineRule="auto"/>
        <w:jc w:val="left"/>
      </w:pPr>
      <w:r w:rsidRPr="003F5956">
        <w:br w:type="page"/>
      </w:r>
    </w:p>
    <w:bookmarkStart w:id="1" w:name="_Toc58587778"/>
    <w:p w14:paraId="0BFD7610" w14:textId="08CFDDF0" w:rsidR="002D2E41" w:rsidRPr="00301230" w:rsidRDefault="00E35748" w:rsidP="00301230">
      <w:pPr>
        <w:pStyle w:val="Ttulo1"/>
        <w:numPr>
          <w:ilvl w:val="0"/>
          <w:numId w:val="1"/>
        </w:numPr>
        <w:spacing w:line="480" w:lineRule="auto"/>
        <w:ind w:left="283"/>
        <w:rPr>
          <w:color w:val="1F4E79" w:themeColor="accent1" w:themeShade="80"/>
        </w:rPr>
      </w:pPr>
      <w:r w:rsidRPr="009373E7">
        <w:rPr>
          <w:rFonts w:ascii="Artifex CF" w:hAnsi="Artifex CF"/>
          <w:noProof/>
          <w:color w:val="1F4E79" w:themeColor="accent1" w:themeShade="80"/>
          <w:spacing w:val="8"/>
          <w:sz w:val="24"/>
          <w:szCs w:val="24"/>
          <w:lang w:eastAsia="es-DO"/>
        </w:rPr>
        <mc:AlternateContent>
          <mc:Choice Requires="wps">
            <w:drawing>
              <wp:anchor distT="0" distB="0" distL="114300" distR="114300" simplePos="0" relativeHeight="251667456" behindDoc="0" locked="0" layoutInCell="1" allowOverlap="1" wp14:anchorId="5F494B8A" wp14:editId="24031795">
                <wp:simplePos x="0" y="0"/>
                <wp:positionH relativeFrom="column">
                  <wp:posOffset>2080260</wp:posOffset>
                </wp:positionH>
                <wp:positionV relativeFrom="paragraph">
                  <wp:posOffset>256730</wp:posOffset>
                </wp:positionV>
                <wp:extent cx="540000" cy="0"/>
                <wp:effectExtent l="0" t="19050" r="31750" b="19050"/>
                <wp:wrapNone/>
                <wp:docPr id="10" name="Conector recto 10"/>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7478BDE8" id="Conector recto 1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8pt,20.2pt" to="206.3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" strokecolor="red" strokeweight="2.5pt">
                <v:stroke joinstyle="miter"/>
              </v:line>
            </w:pict>
          </mc:Fallback>
        </mc:AlternateContent>
      </w:r>
      <w:r w:rsidR="00543B73" w:rsidRPr="009373E7">
        <w:rPr>
          <w:color w:val="1F4E79" w:themeColor="accent1" w:themeShade="80"/>
        </w:rPr>
        <w:t>RESUMEN EJECUTIVO</w:t>
      </w:r>
      <w:bookmarkEnd w:id="1"/>
    </w:p>
    <w:p w14:paraId="74BC3C69" w14:textId="7DBAB85B" w:rsidR="002D2E41" w:rsidRPr="009373E7" w:rsidRDefault="007970B4" w:rsidP="002D2E41">
      <w:r w:rsidRPr="009373E7">
        <w:t>L</w:t>
      </w:r>
      <w:r w:rsidR="002D2E41" w:rsidRPr="009373E7">
        <w:t xml:space="preserve">as actividades y logros más importantes alcanzados durante el </w:t>
      </w:r>
      <w:r w:rsidR="00FF7625" w:rsidRPr="009373E7">
        <w:t xml:space="preserve">año 2020 </w:t>
      </w:r>
      <w:r w:rsidR="002D2E41" w:rsidRPr="009373E7">
        <w:t xml:space="preserve">por la Lotería Nacional, se </w:t>
      </w:r>
      <w:r w:rsidR="00FF7625" w:rsidRPr="009373E7">
        <w:t>presentan</w:t>
      </w:r>
      <w:r w:rsidR="002D2E41" w:rsidRPr="009373E7">
        <w:t xml:space="preserve"> </w:t>
      </w:r>
      <w:r w:rsidR="00FF7625" w:rsidRPr="009373E7">
        <w:t xml:space="preserve">en esta </w:t>
      </w:r>
      <w:r w:rsidR="002D2E41" w:rsidRPr="009373E7">
        <w:t>Memoria Anual Institucional</w:t>
      </w:r>
      <w:r w:rsidR="00FF7625" w:rsidRPr="009373E7">
        <w:t>,</w:t>
      </w:r>
      <w:r w:rsidR="002D2E41" w:rsidRPr="009373E7">
        <w:t xml:space="preserve"> confeccionada en base a las funciones que le confiere la Ley 689 del 26 de junio de 1927 y otras normativas del Estado.</w:t>
      </w:r>
    </w:p>
    <w:p w14:paraId="5433D1D4" w14:textId="61203095" w:rsidR="007C45CD" w:rsidRDefault="007C45CD" w:rsidP="007C45CD">
      <w:r w:rsidRPr="009373E7">
        <w:t>Durante el 2020 se otorgaron premios por concepto de billetes y quinielas por un valor total de RD$1,544,596.00, al momento de la realización de esta memoria el monto pendiente para pagos asciende a un total de RD$443,608.00, por concepto de billetes y quinielas premiadas.</w:t>
      </w:r>
    </w:p>
    <w:p w14:paraId="2AF4A756" w14:textId="34F4BC17" w:rsidR="007C45CD" w:rsidRPr="007C45CD" w:rsidRDefault="007C45CD" w:rsidP="007C45CD">
      <w:pPr>
        <w:rPr>
          <w:shd w:val="clear" w:color="auto" w:fill="FFFFFF"/>
        </w:rPr>
      </w:pPr>
      <w:r w:rsidRPr="00A8417B">
        <w:t>En el ejercicio de sus funciones la Lotería Nacional celebró durante el periodo enero-octubre un total</w:t>
      </w:r>
      <w:r w:rsidRPr="009373E7">
        <w:rPr>
          <w:shd w:val="clear" w:color="auto" w:fill="FFFFFF"/>
        </w:rPr>
        <w:t xml:space="preserve"> de 28 sorteos de billetes y quinielas dominicales y los jueves la cantidad de 30 sorteos de billetes electrónicos, restando 8 y 9 sorteos para </w:t>
      </w:r>
      <w:r>
        <w:rPr>
          <w:shd w:val="clear" w:color="auto" w:fill="FFFFFF"/>
        </w:rPr>
        <w:t xml:space="preserve">concluir el año respectivamente, </w:t>
      </w:r>
      <w:r w:rsidRPr="009373E7">
        <w:rPr>
          <w:shd w:val="clear" w:color="auto" w:fill="FFFFFF"/>
        </w:rPr>
        <w:t xml:space="preserve">para el sorteo gana más, hemos realizado </w:t>
      </w:r>
      <w:r>
        <w:rPr>
          <w:shd w:val="clear" w:color="auto" w:fill="FFFFFF"/>
        </w:rPr>
        <w:t xml:space="preserve">187 sorteos en el horario vespertino </w:t>
      </w:r>
      <w:r w:rsidRPr="009373E7">
        <w:rPr>
          <w:shd w:val="clear" w:color="auto" w:fill="FFFFFF"/>
        </w:rPr>
        <w:t xml:space="preserve">y 160 </w:t>
      </w:r>
      <w:r>
        <w:rPr>
          <w:shd w:val="clear" w:color="auto" w:fill="FFFFFF"/>
        </w:rPr>
        <w:t>sorteos diarios en horario nocturno</w:t>
      </w:r>
      <w:r w:rsidRPr="009373E7">
        <w:rPr>
          <w:shd w:val="clear" w:color="auto" w:fill="FFFFFF"/>
        </w:rPr>
        <w:t xml:space="preserve">, por motivos de la pandemia del Covid-19 los sorteos fueron suspendidos </w:t>
      </w:r>
      <w:r>
        <w:rPr>
          <w:shd w:val="clear" w:color="auto" w:fill="FFFFFF"/>
        </w:rPr>
        <w:t>durante</w:t>
      </w:r>
      <w:r w:rsidRPr="009373E7">
        <w:rPr>
          <w:shd w:val="clear" w:color="auto" w:fill="FFFFFF"/>
        </w:rPr>
        <w:t xml:space="preserve"> 72 días.</w:t>
      </w:r>
    </w:p>
    <w:p w14:paraId="6305A1A8" w14:textId="550F6C97" w:rsidR="007C45CD" w:rsidRPr="009373E7" w:rsidRDefault="007C45CD" w:rsidP="007C45CD">
      <w:pPr>
        <w:rPr>
          <w:shd w:val="clear" w:color="auto" w:fill="FFFFFF"/>
        </w:rPr>
      </w:pPr>
      <w:r w:rsidRPr="009373E7">
        <w:rPr>
          <w:shd w:val="clear" w:color="auto" w:fill="FFFFFF"/>
        </w:rPr>
        <w:t xml:space="preserve">En el año 2020 las ventas y franquicias de las Loterías electrónicas (concesionarios) experimentaron una disminución con relación al año 2019, en virtud de la Pandemia (COVID-19) que ha afectado la economía del país y a nivel mundial, las ventas acumuladas de los juegos de azar (electrónicos) ascendieron en el año 2020 al valor de </w:t>
      </w:r>
      <w:r w:rsidRPr="009373E7">
        <w:rPr>
          <w:b/>
          <w:shd w:val="clear" w:color="auto" w:fill="FFFFFF"/>
        </w:rPr>
        <w:t>RD$4,086,410,534.00</w:t>
      </w:r>
      <w:r w:rsidRPr="009373E7">
        <w:rPr>
          <w:shd w:val="clear" w:color="auto" w:fill="FFFFFF"/>
        </w:rPr>
        <w:t xml:space="preserve"> comparado con igual periodo para el año 2019 cuyo valor fue de </w:t>
      </w:r>
      <w:r w:rsidRPr="009373E7">
        <w:rPr>
          <w:b/>
          <w:shd w:val="clear" w:color="auto" w:fill="FFFFFF"/>
        </w:rPr>
        <w:t>RD$6,216,923,742.32</w:t>
      </w:r>
      <w:r>
        <w:rPr>
          <w:shd w:val="clear" w:color="auto" w:fill="FFFFFF"/>
        </w:rPr>
        <w:t xml:space="preserve"> reflejando</w:t>
      </w:r>
      <w:r w:rsidRPr="009373E7">
        <w:rPr>
          <w:shd w:val="clear" w:color="auto" w:fill="FFFFFF"/>
        </w:rPr>
        <w:t xml:space="preserve"> una disminución</w:t>
      </w:r>
      <w:r>
        <w:rPr>
          <w:shd w:val="clear" w:color="auto" w:fill="FFFFFF"/>
        </w:rPr>
        <w:t xml:space="preserve"> de ventas</w:t>
      </w:r>
      <w:r w:rsidRPr="009373E7">
        <w:rPr>
          <w:shd w:val="clear" w:color="auto" w:fill="FFFFFF"/>
        </w:rPr>
        <w:t xml:space="preserve"> </w:t>
      </w:r>
      <w:r>
        <w:rPr>
          <w:shd w:val="clear" w:color="auto" w:fill="FFFFFF"/>
        </w:rPr>
        <w:t>en</w:t>
      </w:r>
      <w:r w:rsidRPr="009373E7">
        <w:rPr>
          <w:shd w:val="clear" w:color="auto" w:fill="FFFFFF"/>
        </w:rPr>
        <w:t xml:space="preserve"> </w:t>
      </w:r>
      <w:r w:rsidRPr="009373E7">
        <w:rPr>
          <w:b/>
          <w:shd w:val="clear" w:color="auto" w:fill="FFFFFF"/>
        </w:rPr>
        <w:t>RD$2,130,527,208.32.</w:t>
      </w:r>
      <w:r w:rsidRPr="009373E7">
        <w:rPr>
          <w:shd w:val="clear" w:color="auto" w:fill="FFFFFF"/>
        </w:rPr>
        <w:t xml:space="preserve"> </w:t>
      </w:r>
    </w:p>
    <w:p w14:paraId="2FDAAF40" w14:textId="1D4CBC72" w:rsidR="00367D29" w:rsidRPr="009373E7" w:rsidRDefault="0015555D" w:rsidP="00367D29">
      <w:pPr>
        <w:rPr>
          <w:rFonts w:ascii="Times New Roman" w:hAnsi="Times New Roman" w:cs="Times New Roman"/>
          <w:sz w:val="24"/>
          <w:szCs w:val="24"/>
        </w:rPr>
      </w:pPr>
      <w:r w:rsidRPr="009373E7">
        <w:t xml:space="preserve">Mediante el programa de asistencia social </w:t>
      </w:r>
      <w:r w:rsidR="00F3394E" w:rsidRPr="009373E7">
        <w:t xml:space="preserve">durante el año 2020 </w:t>
      </w:r>
      <w:r w:rsidRPr="009373E7">
        <w:t>l</w:t>
      </w:r>
      <w:r w:rsidR="00367D29" w:rsidRPr="009373E7">
        <w:t>a lotería Nacional</w:t>
      </w:r>
      <w:r w:rsidRPr="009373E7">
        <w:t xml:space="preserve"> ha realizado una inversión de RD$188,027,100.21, con esto </w:t>
      </w:r>
      <w:r w:rsidR="00B96C40" w:rsidRPr="009373E7">
        <w:t>ha</w:t>
      </w:r>
      <w:r w:rsidRPr="009373E7">
        <w:t xml:space="preserve"> logrado impactar a un </w:t>
      </w:r>
      <w:r w:rsidR="001D62AC" w:rsidRPr="009373E7">
        <w:t xml:space="preserve">total </w:t>
      </w:r>
      <w:r w:rsidR="001D62AC" w:rsidRPr="0027458E">
        <w:t>de</w:t>
      </w:r>
      <w:r w:rsidR="00B96C40" w:rsidRPr="0027458E">
        <w:t xml:space="preserve"> </w:t>
      </w:r>
      <w:r w:rsidR="00B96C40" w:rsidRPr="00A8417B">
        <w:t xml:space="preserve">134 organizaciones sociales sin fines de </w:t>
      </w:r>
      <w:r w:rsidR="001D62AC" w:rsidRPr="00A8417B">
        <w:t>lucro y</w:t>
      </w:r>
      <w:r w:rsidR="00D16294" w:rsidRPr="00A8417B">
        <w:t xml:space="preserve"> </w:t>
      </w:r>
      <w:r w:rsidR="001D62AC" w:rsidRPr="00A8417B">
        <w:t>437 personas de escasos recursos económicos, divididos en</w:t>
      </w:r>
      <w:r w:rsidR="00E63B44" w:rsidRPr="00A8417B">
        <w:t xml:space="preserve"> </w:t>
      </w:r>
      <w:r w:rsidR="00D16294" w:rsidRPr="00A8417B">
        <w:t xml:space="preserve">363 </w:t>
      </w:r>
      <w:r w:rsidR="00DA5A31" w:rsidRPr="00A8417B">
        <w:t>mujeres</w:t>
      </w:r>
      <w:r w:rsidR="00D16294" w:rsidRPr="00A8417B">
        <w:t xml:space="preserve"> y 1</w:t>
      </w:r>
      <w:r w:rsidR="00DA5A31" w:rsidRPr="00A8417B">
        <w:t>94 hombres</w:t>
      </w:r>
      <w:r w:rsidR="00DA5A31" w:rsidRPr="009373E7">
        <w:rPr>
          <w:rFonts w:ascii="Times New Roman" w:hAnsi="Times New Roman" w:cs="Times New Roman"/>
          <w:sz w:val="24"/>
          <w:szCs w:val="24"/>
        </w:rPr>
        <w:t>.</w:t>
      </w:r>
    </w:p>
    <w:p w14:paraId="37F447B1" w14:textId="17080718" w:rsidR="00543B73" w:rsidRDefault="00771827" w:rsidP="00141846">
      <w:r w:rsidRPr="009373E7">
        <w:t xml:space="preserve">En </w:t>
      </w:r>
      <w:r w:rsidR="002F3EBD">
        <w:t>este año</w:t>
      </w:r>
      <w:r w:rsidR="00063317" w:rsidRPr="009373E7">
        <w:t xml:space="preserve"> fueron realizados cambios en la infraestructura de la institución, con el objetivo de refrescar la imagen y mejorar la </w:t>
      </w:r>
      <w:r w:rsidR="00E8459A" w:rsidRPr="009373E7">
        <w:t>accesibilidad del</w:t>
      </w:r>
      <w:r w:rsidR="00063317" w:rsidRPr="009373E7">
        <w:t xml:space="preserve"> ciudadano a la institución</w:t>
      </w:r>
      <w:r w:rsidR="00433CE4" w:rsidRPr="009373E7">
        <w:t>, en este mismo sentido se adquirieron nuevos equipos para la trasmisión del sorteo, estas acciones</w:t>
      </w:r>
      <w:r w:rsidR="00C760A0" w:rsidRPr="009373E7">
        <w:t xml:space="preserve"> contribuyen a mejorar la confianza en los </w:t>
      </w:r>
      <w:r w:rsidR="00104A30">
        <w:t>mismos</w:t>
      </w:r>
      <w:r w:rsidR="00C760A0" w:rsidRPr="009373E7">
        <w:t xml:space="preserve">. </w:t>
      </w:r>
    </w:p>
    <w:p w14:paraId="2A04D53F" w14:textId="5ECA9502" w:rsidR="00CB2607" w:rsidRPr="009373E7" w:rsidRDefault="00CB2607" w:rsidP="00860882">
      <w:r w:rsidRPr="009373E7">
        <w:t>La Lotería Nacional cuenta con un capital humano que asciende a 877 colaboradores, todos estos comprometidos con la gestión y el de</w:t>
      </w:r>
      <w:r w:rsidR="00F8711F">
        <w:t>sarrollo institucional y social,</w:t>
      </w:r>
      <w:r w:rsidRPr="009373E7">
        <w:t xml:space="preserve"> Este grupo </w:t>
      </w:r>
      <w:r>
        <w:t>está compuesto por</w:t>
      </w:r>
      <w:r w:rsidRPr="009373E7">
        <w:t xml:space="preserve"> </w:t>
      </w:r>
      <w:r w:rsidR="00DF0C46">
        <w:t xml:space="preserve">369 </w:t>
      </w:r>
      <w:r w:rsidRPr="009373E7">
        <w:t xml:space="preserve">hombres y </w:t>
      </w:r>
      <w:r w:rsidR="00DF0C46">
        <w:t xml:space="preserve">508 </w:t>
      </w:r>
      <w:r w:rsidR="00860882">
        <w:t>mujeres.</w:t>
      </w:r>
    </w:p>
    <w:p w14:paraId="45936890" w14:textId="40CD0BB5" w:rsidR="00182A9E" w:rsidRPr="009373E7" w:rsidRDefault="00CD7137" w:rsidP="00141846">
      <w:r w:rsidRPr="009373E7">
        <w:t>Los indicadores de gestión al momento de la elaboración de esta memoria presentaban</w:t>
      </w:r>
      <w:r w:rsidR="007A7263" w:rsidRPr="009373E7">
        <w:t xml:space="preserve"> las siguientes calificaciones:</w:t>
      </w:r>
    </w:p>
    <w:p w14:paraId="3A9D7D6D" w14:textId="10061011" w:rsidR="006432AA" w:rsidRPr="004445D9" w:rsidRDefault="00ED5DF6" w:rsidP="004445D9">
      <w:pPr>
        <w:pStyle w:val="Prrafodelista"/>
        <w:numPr>
          <w:ilvl w:val="0"/>
          <w:numId w:val="44"/>
        </w:numPr>
        <w:rPr>
          <w:szCs w:val="18"/>
        </w:rPr>
      </w:pPr>
      <w:r w:rsidRPr="004445D9">
        <w:rPr>
          <w:szCs w:val="18"/>
        </w:rPr>
        <w:t>62.08</w:t>
      </w:r>
      <w:r w:rsidR="0040494A" w:rsidRPr="004445D9">
        <w:rPr>
          <w:szCs w:val="18"/>
        </w:rPr>
        <w:t xml:space="preserve"> % </w:t>
      </w:r>
      <w:r w:rsidR="006432AA" w:rsidRPr="004445D9">
        <w:rPr>
          <w:szCs w:val="18"/>
        </w:rPr>
        <w:t>de los requerimientos del SISMAP.</w:t>
      </w:r>
    </w:p>
    <w:p w14:paraId="46E1833B" w14:textId="2BCF01BA" w:rsidR="006432AA" w:rsidRPr="004445D9" w:rsidRDefault="00852D5F" w:rsidP="004445D9">
      <w:pPr>
        <w:pStyle w:val="Prrafodelista"/>
        <w:numPr>
          <w:ilvl w:val="0"/>
          <w:numId w:val="44"/>
        </w:numPr>
        <w:rPr>
          <w:szCs w:val="18"/>
        </w:rPr>
      </w:pPr>
      <w:r w:rsidRPr="004445D9">
        <w:rPr>
          <w:szCs w:val="18"/>
        </w:rPr>
        <w:t>75.10</w:t>
      </w:r>
      <w:r w:rsidR="006432AA" w:rsidRPr="004445D9">
        <w:rPr>
          <w:szCs w:val="18"/>
        </w:rPr>
        <w:t xml:space="preserve"> </w:t>
      </w:r>
      <w:r w:rsidR="0000085E" w:rsidRPr="004445D9">
        <w:rPr>
          <w:szCs w:val="18"/>
        </w:rPr>
        <w:t>% Índice de uso TIC</w:t>
      </w:r>
      <w:r w:rsidRPr="004445D9">
        <w:rPr>
          <w:szCs w:val="18"/>
        </w:rPr>
        <w:t xml:space="preserve"> E Implementación Gobierno Electrónico.</w:t>
      </w:r>
    </w:p>
    <w:p w14:paraId="547456F5" w14:textId="7800AB57" w:rsidR="006432AA" w:rsidRPr="004445D9" w:rsidRDefault="00042CA2" w:rsidP="004445D9">
      <w:pPr>
        <w:pStyle w:val="Prrafodelista"/>
        <w:numPr>
          <w:ilvl w:val="0"/>
          <w:numId w:val="44"/>
        </w:numPr>
        <w:rPr>
          <w:szCs w:val="18"/>
        </w:rPr>
      </w:pPr>
      <w:r w:rsidRPr="004445D9">
        <w:rPr>
          <w:rFonts w:ascii="Times New Roman" w:hAnsi="Times New Roman" w:cs="Times New Roman"/>
          <w:szCs w:val="18"/>
        </w:rPr>
        <w:t xml:space="preserve">93.5% </w:t>
      </w:r>
      <w:r w:rsidR="006432AA" w:rsidRPr="004445D9">
        <w:rPr>
          <w:szCs w:val="18"/>
        </w:rPr>
        <w:t>de los requerimientos validados del Índice de Transparencia.</w:t>
      </w:r>
    </w:p>
    <w:p w14:paraId="4CBA1EB1" w14:textId="764FDFC2" w:rsidR="00A84130" w:rsidRPr="004445D9" w:rsidRDefault="00A84130" w:rsidP="004445D9">
      <w:pPr>
        <w:pStyle w:val="Prrafodelista"/>
        <w:numPr>
          <w:ilvl w:val="0"/>
          <w:numId w:val="44"/>
        </w:numPr>
        <w:rPr>
          <w:szCs w:val="18"/>
        </w:rPr>
      </w:pPr>
      <w:r w:rsidRPr="004445D9">
        <w:rPr>
          <w:szCs w:val="18"/>
        </w:rPr>
        <w:t>100% El índice de gestión presupuestaria.</w:t>
      </w:r>
    </w:p>
    <w:p w14:paraId="35740651" w14:textId="4B5616A1" w:rsidR="00A84130" w:rsidRPr="004445D9" w:rsidRDefault="00A84130" w:rsidP="004445D9">
      <w:pPr>
        <w:pStyle w:val="Prrafodelista"/>
        <w:numPr>
          <w:ilvl w:val="0"/>
          <w:numId w:val="44"/>
        </w:numPr>
        <w:rPr>
          <w:b/>
          <w:szCs w:val="18"/>
        </w:rPr>
      </w:pPr>
      <w:r w:rsidRPr="004445D9">
        <w:rPr>
          <w:rFonts w:ascii="ARTIFEX CF EXTRA LIGHT." w:hAnsi="ARTIFEX CF EXTRA LIGHT."/>
          <w:szCs w:val="18"/>
        </w:rPr>
        <w:t xml:space="preserve">94.35% </w:t>
      </w:r>
      <w:r w:rsidR="00925F92" w:rsidRPr="004445D9">
        <w:rPr>
          <w:szCs w:val="18"/>
        </w:rPr>
        <w:t>Sistema Nacional de Compras y Contrataciones Públicas (SNCCP)</w:t>
      </w:r>
    </w:p>
    <w:p w14:paraId="3C10A54D" w14:textId="48B0A1DC" w:rsidR="00F8711F" w:rsidRDefault="007C45CD" w:rsidP="004445D9">
      <w:pPr>
        <w:pStyle w:val="Prrafodelista"/>
        <w:numPr>
          <w:ilvl w:val="0"/>
          <w:numId w:val="44"/>
        </w:numPr>
        <w:rPr>
          <w:rFonts w:ascii="ARTIFEX CF EXTRA LIGHT." w:hAnsi="ARTIFEX CF EXTRA LIGHT."/>
          <w:szCs w:val="18"/>
        </w:rPr>
      </w:pPr>
      <w:r w:rsidRPr="004445D9">
        <w:rPr>
          <w:szCs w:val="18"/>
        </w:rPr>
        <w:t>84.39 % Normas</w:t>
      </w:r>
      <w:r w:rsidR="00D0398E" w:rsidRPr="004445D9">
        <w:rPr>
          <w:szCs w:val="18"/>
        </w:rPr>
        <w:t xml:space="preserve"> Básicas de Control Interno </w:t>
      </w:r>
      <w:r w:rsidRPr="004445D9">
        <w:rPr>
          <w:szCs w:val="18"/>
        </w:rPr>
        <w:t>NOBACI</w:t>
      </w:r>
      <w:r w:rsidR="00D0398E" w:rsidRPr="004445D9">
        <w:rPr>
          <w:szCs w:val="18"/>
        </w:rPr>
        <w:t>,</w:t>
      </w:r>
      <w:r w:rsidR="00BA189C" w:rsidRPr="004445D9">
        <w:rPr>
          <w:szCs w:val="18"/>
        </w:rPr>
        <w:t xml:space="preserve"> (</w:t>
      </w:r>
      <w:r w:rsidR="00D0398E" w:rsidRPr="004445D9">
        <w:rPr>
          <w:szCs w:val="18"/>
        </w:rPr>
        <w:t>antes de la</w:t>
      </w:r>
      <w:r w:rsidR="00D0398E" w:rsidRPr="004445D9">
        <w:rPr>
          <w:rFonts w:ascii="ARTIFEX CF EXTRA LIGHT." w:hAnsi="ARTIFEX CF EXTRA LIGHT."/>
          <w:szCs w:val="18"/>
        </w:rPr>
        <w:t xml:space="preserve"> </w:t>
      </w:r>
      <w:r w:rsidR="00D0398E" w:rsidRPr="004445D9">
        <w:rPr>
          <w:szCs w:val="18"/>
        </w:rPr>
        <w:t>Resolución No. 008-20 de la Contraloría General de la Republica</w:t>
      </w:r>
      <w:r w:rsidR="00BA189C" w:rsidRPr="004445D9">
        <w:rPr>
          <w:rFonts w:ascii="ARTIFEX CF EXTRA LIGHT." w:hAnsi="ARTIFEX CF EXTRA LIGHT."/>
          <w:szCs w:val="18"/>
        </w:rPr>
        <w:t>)</w:t>
      </w:r>
    </w:p>
    <w:p w14:paraId="3B3E5954" w14:textId="5420F02C" w:rsidR="00EA382A" w:rsidRDefault="00EA382A" w:rsidP="00EA382A">
      <w:pPr>
        <w:rPr>
          <w:rFonts w:ascii="ARTIFEX CF EXTRA LIGHT." w:hAnsi="ARTIFEX CF EXTRA LIGHT."/>
          <w:szCs w:val="18"/>
        </w:rPr>
      </w:pPr>
    </w:p>
    <w:p w14:paraId="49D77FD6" w14:textId="192B0469" w:rsidR="00EA382A" w:rsidRPr="00EA382A" w:rsidRDefault="00EA382A" w:rsidP="00EA382A">
      <w:pPr>
        <w:rPr>
          <w:rFonts w:ascii="ARTIFEX CF EXTRA LIGHT." w:hAnsi="ARTIFEX CF EXTRA LIGHT."/>
          <w:szCs w:val="18"/>
        </w:rPr>
      </w:pPr>
    </w:p>
    <w:p w14:paraId="456368AA" w14:textId="62303509" w:rsidR="0027458E" w:rsidRDefault="0027458E" w:rsidP="000C0EB6">
      <w:pPr>
        <w:pStyle w:val="Ttulo2"/>
      </w:pPr>
      <w:bookmarkStart w:id="2" w:name="_Toc58587779"/>
      <w:r w:rsidRPr="0027458E">
        <w:t xml:space="preserve">LOGROS ALCANZADOS EN </w:t>
      </w:r>
      <w:r>
        <w:t xml:space="preserve">LOS PRIMEROS 100 DÍAS DE </w:t>
      </w:r>
      <w:r w:rsidRPr="0027458E">
        <w:t>GESTIÓN DEL PRESIDENTE LUIS ABINADER CORONA.</w:t>
      </w:r>
      <w:bookmarkEnd w:id="2"/>
    </w:p>
    <w:p w14:paraId="0FFEE3C5" w14:textId="1DD60E81" w:rsidR="000C0EB6" w:rsidRDefault="000C0EB6" w:rsidP="000C0EB6">
      <w:r>
        <w:t>Durante los primeros 100 días de gestión de las nuevas autoridades de la Lotería Nacional se pueden destacar los siguientes logros:</w:t>
      </w:r>
    </w:p>
    <w:p w14:paraId="37F72023" w14:textId="1023DA27" w:rsidR="00831B4A" w:rsidRDefault="00831B4A" w:rsidP="00831B4A">
      <w:pPr>
        <w:pStyle w:val="Prrafodelista"/>
        <w:numPr>
          <w:ilvl w:val="0"/>
          <w:numId w:val="47"/>
        </w:numPr>
      </w:pPr>
      <w:r>
        <w:t xml:space="preserve">Saneamiento de la </w:t>
      </w:r>
      <w:r w:rsidR="007F573C">
        <w:t>nómina</w:t>
      </w:r>
      <w:r>
        <w:t xml:space="preserve"> </w:t>
      </w:r>
      <w:r w:rsidR="007F573C">
        <w:t>de empleados logrando eliminar puestos improductivos pasando de 1,289 colaboradores a 877.</w:t>
      </w:r>
    </w:p>
    <w:p w14:paraId="6F6BA573" w14:textId="3AB56DAE" w:rsidR="007F573C" w:rsidRDefault="007F573C" w:rsidP="007F573C">
      <w:pPr>
        <w:pStyle w:val="Prrafodelista"/>
        <w:numPr>
          <w:ilvl w:val="0"/>
          <w:numId w:val="47"/>
        </w:numPr>
      </w:pPr>
      <w:r>
        <w:t>Creación del restaurante Padre Billini, con el que se eliminó un gasto trimestral de aproximadamente 4.0 millones de pesos, logrando que todos los colaboradores y ciudadanos de la zona accedan a comida de alta calidad y bajo costo.</w:t>
      </w:r>
    </w:p>
    <w:p w14:paraId="5D3D88E5" w14:textId="15037A7A" w:rsidR="007F573C" w:rsidRDefault="007F573C" w:rsidP="007F573C">
      <w:pPr>
        <w:pStyle w:val="Prrafodelista"/>
        <w:numPr>
          <w:ilvl w:val="0"/>
          <w:numId w:val="47"/>
        </w:numPr>
      </w:pPr>
      <w:r>
        <w:t>Refrescamiento de la identidad gráfica</w:t>
      </w:r>
      <w:r w:rsidR="00CD65B7">
        <w:t xml:space="preserve"> como parte de la nueva visión,</w:t>
      </w:r>
      <w:r>
        <w:t xml:space="preserve"> recuperación de la imagen y reputación de la institución.</w:t>
      </w:r>
    </w:p>
    <w:p w14:paraId="2B76DB9B" w14:textId="77777777" w:rsidR="00EA382A" w:rsidRDefault="001053ED" w:rsidP="00831B4A">
      <w:pPr>
        <w:pStyle w:val="Prrafodelista"/>
        <w:numPr>
          <w:ilvl w:val="0"/>
          <w:numId w:val="47"/>
        </w:numPr>
      </w:pPr>
      <w:r>
        <w:t xml:space="preserve">Lanzamiento del sorteo extraordinario de navidad, sorteo </w:t>
      </w:r>
      <w:r w:rsidR="00EA382A">
        <w:t>con</w:t>
      </w:r>
      <w:r>
        <w:t xml:space="preserve"> mayor cantidad de premios de la Lotería Nacional</w:t>
      </w:r>
      <w:r w:rsidR="00EA382A">
        <w:t>, el cual relanzara la institución de manera comercial.</w:t>
      </w:r>
    </w:p>
    <w:p w14:paraId="4A74C8BC" w14:textId="57B1F0EE" w:rsidR="007F573C" w:rsidRDefault="00EA382A" w:rsidP="00831B4A">
      <w:pPr>
        <w:pStyle w:val="Prrafodelista"/>
        <w:numPr>
          <w:ilvl w:val="0"/>
          <w:numId w:val="47"/>
        </w:numPr>
      </w:pPr>
      <w:r>
        <w:t>Fiscalización y aplicación de medidas de control a los aportes sociales, los cuales eran otorgados sin las debidas evaluaciones.</w:t>
      </w:r>
    </w:p>
    <w:p w14:paraId="6E6F8065" w14:textId="36F3E24A" w:rsidR="000C0EB6" w:rsidRPr="000C0EB6" w:rsidRDefault="000C0EB6" w:rsidP="007F573C"/>
    <w:p w14:paraId="7F9C13E0" w14:textId="7F4FD22A" w:rsidR="00AE68F6" w:rsidRPr="00AE68F6" w:rsidRDefault="00AE68F6" w:rsidP="00AE68F6"/>
    <w:p w14:paraId="4515C089" w14:textId="77777777" w:rsidR="0027458E" w:rsidRPr="0027458E" w:rsidRDefault="0027458E" w:rsidP="0027458E"/>
    <w:p w14:paraId="10EA6149" w14:textId="77777777" w:rsidR="0027458E" w:rsidRPr="0027458E" w:rsidRDefault="0027458E" w:rsidP="0027458E"/>
    <w:p w14:paraId="48AA3BAD" w14:textId="4EAC5C72" w:rsidR="0027458E" w:rsidRPr="0027458E" w:rsidRDefault="0027458E" w:rsidP="0027458E">
      <w:r>
        <w:t xml:space="preserve">  </w:t>
      </w:r>
    </w:p>
    <w:p w14:paraId="3F4E2636" w14:textId="0B02C7ED" w:rsidR="00BA189C" w:rsidRPr="00F8711F" w:rsidRDefault="00F8711F" w:rsidP="00F8711F">
      <w:pPr>
        <w:spacing w:line="259" w:lineRule="auto"/>
        <w:ind w:left="0"/>
        <w:jc w:val="left"/>
        <w:rPr>
          <w:rFonts w:ascii="ARTIFEX CF EXTRA LIGHT." w:hAnsi="ARTIFEX CF EXTRA LIGHT."/>
          <w:sz w:val="24"/>
          <w:szCs w:val="24"/>
        </w:rPr>
      </w:pPr>
      <w:r>
        <w:rPr>
          <w:rFonts w:ascii="ARTIFEX CF EXTRA LIGHT." w:hAnsi="ARTIFEX CF EXTRA LIGHT."/>
          <w:sz w:val="24"/>
          <w:szCs w:val="24"/>
        </w:rPr>
        <w:br w:type="page"/>
      </w:r>
    </w:p>
    <w:bookmarkStart w:id="3" w:name="_Toc58587780"/>
    <w:p w14:paraId="316F1A35" w14:textId="418E1680" w:rsidR="001F38CE" w:rsidRPr="009373E7" w:rsidRDefault="00925F92" w:rsidP="003B4B36">
      <w:pPr>
        <w:pStyle w:val="Ttulo1"/>
        <w:numPr>
          <w:ilvl w:val="0"/>
          <w:numId w:val="1"/>
        </w:numPr>
        <w:spacing w:after="380" w:line="480" w:lineRule="auto"/>
        <w:ind w:left="283"/>
        <w:rPr>
          <w:color w:val="1F4E79" w:themeColor="accent1" w:themeShade="80"/>
        </w:rPr>
      </w:pPr>
      <w:r w:rsidRPr="009373E7">
        <w:rPr>
          <w:rFonts w:ascii="Artifex CF" w:hAnsi="Artifex CF"/>
          <w:noProof/>
          <w:color w:val="1F4E79" w:themeColor="accent1" w:themeShade="80"/>
          <w:spacing w:val="8"/>
          <w:sz w:val="24"/>
          <w:szCs w:val="24"/>
          <w:lang w:eastAsia="es-DO"/>
        </w:rPr>
        <mc:AlternateContent>
          <mc:Choice Requires="wps">
            <w:drawing>
              <wp:anchor distT="0" distB="0" distL="114300" distR="114300" simplePos="0" relativeHeight="251669504" behindDoc="0" locked="0" layoutInCell="1" allowOverlap="1" wp14:anchorId="016615C5" wp14:editId="15FE888C">
                <wp:simplePos x="0" y="0"/>
                <wp:positionH relativeFrom="margin">
                  <wp:align>center</wp:align>
                </wp:positionH>
                <wp:positionV relativeFrom="paragraph">
                  <wp:posOffset>268308</wp:posOffset>
                </wp:positionV>
                <wp:extent cx="540000" cy="0"/>
                <wp:effectExtent l="0" t="19050" r="31750" b="19050"/>
                <wp:wrapNone/>
                <wp:docPr id="2" name="Conector recto 2"/>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5FA855" id="Conector recto 2" o:spid="_x0000_s1026" style="position:absolute;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1.15pt" to="42.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" strokecolor="red" strokeweight="2.5pt">
                <v:stroke joinstyle="miter"/>
                <w10:wrap anchorx="margin"/>
              </v:line>
            </w:pict>
          </mc:Fallback>
        </mc:AlternateContent>
      </w:r>
      <w:r w:rsidR="000D639B" w:rsidRPr="009373E7">
        <w:rPr>
          <w:color w:val="1F4E79" w:themeColor="accent1" w:themeShade="80"/>
        </w:rPr>
        <w:t>INFORMACIÓN INSTITUCIONAL</w:t>
      </w:r>
      <w:bookmarkEnd w:id="3"/>
    </w:p>
    <w:p w14:paraId="5A51F58D" w14:textId="77777777" w:rsidR="00462DC1" w:rsidRPr="009373E7" w:rsidRDefault="00E26069" w:rsidP="00F458AF">
      <w:pPr>
        <w:rPr>
          <w:b/>
        </w:rPr>
      </w:pPr>
      <w:r w:rsidRPr="009373E7">
        <w:rPr>
          <w:b/>
        </w:rPr>
        <w:t>PLAN ESTRATÉGICO INSTITUCIONAL 2020-2024</w:t>
      </w:r>
    </w:p>
    <w:p w14:paraId="7C5A657A" w14:textId="6DEA6FFF" w:rsidR="00E26069" w:rsidRPr="00F41DFB" w:rsidRDefault="00E26069" w:rsidP="00F41DFB">
      <w:pPr>
        <w:rPr>
          <w:color w:val="FF0000"/>
        </w:rPr>
      </w:pPr>
      <w:r w:rsidRPr="007F0511">
        <w:t>Durante el 2020,</w:t>
      </w:r>
      <w:r w:rsidR="003B1A1B" w:rsidRPr="007F0511">
        <w:t xml:space="preserve"> fue actualizado el plan estratégico institucional, esta actualización fue realizada para alinear </w:t>
      </w:r>
      <w:r w:rsidR="00E838FA" w:rsidRPr="007F0511">
        <w:t xml:space="preserve">los objetivos de la </w:t>
      </w:r>
      <w:r w:rsidR="00F41DFB" w:rsidRPr="007F0511">
        <w:t>Lotería</w:t>
      </w:r>
      <w:r w:rsidR="00E838FA" w:rsidRPr="007F0511">
        <w:t xml:space="preserve"> Nacional con los planes del gobierno central,</w:t>
      </w:r>
      <w:r w:rsidR="00F41DFB">
        <w:rPr>
          <w:color w:val="FF0000"/>
        </w:rPr>
        <w:t xml:space="preserve"> </w:t>
      </w:r>
      <w:r w:rsidRPr="009373E7">
        <w:t xml:space="preserve">teniendo como marco de referencia la Estrategia Nacional de Desarrollo (END), se dispuso a elaborar el Plan Estratégico Institucional 2020-2024, este nuevo plan fortalece las ejecuciones de la institución y fomenta una administración moderna, </w:t>
      </w:r>
      <w:r w:rsidR="00440FBA" w:rsidRPr="009373E7">
        <w:rPr>
          <w:rFonts w:cstheme="minorHAnsi"/>
          <w:lang w:val="es-ES"/>
        </w:rPr>
        <w:t>apuntando a prestar un servicio en el marco de la calidad.</w:t>
      </w:r>
    </w:p>
    <w:p w14:paraId="5478D22A" w14:textId="636BCFD5" w:rsidR="0044392C" w:rsidRPr="009373E7" w:rsidRDefault="00440FBA" w:rsidP="00F8711F">
      <w:pPr>
        <w:spacing w:after="380"/>
      </w:pPr>
      <w:r w:rsidRPr="009373E7">
        <w:t>En este mismo orden, la planificación estratégica establece la misión, visión y valores, y especifica los ejes estratégicos, de los cuales se desglosan las líneas de acción y planes de acción que dirigirán el accionar de la Lotería articulados en planes operativos, con la finalidad de conseguir los resultados esperados.</w:t>
      </w:r>
    </w:p>
    <w:p w14:paraId="4C5A8AA0" w14:textId="141496CC" w:rsidR="00E61B95" w:rsidRPr="009373E7" w:rsidRDefault="00440FBA" w:rsidP="00462DC1">
      <w:pPr>
        <w:rPr>
          <w:b/>
        </w:rPr>
      </w:pPr>
      <w:r w:rsidRPr="009373E7">
        <w:rPr>
          <w:b/>
        </w:rPr>
        <w:t>MISIÓN</w:t>
      </w:r>
    </w:p>
    <w:p w14:paraId="4974C570" w14:textId="7FCDC1C6" w:rsidR="000D3A0D" w:rsidRPr="0044392C" w:rsidRDefault="00440FBA" w:rsidP="0044392C">
      <w:pPr>
        <w:spacing w:after="380"/>
      </w:pPr>
      <w:r w:rsidRPr="009373E7">
        <w:t>Velar por el cumplimiento de las leyes que regulan los juegos de loterías en el país y las obligaciones de las personas física y morales que intervienen en la actividad, al tiempo de recaudar recursos económicos mediante el otorgamiento de franquicias de juegos y las ventas de billetes y quinielas, par</w:t>
      </w:r>
      <w:r w:rsidR="0044392C">
        <w:t>a destinarlos a obras sociales.</w:t>
      </w:r>
    </w:p>
    <w:p w14:paraId="0AA82D33" w14:textId="00048BD3" w:rsidR="00E61B95" w:rsidRPr="009373E7" w:rsidRDefault="00440FBA" w:rsidP="00462DC1">
      <w:pPr>
        <w:rPr>
          <w:b/>
        </w:rPr>
      </w:pPr>
      <w:r w:rsidRPr="009373E7">
        <w:rPr>
          <w:b/>
        </w:rPr>
        <w:t>VISIÓN</w:t>
      </w:r>
    </w:p>
    <w:p w14:paraId="2FA0D81F" w14:textId="7F84FFA2" w:rsidR="00440FBA" w:rsidRPr="009373E7" w:rsidRDefault="00440FBA" w:rsidP="00E61B95">
      <w:pPr>
        <w:spacing w:after="380"/>
      </w:pPr>
      <w:r w:rsidRPr="009373E7">
        <w:t>Ser reconocida como una institución moderna, limpia y confiable, comprometida con el control de juegos de loterías e impulsada por un alto sentido de responsabilidad social enmarcado en los principios y valores filantrópicos que le dieron origen.</w:t>
      </w:r>
    </w:p>
    <w:p w14:paraId="0E723FCF" w14:textId="25BC6720" w:rsidR="00E61B95" w:rsidRPr="009373E7" w:rsidRDefault="00440FBA" w:rsidP="00E61B95">
      <w:pPr>
        <w:rPr>
          <w:b/>
        </w:rPr>
      </w:pPr>
      <w:r w:rsidRPr="009373E7">
        <w:rPr>
          <w:b/>
        </w:rPr>
        <w:t>VALORES</w:t>
      </w:r>
    </w:p>
    <w:p w14:paraId="2BFDA1B9" w14:textId="1A072B59" w:rsidR="00440FBA" w:rsidRPr="009373E7" w:rsidRDefault="00440FBA" w:rsidP="0027103A">
      <w:pPr>
        <w:pStyle w:val="Prrafodelista"/>
        <w:numPr>
          <w:ilvl w:val="0"/>
          <w:numId w:val="5"/>
        </w:numPr>
        <w:spacing w:after="380"/>
      </w:pPr>
      <w:r w:rsidRPr="0027103A">
        <w:rPr>
          <w:b/>
        </w:rPr>
        <w:t>Sensibilidad</w:t>
      </w:r>
      <w:r w:rsidR="0027103A" w:rsidRPr="0027103A">
        <w:rPr>
          <w:b/>
        </w:rPr>
        <w:t>:</w:t>
      </w:r>
      <w:r w:rsidR="0027103A">
        <w:t xml:space="preserve"> </w:t>
      </w:r>
      <w:r w:rsidRPr="009373E7">
        <w:t>Percibimos las necesidades sociales y actuamos a favor de dichas necesidades</w:t>
      </w:r>
    </w:p>
    <w:p w14:paraId="67CF4BD5" w14:textId="0580437D" w:rsidR="00440FBA" w:rsidRPr="009373E7" w:rsidRDefault="00440FBA" w:rsidP="0027103A">
      <w:pPr>
        <w:pStyle w:val="Prrafodelista"/>
        <w:numPr>
          <w:ilvl w:val="0"/>
          <w:numId w:val="5"/>
        </w:numPr>
        <w:spacing w:after="380"/>
      </w:pPr>
      <w:r w:rsidRPr="0027103A">
        <w:rPr>
          <w:b/>
        </w:rPr>
        <w:t>Solidaridad</w:t>
      </w:r>
      <w:r w:rsidR="0027103A">
        <w:t xml:space="preserve">: </w:t>
      </w:r>
      <w:r w:rsidRPr="009373E7">
        <w:t>Mostrar adhesión con causas humanas y comunitarias, brindar apoyo a causas o intereses ajenos especialmente en situaciones difíciles.</w:t>
      </w:r>
    </w:p>
    <w:p w14:paraId="21A63F49" w14:textId="37ADC13E" w:rsidR="00440FBA" w:rsidRPr="009373E7" w:rsidRDefault="00440FBA" w:rsidP="0027103A">
      <w:pPr>
        <w:pStyle w:val="Prrafodelista"/>
        <w:numPr>
          <w:ilvl w:val="0"/>
          <w:numId w:val="5"/>
        </w:numPr>
        <w:spacing w:after="380"/>
      </w:pPr>
      <w:r w:rsidRPr="0027103A">
        <w:rPr>
          <w:b/>
        </w:rPr>
        <w:t>Cooperación</w:t>
      </w:r>
      <w:r w:rsidR="0027103A" w:rsidRPr="0027103A">
        <w:rPr>
          <w:b/>
        </w:rPr>
        <w:t>:</w:t>
      </w:r>
      <w:r w:rsidR="0027103A">
        <w:t xml:space="preserve"> </w:t>
      </w:r>
      <w:r w:rsidRPr="009373E7">
        <w:t>Realizar contribuciones económicas y materiales en diversas áreas sociales y de la salud, para esto trabajo en equipo para lograr los objetivos de la institución.</w:t>
      </w:r>
    </w:p>
    <w:p w14:paraId="1E701187" w14:textId="4C3F03F1" w:rsidR="00440FBA" w:rsidRPr="009373E7" w:rsidRDefault="00440FBA" w:rsidP="0027103A">
      <w:pPr>
        <w:pStyle w:val="Prrafodelista"/>
        <w:numPr>
          <w:ilvl w:val="0"/>
          <w:numId w:val="5"/>
        </w:numPr>
        <w:spacing w:after="380"/>
      </w:pPr>
      <w:r w:rsidRPr="0027103A">
        <w:rPr>
          <w:b/>
        </w:rPr>
        <w:t>Transparencia</w:t>
      </w:r>
      <w:r w:rsidR="0027103A" w:rsidRPr="0027103A">
        <w:rPr>
          <w:b/>
        </w:rPr>
        <w:t>:</w:t>
      </w:r>
      <w:r w:rsidR="0027103A">
        <w:t xml:space="preserve"> </w:t>
      </w:r>
      <w:r w:rsidRPr="009373E7">
        <w:t>Operaciones organizadas y Sorteos limpios demostrando quienes somos a los grupos de interés y a la población en general.</w:t>
      </w:r>
    </w:p>
    <w:p w14:paraId="2B09C516" w14:textId="44F1EAFD" w:rsidR="00440FBA" w:rsidRPr="0027103A" w:rsidRDefault="00440FBA" w:rsidP="0027103A">
      <w:pPr>
        <w:pStyle w:val="Prrafodelista"/>
        <w:numPr>
          <w:ilvl w:val="0"/>
          <w:numId w:val="5"/>
        </w:numPr>
        <w:spacing w:after="380"/>
      </w:pPr>
      <w:r w:rsidRPr="0027103A">
        <w:rPr>
          <w:b/>
        </w:rPr>
        <w:t>Responsabilidad</w:t>
      </w:r>
      <w:r w:rsidR="0027103A" w:rsidRPr="0027103A">
        <w:rPr>
          <w:b/>
        </w:rPr>
        <w:t>:</w:t>
      </w:r>
      <w:r w:rsidR="0027103A">
        <w:t xml:space="preserve"> </w:t>
      </w:r>
      <w:r w:rsidRPr="009373E7">
        <w:t>Dar fiel cumplimiento a nuestras obligaciones y principios filantrópicos que nos dieron origen.</w:t>
      </w:r>
    </w:p>
    <w:p w14:paraId="48C6E7DA" w14:textId="77777777" w:rsidR="00D8514F" w:rsidRPr="009373E7" w:rsidRDefault="00D8514F" w:rsidP="00F458AF">
      <w:pPr>
        <w:rPr>
          <w:b/>
        </w:rPr>
      </w:pPr>
      <w:r w:rsidRPr="009373E7">
        <w:rPr>
          <w:b/>
        </w:rPr>
        <w:t>FUNCIONARIOS DE LA LOTERÍA NACIONAL</w:t>
      </w:r>
    </w:p>
    <w:p w14:paraId="26F186EB" w14:textId="53794497" w:rsidR="00D8514F" w:rsidRPr="009373E7" w:rsidRDefault="00D8514F" w:rsidP="003B4B36">
      <w:pPr>
        <w:pStyle w:val="Prrafodelista"/>
        <w:numPr>
          <w:ilvl w:val="0"/>
          <w:numId w:val="7"/>
        </w:numPr>
        <w:spacing w:after="380"/>
      </w:pPr>
      <w:r w:rsidRPr="009373E7">
        <w:rPr>
          <w:b/>
          <w:bCs/>
        </w:rPr>
        <w:t>Luís Maisichell Dicent</w:t>
      </w:r>
      <w:r w:rsidRPr="009373E7">
        <w:t>, Administrador General Lotería Nacional.</w:t>
      </w:r>
    </w:p>
    <w:p w14:paraId="7B762E3A" w14:textId="546C22A0" w:rsidR="00D8514F" w:rsidRPr="009373E7" w:rsidRDefault="00D8514F" w:rsidP="003B4B36">
      <w:pPr>
        <w:pStyle w:val="Prrafodelista"/>
        <w:numPr>
          <w:ilvl w:val="0"/>
          <w:numId w:val="7"/>
        </w:numPr>
        <w:spacing w:after="380"/>
      </w:pPr>
      <w:r w:rsidRPr="009373E7">
        <w:rPr>
          <w:b/>
          <w:bCs/>
        </w:rPr>
        <w:t>Yeral Rodríguez Paulino</w:t>
      </w:r>
      <w:r w:rsidRPr="009373E7">
        <w:t>, Sub-Administrador.</w:t>
      </w:r>
      <w:r w:rsidRPr="009373E7">
        <w:tab/>
      </w:r>
    </w:p>
    <w:p w14:paraId="053B6A0E" w14:textId="0C42E9CB" w:rsidR="00D8514F" w:rsidRPr="009373E7" w:rsidRDefault="00D8514F" w:rsidP="003B4B36">
      <w:pPr>
        <w:pStyle w:val="Prrafodelista"/>
        <w:numPr>
          <w:ilvl w:val="0"/>
          <w:numId w:val="7"/>
        </w:numPr>
        <w:spacing w:after="380"/>
      </w:pPr>
      <w:r w:rsidRPr="009373E7">
        <w:rPr>
          <w:b/>
          <w:bCs/>
        </w:rPr>
        <w:t>Raquel Chanerys</w:t>
      </w:r>
      <w:r w:rsidRPr="009373E7">
        <w:rPr>
          <w:b/>
          <w:bCs/>
        </w:rPr>
        <w:tab/>
        <w:t>Ramírez Santana</w:t>
      </w:r>
      <w:r w:rsidRPr="009373E7">
        <w:t>, Sub-Administradora.</w:t>
      </w:r>
    </w:p>
    <w:p w14:paraId="730B7B99" w14:textId="5976704C" w:rsidR="00D8514F" w:rsidRPr="009373E7" w:rsidRDefault="00D8514F" w:rsidP="003B4B36">
      <w:pPr>
        <w:pStyle w:val="Prrafodelista"/>
        <w:numPr>
          <w:ilvl w:val="0"/>
          <w:numId w:val="7"/>
        </w:numPr>
        <w:spacing w:after="380"/>
        <w:rPr>
          <w:b/>
          <w:bCs/>
        </w:rPr>
      </w:pPr>
      <w:r w:rsidRPr="009373E7">
        <w:rPr>
          <w:b/>
          <w:bCs/>
        </w:rPr>
        <w:t xml:space="preserve">José Miguel Santana Suarez, </w:t>
      </w:r>
      <w:r w:rsidRPr="009373E7">
        <w:t>Sub-Administrador</w:t>
      </w:r>
      <w:r w:rsidR="004D26CE" w:rsidRPr="009373E7">
        <w:t>.</w:t>
      </w:r>
    </w:p>
    <w:p w14:paraId="51115352" w14:textId="1F2C2B24" w:rsidR="00D8514F" w:rsidRPr="009373E7" w:rsidRDefault="00D8514F" w:rsidP="003B4B36">
      <w:pPr>
        <w:pStyle w:val="Prrafodelista"/>
        <w:numPr>
          <w:ilvl w:val="0"/>
          <w:numId w:val="7"/>
        </w:numPr>
        <w:spacing w:after="380"/>
      </w:pPr>
      <w:r w:rsidRPr="009373E7">
        <w:rPr>
          <w:b/>
          <w:bCs/>
        </w:rPr>
        <w:t>Vicenta Amparo De</w:t>
      </w:r>
      <w:r w:rsidR="004D26CE" w:rsidRPr="009373E7">
        <w:rPr>
          <w:b/>
          <w:bCs/>
        </w:rPr>
        <w:t xml:space="preserve"> </w:t>
      </w:r>
      <w:r w:rsidRPr="009373E7">
        <w:rPr>
          <w:b/>
          <w:bCs/>
        </w:rPr>
        <w:t>La Alt.Vélez Catrain</w:t>
      </w:r>
      <w:r w:rsidR="004D26CE" w:rsidRPr="009373E7">
        <w:t xml:space="preserve">, </w:t>
      </w:r>
      <w:r w:rsidRPr="009373E7">
        <w:t>Sub-Administradora</w:t>
      </w:r>
      <w:r w:rsidR="004D26CE" w:rsidRPr="009373E7">
        <w:t>.</w:t>
      </w:r>
    </w:p>
    <w:p w14:paraId="00AE5F5B" w14:textId="7F1F55E5" w:rsidR="00D8514F" w:rsidRPr="009373E7" w:rsidRDefault="00D8514F" w:rsidP="003B4B36">
      <w:pPr>
        <w:pStyle w:val="Prrafodelista"/>
        <w:numPr>
          <w:ilvl w:val="0"/>
          <w:numId w:val="7"/>
        </w:numPr>
        <w:spacing w:after="380"/>
      </w:pPr>
      <w:r w:rsidRPr="009373E7">
        <w:rPr>
          <w:b/>
          <w:bCs/>
        </w:rPr>
        <w:t>Estefanía</w:t>
      </w:r>
      <w:r w:rsidRPr="009373E7">
        <w:rPr>
          <w:b/>
          <w:bCs/>
        </w:rPr>
        <w:tab/>
        <w:t>Espinal Mejía</w:t>
      </w:r>
      <w:r w:rsidRPr="009373E7">
        <w:rPr>
          <w:b/>
          <w:bCs/>
        </w:rPr>
        <w:tab/>
      </w:r>
      <w:r w:rsidR="004D26CE" w:rsidRPr="009373E7">
        <w:rPr>
          <w:b/>
          <w:bCs/>
        </w:rPr>
        <w:t xml:space="preserve">, </w:t>
      </w:r>
      <w:r w:rsidR="004D26CE" w:rsidRPr="009373E7">
        <w:t xml:space="preserve">Directora </w:t>
      </w:r>
      <w:r w:rsidRPr="009373E7">
        <w:t>Producción De</w:t>
      </w:r>
      <w:r w:rsidR="004D26CE" w:rsidRPr="009373E7">
        <w:t xml:space="preserve"> </w:t>
      </w:r>
      <w:r w:rsidRPr="009373E7">
        <w:t>Sorteos</w:t>
      </w:r>
      <w:r w:rsidR="004D26CE" w:rsidRPr="009373E7">
        <w:t>.</w:t>
      </w:r>
    </w:p>
    <w:p w14:paraId="3FECDE52" w14:textId="1893D2C3" w:rsidR="00AE492C" w:rsidRPr="009373E7" w:rsidRDefault="00891601" w:rsidP="003B4B36">
      <w:pPr>
        <w:pStyle w:val="Prrafodelista"/>
        <w:numPr>
          <w:ilvl w:val="0"/>
          <w:numId w:val="7"/>
        </w:numPr>
        <w:spacing w:after="380"/>
      </w:pPr>
      <w:r>
        <w:rPr>
          <w:b/>
          <w:bCs/>
        </w:rPr>
        <w:t xml:space="preserve">Elida Yalis </w:t>
      </w:r>
      <w:r w:rsidR="00D8514F" w:rsidRPr="009373E7">
        <w:rPr>
          <w:b/>
          <w:bCs/>
        </w:rPr>
        <w:t>Soto Mordan</w:t>
      </w:r>
      <w:r w:rsidR="004D26CE" w:rsidRPr="009373E7">
        <w:t xml:space="preserve">, </w:t>
      </w:r>
      <w:r w:rsidR="00D8514F" w:rsidRPr="009373E7">
        <w:t>Enlace Sectorial</w:t>
      </w:r>
      <w:r w:rsidR="004D26CE" w:rsidRPr="009373E7">
        <w:t xml:space="preserve"> </w:t>
      </w:r>
      <w:r w:rsidR="00D8514F" w:rsidRPr="009373E7">
        <w:t>Desarrollo y Asist</w:t>
      </w:r>
      <w:r w:rsidR="004D26CE" w:rsidRPr="009373E7">
        <w:t>encia Social.</w:t>
      </w:r>
    </w:p>
    <w:p w14:paraId="21BAFDA1" w14:textId="733375D5" w:rsidR="00D8514F" w:rsidRPr="009373E7" w:rsidRDefault="00D8514F" w:rsidP="003B4B36">
      <w:pPr>
        <w:pStyle w:val="Prrafodelista"/>
        <w:numPr>
          <w:ilvl w:val="0"/>
          <w:numId w:val="7"/>
        </w:numPr>
        <w:spacing w:after="380"/>
      </w:pPr>
      <w:r w:rsidRPr="009373E7">
        <w:rPr>
          <w:b/>
          <w:bCs/>
        </w:rPr>
        <w:t>Anny Yanerilin</w:t>
      </w:r>
      <w:r w:rsidR="00AE492C" w:rsidRPr="009373E7">
        <w:rPr>
          <w:b/>
          <w:bCs/>
        </w:rPr>
        <w:t xml:space="preserve"> </w:t>
      </w:r>
      <w:r w:rsidRPr="009373E7">
        <w:rPr>
          <w:b/>
          <w:bCs/>
        </w:rPr>
        <w:t>Zacarías Rodríguez</w:t>
      </w:r>
      <w:r w:rsidR="00AE492C" w:rsidRPr="009373E7">
        <w:rPr>
          <w:b/>
          <w:bCs/>
        </w:rPr>
        <w:t>,</w:t>
      </w:r>
      <w:r w:rsidR="00AE492C" w:rsidRPr="009373E7">
        <w:t xml:space="preserve"> Directora Administrativa.</w:t>
      </w:r>
    </w:p>
    <w:p w14:paraId="1DA0DCA9" w14:textId="42302383" w:rsidR="00D8514F" w:rsidRPr="009373E7" w:rsidRDefault="00D8514F" w:rsidP="003B4B36">
      <w:pPr>
        <w:pStyle w:val="Prrafodelista"/>
        <w:numPr>
          <w:ilvl w:val="0"/>
          <w:numId w:val="7"/>
        </w:numPr>
        <w:spacing w:after="380"/>
      </w:pPr>
      <w:r w:rsidRPr="009373E7">
        <w:rPr>
          <w:b/>
          <w:bCs/>
        </w:rPr>
        <w:t>Elaine</w:t>
      </w:r>
      <w:r w:rsidR="00AE492C" w:rsidRPr="009373E7">
        <w:rPr>
          <w:b/>
          <w:bCs/>
        </w:rPr>
        <w:t xml:space="preserve"> </w:t>
      </w:r>
      <w:r w:rsidRPr="009373E7">
        <w:rPr>
          <w:b/>
          <w:bCs/>
        </w:rPr>
        <w:t>Martes Simé</w:t>
      </w:r>
      <w:r w:rsidR="00AE492C" w:rsidRPr="009373E7">
        <w:t xml:space="preserve">, </w:t>
      </w:r>
      <w:r w:rsidRPr="009373E7">
        <w:t>Directora</w:t>
      </w:r>
      <w:r w:rsidR="00AE492C" w:rsidRPr="009373E7">
        <w:t xml:space="preserve"> </w:t>
      </w:r>
      <w:r w:rsidRPr="009373E7">
        <w:t>Recursos Humanos</w:t>
      </w:r>
      <w:r w:rsidR="00AE492C" w:rsidRPr="009373E7">
        <w:t>.</w:t>
      </w:r>
    </w:p>
    <w:p w14:paraId="4A2D3D8F" w14:textId="7A2B5BD3" w:rsidR="00D8514F" w:rsidRPr="009373E7" w:rsidRDefault="00D8514F" w:rsidP="003B4B36">
      <w:pPr>
        <w:pStyle w:val="Prrafodelista"/>
        <w:numPr>
          <w:ilvl w:val="0"/>
          <w:numId w:val="7"/>
        </w:numPr>
        <w:spacing w:after="380"/>
      </w:pPr>
      <w:r w:rsidRPr="009373E7">
        <w:rPr>
          <w:b/>
          <w:bCs/>
        </w:rPr>
        <w:t>Ángel Luis</w:t>
      </w:r>
      <w:r w:rsidR="00372D45" w:rsidRPr="009373E7">
        <w:rPr>
          <w:b/>
          <w:bCs/>
        </w:rPr>
        <w:t xml:space="preserve"> </w:t>
      </w:r>
      <w:r w:rsidRPr="009373E7">
        <w:rPr>
          <w:b/>
          <w:bCs/>
        </w:rPr>
        <w:t>Abreu</w:t>
      </w:r>
      <w:r w:rsidR="00AE492C" w:rsidRPr="009373E7">
        <w:rPr>
          <w:b/>
          <w:bCs/>
        </w:rPr>
        <w:t xml:space="preserve">, </w:t>
      </w:r>
      <w:r w:rsidRPr="009373E7">
        <w:t>Director</w:t>
      </w:r>
      <w:r w:rsidR="00AE492C" w:rsidRPr="009373E7">
        <w:t xml:space="preserve"> </w:t>
      </w:r>
      <w:r w:rsidRPr="009373E7">
        <w:t>Plan Social Del</w:t>
      </w:r>
      <w:r w:rsidR="00AE492C" w:rsidRPr="009373E7">
        <w:t xml:space="preserve"> </w:t>
      </w:r>
      <w:r w:rsidRPr="009373E7">
        <w:t>Billetero</w:t>
      </w:r>
      <w:r w:rsidR="00AE492C" w:rsidRPr="009373E7">
        <w:t>.</w:t>
      </w:r>
    </w:p>
    <w:p w14:paraId="32B9D270" w14:textId="46347716" w:rsidR="00D8514F" w:rsidRPr="009373E7" w:rsidRDefault="00D8514F" w:rsidP="003B4B36">
      <w:pPr>
        <w:pStyle w:val="Prrafodelista"/>
        <w:numPr>
          <w:ilvl w:val="0"/>
          <w:numId w:val="7"/>
        </w:numPr>
        <w:spacing w:after="380"/>
      </w:pPr>
      <w:r w:rsidRPr="009373E7">
        <w:rPr>
          <w:b/>
          <w:bCs/>
        </w:rPr>
        <w:t>Merlin María</w:t>
      </w:r>
      <w:r w:rsidR="00AE492C" w:rsidRPr="009373E7">
        <w:rPr>
          <w:b/>
          <w:bCs/>
        </w:rPr>
        <w:t xml:space="preserve"> </w:t>
      </w:r>
      <w:r w:rsidRPr="009373E7">
        <w:rPr>
          <w:b/>
          <w:bCs/>
        </w:rPr>
        <w:t>Castillo Acevedo</w:t>
      </w:r>
      <w:r w:rsidR="00AE492C" w:rsidRPr="009373E7">
        <w:rPr>
          <w:b/>
          <w:bCs/>
        </w:rPr>
        <w:t>,</w:t>
      </w:r>
      <w:r w:rsidR="00AE492C" w:rsidRPr="009373E7">
        <w:t xml:space="preserve"> </w:t>
      </w:r>
      <w:r w:rsidRPr="009373E7">
        <w:t>Director</w:t>
      </w:r>
      <w:r w:rsidR="00AE492C" w:rsidRPr="009373E7">
        <w:t xml:space="preserve">a </w:t>
      </w:r>
      <w:r w:rsidRPr="009373E7">
        <w:t xml:space="preserve">Planificación </w:t>
      </w:r>
      <w:r w:rsidR="00AE492C" w:rsidRPr="009373E7">
        <w:t xml:space="preserve">y </w:t>
      </w:r>
      <w:r w:rsidRPr="009373E7">
        <w:t>Desarrollo</w:t>
      </w:r>
      <w:r w:rsidR="00AE492C" w:rsidRPr="009373E7">
        <w:t>.</w:t>
      </w:r>
    </w:p>
    <w:p w14:paraId="1DCAD719" w14:textId="2443D2D2" w:rsidR="00D8514F" w:rsidRPr="009373E7" w:rsidRDefault="00D8514F" w:rsidP="003B4B36">
      <w:pPr>
        <w:pStyle w:val="Prrafodelista"/>
        <w:numPr>
          <w:ilvl w:val="0"/>
          <w:numId w:val="7"/>
        </w:numPr>
        <w:spacing w:after="380"/>
      </w:pPr>
      <w:r w:rsidRPr="009373E7">
        <w:rPr>
          <w:b/>
          <w:bCs/>
        </w:rPr>
        <w:t>María Luisa</w:t>
      </w:r>
      <w:r w:rsidR="00AE492C" w:rsidRPr="009373E7">
        <w:rPr>
          <w:b/>
          <w:bCs/>
        </w:rPr>
        <w:t xml:space="preserve"> </w:t>
      </w:r>
      <w:r w:rsidRPr="009373E7">
        <w:rPr>
          <w:b/>
          <w:bCs/>
        </w:rPr>
        <w:t>Sánchez González</w:t>
      </w:r>
      <w:r w:rsidR="00AE492C" w:rsidRPr="009373E7">
        <w:rPr>
          <w:b/>
          <w:bCs/>
        </w:rPr>
        <w:t>,</w:t>
      </w:r>
      <w:r w:rsidR="00AE492C" w:rsidRPr="009373E7">
        <w:t xml:space="preserve"> </w:t>
      </w:r>
      <w:r w:rsidRPr="009373E7">
        <w:t>Director</w:t>
      </w:r>
      <w:r w:rsidR="00AE492C" w:rsidRPr="009373E7">
        <w:t xml:space="preserve">a </w:t>
      </w:r>
      <w:r w:rsidRPr="009373E7">
        <w:t>Financiera</w:t>
      </w:r>
      <w:r w:rsidR="00AE492C" w:rsidRPr="009373E7">
        <w:t>.</w:t>
      </w:r>
    </w:p>
    <w:p w14:paraId="1F8A96ED" w14:textId="2CA0B71F" w:rsidR="00D8514F" w:rsidRPr="009373E7" w:rsidRDefault="00D8514F" w:rsidP="003B4B36">
      <w:pPr>
        <w:pStyle w:val="Prrafodelista"/>
        <w:numPr>
          <w:ilvl w:val="0"/>
          <w:numId w:val="7"/>
        </w:numPr>
        <w:spacing w:after="380"/>
      </w:pPr>
      <w:r w:rsidRPr="009373E7">
        <w:rPr>
          <w:b/>
          <w:bCs/>
        </w:rPr>
        <w:t>Allan Aníbal</w:t>
      </w:r>
      <w:r w:rsidR="00AE492C" w:rsidRPr="009373E7">
        <w:rPr>
          <w:b/>
          <w:bCs/>
        </w:rPr>
        <w:t xml:space="preserve"> </w:t>
      </w:r>
      <w:r w:rsidRPr="009373E7">
        <w:rPr>
          <w:b/>
          <w:bCs/>
        </w:rPr>
        <w:t>García Saint-Hilaire</w:t>
      </w:r>
      <w:r w:rsidR="00AE492C" w:rsidRPr="009373E7">
        <w:t xml:space="preserve">, </w:t>
      </w:r>
      <w:r w:rsidRPr="009373E7">
        <w:t>Director</w:t>
      </w:r>
      <w:r w:rsidR="00AE492C" w:rsidRPr="009373E7">
        <w:t xml:space="preserve"> </w:t>
      </w:r>
      <w:r w:rsidRPr="009373E7">
        <w:t>Tecnología de la Inf.</w:t>
      </w:r>
    </w:p>
    <w:p w14:paraId="2743E1B1" w14:textId="1D871903" w:rsidR="00D8514F" w:rsidRPr="009373E7" w:rsidRDefault="00D8514F" w:rsidP="003B4B36">
      <w:pPr>
        <w:pStyle w:val="Prrafodelista"/>
        <w:numPr>
          <w:ilvl w:val="0"/>
          <w:numId w:val="7"/>
        </w:numPr>
        <w:spacing w:after="380"/>
      </w:pPr>
      <w:r w:rsidRPr="009373E7">
        <w:rPr>
          <w:b/>
          <w:bCs/>
        </w:rPr>
        <w:t>Nataly</w:t>
      </w:r>
      <w:r w:rsidR="00AE492C" w:rsidRPr="009373E7">
        <w:rPr>
          <w:b/>
          <w:bCs/>
        </w:rPr>
        <w:t xml:space="preserve"> </w:t>
      </w:r>
      <w:r w:rsidRPr="009373E7">
        <w:rPr>
          <w:b/>
          <w:bCs/>
        </w:rPr>
        <w:t>Paniagua del Rosario</w:t>
      </w:r>
      <w:r w:rsidR="00AE492C" w:rsidRPr="009373E7">
        <w:rPr>
          <w:b/>
          <w:bCs/>
        </w:rPr>
        <w:t>,</w:t>
      </w:r>
      <w:r w:rsidR="00AE492C" w:rsidRPr="009373E7">
        <w:t xml:space="preserve"> </w:t>
      </w:r>
      <w:r w:rsidRPr="009373E7">
        <w:t>Director</w:t>
      </w:r>
      <w:r w:rsidR="00AE492C" w:rsidRPr="009373E7">
        <w:t xml:space="preserve">a </w:t>
      </w:r>
      <w:r w:rsidRPr="009373E7">
        <w:t>Control Interno</w:t>
      </w:r>
      <w:r w:rsidR="00AE492C" w:rsidRPr="009373E7">
        <w:t>.</w:t>
      </w:r>
    </w:p>
    <w:p w14:paraId="1C2937E1" w14:textId="5C4A5E10" w:rsidR="00D8514F" w:rsidRPr="009373E7" w:rsidRDefault="00D8514F" w:rsidP="003B4B36">
      <w:pPr>
        <w:pStyle w:val="Prrafodelista"/>
        <w:numPr>
          <w:ilvl w:val="0"/>
          <w:numId w:val="7"/>
        </w:numPr>
        <w:spacing w:after="380"/>
      </w:pPr>
      <w:r w:rsidRPr="009373E7">
        <w:rPr>
          <w:b/>
          <w:bCs/>
        </w:rPr>
        <w:t>Patricia María</w:t>
      </w:r>
      <w:r w:rsidR="00AE492C" w:rsidRPr="009373E7">
        <w:rPr>
          <w:b/>
          <w:bCs/>
        </w:rPr>
        <w:t xml:space="preserve"> </w:t>
      </w:r>
      <w:r w:rsidRPr="009373E7">
        <w:rPr>
          <w:b/>
          <w:bCs/>
        </w:rPr>
        <w:t>García</w:t>
      </w:r>
      <w:r w:rsidR="00AE492C" w:rsidRPr="009373E7">
        <w:rPr>
          <w:b/>
          <w:bCs/>
        </w:rPr>
        <w:t>,</w:t>
      </w:r>
      <w:r w:rsidRPr="009373E7">
        <w:tab/>
        <w:t>Director</w:t>
      </w:r>
      <w:r w:rsidR="00AE492C" w:rsidRPr="009373E7">
        <w:t xml:space="preserve">a </w:t>
      </w:r>
      <w:r w:rsidRPr="009373E7">
        <w:t>Comercial</w:t>
      </w:r>
      <w:r w:rsidR="00AE492C" w:rsidRPr="009373E7">
        <w:t>.</w:t>
      </w:r>
    </w:p>
    <w:p w14:paraId="73BD85E7" w14:textId="592ABEE4" w:rsidR="00D8514F" w:rsidRPr="009373E7" w:rsidRDefault="00D8514F" w:rsidP="003B4B36">
      <w:pPr>
        <w:pStyle w:val="Prrafodelista"/>
        <w:numPr>
          <w:ilvl w:val="0"/>
          <w:numId w:val="7"/>
        </w:numPr>
        <w:spacing w:after="380"/>
      </w:pPr>
      <w:r w:rsidRPr="009373E7">
        <w:rPr>
          <w:b/>
          <w:bCs/>
        </w:rPr>
        <w:t>Deisy María</w:t>
      </w:r>
      <w:r w:rsidR="00372D45" w:rsidRPr="009373E7">
        <w:rPr>
          <w:b/>
          <w:bCs/>
        </w:rPr>
        <w:t xml:space="preserve"> </w:t>
      </w:r>
      <w:r w:rsidRPr="009373E7">
        <w:rPr>
          <w:b/>
          <w:bCs/>
        </w:rPr>
        <w:t>Paulino Lachapelle</w:t>
      </w:r>
      <w:r w:rsidR="00372D45" w:rsidRPr="009373E7">
        <w:t xml:space="preserve">, </w:t>
      </w:r>
      <w:r w:rsidRPr="009373E7">
        <w:t>Director</w:t>
      </w:r>
      <w:r w:rsidR="00372D45" w:rsidRPr="009373E7">
        <w:t xml:space="preserve">a </w:t>
      </w:r>
      <w:r w:rsidRPr="009373E7">
        <w:t>Libre Acceso a la Inf.</w:t>
      </w:r>
      <w:r w:rsidR="00372D45" w:rsidRPr="009373E7">
        <w:t xml:space="preserve"> </w:t>
      </w:r>
      <w:r w:rsidRPr="009373E7">
        <w:t>Pública</w:t>
      </w:r>
      <w:r w:rsidR="00372D45" w:rsidRPr="009373E7">
        <w:t>.</w:t>
      </w:r>
    </w:p>
    <w:p w14:paraId="7B405D86" w14:textId="1A819D25" w:rsidR="00B9565E" w:rsidRPr="00BA506B" w:rsidRDefault="00372D45" w:rsidP="00BA506B">
      <w:pPr>
        <w:pStyle w:val="Prrafodelista"/>
        <w:numPr>
          <w:ilvl w:val="0"/>
          <w:numId w:val="7"/>
        </w:numPr>
        <w:spacing w:after="380"/>
      </w:pPr>
      <w:r w:rsidRPr="009373E7">
        <w:rPr>
          <w:b/>
          <w:bCs/>
        </w:rPr>
        <w:t>Ana María</w:t>
      </w:r>
      <w:r w:rsidRPr="009373E7">
        <w:rPr>
          <w:b/>
          <w:bCs/>
        </w:rPr>
        <w:tab/>
        <w:t xml:space="preserve"> De Oleo De Oleo,</w:t>
      </w:r>
      <w:r w:rsidRPr="009373E7">
        <w:t xml:space="preserve"> Encargada de Compras y Contrataciones.</w:t>
      </w:r>
    </w:p>
    <w:p w14:paraId="49095558" w14:textId="77777777" w:rsidR="00F8711F" w:rsidRDefault="00F8711F" w:rsidP="00F458AF">
      <w:pPr>
        <w:rPr>
          <w:b/>
        </w:rPr>
      </w:pPr>
    </w:p>
    <w:p w14:paraId="535C7733" w14:textId="0CE1AF28" w:rsidR="004E04C0" w:rsidRPr="009373E7" w:rsidRDefault="002961DA" w:rsidP="00F458AF">
      <w:pPr>
        <w:rPr>
          <w:b/>
        </w:rPr>
      </w:pPr>
      <w:r w:rsidRPr="009373E7">
        <w:rPr>
          <w:b/>
        </w:rPr>
        <w:t>BASE LEGAL</w:t>
      </w:r>
    </w:p>
    <w:p w14:paraId="5D2C7E25" w14:textId="77777777" w:rsidR="00BD59E7" w:rsidRPr="009373E7" w:rsidRDefault="00BD59E7" w:rsidP="00BD59E7">
      <w:r w:rsidRPr="009373E7">
        <w:t xml:space="preserve">Las principales disposiciones legales referentes a la Lotería Nacional son las siguientes: </w:t>
      </w:r>
    </w:p>
    <w:p w14:paraId="0EF029B6" w14:textId="77777777" w:rsidR="00BD59E7" w:rsidRPr="009373E7" w:rsidRDefault="00BD59E7" w:rsidP="00BD59E7">
      <w:r w:rsidRPr="009373E7">
        <w:rPr>
          <w:b/>
          <w:bCs/>
        </w:rPr>
        <w:t>- Ley No. 689, del 29 de junio del 1927, G. O. 3874</w:t>
      </w:r>
      <w:r w:rsidRPr="009373E7">
        <w:t xml:space="preserve"> que crea una renta pública bajo la denominación de Lotería Nacional, como departamento anexo a la Secretaría de Estado de Hacienda y Comercio, a cargo de un Administrador de Lotería y regula el juego de los denominados billetes. </w:t>
      </w:r>
    </w:p>
    <w:p w14:paraId="2E7CDD8C" w14:textId="77777777" w:rsidR="00BD59E7" w:rsidRPr="009373E7" w:rsidRDefault="00BD59E7" w:rsidP="00BD59E7">
      <w:r w:rsidRPr="009373E7">
        <w:rPr>
          <w:b/>
          <w:bCs/>
        </w:rPr>
        <w:t>- La Ley No. 48, del 19 de diciembre de 1930,</w:t>
      </w:r>
      <w:r w:rsidRPr="009373E7">
        <w:t xml:space="preserve"> recoge modificaciones a la Ley 689, y crea una nueva renta lotería. Modificada por la Ley No. 78, del 28 de enero 1931. </w:t>
      </w:r>
    </w:p>
    <w:p w14:paraId="074C00B4" w14:textId="77777777" w:rsidR="00BD59E7" w:rsidRPr="009373E7" w:rsidRDefault="00BD59E7" w:rsidP="00BD59E7">
      <w:r w:rsidRPr="009373E7">
        <w:rPr>
          <w:b/>
          <w:bCs/>
        </w:rPr>
        <w:t>- Ley No. 3562, del 03 de junio de 1953, G. O. 7563,</w:t>
      </w:r>
      <w:r w:rsidRPr="009373E7">
        <w:t xml:space="preserve"> que establece un impuesto a cargo de los premios mayores de la Lotería Nacional. </w:t>
      </w:r>
    </w:p>
    <w:p w14:paraId="09C3BFC0" w14:textId="77777777" w:rsidR="00BD59E7" w:rsidRPr="009373E7" w:rsidRDefault="00BD59E7" w:rsidP="00BD59E7">
      <w:r w:rsidRPr="009373E7">
        <w:rPr>
          <w:b/>
          <w:bCs/>
        </w:rPr>
        <w:t>- Ley No. 3657, del 8 de octubre de 1953,</w:t>
      </w:r>
      <w:r w:rsidRPr="009373E7">
        <w:t xml:space="preserve"> regula la renta denominada Lotería Nacional y sus modificaciones. </w:t>
      </w:r>
    </w:p>
    <w:p w14:paraId="359FF1BB" w14:textId="77777777" w:rsidR="00BD59E7" w:rsidRPr="009373E7" w:rsidRDefault="00BD59E7" w:rsidP="00BD59E7">
      <w:r w:rsidRPr="009373E7">
        <w:rPr>
          <w:b/>
          <w:bCs/>
        </w:rPr>
        <w:t>- La Ley 4068, del 16 de marzo de 1955, G. O. 7813,</w:t>
      </w:r>
      <w:r w:rsidRPr="009373E7">
        <w:t xml:space="preserve"> que regula el juego denominado “Quinielas”, modificada mediante Ley No. 396 del 8 de enero de 1969. </w:t>
      </w:r>
    </w:p>
    <w:p w14:paraId="540969A0" w14:textId="77777777" w:rsidR="00BD59E7" w:rsidRPr="009373E7" w:rsidRDefault="00BD59E7" w:rsidP="00BD59E7">
      <w:r w:rsidRPr="009373E7">
        <w:rPr>
          <w:b/>
          <w:bCs/>
        </w:rPr>
        <w:t>- Decreto No. 890, del 30 de mayo de 1955, G. O. 8376,</w:t>
      </w:r>
      <w:r w:rsidRPr="009373E7">
        <w:t xml:space="preserve"> que traspasa la Lotería Nacional a la Secretaría de Estado de Hacienda. </w:t>
      </w:r>
    </w:p>
    <w:p w14:paraId="0825FF09" w14:textId="77777777" w:rsidR="00BD59E7" w:rsidRPr="009373E7" w:rsidRDefault="00BD59E7" w:rsidP="00BD59E7">
      <w:r w:rsidRPr="009373E7">
        <w:rPr>
          <w:b/>
          <w:bCs/>
        </w:rPr>
        <w:t>- Ley No. 4440, del 09 de mayo de 1956, G.O. 7979,</w:t>
      </w:r>
      <w:r w:rsidRPr="009373E7">
        <w:t xml:space="preserve"> autoriza el Poder Ejecutivo a celebrar contratos para rifas de casas y otros sorteos de interés general. </w:t>
      </w:r>
    </w:p>
    <w:p w14:paraId="34B5C2EE" w14:textId="77777777" w:rsidR="00BD59E7" w:rsidRPr="009373E7" w:rsidRDefault="00BD59E7" w:rsidP="00BD59E7">
      <w:r w:rsidRPr="009373E7">
        <w:rPr>
          <w:b/>
          <w:bCs/>
        </w:rPr>
        <w:t>- Ley No. 5158, del 30 de junio de 1959, G. O. 8376,</w:t>
      </w:r>
      <w:r w:rsidRPr="009373E7">
        <w:t xml:space="preserve"> al igual que la Ley 689, establece una renta pública bajo la denominación de Lotería, conjuntamente con esta rige las actuales operaciones y autoriza la celebración de contratos de arrendamientos de la Lotería en beneficio del Tesoro público. </w:t>
      </w:r>
    </w:p>
    <w:p w14:paraId="3C03E2F4" w14:textId="77777777" w:rsidR="00BD59E7" w:rsidRPr="009373E7" w:rsidRDefault="00BD59E7" w:rsidP="00BD59E7">
      <w:r w:rsidRPr="009373E7">
        <w:rPr>
          <w:b/>
          <w:bCs/>
        </w:rPr>
        <w:t>- La Ley No. 8, del 13 de abril de 1963, G.O. 8753,</w:t>
      </w:r>
      <w:r w:rsidRPr="009373E7">
        <w:t xml:space="preserve"> regula la distribución y venta de Billetes y Quinielas. </w:t>
      </w:r>
    </w:p>
    <w:p w14:paraId="7C2670D8" w14:textId="77777777" w:rsidR="00BD59E7" w:rsidRPr="009373E7" w:rsidRDefault="00BD59E7" w:rsidP="00BD59E7">
      <w:r w:rsidRPr="009373E7">
        <w:rPr>
          <w:b/>
          <w:bCs/>
        </w:rPr>
        <w:t>- Ley No. 22, del 28 de septiembre de 1966, G.O. 9005</w:t>
      </w:r>
      <w:r w:rsidRPr="009373E7">
        <w:t xml:space="preserve">, establece ingresar los impuestos derivados de la Lotería Nacional a los Fondos Generales de la Nación. </w:t>
      </w:r>
    </w:p>
    <w:p w14:paraId="69C4163D" w14:textId="77777777" w:rsidR="00BD59E7" w:rsidRPr="009373E7" w:rsidRDefault="00BD59E7" w:rsidP="00BD59E7">
      <w:r w:rsidRPr="009373E7">
        <w:rPr>
          <w:b/>
          <w:bCs/>
        </w:rPr>
        <w:t>- Ley No. 395, del 03 de enero de 1969, G.O. No. 9119,</w:t>
      </w:r>
      <w:r w:rsidRPr="009373E7">
        <w:t xml:space="preserve"> agrega la letra m, al artículo 23 de la ley 5158, en lo relativo al sorteo de la Quinielas. </w:t>
      </w:r>
    </w:p>
    <w:p w14:paraId="77E71FA8" w14:textId="5284DE91" w:rsidR="00BD59E7" w:rsidRPr="009373E7" w:rsidRDefault="00BD59E7" w:rsidP="00BD59E7">
      <w:r w:rsidRPr="009373E7">
        <w:rPr>
          <w:b/>
          <w:bCs/>
        </w:rPr>
        <w:t>- Decreto No. 586, del 19 de noviembre de 1996,</w:t>
      </w:r>
      <w:r w:rsidRPr="009373E7">
        <w:t xml:space="preserve"> que establece los niveles jerárquicos para las Estructuras Orgánicas de las Instituciones del Gobierno Central. </w:t>
      </w:r>
    </w:p>
    <w:p w14:paraId="78B67088" w14:textId="77777777" w:rsidR="00BD59E7" w:rsidRPr="009373E7" w:rsidRDefault="00BD59E7" w:rsidP="00BD59E7">
      <w:pPr>
        <w:rPr>
          <w:b/>
          <w:bCs/>
        </w:rPr>
      </w:pPr>
      <w:r w:rsidRPr="009373E7">
        <w:rPr>
          <w:b/>
          <w:bCs/>
        </w:rPr>
        <w:t xml:space="preserve">- Ley 494-06 del 28 de diciembre del 2006, articulo 9, </w:t>
      </w:r>
      <w:r w:rsidRPr="009373E7">
        <w:t xml:space="preserve">crea la Secretaría de Estado de Hacienda, adscribe la Lotería Nacional a esta Secretaría de Estado. </w:t>
      </w:r>
    </w:p>
    <w:p w14:paraId="0A07FF08" w14:textId="77777777" w:rsidR="00BD59E7" w:rsidRPr="009373E7" w:rsidRDefault="00BD59E7" w:rsidP="00BD59E7">
      <w:r w:rsidRPr="009373E7">
        <w:rPr>
          <w:b/>
          <w:bCs/>
        </w:rPr>
        <w:t>- Decreto No. 1167-01 del Poder Ejecutivo, de fecha 11 de diciembre de 2001,</w:t>
      </w:r>
      <w:r w:rsidRPr="009373E7">
        <w:t xml:space="preserve"> que establece reglamentaciones y que da facultades a la Lotería Nacional, en todo lo concerniente a la fiscalización, organización y regulación del sector de juegos de loterías. </w:t>
      </w:r>
    </w:p>
    <w:p w14:paraId="6FCF7F7D" w14:textId="77777777" w:rsidR="00BD59E7" w:rsidRPr="009373E7" w:rsidRDefault="00BD59E7" w:rsidP="00BD59E7">
      <w:r w:rsidRPr="009373E7">
        <w:rPr>
          <w:b/>
          <w:bCs/>
        </w:rPr>
        <w:t>- Decreto No. 730-02 del Poder Ejecutivo, de fecha 10 de septiembre de 2002,</w:t>
      </w:r>
      <w:r w:rsidRPr="009373E7">
        <w:t xml:space="preserve"> que modifica el Decreto No. 1167-01 de diciembre de 2001, en relación con las bancas de la Lotería Nacional. </w:t>
      </w:r>
    </w:p>
    <w:p w14:paraId="065AD759" w14:textId="77777777" w:rsidR="00BD59E7" w:rsidRPr="009373E7" w:rsidRDefault="00BD59E7" w:rsidP="00BD59E7">
      <w:r w:rsidRPr="009373E7">
        <w:rPr>
          <w:b/>
          <w:bCs/>
        </w:rPr>
        <w:t xml:space="preserve">- Ley 139-11 del 24 de junio de 2011, </w:t>
      </w:r>
      <w:r w:rsidRPr="009373E7">
        <w:t xml:space="preserve">que pasa la recaudación de impuestos por bancas de loterías de apuestas a la Dirección General de Impuestos Internos (DGII). </w:t>
      </w:r>
    </w:p>
    <w:p w14:paraId="1B4752C4" w14:textId="1F26984C" w:rsidR="00525E6C" w:rsidRPr="009373E7" w:rsidRDefault="00BD59E7" w:rsidP="000D3A0D">
      <w:r w:rsidRPr="009373E7">
        <w:rPr>
          <w:b/>
          <w:bCs/>
        </w:rPr>
        <w:t>- Ley 1-12 Ley de la Estrategia Nacional de Desarrollo de la República Dominicana 2030,</w:t>
      </w:r>
      <w:r w:rsidRPr="009373E7">
        <w:t xml:space="preserve"> llamada a marcar un hito en l</w:t>
      </w:r>
      <w:r w:rsidR="000D3A0D">
        <w:t xml:space="preserve">a forma de conducir la Nación. </w:t>
      </w:r>
    </w:p>
    <w:bookmarkStart w:id="4" w:name="_Toc58587781"/>
    <w:p w14:paraId="7D9272DC" w14:textId="2A58ADF8" w:rsidR="008202CD" w:rsidRPr="009373E7" w:rsidRDefault="00F458AF" w:rsidP="003B4B36">
      <w:pPr>
        <w:pStyle w:val="Ttulo1"/>
        <w:numPr>
          <w:ilvl w:val="0"/>
          <w:numId w:val="1"/>
        </w:numPr>
        <w:spacing w:after="380"/>
        <w:ind w:left="283"/>
        <w:rPr>
          <w:color w:val="1F4E79" w:themeColor="accent1" w:themeShade="80"/>
        </w:rPr>
      </w:pPr>
      <w:r w:rsidRPr="009373E7">
        <w:rPr>
          <w:rFonts w:ascii="Artifex CF" w:hAnsi="Artifex CF"/>
          <w:noProof/>
          <w:color w:val="1F4E79" w:themeColor="accent1" w:themeShade="80"/>
          <w:spacing w:val="8"/>
          <w:sz w:val="24"/>
          <w:szCs w:val="24"/>
          <w:lang w:eastAsia="es-DO"/>
        </w:rPr>
        <mc:AlternateContent>
          <mc:Choice Requires="wps">
            <w:drawing>
              <wp:anchor distT="0" distB="0" distL="114300" distR="114300" simplePos="0" relativeHeight="251671552" behindDoc="0" locked="0" layoutInCell="1" allowOverlap="1" wp14:anchorId="14BBCF1F" wp14:editId="6380520B">
                <wp:simplePos x="0" y="0"/>
                <wp:positionH relativeFrom="margin">
                  <wp:align>center</wp:align>
                </wp:positionH>
                <wp:positionV relativeFrom="paragraph">
                  <wp:posOffset>304058</wp:posOffset>
                </wp:positionV>
                <wp:extent cx="540000" cy="0"/>
                <wp:effectExtent l="0" t="19050" r="31750" b="19050"/>
                <wp:wrapNone/>
                <wp:docPr id="6" name="Conector recto 6"/>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8ADDDA" id="Conector recto 6" o:spid="_x0000_s1026" style="position:absolute;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3.95pt" to="42.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" strokecolor="red" strokeweight="2.5pt">
                <v:stroke joinstyle="miter"/>
                <w10:wrap anchorx="margin"/>
              </v:line>
            </w:pict>
          </mc:Fallback>
        </mc:AlternateContent>
      </w:r>
      <w:r w:rsidR="000D639B" w:rsidRPr="009373E7">
        <w:rPr>
          <w:color w:val="1F4E79" w:themeColor="accent1" w:themeShade="80"/>
        </w:rPr>
        <w:t>RESULTADOS DE LA GESTIÓN DEL AÑO</w:t>
      </w:r>
      <w:bookmarkEnd w:id="4"/>
    </w:p>
    <w:p w14:paraId="4BC74E1A" w14:textId="13B93FA6" w:rsidR="00D60998" w:rsidRPr="009373E7" w:rsidRDefault="009C349E" w:rsidP="00D60998">
      <w:r w:rsidRPr="009373E7">
        <w:t xml:space="preserve">La Lotería Nacional para finales del 2020, </w:t>
      </w:r>
      <w:r w:rsidR="00FE2A5B" w:rsidRPr="009373E7">
        <w:t>organiza</w:t>
      </w:r>
      <w:r w:rsidRPr="009373E7">
        <w:t xml:space="preserve"> sus actividades en el marco de la Estrategia Nacional de Desarrollo (END) y busca contribuir con el cumplimiento de los Objetivos de Desarrollo Sostenible(ODS), esto a través de la elaboración del plan estratégico institucional 2021-2024 el cual se enfoca en 4 ejes, que son:</w:t>
      </w:r>
    </w:p>
    <w:p w14:paraId="367236FE" w14:textId="77777777" w:rsidR="009C349E" w:rsidRPr="009373E7" w:rsidRDefault="009C349E" w:rsidP="003B4B36">
      <w:pPr>
        <w:pStyle w:val="Prrafodelista"/>
        <w:numPr>
          <w:ilvl w:val="0"/>
          <w:numId w:val="6"/>
        </w:numPr>
        <w:spacing w:after="380"/>
      </w:pPr>
      <w:r w:rsidRPr="009373E7">
        <w:t xml:space="preserve">EJE ESTRATÉGICO NO.1: Desarrollo Organizacional de la Lotería Nacional </w:t>
      </w:r>
    </w:p>
    <w:p w14:paraId="56B46D23" w14:textId="77777777" w:rsidR="009C349E" w:rsidRPr="009373E7" w:rsidRDefault="009C349E" w:rsidP="009C349E">
      <w:pPr>
        <w:spacing w:after="380"/>
      </w:pPr>
      <w:r w:rsidRPr="009373E7">
        <w:t>Para los fines de este Plan Estratégico 2021-2025 la Institución asume estructurar una administración eficiente que actué con honestidad, transparencia y rendición de cuentas, logrando un desarrollo sostenible y se oriente a la obtención de resultados en beneficio de la sociedad.</w:t>
      </w:r>
    </w:p>
    <w:p w14:paraId="62CBC0C3" w14:textId="77777777" w:rsidR="009C349E" w:rsidRPr="009373E7" w:rsidRDefault="009C349E" w:rsidP="003B4B36">
      <w:pPr>
        <w:pStyle w:val="Prrafodelista"/>
        <w:numPr>
          <w:ilvl w:val="0"/>
          <w:numId w:val="6"/>
        </w:numPr>
        <w:spacing w:after="380"/>
      </w:pPr>
      <w:r w:rsidRPr="009373E7">
        <w:t>EJE ESTRATÉGICO NO.2: Gestión y Liderazgo Académico</w:t>
      </w:r>
      <w:r w:rsidRPr="009373E7">
        <w:tab/>
      </w:r>
    </w:p>
    <w:p w14:paraId="3DAEEC01" w14:textId="77777777" w:rsidR="009C349E" w:rsidRPr="009373E7" w:rsidRDefault="009C349E" w:rsidP="009C349E">
      <w:pPr>
        <w:spacing w:after="380"/>
      </w:pPr>
      <w:r w:rsidRPr="009373E7">
        <w:t>A través de esta línea estratégica, la Institución se propone garantizar la calidad integral de todos los procesos para la construcción de una sociedad con igualdad de derechos que promueva la reducción progresiva de la pobreza y la desigualdad social y territorial.</w:t>
      </w:r>
    </w:p>
    <w:p w14:paraId="7AA0C32B" w14:textId="77777777" w:rsidR="009C349E" w:rsidRPr="009373E7" w:rsidRDefault="009C349E" w:rsidP="003B4B36">
      <w:pPr>
        <w:pStyle w:val="Prrafodelista"/>
        <w:numPr>
          <w:ilvl w:val="0"/>
          <w:numId w:val="6"/>
        </w:numPr>
        <w:spacing w:after="380"/>
      </w:pPr>
      <w:r w:rsidRPr="009373E7">
        <w:t xml:space="preserve">EJE ESTRATÉGICO NO.3: Ciencia e Innovación </w:t>
      </w:r>
    </w:p>
    <w:p w14:paraId="046C3C8A" w14:textId="77777777" w:rsidR="009C349E" w:rsidRPr="009373E7" w:rsidRDefault="009C349E" w:rsidP="009C349E">
      <w:pPr>
        <w:spacing w:after="380"/>
      </w:pPr>
      <w:r w:rsidRPr="009373E7">
        <w:t>La visión de la Administración General es convertir a la Lotería Nacional en una institución   de clase mundial, que cuente con capacidades humanas generando crecimiento alto y sostenido con equidad y empleo digno, y que aprovecha y potencia las oportunidades del mercado local y se inserta de forma competitiva en la economía global.</w:t>
      </w:r>
    </w:p>
    <w:p w14:paraId="475B2D9C" w14:textId="77777777" w:rsidR="009C349E" w:rsidRPr="009373E7" w:rsidRDefault="009C349E" w:rsidP="003B4B36">
      <w:pPr>
        <w:pStyle w:val="Prrafodelista"/>
        <w:numPr>
          <w:ilvl w:val="0"/>
          <w:numId w:val="6"/>
        </w:numPr>
        <w:spacing w:after="380"/>
      </w:pPr>
      <w:r w:rsidRPr="009373E7">
        <w:t xml:space="preserve">EJE ESTRATÉGICO NO.4: Sostenibilidad Financiera </w:t>
      </w:r>
    </w:p>
    <w:p w14:paraId="5FD4AEBF" w14:textId="246C96F3" w:rsidR="009C349E" w:rsidRPr="009373E7" w:rsidRDefault="009C349E" w:rsidP="00764F7A">
      <w:pPr>
        <w:spacing w:after="380"/>
      </w:pPr>
      <w:r w:rsidRPr="009373E7">
        <w:t>En materia financiera, la Institución se propone alcanzar un equilibrio que permita garantizar el cumplimiento de sus objetivos estratégicos y la estabilidad de su estructura financiera fortaleciendo el marco institucional y normativo.</w:t>
      </w:r>
    </w:p>
    <w:p w14:paraId="74E7BFB7" w14:textId="2DE0A02D" w:rsidR="00764F7A" w:rsidRDefault="00764F7A" w:rsidP="00764F7A">
      <w:pPr>
        <w:spacing w:after="380"/>
      </w:pPr>
      <w:r w:rsidRPr="009373E7">
        <w:t>Para el 2020 la Lotería Nacional inicia un proceso de transformación, con miras de convertirse en una institución autosuficiente, generando ingresos por conceptos de juegos de azar, para financiar los diferentes programas de asistencia social que lleva a cabo.</w:t>
      </w:r>
    </w:p>
    <w:p w14:paraId="1D6D9858" w14:textId="77777777" w:rsidR="005E12EF" w:rsidRPr="009373E7" w:rsidRDefault="005E12EF" w:rsidP="00764F7A">
      <w:pPr>
        <w:spacing w:after="380"/>
      </w:pPr>
    </w:p>
    <w:p w14:paraId="764D5742" w14:textId="35326294" w:rsidR="008202CD" w:rsidRPr="009373E7" w:rsidRDefault="000D639B" w:rsidP="00642F9F">
      <w:pPr>
        <w:pStyle w:val="Ttulo1"/>
        <w:numPr>
          <w:ilvl w:val="0"/>
          <w:numId w:val="25"/>
        </w:numPr>
        <w:rPr>
          <w:color w:val="1F4E79" w:themeColor="accent1" w:themeShade="80"/>
        </w:rPr>
      </w:pPr>
      <w:bookmarkStart w:id="5" w:name="_Toc58587782"/>
      <w:r w:rsidRPr="009373E7">
        <w:rPr>
          <w:color w:val="1F4E79" w:themeColor="accent1" w:themeShade="80"/>
        </w:rPr>
        <w:t>METAS INSTITUCIONALES DE IMPACTO A LA CIUDADANÍA</w:t>
      </w:r>
      <w:bookmarkEnd w:id="5"/>
    </w:p>
    <w:p w14:paraId="68FC952A" w14:textId="59F7EA90" w:rsidR="00764F7A" w:rsidRPr="003E6CEB" w:rsidRDefault="00F0430D" w:rsidP="003B4B36">
      <w:pPr>
        <w:pStyle w:val="Prrafodelista"/>
        <w:numPr>
          <w:ilvl w:val="0"/>
          <w:numId w:val="8"/>
        </w:numPr>
      </w:pPr>
      <w:r w:rsidRPr="003E6CEB">
        <w:t>Se r</w:t>
      </w:r>
      <w:r w:rsidR="00764F7A" w:rsidRPr="003E6CEB">
        <w:t>ealizar</w:t>
      </w:r>
      <w:r w:rsidRPr="003E6CEB">
        <w:t>on</w:t>
      </w:r>
      <w:r w:rsidR="00764F7A" w:rsidRPr="003E6CEB">
        <w:t xml:space="preserve"> </w:t>
      </w:r>
      <w:r w:rsidRPr="003E6CEB">
        <w:t>evaluaciones</w:t>
      </w:r>
      <w:r w:rsidR="00764F7A" w:rsidRPr="003E6CEB">
        <w:t xml:space="preserve"> de los programas sociales y </w:t>
      </w:r>
      <w:r w:rsidRPr="003E6CEB">
        <w:t>se ajustaron</w:t>
      </w:r>
      <w:r w:rsidR="00764F7A" w:rsidRPr="003E6CEB">
        <w:t xml:space="preserve"> a las necesidades actuales.</w:t>
      </w:r>
    </w:p>
    <w:p w14:paraId="5A0549D8" w14:textId="7455C22A" w:rsidR="00764F7A" w:rsidRPr="003E6CEB" w:rsidRDefault="00F0430D" w:rsidP="003B4B36">
      <w:pPr>
        <w:pStyle w:val="Prrafodelista"/>
        <w:numPr>
          <w:ilvl w:val="0"/>
          <w:numId w:val="8"/>
        </w:numPr>
      </w:pPr>
      <w:r w:rsidRPr="003E6CEB">
        <w:t>Fueron ajustados</w:t>
      </w:r>
      <w:r w:rsidR="00764F7A" w:rsidRPr="003E6CEB">
        <w:t xml:space="preserve"> los programas sociales para contribuir al cumplimiento de la </w:t>
      </w:r>
      <w:r w:rsidR="00BD59E7" w:rsidRPr="003E6CEB">
        <w:t>Estrategia Nacional de Desarrollo (END) y los Objetivos de Desarrollo Sostenible (ODS).</w:t>
      </w:r>
    </w:p>
    <w:p w14:paraId="5B3B4271" w14:textId="4CE5EB95" w:rsidR="006C71FE" w:rsidRPr="003E6CEB" w:rsidRDefault="00AF7413" w:rsidP="003B4B36">
      <w:pPr>
        <w:pStyle w:val="Prrafodelista"/>
        <w:numPr>
          <w:ilvl w:val="0"/>
          <w:numId w:val="8"/>
        </w:numPr>
      </w:pPr>
      <w:r w:rsidRPr="003E6CEB">
        <w:t>Se aumentó</w:t>
      </w:r>
      <w:r w:rsidR="006C71FE" w:rsidRPr="003E6CEB">
        <w:t xml:space="preserve"> la calidad y </w:t>
      </w:r>
      <w:r w:rsidRPr="003E6CEB">
        <w:t>se disminuyó</w:t>
      </w:r>
      <w:r w:rsidR="006C71FE" w:rsidRPr="003E6CEB">
        <w:t xml:space="preserve"> el tiempo de respuesta en los servicios sociales.</w:t>
      </w:r>
    </w:p>
    <w:p w14:paraId="5ACAF32D" w14:textId="582F9DE6" w:rsidR="006C71FE" w:rsidRPr="003E6CEB" w:rsidRDefault="003E6CEB" w:rsidP="003B4B36">
      <w:pPr>
        <w:pStyle w:val="Prrafodelista"/>
        <w:numPr>
          <w:ilvl w:val="0"/>
          <w:numId w:val="8"/>
        </w:numPr>
      </w:pPr>
      <w:r w:rsidRPr="003E6CEB">
        <w:t>Se Mantuvo</w:t>
      </w:r>
      <w:r w:rsidR="006C71FE" w:rsidRPr="003E6CEB">
        <w:t xml:space="preserve"> la calidad de los sorteos de lotería.</w:t>
      </w:r>
    </w:p>
    <w:p w14:paraId="28145170" w14:textId="139A3431" w:rsidR="00764F7A" w:rsidRPr="003E6CEB" w:rsidRDefault="003E6CEB" w:rsidP="003B4B36">
      <w:pPr>
        <w:pStyle w:val="Prrafodelista"/>
        <w:numPr>
          <w:ilvl w:val="0"/>
          <w:numId w:val="8"/>
        </w:numPr>
      </w:pPr>
      <w:r w:rsidRPr="003E6CEB">
        <w:t>Se promovió los</w:t>
      </w:r>
      <w:r w:rsidR="006C71FE" w:rsidRPr="003E6CEB">
        <w:t xml:space="preserve"> juego</w:t>
      </w:r>
      <w:r w:rsidRPr="003E6CEB">
        <w:t>s</w:t>
      </w:r>
      <w:r w:rsidR="006C71FE" w:rsidRPr="003E6CEB">
        <w:t xml:space="preserve"> de lotería de manera racional y responsable.</w:t>
      </w:r>
    </w:p>
    <w:p w14:paraId="10196A34" w14:textId="77777777" w:rsidR="008202CD" w:rsidRPr="009373E7" w:rsidRDefault="000D639B" w:rsidP="00642F9F">
      <w:pPr>
        <w:pStyle w:val="Ttulo1"/>
        <w:numPr>
          <w:ilvl w:val="0"/>
          <w:numId w:val="25"/>
        </w:numPr>
        <w:rPr>
          <w:color w:val="1F4E79" w:themeColor="accent1" w:themeShade="80"/>
        </w:rPr>
      </w:pPr>
      <w:bookmarkStart w:id="6" w:name="_Toc58587783"/>
      <w:r w:rsidRPr="009373E7">
        <w:rPr>
          <w:color w:val="1F4E79" w:themeColor="accent1" w:themeShade="80"/>
        </w:rPr>
        <w:t>INDICADORES DE GESTIÓN</w:t>
      </w:r>
      <w:bookmarkEnd w:id="6"/>
    </w:p>
    <w:p w14:paraId="36B6EE53" w14:textId="6963E66C" w:rsidR="00D93314" w:rsidRPr="009373E7" w:rsidRDefault="000D639B" w:rsidP="00510155">
      <w:pPr>
        <w:pStyle w:val="Ttulo2"/>
        <w:numPr>
          <w:ilvl w:val="0"/>
          <w:numId w:val="17"/>
        </w:numPr>
      </w:pPr>
      <w:bookmarkStart w:id="7" w:name="_Toc58587784"/>
      <w:r w:rsidRPr="009373E7">
        <w:t>PERSPECTIVA ESTRATÉGICA</w:t>
      </w:r>
      <w:bookmarkEnd w:id="7"/>
    </w:p>
    <w:p w14:paraId="0261FEE9" w14:textId="51061E80" w:rsidR="00D93314" w:rsidRPr="009373E7" w:rsidRDefault="00D93314" w:rsidP="00D93314">
      <w:pPr>
        <w:pStyle w:val="Prrafodelista"/>
        <w:numPr>
          <w:ilvl w:val="0"/>
          <w:numId w:val="18"/>
        </w:numPr>
        <w:jc w:val="center"/>
        <w:rPr>
          <w:b/>
          <w:bCs/>
        </w:rPr>
      </w:pPr>
      <w:bookmarkStart w:id="8" w:name="_Toc58587785"/>
      <w:r w:rsidRPr="009373E7">
        <w:rPr>
          <w:rStyle w:val="Ttulo3Car"/>
          <w:color w:val="1F4E79" w:themeColor="accent1" w:themeShade="80"/>
        </w:rPr>
        <w:t>SISTEMA DE MONITOREO DE LA ADMINISTRACIÓN PÚBLICA (SISMAP)</w:t>
      </w:r>
      <w:bookmarkEnd w:id="8"/>
    </w:p>
    <w:p w14:paraId="746B0406" w14:textId="03D2EA4E" w:rsidR="008202CD" w:rsidRPr="009373E7" w:rsidRDefault="00510155" w:rsidP="00D3109A">
      <w:pPr>
        <w:rPr>
          <w:b/>
          <w:bCs/>
        </w:rPr>
      </w:pPr>
      <w:r w:rsidRPr="009373E7">
        <w:t>L</w:t>
      </w:r>
      <w:r w:rsidR="00D3109A" w:rsidRPr="009373E7">
        <w:t xml:space="preserve">a Lotería Nacional, dando cumplimiento a las normativas emitidas por el Ministerio de Administración Pública, ha implementado un plan de acción para la generación y carga de evidencias al Sistema de Monitoreo de Administración Pública (SISMAP), </w:t>
      </w:r>
      <w:r w:rsidR="00F525B3" w:rsidRPr="009373E7">
        <w:t>actualmente se encuentra en el</w:t>
      </w:r>
      <w:r w:rsidR="00D3109A" w:rsidRPr="009373E7">
        <w:t xml:space="preserve"> </w:t>
      </w:r>
      <w:r w:rsidR="00CB4219">
        <w:t>lugar</w:t>
      </w:r>
      <w:r w:rsidR="00D3109A" w:rsidRPr="009373E7">
        <w:t xml:space="preserve"> </w:t>
      </w:r>
      <w:r w:rsidR="00F525B3" w:rsidRPr="009373E7">
        <w:t>148</w:t>
      </w:r>
      <w:r w:rsidR="00D3109A" w:rsidRPr="009373E7">
        <w:t xml:space="preserve"> en el ranking, con un porcentaje de </w:t>
      </w:r>
      <w:r w:rsidR="00ED5DF6">
        <w:t>62.08</w:t>
      </w:r>
      <w:r w:rsidR="00D3109A" w:rsidRPr="009373E7">
        <w:t xml:space="preserve"> %</w:t>
      </w:r>
      <w:r w:rsidR="00F525B3" w:rsidRPr="009373E7">
        <w:t>.</w:t>
      </w:r>
    </w:p>
    <w:p w14:paraId="48865549" w14:textId="77777777" w:rsidR="008202CD" w:rsidRPr="009373E7" w:rsidRDefault="000D639B" w:rsidP="00EC45EB">
      <w:pPr>
        <w:pStyle w:val="Ttulo2"/>
        <w:numPr>
          <w:ilvl w:val="0"/>
          <w:numId w:val="17"/>
        </w:numPr>
      </w:pPr>
      <w:bookmarkStart w:id="9" w:name="_Toc58587786"/>
      <w:r w:rsidRPr="009373E7">
        <w:t>PERSPECTIVA OPERATIVA</w:t>
      </w:r>
      <w:bookmarkEnd w:id="9"/>
    </w:p>
    <w:p w14:paraId="41133CAB" w14:textId="77777777" w:rsidR="00C516C9" w:rsidRPr="009373E7" w:rsidRDefault="00C516C9" w:rsidP="00C516C9">
      <w:pPr>
        <w:pStyle w:val="Prrafodelista"/>
        <w:numPr>
          <w:ilvl w:val="0"/>
          <w:numId w:val="20"/>
        </w:numPr>
        <w:jc w:val="center"/>
        <w:rPr>
          <w:rStyle w:val="Ttulo3Car"/>
          <w:rFonts w:ascii="Artifex CF Extra Light" w:eastAsiaTheme="minorHAnsi" w:hAnsi="Artifex CF Extra Light" w:cstheme="minorBidi"/>
          <w:color w:val="1F4E79" w:themeColor="accent1" w:themeShade="80"/>
          <w:sz w:val="22"/>
          <w:szCs w:val="22"/>
        </w:rPr>
      </w:pPr>
      <w:bookmarkStart w:id="10" w:name="_Toc58587787"/>
      <w:r w:rsidRPr="009373E7">
        <w:rPr>
          <w:rStyle w:val="Ttulo3Car"/>
          <w:color w:val="1F4E79" w:themeColor="accent1" w:themeShade="80"/>
        </w:rPr>
        <w:t>ÍNDICE DE TRANSPARENCIA</w:t>
      </w:r>
      <w:bookmarkEnd w:id="10"/>
    </w:p>
    <w:p w14:paraId="2C909E62" w14:textId="1BCEA7A3" w:rsidR="00AB7B02" w:rsidRPr="009373E7" w:rsidRDefault="00AB7B02" w:rsidP="00C516C9">
      <w:r w:rsidRPr="009373E7">
        <w:t xml:space="preserve">La Lotería Nacional comprometida con el cumplimiento de la ley 200-04, de Libre Acceso a la Información Pública, su reglamento de aplicación y normativas vinculantes cumple con este principio, a través, de la Oficina de Libre Acceso a la Información (OAI), ejecutando acciones fundamentadas en los principios y valores de transparencia, integridad, responsabilidad, respeto y vocación de servicio al ciudadano. </w:t>
      </w:r>
    </w:p>
    <w:p w14:paraId="7138948A" w14:textId="34A8722F" w:rsidR="00AB7B02" w:rsidRPr="009373E7" w:rsidRDefault="00AB7B02" w:rsidP="00882E81">
      <w:pPr>
        <w:rPr>
          <w:rFonts w:eastAsia="Calibri"/>
        </w:rPr>
      </w:pPr>
      <w:r w:rsidRPr="009373E7">
        <w:rPr>
          <w:rFonts w:eastAsia="Calibri"/>
        </w:rPr>
        <w:t>Desde el pasado día 17 de marzo en República Dominicana vivimos una situación excepcional como es la declaración del estado de emergencia decretado por el Gobierno Central; debido a la pandemia del coronavirus que representa un desafío para todos. Por esta misma situación la agenda de transparencia en este año 2020, ha sido muy afectada mermando las actividades programadas.</w:t>
      </w:r>
    </w:p>
    <w:p w14:paraId="228C2ECB" w14:textId="32CC4C55" w:rsidR="00AB7B02" w:rsidRPr="009373E7" w:rsidRDefault="00AB7B02" w:rsidP="00A431C6">
      <w:pPr>
        <w:rPr>
          <w:rFonts w:ascii="Times New Roman" w:hAnsi="Times New Roman" w:cs="Times New Roman"/>
          <w:sz w:val="24"/>
        </w:rPr>
      </w:pPr>
      <w:r w:rsidRPr="009373E7">
        <w:t xml:space="preserve">Pese a esta realidad la Oficina de Libre Acceso a la Información de la Lotería Nacional ha mantenido una efectiva gestión en los procesos de actualización de los portales y respondiendo a las solicitudes de información de los ciudadanos en el tiempo establecido, todo esto cumpliendo con los protocolos de prevención del covid-19 durante esta crisis </w:t>
      </w:r>
      <w:r w:rsidRPr="007D2846">
        <w:t>sanitaria que afecta al país.</w:t>
      </w:r>
      <w:r w:rsidR="00374C13" w:rsidRPr="007D2846">
        <w:t xml:space="preserve"> </w:t>
      </w:r>
      <w:r w:rsidR="00DB48CD" w:rsidRPr="007D2846">
        <w:t xml:space="preserve"> Para este período la Lotería Nacional tuvo en promedio un </w:t>
      </w:r>
      <w:r w:rsidR="00DB48CD" w:rsidRPr="007D2846">
        <w:rPr>
          <w:b/>
        </w:rPr>
        <w:t>93.5%</w:t>
      </w:r>
      <w:r w:rsidR="00DB48CD" w:rsidRPr="007D2846">
        <w:t xml:space="preserve"> del cumplimiento de todos los requisitos de transparencia.</w:t>
      </w:r>
    </w:p>
    <w:p w14:paraId="33357B82" w14:textId="03B629A0" w:rsidR="00C516C9" w:rsidRPr="009373E7" w:rsidRDefault="00C516C9" w:rsidP="00C516C9">
      <w:pPr>
        <w:pStyle w:val="Ttulo3"/>
        <w:numPr>
          <w:ilvl w:val="0"/>
          <w:numId w:val="20"/>
        </w:numPr>
        <w:rPr>
          <w:color w:val="1F4E79" w:themeColor="accent1" w:themeShade="80"/>
        </w:rPr>
      </w:pPr>
      <w:bookmarkStart w:id="11" w:name="_Toc58587788"/>
      <w:r w:rsidRPr="009373E7">
        <w:rPr>
          <w:color w:val="1F4E79" w:themeColor="accent1" w:themeShade="80"/>
        </w:rPr>
        <w:t>ÍNDICE DE USO TIC E IMPLEMENTACIÓN GOBIERNO ELECTRÓNICO,</w:t>
      </w:r>
      <w:bookmarkEnd w:id="11"/>
      <w:r w:rsidRPr="009373E7">
        <w:rPr>
          <w:color w:val="1F4E79" w:themeColor="accent1" w:themeShade="80"/>
        </w:rPr>
        <w:t xml:space="preserve"> </w:t>
      </w:r>
    </w:p>
    <w:p w14:paraId="1FD84D9C" w14:textId="37B8D8C0" w:rsidR="007D6E9F" w:rsidRPr="009373E7" w:rsidRDefault="00C516C9" w:rsidP="007D6E9F">
      <w:r w:rsidRPr="009373E7">
        <w:t>E</w:t>
      </w:r>
      <w:r w:rsidR="007D6E9F" w:rsidRPr="009373E7">
        <w:t>stablece la medición y evaluación sistemática y cuantitativa del avance e implementación de iniciativas TIC’s y el Gobierno Electrónico (e-Gobierno) en el Estado.</w:t>
      </w:r>
    </w:p>
    <w:p w14:paraId="48261431" w14:textId="3DC49C4F" w:rsidR="007D6E9F" w:rsidRPr="009373E7" w:rsidRDefault="007D6E9F" w:rsidP="007D6E9F">
      <w:r w:rsidRPr="009373E7">
        <w:t>El mismo se apoya en 4 pilares</w:t>
      </w:r>
      <w:r w:rsidR="00890423">
        <w:t>,</w:t>
      </w:r>
      <w:r w:rsidRPr="009373E7">
        <w:t xml:space="preserve"> los</w:t>
      </w:r>
      <w:r w:rsidR="00890423">
        <w:t xml:space="preserve"> mismos están sub divididos</w:t>
      </w:r>
      <w:r w:rsidRPr="009373E7">
        <w:t xml:space="preserve"> por sub-pilares y estos a su vez son ponderados, la suma de dichas ponderaciones es igual a 100 puntos, lo que refleja el índice máximo de implementación que puede ser logrado por la Institución. </w:t>
      </w:r>
    </w:p>
    <w:p w14:paraId="77E17051" w14:textId="77777777" w:rsidR="007D6E9F" w:rsidRPr="009373E7" w:rsidRDefault="007D6E9F" w:rsidP="007D6E9F">
      <w:r w:rsidRPr="009373E7">
        <w:t>La Lotería Nacional en la actualidad ha logrado obtener la certificación de las siguientes normas emitidas por la Oficina Presidencial de Tecnología de la Información y Comunicación (OPTIC):</w:t>
      </w:r>
    </w:p>
    <w:p w14:paraId="1E9ECF6F" w14:textId="77777777" w:rsidR="007D6E9F" w:rsidRPr="009373E7" w:rsidRDefault="007D6E9F" w:rsidP="007D6E9F">
      <w:r w:rsidRPr="009373E7">
        <w:t>Nortic A3: Publicación de Datos Abiertos del Gobierno Dominicano.</w:t>
      </w:r>
    </w:p>
    <w:p w14:paraId="4D88A07A" w14:textId="77777777" w:rsidR="007D6E9F" w:rsidRPr="009373E7" w:rsidRDefault="007D6E9F" w:rsidP="007D6E9F">
      <w:r w:rsidRPr="009373E7">
        <w:t>Nortic E1: Gestión de Redes Sociales.</w:t>
      </w:r>
    </w:p>
    <w:p w14:paraId="06789D21" w14:textId="288276F0" w:rsidR="00F06E3B" w:rsidRPr="009373E7" w:rsidRDefault="007D6E9F" w:rsidP="00882E81">
      <w:r w:rsidRPr="009373E7">
        <w:t xml:space="preserve">Al momento de la realización de las memorias la gestión contempla un nivel de implementación TIC de </w:t>
      </w:r>
      <w:r w:rsidR="008E58E2" w:rsidRPr="009373E7">
        <w:rPr>
          <w:b/>
        </w:rPr>
        <w:t>75.10</w:t>
      </w:r>
      <w:r w:rsidRPr="009373E7">
        <w:rPr>
          <w:b/>
        </w:rPr>
        <w:t>%.</w:t>
      </w:r>
      <w:r w:rsidR="00882E81" w:rsidRPr="009373E7">
        <w:t xml:space="preserve"> </w:t>
      </w:r>
    </w:p>
    <w:p w14:paraId="2265482F" w14:textId="643CFA52" w:rsidR="00C516C9" w:rsidRPr="009373E7" w:rsidRDefault="00C516C9" w:rsidP="00C516C9">
      <w:pPr>
        <w:pStyle w:val="Ttulo3"/>
        <w:numPr>
          <w:ilvl w:val="0"/>
          <w:numId w:val="20"/>
        </w:numPr>
        <w:rPr>
          <w:color w:val="1F4E79" w:themeColor="accent1" w:themeShade="80"/>
        </w:rPr>
      </w:pPr>
      <w:bookmarkStart w:id="12" w:name="_Toc58587789"/>
      <w:r w:rsidRPr="009373E7">
        <w:rPr>
          <w:color w:val="1F4E79" w:themeColor="accent1" w:themeShade="80"/>
        </w:rPr>
        <w:t>NORMAS BÁSICAS DE CONTROL INTERNO (NOBACI)</w:t>
      </w:r>
      <w:bookmarkEnd w:id="12"/>
    </w:p>
    <w:p w14:paraId="2EE33106" w14:textId="2531F955" w:rsidR="00431C81" w:rsidRDefault="009819B4" w:rsidP="00431C81">
      <w:r>
        <w:t>D</w:t>
      </w:r>
      <w:r w:rsidR="00431C81" w:rsidRPr="009373E7">
        <w:t>efinen el nivel mínimo o marco general requerido para la aplicación del Control Interno en el Sector Público y provee las bases para que los Sistemas de Control Interno (SCI), Sistemas de Administración de Control (SAC) y las Unidades de Control Interno puedan ser evaluados.</w:t>
      </w:r>
      <w:r w:rsidR="00284CEF">
        <w:t xml:space="preserve"> </w:t>
      </w:r>
    </w:p>
    <w:p w14:paraId="5C30AB9E" w14:textId="74675DCF" w:rsidR="008202CD" w:rsidRDefault="002C4D11" w:rsidP="008E34FC">
      <w:r w:rsidRPr="009373E7">
        <w:t>Mediante la</w:t>
      </w:r>
      <w:r w:rsidRPr="009373E7">
        <w:rPr>
          <w:b/>
        </w:rPr>
        <w:t xml:space="preserve"> </w:t>
      </w:r>
      <w:r w:rsidR="009F6092" w:rsidRPr="009373E7">
        <w:rPr>
          <w:b/>
        </w:rPr>
        <w:t>Resolución No. 008-20</w:t>
      </w:r>
      <w:r w:rsidRPr="009373E7">
        <w:rPr>
          <w:b/>
        </w:rPr>
        <w:t xml:space="preserve"> de la </w:t>
      </w:r>
      <w:r w:rsidR="00254EC6" w:rsidRPr="009373E7">
        <w:rPr>
          <w:b/>
        </w:rPr>
        <w:t>Contraloría</w:t>
      </w:r>
      <w:r w:rsidRPr="009373E7">
        <w:rPr>
          <w:b/>
        </w:rPr>
        <w:t xml:space="preserve"> General de la Republica </w:t>
      </w:r>
      <w:r w:rsidRPr="009373E7">
        <w:t>que establece</w:t>
      </w:r>
      <w:r w:rsidR="009F6092" w:rsidRPr="009373E7">
        <w:rPr>
          <w:b/>
        </w:rPr>
        <w:t xml:space="preserve"> </w:t>
      </w:r>
      <w:r w:rsidRPr="009373E7">
        <w:t xml:space="preserve">la </w:t>
      </w:r>
      <w:r w:rsidR="00974772" w:rsidRPr="009373E7">
        <w:t>nueva matriz para el autodiagnóstico evaluación para el cumplimiento de las normas básicas de control Interno (NOBACI)</w:t>
      </w:r>
      <w:r w:rsidR="00254EC6" w:rsidRPr="009373E7">
        <w:t xml:space="preserve">, la </w:t>
      </w:r>
      <w:r w:rsidR="00E556F3" w:rsidRPr="009373E7">
        <w:t>Lotería</w:t>
      </w:r>
      <w:r w:rsidR="00254EC6" w:rsidRPr="009373E7">
        <w:t xml:space="preserve"> Nacional </w:t>
      </w:r>
      <w:r w:rsidR="00E556F3" w:rsidRPr="009373E7">
        <w:t>ha</w:t>
      </w:r>
      <w:r w:rsidR="00254EC6" w:rsidRPr="009373E7">
        <w:t xml:space="preserve"> iniciado </w:t>
      </w:r>
      <w:r w:rsidR="00E556F3" w:rsidRPr="009373E7">
        <w:t>un corte en la información de valoración del avance en el cumplimiento de la implementación de las Normas Básicas de Control Interno (NOBACI) de primero y segundo grado</w:t>
      </w:r>
      <w:r w:rsidR="0041227C" w:rsidRPr="009373E7">
        <w:t xml:space="preserve">, </w:t>
      </w:r>
      <w:r w:rsidR="00E556F3" w:rsidRPr="009373E7">
        <w:t>iniciando la autoevaluación a partir del punto cero.</w:t>
      </w:r>
    </w:p>
    <w:p w14:paraId="3C86C02A" w14:textId="640D7CFB" w:rsidR="00284CEF" w:rsidRPr="009373E7" w:rsidRDefault="00284CEF" w:rsidP="000F68D2">
      <w:r>
        <w:t>A</w:t>
      </w:r>
      <w:r w:rsidR="006946E3">
        <w:t xml:space="preserve"> </w:t>
      </w:r>
      <w:r w:rsidR="0040702C">
        <w:t>septiembre</w:t>
      </w:r>
      <w:r w:rsidR="006946E3">
        <w:t xml:space="preserve"> del 2020 antes del corte establecido por la resolución 008-20 </w:t>
      </w:r>
      <w:r w:rsidR="00AA1B9D">
        <w:t>el indicador NOBACI se encontraba en un</w:t>
      </w:r>
      <w:r w:rsidR="000F68D2">
        <w:t xml:space="preserve"> </w:t>
      </w:r>
      <w:r w:rsidR="000F68D2" w:rsidRPr="007D2846">
        <w:t>84.39 %.</w:t>
      </w:r>
    </w:p>
    <w:p w14:paraId="45D07B92" w14:textId="0FE36863" w:rsidR="00D95EB6" w:rsidRPr="009373E7" w:rsidRDefault="00F525B3" w:rsidP="007D2846">
      <w:r w:rsidRPr="009373E7">
        <w:rPr>
          <w:b/>
        </w:rPr>
        <w:t xml:space="preserve">Gestión </w:t>
      </w:r>
      <w:r w:rsidR="00D95EB6" w:rsidRPr="009373E7">
        <w:rPr>
          <w:b/>
        </w:rPr>
        <w:t>P</w:t>
      </w:r>
      <w:r w:rsidRPr="009373E7">
        <w:rPr>
          <w:b/>
        </w:rPr>
        <w:t>resupuestaria</w:t>
      </w:r>
      <w:r w:rsidR="008E34FC" w:rsidRPr="009373E7">
        <w:rPr>
          <w:b/>
        </w:rPr>
        <w:t xml:space="preserve">, </w:t>
      </w:r>
      <w:r w:rsidR="009B56FE" w:rsidRPr="009373E7">
        <w:t xml:space="preserve">El índice </w:t>
      </w:r>
      <w:r w:rsidR="00D95EB6" w:rsidRPr="009373E7">
        <w:t xml:space="preserve">tiene el objetivo de medir trimestralmente el grado en que las instituciones llevan una gestión presupuestaria eficaz, eficiente y transparente, de acuerdo con la correcta aplicación de normativas vigentes y mejores prácticas presupuestarias. </w:t>
      </w:r>
    </w:p>
    <w:p w14:paraId="6A2164D1" w14:textId="77777777" w:rsidR="00D95EB6" w:rsidRPr="009373E7" w:rsidRDefault="00D95EB6" w:rsidP="007D2846">
      <w:r w:rsidRPr="009373E7">
        <w:t>Dicho índice está compuesto por dos sub indicadores: Sub indicador de eficacia y Sub indicador de correcta publicación de información presupuestaria.</w:t>
      </w:r>
    </w:p>
    <w:p w14:paraId="5234A1D1" w14:textId="044CF601" w:rsidR="008202CD" w:rsidRPr="009373E7" w:rsidRDefault="00D95EB6" w:rsidP="007D2846">
      <w:r w:rsidRPr="009373E7">
        <w:t xml:space="preserve"> El índice de gestión presupuestaria de la Lotería Nacional actualmente corresponde a un 100%, es decir para el período Julio –Siempre de 2020, que el último trimestre </w:t>
      </w:r>
      <w:r w:rsidR="00C27A35" w:rsidRPr="009373E7">
        <w:t>evalua</w:t>
      </w:r>
      <w:r w:rsidR="00C27A35">
        <w:t>do</w:t>
      </w:r>
      <w:r w:rsidR="00052192">
        <w:t xml:space="preserve"> en el año, este mide la c</w:t>
      </w:r>
      <w:r w:rsidRPr="009373E7">
        <w:t>orrecta publicación de la información presupuestaria, apertura y validez de la puesta a disposición de la ciudadanía por la institución.</w:t>
      </w:r>
    </w:p>
    <w:p w14:paraId="4830AB76" w14:textId="59060C53" w:rsidR="008202CD" w:rsidRPr="009373E7" w:rsidRDefault="00DF6EB5" w:rsidP="000657DE">
      <w:pPr>
        <w:pStyle w:val="Ttulo3"/>
        <w:numPr>
          <w:ilvl w:val="0"/>
          <w:numId w:val="20"/>
        </w:numPr>
        <w:rPr>
          <w:color w:val="1F4E79" w:themeColor="accent1" w:themeShade="80"/>
        </w:rPr>
      </w:pPr>
      <w:bookmarkStart w:id="13" w:name="_Toc58587790"/>
      <w:r w:rsidRPr="009373E7">
        <w:rPr>
          <w:color w:val="1F4E79" w:themeColor="accent1" w:themeShade="80"/>
        </w:rPr>
        <w:t>PLAN ANUAL DE COMPRAS Y CONTRATACIONES (PACC)</w:t>
      </w:r>
      <w:bookmarkEnd w:id="13"/>
    </w:p>
    <w:p w14:paraId="358377BF" w14:textId="51983CF8" w:rsidR="00DF6EB5" w:rsidRPr="009373E7" w:rsidRDefault="00DF6EB5" w:rsidP="00DF6EB5">
      <w:r w:rsidRPr="009373E7">
        <w:t>La organización elaboró su Plan Anual de Compras y Contrataciones 2020 acorde con las guías metodológicas establecida por la Dirección General de Contrataciones Públicas (DGCP). El mismo fue cargado al Portal de la DGCP dentro del plazo de tiempo establecido.</w:t>
      </w:r>
    </w:p>
    <w:p w14:paraId="0E2EB439" w14:textId="5E75A054" w:rsidR="008202CD" w:rsidRPr="009373E7" w:rsidRDefault="00DF6EB5" w:rsidP="000657DE">
      <w:pPr>
        <w:pStyle w:val="Ttulo3"/>
        <w:numPr>
          <w:ilvl w:val="0"/>
          <w:numId w:val="20"/>
        </w:numPr>
        <w:rPr>
          <w:color w:val="1F4E79" w:themeColor="accent1" w:themeShade="80"/>
        </w:rPr>
      </w:pPr>
      <w:bookmarkStart w:id="14" w:name="_Toc58587791"/>
      <w:r w:rsidRPr="009373E7">
        <w:rPr>
          <w:color w:val="1F4E79" w:themeColor="accent1" w:themeShade="80"/>
        </w:rPr>
        <w:t>SISTEMA NACIONAL DE COMPRAS Y CONTRATACIONES PÚBLICAS (SNCCP)</w:t>
      </w:r>
      <w:bookmarkEnd w:id="14"/>
    </w:p>
    <w:p w14:paraId="78121005" w14:textId="5CE8906C" w:rsidR="00DF6EB5" w:rsidRPr="009373E7" w:rsidRDefault="007B7421" w:rsidP="007B7421">
      <w:r w:rsidRPr="009373E7">
        <w:t>Esta organización tiene una puntuación promedio de 94.35% sobre el uso del Sistema.</w:t>
      </w:r>
    </w:p>
    <w:p w14:paraId="7003FF27" w14:textId="77777777" w:rsidR="007B7421" w:rsidRPr="009373E7" w:rsidRDefault="007B7421" w:rsidP="000657DE">
      <w:pPr>
        <w:pStyle w:val="Ttulo3"/>
        <w:numPr>
          <w:ilvl w:val="0"/>
          <w:numId w:val="20"/>
        </w:numPr>
        <w:rPr>
          <w:color w:val="1F4E79" w:themeColor="accent1" w:themeShade="80"/>
        </w:rPr>
      </w:pPr>
      <w:bookmarkStart w:id="15" w:name="_Toc58587792"/>
      <w:r w:rsidRPr="009373E7">
        <w:rPr>
          <w:color w:val="1F4E79" w:themeColor="accent1" w:themeShade="80"/>
        </w:rPr>
        <w:t>DECLARACIONES JURADAS</w:t>
      </w:r>
      <w:bookmarkEnd w:id="15"/>
      <w:r w:rsidRPr="009373E7">
        <w:rPr>
          <w:color w:val="1F4E79" w:themeColor="accent1" w:themeShade="80"/>
        </w:rPr>
        <w:t xml:space="preserve"> </w:t>
      </w:r>
    </w:p>
    <w:p w14:paraId="6D133BFF" w14:textId="7E7BE78F" w:rsidR="008202CD" w:rsidRPr="009373E7" w:rsidRDefault="007B7421" w:rsidP="00F525B3">
      <w:r w:rsidRPr="009373E7">
        <w:t>E</w:t>
      </w:r>
      <w:r w:rsidR="00226847" w:rsidRPr="009373E7">
        <w:t xml:space="preserve">n </w:t>
      </w:r>
      <w:r w:rsidR="00E3637C" w:rsidRPr="009373E7">
        <w:t>conformidad con</w:t>
      </w:r>
      <w:r w:rsidR="00226847" w:rsidRPr="009373E7">
        <w:t xml:space="preserve"> la ley 311-14</w:t>
      </w:r>
      <w:r w:rsidR="00011955" w:rsidRPr="009373E7">
        <w:t xml:space="preserve"> la cual ordena la realización de las declaraciones juradas a los Administradores y Subadministradores Generales, </w:t>
      </w:r>
      <w:r w:rsidR="00E3637C" w:rsidRPr="009373E7">
        <w:t>así</w:t>
      </w:r>
      <w:r w:rsidR="00011955" w:rsidRPr="009373E7">
        <w:t xml:space="preserve"> como </w:t>
      </w:r>
      <w:r w:rsidR="0090638E" w:rsidRPr="009373E7">
        <w:t>la</w:t>
      </w:r>
      <w:r w:rsidR="00011955" w:rsidRPr="009373E7">
        <w:t xml:space="preserve"> </w:t>
      </w:r>
      <w:r w:rsidR="0090638E" w:rsidRPr="009373E7">
        <w:t>E</w:t>
      </w:r>
      <w:r w:rsidR="00011955" w:rsidRPr="009373E7">
        <w:t>ncargad</w:t>
      </w:r>
      <w:r w:rsidR="002E515D" w:rsidRPr="009373E7">
        <w:t>a</w:t>
      </w:r>
      <w:r w:rsidR="00011955" w:rsidRPr="009373E7">
        <w:t xml:space="preserve"> de Compras </w:t>
      </w:r>
      <w:r w:rsidR="00E3637C" w:rsidRPr="009373E7">
        <w:t>y</w:t>
      </w:r>
      <w:r w:rsidR="00011955" w:rsidRPr="009373E7">
        <w:t xml:space="preserve"> Contrataciones, la </w:t>
      </w:r>
      <w:r w:rsidR="00E3637C" w:rsidRPr="009373E7">
        <w:t>Lotería</w:t>
      </w:r>
      <w:r w:rsidR="00011955" w:rsidRPr="009373E7">
        <w:t xml:space="preserve"> Nacional ha realizado las publicaciones Juradas de </w:t>
      </w:r>
      <w:r w:rsidR="00E3637C" w:rsidRPr="009373E7">
        <w:t xml:space="preserve">5 funcionarios que ocupan estos puestos. </w:t>
      </w:r>
    </w:p>
    <w:p w14:paraId="15F18B18" w14:textId="77777777" w:rsidR="008202CD" w:rsidRPr="009373E7" w:rsidRDefault="000D639B" w:rsidP="00E819B4">
      <w:pPr>
        <w:pStyle w:val="Ttulo2"/>
      </w:pPr>
      <w:bookmarkStart w:id="16" w:name="_Toc58587793"/>
      <w:r w:rsidRPr="009373E7">
        <w:t>3. PERSPECTIVA DE LOS USUARIOS</w:t>
      </w:r>
      <w:bookmarkEnd w:id="16"/>
    </w:p>
    <w:p w14:paraId="6E71E006" w14:textId="30261DDB" w:rsidR="008202CD" w:rsidRPr="009373E7" w:rsidRDefault="000D639B" w:rsidP="00E819B4">
      <w:pPr>
        <w:pStyle w:val="Ttulo3"/>
        <w:numPr>
          <w:ilvl w:val="0"/>
          <w:numId w:val="21"/>
        </w:numPr>
        <w:rPr>
          <w:color w:val="1F4E79" w:themeColor="accent1" w:themeShade="80"/>
        </w:rPr>
      </w:pPr>
      <w:bookmarkStart w:id="17" w:name="_Toc58587794"/>
      <w:r w:rsidRPr="009373E7">
        <w:rPr>
          <w:color w:val="1F4E79" w:themeColor="accent1" w:themeShade="80"/>
        </w:rPr>
        <w:t>SISTEMA DE ATENCIÓN CIUDADANA 3-1-1</w:t>
      </w:r>
      <w:bookmarkEnd w:id="17"/>
    </w:p>
    <w:p w14:paraId="30D9314A" w14:textId="74A34FA0" w:rsidR="004712BD" w:rsidRPr="009373E7" w:rsidRDefault="004712BD" w:rsidP="0034521D">
      <w:r w:rsidRPr="009373E7">
        <w:t xml:space="preserve">Mediante esta plataforma los ciudadanos </w:t>
      </w:r>
      <w:r w:rsidR="0034521D" w:rsidRPr="009373E7">
        <w:t>pueden realizar</w:t>
      </w:r>
      <w:r w:rsidRPr="009373E7">
        <w:t xml:space="preserve"> sus Quejas, Denuncias, Reclamaciones y Sugerencias a través </w:t>
      </w:r>
      <w:r w:rsidR="0034521D" w:rsidRPr="009373E7">
        <w:t>del portal</w:t>
      </w:r>
      <w:r w:rsidRPr="009373E7">
        <w:rPr>
          <w:rFonts w:ascii="Quicksand" w:hAnsi="Quicksand"/>
          <w:shd w:val="clear" w:color="auto" w:fill="FFFFFF"/>
        </w:rPr>
        <w:t xml:space="preserve"> </w:t>
      </w:r>
      <w:hyperlink r:id="rId13" w:history="1">
        <w:r w:rsidR="0034521D" w:rsidRPr="009373E7">
          <w:t>www.311.gob.do</w:t>
        </w:r>
      </w:hyperlink>
      <w:r w:rsidR="0034521D" w:rsidRPr="009373E7">
        <w:rPr>
          <w:b/>
        </w:rPr>
        <w:t xml:space="preserve">  </w:t>
      </w:r>
      <w:r w:rsidR="0034521D" w:rsidRPr="009373E7">
        <w:t>o</w:t>
      </w:r>
      <w:r w:rsidR="0034521D" w:rsidRPr="009373E7">
        <w:rPr>
          <w:rFonts w:ascii="Calibri" w:hAnsi="Calibri" w:cs="Calibri"/>
        </w:rPr>
        <w:t> </w:t>
      </w:r>
      <w:r w:rsidR="0034521D" w:rsidRPr="009373E7">
        <w:t>marcando</w:t>
      </w:r>
      <w:r w:rsidRPr="009373E7">
        <w:t xml:space="preserve"> el número 3-1-1, este sistema es monitoreado por</w:t>
      </w:r>
      <w:r w:rsidRPr="009373E7">
        <w:rPr>
          <w:rFonts w:ascii="Quicksand" w:hAnsi="Quicksand"/>
          <w:shd w:val="clear" w:color="auto" w:fill="FFFFFF"/>
        </w:rPr>
        <w:t xml:space="preserve"> </w:t>
      </w:r>
      <w:r w:rsidRPr="009373E7">
        <w:t xml:space="preserve">la </w:t>
      </w:r>
      <w:r w:rsidRPr="009373E7">
        <w:rPr>
          <w:b/>
        </w:rPr>
        <w:t xml:space="preserve">Oficina Presidencial de Tecnologías de la Información y Comunicación (OPTIC), </w:t>
      </w:r>
      <w:r w:rsidRPr="009373E7">
        <w:t xml:space="preserve">quien se encarga que el tiempo de respuesta sea acorde con lo establecido en la Ley 200-04. </w:t>
      </w:r>
    </w:p>
    <w:p w14:paraId="17449E7B" w14:textId="6A40E264" w:rsidR="004712BD" w:rsidRPr="009373E7" w:rsidRDefault="004712BD" w:rsidP="0034521D">
      <w:pPr>
        <w:rPr>
          <w:rFonts w:ascii="Quicksand" w:hAnsi="Quicksand"/>
          <w:shd w:val="clear" w:color="auto" w:fill="FFFFFF"/>
        </w:rPr>
      </w:pPr>
      <w:r w:rsidRPr="009373E7">
        <w:t xml:space="preserve">Durante el </w:t>
      </w:r>
      <w:r w:rsidRPr="004E253A">
        <w:t xml:space="preserve">año 2020 se </w:t>
      </w:r>
      <w:r w:rsidR="0034521D" w:rsidRPr="004E253A">
        <w:t>realizó</w:t>
      </w:r>
      <w:r w:rsidRPr="004E253A">
        <w:t xml:space="preserve"> un monitoreo diario canalizado con éxito las diferentes quejas, denuncias o sugerencias que hicieran los ciudadanos, a través, de este portal promoviendo una cultura de transparencia, calidad y eficiencia tanto en la gestión de las instituciones como en el desempeño de los servidores públicos de esta Institución.</w:t>
      </w:r>
    </w:p>
    <w:p w14:paraId="41541FB8" w14:textId="44832A62" w:rsidR="00E604C3" w:rsidRPr="009373E7" w:rsidRDefault="00010E8E" w:rsidP="004E253A">
      <w:pPr>
        <w:rPr>
          <w:shd w:val="clear" w:color="auto" w:fill="FFFFFF"/>
        </w:rPr>
      </w:pPr>
      <w:r w:rsidRPr="009373E7">
        <w:rPr>
          <w:rFonts w:ascii="Quicksand" w:hAnsi="Quicksand"/>
          <w:shd w:val="clear" w:color="auto" w:fill="FFFFFF"/>
        </w:rPr>
        <w:t>D</w:t>
      </w:r>
      <w:r w:rsidR="004712BD" w:rsidRPr="009373E7">
        <w:rPr>
          <w:rFonts w:ascii="Quicksand" w:hAnsi="Quicksand"/>
          <w:shd w:val="clear" w:color="auto" w:fill="FFFFFF"/>
        </w:rPr>
        <w:t xml:space="preserve">urante el año 2020 del </w:t>
      </w:r>
      <w:r w:rsidR="004712BD" w:rsidRPr="009373E7">
        <w:rPr>
          <w:bCs/>
          <w:shd w:val="clear" w:color="auto" w:fill="FFFFFF"/>
        </w:rPr>
        <w:t xml:space="preserve">Sistema de administración de denuncias, quejas, reclamaciones y sugerencias, </w:t>
      </w:r>
      <w:r w:rsidR="004712BD" w:rsidRPr="009373E7">
        <w:rPr>
          <w:shd w:val="clear" w:color="auto" w:fill="FFFFFF"/>
        </w:rPr>
        <w:t>Portal 311</w:t>
      </w:r>
      <w:r w:rsidRPr="009373E7">
        <w:rPr>
          <w:shd w:val="clear" w:color="auto" w:fill="FFFFFF"/>
        </w:rPr>
        <w:t xml:space="preserve">, solo recibió una (1) solicitud a la cual se le dio respuesta en el tiempo establecido. </w:t>
      </w:r>
    </w:p>
    <w:p w14:paraId="21AC2AE3" w14:textId="4D5A689F" w:rsidR="008202CD" w:rsidRPr="009373E7" w:rsidRDefault="000D639B" w:rsidP="00E819B4">
      <w:pPr>
        <w:pStyle w:val="Ttulo4"/>
        <w:numPr>
          <w:ilvl w:val="0"/>
          <w:numId w:val="22"/>
        </w:numPr>
        <w:rPr>
          <w:rFonts w:ascii="Gotham Medium" w:eastAsia="Gotham Medium" w:hAnsi="Gotham Medium"/>
          <w:i w:val="0"/>
          <w:color w:val="1F4E79" w:themeColor="accent1" w:themeShade="80"/>
          <w:sz w:val="16"/>
          <w:szCs w:val="16"/>
        </w:rPr>
      </w:pPr>
      <w:r w:rsidRPr="009373E7">
        <w:rPr>
          <w:rFonts w:ascii="Gotham Medium" w:eastAsia="Gotham Medium" w:hAnsi="Gotham Medium"/>
          <w:i w:val="0"/>
          <w:color w:val="1F4E79" w:themeColor="accent1" w:themeShade="80"/>
          <w:sz w:val="16"/>
          <w:szCs w:val="16"/>
        </w:rPr>
        <w:t>ESTADÍSTICAS DE SOLICITUDES DE ACCESO A LA INFORMACIÓN VÍA LA OAI</w:t>
      </w:r>
    </w:p>
    <w:p w14:paraId="4253E96D" w14:textId="77777777" w:rsidR="0000270F" w:rsidRPr="009373E7" w:rsidRDefault="0000270F" w:rsidP="0000270F">
      <w:r w:rsidRPr="009373E7">
        <w:t xml:space="preserve">Esta Institución se ha comprometido a brindar los servicios de Acceso a la Información Pública en un 100%, a nivel nacional e internacional, a través, de su plataforma digital </w:t>
      </w:r>
      <w:hyperlink r:id="rId14" w:history="1">
        <w:r w:rsidRPr="009373E7">
          <w:t>www.loterianacional.gob.do</w:t>
        </w:r>
      </w:hyperlink>
      <w:r w:rsidRPr="009373E7">
        <w:t>.</w:t>
      </w:r>
    </w:p>
    <w:p w14:paraId="282ED38A" w14:textId="599B9118" w:rsidR="0000270F" w:rsidRPr="009373E7" w:rsidRDefault="0000270F" w:rsidP="0000270F">
      <w:r w:rsidRPr="009373E7">
        <w:t xml:space="preserve">En aras de promover la responsabilidad y el compromiso con la transparencia, nos hemos mantenido dando respuesta veraz y oportuna a los usuarios a través de las diferentes plataformas de solicitud de información. </w:t>
      </w:r>
    </w:p>
    <w:p w14:paraId="206C6F3C" w14:textId="6DAD242E" w:rsidR="00B81BDB" w:rsidRPr="009373E7" w:rsidRDefault="00CE113F" w:rsidP="004E253A">
      <w:r w:rsidRPr="009373E7">
        <w:t>Durante el periodo 2020, la OAI de la Lotería Nacional recibió un total de 38 solicitudes, de las cuales una (</w:t>
      </w:r>
      <w:r w:rsidR="00612435" w:rsidRPr="009373E7">
        <w:t>1</w:t>
      </w:r>
      <w:r w:rsidRPr="009373E7">
        <w:t>)</w:t>
      </w:r>
      <w:r w:rsidR="00612435" w:rsidRPr="009373E7">
        <w:t xml:space="preserve"> fue realizada de manera personal, 26 de manera vi</w:t>
      </w:r>
      <w:r w:rsidR="00C614CE">
        <w:t xml:space="preserve">rtual, 16 por la vía telefónica, todas fueron respondidas durante el tiempo de respuesta </w:t>
      </w:r>
      <w:r w:rsidR="00EB5537">
        <w:t xml:space="preserve">establecido. </w:t>
      </w:r>
      <w:r w:rsidR="00C614CE">
        <w:t xml:space="preserve"> </w:t>
      </w:r>
    </w:p>
    <w:p w14:paraId="64F5FEBC" w14:textId="450E8F23" w:rsidR="008202CD" w:rsidRPr="009373E7" w:rsidRDefault="000D639B" w:rsidP="00644D92">
      <w:pPr>
        <w:pStyle w:val="Ttulo3"/>
        <w:numPr>
          <w:ilvl w:val="0"/>
          <w:numId w:val="21"/>
        </w:numPr>
        <w:rPr>
          <w:color w:val="1F4E79" w:themeColor="accent1" w:themeShade="80"/>
        </w:rPr>
      </w:pPr>
      <w:bookmarkStart w:id="18" w:name="_Toc58587795"/>
      <w:r w:rsidRPr="009373E7">
        <w:rPr>
          <w:color w:val="1F4E79" w:themeColor="accent1" w:themeShade="80"/>
        </w:rPr>
        <w:t>ENTRADA DE SERVICIOS EN LÍNEA, SIMPLIFICACIÓN DE TRÁMITES, MEJORA DE SERVICIOS</w:t>
      </w:r>
      <w:r w:rsidR="00F06E3B" w:rsidRPr="009373E7">
        <w:rPr>
          <w:color w:val="1F4E79" w:themeColor="accent1" w:themeShade="80"/>
        </w:rPr>
        <w:t xml:space="preserve"> </w:t>
      </w:r>
      <w:r w:rsidRPr="009373E7">
        <w:rPr>
          <w:color w:val="1F4E79" w:themeColor="accent1" w:themeShade="80"/>
        </w:rPr>
        <w:t>PÚBLICOS</w:t>
      </w:r>
      <w:bookmarkEnd w:id="18"/>
    </w:p>
    <w:p w14:paraId="5A96014A" w14:textId="0314F6A0" w:rsidR="00B436FE" w:rsidRPr="009373E7" w:rsidRDefault="009D0AE1" w:rsidP="00B436FE">
      <w:r w:rsidRPr="009373E7">
        <w:t>Dentro de los</w:t>
      </w:r>
      <w:r w:rsidR="00B436FE" w:rsidRPr="009373E7">
        <w:t xml:space="preserve"> </w:t>
      </w:r>
      <w:r w:rsidRPr="009373E7">
        <w:t>servicios</w:t>
      </w:r>
      <w:r w:rsidR="00B436FE" w:rsidRPr="009373E7">
        <w:t xml:space="preserve"> ofrecidos mediante el portar</w:t>
      </w:r>
      <w:r w:rsidRPr="009373E7">
        <w:t xml:space="preserve"> institucional se encuentran las solicitudes de ayudas </w:t>
      </w:r>
      <w:r w:rsidR="001852DE" w:rsidRPr="009373E7">
        <w:t xml:space="preserve">únicas, ayudas fijas y operativos de asistencia. </w:t>
      </w:r>
      <w:r w:rsidR="006A7063" w:rsidRPr="009373E7">
        <w:t>Mediante estos enlaces el ciudadano puede acceder a estos programas de manera remota</w:t>
      </w:r>
      <w:r w:rsidR="001E78C3" w:rsidRPr="009373E7">
        <w:t>.</w:t>
      </w:r>
    </w:p>
    <w:p w14:paraId="173D610A" w14:textId="79954872" w:rsidR="004755C8" w:rsidRPr="009373E7" w:rsidRDefault="004755C8" w:rsidP="004E253A">
      <w:r w:rsidRPr="009373E7">
        <w:t xml:space="preserve">En el 2020 la Lotería Nacional inicia el proceso para una lotería </w:t>
      </w:r>
      <w:r w:rsidR="00DF693D" w:rsidRPr="009373E7">
        <w:t>más</w:t>
      </w:r>
      <w:r w:rsidRPr="009373E7">
        <w:t xml:space="preserve"> simple,</w:t>
      </w:r>
      <w:r w:rsidR="00DF693D" w:rsidRPr="009373E7">
        <w:t xml:space="preserve"> embarcados en el programa </w:t>
      </w:r>
      <w:r w:rsidR="00180F3A" w:rsidRPr="009373E7">
        <w:t>RD+SIMPLE</w:t>
      </w:r>
      <w:r w:rsidR="00E54660" w:rsidRPr="009373E7">
        <w:rPr>
          <w:rFonts w:ascii="Calibri" w:hAnsi="Calibri" w:cs="Calibri"/>
        </w:rPr>
        <w:t>,</w:t>
      </w:r>
      <w:r w:rsidR="00180F3A" w:rsidRPr="009373E7">
        <w:t xml:space="preserve"> una iniciativa del gobierno dominicano a través del Consejo Nacional de Competitividad, que busca mejorar la eficiencia de las instituciones públicas a través de la agilización de los procesos, la identificación y evaluación de las regulaciones, y la participación de los ciudadanos y los sectores productivos en los procesos de políticas públicas, con el propósito de poner en marcha un Plan Nacional de Mejora Regulatoria que permita elevar la calidad regulatoria, simplificar los trámites y servicios, y reducir tiempos y costos a los ciudadanos y empresas para lograr mayores niveles de productividad y por ende mayor competitividad nacional.</w:t>
      </w:r>
      <w:r w:rsidR="00687892" w:rsidRPr="009373E7">
        <w:t xml:space="preserve"> </w:t>
      </w:r>
    </w:p>
    <w:p w14:paraId="439F5153" w14:textId="77777777" w:rsidR="00A47E50" w:rsidRDefault="00B86E6B" w:rsidP="00B86E6B">
      <w:r w:rsidRPr="009373E7">
        <w:t>Por requerimiento de la OPTIC sobre los estándares para cumplimento del SISTIGE, en seguimiento a las recomendaciones de la última auditoria habilitamos el módulo de suscripción de noticias para el ciudadano.</w:t>
      </w:r>
      <w:r w:rsidR="00A47E50">
        <w:t xml:space="preserve"> </w:t>
      </w:r>
    </w:p>
    <w:p w14:paraId="6B281B4B" w14:textId="6B5E0ED4" w:rsidR="00B86E6B" w:rsidRPr="009373E7" w:rsidRDefault="00044B4C" w:rsidP="00B86E6B">
      <w:r>
        <w:t>Durante</w:t>
      </w:r>
      <w:r w:rsidR="00A47E50">
        <w:t xml:space="preserve"> el 2020 se implementaron diversas acciones </w:t>
      </w:r>
      <w:r w:rsidR="00920B84">
        <w:t>con la finalidad de fortalecer el servicio al ciudadano</w:t>
      </w:r>
      <w:r>
        <w:t>, estas son:</w:t>
      </w:r>
    </w:p>
    <w:p w14:paraId="7CABF777" w14:textId="77777777" w:rsidR="00B86E6B" w:rsidRPr="009373E7" w:rsidRDefault="00B86E6B" w:rsidP="003B4B36">
      <w:pPr>
        <w:pStyle w:val="Prrafodelista"/>
        <w:numPr>
          <w:ilvl w:val="0"/>
          <w:numId w:val="10"/>
        </w:numPr>
      </w:pPr>
      <w:r w:rsidRPr="009373E7">
        <w:t xml:space="preserve">Impartimos entrenamiento al departamento de prensa para el seguimiento y actualización del módulo de suscripción. </w:t>
      </w:r>
    </w:p>
    <w:p w14:paraId="6C418DBC" w14:textId="77777777" w:rsidR="00B86E6B" w:rsidRPr="009373E7" w:rsidRDefault="00B86E6B" w:rsidP="003B4B36">
      <w:pPr>
        <w:pStyle w:val="Prrafodelista"/>
        <w:numPr>
          <w:ilvl w:val="0"/>
          <w:numId w:val="10"/>
        </w:numPr>
      </w:pPr>
      <w:r w:rsidRPr="009373E7">
        <w:t>Creamos nuevos usuarios editores para el manejo del portal web en la parte de noticias.</w:t>
      </w:r>
    </w:p>
    <w:p w14:paraId="6356C83A" w14:textId="77777777" w:rsidR="00B86E6B" w:rsidRPr="009373E7" w:rsidRDefault="00B86E6B" w:rsidP="003B4B36">
      <w:pPr>
        <w:pStyle w:val="Prrafodelista"/>
        <w:numPr>
          <w:ilvl w:val="0"/>
          <w:numId w:val="10"/>
        </w:numPr>
      </w:pPr>
      <w:r w:rsidRPr="009373E7">
        <w:t xml:space="preserve">Para mejorar la experiencia de usuarios en la búsqueda y adquisición de información en el portal de transparencia, actualizamos los nombres de los archivos para colocarlos de manera más amigable según patrón de lectura recomendado. </w:t>
      </w:r>
    </w:p>
    <w:p w14:paraId="134C5322" w14:textId="77777777" w:rsidR="00B86E6B" w:rsidRPr="009373E7" w:rsidRDefault="00B86E6B" w:rsidP="003B4B36">
      <w:pPr>
        <w:pStyle w:val="Prrafodelista"/>
        <w:numPr>
          <w:ilvl w:val="0"/>
          <w:numId w:val="10"/>
        </w:numPr>
      </w:pPr>
      <w:r w:rsidRPr="009373E7">
        <w:t>Actualización en el portal de transparencia de los nombres de los archivos que se muestran en la URL.</w:t>
      </w:r>
    </w:p>
    <w:p w14:paraId="721DEEB4" w14:textId="77777777" w:rsidR="00B86E6B" w:rsidRPr="009373E7" w:rsidRDefault="00B86E6B" w:rsidP="003B4B36">
      <w:pPr>
        <w:pStyle w:val="Prrafodelista"/>
        <w:numPr>
          <w:ilvl w:val="0"/>
          <w:numId w:val="10"/>
        </w:numPr>
      </w:pPr>
      <w:r w:rsidRPr="009373E7">
        <w:t>Atendiendo los requerimientos de transparencia, apoyamos en la actualización trimestral de las informaciones requeridas por la DGEIG portal de transparencia.</w:t>
      </w:r>
    </w:p>
    <w:p w14:paraId="015B67CE" w14:textId="77777777" w:rsidR="00B86E6B" w:rsidRPr="009373E7" w:rsidRDefault="00B86E6B" w:rsidP="003B4B36">
      <w:pPr>
        <w:pStyle w:val="Prrafodelista"/>
        <w:numPr>
          <w:ilvl w:val="0"/>
          <w:numId w:val="10"/>
        </w:numPr>
      </w:pPr>
      <w:r w:rsidRPr="009373E7">
        <w:t>Actualización del código fuente para el funcionamiento de la librería de PHP v7 en las diferentes plataformas, como requerimiento del hosting para las diferentes plataformas.</w:t>
      </w:r>
    </w:p>
    <w:p w14:paraId="7DB309DF" w14:textId="62B3F910" w:rsidR="00B86E6B" w:rsidRPr="009373E7" w:rsidRDefault="00B86E6B" w:rsidP="003B4B36">
      <w:pPr>
        <w:pStyle w:val="Prrafodelista"/>
        <w:numPr>
          <w:ilvl w:val="0"/>
          <w:numId w:val="10"/>
        </w:numPr>
      </w:pPr>
      <w:r w:rsidRPr="009373E7">
        <w:t xml:space="preserve">Publicaciones de los sorteos y Servicios de ayudas en la web. </w:t>
      </w:r>
    </w:p>
    <w:p w14:paraId="72957BF9" w14:textId="2A60B757" w:rsidR="00B86E6B" w:rsidRPr="009373E7" w:rsidRDefault="00B86E6B" w:rsidP="003B4B36">
      <w:pPr>
        <w:pStyle w:val="Prrafodelista"/>
        <w:numPr>
          <w:ilvl w:val="0"/>
          <w:numId w:val="10"/>
        </w:numPr>
      </w:pPr>
      <w:r w:rsidRPr="009373E7">
        <w:t>Iniciamos el desarrollo de un nuevo formulario Web para las solicitudes de Asistencia Social, a solicitud de la dirección de Asistencia Social.</w:t>
      </w:r>
    </w:p>
    <w:p w14:paraId="6F0935D2" w14:textId="2DB3C002" w:rsidR="00B86E6B" w:rsidRPr="009373E7" w:rsidRDefault="00B86E6B" w:rsidP="000D3A0D">
      <w:pPr>
        <w:pStyle w:val="Prrafodelista"/>
        <w:numPr>
          <w:ilvl w:val="0"/>
          <w:numId w:val="10"/>
        </w:numPr>
      </w:pPr>
      <w:r w:rsidRPr="004E253A">
        <w:t>Creamos el Foro de la institución para la participación del ciudadano incluyendo</w:t>
      </w:r>
      <w:r w:rsidRPr="009373E7">
        <w:t xml:space="preserve"> trazabilidad de reportes e interacciones con los usuarios del FORO; habilitamos usuarios moderadores para el manejo de Foro.</w:t>
      </w:r>
    </w:p>
    <w:p w14:paraId="4C3A5BF2" w14:textId="55FBAB2B" w:rsidR="008202CD" w:rsidRPr="003D405B" w:rsidRDefault="000D639B" w:rsidP="006B218E">
      <w:pPr>
        <w:pStyle w:val="Ttulo1"/>
        <w:numPr>
          <w:ilvl w:val="0"/>
          <w:numId w:val="25"/>
        </w:numPr>
        <w:spacing w:after="380"/>
        <w:rPr>
          <w:color w:val="1F4E79" w:themeColor="accent1" w:themeShade="80"/>
        </w:rPr>
      </w:pPr>
      <w:bookmarkStart w:id="19" w:name="_Toc58587796"/>
      <w:r w:rsidRPr="003D405B">
        <w:rPr>
          <w:color w:val="1F4E79" w:themeColor="accent1" w:themeShade="80"/>
        </w:rPr>
        <w:t>OTRAS ACCIONES DESARROLLADAS</w:t>
      </w:r>
      <w:bookmarkEnd w:id="19"/>
    </w:p>
    <w:p w14:paraId="37F841B8" w14:textId="7E0BA5FD" w:rsidR="00675B81" w:rsidRPr="003D405B" w:rsidRDefault="008E5731" w:rsidP="003B4B36">
      <w:pPr>
        <w:pStyle w:val="Ttulo2"/>
        <w:numPr>
          <w:ilvl w:val="0"/>
          <w:numId w:val="9"/>
        </w:numPr>
      </w:pPr>
      <w:bookmarkStart w:id="20" w:name="_Toc58587797"/>
      <w:r w:rsidRPr="003D405B">
        <w:t>ACCIONES SOCIALES</w:t>
      </w:r>
      <w:bookmarkEnd w:id="20"/>
      <w:r w:rsidRPr="003D405B">
        <w:t xml:space="preserve"> </w:t>
      </w:r>
    </w:p>
    <w:p w14:paraId="1A204712" w14:textId="4C2A4389" w:rsidR="00126372" w:rsidRPr="009373E7" w:rsidRDefault="003B43FD" w:rsidP="00126372">
      <w:r w:rsidRPr="009373E7">
        <w:t xml:space="preserve">La </w:t>
      </w:r>
      <w:r w:rsidR="00E91F86" w:rsidRPr="009373E7">
        <w:t>Lotería</w:t>
      </w:r>
      <w:r w:rsidRPr="009373E7">
        <w:t xml:space="preserve"> Nacional desde su fundación por el Padre Billini, tiene como objetivo la responsabilidad social</w:t>
      </w:r>
      <w:r w:rsidR="00126372" w:rsidRPr="009373E7">
        <w:t xml:space="preserve"> propiciando un sólido proyecto benéfico-estatal que lleva 138 años apoyando diferentes programas sociales, en beneficio de las familias en condiciones de extrema pobreza. </w:t>
      </w:r>
    </w:p>
    <w:p w14:paraId="67F05907" w14:textId="2DAB6B18" w:rsidR="007D7232" w:rsidRPr="009373E7" w:rsidRDefault="007D7232" w:rsidP="007D7232">
      <w:r w:rsidRPr="009373E7">
        <w:t xml:space="preserve">Las ayudas que brinda la institución a través de la Dirección de Desarrollo y Asistencia Social están dirigidas a dar soluciones a problemas de áreas fundamentales como salud y educación. Incluyen también programas de prevención de enfermedades y de mejora de las condiciones de insalubridad que afectan básicamente a familias de sectores en extrema pobreza. </w:t>
      </w:r>
    </w:p>
    <w:p w14:paraId="6B527A9D" w14:textId="77777777" w:rsidR="004E7EBD" w:rsidRPr="00E917E1" w:rsidRDefault="004E7EBD" w:rsidP="004E7EBD">
      <w:pPr>
        <w:rPr>
          <w:rFonts w:cs="Times New Roman"/>
          <w:b/>
        </w:rPr>
      </w:pPr>
      <w:r w:rsidRPr="00E917E1">
        <w:rPr>
          <w:rFonts w:cs="Times New Roman"/>
        </w:rPr>
        <w:t>El prepuesto global, asignado a la Dirección de Desarrollo y Asistencia Social “</w:t>
      </w:r>
      <w:r w:rsidRPr="00E917E1">
        <w:rPr>
          <w:rFonts w:cs="Times New Roman"/>
          <w:b/>
        </w:rPr>
        <w:t>Programa de Asistencia Social y Desarrollo Comunitario”</w:t>
      </w:r>
      <w:r w:rsidRPr="00E917E1">
        <w:rPr>
          <w:rFonts w:cs="Times New Roman"/>
        </w:rPr>
        <w:t xml:space="preserve"> para el año dos mil veinte (2020) fue de </w:t>
      </w:r>
      <w:r w:rsidRPr="00E917E1">
        <w:rPr>
          <w:rFonts w:cs="Times New Roman"/>
          <w:b/>
        </w:rPr>
        <w:t>RD$462,879,000.00.</w:t>
      </w:r>
    </w:p>
    <w:p w14:paraId="5A02870A" w14:textId="77173670" w:rsidR="0006358F" w:rsidRPr="003A0B2F" w:rsidRDefault="004E7EBD" w:rsidP="0047746A">
      <w:pPr>
        <w:rPr>
          <w:rFonts w:ascii="Times New Roman" w:hAnsi="Times New Roman" w:cs="Times New Roman"/>
          <w:szCs w:val="18"/>
        </w:rPr>
      </w:pPr>
      <w:r w:rsidRPr="00E917E1">
        <w:rPr>
          <w:rFonts w:cs="Times New Roman"/>
        </w:rPr>
        <w:t>En el periodo comprendido enero-octubre han sido otorgadas un total de quinientas cincuenta (550) ayudas únicas, de las cuales, cuatrocientas treinta y siete (437) fueron a personas de escasos recursos económicos y ciento treinta cuatro (134) a organizacion</w:t>
      </w:r>
      <w:r w:rsidR="0006358F" w:rsidRPr="00E917E1">
        <w:rPr>
          <w:rFonts w:cs="Times New Roman"/>
        </w:rPr>
        <w:t>es sociales sin fines de lucro, para los meses de noviembre y diciembre se proyecta otorgar un total de 1</w:t>
      </w:r>
      <w:r w:rsidR="002A70F9" w:rsidRPr="00E917E1">
        <w:rPr>
          <w:rFonts w:cs="Times New Roman"/>
        </w:rPr>
        <w:t>2</w:t>
      </w:r>
      <w:r w:rsidR="0006358F" w:rsidRPr="00E917E1">
        <w:rPr>
          <w:rFonts w:cs="Times New Roman"/>
        </w:rPr>
        <w:t xml:space="preserve">0 </w:t>
      </w:r>
      <w:r w:rsidR="008C3253" w:rsidRPr="00E917E1">
        <w:rPr>
          <w:rFonts w:cs="Times New Roman"/>
        </w:rPr>
        <w:t>personas de escasos recursos</w:t>
      </w:r>
      <w:r w:rsidR="0006358F" w:rsidRPr="00E917E1">
        <w:rPr>
          <w:rFonts w:cs="Times New Roman"/>
        </w:rPr>
        <w:t xml:space="preserve"> e impactar un total de </w:t>
      </w:r>
      <w:r w:rsidR="002A70F9" w:rsidRPr="00E917E1">
        <w:rPr>
          <w:rFonts w:cs="Times New Roman"/>
        </w:rPr>
        <w:t xml:space="preserve">35 organizaciones sin fines de lucro, </w:t>
      </w:r>
      <w:r w:rsidR="00995698" w:rsidRPr="00E917E1">
        <w:rPr>
          <w:rFonts w:cs="Times New Roman"/>
        </w:rPr>
        <w:t xml:space="preserve">de esta manera para el periodo 2020 se pretende beneficiar a 557 personas y 148 </w:t>
      </w:r>
      <w:r w:rsidR="00B902CA" w:rsidRPr="00E917E1">
        <w:rPr>
          <w:rFonts w:cs="Times New Roman"/>
        </w:rPr>
        <w:t>organizaciones</w:t>
      </w:r>
      <w:r w:rsidR="00995698" w:rsidRPr="00E917E1">
        <w:rPr>
          <w:rFonts w:cs="Times New Roman"/>
        </w:rPr>
        <w:t>.</w:t>
      </w:r>
      <w:r w:rsidR="0006358F" w:rsidRPr="003A0B2F">
        <w:rPr>
          <w:szCs w:val="18"/>
        </w:rPr>
        <w:fldChar w:fldCharType="begin"/>
      </w:r>
      <w:r w:rsidR="0006358F" w:rsidRPr="003A0B2F">
        <w:rPr>
          <w:szCs w:val="18"/>
        </w:rPr>
        <w:instrText xml:space="preserve"> LINK Excel.Sheet.12 "Libro1" "Hoja1!F2C1:F7C14" \a \f 4 \h </w:instrText>
      </w:r>
      <w:r w:rsidR="00F8061E" w:rsidRPr="003A0B2F">
        <w:rPr>
          <w:szCs w:val="18"/>
        </w:rPr>
        <w:instrText xml:space="preserve"> \* MERGEFORMAT </w:instrText>
      </w:r>
      <w:r w:rsidR="0006358F" w:rsidRPr="003A0B2F">
        <w:rPr>
          <w:szCs w:val="18"/>
        </w:rPr>
        <w:fldChar w:fldCharType="separate"/>
      </w:r>
    </w:p>
    <w:tbl>
      <w:tblPr>
        <w:tblW w:w="7780" w:type="dxa"/>
        <w:tblCellMar>
          <w:left w:w="70" w:type="dxa"/>
          <w:right w:w="70" w:type="dxa"/>
        </w:tblCellMar>
        <w:tblLook w:val="04A0" w:firstRow="1" w:lastRow="0" w:firstColumn="1" w:lastColumn="0" w:noHBand="0" w:noVBand="1"/>
      </w:tblPr>
      <w:tblGrid>
        <w:gridCol w:w="1653"/>
        <w:gridCol w:w="465"/>
        <w:gridCol w:w="465"/>
        <w:gridCol w:w="465"/>
        <w:gridCol w:w="465"/>
        <w:gridCol w:w="465"/>
        <w:gridCol w:w="465"/>
        <w:gridCol w:w="465"/>
        <w:gridCol w:w="465"/>
        <w:gridCol w:w="465"/>
        <w:gridCol w:w="465"/>
        <w:gridCol w:w="590"/>
        <w:gridCol w:w="573"/>
        <w:gridCol w:w="681"/>
      </w:tblGrid>
      <w:tr w:rsidR="0006358F" w:rsidRPr="003A0B2F" w14:paraId="5B57E16C" w14:textId="77777777" w:rsidTr="00F8061E">
        <w:trPr>
          <w:trHeight w:val="231"/>
        </w:trPr>
        <w:tc>
          <w:tcPr>
            <w:tcW w:w="1492"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38ACB0E8" w14:textId="0977F519"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color w:val="auto"/>
                <w:szCs w:val="18"/>
                <w:lang w:eastAsia="es-DO"/>
              </w:rPr>
              <w:t xml:space="preserve">Ítem </w:t>
            </w:r>
          </w:p>
        </w:tc>
        <w:tc>
          <w:tcPr>
            <w:tcW w:w="6288" w:type="dxa"/>
            <w:gridSpan w:val="13"/>
            <w:tcBorders>
              <w:top w:val="single" w:sz="4" w:space="0" w:color="auto"/>
              <w:left w:val="nil"/>
              <w:bottom w:val="single" w:sz="4" w:space="0" w:color="auto"/>
              <w:right w:val="single" w:sz="4" w:space="0" w:color="auto"/>
            </w:tcBorders>
            <w:shd w:val="clear" w:color="000000" w:fill="9BC2E6"/>
            <w:vAlign w:val="center"/>
            <w:hideMark/>
          </w:tcPr>
          <w:p w14:paraId="540B94CA" w14:textId="77777777" w:rsidR="0006358F" w:rsidRPr="003A0B2F" w:rsidRDefault="0006358F" w:rsidP="0006358F">
            <w:pPr>
              <w:spacing w:after="0" w:line="240" w:lineRule="auto"/>
              <w:ind w:left="0"/>
              <w:jc w:val="center"/>
              <w:rPr>
                <w:rFonts w:eastAsia="Times New Roman" w:cs="Times New Roman"/>
                <w:b/>
                <w:bCs/>
                <w:color w:val="auto"/>
                <w:szCs w:val="18"/>
                <w:lang w:eastAsia="es-DO"/>
              </w:rPr>
            </w:pPr>
            <w:r w:rsidRPr="003A0B2F">
              <w:rPr>
                <w:rFonts w:eastAsia="Times New Roman" w:cs="Times New Roman"/>
                <w:b/>
                <w:bCs/>
                <w:color w:val="auto"/>
                <w:szCs w:val="18"/>
                <w:lang w:eastAsia="es-DO"/>
              </w:rPr>
              <w:t>MESES</w:t>
            </w:r>
          </w:p>
        </w:tc>
      </w:tr>
      <w:tr w:rsidR="00217DC2" w:rsidRPr="003A0B2F" w14:paraId="7D6DD26B" w14:textId="77777777" w:rsidTr="00F8061E">
        <w:trPr>
          <w:trHeight w:val="231"/>
        </w:trPr>
        <w:tc>
          <w:tcPr>
            <w:tcW w:w="1492" w:type="dxa"/>
            <w:vMerge/>
            <w:tcBorders>
              <w:top w:val="single" w:sz="4" w:space="0" w:color="auto"/>
              <w:left w:val="single" w:sz="4" w:space="0" w:color="auto"/>
              <w:bottom w:val="single" w:sz="4" w:space="0" w:color="auto"/>
              <w:right w:val="single" w:sz="4" w:space="0" w:color="auto"/>
            </w:tcBorders>
            <w:vAlign w:val="center"/>
            <w:hideMark/>
          </w:tcPr>
          <w:p w14:paraId="556FD67B" w14:textId="77777777" w:rsidR="0006358F" w:rsidRPr="003A0B2F" w:rsidRDefault="0006358F" w:rsidP="0006358F">
            <w:pPr>
              <w:spacing w:after="0" w:line="240" w:lineRule="auto"/>
              <w:ind w:left="0"/>
              <w:jc w:val="left"/>
              <w:rPr>
                <w:rFonts w:eastAsia="Times New Roman" w:cs="Times New Roman"/>
                <w:szCs w:val="18"/>
                <w:lang w:eastAsia="es-DO"/>
              </w:rPr>
            </w:pPr>
          </w:p>
        </w:tc>
        <w:tc>
          <w:tcPr>
            <w:tcW w:w="459" w:type="dxa"/>
            <w:tcBorders>
              <w:top w:val="nil"/>
              <w:left w:val="nil"/>
              <w:bottom w:val="single" w:sz="4" w:space="0" w:color="auto"/>
              <w:right w:val="single" w:sz="4" w:space="0" w:color="auto"/>
            </w:tcBorders>
            <w:shd w:val="clear" w:color="000000" w:fill="9BC2E6"/>
            <w:vAlign w:val="center"/>
            <w:hideMark/>
          </w:tcPr>
          <w:p w14:paraId="3E841C41" w14:textId="77777777" w:rsidR="0006358F" w:rsidRPr="003A0B2F" w:rsidRDefault="0006358F" w:rsidP="0006358F">
            <w:pPr>
              <w:spacing w:after="0" w:line="240" w:lineRule="auto"/>
              <w:ind w:left="0"/>
              <w:jc w:val="center"/>
              <w:rPr>
                <w:rFonts w:eastAsia="Times New Roman" w:cs="Times New Roman"/>
                <w:color w:val="auto"/>
                <w:szCs w:val="18"/>
                <w:lang w:eastAsia="es-DO"/>
              </w:rPr>
            </w:pPr>
            <w:r w:rsidRPr="003A0B2F">
              <w:rPr>
                <w:rFonts w:eastAsia="Times New Roman" w:cs="Times New Roman"/>
                <w:color w:val="auto"/>
                <w:szCs w:val="18"/>
                <w:lang w:eastAsia="es-DO"/>
              </w:rPr>
              <w:t>Ene</w:t>
            </w:r>
          </w:p>
        </w:tc>
        <w:tc>
          <w:tcPr>
            <w:tcW w:w="445" w:type="dxa"/>
            <w:tcBorders>
              <w:top w:val="nil"/>
              <w:left w:val="nil"/>
              <w:bottom w:val="single" w:sz="4" w:space="0" w:color="auto"/>
              <w:right w:val="single" w:sz="4" w:space="0" w:color="auto"/>
            </w:tcBorders>
            <w:shd w:val="clear" w:color="000000" w:fill="9BC2E6"/>
            <w:vAlign w:val="center"/>
            <w:hideMark/>
          </w:tcPr>
          <w:p w14:paraId="6D3CAED8" w14:textId="77777777" w:rsidR="0006358F" w:rsidRPr="003A0B2F" w:rsidRDefault="0006358F" w:rsidP="0006358F">
            <w:pPr>
              <w:spacing w:after="0" w:line="240" w:lineRule="auto"/>
              <w:ind w:left="0"/>
              <w:jc w:val="center"/>
              <w:rPr>
                <w:rFonts w:eastAsia="Times New Roman" w:cs="Times New Roman"/>
                <w:color w:val="auto"/>
                <w:szCs w:val="18"/>
                <w:lang w:eastAsia="es-DO"/>
              </w:rPr>
            </w:pPr>
            <w:r w:rsidRPr="003A0B2F">
              <w:rPr>
                <w:rFonts w:eastAsia="Times New Roman" w:cs="Times New Roman"/>
                <w:color w:val="auto"/>
                <w:szCs w:val="18"/>
                <w:lang w:eastAsia="es-DO"/>
              </w:rPr>
              <w:t>Feb</w:t>
            </w:r>
          </w:p>
        </w:tc>
        <w:tc>
          <w:tcPr>
            <w:tcW w:w="486" w:type="dxa"/>
            <w:tcBorders>
              <w:top w:val="nil"/>
              <w:left w:val="nil"/>
              <w:bottom w:val="single" w:sz="4" w:space="0" w:color="auto"/>
              <w:right w:val="single" w:sz="4" w:space="0" w:color="auto"/>
            </w:tcBorders>
            <w:shd w:val="clear" w:color="000000" w:fill="9BC2E6"/>
            <w:vAlign w:val="center"/>
            <w:hideMark/>
          </w:tcPr>
          <w:p w14:paraId="4C0C8E60" w14:textId="77777777" w:rsidR="0006358F" w:rsidRPr="003A0B2F" w:rsidRDefault="0006358F" w:rsidP="0006358F">
            <w:pPr>
              <w:spacing w:after="0" w:line="240" w:lineRule="auto"/>
              <w:ind w:left="0"/>
              <w:jc w:val="center"/>
              <w:rPr>
                <w:rFonts w:eastAsia="Times New Roman" w:cs="Times New Roman"/>
                <w:color w:val="auto"/>
                <w:szCs w:val="18"/>
                <w:lang w:eastAsia="es-DO"/>
              </w:rPr>
            </w:pPr>
            <w:r w:rsidRPr="003A0B2F">
              <w:rPr>
                <w:rFonts w:eastAsia="Times New Roman" w:cs="Times New Roman"/>
                <w:color w:val="auto"/>
                <w:szCs w:val="18"/>
                <w:lang w:eastAsia="es-DO"/>
              </w:rPr>
              <w:t>Mar</w:t>
            </w:r>
          </w:p>
        </w:tc>
        <w:tc>
          <w:tcPr>
            <w:tcW w:w="469" w:type="dxa"/>
            <w:tcBorders>
              <w:top w:val="nil"/>
              <w:left w:val="nil"/>
              <w:bottom w:val="single" w:sz="4" w:space="0" w:color="auto"/>
              <w:right w:val="single" w:sz="4" w:space="0" w:color="auto"/>
            </w:tcBorders>
            <w:shd w:val="clear" w:color="000000" w:fill="9BC2E6"/>
            <w:vAlign w:val="center"/>
            <w:hideMark/>
          </w:tcPr>
          <w:p w14:paraId="18BEE719" w14:textId="77777777" w:rsidR="0006358F" w:rsidRPr="003A0B2F" w:rsidRDefault="0006358F" w:rsidP="0006358F">
            <w:pPr>
              <w:spacing w:after="0" w:line="240" w:lineRule="auto"/>
              <w:ind w:left="0"/>
              <w:jc w:val="center"/>
              <w:rPr>
                <w:rFonts w:eastAsia="Times New Roman" w:cs="Times New Roman"/>
                <w:color w:val="auto"/>
                <w:szCs w:val="18"/>
                <w:lang w:eastAsia="es-DO"/>
              </w:rPr>
            </w:pPr>
            <w:r w:rsidRPr="003A0B2F">
              <w:rPr>
                <w:rFonts w:eastAsia="Times New Roman" w:cs="Times New Roman"/>
                <w:color w:val="auto"/>
                <w:szCs w:val="18"/>
                <w:lang w:eastAsia="es-DO"/>
              </w:rPr>
              <w:t>Abr</w:t>
            </w:r>
          </w:p>
        </w:tc>
        <w:tc>
          <w:tcPr>
            <w:tcW w:w="513" w:type="dxa"/>
            <w:tcBorders>
              <w:top w:val="nil"/>
              <w:left w:val="nil"/>
              <w:bottom w:val="single" w:sz="4" w:space="0" w:color="auto"/>
              <w:right w:val="single" w:sz="4" w:space="0" w:color="auto"/>
            </w:tcBorders>
            <w:shd w:val="clear" w:color="000000" w:fill="9BC2E6"/>
            <w:vAlign w:val="center"/>
            <w:hideMark/>
          </w:tcPr>
          <w:p w14:paraId="6EB464F9" w14:textId="77777777" w:rsidR="0006358F" w:rsidRPr="003A0B2F" w:rsidRDefault="0006358F" w:rsidP="0006358F">
            <w:pPr>
              <w:spacing w:after="0" w:line="240" w:lineRule="auto"/>
              <w:ind w:left="0"/>
              <w:jc w:val="center"/>
              <w:rPr>
                <w:rFonts w:eastAsia="Times New Roman" w:cs="Times New Roman"/>
                <w:color w:val="auto"/>
                <w:szCs w:val="18"/>
                <w:lang w:eastAsia="es-DO"/>
              </w:rPr>
            </w:pPr>
            <w:r w:rsidRPr="003A0B2F">
              <w:rPr>
                <w:rFonts w:eastAsia="Times New Roman" w:cs="Times New Roman"/>
                <w:color w:val="auto"/>
                <w:szCs w:val="18"/>
                <w:lang w:eastAsia="es-DO"/>
              </w:rPr>
              <w:t>May</w:t>
            </w:r>
          </w:p>
        </w:tc>
        <w:tc>
          <w:tcPr>
            <w:tcW w:w="419" w:type="dxa"/>
            <w:tcBorders>
              <w:top w:val="nil"/>
              <w:left w:val="nil"/>
              <w:bottom w:val="single" w:sz="4" w:space="0" w:color="auto"/>
              <w:right w:val="single" w:sz="4" w:space="0" w:color="auto"/>
            </w:tcBorders>
            <w:shd w:val="clear" w:color="000000" w:fill="9BC2E6"/>
            <w:vAlign w:val="center"/>
            <w:hideMark/>
          </w:tcPr>
          <w:p w14:paraId="19929BD2" w14:textId="77777777" w:rsidR="0006358F" w:rsidRPr="003A0B2F" w:rsidRDefault="0006358F" w:rsidP="0006358F">
            <w:pPr>
              <w:spacing w:after="0" w:line="240" w:lineRule="auto"/>
              <w:ind w:left="0"/>
              <w:jc w:val="center"/>
              <w:rPr>
                <w:rFonts w:eastAsia="Times New Roman" w:cs="Times New Roman"/>
                <w:color w:val="auto"/>
                <w:szCs w:val="18"/>
                <w:lang w:eastAsia="es-DO"/>
              </w:rPr>
            </w:pPr>
            <w:r w:rsidRPr="003A0B2F">
              <w:rPr>
                <w:rFonts w:eastAsia="Times New Roman" w:cs="Times New Roman"/>
                <w:color w:val="auto"/>
                <w:szCs w:val="18"/>
                <w:lang w:eastAsia="es-DO"/>
              </w:rPr>
              <w:t>Jun</w:t>
            </w:r>
          </w:p>
        </w:tc>
        <w:tc>
          <w:tcPr>
            <w:tcW w:w="411" w:type="dxa"/>
            <w:tcBorders>
              <w:top w:val="nil"/>
              <w:left w:val="nil"/>
              <w:bottom w:val="single" w:sz="4" w:space="0" w:color="auto"/>
              <w:right w:val="single" w:sz="4" w:space="0" w:color="auto"/>
            </w:tcBorders>
            <w:shd w:val="clear" w:color="000000" w:fill="9BC2E6"/>
            <w:vAlign w:val="center"/>
            <w:hideMark/>
          </w:tcPr>
          <w:p w14:paraId="28708867" w14:textId="77777777" w:rsidR="0006358F" w:rsidRPr="003A0B2F" w:rsidRDefault="0006358F" w:rsidP="0006358F">
            <w:pPr>
              <w:spacing w:after="0" w:line="240" w:lineRule="auto"/>
              <w:ind w:left="0"/>
              <w:jc w:val="center"/>
              <w:rPr>
                <w:rFonts w:eastAsia="Times New Roman" w:cs="Times New Roman"/>
                <w:color w:val="auto"/>
                <w:szCs w:val="18"/>
                <w:lang w:eastAsia="es-DO"/>
              </w:rPr>
            </w:pPr>
            <w:r w:rsidRPr="003A0B2F">
              <w:rPr>
                <w:rFonts w:eastAsia="Times New Roman" w:cs="Times New Roman"/>
                <w:color w:val="auto"/>
                <w:szCs w:val="18"/>
                <w:lang w:eastAsia="es-DO"/>
              </w:rPr>
              <w:t>Jul</w:t>
            </w:r>
          </w:p>
        </w:tc>
        <w:tc>
          <w:tcPr>
            <w:tcW w:w="495" w:type="dxa"/>
            <w:tcBorders>
              <w:top w:val="nil"/>
              <w:left w:val="nil"/>
              <w:bottom w:val="single" w:sz="4" w:space="0" w:color="auto"/>
              <w:right w:val="single" w:sz="4" w:space="0" w:color="auto"/>
            </w:tcBorders>
            <w:shd w:val="clear" w:color="000000" w:fill="9BC2E6"/>
            <w:vAlign w:val="center"/>
            <w:hideMark/>
          </w:tcPr>
          <w:p w14:paraId="002DAB58" w14:textId="77777777" w:rsidR="0006358F" w:rsidRPr="003A0B2F" w:rsidRDefault="0006358F" w:rsidP="0006358F">
            <w:pPr>
              <w:spacing w:after="0" w:line="240" w:lineRule="auto"/>
              <w:ind w:left="0"/>
              <w:jc w:val="center"/>
              <w:rPr>
                <w:rFonts w:eastAsia="Times New Roman" w:cs="Times New Roman"/>
                <w:color w:val="auto"/>
                <w:szCs w:val="18"/>
                <w:lang w:eastAsia="es-DO"/>
              </w:rPr>
            </w:pPr>
            <w:r w:rsidRPr="003A0B2F">
              <w:rPr>
                <w:rFonts w:eastAsia="Times New Roman" w:cs="Times New Roman"/>
                <w:color w:val="auto"/>
                <w:szCs w:val="18"/>
                <w:lang w:eastAsia="es-DO"/>
              </w:rPr>
              <w:t xml:space="preserve">Ago </w:t>
            </w:r>
          </w:p>
        </w:tc>
        <w:tc>
          <w:tcPr>
            <w:tcW w:w="438" w:type="dxa"/>
            <w:tcBorders>
              <w:top w:val="nil"/>
              <w:left w:val="nil"/>
              <w:bottom w:val="single" w:sz="4" w:space="0" w:color="auto"/>
              <w:right w:val="single" w:sz="4" w:space="0" w:color="auto"/>
            </w:tcBorders>
            <w:shd w:val="clear" w:color="000000" w:fill="9BC2E6"/>
            <w:vAlign w:val="center"/>
            <w:hideMark/>
          </w:tcPr>
          <w:p w14:paraId="7312ECDD" w14:textId="77777777" w:rsidR="0006358F" w:rsidRPr="003A0B2F" w:rsidRDefault="0006358F" w:rsidP="0006358F">
            <w:pPr>
              <w:spacing w:after="0" w:line="240" w:lineRule="auto"/>
              <w:ind w:left="0"/>
              <w:jc w:val="center"/>
              <w:rPr>
                <w:rFonts w:eastAsia="Times New Roman" w:cs="Times New Roman"/>
                <w:color w:val="auto"/>
                <w:szCs w:val="18"/>
                <w:lang w:eastAsia="es-DO"/>
              </w:rPr>
            </w:pPr>
            <w:r w:rsidRPr="003A0B2F">
              <w:rPr>
                <w:rFonts w:eastAsia="Times New Roman" w:cs="Times New Roman"/>
                <w:color w:val="auto"/>
                <w:szCs w:val="18"/>
                <w:lang w:eastAsia="es-DO"/>
              </w:rPr>
              <w:t>Sep</w:t>
            </w:r>
          </w:p>
        </w:tc>
        <w:tc>
          <w:tcPr>
            <w:tcW w:w="450" w:type="dxa"/>
            <w:tcBorders>
              <w:top w:val="nil"/>
              <w:left w:val="nil"/>
              <w:bottom w:val="single" w:sz="4" w:space="0" w:color="auto"/>
              <w:right w:val="single" w:sz="4" w:space="0" w:color="auto"/>
            </w:tcBorders>
            <w:shd w:val="clear" w:color="000000" w:fill="9BC2E6"/>
            <w:vAlign w:val="center"/>
            <w:hideMark/>
          </w:tcPr>
          <w:p w14:paraId="3815C656" w14:textId="77777777" w:rsidR="0006358F" w:rsidRPr="003A0B2F" w:rsidRDefault="0006358F" w:rsidP="0006358F">
            <w:pPr>
              <w:spacing w:after="0" w:line="240" w:lineRule="auto"/>
              <w:ind w:left="0"/>
              <w:jc w:val="center"/>
              <w:rPr>
                <w:rFonts w:eastAsia="Times New Roman" w:cs="Times New Roman"/>
                <w:color w:val="auto"/>
                <w:szCs w:val="18"/>
                <w:lang w:eastAsia="es-DO"/>
              </w:rPr>
            </w:pPr>
            <w:r w:rsidRPr="003A0B2F">
              <w:rPr>
                <w:rFonts w:eastAsia="Times New Roman" w:cs="Times New Roman"/>
                <w:color w:val="auto"/>
                <w:szCs w:val="18"/>
                <w:lang w:eastAsia="es-DO"/>
              </w:rPr>
              <w:t>Oct</w:t>
            </w:r>
          </w:p>
        </w:tc>
        <w:tc>
          <w:tcPr>
            <w:tcW w:w="590" w:type="dxa"/>
            <w:tcBorders>
              <w:top w:val="nil"/>
              <w:left w:val="nil"/>
              <w:bottom w:val="single" w:sz="4" w:space="0" w:color="auto"/>
              <w:right w:val="single" w:sz="4" w:space="0" w:color="auto"/>
            </w:tcBorders>
            <w:shd w:val="clear" w:color="000000" w:fill="9BC2E6"/>
            <w:vAlign w:val="center"/>
            <w:hideMark/>
          </w:tcPr>
          <w:p w14:paraId="36669042" w14:textId="77777777" w:rsidR="0006358F" w:rsidRPr="003A0B2F" w:rsidRDefault="0006358F" w:rsidP="0006358F">
            <w:pPr>
              <w:spacing w:after="0" w:line="240" w:lineRule="auto"/>
              <w:ind w:left="0"/>
              <w:jc w:val="center"/>
              <w:rPr>
                <w:rFonts w:eastAsia="Times New Roman" w:cs="Times New Roman"/>
                <w:color w:val="auto"/>
                <w:szCs w:val="18"/>
                <w:lang w:eastAsia="es-DO"/>
              </w:rPr>
            </w:pPr>
            <w:r w:rsidRPr="003A0B2F">
              <w:rPr>
                <w:rFonts w:eastAsia="Times New Roman" w:cs="Times New Roman"/>
                <w:color w:val="auto"/>
                <w:szCs w:val="18"/>
                <w:lang w:eastAsia="es-DO"/>
              </w:rPr>
              <w:t>Nov*</w:t>
            </w:r>
          </w:p>
        </w:tc>
        <w:tc>
          <w:tcPr>
            <w:tcW w:w="508" w:type="dxa"/>
            <w:tcBorders>
              <w:top w:val="nil"/>
              <w:left w:val="nil"/>
              <w:bottom w:val="single" w:sz="4" w:space="0" w:color="auto"/>
              <w:right w:val="single" w:sz="4" w:space="0" w:color="auto"/>
            </w:tcBorders>
            <w:shd w:val="clear" w:color="000000" w:fill="9BC2E6"/>
            <w:vAlign w:val="center"/>
            <w:hideMark/>
          </w:tcPr>
          <w:p w14:paraId="17B9049A" w14:textId="77777777" w:rsidR="0006358F" w:rsidRPr="003A0B2F" w:rsidRDefault="0006358F" w:rsidP="0006358F">
            <w:pPr>
              <w:spacing w:after="0" w:line="240" w:lineRule="auto"/>
              <w:ind w:left="0"/>
              <w:jc w:val="center"/>
              <w:rPr>
                <w:rFonts w:eastAsia="Times New Roman" w:cs="Times New Roman"/>
                <w:color w:val="auto"/>
                <w:szCs w:val="18"/>
                <w:lang w:eastAsia="es-DO"/>
              </w:rPr>
            </w:pPr>
            <w:r w:rsidRPr="003A0B2F">
              <w:rPr>
                <w:rFonts w:eastAsia="Times New Roman" w:cs="Times New Roman"/>
                <w:color w:val="auto"/>
                <w:szCs w:val="18"/>
                <w:lang w:eastAsia="es-DO"/>
              </w:rPr>
              <w:t>Dic*</w:t>
            </w:r>
          </w:p>
        </w:tc>
        <w:tc>
          <w:tcPr>
            <w:tcW w:w="597" w:type="dxa"/>
            <w:tcBorders>
              <w:top w:val="nil"/>
              <w:left w:val="nil"/>
              <w:bottom w:val="single" w:sz="4" w:space="0" w:color="auto"/>
              <w:right w:val="single" w:sz="4" w:space="0" w:color="auto"/>
            </w:tcBorders>
            <w:shd w:val="clear" w:color="000000" w:fill="9BC2E6"/>
            <w:vAlign w:val="center"/>
            <w:hideMark/>
          </w:tcPr>
          <w:p w14:paraId="2FF24C82" w14:textId="77777777" w:rsidR="0006358F" w:rsidRPr="003A0B2F" w:rsidRDefault="0006358F" w:rsidP="0006358F">
            <w:pPr>
              <w:spacing w:after="0" w:line="240" w:lineRule="auto"/>
              <w:ind w:left="0"/>
              <w:jc w:val="center"/>
              <w:rPr>
                <w:rFonts w:eastAsia="Times New Roman" w:cs="Times New Roman"/>
                <w:color w:val="auto"/>
                <w:szCs w:val="18"/>
                <w:lang w:eastAsia="es-DO"/>
              </w:rPr>
            </w:pPr>
            <w:r w:rsidRPr="003A0B2F">
              <w:rPr>
                <w:rFonts w:eastAsia="Times New Roman" w:cs="Times New Roman"/>
                <w:color w:val="auto"/>
                <w:szCs w:val="18"/>
                <w:lang w:eastAsia="es-DO"/>
              </w:rPr>
              <w:t xml:space="preserve">Total </w:t>
            </w:r>
          </w:p>
        </w:tc>
      </w:tr>
      <w:tr w:rsidR="00217DC2" w:rsidRPr="003A0B2F" w14:paraId="5F90BD61" w14:textId="77777777" w:rsidTr="00F8061E">
        <w:trPr>
          <w:trHeight w:val="231"/>
        </w:trPr>
        <w:tc>
          <w:tcPr>
            <w:tcW w:w="1492" w:type="dxa"/>
            <w:tcBorders>
              <w:top w:val="nil"/>
              <w:left w:val="single" w:sz="4" w:space="0" w:color="auto"/>
              <w:bottom w:val="single" w:sz="4" w:space="0" w:color="auto"/>
              <w:right w:val="single" w:sz="4" w:space="0" w:color="auto"/>
            </w:tcBorders>
            <w:shd w:val="clear" w:color="auto" w:fill="auto"/>
            <w:vAlign w:val="center"/>
            <w:hideMark/>
          </w:tcPr>
          <w:p w14:paraId="792E3FBD"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 xml:space="preserve">Femenino </w:t>
            </w:r>
          </w:p>
        </w:tc>
        <w:tc>
          <w:tcPr>
            <w:tcW w:w="459" w:type="dxa"/>
            <w:tcBorders>
              <w:top w:val="nil"/>
              <w:left w:val="nil"/>
              <w:bottom w:val="single" w:sz="4" w:space="0" w:color="auto"/>
              <w:right w:val="single" w:sz="4" w:space="0" w:color="auto"/>
            </w:tcBorders>
            <w:shd w:val="clear" w:color="auto" w:fill="auto"/>
            <w:vAlign w:val="center"/>
            <w:hideMark/>
          </w:tcPr>
          <w:p w14:paraId="7E503303"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68</w:t>
            </w:r>
          </w:p>
        </w:tc>
        <w:tc>
          <w:tcPr>
            <w:tcW w:w="445" w:type="dxa"/>
            <w:tcBorders>
              <w:top w:val="nil"/>
              <w:left w:val="nil"/>
              <w:bottom w:val="single" w:sz="4" w:space="0" w:color="auto"/>
              <w:right w:val="single" w:sz="4" w:space="0" w:color="auto"/>
            </w:tcBorders>
            <w:shd w:val="clear" w:color="auto" w:fill="auto"/>
            <w:vAlign w:val="center"/>
            <w:hideMark/>
          </w:tcPr>
          <w:p w14:paraId="65C1F5F2"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49</w:t>
            </w:r>
          </w:p>
        </w:tc>
        <w:tc>
          <w:tcPr>
            <w:tcW w:w="486" w:type="dxa"/>
            <w:tcBorders>
              <w:top w:val="nil"/>
              <w:left w:val="nil"/>
              <w:bottom w:val="single" w:sz="4" w:space="0" w:color="auto"/>
              <w:right w:val="single" w:sz="4" w:space="0" w:color="auto"/>
            </w:tcBorders>
            <w:shd w:val="clear" w:color="auto" w:fill="auto"/>
            <w:vAlign w:val="center"/>
            <w:hideMark/>
          </w:tcPr>
          <w:p w14:paraId="5D05287E"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0</w:t>
            </w:r>
          </w:p>
        </w:tc>
        <w:tc>
          <w:tcPr>
            <w:tcW w:w="469" w:type="dxa"/>
            <w:tcBorders>
              <w:top w:val="nil"/>
              <w:left w:val="nil"/>
              <w:bottom w:val="single" w:sz="4" w:space="0" w:color="auto"/>
              <w:right w:val="single" w:sz="4" w:space="0" w:color="auto"/>
            </w:tcBorders>
            <w:shd w:val="clear" w:color="auto" w:fill="auto"/>
            <w:vAlign w:val="center"/>
            <w:hideMark/>
          </w:tcPr>
          <w:p w14:paraId="29EF52F9"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0</w:t>
            </w:r>
          </w:p>
        </w:tc>
        <w:tc>
          <w:tcPr>
            <w:tcW w:w="513" w:type="dxa"/>
            <w:tcBorders>
              <w:top w:val="nil"/>
              <w:left w:val="nil"/>
              <w:bottom w:val="single" w:sz="4" w:space="0" w:color="auto"/>
              <w:right w:val="single" w:sz="4" w:space="0" w:color="auto"/>
            </w:tcBorders>
            <w:shd w:val="clear" w:color="auto" w:fill="auto"/>
            <w:vAlign w:val="center"/>
            <w:hideMark/>
          </w:tcPr>
          <w:p w14:paraId="5D4EF532"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62</w:t>
            </w:r>
          </w:p>
        </w:tc>
        <w:tc>
          <w:tcPr>
            <w:tcW w:w="419" w:type="dxa"/>
            <w:tcBorders>
              <w:top w:val="nil"/>
              <w:left w:val="nil"/>
              <w:bottom w:val="single" w:sz="4" w:space="0" w:color="auto"/>
              <w:right w:val="single" w:sz="4" w:space="0" w:color="auto"/>
            </w:tcBorders>
            <w:shd w:val="clear" w:color="auto" w:fill="auto"/>
            <w:vAlign w:val="center"/>
            <w:hideMark/>
          </w:tcPr>
          <w:p w14:paraId="392157BB"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47</w:t>
            </w:r>
          </w:p>
        </w:tc>
        <w:tc>
          <w:tcPr>
            <w:tcW w:w="411" w:type="dxa"/>
            <w:tcBorders>
              <w:top w:val="nil"/>
              <w:left w:val="nil"/>
              <w:bottom w:val="single" w:sz="4" w:space="0" w:color="auto"/>
              <w:right w:val="single" w:sz="4" w:space="0" w:color="auto"/>
            </w:tcBorders>
            <w:shd w:val="clear" w:color="auto" w:fill="auto"/>
            <w:vAlign w:val="center"/>
            <w:hideMark/>
          </w:tcPr>
          <w:p w14:paraId="4F2F6F3C"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71</w:t>
            </w:r>
          </w:p>
        </w:tc>
        <w:tc>
          <w:tcPr>
            <w:tcW w:w="495" w:type="dxa"/>
            <w:tcBorders>
              <w:top w:val="nil"/>
              <w:left w:val="nil"/>
              <w:bottom w:val="single" w:sz="4" w:space="0" w:color="auto"/>
              <w:right w:val="single" w:sz="4" w:space="0" w:color="auto"/>
            </w:tcBorders>
            <w:shd w:val="clear" w:color="auto" w:fill="auto"/>
            <w:vAlign w:val="center"/>
            <w:hideMark/>
          </w:tcPr>
          <w:p w14:paraId="69CB2384"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0</w:t>
            </w:r>
          </w:p>
        </w:tc>
        <w:tc>
          <w:tcPr>
            <w:tcW w:w="438" w:type="dxa"/>
            <w:tcBorders>
              <w:top w:val="nil"/>
              <w:left w:val="nil"/>
              <w:bottom w:val="single" w:sz="4" w:space="0" w:color="auto"/>
              <w:right w:val="single" w:sz="4" w:space="0" w:color="auto"/>
            </w:tcBorders>
            <w:shd w:val="clear" w:color="auto" w:fill="auto"/>
            <w:vAlign w:val="center"/>
            <w:hideMark/>
          </w:tcPr>
          <w:p w14:paraId="311E6D2D"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0</w:t>
            </w:r>
          </w:p>
        </w:tc>
        <w:tc>
          <w:tcPr>
            <w:tcW w:w="450" w:type="dxa"/>
            <w:tcBorders>
              <w:top w:val="nil"/>
              <w:left w:val="nil"/>
              <w:bottom w:val="single" w:sz="4" w:space="0" w:color="auto"/>
              <w:right w:val="single" w:sz="4" w:space="0" w:color="auto"/>
            </w:tcBorders>
            <w:shd w:val="clear" w:color="auto" w:fill="auto"/>
            <w:vAlign w:val="center"/>
            <w:hideMark/>
          </w:tcPr>
          <w:p w14:paraId="774F123D"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6</w:t>
            </w:r>
          </w:p>
        </w:tc>
        <w:tc>
          <w:tcPr>
            <w:tcW w:w="590" w:type="dxa"/>
            <w:tcBorders>
              <w:top w:val="nil"/>
              <w:left w:val="nil"/>
              <w:bottom w:val="single" w:sz="4" w:space="0" w:color="auto"/>
              <w:right w:val="single" w:sz="4" w:space="0" w:color="auto"/>
            </w:tcBorders>
            <w:shd w:val="clear" w:color="auto" w:fill="auto"/>
            <w:vAlign w:val="center"/>
            <w:hideMark/>
          </w:tcPr>
          <w:p w14:paraId="2F7BA586"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25</w:t>
            </w:r>
          </w:p>
        </w:tc>
        <w:tc>
          <w:tcPr>
            <w:tcW w:w="508" w:type="dxa"/>
            <w:tcBorders>
              <w:top w:val="nil"/>
              <w:left w:val="nil"/>
              <w:bottom w:val="single" w:sz="4" w:space="0" w:color="auto"/>
              <w:right w:val="single" w:sz="4" w:space="0" w:color="auto"/>
            </w:tcBorders>
            <w:shd w:val="clear" w:color="auto" w:fill="auto"/>
            <w:vAlign w:val="center"/>
            <w:hideMark/>
          </w:tcPr>
          <w:p w14:paraId="3589C6CB"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35</w:t>
            </w:r>
          </w:p>
        </w:tc>
        <w:tc>
          <w:tcPr>
            <w:tcW w:w="597" w:type="dxa"/>
            <w:tcBorders>
              <w:top w:val="nil"/>
              <w:left w:val="nil"/>
              <w:bottom w:val="single" w:sz="4" w:space="0" w:color="auto"/>
              <w:right w:val="single" w:sz="4" w:space="0" w:color="auto"/>
            </w:tcBorders>
            <w:shd w:val="clear" w:color="auto" w:fill="auto"/>
            <w:vAlign w:val="center"/>
            <w:hideMark/>
          </w:tcPr>
          <w:p w14:paraId="019C2DAB"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363</w:t>
            </w:r>
          </w:p>
        </w:tc>
      </w:tr>
      <w:tr w:rsidR="00217DC2" w:rsidRPr="003A0B2F" w14:paraId="0B083078" w14:textId="77777777" w:rsidTr="00F8061E">
        <w:trPr>
          <w:trHeight w:val="231"/>
        </w:trPr>
        <w:tc>
          <w:tcPr>
            <w:tcW w:w="1492" w:type="dxa"/>
            <w:tcBorders>
              <w:top w:val="nil"/>
              <w:left w:val="single" w:sz="4" w:space="0" w:color="auto"/>
              <w:bottom w:val="single" w:sz="4" w:space="0" w:color="auto"/>
              <w:right w:val="single" w:sz="4" w:space="0" w:color="auto"/>
            </w:tcBorders>
            <w:shd w:val="clear" w:color="auto" w:fill="auto"/>
            <w:vAlign w:val="center"/>
            <w:hideMark/>
          </w:tcPr>
          <w:p w14:paraId="4EBE1E49"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 xml:space="preserve">Masculino </w:t>
            </w:r>
          </w:p>
        </w:tc>
        <w:tc>
          <w:tcPr>
            <w:tcW w:w="459" w:type="dxa"/>
            <w:tcBorders>
              <w:top w:val="nil"/>
              <w:left w:val="nil"/>
              <w:bottom w:val="single" w:sz="4" w:space="0" w:color="auto"/>
              <w:right w:val="single" w:sz="4" w:space="0" w:color="auto"/>
            </w:tcBorders>
            <w:shd w:val="clear" w:color="auto" w:fill="auto"/>
            <w:vAlign w:val="center"/>
            <w:hideMark/>
          </w:tcPr>
          <w:p w14:paraId="6E9CB8F9"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43</w:t>
            </w:r>
          </w:p>
        </w:tc>
        <w:tc>
          <w:tcPr>
            <w:tcW w:w="445" w:type="dxa"/>
            <w:tcBorders>
              <w:top w:val="nil"/>
              <w:left w:val="nil"/>
              <w:bottom w:val="single" w:sz="4" w:space="0" w:color="auto"/>
              <w:right w:val="single" w:sz="4" w:space="0" w:color="auto"/>
            </w:tcBorders>
            <w:shd w:val="clear" w:color="auto" w:fill="auto"/>
            <w:vAlign w:val="center"/>
            <w:hideMark/>
          </w:tcPr>
          <w:p w14:paraId="0D711C3A"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23</w:t>
            </w:r>
          </w:p>
        </w:tc>
        <w:tc>
          <w:tcPr>
            <w:tcW w:w="486" w:type="dxa"/>
            <w:tcBorders>
              <w:top w:val="nil"/>
              <w:left w:val="nil"/>
              <w:bottom w:val="single" w:sz="4" w:space="0" w:color="auto"/>
              <w:right w:val="single" w:sz="4" w:space="0" w:color="auto"/>
            </w:tcBorders>
            <w:shd w:val="clear" w:color="auto" w:fill="auto"/>
            <w:vAlign w:val="center"/>
            <w:hideMark/>
          </w:tcPr>
          <w:p w14:paraId="4754829C"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0</w:t>
            </w:r>
          </w:p>
        </w:tc>
        <w:tc>
          <w:tcPr>
            <w:tcW w:w="469" w:type="dxa"/>
            <w:tcBorders>
              <w:top w:val="nil"/>
              <w:left w:val="nil"/>
              <w:bottom w:val="single" w:sz="4" w:space="0" w:color="auto"/>
              <w:right w:val="single" w:sz="4" w:space="0" w:color="auto"/>
            </w:tcBorders>
            <w:shd w:val="clear" w:color="auto" w:fill="auto"/>
            <w:vAlign w:val="center"/>
            <w:hideMark/>
          </w:tcPr>
          <w:p w14:paraId="10237497"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0</w:t>
            </w:r>
          </w:p>
        </w:tc>
        <w:tc>
          <w:tcPr>
            <w:tcW w:w="513" w:type="dxa"/>
            <w:tcBorders>
              <w:top w:val="nil"/>
              <w:left w:val="nil"/>
              <w:bottom w:val="single" w:sz="4" w:space="0" w:color="auto"/>
              <w:right w:val="single" w:sz="4" w:space="0" w:color="auto"/>
            </w:tcBorders>
            <w:shd w:val="clear" w:color="auto" w:fill="auto"/>
            <w:vAlign w:val="center"/>
            <w:hideMark/>
          </w:tcPr>
          <w:p w14:paraId="3B3C7722"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8</w:t>
            </w:r>
          </w:p>
        </w:tc>
        <w:tc>
          <w:tcPr>
            <w:tcW w:w="419" w:type="dxa"/>
            <w:tcBorders>
              <w:top w:val="nil"/>
              <w:left w:val="nil"/>
              <w:bottom w:val="single" w:sz="4" w:space="0" w:color="auto"/>
              <w:right w:val="single" w:sz="4" w:space="0" w:color="auto"/>
            </w:tcBorders>
            <w:shd w:val="clear" w:color="auto" w:fill="auto"/>
            <w:vAlign w:val="center"/>
            <w:hideMark/>
          </w:tcPr>
          <w:p w14:paraId="19B3289F"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18</w:t>
            </w:r>
          </w:p>
        </w:tc>
        <w:tc>
          <w:tcPr>
            <w:tcW w:w="411" w:type="dxa"/>
            <w:tcBorders>
              <w:top w:val="nil"/>
              <w:left w:val="nil"/>
              <w:bottom w:val="single" w:sz="4" w:space="0" w:color="auto"/>
              <w:right w:val="single" w:sz="4" w:space="0" w:color="auto"/>
            </w:tcBorders>
            <w:shd w:val="clear" w:color="auto" w:fill="auto"/>
            <w:vAlign w:val="center"/>
            <w:hideMark/>
          </w:tcPr>
          <w:p w14:paraId="092A2A5D"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36</w:t>
            </w:r>
          </w:p>
        </w:tc>
        <w:tc>
          <w:tcPr>
            <w:tcW w:w="495" w:type="dxa"/>
            <w:tcBorders>
              <w:top w:val="nil"/>
              <w:left w:val="nil"/>
              <w:bottom w:val="single" w:sz="4" w:space="0" w:color="auto"/>
              <w:right w:val="single" w:sz="4" w:space="0" w:color="auto"/>
            </w:tcBorders>
            <w:shd w:val="clear" w:color="auto" w:fill="auto"/>
            <w:vAlign w:val="center"/>
            <w:hideMark/>
          </w:tcPr>
          <w:p w14:paraId="31A7FA04"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0</w:t>
            </w:r>
          </w:p>
        </w:tc>
        <w:tc>
          <w:tcPr>
            <w:tcW w:w="438" w:type="dxa"/>
            <w:tcBorders>
              <w:top w:val="nil"/>
              <w:left w:val="nil"/>
              <w:bottom w:val="single" w:sz="4" w:space="0" w:color="auto"/>
              <w:right w:val="single" w:sz="4" w:space="0" w:color="auto"/>
            </w:tcBorders>
            <w:shd w:val="clear" w:color="auto" w:fill="auto"/>
            <w:vAlign w:val="center"/>
            <w:hideMark/>
          </w:tcPr>
          <w:p w14:paraId="142F4931"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0</w:t>
            </w:r>
          </w:p>
        </w:tc>
        <w:tc>
          <w:tcPr>
            <w:tcW w:w="450" w:type="dxa"/>
            <w:tcBorders>
              <w:top w:val="nil"/>
              <w:left w:val="nil"/>
              <w:bottom w:val="single" w:sz="4" w:space="0" w:color="auto"/>
              <w:right w:val="single" w:sz="4" w:space="0" w:color="auto"/>
            </w:tcBorders>
            <w:shd w:val="clear" w:color="auto" w:fill="auto"/>
            <w:vAlign w:val="center"/>
            <w:hideMark/>
          </w:tcPr>
          <w:p w14:paraId="75179931"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6</w:t>
            </w:r>
          </w:p>
        </w:tc>
        <w:tc>
          <w:tcPr>
            <w:tcW w:w="590" w:type="dxa"/>
            <w:tcBorders>
              <w:top w:val="nil"/>
              <w:left w:val="nil"/>
              <w:bottom w:val="single" w:sz="4" w:space="0" w:color="auto"/>
              <w:right w:val="single" w:sz="4" w:space="0" w:color="auto"/>
            </w:tcBorders>
            <w:shd w:val="clear" w:color="auto" w:fill="auto"/>
            <w:vAlign w:val="center"/>
            <w:hideMark/>
          </w:tcPr>
          <w:p w14:paraId="255CD614"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25</w:t>
            </w:r>
          </w:p>
        </w:tc>
        <w:tc>
          <w:tcPr>
            <w:tcW w:w="508" w:type="dxa"/>
            <w:tcBorders>
              <w:top w:val="nil"/>
              <w:left w:val="nil"/>
              <w:bottom w:val="single" w:sz="4" w:space="0" w:color="auto"/>
              <w:right w:val="single" w:sz="4" w:space="0" w:color="auto"/>
            </w:tcBorders>
            <w:shd w:val="clear" w:color="auto" w:fill="auto"/>
            <w:vAlign w:val="center"/>
            <w:hideMark/>
          </w:tcPr>
          <w:p w14:paraId="758D78AE"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35</w:t>
            </w:r>
          </w:p>
        </w:tc>
        <w:tc>
          <w:tcPr>
            <w:tcW w:w="597" w:type="dxa"/>
            <w:tcBorders>
              <w:top w:val="nil"/>
              <w:left w:val="nil"/>
              <w:bottom w:val="single" w:sz="4" w:space="0" w:color="auto"/>
              <w:right w:val="single" w:sz="4" w:space="0" w:color="auto"/>
            </w:tcBorders>
            <w:shd w:val="clear" w:color="auto" w:fill="auto"/>
            <w:vAlign w:val="center"/>
            <w:hideMark/>
          </w:tcPr>
          <w:p w14:paraId="4F5BACFC"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194</w:t>
            </w:r>
          </w:p>
        </w:tc>
      </w:tr>
      <w:tr w:rsidR="00217DC2" w:rsidRPr="003A0B2F" w14:paraId="636DBE1C" w14:textId="77777777" w:rsidTr="00F8061E">
        <w:trPr>
          <w:trHeight w:val="231"/>
        </w:trPr>
        <w:tc>
          <w:tcPr>
            <w:tcW w:w="1492" w:type="dxa"/>
            <w:tcBorders>
              <w:top w:val="nil"/>
              <w:left w:val="single" w:sz="4" w:space="0" w:color="auto"/>
              <w:bottom w:val="single" w:sz="4" w:space="0" w:color="auto"/>
              <w:right w:val="single" w:sz="4" w:space="0" w:color="auto"/>
            </w:tcBorders>
            <w:shd w:val="clear" w:color="auto" w:fill="auto"/>
            <w:vAlign w:val="center"/>
            <w:hideMark/>
          </w:tcPr>
          <w:p w14:paraId="543814CE"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 xml:space="preserve">Total personas </w:t>
            </w:r>
          </w:p>
        </w:tc>
        <w:tc>
          <w:tcPr>
            <w:tcW w:w="459" w:type="dxa"/>
            <w:tcBorders>
              <w:top w:val="nil"/>
              <w:left w:val="nil"/>
              <w:bottom w:val="single" w:sz="4" w:space="0" w:color="auto"/>
              <w:right w:val="single" w:sz="4" w:space="0" w:color="auto"/>
            </w:tcBorders>
            <w:shd w:val="clear" w:color="auto" w:fill="auto"/>
            <w:vAlign w:val="center"/>
            <w:hideMark/>
          </w:tcPr>
          <w:p w14:paraId="0682F8EF"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111</w:t>
            </w:r>
          </w:p>
        </w:tc>
        <w:tc>
          <w:tcPr>
            <w:tcW w:w="445" w:type="dxa"/>
            <w:tcBorders>
              <w:top w:val="nil"/>
              <w:left w:val="nil"/>
              <w:bottom w:val="single" w:sz="4" w:space="0" w:color="auto"/>
              <w:right w:val="single" w:sz="4" w:space="0" w:color="auto"/>
            </w:tcBorders>
            <w:shd w:val="clear" w:color="auto" w:fill="auto"/>
            <w:vAlign w:val="center"/>
            <w:hideMark/>
          </w:tcPr>
          <w:p w14:paraId="699490FC"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72</w:t>
            </w:r>
          </w:p>
        </w:tc>
        <w:tc>
          <w:tcPr>
            <w:tcW w:w="486" w:type="dxa"/>
            <w:tcBorders>
              <w:top w:val="nil"/>
              <w:left w:val="nil"/>
              <w:bottom w:val="single" w:sz="4" w:space="0" w:color="auto"/>
              <w:right w:val="single" w:sz="4" w:space="0" w:color="auto"/>
            </w:tcBorders>
            <w:shd w:val="clear" w:color="auto" w:fill="auto"/>
            <w:vAlign w:val="center"/>
            <w:hideMark/>
          </w:tcPr>
          <w:p w14:paraId="038AFB2D"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0</w:t>
            </w:r>
          </w:p>
        </w:tc>
        <w:tc>
          <w:tcPr>
            <w:tcW w:w="469" w:type="dxa"/>
            <w:tcBorders>
              <w:top w:val="nil"/>
              <w:left w:val="nil"/>
              <w:bottom w:val="single" w:sz="4" w:space="0" w:color="auto"/>
              <w:right w:val="single" w:sz="4" w:space="0" w:color="auto"/>
            </w:tcBorders>
            <w:shd w:val="clear" w:color="auto" w:fill="auto"/>
            <w:vAlign w:val="center"/>
            <w:hideMark/>
          </w:tcPr>
          <w:p w14:paraId="05D2A8D8"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0</w:t>
            </w:r>
          </w:p>
        </w:tc>
        <w:tc>
          <w:tcPr>
            <w:tcW w:w="513" w:type="dxa"/>
            <w:tcBorders>
              <w:top w:val="nil"/>
              <w:left w:val="nil"/>
              <w:bottom w:val="single" w:sz="4" w:space="0" w:color="auto"/>
              <w:right w:val="single" w:sz="4" w:space="0" w:color="auto"/>
            </w:tcBorders>
            <w:shd w:val="clear" w:color="auto" w:fill="auto"/>
            <w:vAlign w:val="center"/>
            <w:hideMark/>
          </w:tcPr>
          <w:p w14:paraId="7DA4227C"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70</w:t>
            </w:r>
          </w:p>
        </w:tc>
        <w:tc>
          <w:tcPr>
            <w:tcW w:w="419" w:type="dxa"/>
            <w:tcBorders>
              <w:top w:val="nil"/>
              <w:left w:val="nil"/>
              <w:bottom w:val="single" w:sz="4" w:space="0" w:color="auto"/>
              <w:right w:val="single" w:sz="4" w:space="0" w:color="auto"/>
            </w:tcBorders>
            <w:shd w:val="clear" w:color="auto" w:fill="auto"/>
            <w:vAlign w:val="center"/>
            <w:hideMark/>
          </w:tcPr>
          <w:p w14:paraId="1CCBDBD8"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65</w:t>
            </w:r>
          </w:p>
        </w:tc>
        <w:tc>
          <w:tcPr>
            <w:tcW w:w="411" w:type="dxa"/>
            <w:tcBorders>
              <w:top w:val="nil"/>
              <w:left w:val="nil"/>
              <w:bottom w:val="single" w:sz="4" w:space="0" w:color="auto"/>
              <w:right w:val="single" w:sz="4" w:space="0" w:color="auto"/>
            </w:tcBorders>
            <w:shd w:val="clear" w:color="auto" w:fill="auto"/>
            <w:vAlign w:val="center"/>
            <w:hideMark/>
          </w:tcPr>
          <w:p w14:paraId="53BDBD6B"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107</w:t>
            </w:r>
          </w:p>
        </w:tc>
        <w:tc>
          <w:tcPr>
            <w:tcW w:w="495" w:type="dxa"/>
            <w:tcBorders>
              <w:top w:val="nil"/>
              <w:left w:val="nil"/>
              <w:bottom w:val="single" w:sz="4" w:space="0" w:color="auto"/>
              <w:right w:val="single" w:sz="4" w:space="0" w:color="auto"/>
            </w:tcBorders>
            <w:shd w:val="clear" w:color="auto" w:fill="auto"/>
            <w:vAlign w:val="center"/>
            <w:hideMark/>
          </w:tcPr>
          <w:p w14:paraId="31188471"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0</w:t>
            </w:r>
          </w:p>
        </w:tc>
        <w:tc>
          <w:tcPr>
            <w:tcW w:w="438" w:type="dxa"/>
            <w:tcBorders>
              <w:top w:val="nil"/>
              <w:left w:val="nil"/>
              <w:bottom w:val="single" w:sz="4" w:space="0" w:color="auto"/>
              <w:right w:val="single" w:sz="4" w:space="0" w:color="auto"/>
            </w:tcBorders>
            <w:shd w:val="clear" w:color="auto" w:fill="auto"/>
            <w:vAlign w:val="center"/>
            <w:hideMark/>
          </w:tcPr>
          <w:p w14:paraId="149DC356"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0</w:t>
            </w:r>
          </w:p>
        </w:tc>
        <w:tc>
          <w:tcPr>
            <w:tcW w:w="450" w:type="dxa"/>
            <w:tcBorders>
              <w:top w:val="nil"/>
              <w:left w:val="nil"/>
              <w:bottom w:val="single" w:sz="4" w:space="0" w:color="auto"/>
              <w:right w:val="single" w:sz="4" w:space="0" w:color="auto"/>
            </w:tcBorders>
            <w:shd w:val="clear" w:color="auto" w:fill="auto"/>
            <w:vAlign w:val="center"/>
            <w:hideMark/>
          </w:tcPr>
          <w:p w14:paraId="035B7D62"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12</w:t>
            </w:r>
          </w:p>
        </w:tc>
        <w:tc>
          <w:tcPr>
            <w:tcW w:w="590" w:type="dxa"/>
            <w:tcBorders>
              <w:top w:val="nil"/>
              <w:left w:val="nil"/>
              <w:bottom w:val="single" w:sz="4" w:space="0" w:color="auto"/>
              <w:right w:val="single" w:sz="4" w:space="0" w:color="auto"/>
            </w:tcBorders>
            <w:shd w:val="clear" w:color="auto" w:fill="auto"/>
            <w:vAlign w:val="center"/>
            <w:hideMark/>
          </w:tcPr>
          <w:p w14:paraId="67E5C27C"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50</w:t>
            </w:r>
          </w:p>
        </w:tc>
        <w:tc>
          <w:tcPr>
            <w:tcW w:w="508" w:type="dxa"/>
            <w:tcBorders>
              <w:top w:val="nil"/>
              <w:left w:val="nil"/>
              <w:bottom w:val="single" w:sz="4" w:space="0" w:color="auto"/>
              <w:right w:val="single" w:sz="4" w:space="0" w:color="auto"/>
            </w:tcBorders>
            <w:shd w:val="clear" w:color="auto" w:fill="auto"/>
            <w:vAlign w:val="center"/>
            <w:hideMark/>
          </w:tcPr>
          <w:p w14:paraId="7462FD7D"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70</w:t>
            </w:r>
          </w:p>
        </w:tc>
        <w:tc>
          <w:tcPr>
            <w:tcW w:w="597" w:type="dxa"/>
            <w:tcBorders>
              <w:top w:val="nil"/>
              <w:left w:val="nil"/>
              <w:bottom w:val="single" w:sz="4" w:space="0" w:color="auto"/>
              <w:right w:val="single" w:sz="4" w:space="0" w:color="auto"/>
            </w:tcBorders>
            <w:shd w:val="clear" w:color="auto" w:fill="auto"/>
            <w:vAlign w:val="center"/>
            <w:hideMark/>
          </w:tcPr>
          <w:p w14:paraId="14A39A93"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557</w:t>
            </w:r>
          </w:p>
        </w:tc>
      </w:tr>
      <w:tr w:rsidR="00217DC2" w:rsidRPr="003A0B2F" w14:paraId="599D7AAC" w14:textId="77777777" w:rsidTr="00F8061E">
        <w:trPr>
          <w:trHeight w:val="463"/>
        </w:trPr>
        <w:tc>
          <w:tcPr>
            <w:tcW w:w="1492" w:type="dxa"/>
            <w:tcBorders>
              <w:top w:val="nil"/>
              <w:left w:val="single" w:sz="4" w:space="0" w:color="auto"/>
              <w:bottom w:val="single" w:sz="4" w:space="0" w:color="auto"/>
              <w:right w:val="single" w:sz="4" w:space="0" w:color="auto"/>
            </w:tcBorders>
            <w:shd w:val="clear" w:color="auto" w:fill="auto"/>
            <w:vAlign w:val="center"/>
            <w:hideMark/>
          </w:tcPr>
          <w:p w14:paraId="042327AB"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 xml:space="preserve">Organizaciones Sociales  </w:t>
            </w:r>
          </w:p>
        </w:tc>
        <w:tc>
          <w:tcPr>
            <w:tcW w:w="459" w:type="dxa"/>
            <w:tcBorders>
              <w:top w:val="nil"/>
              <w:left w:val="nil"/>
              <w:bottom w:val="single" w:sz="4" w:space="0" w:color="auto"/>
              <w:right w:val="single" w:sz="4" w:space="0" w:color="auto"/>
            </w:tcBorders>
            <w:shd w:val="clear" w:color="auto" w:fill="auto"/>
            <w:vAlign w:val="center"/>
            <w:hideMark/>
          </w:tcPr>
          <w:p w14:paraId="53B58963"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21</w:t>
            </w:r>
          </w:p>
        </w:tc>
        <w:tc>
          <w:tcPr>
            <w:tcW w:w="445" w:type="dxa"/>
            <w:tcBorders>
              <w:top w:val="nil"/>
              <w:left w:val="nil"/>
              <w:bottom w:val="single" w:sz="4" w:space="0" w:color="auto"/>
              <w:right w:val="single" w:sz="4" w:space="0" w:color="auto"/>
            </w:tcBorders>
            <w:shd w:val="clear" w:color="auto" w:fill="auto"/>
            <w:vAlign w:val="center"/>
            <w:hideMark/>
          </w:tcPr>
          <w:p w14:paraId="766472A1"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34</w:t>
            </w:r>
          </w:p>
        </w:tc>
        <w:tc>
          <w:tcPr>
            <w:tcW w:w="486" w:type="dxa"/>
            <w:tcBorders>
              <w:top w:val="nil"/>
              <w:left w:val="nil"/>
              <w:bottom w:val="single" w:sz="4" w:space="0" w:color="auto"/>
              <w:right w:val="single" w:sz="4" w:space="0" w:color="auto"/>
            </w:tcBorders>
            <w:shd w:val="clear" w:color="auto" w:fill="auto"/>
            <w:vAlign w:val="center"/>
            <w:hideMark/>
          </w:tcPr>
          <w:p w14:paraId="068E7843"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0</w:t>
            </w:r>
          </w:p>
        </w:tc>
        <w:tc>
          <w:tcPr>
            <w:tcW w:w="469" w:type="dxa"/>
            <w:tcBorders>
              <w:top w:val="nil"/>
              <w:left w:val="nil"/>
              <w:bottom w:val="single" w:sz="4" w:space="0" w:color="auto"/>
              <w:right w:val="single" w:sz="4" w:space="0" w:color="auto"/>
            </w:tcBorders>
            <w:shd w:val="clear" w:color="auto" w:fill="auto"/>
            <w:vAlign w:val="center"/>
            <w:hideMark/>
          </w:tcPr>
          <w:p w14:paraId="22A859DD"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0</w:t>
            </w:r>
          </w:p>
        </w:tc>
        <w:tc>
          <w:tcPr>
            <w:tcW w:w="513" w:type="dxa"/>
            <w:tcBorders>
              <w:top w:val="nil"/>
              <w:left w:val="nil"/>
              <w:bottom w:val="single" w:sz="4" w:space="0" w:color="auto"/>
              <w:right w:val="single" w:sz="4" w:space="0" w:color="auto"/>
            </w:tcBorders>
            <w:shd w:val="clear" w:color="auto" w:fill="auto"/>
            <w:vAlign w:val="center"/>
            <w:hideMark/>
          </w:tcPr>
          <w:p w14:paraId="2F8C3D9E"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11</w:t>
            </w:r>
          </w:p>
        </w:tc>
        <w:tc>
          <w:tcPr>
            <w:tcW w:w="419" w:type="dxa"/>
            <w:tcBorders>
              <w:top w:val="nil"/>
              <w:left w:val="nil"/>
              <w:bottom w:val="single" w:sz="4" w:space="0" w:color="auto"/>
              <w:right w:val="single" w:sz="4" w:space="0" w:color="auto"/>
            </w:tcBorders>
            <w:shd w:val="clear" w:color="auto" w:fill="auto"/>
            <w:vAlign w:val="center"/>
            <w:hideMark/>
          </w:tcPr>
          <w:p w14:paraId="32249112"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16</w:t>
            </w:r>
          </w:p>
        </w:tc>
        <w:tc>
          <w:tcPr>
            <w:tcW w:w="411" w:type="dxa"/>
            <w:tcBorders>
              <w:top w:val="nil"/>
              <w:left w:val="nil"/>
              <w:bottom w:val="single" w:sz="4" w:space="0" w:color="auto"/>
              <w:right w:val="single" w:sz="4" w:space="0" w:color="auto"/>
            </w:tcBorders>
            <w:shd w:val="clear" w:color="auto" w:fill="auto"/>
            <w:vAlign w:val="center"/>
            <w:hideMark/>
          </w:tcPr>
          <w:p w14:paraId="3FDE1BA2"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7</w:t>
            </w:r>
          </w:p>
        </w:tc>
        <w:tc>
          <w:tcPr>
            <w:tcW w:w="495" w:type="dxa"/>
            <w:tcBorders>
              <w:top w:val="nil"/>
              <w:left w:val="nil"/>
              <w:bottom w:val="single" w:sz="4" w:space="0" w:color="auto"/>
              <w:right w:val="single" w:sz="4" w:space="0" w:color="auto"/>
            </w:tcBorders>
            <w:shd w:val="clear" w:color="auto" w:fill="auto"/>
            <w:vAlign w:val="center"/>
            <w:hideMark/>
          </w:tcPr>
          <w:p w14:paraId="46D6E341"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0</w:t>
            </w:r>
          </w:p>
        </w:tc>
        <w:tc>
          <w:tcPr>
            <w:tcW w:w="438" w:type="dxa"/>
            <w:tcBorders>
              <w:top w:val="nil"/>
              <w:left w:val="nil"/>
              <w:bottom w:val="single" w:sz="4" w:space="0" w:color="auto"/>
              <w:right w:val="single" w:sz="4" w:space="0" w:color="auto"/>
            </w:tcBorders>
            <w:shd w:val="clear" w:color="auto" w:fill="auto"/>
            <w:vAlign w:val="center"/>
            <w:hideMark/>
          </w:tcPr>
          <w:p w14:paraId="3CD90071"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0</w:t>
            </w:r>
          </w:p>
        </w:tc>
        <w:tc>
          <w:tcPr>
            <w:tcW w:w="450" w:type="dxa"/>
            <w:tcBorders>
              <w:top w:val="nil"/>
              <w:left w:val="nil"/>
              <w:bottom w:val="single" w:sz="4" w:space="0" w:color="auto"/>
              <w:right w:val="single" w:sz="4" w:space="0" w:color="auto"/>
            </w:tcBorders>
            <w:shd w:val="clear" w:color="auto" w:fill="auto"/>
            <w:vAlign w:val="center"/>
            <w:hideMark/>
          </w:tcPr>
          <w:p w14:paraId="6BF2C1FE"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24</w:t>
            </w:r>
          </w:p>
        </w:tc>
        <w:tc>
          <w:tcPr>
            <w:tcW w:w="590" w:type="dxa"/>
            <w:tcBorders>
              <w:top w:val="nil"/>
              <w:left w:val="nil"/>
              <w:bottom w:val="single" w:sz="4" w:space="0" w:color="auto"/>
              <w:right w:val="single" w:sz="4" w:space="0" w:color="auto"/>
            </w:tcBorders>
            <w:shd w:val="clear" w:color="auto" w:fill="auto"/>
            <w:noWrap/>
            <w:vAlign w:val="center"/>
            <w:hideMark/>
          </w:tcPr>
          <w:p w14:paraId="5B093066" w14:textId="77777777" w:rsidR="0006358F" w:rsidRPr="003A0B2F" w:rsidRDefault="0006358F" w:rsidP="0006358F">
            <w:pPr>
              <w:spacing w:after="0" w:line="240" w:lineRule="auto"/>
              <w:ind w:left="0"/>
              <w:jc w:val="center"/>
              <w:rPr>
                <w:rFonts w:eastAsia="Times New Roman" w:cs="Calibri"/>
                <w:szCs w:val="18"/>
                <w:lang w:eastAsia="es-DO"/>
              </w:rPr>
            </w:pPr>
            <w:r w:rsidRPr="003A0B2F">
              <w:rPr>
                <w:rFonts w:eastAsia="Times New Roman" w:cs="Calibri"/>
                <w:szCs w:val="18"/>
                <w:lang w:eastAsia="es-DO"/>
              </w:rPr>
              <w:t>15</w:t>
            </w:r>
          </w:p>
        </w:tc>
        <w:tc>
          <w:tcPr>
            <w:tcW w:w="508" w:type="dxa"/>
            <w:tcBorders>
              <w:top w:val="nil"/>
              <w:left w:val="nil"/>
              <w:bottom w:val="single" w:sz="4" w:space="0" w:color="auto"/>
              <w:right w:val="single" w:sz="4" w:space="0" w:color="auto"/>
            </w:tcBorders>
            <w:shd w:val="clear" w:color="auto" w:fill="auto"/>
            <w:noWrap/>
            <w:vAlign w:val="center"/>
            <w:hideMark/>
          </w:tcPr>
          <w:p w14:paraId="0A928E1A" w14:textId="77777777" w:rsidR="0006358F" w:rsidRPr="003A0B2F" w:rsidRDefault="0006358F" w:rsidP="0006358F">
            <w:pPr>
              <w:spacing w:after="0" w:line="240" w:lineRule="auto"/>
              <w:ind w:left="0"/>
              <w:jc w:val="center"/>
              <w:rPr>
                <w:rFonts w:eastAsia="Times New Roman" w:cs="Calibri"/>
                <w:szCs w:val="18"/>
                <w:lang w:eastAsia="es-DO"/>
              </w:rPr>
            </w:pPr>
            <w:r w:rsidRPr="003A0B2F">
              <w:rPr>
                <w:rFonts w:eastAsia="Times New Roman" w:cs="Calibri"/>
                <w:szCs w:val="18"/>
                <w:lang w:eastAsia="es-DO"/>
              </w:rPr>
              <w:t>20</w:t>
            </w:r>
          </w:p>
        </w:tc>
        <w:tc>
          <w:tcPr>
            <w:tcW w:w="597" w:type="dxa"/>
            <w:tcBorders>
              <w:top w:val="nil"/>
              <w:left w:val="nil"/>
              <w:bottom w:val="single" w:sz="4" w:space="0" w:color="auto"/>
              <w:right w:val="single" w:sz="4" w:space="0" w:color="auto"/>
            </w:tcBorders>
            <w:shd w:val="clear" w:color="auto" w:fill="auto"/>
            <w:vAlign w:val="center"/>
            <w:hideMark/>
          </w:tcPr>
          <w:p w14:paraId="33623524" w14:textId="77777777" w:rsidR="0006358F" w:rsidRPr="003A0B2F" w:rsidRDefault="0006358F" w:rsidP="0006358F">
            <w:pPr>
              <w:spacing w:after="0" w:line="240" w:lineRule="auto"/>
              <w:ind w:left="0"/>
              <w:jc w:val="center"/>
              <w:rPr>
                <w:rFonts w:eastAsia="Times New Roman" w:cs="Times New Roman"/>
                <w:szCs w:val="18"/>
                <w:lang w:eastAsia="es-DO"/>
              </w:rPr>
            </w:pPr>
            <w:r w:rsidRPr="003A0B2F">
              <w:rPr>
                <w:rFonts w:eastAsia="Times New Roman" w:cs="Times New Roman"/>
                <w:szCs w:val="18"/>
                <w:lang w:eastAsia="es-DO"/>
              </w:rPr>
              <w:t>148</w:t>
            </w:r>
          </w:p>
        </w:tc>
      </w:tr>
    </w:tbl>
    <w:p w14:paraId="48BF4419" w14:textId="704D4F65" w:rsidR="0006358F" w:rsidRPr="003A0B2F" w:rsidRDefault="0006358F" w:rsidP="004E7EBD">
      <w:pPr>
        <w:rPr>
          <w:rFonts w:ascii="Times New Roman" w:hAnsi="Times New Roman" w:cs="Times New Roman"/>
          <w:szCs w:val="18"/>
        </w:rPr>
      </w:pPr>
      <w:r w:rsidRPr="003A0B2F">
        <w:rPr>
          <w:rFonts w:ascii="Times New Roman" w:hAnsi="Times New Roman" w:cs="Times New Roman"/>
          <w:szCs w:val="18"/>
        </w:rPr>
        <w:fldChar w:fldCharType="end"/>
      </w:r>
    </w:p>
    <w:p w14:paraId="2C8394C2" w14:textId="3655DCCB" w:rsidR="003338E4" w:rsidRPr="00585E2D" w:rsidRDefault="002414EB" w:rsidP="003338E4">
      <w:r>
        <w:rPr>
          <w:shd w:val="clear" w:color="auto" w:fill="FFFFFF"/>
        </w:rPr>
        <w:t>Fue realizada una jornada de afiliación al seguro subsidiado del SENASA</w:t>
      </w:r>
      <w:r w:rsidR="001453E8">
        <w:rPr>
          <w:shd w:val="clear" w:color="auto" w:fill="FFFFFF"/>
        </w:rPr>
        <w:t xml:space="preserve">, esta actividad fue realizada en la Provincia Monseñor </w:t>
      </w:r>
      <w:r w:rsidR="00585E2D">
        <w:rPr>
          <w:shd w:val="clear" w:color="auto" w:fill="FFFFFF"/>
        </w:rPr>
        <w:t xml:space="preserve">Nouel como </w:t>
      </w:r>
      <w:r w:rsidR="00585E2D" w:rsidRPr="00585E2D">
        <w:t>parte del plan de gobierno, de garantizar la salud a todos los dominicanos.</w:t>
      </w:r>
    </w:p>
    <w:p w14:paraId="107BB417" w14:textId="25CF5E9A" w:rsidR="00BC2C97" w:rsidRPr="006021A2" w:rsidRDefault="00BC2C97" w:rsidP="003B4B36">
      <w:pPr>
        <w:pStyle w:val="Ttulo2"/>
        <w:numPr>
          <w:ilvl w:val="0"/>
          <w:numId w:val="9"/>
        </w:numPr>
      </w:pPr>
      <w:bookmarkStart w:id="21" w:name="_Toc58587798"/>
      <w:r w:rsidRPr="006021A2">
        <w:t>COMERCIALIZACIÓN Y PRODUCCIÓN DE PRODUCTOS DE LOTERÍA</w:t>
      </w:r>
      <w:bookmarkEnd w:id="21"/>
    </w:p>
    <w:p w14:paraId="7D8C8DBD" w14:textId="478CDFDD" w:rsidR="00B73C74" w:rsidRDefault="00ED5D77" w:rsidP="00612755">
      <w:pPr>
        <w:rPr>
          <w:shd w:val="clear" w:color="auto" w:fill="FFFFFF"/>
        </w:rPr>
      </w:pPr>
      <w:r w:rsidRPr="009373E7">
        <w:rPr>
          <w:shd w:val="clear" w:color="auto" w:fill="FFFFFF"/>
        </w:rPr>
        <w:t>En el ejercicio de sus funciones la Lotería Nacional celebra sorteos diarios de bancas de lotería, los cuales se realizan de lunes a sábados; así como los sorteos de billetes y quinielas, los domingos. Gran parte de los fondos emanados de nuestros sorteos van dirigidos al auxilio de personas necesitadas y en término general respaldamos el arte, la educación y los deportes.</w:t>
      </w:r>
    </w:p>
    <w:p w14:paraId="53EE7565" w14:textId="77777777" w:rsidR="002C3D60" w:rsidRPr="009373E7" w:rsidRDefault="002C3D60" w:rsidP="002C3D60">
      <w:pPr>
        <w:pStyle w:val="Ttulo2"/>
        <w:numPr>
          <w:ilvl w:val="0"/>
          <w:numId w:val="32"/>
        </w:numPr>
        <w:rPr>
          <w:shd w:val="clear" w:color="auto" w:fill="FFFFFF"/>
        </w:rPr>
      </w:pPr>
      <w:bookmarkStart w:id="22" w:name="_Toc58587799"/>
      <w:r w:rsidRPr="009373E7">
        <w:rPr>
          <w:shd w:val="clear" w:color="auto" w:fill="FFFFFF"/>
        </w:rPr>
        <w:t>PRODUCCIÓN</w:t>
      </w:r>
      <w:bookmarkEnd w:id="22"/>
    </w:p>
    <w:p w14:paraId="7E1A8D7D" w14:textId="77777777" w:rsidR="002C3D60" w:rsidRPr="009373E7" w:rsidRDefault="002C3D60" w:rsidP="00E64445">
      <w:pPr>
        <w:rPr>
          <w:shd w:val="clear" w:color="auto" w:fill="FFFFFF"/>
        </w:rPr>
      </w:pPr>
      <w:r w:rsidRPr="009373E7">
        <w:t>La Lotería Nacional ha iniciado acciones tendentes a mejorar los procesos, la oferta de sus productos y a fortalecer la gestión de comercialización de los productos de la institución y en consecuencia ampliar su participación en el mercado de loterías.</w:t>
      </w:r>
    </w:p>
    <w:p w14:paraId="02750684" w14:textId="4FFB337F" w:rsidR="002C3D60" w:rsidRPr="002C3D60" w:rsidRDefault="002C3D60" w:rsidP="00E64445">
      <w:r w:rsidRPr="004E253A">
        <w:t>En el periodo enero-octubre 2020 se elaboraron ciento ochenta y nueve mil diez (189,010) billetes validos distribuidos en treinta y nueve (39) sorteos bajo los numerales correspondientes del 4064 hasta el 4170. De esta producción se rehicieron mil setenta (1,070) hojas de billetes debido a errores de impresión, desperfectos en el tintado y nueve (09) de estas hojas por tener numerales repetidos. Correspondiente</w:t>
      </w:r>
      <w:r w:rsidRPr="009373E7">
        <w:t xml:space="preserve"> a la misma cantidad de sorteos se elaboraron 520,000 hojas de quinielas, de las cuales se rehicieron </w:t>
      </w:r>
      <w:r>
        <w:t>1,386 por errores de impresión.</w:t>
      </w:r>
    </w:p>
    <w:p w14:paraId="69E714E4" w14:textId="2D963B12" w:rsidR="00612755" w:rsidRPr="009373E7" w:rsidRDefault="00C5278F" w:rsidP="002C3D60">
      <w:pPr>
        <w:pStyle w:val="Ttulo2"/>
        <w:numPr>
          <w:ilvl w:val="0"/>
          <w:numId w:val="32"/>
        </w:numPr>
        <w:rPr>
          <w:shd w:val="clear" w:color="auto" w:fill="FFFFFF"/>
        </w:rPr>
      </w:pPr>
      <w:bookmarkStart w:id="23" w:name="_Toc58587800"/>
      <w:r w:rsidRPr="009373E7">
        <w:rPr>
          <w:shd w:val="clear" w:color="auto" w:fill="FFFFFF"/>
        </w:rPr>
        <w:t>SORTEOS</w:t>
      </w:r>
      <w:bookmarkEnd w:id="23"/>
    </w:p>
    <w:p w14:paraId="7764DAA2" w14:textId="5688DD7B" w:rsidR="00C5278F" w:rsidRPr="009373E7" w:rsidRDefault="00A71E65" w:rsidP="00612755">
      <w:pPr>
        <w:rPr>
          <w:shd w:val="clear" w:color="auto" w:fill="FFFFFF"/>
        </w:rPr>
      </w:pPr>
      <w:r w:rsidRPr="009373E7">
        <w:rPr>
          <w:shd w:val="clear" w:color="auto" w:fill="FFFFFF"/>
        </w:rPr>
        <w:t>En el 2020 se realizaron un total de 28 sorteos de billetes y quinielas dominicales y los jueves la cantidad de 30 sorteos de billetes electrónicos de los días jueves, restando 8 y 9 sorteos para concluir el año</w:t>
      </w:r>
      <w:r w:rsidR="00C7206E" w:rsidRPr="009373E7">
        <w:rPr>
          <w:shd w:val="clear" w:color="auto" w:fill="FFFFFF"/>
        </w:rPr>
        <w:t xml:space="preserve"> </w:t>
      </w:r>
      <w:r w:rsidRPr="009373E7">
        <w:rPr>
          <w:shd w:val="clear" w:color="auto" w:fill="FFFFFF"/>
        </w:rPr>
        <w:t>respectivamente</w:t>
      </w:r>
      <w:r w:rsidR="00C7206E" w:rsidRPr="009373E7">
        <w:rPr>
          <w:shd w:val="clear" w:color="auto" w:fill="FFFFFF"/>
        </w:rPr>
        <w:t xml:space="preserve"> para el sorteo gana </w:t>
      </w:r>
      <w:r w:rsidR="004267B1" w:rsidRPr="009373E7">
        <w:rPr>
          <w:shd w:val="clear" w:color="auto" w:fill="FFFFFF"/>
        </w:rPr>
        <w:t>más</w:t>
      </w:r>
      <w:r w:rsidR="00C7206E" w:rsidRPr="009373E7">
        <w:rPr>
          <w:shd w:val="clear" w:color="auto" w:fill="FFFFFF"/>
        </w:rPr>
        <w:t>, hemos realizado 187 sorteos en el horario de la tarde y 160 sorteos diarios en horario de la noche,</w:t>
      </w:r>
      <w:r w:rsidR="004267B1" w:rsidRPr="009373E7">
        <w:rPr>
          <w:shd w:val="clear" w:color="auto" w:fill="FFFFFF"/>
        </w:rPr>
        <w:t xml:space="preserve"> por motivos de la pandemia del Covid-19 los sorteos fueron suspendidos por 72 </w:t>
      </w:r>
      <w:r w:rsidR="00887725" w:rsidRPr="009373E7">
        <w:rPr>
          <w:shd w:val="clear" w:color="auto" w:fill="FFFFFF"/>
        </w:rPr>
        <w:t>días.</w:t>
      </w:r>
    </w:p>
    <w:p w14:paraId="13A96EC8" w14:textId="72E1CDD6" w:rsidR="00583D30" w:rsidRPr="009373E7" w:rsidRDefault="00721EAC" w:rsidP="00583D30">
      <w:pPr>
        <w:rPr>
          <w:rFonts w:ascii="Times New Roman" w:hAnsi="Times New Roman" w:cs="Times New Roman"/>
          <w:sz w:val="24"/>
        </w:rPr>
      </w:pPr>
      <w:r w:rsidRPr="009373E7">
        <w:rPr>
          <w:shd w:val="clear" w:color="auto" w:fill="FFFFFF"/>
        </w:rPr>
        <w:t xml:space="preserve">En el cuarto trimestre del 2020 se </w:t>
      </w:r>
      <w:r w:rsidR="00906C93" w:rsidRPr="009373E7">
        <w:rPr>
          <w:shd w:val="clear" w:color="auto" w:fill="FFFFFF"/>
        </w:rPr>
        <w:t>realizará</w:t>
      </w:r>
      <w:r w:rsidRPr="009373E7">
        <w:rPr>
          <w:shd w:val="clear" w:color="auto" w:fill="FFFFFF"/>
        </w:rPr>
        <w:t xml:space="preserve"> una actualización </w:t>
      </w:r>
      <w:r w:rsidR="00DE7BE6" w:rsidRPr="009373E7">
        <w:rPr>
          <w:shd w:val="clear" w:color="auto" w:fill="FFFFFF"/>
        </w:rPr>
        <w:t>del hardware</w:t>
      </w:r>
      <w:r w:rsidR="00060A8F" w:rsidRPr="009373E7">
        <w:rPr>
          <w:shd w:val="clear" w:color="auto" w:fill="FFFFFF"/>
        </w:rPr>
        <w:t xml:space="preserve">, cámaras y </w:t>
      </w:r>
      <w:r w:rsidR="00060A8F" w:rsidRPr="00E64445">
        <w:t>software para eficientizar el proceso de transmisión de los sorteos de la Lotería Nacional</w:t>
      </w:r>
      <w:r w:rsidR="003E19B6" w:rsidRPr="00E64445">
        <w:t xml:space="preserve">, </w:t>
      </w:r>
      <w:r w:rsidR="00583D30" w:rsidRPr="00E64445">
        <w:t>adicional a esto, la implementación de nuevas e importantes plataformas digitales para la transmisión de los sorteos a través de las redes sociales, con lo que se ha logrado llegar a más personas.</w:t>
      </w:r>
    </w:p>
    <w:p w14:paraId="1DDC4262" w14:textId="60724A22" w:rsidR="00887725" w:rsidRPr="009373E7" w:rsidRDefault="00966940" w:rsidP="002C3D60">
      <w:pPr>
        <w:pStyle w:val="Ttulo2"/>
        <w:numPr>
          <w:ilvl w:val="0"/>
          <w:numId w:val="32"/>
        </w:numPr>
        <w:rPr>
          <w:shd w:val="clear" w:color="auto" w:fill="FFFFFF"/>
        </w:rPr>
      </w:pPr>
      <w:bookmarkStart w:id="24" w:name="_Toc58587801"/>
      <w:r w:rsidRPr="009373E7">
        <w:rPr>
          <w:shd w:val="clear" w:color="auto" w:fill="FFFFFF"/>
        </w:rPr>
        <w:t>PAGO DE PREMIOS</w:t>
      </w:r>
      <w:bookmarkEnd w:id="24"/>
      <w:r w:rsidRPr="009373E7">
        <w:rPr>
          <w:shd w:val="clear" w:color="auto" w:fill="FFFFFF"/>
        </w:rPr>
        <w:t xml:space="preserve"> </w:t>
      </w:r>
    </w:p>
    <w:p w14:paraId="1DA3AD75" w14:textId="52121418" w:rsidR="0093088A" w:rsidRPr="009373E7" w:rsidRDefault="00966940" w:rsidP="0093088A">
      <w:r w:rsidRPr="009373E7">
        <w:t xml:space="preserve">La Lotería Nacional </w:t>
      </w:r>
      <w:r w:rsidR="00901741" w:rsidRPr="009373E7">
        <w:t>otorgo premios durante el 2020 por un valor total de RD$</w:t>
      </w:r>
      <w:r w:rsidR="007071BB" w:rsidRPr="009373E7">
        <w:t>1,544,596.00</w:t>
      </w:r>
      <w:r w:rsidR="00F673B5" w:rsidRPr="009373E7">
        <w:t>, al</w:t>
      </w:r>
      <w:r w:rsidR="007071BB" w:rsidRPr="009373E7">
        <w:t xml:space="preserve"> momento de la realización de esta memoria el monto pendiente para</w:t>
      </w:r>
      <w:r w:rsidR="00F673B5" w:rsidRPr="009373E7">
        <w:t xml:space="preserve"> pagos </w:t>
      </w:r>
      <w:r w:rsidR="00154AF9" w:rsidRPr="009373E7">
        <w:t xml:space="preserve">asciende </w:t>
      </w:r>
      <w:r w:rsidR="00F673B5" w:rsidRPr="009373E7">
        <w:t>a un total</w:t>
      </w:r>
      <w:r w:rsidR="00154AF9" w:rsidRPr="009373E7">
        <w:t xml:space="preserve"> de RD$443,608.00.</w:t>
      </w:r>
    </w:p>
    <w:p w14:paraId="3DF406E4" w14:textId="39AE3B53" w:rsidR="00F52234" w:rsidRPr="009373E7" w:rsidRDefault="00F52234" w:rsidP="002C3D60">
      <w:pPr>
        <w:pStyle w:val="Ttulo2"/>
        <w:numPr>
          <w:ilvl w:val="0"/>
          <w:numId w:val="32"/>
        </w:numPr>
        <w:rPr>
          <w:shd w:val="clear" w:color="auto" w:fill="FFFFFF"/>
        </w:rPr>
      </w:pPr>
      <w:bookmarkStart w:id="25" w:name="_Toc58587802"/>
      <w:r w:rsidRPr="009373E7">
        <w:rPr>
          <w:shd w:val="clear" w:color="auto" w:fill="FFFFFF"/>
        </w:rPr>
        <w:t>LOTERÍA ELECTRÓNICA</w:t>
      </w:r>
      <w:bookmarkEnd w:id="25"/>
    </w:p>
    <w:p w14:paraId="6C269F4A" w14:textId="45F2E42A" w:rsidR="00F52234" w:rsidRPr="009373E7" w:rsidRDefault="00681F94" w:rsidP="00612755">
      <w:pPr>
        <w:rPr>
          <w:shd w:val="clear" w:color="auto" w:fill="FFFFFF"/>
        </w:rPr>
      </w:pPr>
      <w:r w:rsidRPr="009373E7">
        <w:rPr>
          <w:shd w:val="clear" w:color="auto" w:fill="FFFFFF"/>
        </w:rPr>
        <w:t xml:space="preserve">La </w:t>
      </w:r>
      <w:r w:rsidR="00535963" w:rsidRPr="009373E7">
        <w:rPr>
          <w:shd w:val="clear" w:color="auto" w:fill="FFFFFF"/>
        </w:rPr>
        <w:t>Dirección</w:t>
      </w:r>
      <w:r w:rsidRPr="009373E7">
        <w:rPr>
          <w:shd w:val="clear" w:color="auto" w:fill="FFFFFF"/>
        </w:rPr>
        <w:t xml:space="preserve"> de</w:t>
      </w:r>
      <w:r w:rsidRPr="009373E7">
        <w:rPr>
          <w:b/>
          <w:shd w:val="clear" w:color="auto" w:fill="FFFFFF"/>
        </w:rPr>
        <w:t xml:space="preserve"> </w:t>
      </w:r>
      <w:r w:rsidR="00535963" w:rsidRPr="009373E7">
        <w:rPr>
          <w:b/>
          <w:shd w:val="clear" w:color="auto" w:fill="FFFFFF"/>
        </w:rPr>
        <w:t>Lotería</w:t>
      </w:r>
      <w:r w:rsidRPr="009373E7">
        <w:rPr>
          <w:b/>
          <w:shd w:val="clear" w:color="auto" w:fill="FFFFFF"/>
        </w:rPr>
        <w:t xml:space="preserve"> </w:t>
      </w:r>
      <w:r w:rsidR="00535963" w:rsidRPr="009373E7">
        <w:rPr>
          <w:b/>
          <w:shd w:val="clear" w:color="auto" w:fill="FFFFFF"/>
        </w:rPr>
        <w:t>Electrónica</w:t>
      </w:r>
      <w:r w:rsidRPr="009373E7">
        <w:rPr>
          <w:shd w:val="clear" w:color="auto" w:fill="FFFFFF"/>
        </w:rPr>
        <w:t xml:space="preserve"> es un órgano de gestión regulador del sector de juegos de loterías electrónicas y la </w:t>
      </w:r>
      <w:r w:rsidR="00535963" w:rsidRPr="009373E7">
        <w:rPr>
          <w:shd w:val="clear" w:color="auto" w:fill="FFFFFF"/>
        </w:rPr>
        <w:t>comercialización</w:t>
      </w:r>
      <w:r w:rsidRPr="009373E7">
        <w:rPr>
          <w:shd w:val="clear" w:color="auto" w:fill="FFFFFF"/>
        </w:rPr>
        <w:t xml:space="preserve"> de las mismas. </w:t>
      </w:r>
      <w:r w:rsidR="008F20C8" w:rsidRPr="009373E7">
        <w:rPr>
          <w:shd w:val="clear" w:color="auto" w:fill="FFFFFF"/>
        </w:rPr>
        <w:t>Además</w:t>
      </w:r>
      <w:r w:rsidRPr="009373E7">
        <w:rPr>
          <w:shd w:val="clear" w:color="auto" w:fill="FFFFFF"/>
        </w:rPr>
        <w:t xml:space="preserve"> de gestionar y desarrollar las políticas de programas y proyectos re</w:t>
      </w:r>
      <w:r w:rsidR="00535963" w:rsidRPr="009373E7">
        <w:rPr>
          <w:shd w:val="clear" w:color="auto" w:fill="FFFFFF"/>
        </w:rPr>
        <w:t xml:space="preserve">ferentes a juegos electrónicos en lo que se involucre la institución, </w:t>
      </w:r>
      <w:r w:rsidR="008F20C8" w:rsidRPr="009373E7">
        <w:rPr>
          <w:shd w:val="clear" w:color="auto" w:fill="FFFFFF"/>
        </w:rPr>
        <w:t>siempre</w:t>
      </w:r>
      <w:r w:rsidR="00535963" w:rsidRPr="009373E7">
        <w:rPr>
          <w:shd w:val="clear" w:color="auto" w:fill="FFFFFF"/>
        </w:rPr>
        <w:t xml:space="preserve"> velando por el </w:t>
      </w:r>
      <w:r w:rsidR="008F20C8" w:rsidRPr="009373E7">
        <w:rPr>
          <w:shd w:val="clear" w:color="auto" w:fill="FFFFFF"/>
        </w:rPr>
        <w:t>cumplimiento</w:t>
      </w:r>
      <w:r w:rsidR="00535963" w:rsidRPr="009373E7">
        <w:rPr>
          <w:shd w:val="clear" w:color="auto" w:fill="FFFFFF"/>
        </w:rPr>
        <w:t xml:space="preserve"> de las normas y </w:t>
      </w:r>
      <w:r w:rsidR="008F20C8" w:rsidRPr="009373E7">
        <w:rPr>
          <w:shd w:val="clear" w:color="auto" w:fill="FFFFFF"/>
        </w:rPr>
        <w:t>reglamentaciones</w:t>
      </w:r>
      <w:r w:rsidR="00535963" w:rsidRPr="009373E7">
        <w:rPr>
          <w:shd w:val="clear" w:color="auto" w:fill="FFFFFF"/>
        </w:rPr>
        <w:t xml:space="preserve"> legales y contractuales de la </w:t>
      </w:r>
      <w:r w:rsidR="008F20C8" w:rsidRPr="009373E7">
        <w:rPr>
          <w:shd w:val="clear" w:color="auto" w:fill="FFFFFF"/>
        </w:rPr>
        <w:t>Lotería</w:t>
      </w:r>
      <w:r w:rsidR="00535963" w:rsidRPr="009373E7">
        <w:rPr>
          <w:shd w:val="clear" w:color="auto" w:fill="FFFFFF"/>
        </w:rPr>
        <w:t xml:space="preserve"> Nacional.</w:t>
      </w:r>
    </w:p>
    <w:p w14:paraId="5384D7B1" w14:textId="77777777" w:rsidR="002374AE" w:rsidRPr="009373E7" w:rsidRDefault="00535963" w:rsidP="00D529FA">
      <w:pPr>
        <w:rPr>
          <w:shd w:val="clear" w:color="auto" w:fill="FFFFFF"/>
        </w:rPr>
      </w:pPr>
      <w:r w:rsidRPr="009373E7">
        <w:rPr>
          <w:shd w:val="clear" w:color="auto" w:fill="FFFFFF"/>
        </w:rPr>
        <w:t xml:space="preserve">En el año 2020 las ventas </w:t>
      </w:r>
      <w:r w:rsidR="008F20C8" w:rsidRPr="009373E7">
        <w:rPr>
          <w:shd w:val="clear" w:color="auto" w:fill="FFFFFF"/>
        </w:rPr>
        <w:t>y franquicias</w:t>
      </w:r>
      <w:r w:rsidRPr="009373E7">
        <w:rPr>
          <w:shd w:val="clear" w:color="auto" w:fill="FFFFFF"/>
        </w:rPr>
        <w:t xml:space="preserve"> de las </w:t>
      </w:r>
      <w:r w:rsidR="008F20C8" w:rsidRPr="009373E7">
        <w:rPr>
          <w:shd w:val="clear" w:color="auto" w:fill="FFFFFF"/>
        </w:rPr>
        <w:t>Loterías</w:t>
      </w:r>
      <w:r w:rsidRPr="009373E7">
        <w:rPr>
          <w:shd w:val="clear" w:color="auto" w:fill="FFFFFF"/>
        </w:rPr>
        <w:t xml:space="preserve"> electrónicas (concesionarios) experimentaron una disminución con </w:t>
      </w:r>
      <w:r w:rsidR="008F20C8" w:rsidRPr="009373E7">
        <w:rPr>
          <w:shd w:val="clear" w:color="auto" w:fill="FFFFFF"/>
        </w:rPr>
        <w:t>relación</w:t>
      </w:r>
      <w:r w:rsidRPr="009373E7">
        <w:rPr>
          <w:shd w:val="clear" w:color="auto" w:fill="FFFFFF"/>
        </w:rPr>
        <w:t xml:space="preserve"> al año 2019, en virtud de la Pandemia (COVID-19) que ha </w:t>
      </w:r>
      <w:r w:rsidR="008F20C8" w:rsidRPr="009373E7">
        <w:rPr>
          <w:shd w:val="clear" w:color="auto" w:fill="FFFFFF"/>
        </w:rPr>
        <w:t>afectado</w:t>
      </w:r>
      <w:r w:rsidRPr="009373E7">
        <w:rPr>
          <w:shd w:val="clear" w:color="auto" w:fill="FFFFFF"/>
        </w:rPr>
        <w:t xml:space="preserve"> la economía del país </w:t>
      </w:r>
      <w:r w:rsidR="00B81900" w:rsidRPr="009373E7">
        <w:rPr>
          <w:shd w:val="clear" w:color="auto" w:fill="FFFFFF"/>
        </w:rPr>
        <w:t xml:space="preserve">y a nivel mundial, las ventas acumuladas de los juegos de azar </w:t>
      </w:r>
      <w:r w:rsidR="000707B5" w:rsidRPr="009373E7">
        <w:rPr>
          <w:shd w:val="clear" w:color="auto" w:fill="FFFFFF"/>
        </w:rPr>
        <w:t xml:space="preserve">(electrónicos) </w:t>
      </w:r>
      <w:r w:rsidR="00B81900" w:rsidRPr="009373E7">
        <w:rPr>
          <w:shd w:val="clear" w:color="auto" w:fill="FFFFFF"/>
        </w:rPr>
        <w:t xml:space="preserve">ascendieron en el año 2020 al valor de </w:t>
      </w:r>
      <w:r w:rsidR="00B81900" w:rsidRPr="009373E7">
        <w:rPr>
          <w:b/>
          <w:shd w:val="clear" w:color="auto" w:fill="FFFFFF"/>
        </w:rPr>
        <w:t>RD</w:t>
      </w:r>
      <w:r w:rsidR="0046556E" w:rsidRPr="009373E7">
        <w:rPr>
          <w:b/>
          <w:shd w:val="clear" w:color="auto" w:fill="FFFFFF"/>
        </w:rPr>
        <w:t>$4,086,410,534.00</w:t>
      </w:r>
      <w:r w:rsidR="0046556E" w:rsidRPr="009373E7">
        <w:rPr>
          <w:shd w:val="clear" w:color="auto" w:fill="FFFFFF"/>
        </w:rPr>
        <w:t xml:space="preserve"> comparado con igual periodo para el año 2019 cuyo valor fue de </w:t>
      </w:r>
      <w:r w:rsidR="0046556E" w:rsidRPr="009373E7">
        <w:rPr>
          <w:b/>
          <w:shd w:val="clear" w:color="auto" w:fill="FFFFFF"/>
        </w:rPr>
        <w:t>RD$</w:t>
      </w:r>
      <w:r w:rsidR="000120FE" w:rsidRPr="009373E7">
        <w:rPr>
          <w:b/>
          <w:shd w:val="clear" w:color="auto" w:fill="FFFFFF"/>
        </w:rPr>
        <w:t>6,216,923,742.32</w:t>
      </w:r>
      <w:r w:rsidR="000120FE" w:rsidRPr="009373E7">
        <w:rPr>
          <w:shd w:val="clear" w:color="auto" w:fill="FFFFFF"/>
        </w:rPr>
        <w:t xml:space="preserve"> reflejó una disminución de </w:t>
      </w:r>
      <w:r w:rsidR="000120FE" w:rsidRPr="009373E7">
        <w:rPr>
          <w:b/>
          <w:shd w:val="clear" w:color="auto" w:fill="FFFFFF"/>
        </w:rPr>
        <w:t>RD$2,130,527,208.32.</w:t>
      </w:r>
      <w:r w:rsidR="000120FE" w:rsidRPr="009373E7">
        <w:rPr>
          <w:shd w:val="clear" w:color="auto" w:fill="FFFFFF"/>
        </w:rPr>
        <w:t xml:space="preserve"> </w:t>
      </w:r>
    </w:p>
    <w:p w14:paraId="28F79E17" w14:textId="77777777" w:rsidR="002374AE" w:rsidRPr="009373E7" w:rsidRDefault="002374AE" w:rsidP="002C3D60">
      <w:pPr>
        <w:pStyle w:val="Ttulo2"/>
        <w:numPr>
          <w:ilvl w:val="0"/>
          <w:numId w:val="32"/>
        </w:numPr>
      </w:pPr>
      <w:bookmarkStart w:id="26" w:name="_Toc58587803"/>
      <w:r w:rsidRPr="009373E7">
        <w:rPr>
          <w:shd w:val="clear" w:color="auto" w:fill="FFFFFF"/>
        </w:rPr>
        <w:t>SORTEO EXTRAORDINARIO NAVIDEÑO</w:t>
      </w:r>
      <w:bookmarkEnd w:id="26"/>
    </w:p>
    <w:p w14:paraId="0F026547" w14:textId="493311FD" w:rsidR="008E5731" w:rsidRDefault="00670114" w:rsidP="000D3A0D">
      <w:r w:rsidRPr="009373E7">
        <w:t>Con motivo de la celebración del 138 aniversario de fundación la Lotería Nacional</w:t>
      </w:r>
      <w:r w:rsidR="000E1BBA" w:rsidRPr="009373E7">
        <w:t>, celebrara el Sorteo Extraordinario Navideño con 138 premios</w:t>
      </w:r>
      <w:r w:rsidR="00BA4579" w:rsidRPr="009373E7">
        <w:t xml:space="preserve">, este sorteo </w:t>
      </w:r>
      <w:r w:rsidR="009E4807" w:rsidRPr="009373E7">
        <w:t xml:space="preserve">se efectúa en el mes de diciembre, </w:t>
      </w:r>
      <w:r w:rsidR="00BA4579" w:rsidRPr="009373E7">
        <w:t xml:space="preserve">con el fin de </w:t>
      </w:r>
      <w:r w:rsidR="00163378" w:rsidRPr="009373E7">
        <w:t>crear un ambiente de dinamismo y refrescar la imagen de la Lotería.</w:t>
      </w:r>
    </w:p>
    <w:p w14:paraId="4745FD43" w14:textId="5A6873A4" w:rsidR="00D85904" w:rsidRDefault="00D85904" w:rsidP="00D85904">
      <w:pPr>
        <w:pStyle w:val="Ttulo2"/>
        <w:numPr>
          <w:ilvl w:val="0"/>
          <w:numId w:val="32"/>
        </w:numPr>
      </w:pPr>
      <w:bookmarkStart w:id="27" w:name="_Toc58587804"/>
      <w:r>
        <w:t>FIRMAS DE CONVENIOS</w:t>
      </w:r>
      <w:bookmarkEnd w:id="27"/>
      <w:r>
        <w:t xml:space="preserve"> </w:t>
      </w:r>
    </w:p>
    <w:p w14:paraId="6CBAA3F6" w14:textId="72558237" w:rsidR="00400D9F" w:rsidRDefault="0061461A" w:rsidP="00D85904">
      <w:r>
        <w:t xml:space="preserve">La Lotería Nacional </w:t>
      </w:r>
      <w:r w:rsidR="001B7F8B">
        <w:t xml:space="preserve">durante el presente año </w:t>
      </w:r>
      <w:r w:rsidR="00AD5455">
        <w:t>ha</w:t>
      </w:r>
      <w:r w:rsidR="001B7F8B">
        <w:t xml:space="preserve"> realizado acciones en miras de mejorar los servicios prestados</w:t>
      </w:r>
      <w:r w:rsidR="00F0055F">
        <w:t>, manteniendo una mejora continua, para estos fines</w:t>
      </w:r>
      <w:r w:rsidR="00490160">
        <w:t>,</w:t>
      </w:r>
      <w:r w:rsidR="00F0055F">
        <w:t xml:space="preserve"> ha realizado acuerdos</w:t>
      </w:r>
      <w:r w:rsidR="00490160">
        <w:t xml:space="preserve"> con diversas instituciones públicas y privadas de los cuales podemos destacar los siguientes:</w:t>
      </w:r>
    </w:p>
    <w:p w14:paraId="430C3D75" w14:textId="225B07C7" w:rsidR="005F0C86" w:rsidRDefault="005F0C86" w:rsidP="005F0C86">
      <w:pPr>
        <w:pStyle w:val="Prrafodelista"/>
        <w:numPr>
          <w:ilvl w:val="0"/>
          <w:numId w:val="40"/>
        </w:numPr>
      </w:pPr>
      <w:r>
        <w:t>Contrato de Préstamo de uso o Comodato, Junta de Aviación Civil y Lotería Nacional. 02 noviembre 2020</w:t>
      </w:r>
    </w:p>
    <w:p w14:paraId="479E93A9" w14:textId="77777777" w:rsidR="005F0C86" w:rsidRDefault="005F0C86" w:rsidP="005F0C86">
      <w:pPr>
        <w:pStyle w:val="Prrafodelista"/>
        <w:numPr>
          <w:ilvl w:val="0"/>
          <w:numId w:val="40"/>
        </w:numPr>
      </w:pPr>
      <w:r>
        <w:t>Contrato de Servicios Profesionales</w:t>
      </w:r>
      <w:r>
        <w:tab/>
        <w:t>Colegio Dominicano de Contadores Públicos, INC. (CODOCON) y Lotería Nacional.</w:t>
      </w:r>
      <w:r>
        <w:tab/>
        <w:t>11 octubre 2020</w:t>
      </w:r>
    </w:p>
    <w:p w14:paraId="5E3D807C" w14:textId="00564C14" w:rsidR="005F0C86" w:rsidRDefault="005F0C86" w:rsidP="00362932">
      <w:pPr>
        <w:pStyle w:val="Prrafodelista"/>
        <w:numPr>
          <w:ilvl w:val="0"/>
          <w:numId w:val="40"/>
        </w:numPr>
      </w:pPr>
      <w:r>
        <w:t>Addendum al Contrato de Transmisión de Sorteos entre la Lotería Nacional y la Corporación estatal de radio y Televisión (CERTV-RTVD)</w:t>
      </w:r>
      <w:r>
        <w:tab/>
      </w:r>
    </w:p>
    <w:p w14:paraId="076AC896" w14:textId="746D714B" w:rsidR="005F0C86" w:rsidRDefault="00362932" w:rsidP="00362932">
      <w:pPr>
        <w:pStyle w:val="Prrafodelista"/>
        <w:numPr>
          <w:ilvl w:val="0"/>
          <w:numId w:val="40"/>
        </w:numPr>
      </w:pPr>
      <w:r>
        <w:t xml:space="preserve">Contrato de Distribución, </w:t>
      </w:r>
      <w:r w:rsidR="005F0C86">
        <w:t>Corporación Nacional Fracatanera</w:t>
      </w:r>
      <w:r>
        <w:t>, (CONAFRA) y Lotería Nacional.</w:t>
      </w:r>
    </w:p>
    <w:p w14:paraId="361F1ADB" w14:textId="77777777" w:rsidR="00362932" w:rsidRDefault="005F0C86" w:rsidP="000F6764">
      <w:pPr>
        <w:pStyle w:val="Prrafodelista"/>
        <w:numPr>
          <w:ilvl w:val="0"/>
          <w:numId w:val="40"/>
        </w:numPr>
      </w:pPr>
      <w:r>
        <w:t>Acuerdo de Cooperación Institucional</w:t>
      </w:r>
      <w:r>
        <w:tab/>
        <w:t>Instituto Nacional de Formación Técnico Profesional,</w:t>
      </w:r>
      <w:r w:rsidR="00362932">
        <w:t xml:space="preserve"> (INFOTEP) y Lotería Nacional. </w:t>
      </w:r>
    </w:p>
    <w:p w14:paraId="34690A66" w14:textId="73694CDD" w:rsidR="000F6764" w:rsidRDefault="005F0C86" w:rsidP="000F6764">
      <w:pPr>
        <w:pStyle w:val="Prrafodelista"/>
        <w:numPr>
          <w:ilvl w:val="0"/>
          <w:numId w:val="40"/>
        </w:numPr>
      </w:pPr>
      <w:r>
        <w:t xml:space="preserve">Contrato </w:t>
      </w:r>
      <w:r w:rsidR="000F6764">
        <w:t xml:space="preserve">de Préstamo de uso de Economato, </w:t>
      </w:r>
      <w:r>
        <w:t>Comedores</w:t>
      </w:r>
      <w:r w:rsidR="00362932">
        <w:t xml:space="preserve"> Económicos y Lotería Nacional.</w:t>
      </w:r>
    </w:p>
    <w:p w14:paraId="557170EA" w14:textId="4DF1D1C7" w:rsidR="00400D9F" w:rsidRDefault="005F0C86" w:rsidP="000F6764">
      <w:pPr>
        <w:pStyle w:val="Prrafodelista"/>
        <w:numPr>
          <w:ilvl w:val="0"/>
          <w:numId w:val="40"/>
        </w:numPr>
      </w:pPr>
      <w:r>
        <w:t xml:space="preserve">Contrato </w:t>
      </w:r>
      <w:r w:rsidR="000F6764">
        <w:t xml:space="preserve">de Préstamo de uso de Economato, </w:t>
      </w:r>
      <w:r>
        <w:t>Instituto Nacion</w:t>
      </w:r>
      <w:r w:rsidR="000F6764">
        <w:t>al de Salud y Lotería Nacional.</w:t>
      </w:r>
      <w:r>
        <w:tab/>
      </w:r>
    </w:p>
    <w:p w14:paraId="5109B082" w14:textId="77777777" w:rsidR="005E12EF" w:rsidRDefault="005E12EF" w:rsidP="005E12EF"/>
    <w:bookmarkStart w:id="28" w:name="_Toc58587805"/>
    <w:p w14:paraId="64931F94" w14:textId="250CA430" w:rsidR="00313126" w:rsidRPr="009373E7" w:rsidRDefault="00DA44CA" w:rsidP="004710C0">
      <w:pPr>
        <w:pStyle w:val="Ttulo1"/>
        <w:numPr>
          <w:ilvl w:val="0"/>
          <w:numId w:val="1"/>
        </w:numPr>
        <w:rPr>
          <w:color w:val="1F4E79" w:themeColor="accent1" w:themeShade="80"/>
        </w:rPr>
      </w:pPr>
      <w:r w:rsidRPr="009373E7">
        <w:rPr>
          <w:rFonts w:ascii="Artifex CF" w:hAnsi="Artifex CF"/>
          <w:noProof/>
          <w:color w:val="1F4E79" w:themeColor="accent1" w:themeShade="80"/>
          <w:spacing w:val="8"/>
          <w:sz w:val="24"/>
          <w:szCs w:val="24"/>
          <w:lang w:eastAsia="es-DO"/>
        </w:rPr>
        <mc:AlternateContent>
          <mc:Choice Requires="wps">
            <w:drawing>
              <wp:anchor distT="0" distB="0" distL="114300" distR="114300" simplePos="0" relativeHeight="251673600" behindDoc="0" locked="0" layoutInCell="1" allowOverlap="1" wp14:anchorId="209A0A70" wp14:editId="03E408E9">
                <wp:simplePos x="0" y="0"/>
                <wp:positionH relativeFrom="margin">
                  <wp:posOffset>2375848</wp:posOffset>
                </wp:positionH>
                <wp:positionV relativeFrom="paragraph">
                  <wp:posOffset>278130</wp:posOffset>
                </wp:positionV>
                <wp:extent cx="540000" cy="0"/>
                <wp:effectExtent l="0" t="19050" r="31750" b="19050"/>
                <wp:wrapNone/>
                <wp:docPr id="11" name="Conector recto 11"/>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6230E5" id="Conector recto 11"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7.05pt,21.9pt" to="229.5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" strokecolor="red" strokeweight="2.5pt">
                <v:stroke joinstyle="miter"/>
                <w10:wrap anchorx="margin"/>
              </v:line>
            </w:pict>
          </mc:Fallback>
        </mc:AlternateContent>
      </w:r>
      <w:r w:rsidR="000D639B" w:rsidRPr="009373E7">
        <w:rPr>
          <w:color w:val="1F4E79" w:themeColor="accent1" w:themeShade="80"/>
        </w:rPr>
        <w:t>GESTIÓN INTERNA</w:t>
      </w:r>
      <w:bookmarkEnd w:id="28"/>
    </w:p>
    <w:p w14:paraId="1AF67249" w14:textId="13E721E9" w:rsidR="008202CD" w:rsidRPr="00C231F6" w:rsidRDefault="000D639B" w:rsidP="003B4B36">
      <w:pPr>
        <w:pStyle w:val="Ttulo2"/>
        <w:numPr>
          <w:ilvl w:val="0"/>
          <w:numId w:val="12"/>
        </w:numPr>
      </w:pPr>
      <w:bookmarkStart w:id="29" w:name="_Toc58587806"/>
      <w:r w:rsidRPr="00C231F6">
        <w:t>DESEMPEÑO FINANCIERO</w:t>
      </w:r>
      <w:bookmarkEnd w:id="29"/>
    </w:p>
    <w:p w14:paraId="3FBF2F8D" w14:textId="3ACE9439" w:rsidR="00F07107" w:rsidRPr="009373E7" w:rsidRDefault="00F07107" w:rsidP="00F07107">
      <w:r w:rsidRPr="009373E7">
        <w:t>La Lotería Nacional implementó un sistema de control, supervisión y fiscalización, que desde la recepción de documentos con el  debido uso correcto y transparente de los ingresos recaudados, nos ha permitido dar respuesta con mayor celeridad, a las solicitudes provenientes de las áreas sustantivas y otras dependencias de nuestra institución, Cabe destacar que fueron confeccionadas y despachadas, de forma integrada de conformidad con el nuevo programa financiero,  todas las solicitudes de cheques, con sus respectivas aplicaciones de ley, conforme cada caso, según correspondía.</w:t>
      </w:r>
    </w:p>
    <w:p w14:paraId="24900DC4" w14:textId="77777777" w:rsidR="00F07107" w:rsidRPr="009373E7" w:rsidRDefault="00F07107" w:rsidP="00F07107">
      <w:r w:rsidRPr="009373E7">
        <w:t>Los pagos a empleados fueron efectuados, dentro del tiempo estipulado e ininterrumpidamente, documentado con la información requerida y debidamente fiscalizado por los mecanismos de control.</w:t>
      </w:r>
    </w:p>
    <w:p w14:paraId="456CCE00" w14:textId="65C39265" w:rsidR="00F07107" w:rsidRPr="009373E7" w:rsidRDefault="00F07107" w:rsidP="00F07107">
      <w:r w:rsidRPr="009373E7">
        <w:t xml:space="preserve">Otro tema a destacar es el cumplimiento de las obligaciones a suplidores, ayudas y servicios fijos, estos fueron desembolsados según el calendario y </w:t>
      </w:r>
      <w:r w:rsidR="00C86858" w:rsidRPr="009373E7">
        <w:t>las disposiciones superiores</w:t>
      </w:r>
      <w:r w:rsidRPr="009373E7">
        <w:t xml:space="preserve"> conforme a lo estipulado en el presupuesto, avalados por la unidad de control y Fiscalización, instalada en esta institución.</w:t>
      </w:r>
    </w:p>
    <w:p w14:paraId="3D019BD2" w14:textId="3F530DC2" w:rsidR="00EE7486" w:rsidRPr="009373E7" w:rsidRDefault="004710C0" w:rsidP="004710C0">
      <w:pPr>
        <w:pStyle w:val="Ttulo3"/>
        <w:numPr>
          <w:ilvl w:val="0"/>
          <w:numId w:val="31"/>
        </w:numPr>
        <w:rPr>
          <w:color w:val="1F4E79" w:themeColor="accent1" w:themeShade="80"/>
        </w:rPr>
      </w:pPr>
      <w:bookmarkStart w:id="30" w:name="_Toc58587807"/>
      <w:r w:rsidRPr="009373E7">
        <w:rPr>
          <w:color w:val="1F4E79" w:themeColor="accent1" w:themeShade="80"/>
        </w:rPr>
        <w:t>PRESUPUESTO APROBADO Y EJECUCIÓN A OCTUBRE 2020</w:t>
      </w:r>
      <w:bookmarkEnd w:id="30"/>
    </w:p>
    <w:p w14:paraId="01C39E5C" w14:textId="11274EA8" w:rsidR="00EE7486" w:rsidRPr="009373E7" w:rsidRDefault="00EE7486" w:rsidP="00FF66C4">
      <w:r w:rsidRPr="009373E7">
        <w:t>El departamento de Presupuesto es el encargado de elaborar el anteproyecto de presupuesto anual de ingresos y gastos de la Institución tomando en cuenta las necesidades de las diferentes áreas y el comportamiento de ejecución del gasto en períodos anteriores.</w:t>
      </w:r>
    </w:p>
    <w:p w14:paraId="489EE572" w14:textId="77777777" w:rsidR="00EE7486" w:rsidRPr="009373E7" w:rsidRDefault="00EE7486" w:rsidP="00FF66C4">
      <w:r w:rsidRPr="009373E7">
        <w:t>Mensualmente se procede con las ejecuciones presupuestarias de todas las actividades financieras efectuadas en la institución, esto luego del registro de los ingresos y gastos desglosados por actividades y programas, las cuales son remitidas a la Dirección General de Presupuesto, en la fecha establecida.</w:t>
      </w:r>
    </w:p>
    <w:p w14:paraId="12D51ED6" w14:textId="41A8A605" w:rsidR="00EE7486" w:rsidRPr="009373E7" w:rsidRDefault="00EE7486" w:rsidP="00FF66C4">
      <w:r w:rsidRPr="009373E7">
        <w:t>La aplicación del presupuesto como herramienta de control ha sido de gran utilidad a nivel institucional, ya que nos ha permitido medir y controlar las ejecuciones del gasto de forma eficaz y oportuna de acuerdo a lo planificado, sirviendo, así como marco de referencia en la toma de decisiones.</w:t>
      </w:r>
    </w:p>
    <w:tbl>
      <w:tblPr>
        <w:tblpPr w:leftFromText="141" w:rightFromText="141" w:vertAnchor="text" w:horzAnchor="margin" w:tblpXSpec="center" w:tblpY="196"/>
        <w:tblW w:w="7201" w:type="dxa"/>
        <w:tblCellMar>
          <w:left w:w="70" w:type="dxa"/>
          <w:right w:w="70" w:type="dxa"/>
        </w:tblCellMar>
        <w:tblLook w:val="04A0" w:firstRow="1" w:lastRow="0" w:firstColumn="1" w:lastColumn="0" w:noHBand="0" w:noVBand="1"/>
      </w:tblPr>
      <w:tblGrid>
        <w:gridCol w:w="3481"/>
        <w:gridCol w:w="1977"/>
        <w:gridCol w:w="1811"/>
      </w:tblGrid>
      <w:tr w:rsidR="009373E7" w:rsidRPr="009373E7" w14:paraId="2005DB00" w14:textId="77777777" w:rsidTr="003C793A">
        <w:trPr>
          <w:trHeight w:val="174"/>
        </w:trPr>
        <w:tc>
          <w:tcPr>
            <w:tcW w:w="7201" w:type="dxa"/>
            <w:gridSpan w:val="3"/>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0759EDD6" w14:textId="77777777" w:rsidR="00927EA6" w:rsidRPr="003A0B2F" w:rsidRDefault="00927EA6" w:rsidP="0095557F">
            <w:pPr>
              <w:spacing w:after="0" w:line="240" w:lineRule="auto"/>
              <w:ind w:left="0"/>
              <w:jc w:val="center"/>
              <w:rPr>
                <w:rFonts w:eastAsia="Times New Roman" w:cs="Calibri"/>
                <w:b/>
                <w:bCs/>
                <w:szCs w:val="18"/>
                <w:lang w:eastAsia="es-DO"/>
              </w:rPr>
            </w:pPr>
            <w:r w:rsidRPr="003A0B2F">
              <w:rPr>
                <w:rFonts w:eastAsia="Times New Roman" w:cs="Calibri"/>
                <w:b/>
                <w:bCs/>
                <w:szCs w:val="18"/>
                <w:lang w:eastAsia="es-DO"/>
              </w:rPr>
              <w:t>PRESUPUESTO DE INGRESOS 2020 DE LA LOTERÍA NACIONAL</w:t>
            </w:r>
          </w:p>
        </w:tc>
      </w:tr>
      <w:tr w:rsidR="009373E7" w:rsidRPr="009373E7" w14:paraId="2783158D" w14:textId="77777777" w:rsidTr="003C793A">
        <w:trPr>
          <w:trHeight w:val="174"/>
        </w:trPr>
        <w:tc>
          <w:tcPr>
            <w:tcW w:w="3481" w:type="dxa"/>
            <w:tcBorders>
              <w:top w:val="nil"/>
              <w:left w:val="single" w:sz="4" w:space="0" w:color="auto"/>
              <w:bottom w:val="single" w:sz="4" w:space="0" w:color="auto"/>
              <w:right w:val="single" w:sz="4" w:space="0" w:color="auto"/>
            </w:tcBorders>
            <w:shd w:val="clear" w:color="000000" w:fill="9BC2E6"/>
            <w:noWrap/>
            <w:vAlign w:val="center"/>
            <w:hideMark/>
          </w:tcPr>
          <w:p w14:paraId="1BAF4194" w14:textId="77777777" w:rsidR="00927EA6" w:rsidRPr="003A0B2F" w:rsidRDefault="00927EA6" w:rsidP="0095557F">
            <w:pPr>
              <w:spacing w:after="0" w:line="240" w:lineRule="auto"/>
              <w:ind w:left="0"/>
              <w:jc w:val="center"/>
              <w:rPr>
                <w:rFonts w:eastAsia="Times New Roman" w:cs="Calibri"/>
                <w:b/>
                <w:bCs/>
                <w:szCs w:val="18"/>
                <w:lang w:eastAsia="es-DO"/>
              </w:rPr>
            </w:pPr>
            <w:r w:rsidRPr="003A0B2F">
              <w:rPr>
                <w:rFonts w:eastAsia="Times New Roman" w:cs="Calibri"/>
                <w:b/>
                <w:bCs/>
                <w:szCs w:val="18"/>
                <w:lang w:eastAsia="es-DO"/>
              </w:rPr>
              <w:t>PARTIDA</w:t>
            </w:r>
          </w:p>
        </w:tc>
        <w:tc>
          <w:tcPr>
            <w:tcW w:w="1907" w:type="dxa"/>
            <w:tcBorders>
              <w:top w:val="nil"/>
              <w:left w:val="nil"/>
              <w:bottom w:val="single" w:sz="4" w:space="0" w:color="auto"/>
              <w:right w:val="single" w:sz="4" w:space="0" w:color="auto"/>
            </w:tcBorders>
            <w:shd w:val="clear" w:color="000000" w:fill="9BC2E6"/>
            <w:noWrap/>
            <w:vAlign w:val="center"/>
            <w:hideMark/>
          </w:tcPr>
          <w:p w14:paraId="2D73958C" w14:textId="77777777" w:rsidR="00927EA6" w:rsidRPr="003A0B2F" w:rsidRDefault="00927EA6" w:rsidP="0095557F">
            <w:pPr>
              <w:spacing w:after="0" w:line="240" w:lineRule="auto"/>
              <w:ind w:left="0"/>
              <w:jc w:val="center"/>
              <w:rPr>
                <w:rFonts w:eastAsia="Times New Roman" w:cs="Calibri"/>
                <w:b/>
                <w:bCs/>
                <w:szCs w:val="18"/>
                <w:lang w:eastAsia="es-DO"/>
              </w:rPr>
            </w:pPr>
            <w:r w:rsidRPr="003A0B2F">
              <w:rPr>
                <w:rFonts w:eastAsia="Times New Roman" w:cs="Calibri"/>
                <w:b/>
                <w:bCs/>
                <w:szCs w:val="18"/>
                <w:lang w:eastAsia="es-DO"/>
              </w:rPr>
              <w:t>MONTO RD$</w:t>
            </w:r>
          </w:p>
        </w:tc>
        <w:tc>
          <w:tcPr>
            <w:tcW w:w="1811" w:type="dxa"/>
            <w:tcBorders>
              <w:top w:val="nil"/>
              <w:left w:val="nil"/>
              <w:bottom w:val="single" w:sz="4" w:space="0" w:color="auto"/>
              <w:right w:val="single" w:sz="4" w:space="0" w:color="auto"/>
            </w:tcBorders>
            <w:shd w:val="clear" w:color="000000" w:fill="9BC2E6"/>
            <w:noWrap/>
            <w:vAlign w:val="center"/>
            <w:hideMark/>
          </w:tcPr>
          <w:p w14:paraId="463CD9FA" w14:textId="77777777" w:rsidR="00927EA6" w:rsidRPr="003A0B2F" w:rsidRDefault="00927EA6" w:rsidP="0095557F">
            <w:pPr>
              <w:spacing w:after="0" w:line="240" w:lineRule="auto"/>
              <w:ind w:left="0"/>
              <w:jc w:val="center"/>
              <w:rPr>
                <w:rFonts w:eastAsia="Times New Roman" w:cs="Calibri"/>
                <w:b/>
                <w:bCs/>
                <w:szCs w:val="18"/>
                <w:lang w:eastAsia="es-DO"/>
              </w:rPr>
            </w:pPr>
            <w:r w:rsidRPr="003A0B2F">
              <w:rPr>
                <w:rFonts w:eastAsia="Times New Roman" w:cs="Calibri"/>
                <w:b/>
                <w:bCs/>
                <w:szCs w:val="18"/>
                <w:lang w:eastAsia="es-DO"/>
              </w:rPr>
              <w:t>PORCENTAJE</w:t>
            </w:r>
          </w:p>
        </w:tc>
      </w:tr>
      <w:tr w:rsidR="009373E7" w:rsidRPr="009373E7" w14:paraId="771DEC26" w14:textId="77777777" w:rsidTr="003C793A">
        <w:trPr>
          <w:trHeight w:val="166"/>
        </w:trPr>
        <w:tc>
          <w:tcPr>
            <w:tcW w:w="3481" w:type="dxa"/>
            <w:tcBorders>
              <w:top w:val="nil"/>
              <w:left w:val="single" w:sz="4" w:space="0" w:color="auto"/>
              <w:bottom w:val="single" w:sz="4" w:space="0" w:color="auto"/>
              <w:right w:val="single" w:sz="4" w:space="0" w:color="auto"/>
            </w:tcBorders>
            <w:shd w:val="clear" w:color="auto" w:fill="auto"/>
            <w:noWrap/>
            <w:vAlign w:val="bottom"/>
            <w:hideMark/>
          </w:tcPr>
          <w:p w14:paraId="6ADE91DF" w14:textId="77777777" w:rsidR="00927EA6" w:rsidRPr="003A0B2F" w:rsidRDefault="00927EA6" w:rsidP="0095557F">
            <w:pPr>
              <w:spacing w:after="0" w:line="240" w:lineRule="auto"/>
              <w:ind w:left="0"/>
              <w:jc w:val="left"/>
              <w:rPr>
                <w:rFonts w:eastAsia="Times New Roman" w:cs="Calibri"/>
                <w:szCs w:val="18"/>
                <w:lang w:eastAsia="es-DO"/>
              </w:rPr>
            </w:pPr>
            <w:r w:rsidRPr="003A0B2F">
              <w:rPr>
                <w:rFonts w:eastAsia="Times New Roman" w:cs="Calibri"/>
                <w:szCs w:val="18"/>
                <w:lang w:eastAsia="es-DO"/>
              </w:rPr>
              <w:t>ASIGNACIÓN GOBIERNO CENTRAL</w:t>
            </w:r>
          </w:p>
        </w:tc>
        <w:tc>
          <w:tcPr>
            <w:tcW w:w="1907" w:type="dxa"/>
            <w:tcBorders>
              <w:top w:val="nil"/>
              <w:left w:val="nil"/>
              <w:bottom w:val="single" w:sz="4" w:space="0" w:color="auto"/>
              <w:right w:val="single" w:sz="4" w:space="0" w:color="auto"/>
            </w:tcBorders>
            <w:shd w:val="clear" w:color="auto" w:fill="auto"/>
            <w:noWrap/>
            <w:vAlign w:val="bottom"/>
            <w:hideMark/>
          </w:tcPr>
          <w:p w14:paraId="778EF512" w14:textId="77777777" w:rsidR="00927EA6" w:rsidRPr="003A0B2F" w:rsidRDefault="00927EA6" w:rsidP="0095557F">
            <w:pPr>
              <w:spacing w:after="0" w:line="240" w:lineRule="auto"/>
              <w:ind w:left="0"/>
              <w:jc w:val="right"/>
              <w:rPr>
                <w:rFonts w:eastAsia="Times New Roman" w:cs="Calibri"/>
                <w:szCs w:val="18"/>
                <w:lang w:eastAsia="es-DO"/>
              </w:rPr>
            </w:pPr>
            <w:r w:rsidRPr="003A0B2F">
              <w:rPr>
                <w:rFonts w:eastAsia="Times New Roman" w:cs="Calibri"/>
                <w:szCs w:val="18"/>
                <w:lang w:eastAsia="es-DO"/>
              </w:rPr>
              <w:t>$301,441,777.00</w:t>
            </w:r>
          </w:p>
        </w:tc>
        <w:tc>
          <w:tcPr>
            <w:tcW w:w="1811" w:type="dxa"/>
            <w:tcBorders>
              <w:top w:val="nil"/>
              <w:left w:val="nil"/>
              <w:bottom w:val="single" w:sz="4" w:space="0" w:color="auto"/>
              <w:right w:val="single" w:sz="4" w:space="0" w:color="auto"/>
            </w:tcBorders>
            <w:shd w:val="clear" w:color="auto" w:fill="auto"/>
            <w:noWrap/>
            <w:vAlign w:val="bottom"/>
            <w:hideMark/>
          </w:tcPr>
          <w:p w14:paraId="425CA475" w14:textId="77777777" w:rsidR="00927EA6" w:rsidRPr="003A0B2F" w:rsidRDefault="00927EA6" w:rsidP="00BE2F67">
            <w:pPr>
              <w:spacing w:after="0" w:line="240" w:lineRule="auto"/>
              <w:ind w:left="0"/>
              <w:jc w:val="center"/>
              <w:rPr>
                <w:rFonts w:eastAsia="Times New Roman" w:cs="Calibri"/>
                <w:szCs w:val="18"/>
                <w:lang w:eastAsia="es-DO"/>
              </w:rPr>
            </w:pPr>
            <w:r w:rsidRPr="003A0B2F">
              <w:rPr>
                <w:rFonts w:eastAsia="Times New Roman" w:cs="Calibri"/>
                <w:szCs w:val="18"/>
                <w:lang w:eastAsia="es-DO"/>
              </w:rPr>
              <w:t>16%</w:t>
            </w:r>
          </w:p>
        </w:tc>
      </w:tr>
      <w:tr w:rsidR="009373E7" w:rsidRPr="009373E7" w14:paraId="7C023E23" w14:textId="77777777" w:rsidTr="003C793A">
        <w:trPr>
          <w:trHeight w:val="166"/>
        </w:trPr>
        <w:tc>
          <w:tcPr>
            <w:tcW w:w="3481" w:type="dxa"/>
            <w:tcBorders>
              <w:top w:val="nil"/>
              <w:left w:val="single" w:sz="4" w:space="0" w:color="auto"/>
              <w:bottom w:val="single" w:sz="4" w:space="0" w:color="auto"/>
              <w:right w:val="single" w:sz="4" w:space="0" w:color="auto"/>
            </w:tcBorders>
            <w:shd w:val="clear" w:color="auto" w:fill="auto"/>
            <w:noWrap/>
            <w:vAlign w:val="bottom"/>
            <w:hideMark/>
          </w:tcPr>
          <w:p w14:paraId="51F9713A" w14:textId="77777777" w:rsidR="00927EA6" w:rsidRPr="003A0B2F" w:rsidRDefault="00927EA6" w:rsidP="0095557F">
            <w:pPr>
              <w:spacing w:after="0" w:line="240" w:lineRule="auto"/>
              <w:ind w:left="0"/>
              <w:jc w:val="left"/>
              <w:rPr>
                <w:rFonts w:eastAsia="Times New Roman" w:cs="Calibri"/>
                <w:szCs w:val="18"/>
                <w:lang w:eastAsia="es-DO"/>
              </w:rPr>
            </w:pPr>
            <w:r w:rsidRPr="003A0B2F">
              <w:rPr>
                <w:rFonts w:eastAsia="Times New Roman" w:cs="Calibri"/>
                <w:szCs w:val="18"/>
                <w:lang w:eastAsia="es-DO"/>
              </w:rPr>
              <w:t>INGRESOS PROPIOS PROYECTADOS</w:t>
            </w:r>
          </w:p>
        </w:tc>
        <w:tc>
          <w:tcPr>
            <w:tcW w:w="1907" w:type="dxa"/>
            <w:tcBorders>
              <w:top w:val="nil"/>
              <w:left w:val="nil"/>
              <w:bottom w:val="single" w:sz="4" w:space="0" w:color="auto"/>
              <w:right w:val="single" w:sz="4" w:space="0" w:color="auto"/>
            </w:tcBorders>
            <w:shd w:val="clear" w:color="auto" w:fill="auto"/>
            <w:noWrap/>
            <w:vAlign w:val="bottom"/>
            <w:hideMark/>
          </w:tcPr>
          <w:p w14:paraId="6979AEFC" w14:textId="77777777" w:rsidR="00927EA6" w:rsidRPr="003A0B2F" w:rsidRDefault="00927EA6" w:rsidP="0095557F">
            <w:pPr>
              <w:spacing w:after="0" w:line="240" w:lineRule="auto"/>
              <w:ind w:left="0"/>
              <w:jc w:val="right"/>
              <w:rPr>
                <w:rFonts w:eastAsia="Times New Roman" w:cs="Calibri"/>
                <w:szCs w:val="18"/>
                <w:lang w:eastAsia="es-DO"/>
              </w:rPr>
            </w:pPr>
            <w:r w:rsidRPr="003A0B2F">
              <w:rPr>
                <w:rFonts w:eastAsia="Times New Roman" w:cs="Calibri"/>
                <w:szCs w:val="18"/>
                <w:lang w:eastAsia="es-DO"/>
              </w:rPr>
              <w:t>$1,610,212,162.00</w:t>
            </w:r>
          </w:p>
        </w:tc>
        <w:tc>
          <w:tcPr>
            <w:tcW w:w="1811" w:type="dxa"/>
            <w:tcBorders>
              <w:top w:val="nil"/>
              <w:left w:val="nil"/>
              <w:bottom w:val="single" w:sz="4" w:space="0" w:color="auto"/>
              <w:right w:val="single" w:sz="4" w:space="0" w:color="auto"/>
            </w:tcBorders>
            <w:shd w:val="clear" w:color="auto" w:fill="auto"/>
            <w:noWrap/>
            <w:vAlign w:val="bottom"/>
            <w:hideMark/>
          </w:tcPr>
          <w:p w14:paraId="7C3AEF7B" w14:textId="77777777" w:rsidR="00927EA6" w:rsidRPr="003A0B2F" w:rsidRDefault="00927EA6" w:rsidP="00BE2F67">
            <w:pPr>
              <w:spacing w:after="0" w:line="240" w:lineRule="auto"/>
              <w:ind w:left="0"/>
              <w:jc w:val="center"/>
              <w:rPr>
                <w:rFonts w:eastAsia="Times New Roman" w:cs="Calibri"/>
                <w:szCs w:val="18"/>
                <w:lang w:eastAsia="es-DO"/>
              </w:rPr>
            </w:pPr>
            <w:r w:rsidRPr="003A0B2F">
              <w:rPr>
                <w:rFonts w:eastAsia="Times New Roman" w:cs="Calibri"/>
                <w:szCs w:val="18"/>
                <w:lang w:eastAsia="es-DO"/>
              </w:rPr>
              <w:t>84%</w:t>
            </w:r>
          </w:p>
        </w:tc>
      </w:tr>
      <w:tr w:rsidR="009373E7" w:rsidRPr="009373E7" w14:paraId="62B9F79C" w14:textId="77777777" w:rsidTr="003C793A">
        <w:trPr>
          <w:trHeight w:val="166"/>
        </w:trPr>
        <w:tc>
          <w:tcPr>
            <w:tcW w:w="3481" w:type="dxa"/>
            <w:tcBorders>
              <w:top w:val="nil"/>
              <w:left w:val="single" w:sz="4" w:space="0" w:color="auto"/>
              <w:bottom w:val="single" w:sz="4" w:space="0" w:color="auto"/>
              <w:right w:val="single" w:sz="4" w:space="0" w:color="auto"/>
            </w:tcBorders>
            <w:shd w:val="clear" w:color="auto" w:fill="auto"/>
            <w:noWrap/>
            <w:vAlign w:val="bottom"/>
            <w:hideMark/>
          </w:tcPr>
          <w:p w14:paraId="7D16B9AD" w14:textId="77777777" w:rsidR="00927EA6" w:rsidRPr="003A0B2F" w:rsidRDefault="00927EA6" w:rsidP="0095557F">
            <w:pPr>
              <w:spacing w:after="0" w:line="240" w:lineRule="auto"/>
              <w:ind w:left="0"/>
              <w:jc w:val="left"/>
              <w:rPr>
                <w:rFonts w:eastAsia="Times New Roman" w:cs="Calibri"/>
                <w:b/>
                <w:bCs/>
                <w:szCs w:val="18"/>
                <w:lang w:eastAsia="es-DO"/>
              </w:rPr>
            </w:pPr>
            <w:r w:rsidRPr="003A0B2F">
              <w:rPr>
                <w:rFonts w:eastAsia="Times New Roman" w:cs="Calibri"/>
                <w:b/>
                <w:bCs/>
                <w:szCs w:val="18"/>
                <w:lang w:eastAsia="es-DO"/>
              </w:rPr>
              <w:t>TOTAL PRESUPUESTADOS</w:t>
            </w:r>
          </w:p>
        </w:tc>
        <w:tc>
          <w:tcPr>
            <w:tcW w:w="1907" w:type="dxa"/>
            <w:tcBorders>
              <w:top w:val="nil"/>
              <w:left w:val="nil"/>
              <w:bottom w:val="single" w:sz="4" w:space="0" w:color="auto"/>
              <w:right w:val="single" w:sz="4" w:space="0" w:color="auto"/>
            </w:tcBorders>
            <w:shd w:val="clear" w:color="auto" w:fill="auto"/>
            <w:noWrap/>
            <w:vAlign w:val="bottom"/>
            <w:hideMark/>
          </w:tcPr>
          <w:p w14:paraId="6BDE1084" w14:textId="77777777" w:rsidR="00927EA6" w:rsidRPr="003A0B2F" w:rsidRDefault="00927EA6" w:rsidP="0095557F">
            <w:pPr>
              <w:spacing w:after="0" w:line="240" w:lineRule="auto"/>
              <w:ind w:left="0"/>
              <w:jc w:val="right"/>
              <w:rPr>
                <w:rFonts w:eastAsia="Times New Roman" w:cs="Calibri"/>
                <w:b/>
                <w:bCs/>
                <w:szCs w:val="18"/>
                <w:lang w:eastAsia="es-DO"/>
              </w:rPr>
            </w:pPr>
            <w:r w:rsidRPr="003A0B2F">
              <w:rPr>
                <w:rFonts w:eastAsia="Times New Roman" w:cs="Calibri"/>
                <w:b/>
                <w:bCs/>
                <w:szCs w:val="18"/>
                <w:lang w:eastAsia="es-DO"/>
              </w:rPr>
              <w:t>$1,911,653,939.00</w:t>
            </w:r>
          </w:p>
        </w:tc>
        <w:tc>
          <w:tcPr>
            <w:tcW w:w="1811" w:type="dxa"/>
            <w:tcBorders>
              <w:top w:val="nil"/>
              <w:left w:val="nil"/>
              <w:bottom w:val="single" w:sz="4" w:space="0" w:color="auto"/>
              <w:right w:val="single" w:sz="4" w:space="0" w:color="auto"/>
            </w:tcBorders>
            <w:shd w:val="clear" w:color="auto" w:fill="auto"/>
            <w:noWrap/>
            <w:vAlign w:val="bottom"/>
            <w:hideMark/>
          </w:tcPr>
          <w:p w14:paraId="412C7CBB" w14:textId="77777777" w:rsidR="00927EA6" w:rsidRPr="003A0B2F" w:rsidRDefault="00927EA6" w:rsidP="00BE2F67">
            <w:pPr>
              <w:keepNext/>
              <w:spacing w:after="0" w:line="240" w:lineRule="auto"/>
              <w:ind w:left="0"/>
              <w:jc w:val="center"/>
              <w:rPr>
                <w:rFonts w:eastAsia="Times New Roman" w:cs="Calibri"/>
                <w:b/>
                <w:bCs/>
                <w:szCs w:val="18"/>
                <w:lang w:eastAsia="es-DO"/>
              </w:rPr>
            </w:pPr>
            <w:r w:rsidRPr="003A0B2F">
              <w:rPr>
                <w:rFonts w:eastAsia="Times New Roman" w:cs="Calibri"/>
                <w:b/>
                <w:bCs/>
                <w:szCs w:val="18"/>
                <w:lang w:eastAsia="es-DO"/>
              </w:rPr>
              <w:t>100%</w:t>
            </w:r>
          </w:p>
        </w:tc>
      </w:tr>
    </w:tbl>
    <w:p w14:paraId="759FC95F" w14:textId="72AE17F3" w:rsidR="00B101FB" w:rsidRPr="009373E7" w:rsidRDefault="0095557F" w:rsidP="00FF66C4">
      <w:r w:rsidRPr="009373E7">
        <w:t xml:space="preserve">Fuente: Depto. </w:t>
      </w:r>
      <w:r w:rsidR="00B666A8" w:rsidRPr="009373E7">
        <w:t>P</w:t>
      </w:r>
      <w:r w:rsidRPr="009373E7">
        <w:t>resupuesto</w:t>
      </w:r>
      <w:r w:rsidR="00B666A8" w:rsidRPr="009373E7">
        <w:t>.</w:t>
      </w:r>
    </w:p>
    <w:p w14:paraId="07376590" w14:textId="4B2C17F4" w:rsidR="000E73A2" w:rsidRPr="009373E7" w:rsidRDefault="000E73A2" w:rsidP="002A084B">
      <w:r w:rsidRPr="009373E7">
        <w:t>Para el año 2020 proyectamos un presupuesto de RD$ 1, 911,653,939.00 tomado en cuenta la asignación fija del gobierno central por RD$ 301,441,777.00 y proyectando la partida de ingresos propios por RD$ 1,610,212,162.00.</w:t>
      </w:r>
    </w:p>
    <w:p w14:paraId="702784E3" w14:textId="235C61D3" w:rsidR="000E73A2" w:rsidRPr="00FF66C4" w:rsidRDefault="000E73A2" w:rsidP="00FF66C4">
      <w:r w:rsidRPr="002A084B">
        <w:t xml:space="preserve">Para el periodo Enero-octubre 2020, hemos ejecutado el 50.09% de lo proyectado para el año en cuestión, afectando cada partida por programa según corresponde. </w:t>
      </w:r>
      <w:r w:rsidR="00C1135A" w:rsidRPr="002A084B">
        <w:t>L</w:t>
      </w:r>
      <w:r w:rsidRPr="002A084B">
        <w:t>os meses Noviembre y diciembre</w:t>
      </w:r>
      <w:r w:rsidRPr="009373E7">
        <w:rPr>
          <w:sz w:val="24"/>
        </w:rPr>
        <w:t xml:space="preserve"> </w:t>
      </w:r>
      <w:r w:rsidRPr="00FF66C4">
        <w:t xml:space="preserve">contamos con el 49.91% de lo presupuestado, esto sin tomar en cuenta la disminución en la recepción de los ingresos por la pandemia </w:t>
      </w:r>
      <w:r w:rsidR="001F0530" w:rsidRPr="00FF66C4">
        <w:t xml:space="preserve">COVID-19 </w:t>
      </w:r>
      <w:r w:rsidRPr="00FF66C4">
        <w:t>que afecta al país y al mundo en estos momentos.</w:t>
      </w:r>
    </w:p>
    <w:p w14:paraId="0A9C9816" w14:textId="0400679C" w:rsidR="00BE2F67" w:rsidRPr="009373E7" w:rsidRDefault="000278DA" w:rsidP="00B55B0A">
      <w:pPr>
        <w:pStyle w:val="Ttulo3"/>
        <w:numPr>
          <w:ilvl w:val="0"/>
          <w:numId w:val="31"/>
        </w:numPr>
        <w:rPr>
          <w:color w:val="1F4E79" w:themeColor="accent1" w:themeShade="80"/>
        </w:rPr>
      </w:pPr>
      <w:bookmarkStart w:id="31" w:name="_Toc58587808"/>
      <w:r w:rsidRPr="009373E7">
        <w:rPr>
          <w:color w:val="1F4E79" w:themeColor="accent1" w:themeShade="80"/>
        </w:rPr>
        <w:t>INGRESOS Y EGRESOS</w:t>
      </w:r>
      <w:r w:rsidR="00BE2F67" w:rsidRPr="009373E7">
        <w:rPr>
          <w:color w:val="1F4E79" w:themeColor="accent1" w:themeShade="80"/>
        </w:rPr>
        <w:t>.</w:t>
      </w:r>
      <w:bookmarkEnd w:id="31"/>
    </w:p>
    <w:p w14:paraId="688DC758" w14:textId="17C64D9A" w:rsidR="000278DA" w:rsidRPr="009373E7" w:rsidRDefault="000278DA" w:rsidP="00FF66C4">
      <w:r w:rsidRPr="009373E7">
        <w:t xml:space="preserve">Durante los meses correspondientes a enero-octubre del </w:t>
      </w:r>
      <w:r w:rsidR="00812B1B" w:rsidRPr="009373E7">
        <w:t>2020 la</w:t>
      </w:r>
      <w:r w:rsidRPr="009373E7">
        <w:t xml:space="preserve"> </w:t>
      </w:r>
      <w:r w:rsidR="00812B1B" w:rsidRPr="009373E7">
        <w:t>Lotería</w:t>
      </w:r>
      <w:r w:rsidRPr="009373E7">
        <w:t xml:space="preserve"> N</w:t>
      </w:r>
      <w:r w:rsidR="00812B1B" w:rsidRPr="009373E7">
        <w:t>a</w:t>
      </w:r>
      <w:r w:rsidRPr="009373E7">
        <w:t>cional</w:t>
      </w:r>
      <w:r w:rsidR="00812B1B" w:rsidRPr="009373E7">
        <w:t xml:space="preserve"> tuvo </w:t>
      </w:r>
      <w:r w:rsidRPr="009373E7">
        <w:t xml:space="preserve">un flujo de caja negativo, esto porque </w:t>
      </w:r>
      <w:r w:rsidR="00812B1B" w:rsidRPr="009373E7">
        <w:t>se dejó</w:t>
      </w:r>
      <w:r w:rsidRPr="009373E7">
        <w:t xml:space="preserve"> de percibir </w:t>
      </w:r>
      <w:r w:rsidR="00812B1B" w:rsidRPr="009373E7">
        <w:t>ingresos que recibidos</w:t>
      </w:r>
      <w:r w:rsidRPr="009373E7">
        <w:t xml:space="preserve"> habitualmente por el impacto que ha causado la Pandemia del Covi-19 a la economía, con la reapertura de las actividades económicas </w:t>
      </w:r>
      <w:r w:rsidR="00812B1B" w:rsidRPr="009373E7">
        <w:t>se proyecta</w:t>
      </w:r>
      <w:r w:rsidRPr="009373E7">
        <w:t xml:space="preserve"> un aumento de dich</w:t>
      </w:r>
      <w:r w:rsidR="00812B1B" w:rsidRPr="009373E7">
        <w:t>os ingresos para los meses n</w:t>
      </w:r>
      <w:r w:rsidRPr="009373E7">
        <w:t xml:space="preserve">oviembre y </w:t>
      </w:r>
      <w:r w:rsidR="00812B1B" w:rsidRPr="009373E7">
        <w:t>diciembre</w:t>
      </w:r>
      <w:r w:rsidRPr="009373E7">
        <w:t xml:space="preserve"> del año en cuestión.</w:t>
      </w:r>
    </w:p>
    <w:tbl>
      <w:tblPr>
        <w:tblpPr w:leftFromText="141" w:rightFromText="141" w:vertAnchor="text" w:horzAnchor="margin" w:tblpXSpec="right" w:tblpY="-48"/>
        <w:tblW w:w="7250" w:type="dxa"/>
        <w:tblCellMar>
          <w:left w:w="70" w:type="dxa"/>
          <w:right w:w="70" w:type="dxa"/>
        </w:tblCellMar>
        <w:tblLook w:val="04A0" w:firstRow="1" w:lastRow="0" w:firstColumn="1" w:lastColumn="0" w:noHBand="0" w:noVBand="1"/>
      </w:tblPr>
      <w:tblGrid>
        <w:gridCol w:w="2256"/>
        <w:gridCol w:w="2497"/>
        <w:gridCol w:w="2497"/>
      </w:tblGrid>
      <w:tr w:rsidR="00750DF6" w:rsidRPr="003A0B2F" w14:paraId="2B1D47E1" w14:textId="77777777" w:rsidTr="00750DF6">
        <w:trPr>
          <w:trHeight w:val="295"/>
        </w:trPr>
        <w:tc>
          <w:tcPr>
            <w:tcW w:w="7250" w:type="dxa"/>
            <w:gridSpan w:val="3"/>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716E2F66" w14:textId="77777777" w:rsidR="00750DF6" w:rsidRPr="003A0B2F" w:rsidRDefault="00750DF6" w:rsidP="00750DF6">
            <w:pPr>
              <w:spacing w:after="0" w:line="240" w:lineRule="auto"/>
              <w:ind w:left="0"/>
              <w:jc w:val="center"/>
              <w:rPr>
                <w:rFonts w:eastAsia="Times New Roman" w:cs="Calibri"/>
                <w:b/>
                <w:bCs/>
                <w:szCs w:val="18"/>
                <w:lang w:eastAsia="es-DO"/>
              </w:rPr>
            </w:pPr>
            <w:r w:rsidRPr="003A0B2F">
              <w:rPr>
                <w:rFonts w:eastAsia="Times New Roman" w:cs="Calibri"/>
                <w:b/>
                <w:bCs/>
                <w:szCs w:val="18"/>
                <w:lang w:eastAsia="es-DO"/>
              </w:rPr>
              <w:t>INGRESOS Y EGRESOS 2020</w:t>
            </w:r>
          </w:p>
        </w:tc>
      </w:tr>
      <w:tr w:rsidR="00750DF6" w:rsidRPr="003A0B2F" w14:paraId="7512AA6A" w14:textId="77777777" w:rsidTr="00750DF6">
        <w:trPr>
          <w:trHeight w:val="295"/>
        </w:trPr>
        <w:tc>
          <w:tcPr>
            <w:tcW w:w="2256" w:type="dxa"/>
            <w:tcBorders>
              <w:top w:val="nil"/>
              <w:left w:val="single" w:sz="4" w:space="0" w:color="auto"/>
              <w:bottom w:val="single" w:sz="4" w:space="0" w:color="auto"/>
              <w:right w:val="single" w:sz="4" w:space="0" w:color="auto"/>
            </w:tcBorders>
            <w:shd w:val="clear" w:color="000000" w:fill="9BC2E6"/>
            <w:noWrap/>
            <w:vAlign w:val="center"/>
            <w:hideMark/>
          </w:tcPr>
          <w:p w14:paraId="1D5B44E7" w14:textId="77777777" w:rsidR="00750DF6" w:rsidRPr="003A0B2F" w:rsidRDefault="00750DF6" w:rsidP="00750DF6">
            <w:pPr>
              <w:spacing w:after="0" w:line="240" w:lineRule="auto"/>
              <w:ind w:left="0"/>
              <w:jc w:val="center"/>
              <w:rPr>
                <w:rFonts w:eastAsia="Times New Roman" w:cs="Calibri"/>
                <w:b/>
                <w:bCs/>
                <w:szCs w:val="18"/>
                <w:lang w:eastAsia="es-DO"/>
              </w:rPr>
            </w:pPr>
            <w:r w:rsidRPr="003A0B2F">
              <w:rPr>
                <w:rFonts w:eastAsia="Times New Roman" w:cs="Calibri"/>
                <w:b/>
                <w:bCs/>
                <w:szCs w:val="18"/>
                <w:lang w:eastAsia="es-DO"/>
              </w:rPr>
              <w:t>PARTIDA</w:t>
            </w:r>
          </w:p>
        </w:tc>
        <w:tc>
          <w:tcPr>
            <w:tcW w:w="2497" w:type="dxa"/>
            <w:tcBorders>
              <w:top w:val="nil"/>
              <w:left w:val="nil"/>
              <w:bottom w:val="single" w:sz="4" w:space="0" w:color="auto"/>
              <w:right w:val="single" w:sz="4" w:space="0" w:color="auto"/>
            </w:tcBorders>
            <w:shd w:val="clear" w:color="000000" w:fill="9BC2E6"/>
            <w:noWrap/>
            <w:vAlign w:val="center"/>
            <w:hideMark/>
          </w:tcPr>
          <w:p w14:paraId="516F144E" w14:textId="77777777" w:rsidR="00750DF6" w:rsidRPr="003A0B2F" w:rsidRDefault="00750DF6" w:rsidP="00750DF6">
            <w:pPr>
              <w:spacing w:after="0" w:line="240" w:lineRule="auto"/>
              <w:ind w:left="0"/>
              <w:jc w:val="center"/>
              <w:rPr>
                <w:rFonts w:eastAsia="Times New Roman" w:cs="Calibri"/>
                <w:b/>
                <w:bCs/>
                <w:szCs w:val="18"/>
                <w:lang w:eastAsia="es-DO"/>
              </w:rPr>
            </w:pPr>
            <w:r w:rsidRPr="003A0B2F">
              <w:rPr>
                <w:rFonts w:eastAsia="Times New Roman" w:cs="Calibri"/>
                <w:b/>
                <w:bCs/>
                <w:szCs w:val="18"/>
                <w:lang w:eastAsia="es-DO"/>
              </w:rPr>
              <w:t>ENE-OCT</w:t>
            </w:r>
          </w:p>
        </w:tc>
        <w:tc>
          <w:tcPr>
            <w:tcW w:w="2497" w:type="dxa"/>
            <w:tcBorders>
              <w:top w:val="nil"/>
              <w:left w:val="nil"/>
              <w:bottom w:val="single" w:sz="4" w:space="0" w:color="auto"/>
              <w:right w:val="single" w:sz="4" w:space="0" w:color="auto"/>
            </w:tcBorders>
            <w:shd w:val="clear" w:color="000000" w:fill="9BC2E6"/>
            <w:noWrap/>
            <w:vAlign w:val="center"/>
            <w:hideMark/>
          </w:tcPr>
          <w:p w14:paraId="2D6ACBA1" w14:textId="77777777" w:rsidR="00750DF6" w:rsidRPr="003A0B2F" w:rsidRDefault="00750DF6" w:rsidP="00750DF6">
            <w:pPr>
              <w:spacing w:after="0" w:line="240" w:lineRule="auto"/>
              <w:ind w:left="0"/>
              <w:jc w:val="center"/>
              <w:rPr>
                <w:rFonts w:eastAsia="Times New Roman" w:cs="Calibri"/>
                <w:b/>
                <w:bCs/>
                <w:szCs w:val="18"/>
                <w:lang w:eastAsia="es-DO"/>
              </w:rPr>
            </w:pPr>
            <w:r w:rsidRPr="003A0B2F">
              <w:rPr>
                <w:rFonts w:eastAsia="Times New Roman" w:cs="Calibri"/>
                <w:b/>
                <w:bCs/>
                <w:szCs w:val="18"/>
                <w:lang w:eastAsia="es-DO"/>
              </w:rPr>
              <w:t>NOV-DIC</w:t>
            </w:r>
          </w:p>
        </w:tc>
      </w:tr>
      <w:tr w:rsidR="00750DF6" w:rsidRPr="003A0B2F" w14:paraId="38ED67BD" w14:textId="77777777" w:rsidTr="00750DF6">
        <w:trPr>
          <w:trHeight w:val="280"/>
        </w:trPr>
        <w:tc>
          <w:tcPr>
            <w:tcW w:w="2256" w:type="dxa"/>
            <w:tcBorders>
              <w:top w:val="nil"/>
              <w:left w:val="single" w:sz="4" w:space="0" w:color="auto"/>
              <w:bottom w:val="single" w:sz="4" w:space="0" w:color="auto"/>
              <w:right w:val="single" w:sz="4" w:space="0" w:color="auto"/>
            </w:tcBorders>
            <w:shd w:val="clear" w:color="auto" w:fill="auto"/>
            <w:noWrap/>
            <w:vAlign w:val="bottom"/>
            <w:hideMark/>
          </w:tcPr>
          <w:p w14:paraId="682096EC" w14:textId="77777777" w:rsidR="00750DF6" w:rsidRPr="003A0B2F" w:rsidRDefault="00750DF6" w:rsidP="00750DF6">
            <w:pPr>
              <w:spacing w:after="0" w:line="240" w:lineRule="auto"/>
              <w:ind w:left="0"/>
              <w:jc w:val="left"/>
              <w:rPr>
                <w:rFonts w:eastAsia="Times New Roman" w:cs="Calibri"/>
                <w:szCs w:val="18"/>
                <w:lang w:eastAsia="es-DO"/>
              </w:rPr>
            </w:pPr>
            <w:r w:rsidRPr="003A0B2F">
              <w:rPr>
                <w:rFonts w:eastAsia="Times New Roman" w:cs="Calibri"/>
                <w:szCs w:val="18"/>
                <w:lang w:eastAsia="es-DO"/>
              </w:rPr>
              <w:t>INGRESOS</w:t>
            </w:r>
          </w:p>
        </w:tc>
        <w:tc>
          <w:tcPr>
            <w:tcW w:w="2497" w:type="dxa"/>
            <w:tcBorders>
              <w:top w:val="nil"/>
              <w:left w:val="nil"/>
              <w:bottom w:val="single" w:sz="4" w:space="0" w:color="auto"/>
              <w:right w:val="single" w:sz="4" w:space="0" w:color="auto"/>
            </w:tcBorders>
            <w:shd w:val="clear" w:color="auto" w:fill="auto"/>
            <w:noWrap/>
            <w:vAlign w:val="bottom"/>
            <w:hideMark/>
          </w:tcPr>
          <w:p w14:paraId="454AC3A9" w14:textId="77777777" w:rsidR="00750DF6" w:rsidRPr="003A0B2F" w:rsidRDefault="00750DF6" w:rsidP="00750DF6">
            <w:pPr>
              <w:spacing w:after="0" w:line="240" w:lineRule="auto"/>
              <w:ind w:left="0"/>
              <w:jc w:val="right"/>
              <w:rPr>
                <w:rFonts w:eastAsia="Times New Roman" w:cs="Calibri"/>
                <w:szCs w:val="18"/>
                <w:lang w:eastAsia="es-DO"/>
              </w:rPr>
            </w:pPr>
            <w:r w:rsidRPr="003A0B2F">
              <w:rPr>
                <w:rFonts w:eastAsia="Times New Roman" w:cs="Calibri"/>
                <w:szCs w:val="18"/>
                <w:lang w:eastAsia="es-DO"/>
              </w:rPr>
              <w:t>$897,636,369.13</w:t>
            </w:r>
          </w:p>
        </w:tc>
        <w:tc>
          <w:tcPr>
            <w:tcW w:w="2497" w:type="dxa"/>
            <w:tcBorders>
              <w:top w:val="nil"/>
              <w:left w:val="nil"/>
              <w:bottom w:val="single" w:sz="4" w:space="0" w:color="auto"/>
              <w:right w:val="single" w:sz="4" w:space="0" w:color="auto"/>
            </w:tcBorders>
            <w:shd w:val="clear" w:color="auto" w:fill="auto"/>
            <w:noWrap/>
            <w:vAlign w:val="bottom"/>
            <w:hideMark/>
          </w:tcPr>
          <w:p w14:paraId="604101C2" w14:textId="77777777" w:rsidR="00750DF6" w:rsidRPr="003A0B2F" w:rsidRDefault="00750DF6" w:rsidP="00750DF6">
            <w:pPr>
              <w:spacing w:after="0" w:line="240" w:lineRule="auto"/>
              <w:ind w:left="0"/>
              <w:jc w:val="right"/>
              <w:rPr>
                <w:rFonts w:eastAsia="Times New Roman" w:cs="Calibri"/>
                <w:szCs w:val="18"/>
                <w:lang w:eastAsia="es-DO"/>
              </w:rPr>
            </w:pPr>
            <w:r w:rsidRPr="003A0B2F">
              <w:rPr>
                <w:rFonts w:eastAsia="Times New Roman" w:cs="Calibri"/>
                <w:szCs w:val="18"/>
                <w:lang w:eastAsia="es-DO"/>
              </w:rPr>
              <w:t>$262,517,959.63</w:t>
            </w:r>
          </w:p>
        </w:tc>
      </w:tr>
      <w:tr w:rsidR="008867ED" w:rsidRPr="003A0B2F" w14:paraId="004250A5" w14:textId="77777777" w:rsidTr="003B1A1B">
        <w:trPr>
          <w:trHeight w:val="280"/>
        </w:trPr>
        <w:tc>
          <w:tcPr>
            <w:tcW w:w="2256" w:type="dxa"/>
            <w:tcBorders>
              <w:top w:val="nil"/>
              <w:left w:val="single" w:sz="4" w:space="0" w:color="auto"/>
              <w:bottom w:val="single" w:sz="4" w:space="0" w:color="auto"/>
              <w:right w:val="single" w:sz="4" w:space="0" w:color="auto"/>
            </w:tcBorders>
            <w:shd w:val="clear" w:color="auto" w:fill="auto"/>
            <w:noWrap/>
            <w:vAlign w:val="bottom"/>
            <w:hideMark/>
          </w:tcPr>
          <w:p w14:paraId="06B18598" w14:textId="77777777" w:rsidR="008867ED" w:rsidRPr="003A0B2F" w:rsidRDefault="008867ED" w:rsidP="008867ED">
            <w:pPr>
              <w:spacing w:after="0" w:line="240" w:lineRule="auto"/>
              <w:ind w:left="0"/>
              <w:jc w:val="left"/>
              <w:rPr>
                <w:rFonts w:eastAsia="Times New Roman" w:cs="Calibri"/>
                <w:szCs w:val="18"/>
                <w:lang w:eastAsia="es-DO"/>
              </w:rPr>
            </w:pPr>
            <w:r w:rsidRPr="003A0B2F">
              <w:rPr>
                <w:rFonts w:eastAsia="Times New Roman" w:cs="Calibri"/>
                <w:szCs w:val="18"/>
                <w:lang w:eastAsia="es-DO"/>
              </w:rPr>
              <w:t>EGRESOS</w:t>
            </w:r>
          </w:p>
        </w:tc>
        <w:tc>
          <w:tcPr>
            <w:tcW w:w="2497" w:type="dxa"/>
            <w:tcBorders>
              <w:top w:val="nil"/>
              <w:left w:val="nil"/>
              <w:bottom w:val="single" w:sz="4" w:space="0" w:color="auto"/>
              <w:right w:val="single" w:sz="4" w:space="0" w:color="auto"/>
            </w:tcBorders>
            <w:shd w:val="clear" w:color="auto" w:fill="auto"/>
            <w:noWrap/>
            <w:vAlign w:val="center"/>
            <w:hideMark/>
          </w:tcPr>
          <w:p w14:paraId="635EDA14" w14:textId="62A74CD1" w:rsidR="008867ED" w:rsidRPr="003A0B2F" w:rsidRDefault="008867ED" w:rsidP="008867ED">
            <w:pPr>
              <w:spacing w:after="0" w:line="240" w:lineRule="auto"/>
              <w:ind w:left="0"/>
              <w:jc w:val="right"/>
              <w:rPr>
                <w:rFonts w:eastAsia="Times New Roman" w:cs="Calibri"/>
                <w:szCs w:val="18"/>
                <w:lang w:eastAsia="es-DO"/>
              </w:rPr>
            </w:pPr>
            <w:r w:rsidRPr="003A0B2F">
              <w:rPr>
                <w:rFonts w:cs="Calibri"/>
                <w:color w:val="1F4E79"/>
                <w:szCs w:val="18"/>
              </w:rPr>
              <w:t xml:space="preserve">$993,366,819.26 </w:t>
            </w:r>
          </w:p>
        </w:tc>
        <w:tc>
          <w:tcPr>
            <w:tcW w:w="2497" w:type="dxa"/>
            <w:tcBorders>
              <w:top w:val="nil"/>
              <w:left w:val="nil"/>
              <w:bottom w:val="single" w:sz="4" w:space="0" w:color="auto"/>
              <w:right w:val="single" w:sz="4" w:space="0" w:color="auto"/>
            </w:tcBorders>
            <w:shd w:val="clear" w:color="auto" w:fill="auto"/>
            <w:noWrap/>
            <w:vAlign w:val="bottom"/>
            <w:hideMark/>
          </w:tcPr>
          <w:p w14:paraId="48E12481" w14:textId="77777777" w:rsidR="008867ED" w:rsidRPr="003A0B2F" w:rsidRDefault="008867ED" w:rsidP="008867ED">
            <w:pPr>
              <w:spacing w:after="0" w:line="240" w:lineRule="auto"/>
              <w:ind w:left="0"/>
              <w:jc w:val="right"/>
              <w:rPr>
                <w:rFonts w:eastAsia="Times New Roman" w:cs="Calibri"/>
                <w:szCs w:val="18"/>
                <w:lang w:eastAsia="es-DO"/>
              </w:rPr>
            </w:pPr>
            <w:r w:rsidRPr="003A0B2F">
              <w:rPr>
                <w:rFonts w:eastAsia="Times New Roman" w:cs="Calibri"/>
                <w:szCs w:val="18"/>
                <w:lang w:eastAsia="es-DO"/>
              </w:rPr>
              <w:t>$157,793,672.30</w:t>
            </w:r>
          </w:p>
        </w:tc>
      </w:tr>
      <w:tr w:rsidR="008867ED" w:rsidRPr="003A0B2F" w14:paraId="62C73571" w14:textId="77777777" w:rsidTr="003B1A1B">
        <w:trPr>
          <w:trHeight w:val="280"/>
        </w:trPr>
        <w:tc>
          <w:tcPr>
            <w:tcW w:w="2256" w:type="dxa"/>
            <w:tcBorders>
              <w:top w:val="nil"/>
              <w:left w:val="single" w:sz="4" w:space="0" w:color="auto"/>
              <w:bottom w:val="single" w:sz="4" w:space="0" w:color="auto"/>
              <w:right w:val="single" w:sz="4" w:space="0" w:color="auto"/>
            </w:tcBorders>
            <w:shd w:val="clear" w:color="auto" w:fill="auto"/>
            <w:noWrap/>
            <w:vAlign w:val="bottom"/>
            <w:hideMark/>
          </w:tcPr>
          <w:p w14:paraId="0B1C6D03" w14:textId="77777777" w:rsidR="008867ED" w:rsidRPr="003A0B2F" w:rsidRDefault="008867ED" w:rsidP="008867ED">
            <w:pPr>
              <w:spacing w:after="0" w:line="240" w:lineRule="auto"/>
              <w:ind w:left="0"/>
              <w:jc w:val="left"/>
              <w:rPr>
                <w:rFonts w:eastAsia="Times New Roman" w:cs="Calibri"/>
                <w:b/>
                <w:bCs/>
                <w:szCs w:val="18"/>
                <w:lang w:eastAsia="es-DO"/>
              </w:rPr>
            </w:pPr>
            <w:r w:rsidRPr="003A0B2F">
              <w:rPr>
                <w:rFonts w:eastAsia="Times New Roman" w:cs="Calibri"/>
                <w:b/>
                <w:bCs/>
                <w:szCs w:val="18"/>
                <w:lang w:eastAsia="es-DO"/>
              </w:rPr>
              <w:t>FLUJO DE CAJA</w:t>
            </w:r>
          </w:p>
        </w:tc>
        <w:tc>
          <w:tcPr>
            <w:tcW w:w="2497" w:type="dxa"/>
            <w:tcBorders>
              <w:top w:val="nil"/>
              <w:left w:val="nil"/>
              <w:bottom w:val="single" w:sz="4" w:space="0" w:color="auto"/>
              <w:right w:val="single" w:sz="4" w:space="0" w:color="auto"/>
            </w:tcBorders>
            <w:shd w:val="clear" w:color="auto" w:fill="auto"/>
            <w:noWrap/>
            <w:vAlign w:val="center"/>
            <w:hideMark/>
          </w:tcPr>
          <w:p w14:paraId="5C8EBFDE" w14:textId="38DCFB80" w:rsidR="008867ED" w:rsidRPr="003A0B2F" w:rsidRDefault="008867ED" w:rsidP="008867ED">
            <w:pPr>
              <w:spacing w:after="0" w:line="240" w:lineRule="auto"/>
              <w:ind w:left="0"/>
              <w:jc w:val="right"/>
              <w:rPr>
                <w:rFonts w:eastAsia="Times New Roman" w:cs="Calibri"/>
                <w:b/>
                <w:bCs/>
                <w:szCs w:val="18"/>
                <w:lang w:eastAsia="es-DO"/>
              </w:rPr>
            </w:pPr>
            <w:r w:rsidRPr="003A0B2F">
              <w:rPr>
                <w:rFonts w:cs="Calibri"/>
                <w:b/>
                <w:bCs/>
                <w:szCs w:val="18"/>
              </w:rPr>
              <w:t>($95,730,450.13)</w:t>
            </w:r>
          </w:p>
        </w:tc>
        <w:tc>
          <w:tcPr>
            <w:tcW w:w="2497" w:type="dxa"/>
            <w:tcBorders>
              <w:top w:val="nil"/>
              <w:left w:val="nil"/>
              <w:bottom w:val="single" w:sz="4" w:space="0" w:color="auto"/>
              <w:right w:val="single" w:sz="4" w:space="0" w:color="auto"/>
            </w:tcBorders>
            <w:shd w:val="clear" w:color="auto" w:fill="auto"/>
            <w:noWrap/>
            <w:vAlign w:val="bottom"/>
            <w:hideMark/>
          </w:tcPr>
          <w:p w14:paraId="6B637D34" w14:textId="77777777" w:rsidR="008867ED" w:rsidRPr="003A0B2F" w:rsidRDefault="008867ED" w:rsidP="008867ED">
            <w:pPr>
              <w:spacing w:after="0" w:line="240" w:lineRule="auto"/>
              <w:ind w:left="0"/>
              <w:jc w:val="right"/>
              <w:rPr>
                <w:rFonts w:eastAsia="Times New Roman" w:cs="Calibri"/>
                <w:b/>
                <w:bCs/>
                <w:szCs w:val="18"/>
                <w:lang w:eastAsia="es-DO"/>
              </w:rPr>
            </w:pPr>
            <w:r w:rsidRPr="003A0B2F">
              <w:rPr>
                <w:rFonts w:eastAsia="Times New Roman" w:cs="Calibri"/>
                <w:b/>
                <w:bCs/>
                <w:szCs w:val="18"/>
                <w:lang w:eastAsia="es-DO"/>
              </w:rPr>
              <w:t>$104,724,287.33</w:t>
            </w:r>
          </w:p>
        </w:tc>
      </w:tr>
    </w:tbl>
    <w:p w14:paraId="2D9BBA6E" w14:textId="073B2549" w:rsidR="00750DF6" w:rsidRPr="003A0B2F" w:rsidRDefault="00733B35" w:rsidP="002F5701">
      <w:pPr>
        <w:tabs>
          <w:tab w:val="left" w:pos="4980"/>
        </w:tabs>
        <w:spacing w:after="0"/>
        <w:rPr>
          <w:rFonts w:ascii="ARTIFEX CF EXTRA LIGHT." w:hAnsi="ARTIFEX CF EXTRA LIGHT."/>
          <w:szCs w:val="18"/>
        </w:rPr>
      </w:pPr>
      <w:r w:rsidRPr="003A0B2F">
        <w:rPr>
          <w:rFonts w:ascii="ARTIFEX CF EXTRA LIGHT." w:hAnsi="ARTIFEX CF EXTRA LIGHT."/>
          <w:szCs w:val="18"/>
        </w:rPr>
        <w:t xml:space="preserve">Fuente: Depto. </w:t>
      </w:r>
      <w:r w:rsidR="00D35CD2" w:rsidRPr="003A0B2F">
        <w:rPr>
          <w:rFonts w:ascii="ARTIFEX CF EXTRA LIGHT." w:hAnsi="ARTIFEX CF EXTRA LIGHT."/>
          <w:szCs w:val="18"/>
        </w:rPr>
        <w:t>Tesorería</w:t>
      </w:r>
    </w:p>
    <w:p w14:paraId="3129D770" w14:textId="77777777" w:rsidR="002C1109" w:rsidRPr="009373E7" w:rsidRDefault="002C1109" w:rsidP="00D07694">
      <w:r w:rsidRPr="009373E7">
        <w:t xml:space="preserve">Las principales fuentes de ingreso de la Lotería Nacional Son: </w:t>
      </w:r>
    </w:p>
    <w:p w14:paraId="2D3ABEE0" w14:textId="77777777" w:rsidR="002C1109" w:rsidRPr="009373E7" w:rsidRDefault="002C1109" w:rsidP="00D07694">
      <w:r w:rsidRPr="009373E7">
        <w:sym w:font="Symbol" w:char="F0B7"/>
      </w:r>
      <w:r w:rsidRPr="009373E7">
        <w:t xml:space="preserve"> Transferencia del Gobierno Central Ingresos recibidos del Gobierno Central a través del Ministerio de Hacienda. </w:t>
      </w:r>
    </w:p>
    <w:p w14:paraId="41B97363" w14:textId="77777777" w:rsidR="002C1109" w:rsidRPr="009373E7" w:rsidRDefault="002C1109" w:rsidP="00D07694">
      <w:r w:rsidRPr="009373E7">
        <w:sym w:font="Symbol" w:char="F0B7"/>
      </w:r>
      <w:r w:rsidRPr="009373E7">
        <w:t xml:space="preserve"> Ingresos de Fuentes Propias Ingresos recibidos por la venta de Billetes y Quinielas, luego de deducidas las devoluciones. </w:t>
      </w:r>
    </w:p>
    <w:p w14:paraId="028C78E8" w14:textId="18B9728E" w:rsidR="002C1109" w:rsidRPr="009373E7" w:rsidRDefault="002C1109" w:rsidP="00D07694">
      <w:r w:rsidRPr="009373E7">
        <w:sym w:font="Symbol" w:char="F0B7"/>
      </w:r>
      <w:r w:rsidRPr="009373E7">
        <w:t xml:space="preserve"> Ingresos recibidos vía Tesorería provenientes de pago de comisiones de los concesionarios de Loterías Electrónicas LEIDSA, LOTO REAL, LOTEKA</w:t>
      </w:r>
    </w:p>
    <w:p w14:paraId="62070AE3" w14:textId="4CA1DD66" w:rsidR="002C1109" w:rsidRPr="009373E7" w:rsidRDefault="002C1109" w:rsidP="00D07694">
      <w:r w:rsidRPr="009373E7">
        <w:t xml:space="preserve"> </w:t>
      </w:r>
      <w:r w:rsidRPr="009373E7">
        <w:sym w:font="Symbol" w:char="F0B7"/>
      </w:r>
      <w:r w:rsidRPr="009373E7">
        <w:t xml:space="preserve"> Otros Ingresos recibidos por Alquiler de locales propiedad de la Lotería Nacional y cualquier otro ingreso no recibido de manera regular.</w:t>
      </w:r>
    </w:p>
    <w:p w14:paraId="78B765AC" w14:textId="1BABDF30" w:rsidR="006863AF" w:rsidRPr="009373E7" w:rsidRDefault="008571E6" w:rsidP="00DA44CA">
      <w:pPr>
        <w:pStyle w:val="Ttulo3"/>
        <w:numPr>
          <w:ilvl w:val="0"/>
          <w:numId w:val="31"/>
        </w:numPr>
        <w:rPr>
          <w:color w:val="1F4E79" w:themeColor="accent1" w:themeShade="80"/>
        </w:rPr>
      </w:pPr>
      <w:bookmarkStart w:id="32" w:name="_Toc58587809"/>
      <w:r w:rsidRPr="009373E7">
        <w:rPr>
          <w:color w:val="1F4E79" w:themeColor="accent1" w:themeShade="80"/>
        </w:rPr>
        <w:t>GESTIÓN HUMANA</w:t>
      </w:r>
      <w:bookmarkEnd w:id="32"/>
    </w:p>
    <w:p w14:paraId="7F0D5BFB" w14:textId="65417297" w:rsidR="008571E6" w:rsidRPr="009373E7" w:rsidRDefault="008571E6" w:rsidP="008571E6">
      <w:r w:rsidRPr="009373E7">
        <w:t>La Dirección de Recursos Humanos hace referencia al conjunto de políticas y medidas organizativas planteadas para conseguir, tanto la estructura humana adecuada a las tareas y propósitos organizativos, como para dotar en todo momento a las personas que la componen de las capacidades necesarias y de los alicientes suficientes que provoquen el interés máximo por la organización, sus objetivos y las tareas.</w:t>
      </w:r>
    </w:p>
    <w:p w14:paraId="1AD5F8B4" w14:textId="705C79F5" w:rsidR="00ED128D" w:rsidRPr="009373E7" w:rsidRDefault="00ED128D" w:rsidP="00D07694">
      <w:r w:rsidRPr="009373E7">
        <w:t xml:space="preserve">La Lotería Nacional cuenta con un capital humano que asciende a </w:t>
      </w:r>
      <w:r w:rsidR="00B075F6" w:rsidRPr="009373E7">
        <w:t>877</w:t>
      </w:r>
      <w:r w:rsidRPr="009373E7">
        <w:t xml:space="preserve"> colaboradores, todos estos comprometidos con la gestión y el de</w:t>
      </w:r>
      <w:r w:rsidR="00510023" w:rsidRPr="009373E7">
        <w:t xml:space="preserve">sarrollo institucional y social. Este grupo de hombres y mujeres </w:t>
      </w:r>
      <w:r w:rsidR="00883ECB" w:rsidRPr="009373E7">
        <w:t>está</w:t>
      </w:r>
      <w:r w:rsidR="00510023" w:rsidRPr="009373E7">
        <w:t xml:space="preserve"> comprendido de la siguiente manera:</w:t>
      </w:r>
    </w:p>
    <w:p w14:paraId="7E386111" w14:textId="1C47F7C7" w:rsidR="00510023" w:rsidRPr="009373E7" w:rsidRDefault="00510023" w:rsidP="00D07694">
      <w:pPr>
        <w:pStyle w:val="Prrafodelista"/>
        <w:numPr>
          <w:ilvl w:val="0"/>
          <w:numId w:val="38"/>
        </w:numPr>
      </w:pPr>
      <w:r w:rsidRPr="009373E7">
        <w:t>Hombres:</w:t>
      </w:r>
      <w:r w:rsidR="00883ECB" w:rsidRPr="009373E7">
        <w:t xml:space="preserve"> 42.08%</w:t>
      </w:r>
    </w:p>
    <w:p w14:paraId="0FF94664" w14:textId="41D89C52" w:rsidR="00883ECB" w:rsidRPr="00EC0868" w:rsidRDefault="00883ECB" w:rsidP="00D07694">
      <w:pPr>
        <w:pStyle w:val="Prrafodelista"/>
        <w:numPr>
          <w:ilvl w:val="0"/>
          <w:numId w:val="38"/>
        </w:numPr>
      </w:pPr>
      <w:r w:rsidRPr="009373E7">
        <w:t>Mujeres: 57.92%</w:t>
      </w:r>
    </w:p>
    <w:p w14:paraId="2DF1C284" w14:textId="5ED9878C" w:rsidR="00471B93" w:rsidRPr="009373E7" w:rsidRDefault="00CE3873" w:rsidP="00DA44CA">
      <w:pPr>
        <w:pStyle w:val="Ttulo3"/>
        <w:numPr>
          <w:ilvl w:val="0"/>
          <w:numId w:val="31"/>
        </w:numPr>
        <w:rPr>
          <w:color w:val="1F4E79" w:themeColor="accent1" w:themeShade="80"/>
        </w:rPr>
      </w:pPr>
      <w:bookmarkStart w:id="33" w:name="_Toc58587810"/>
      <w:r w:rsidRPr="009373E7">
        <w:rPr>
          <w:color w:val="1F4E79" w:themeColor="accent1" w:themeShade="80"/>
        </w:rPr>
        <w:t>CAPACITACIÓN</w:t>
      </w:r>
      <w:bookmarkEnd w:id="33"/>
    </w:p>
    <w:p w14:paraId="5A31F5A7" w14:textId="608CCDFD" w:rsidR="00CE3873" w:rsidRPr="009373E7" w:rsidRDefault="00CE3873" w:rsidP="005F36D0">
      <w:r w:rsidRPr="009373E7">
        <w:t>Para contribuir con el logro de los objetivos institucionales, a través del desarrollo integral de los colaboradores la división de capacitación y desarrollo de la dirección de recursos humanos, elaboró el plan de capacitación a ser ejecutado durando el año 2020, con el fin de dar respuesta a las necesidades detectadas en las diferentes áreas de la institución,</w:t>
      </w:r>
      <w:r w:rsidR="00737D41" w:rsidRPr="009373E7">
        <w:t xml:space="preserve"> </w:t>
      </w:r>
      <w:r w:rsidR="007A0F2E" w:rsidRPr="009373E7">
        <w:t>e</w:t>
      </w:r>
      <w:r w:rsidR="00737D41" w:rsidRPr="009373E7">
        <w:t xml:space="preserve">l plan se realizó en base a un programa de entrenamientos llevado a cabo en coordinación </w:t>
      </w:r>
      <w:r w:rsidR="00737D41" w:rsidRPr="009373E7">
        <w:rPr>
          <w:spacing w:val="-5"/>
        </w:rPr>
        <w:t xml:space="preserve">con </w:t>
      </w:r>
      <w:r w:rsidR="00737D41" w:rsidRPr="009373E7">
        <w:t>instituciones y centros d</w:t>
      </w:r>
      <w:r w:rsidR="007A0F2E" w:rsidRPr="009373E7">
        <w:t>e formación a nivel nacional, este plan se vio afectado por la pandemia del covid</w:t>
      </w:r>
      <w:r w:rsidR="005F36D0" w:rsidRPr="009373E7">
        <w:t>-19 es por esta razón que el cronograma de capacitación no fue ejecutado según lo programado.</w:t>
      </w:r>
    </w:p>
    <w:p w14:paraId="0A689D78" w14:textId="2A3CF113" w:rsidR="009140E1" w:rsidRPr="009373E7" w:rsidRDefault="00994D64" w:rsidP="00301230">
      <w:r w:rsidRPr="009373E7">
        <w:t>Dentro de las capacitaciones ejecutadas se realizaron</w:t>
      </w:r>
      <w:r w:rsidR="005F36D0" w:rsidRPr="009373E7">
        <w:t xml:space="preserve"> un total de </w:t>
      </w:r>
      <w:r w:rsidR="005F36D0" w:rsidRPr="009373E7">
        <w:rPr>
          <w:b/>
        </w:rPr>
        <w:t xml:space="preserve">13 </w:t>
      </w:r>
      <w:r w:rsidR="005F36D0" w:rsidRPr="009373E7">
        <w:t xml:space="preserve">cursos, charlas y talleres, impactando un total de </w:t>
      </w:r>
      <w:r w:rsidR="005F36D0" w:rsidRPr="009373E7">
        <w:rPr>
          <w:b/>
        </w:rPr>
        <w:t xml:space="preserve">105 </w:t>
      </w:r>
      <w:r w:rsidR="00301230">
        <w:t>colaboradores.</w:t>
      </w:r>
    </w:p>
    <w:p w14:paraId="7B8B2B10" w14:textId="3EB48774" w:rsidR="008202CD" w:rsidRPr="00C231F6" w:rsidRDefault="000D639B" w:rsidP="003B4B36">
      <w:pPr>
        <w:pStyle w:val="Ttulo2"/>
        <w:numPr>
          <w:ilvl w:val="0"/>
          <w:numId w:val="12"/>
        </w:numPr>
      </w:pPr>
      <w:bookmarkStart w:id="34" w:name="_Toc58587811"/>
      <w:r w:rsidRPr="00C231F6">
        <w:t>CONTRATACIONES Y ADQUISICIONES</w:t>
      </w:r>
      <w:bookmarkEnd w:id="34"/>
    </w:p>
    <w:p w14:paraId="6B3ED88E" w14:textId="031D84EA" w:rsidR="00E944C6" w:rsidRPr="009373E7" w:rsidRDefault="00E944C6" w:rsidP="00B87CC9">
      <w:r w:rsidRPr="009373E7">
        <w:t>El Departamento de Compras y Contrataciones de la Lotería Nacional ejecuta sus procesos de compras de acuerdo con lo establecido en la Ley No.340-06 y sus modificaciones a través de la Ley No.449-06 y su reglamento de aplicación, decreto No.490-07. De igual forma, se acoge a lo establecido en los manuales de procedimientos emitidos por la Dirección General de Compras y Contrataciones Públicas.</w:t>
      </w:r>
    </w:p>
    <w:p w14:paraId="176F3147" w14:textId="5FE5AF3A" w:rsidR="00E944C6" w:rsidRPr="009373E7" w:rsidRDefault="00E944C6" w:rsidP="00656840">
      <w:r w:rsidRPr="009373E7">
        <w:t>El Departamento de Compras de la Lotería Nacional ejecutó los procesos de adquisición de las Direcciones todas las direcciones y de las demás unidades organizativas de la administración actual. En ese sentido, la cantidad de procesos de compras y contrataciones adjudicadas por tipo de empresas se expresan de la siguiente manera: Empresas Grandes</w:t>
      </w:r>
      <w:r w:rsidRPr="009373E7">
        <w:rPr>
          <w:b/>
        </w:rPr>
        <w:t xml:space="preserve"> </w:t>
      </w:r>
      <w:r w:rsidRPr="009373E7">
        <w:t xml:space="preserve">RD$144,742,705, MIPYME RD$15,060,352 y </w:t>
      </w:r>
      <w:r w:rsidRPr="009373E7">
        <w:rPr>
          <w:b/>
        </w:rPr>
        <w:t>MYPYME MUJER RD$7,179,426.</w:t>
      </w:r>
      <w:r w:rsidRPr="009373E7">
        <w:t xml:space="preserve">  Los procesos se clasificaron de la siguiente manera: Comparación de precios RD$32,855,653, Compras Menores RD$68,058,872, Compras Debajo de Umbral RD$5,965,627 y Procesos por Excepción RD$60,102,331 hasta el momento hemos adjudicado un total de RD$166,982,483</w:t>
      </w:r>
      <w:r w:rsidR="0017463C" w:rsidRPr="009373E7">
        <w:t>.</w:t>
      </w:r>
    </w:p>
    <w:bookmarkStart w:id="35" w:name="_Toc58587812"/>
    <w:p w14:paraId="0E514AD2" w14:textId="7D847AA0" w:rsidR="008202CD" w:rsidRPr="009373E7" w:rsidRDefault="00F1408B" w:rsidP="003B4B36">
      <w:pPr>
        <w:pStyle w:val="Ttulo1"/>
        <w:numPr>
          <w:ilvl w:val="0"/>
          <w:numId w:val="1"/>
        </w:numPr>
        <w:spacing w:after="380"/>
        <w:ind w:left="283"/>
        <w:rPr>
          <w:color w:val="1F4E79" w:themeColor="accent1" w:themeShade="80"/>
        </w:rPr>
      </w:pPr>
      <w:r w:rsidRPr="009373E7">
        <w:rPr>
          <w:rFonts w:ascii="Artifex CF" w:hAnsi="Artifex CF"/>
          <w:noProof/>
          <w:color w:val="1F4E79" w:themeColor="accent1" w:themeShade="80"/>
          <w:spacing w:val="8"/>
          <w:sz w:val="24"/>
          <w:szCs w:val="24"/>
          <w:lang w:eastAsia="es-DO"/>
        </w:rPr>
        <mc:AlternateContent>
          <mc:Choice Requires="wps">
            <w:drawing>
              <wp:anchor distT="0" distB="0" distL="114300" distR="114300" simplePos="0" relativeHeight="251675648" behindDoc="0" locked="0" layoutInCell="1" allowOverlap="1" wp14:anchorId="2EF898FE" wp14:editId="349F1C65">
                <wp:simplePos x="0" y="0"/>
                <wp:positionH relativeFrom="margin">
                  <wp:align>center</wp:align>
                </wp:positionH>
                <wp:positionV relativeFrom="paragraph">
                  <wp:posOffset>332740</wp:posOffset>
                </wp:positionV>
                <wp:extent cx="540000" cy="0"/>
                <wp:effectExtent l="0" t="19050" r="31750" b="19050"/>
                <wp:wrapNone/>
                <wp:docPr id="13" name="Conector recto 13"/>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011ACD" id="Conector recto 13" o:spid="_x0000_s1026" style="position:absolute;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6.2pt" to="42.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" strokecolor="red" strokeweight="2.5pt">
                <v:stroke joinstyle="miter"/>
                <w10:wrap anchorx="margin"/>
              </v:line>
            </w:pict>
          </mc:Fallback>
        </mc:AlternateContent>
      </w:r>
      <w:r w:rsidR="000D639B" w:rsidRPr="009373E7">
        <w:rPr>
          <w:color w:val="1F4E79" w:themeColor="accent1" w:themeShade="80"/>
        </w:rPr>
        <w:t>PROYECCIONES AL PRÓXIMO AÑO</w:t>
      </w:r>
      <w:bookmarkEnd w:id="35"/>
    </w:p>
    <w:p w14:paraId="792EE59D" w14:textId="3126994F" w:rsidR="0017463C" w:rsidRPr="009373E7" w:rsidRDefault="00572B4A" w:rsidP="0017463C">
      <w:r w:rsidRPr="009373E7">
        <w:t xml:space="preserve">La Lotería Nacional se proyecta en los próximos años volver a sus orígenes, fundados en los ideales del Padre Billini quien </w:t>
      </w:r>
      <w:r w:rsidR="008C6C21" w:rsidRPr="009373E7">
        <w:t>concibió la Lotería</w:t>
      </w:r>
      <w:r w:rsidR="00D97855" w:rsidRPr="009373E7">
        <w:t xml:space="preserve"> como un san social, de maner</w:t>
      </w:r>
      <w:r w:rsidR="00684C98" w:rsidRPr="009373E7">
        <w:t>a que se fomente el desarrollo sostenible</w:t>
      </w:r>
      <w:r w:rsidR="00D97855" w:rsidRPr="009373E7">
        <w:t xml:space="preserve"> </w:t>
      </w:r>
      <w:r w:rsidR="00684C98" w:rsidRPr="009373E7">
        <w:t xml:space="preserve">de </w:t>
      </w:r>
      <w:r w:rsidR="003F7A35" w:rsidRPr="009373E7">
        <w:t>diversos sectores del</w:t>
      </w:r>
      <w:r w:rsidR="00EB606D" w:rsidRPr="009373E7">
        <w:t xml:space="preserve"> país.</w:t>
      </w:r>
    </w:p>
    <w:p w14:paraId="4D2B9A69" w14:textId="7D494F47" w:rsidR="002970D0" w:rsidRPr="00D07694" w:rsidRDefault="00EB606D" w:rsidP="002970D0">
      <w:r w:rsidRPr="009373E7">
        <w:t xml:space="preserve">La visión de la institución es ser autosuficiente, </w:t>
      </w:r>
      <w:r w:rsidR="00276667" w:rsidRPr="009373E7">
        <w:t xml:space="preserve">por esta razón para el 2021 se pretende lanzar al </w:t>
      </w:r>
      <w:r w:rsidR="00276667" w:rsidRPr="00D07694">
        <w:t>mercado 9 prospectos de Lotería</w:t>
      </w:r>
      <w:r w:rsidR="00BA32CF" w:rsidRPr="00D07694">
        <w:t xml:space="preserve">, estos van orientados a crear mecanismos de desarrollo al ciudadano, puesto a que estos premios van acompañados de capacitaciones </w:t>
      </w:r>
      <w:r w:rsidR="00392A72" w:rsidRPr="00D07694">
        <w:t>e incubadoras de negocios para crear en</w:t>
      </w:r>
      <w:r w:rsidR="002970D0" w:rsidRPr="00D07694">
        <w:t xml:space="preserve"> los ganadores microempresarios, es de suma importancia para la gestión continuar los esfuerzos para aumentar la participación de la Institución en el Mercado de Loterías.</w:t>
      </w:r>
    </w:p>
    <w:p w14:paraId="2D6553CF" w14:textId="40569AF2" w:rsidR="00656840" w:rsidRPr="009373E7" w:rsidRDefault="00BE217C" w:rsidP="00656840">
      <w:r w:rsidRPr="009373E7">
        <w:t xml:space="preserve">En el 2021 se trabajará arduamente en la imagen de la institución, para restaurar la confianza del ciudadano en la </w:t>
      </w:r>
      <w:r w:rsidR="00EF2EBD" w:rsidRPr="009373E7">
        <w:t>Lotería</w:t>
      </w:r>
      <w:r w:rsidRPr="009373E7">
        <w:t xml:space="preserve"> Nacional</w:t>
      </w:r>
      <w:r w:rsidR="00EF2EBD" w:rsidRPr="009373E7">
        <w:t>, logrando una imagen fresca y actualizada a los tiempos</w:t>
      </w:r>
      <w:r w:rsidR="00234F5D" w:rsidRPr="009373E7">
        <w:t xml:space="preserve">. </w:t>
      </w:r>
    </w:p>
    <w:p w14:paraId="5072DC2F" w14:textId="4CB320BA" w:rsidR="00BB2E14" w:rsidRPr="009373E7" w:rsidRDefault="00D70398" w:rsidP="00BB2E14">
      <w:r w:rsidRPr="009373E7">
        <w:t xml:space="preserve">Se </w:t>
      </w:r>
      <w:r w:rsidR="00B91365" w:rsidRPr="009373E7">
        <w:t>implementará</w:t>
      </w:r>
      <w:r w:rsidRPr="009373E7">
        <w:t xml:space="preserve"> </w:t>
      </w:r>
      <w:r w:rsidR="00B91365" w:rsidRPr="009373E7">
        <w:t>un sistema de calidad continua, realizando mediciones constantes de satisfacción al ciudadano</w:t>
      </w:r>
      <w:r w:rsidR="00C86E66" w:rsidRPr="009373E7">
        <w:t>, mediante buzones de sugerencias y encue</w:t>
      </w:r>
      <w:r w:rsidR="00BB2E14" w:rsidRPr="009373E7">
        <w:t>stas, así como, se continuará implementando el Sistema de Monitoreo de Infraestructura y Seguridad TIC.</w:t>
      </w:r>
    </w:p>
    <w:p w14:paraId="0EFB579D" w14:textId="6FB12C99" w:rsidR="00BD2478" w:rsidRDefault="00F325F5" w:rsidP="0025688E">
      <w:r w:rsidRPr="009373E7">
        <w:t xml:space="preserve">La Dirección de Desarrollo y Asistencia Social continuara los programas de </w:t>
      </w:r>
      <w:r w:rsidR="0025688E" w:rsidRPr="009373E7">
        <w:t>desarrollo social, focalizados sobre tres ejes que corresponden a</w:t>
      </w:r>
      <w:r w:rsidR="00253459" w:rsidRPr="009373E7">
        <w:t xml:space="preserve">: ayudas únicas a personas de escasos </w:t>
      </w:r>
      <w:r w:rsidR="00161D2F" w:rsidRPr="009373E7">
        <w:t>recursos, desarrollo de programas agrícola</w:t>
      </w:r>
      <w:r w:rsidR="00482956" w:rsidRPr="009373E7">
        <w:t>s y medio ambientales y donaciones a instituciones s</w:t>
      </w:r>
      <w:r w:rsidR="000F0268" w:rsidRPr="009373E7">
        <w:t xml:space="preserve">in fines de lucro. </w:t>
      </w:r>
    </w:p>
    <w:p w14:paraId="7B08E3C9" w14:textId="0B37C80B" w:rsidR="00BD2478" w:rsidRDefault="00BD2478">
      <w:pPr>
        <w:spacing w:line="259" w:lineRule="auto"/>
        <w:ind w:left="0"/>
        <w:jc w:val="left"/>
      </w:pPr>
    </w:p>
    <w:p w14:paraId="4ED8D6B1" w14:textId="481FBD27" w:rsidR="00BD2478" w:rsidRDefault="00BD2478" w:rsidP="0025688E"/>
    <w:p w14:paraId="04A8661A" w14:textId="77777777" w:rsidR="00BD2478" w:rsidRDefault="00BD2478">
      <w:pPr>
        <w:spacing w:line="259" w:lineRule="auto"/>
        <w:ind w:left="0"/>
        <w:jc w:val="left"/>
      </w:pPr>
      <w:r>
        <w:br w:type="page"/>
      </w:r>
    </w:p>
    <w:p w14:paraId="77BA7B79" w14:textId="52A071D0" w:rsidR="005D43EE" w:rsidRPr="009373E7" w:rsidRDefault="003B3830" w:rsidP="0025688E">
      <w:r>
        <w:t xml:space="preserve">  </w:t>
      </w:r>
    </w:p>
    <w:p w14:paraId="20908771" w14:textId="77777777" w:rsidR="00C86E66" w:rsidRPr="009373E7" w:rsidRDefault="00C86E66" w:rsidP="00656840"/>
    <w:p w14:paraId="5F47937E" w14:textId="10913BF6" w:rsidR="00234F5D" w:rsidRDefault="003B3830" w:rsidP="00656840">
      <w:r>
        <w:t xml:space="preserve">   </w:t>
      </w:r>
    </w:p>
    <w:p w14:paraId="2EB6017E" w14:textId="36F96A90" w:rsidR="003B3830" w:rsidRDefault="003B3830" w:rsidP="00656840"/>
    <w:p w14:paraId="1979E211" w14:textId="607B1280" w:rsidR="003B3830" w:rsidRDefault="003B3830" w:rsidP="00656840"/>
    <w:p w14:paraId="6C8198A1" w14:textId="17334B87" w:rsidR="003B3830" w:rsidRDefault="003B3830" w:rsidP="00656840"/>
    <w:p w14:paraId="25E536BD" w14:textId="7A7E863A" w:rsidR="003B3830" w:rsidRDefault="003B3830" w:rsidP="00656840"/>
    <w:p w14:paraId="62F06BA2" w14:textId="77777777" w:rsidR="003B3830" w:rsidRPr="009373E7" w:rsidRDefault="003B3830" w:rsidP="00656840"/>
    <w:p w14:paraId="0107BD71" w14:textId="77777777" w:rsidR="0087065D" w:rsidRPr="009373E7" w:rsidRDefault="0087065D" w:rsidP="0087065D"/>
    <w:bookmarkStart w:id="36" w:name="_Toc58587813"/>
    <w:p w14:paraId="5FB007FE" w14:textId="46B36A31" w:rsidR="002F0373" w:rsidRDefault="00BD2478" w:rsidP="003B4B36">
      <w:pPr>
        <w:pStyle w:val="Ttulo1"/>
        <w:numPr>
          <w:ilvl w:val="0"/>
          <w:numId w:val="1"/>
        </w:numPr>
        <w:spacing w:after="380"/>
        <w:ind w:left="283"/>
        <w:rPr>
          <w:color w:val="1F4E79" w:themeColor="accent1" w:themeShade="80"/>
        </w:rPr>
      </w:pPr>
      <w:r w:rsidRPr="009373E7">
        <w:rPr>
          <w:rFonts w:ascii="Artifex CF" w:hAnsi="Artifex CF"/>
          <w:noProof/>
          <w:color w:val="1F4E79" w:themeColor="accent1" w:themeShade="80"/>
          <w:spacing w:val="8"/>
          <w:sz w:val="24"/>
          <w:szCs w:val="24"/>
          <w:lang w:eastAsia="es-DO"/>
        </w:rPr>
        <mc:AlternateContent>
          <mc:Choice Requires="wps">
            <w:drawing>
              <wp:anchor distT="0" distB="0" distL="114300" distR="114300" simplePos="0" relativeHeight="251677696" behindDoc="0" locked="0" layoutInCell="1" allowOverlap="1" wp14:anchorId="453F4559" wp14:editId="1FAEBD02">
                <wp:simplePos x="0" y="0"/>
                <wp:positionH relativeFrom="margin">
                  <wp:align>center</wp:align>
                </wp:positionH>
                <wp:positionV relativeFrom="paragraph">
                  <wp:posOffset>350520</wp:posOffset>
                </wp:positionV>
                <wp:extent cx="540000" cy="0"/>
                <wp:effectExtent l="0" t="19050" r="31750" b="19050"/>
                <wp:wrapNone/>
                <wp:docPr id="14" name="Conector recto 14"/>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A8ACD8" id="Conector recto 14" o:spid="_x0000_s1026" style="position:absolute;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7.6pt" to="42.5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" strokecolor="red" strokeweight="2.5pt">
                <v:stroke joinstyle="miter"/>
                <w10:wrap anchorx="margin"/>
              </v:line>
            </w:pict>
          </mc:Fallback>
        </mc:AlternateContent>
      </w:r>
      <w:r w:rsidR="000D639B" w:rsidRPr="009373E7">
        <w:rPr>
          <w:color w:val="1F4E79" w:themeColor="accent1" w:themeShade="80"/>
        </w:rPr>
        <w:t>ANEXOS</w:t>
      </w:r>
      <w:bookmarkEnd w:id="36"/>
      <w:r w:rsidR="000D639B" w:rsidRPr="009373E7">
        <w:rPr>
          <w:color w:val="1F4E79" w:themeColor="accent1" w:themeShade="80"/>
        </w:rPr>
        <w:cr/>
      </w:r>
    </w:p>
    <w:p w14:paraId="6BFDB6EF" w14:textId="77777777" w:rsidR="002F0373" w:rsidRDefault="002F0373">
      <w:pPr>
        <w:spacing w:line="259" w:lineRule="auto"/>
        <w:ind w:left="0"/>
        <w:jc w:val="left"/>
        <w:rPr>
          <w:rFonts w:ascii="Artifex CF Light" w:eastAsiaTheme="majorEastAsia" w:hAnsi="Artifex CF Light" w:cstheme="majorBidi"/>
          <w:spacing w:val="30"/>
          <w:kern w:val="38"/>
          <w:sz w:val="26"/>
          <w:szCs w:val="32"/>
        </w:rPr>
      </w:pPr>
      <w:r>
        <w:br w:type="page"/>
      </w:r>
    </w:p>
    <w:p w14:paraId="217C5E3F" w14:textId="08D40D68" w:rsidR="00534034" w:rsidRPr="009373E7" w:rsidRDefault="00534034" w:rsidP="00305F36">
      <w:pPr>
        <w:rPr>
          <w:b/>
          <w:bCs/>
        </w:rPr>
      </w:pPr>
      <w:r w:rsidRPr="00305F36">
        <w:rPr>
          <w:noProof/>
          <w:lang w:eastAsia="es-DO"/>
        </w:rPr>
        <w:drawing>
          <wp:anchor distT="0" distB="0" distL="114300" distR="114300" simplePos="0" relativeHeight="251678720" behindDoc="0" locked="0" layoutInCell="1" allowOverlap="1" wp14:anchorId="11C4B9B7" wp14:editId="78C85914">
            <wp:simplePos x="0" y="0"/>
            <wp:positionH relativeFrom="margin">
              <wp:align>left</wp:align>
            </wp:positionH>
            <wp:positionV relativeFrom="paragraph">
              <wp:posOffset>611332</wp:posOffset>
            </wp:positionV>
            <wp:extent cx="5000625" cy="2243455"/>
            <wp:effectExtent l="0" t="0" r="9525" b="4445"/>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4192" t="21047" r="6786" b="7912"/>
                    <a:stretch/>
                  </pic:blipFill>
                  <pic:spPr bwMode="auto">
                    <a:xfrm>
                      <a:off x="0" y="0"/>
                      <a:ext cx="5000625" cy="2243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05F36">
        <w:t>SISTEMA</w:t>
      </w:r>
      <w:r w:rsidRPr="009373E7">
        <w:rPr>
          <w:rStyle w:val="Ttulo3Car"/>
          <w:color w:val="1F4E79" w:themeColor="accent1" w:themeShade="80"/>
        </w:rPr>
        <w:t xml:space="preserve"> </w:t>
      </w:r>
      <w:r w:rsidRPr="00305F36">
        <w:t>DE MONITOREO DE LA ADMINISTRACIÓN PÚBLICA (SISMAP)</w:t>
      </w:r>
    </w:p>
    <w:p w14:paraId="37A0D452" w14:textId="052DC52B" w:rsidR="00305F36" w:rsidRDefault="00305F36" w:rsidP="00305F36"/>
    <w:p w14:paraId="5CE5843E" w14:textId="77777777" w:rsidR="008C235A" w:rsidRDefault="008C235A" w:rsidP="00305F36"/>
    <w:p w14:paraId="6A7AAB06" w14:textId="6192EEF1" w:rsidR="009F66B3" w:rsidRDefault="003D0038" w:rsidP="00305F36">
      <w:r>
        <w:rPr>
          <w:noProof/>
          <w:lang w:eastAsia="es-DO"/>
        </w:rPr>
        <w:drawing>
          <wp:anchor distT="0" distB="0" distL="114300" distR="114300" simplePos="0" relativeHeight="251679744" behindDoc="0" locked="0" layoutInCell="1" allowOverlap="1" wp14:anchorId="57127274" wp14:editId="04A45EDD">
            <wp:simplePos x="0" y="0"/>
            <wp:positionH relativeFrom="margin">
              <wp:align>left</wp:align>
            </wp:positionH>
            <wp:positionV relativeFrom="paragraph">
              <wp:posOffset>2469216</wp:posOffset>
            </wp:positionV>
            <wp:extent cx="4788535" cy="3585845"/>
            <wp:effectExtent l="0" t="0" r="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19180" t="11958" r="20709" b="7967"/>
                    <a:stretch/>
                  </pic:blipFill>
                  <pic:spPr bwMode="auto">
                    <a:xfrm>
                      <a:off x="0" y="0"/>
                      <a:ext cx="4788535" cy="35858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05F36" w:rsidRPr="009373E7">
        <w:t>ÍNDICE DE USO TIC E IMPLE</w:t>
      </w:r>
      <w:r w:rsidR="00305F36">
        <w:t>MENTACIÓN GOBIERNO ELECTRÓNICO</w:t>
      </w:r>
    </w:p>
    <w:p w14:paraId="3EA4B4BB" w14:textId="475E80B7" w:rsidR="009F66B3" w:rsidRDefault="009F66B3">
      <w:pPr>
        <w:spacing w:line="259" w:lineRule="auto"/>
        <w:ind w:left="0"/>
        <w:jc w:val="left"/>
      </w:pPr>
      <w:r>
        <w:br w:type="page"/>
      </w:r>
    </w:p>
    <w:p w14:paraId="1E6E94D1" w14:textId="77777777" w:rsidR="009F66B3" w:rsidRPr="009373E7" w:rsidRDefault="009F66B3" w:rsidP="009F66B3">
      <w:r w:rsidRPr="009373E7">
        <w:t>NORMAS BÁSICAS DE CONTROL INTERNO (NOBACI)</w:t>
      </w:r>
    </w:p>
    <w:p w14:paraId="2230D6F6" w14:textId="0A70A5AB" w:rsidR="002B44EE" w:rsidRDefault="009F66B3" w:rsidP="00305F36">
      <w:r w:rsidRPr="009F66B3">
        <w:rPr>
          <w:noProof/>
          <w:lang w:eastAsia="es-DO"/>
        </w:rPr>
        <w:drawing>
          <wp:inline distT="0" distB="0" distL="0" distR="0" wp14:anchorId="52CCC65D" wp14:editId="3450921B">
            <wp:extent cx="4817110" cy="6807050"/>
            <wp:effectExtent l="0" t="0" r="2540" b="0"/>
            <wp:docPr id="16" name="Imagen 16" descr="\\140.130.120.12\carpeta publica\DIRECCION DE PLANIFICACION Y DESARROLLO\PLANIFICACION Y DESAROLLO\Memoria 2020\Scan NOBA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0.130.120.12\carpeta publica\DIRECCION DE PLANIFICACION Y DESARROLLO\PLANIFICACION Y DESAROLLO\Memoria 2020\Scan NOBACI.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4817110" cy="6807050"/>
                    </a:xfrm>
                    <a:prstGeom prst="rect">
                      <a:avLst/>
                    </a:prstGeom>
                    <a:noFill/>
                    <a:ln>
                      <a:noFill/>
                    </a:ln>
                  </pic:spPr>
                </pic:pic>
              </a:graphicData>
            </a:graphic>
          </wp:inline>
        </w:drawing>
      </w:r>
    </w:p>
    <w:p w14:paraId="1E90523C" w14:textId="0CB3145A" w:rsidR="00A65EAD" w:rsidRDefault="00A65EAD" w:rsidP="00305F36"/>
    <w:p w14:paraId="360EAE66" w14:textId="77777777" w:rsidR="00A041FF" w:rsidRDefault="00A041FF" w:rsidP="001437D4"/>
    <w:p w14:paraId="06198AD9" w14:textId="1A7C8533" w:rsidR="003F18A9" w:rsidRDefault="001437D4" w:rsidP="001437D4">
      <w:r w:rsidRPr="009373E7">
        <w:t>SISTEMA NACIONAL DE COMPRAS Y CONTRATACIONES PÚBLICAS (SNCCP)</w:t>
      </w:r>
      <w:r w:rsidR="002941EE">
        <w:t>.</w:t>
      </w:r>
    </w:p>
    <w:p w14:paraId="1215563E" w14:textId="77777777" w:rsidR="002941EE" w:rsidRDefault="001437D4">
      <w:pPr>
        <w:spacing w:line="259" w:lineRule="auto"/>
        <w:ind w:left="0"/>
        <w:jc w:val="left"/>
      </w:pPr>
      <w:r>
        <w:rPr>
          <w:noProof/>
          <w:lang w:eastAsia="es-DO"/>
        </w:rPr>
        <w:drawing>
          <wp:inline distT="0" distB="0" distL="0" distR="0" wp14:anchorId="6054B9EC" wp14:editId="0193C52A">
            <wp:extent cx="4981433" cy="3135511"/>
            <wp:effectExtent l="0" t="0" r="0" b="825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l="3400" r="11321"/>
                    <a:stretch/>
                  </pic:blipFill>
                  <pic:spPr bwMode="auto">
                    <a:xfrm>
                      <a:off x="0" y="0"/>
                      <a:ext cx="5003930" cy="3149671"/>
                    </a:xfrm>
                    <a:prstGeom prst="rect">
                      <a:avLst/>
                    </a:prstGeom>
                    <a:noFill/>
                    <a:ln>
                      <a:noFill/>
                    </a:ln>
                    <a:extLst>
                      <a:ext uri="{53640926-AAD7-44D8-BBD7-CCE9431645EC}">
                        <a14:shadowObscured xmlns:a14="http://schemas.microsoft.com/office/drawing/2010/main"/>
                      </a:ext>
                    </a:extLst>
                  </pic:spPr>
                </pic:pic>
              </a:graphicData>
            </a:graphic>
          </wp:inline>
        </w:drawing>
      </w:r>
    </w:p>
    <w:p w14:paraId="54631253" w14:textId="77777777" w:rsidR="002941EE" w:rsidRDefault="002941EE">
      <w:pPr>
        <w:spacing w:line="259" w:lineRule="auto"/>
        <w:ind w:left="0"/>
        <w:jc w:val="left"/>
      </w:pPr>
    </w:p>
    <w:p w14:paraId="15989A0C" w14:textId="68F9DB68" w:rsidR="002941EE" w:rsidRDefault="002941EE">
      <w:pPr>
        <w:spacing w:line="259" w:lineRule="auto"/>
        <w:ind w:left="0"/>
        <w:jc w:val="left"/>
      </w:pPr>
      <w:r>
        <w:t>ACCIONES SOCIALES.</w:t>
      </w:r>
    </w:p>
    <w:p w14:paraId="500D58CC" w14:textId="1FB4D5F1" w:rsidR="002941EE" w:rsidRPr="002941EE" w:rsidRDefault="002941EE" w:rsidP="002941EE">
      <w:pPr>
        <w:pStyle w:val="Sinespaciado"/>
        <w:rPr>
          <w:rFonts w:ascii="Times New Roman" w:hAnsi="Times New Roman" w:cs="Times New Roman"/>
          <w:b/>
          <w:noProof/>
          <w:sz w:val="24"/>
          <w:szCs w:val="24"/>
        </w:rPr>
      </w:pPr>
      <w:r w:rsidRPr="004D640C">
        <w:rPr>
          <w:rFonts w:ascii="Times New Roman" w:hAnsi="Times New Roman" w:cs="Times New Roman"/>
          <w:b/>
          <w:noProof/>
          <w:sz w:val="24"/>
          <w:szCs w:val="24"/>
        </w:rPr>
        <w:t>Hogar de Ancianos Inspiracion Divina, Provincia Peravia-Bani</w:t>
      </w:r>
    </w:p>
    <w:p w14:paraId="4D206868" w14:textId="7CDF19D1" w:rsidR="00A65EAD" w:rsidRDefault="002941EE">
      <w:pPr>
        <w:spacing w:line="259" w:lineRule="auto"/>
        <w:ind w:left="0"/>
        <w:jc w:val="left"/>
      </w:pPr>
      <w:r w:rsidRPr="00CE73DB">
        <w:rPr>
          <w:rFonts w:ascii="Times New Roman" w:hAnsi="Times New Roman" w:cs="Times New Roman"/>
          <w:b/>
          <w:noProof/>
          <w:sz w:val="32"/>
          <w:szCs w:val="32"/>
          <w:lang w:eastAsia="es-DO"/>
        </w:rPr>
        <w:drawing>
          <wp:inline distT="0" distB="0" distL="0" distR="0" wp14:anchorId="15EE5E37" wp14:editId="6D3F6478">
            <wp:extent cx="4817110" cy="2931390"/>
            <wp:effectExtent l="0" t="0" r="2540" b="2540"/>
            <wp:docPr id="20" name="Imagen 20" descr="C:\Users\yluciano\Desktop\Nueva Gestion\Fotos actividad Bani 8 de Octubre 2020\WhatsApp Image 2020-10-09 at 11.45.21 A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luciano\Desktop\Nueva Gestion\Fotos actividad Bani 8 de Octubre 2020\WhatsApp Image 2020-10-09 at 11.45.21 AM (1).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17110" cy="2931390"/>
                    </a:xfrm>
                    <a:prstGeom prst="rect">
                      <a:avLst/>
                    </a:prstGeom>
                    <a:noFill/>
                    <a:ln>
                      <a:noFill/>
                    </a:ln>
                  </pic:spPr>
                </pic:pic>
              </a:graphicData>
            </a:graphic>
          </wp:inline>
        </w:drawing>
      </w:r>
      <w:r w:rsidR="00A65EAD">
        <w:br w:type="page"/>
      </w:r>
    </w:p>
    <w:p w14:paraId="5C7745CD" w14:textId="4E7A0CBF" w:rsidR="00023F8F" w:rsidRPr="00267329" w:rsidRDefault="00023F8F" w:rsidP="00023F8F">
      <w:pPr>
        <w:pStyle w:val="Sinespaciado"/>
        <w:rPr>
          <w:rFonts w:ascii="Times New Roman" w:hAnsi="Times New Roman" w:cs="Times New Roman"/>
          <w:b/>
          <w:sz w:val="24"/>
          <w:szCs w:val="24"/>
        </w:rPr>
      </w:pPr>
      <w:r w:rsidRPr="00267329">
        <w:rPr>
          <w:rFonts w:ascii="Times New Roman" w:hAnsi="Times New Roman" w:cs="Times New Roman"/>
          <w:b/>
          <w:sz w:val="24"/>
          <w:szCs w:val="24"/>
        </w:rPr>
        <w:t xml:space="preserve">Asociación Dominicana de Rehabilitación Filial Bani </w:t>
      </w:r>
    </w:p>
    <w:p w14:paraId="4ABAE110" w14:textId="3B47E795" w:rsidR="00023F8F" w:rsidRPr="000047B2" w:rsidRDefault="000047B2" w:rsidP="000047B2">
      <w:pPr>
        <w:pStyle w:val="Sinespaciado"/>
        <w:rPr>
          <w:rFonts w:ascii="Times New Roman" w:hAnsi="Times New Roman" w:cs="Times New Roman"/>
          <w:b/>
          <w:sz w:val="24"/>
          <w:szCs w:val="24"/>
        </w:rPr>
      </w:pPr>
      <w:r w:rsidRPr="00267329">
        <w:rPr>
          <w:rFonts w:ascii="Times New Roman" w:hAnsi="Times New Roman" w:cs="Times New Roman"/>
          <w:b/>
          <w:noProof/>
          <w:sz w:val="24"/>
          <w:szCs w:val="24"/>
        </w:rPr>
        <w:drawing>
          <wp:anchor distT="0" distB="0" distL="114300" distR="114300" simplePos="0" relativeHeight="251681792" behindDoc="0" locked="0" layoutInCell="1" allowOverlap="1" wp14:anchorId="36F6386E" wp14:editId="42191640">
            <wp:simplePos x="0" y="0"/>
            <wp:positionH relativeFrom="margin">
              <wp:posOffset>46990</wp:posOffset>
            </wp:positionH>
            <wp:positionV relativeFrom="paragraph">
              <wp:posOffset>155575</wp:posOffset>
            </wp:positionV>
            <wp:extent cx="4224655" cy="2957195"/>
            <wp:effectExtent l="0" t="0" r="4445" b="0"/>
            <wp:wrapSquare wrapText="bothSides"/>
            <wp:docPr id="22" name="Imagen 22" descr="C:\Users\yluciano\Desktop\Nueva Gestion\Fotos actividad Bani 8 de Octubre 2020\WhatsApp Image 2020-10-09 at 11.45.22 A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luciano\Desktop\Nueva Gestion\Fotos actividad Bani 8 de Octubre 2020\WhatsApp Image 2020-10-09 at 11.45.22 AM (3).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24655" cy="2957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58ED10" w14:textId="6FB3BDB5" w:rsidR="00023F8F" w:rsidRDefault="00023F8F" w:rsidP="000047B2">
      <w:pPr>
        <w:ind w:left="0"/>
        <w:rPr>
          <w:rFonts w:ascii="Times New Roman" w:hAnsi="Times New Roman" w:cs="Times New Roman"/>
          <w:sz w:val="32"/>
          <w:szCs w:val="32"/>
        </w:rPr>
      </w:pPr>
    </w:p>
    <w:p w14:paraId="3C4F7D84" w14:textId="77777777" w:rsidR="000047B2" w:rsidRDefault="00023F8F" w:rsidP="00023F8F">
      <w:pPr>
        <w:pStyle w:val="Sinespaciado"/>
        <w:rPr>
          <w:rFonts w:ascii="Times New Roman" w:hAnsi="Times New Roman" w:cs="Times New Roman"/>
          <w:b/>
          <w:sz w:val="24"/>
          <w:szCs w:val="24"/>
        </w:rPr>
      </w:pPr>
      <w:r>
        <w:rPr>
          <w:rFonts w:ascii="Times New Roman" w:hAnsi="Times New Roman" w:cs="Times New Roman"/>
          <w:b/>
          <w:sz w:val="24"/>
          <w:szCs w:val="24"/>
        </w:rPr>
        <w:t xml:space="preserve"> </w:t>
      </w:r>
    </w:p>
    <w:p w14:paraId="175FD533" w14:textId="77777777" w:rsidR="000047B2" w:rsidRDefault="000047B2" w:rsidP="00023F8F">
      <w:pPr>
        <w:pStyle w:val="Sinespaciado"/>
        <w:rPr>
          <w:rFonts w:ascii="Times New Roman" w:hAnsi="Times New Roman" w:cs="Times New Roman"/>
          <w:b/>
          <w:sz w:val="24"/>
          <w:szCs w:val="24"/>
        </w:rPr>
      </w:pPr>
    </w:p>
    <w:p w14:paraId="348B7F3E" w14:textId="6548598E" w:rsidR="00023F8F" w:rsidRPr="00F0005F" w:rsidRDefault="00023F8F" w:rsidP="00023F8F">
      <w:pPr>
        <w:pStyle w:val="Sinespaciado"/>
        <w:rPr>
          <w:rFonts w:ascii="Times New Roman" w:hAnsi="Times New Roman" w:cs="Times New Roman"/>
          <w:b/>
          <w:sz w:val="24"/>
          <w:szCs w:val="24"/>
        </w:rPr>
      </w:pPr>
      <w:r w:rsidRPr="00F0005F">
        <w:rPr>
          <w:rFonts w:ascii="Times New Roman" w:hAnsi="Times New Roman" w:cs="Times New Roman"/>
          <w:b/>
          <w:sz w:val="24"/>
          <w:szCs w:val="24"/>
        </w:rPr>
        <w:t>Entrega de útiles deportivos Club Plan Social del Billetero</w:t>
      </w:r>
    </w:p>
    <w:p w14:paraId="669D2DE3" w14:textId="23A09094" w:rsidR="00023F8F" w:rsidRDefault="000047B2" w:rsidP="00023F8F">
      <w:pPr>
        <w:rPr>
          <w:rFonts w:ascii="Times New Roman" w:hAnsi="Times New Roman" w:cs="Times New Roman"/>
          <w:sz w:val="32"/>
          <w:szCs w:val="32"/>
        </w:rPr>
      </w:pPr>
      <w:r w:rsidRPr="00F0005F">
        <w:rPr>
          <w:rFonts w:ascii="Times New Roman" w:hAnsi="Times New Roman" w:cs="Times New Roman"/>
          <w:b/>
          <w:noProof/>
          <w:sz w:val="24"/>
          <w:szCs w:val="24"/>
          <w:lang w:eastAsia="es-DO"/>
        </w:rPr>
        <w:drawing>
          <wp:anchor distT="0" distB="0" distL="114300" distR="114300" simplePos="0" relativeHeight="251682816" behindDoc="0" locked="0" layoutInCell="1" allowOverlap="1" wp14:anchorId="33FD897A" wp14:editId="782DA873">
            <wp:simplePos x="0" y="0"/>
            <wp:positionH relativeFrom="margin">
              <wp:align>left</wp:align>
            </wp:positionH>
            <wp:positionV relativeFrom="paragraph">
              <wp:posOffset>232410</wp:posOffset>
            </wp:positionV>
            <wp:extent cx="4269740" cy="2781300"/>
            <wp:effectExtent l="0" t="0" r="0" b="0"/>
            <wp:wrapSquare wrapText="bothSides"/>
            <wp:docPr id="25" name="Imagen 25" descr="C:\Users\yluciano\Downloads\WhatsApp Image 2020-10-21 at 1.07.04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yluciano\Downloads\WhatsApp Image 2020-10-21 at 1.07.04 PM (2).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269740" cy="2781300"/>
                    </a:xfrm>
                    <a:prstGeom prst="rect">
                      <a:avLst/>
                    </a:prstGeom>
                    <a:noFill/>
                    <a:ln>
                      <a:noFill/>
                    </a:ln>
                  </pic:spPr>
                </pic:pic>
              </a:graphicData>
            </a:graphic>
            <wp14:sizeRelH relativeFrom="page">
              <wp14:pctWidth>0</wp14:pctWidth>
            </wp14:sizeRelH>
            <wp14:sizeRelV relativeFrom="page">
              <wp14:pctHeight>0</wp14:pctHeight>
            </wp14:sizeRelV>
          </wp:anchor>
        </w:drawing>
      </w:r>
      <w:r w:rsidR="00023F8F">
        <w:rPr>
          <w:rFonts w:ascii="Times New Roman" w:hAnsi="Times New Roman" w:cs="Times New Roman"/>
          <w:sz w:val="32"/>
          <w:szCs w:val="32"/>
        </w:rPr>
        <w:t xml:space="preserve"> </w:t>
      </w:r>
      <w:r w:rsidR="00023F8F">
        <w:rPr>
          <w:noProof/>
          <w:lang w:eastAsia="es-DO"/>
        </w:rPr>
        <mc:AlternateContent>
          <mc:Choice Requires="wps">
            <w:drawing>
              <wp:inline distT="0" distB="0" distL="0" distR="0" wp14:anchorId="55137732" wp14:editId="66D0AEE0">
                <wp:extent cx="304800" cy="304800"/>
                <wp:effectExtent l="0" t="0" r="0" b="0"/>
                <wp:docPr id="21" name="Rectángulo 21" descr="blob:https://web.whatsapp.com/5d560ac6-4052-4951-bcfa-fe176164b7d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3FD304" id="Rectángulo 21" o:spid="_x0000_s1026" alt="blob:https://web.whatsapp.com/5d560ac6-4052-4951-bcfa-fe176164b7d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1zID5O8CAAAGBgAADgAA&#10;AAAAAAAAAAAAAAAuAgAAZHJzL2Uyb0RvYy54bWxQSwECLQAUAAYACAAAACEATKDpLNgAAAADAQAA&#10;DwAAAAAAAAAAAAAAAABJBQAAZHJzL2Rvd25yZXYueG1sUEsFBgAAAAAEAAQA8wAAAE4GAAAAAA==&#10;" filled="f" stroked="f">
                <o:lock v:ext="edit" aspectratio="t"/>
                <w10:anchorlock/>
              </v:rect>
            </w:pict>
          </mc:Fallback>
        </mc:AlternateContent>
      </w:r>
    </w:p>
    <w:p w14:paraId="3EFD0B9B" w14:textId="39D3E050" w:rsidR="000047B2" w:rsidRDefault="000047B2" w:rsidP="00305F36"/>
    <w:p w14:paraId="4E4EB35A" w14:textId="77777777" w:rsidR="0026538A" w:rsidRDefault="0026538A">
      <w:pPr>
        <w:spacing w:line="259" w:lineRule="auto"/>
        <w:ind w:left="0"/>
        <w:jc w:val="left"/>
      </w:pPr>
    </w:p>
    <w:p w14:paraId="5D22B637" w14:textId="77777777" w:rsidR="0026538A" w:rsidRDefault="0026538A">
      <w:pPr>
        <w:spacing w:line="259" w:lineRule="auto"/>
        <w:ind w:left="0"/>
        <w:jc w:val="left"/>
      </w:pPr>
    </w:p>
    <w:p w14:paraId="3B294009" w14:textId="77777777" w:rsidR="0026538A" w:rsidRDefault="0026538A">
      <w:pPr>
        <w:spacing w:line="259" w:lineRule="auto"/>
        <w:ind w:left="0"/>
        <w:jc w:val="left"/>
      </w:pPr>
    </w:p>
    <w:p w14:paraId="389FA0A1" w14:textId="77777777" w:rsidR="0026538A" w:rsidRDefault="0026538A">
      <w:pPr>
        <w:spacing w:line="259" w:lineRule="auto"/>
        <w:ind w:left="0"/>
        <w:jc w:val="left"/>
      </w:pPr>
    </w:p>
    <w:p w14:paraId="6CEC4BBD" w14:textId="77777777" w:rsidR="0026538A" w:rsidRDefault="0026538A">
      <w:pPr>
        <w:spacing w:line="259" w:lineRule="auto"/>
        <w:ind w:left="0"/>
        <w:jc w:val="left"/>
      </w:pPr>
    </w:p>
    <w:p w14:paraId="1077F0D8" w14:textId="77777777" w:rsidR="0026538A" w:rsidRDefault="0026538A">
      <w:pPr>
        <w:spacing w:line="259" w:lineRule="auto"/>
        <w:ind w:left="0"/>
        <w:jc w:val="left"/>
      </w:pPr>
    </w:p>
    <w:p w14:paraId="67BA4262" w14:textId="77777777" w:rsidR="0026538A" w:rsidRDefault="0026538A">
      <w:pPr>
        <w:spacing w:line="259" w:lineRule="auto"/>
        <w:ind w:left="0"/>
        <w:jc w:val="left"/>
      </w:pPr>
    </w:p>
    <w:p w14:paraId="0C472230" w14:textId="77777777" w:rsidR="0026538A" w:rsidRDefault="0026538A">
      <w:pPr>
        <w:spacing w:line="259" w:lineRule="auto"/>
        <w:ind w:left="0"/>
        <w:jc w:val="left"/>
      </w:pPr>
    </w:p>
    <w:p w14:paraId="43CBFA1D" w14:textId="77777777" w:rsidR="0026538A" w:rsidRDefault="0026538A">
      <w:pPr>
        <w:spacing w:line="259" w:lineRule="auto"/>
        <w:ind w:left="0"/>
        <w:jc w:val="left"/>
      </w:pPr>
    </w:p>
    <w:p w14:paraId="54CDB8EA" w14:textId="35B208DF" w:rsidR="0026538A" w:rsidRDefault="0026538A">
      <w:pPr>
        <w:spacing w:line="259" w:lineRule="auto"/>
        <w:ind w:left="0"/>
        <w:jc w:val="left"/>
      </w:pPr>
    </w:p>
    <w:p w14:paraId="0A0B1EFE" w14:textId="4A773404" w:rsidR="00DC6BFB" w:rsidRDefault="00DC6BFB">
      <w:pPr>
        <w:spacing w:line="259" w:lineRule="auto"/>
        <w:ind w:left="0"/>
        <w:jc w:val="left"/>
      </w:pPr>
    </w:p>
    <w:p w14:paraId="5A135CC3" w14:textId="3C1D8519" w:rsidR="00DC6BFB" w:rsidRDefault="00DC6BFB">
      <w:pPr>
        <w:spacing w:line="259" w:lineRule="auto"/>
        <w:ind w:left="0"/>
        <w:jc w:val="left"/>
      </w:pPr>
    </w:p>
    <w:p w14:paraId="5387D29E" w14:textId="3DF589FF" w:rsidR="00DC6BFB" w:rsidRDefault="00DC6BFB">
      <w:pPr>
        <w:spacing w:line="259" w:lineRule="auto"/>
        <w:ind w:left="0"/>
        <w:jc w:val="left"/>
      </w:pPr>
    </w:p>
    <w:p w14:paraId="0FBBC691" w14:textId="75780EA3" w:rsidR="00DC6BFB" w:rsidRDefault="00DC6BFB">
      <w:pPr>
        <w:spacing w:line="259" w:lineRule="auto"/>
        <w:ind w:left="0"/>
        <w:jc w:val="left"/>
      </w:pPr>
    </w:p>
    <w:p w14:paraId="19D677A8" w14:textId="57F4FD7E" w:rsidR="00DC6BFB" w:rsidRDefault="00EC0CBD">
      <w:pPr>
        <w:spacing w:line="259" w:lineRule="auto"/>
        <w:ind w:left="0"/>
        <w:jc w:val="left"/>
      </w:pPr>
      <w:r>
        <w:t xml:space="preserve">JORNADA DE AFILIACIÓN SENASA </w:t>
      </w:r>
    </w:p>
    <w:p w14:paraId="1051425E" w14:textId="203CE70E" w:rsidR="000047B2" w:rsidRDefault="00DC6BFB">
      <w:pPr>
        <w:spacing w:line="259" w:lineRule="auto"/>
        <w:ind w:left="0"/>
        <w:jc w:val="left"/>
      </w:pPr>
      <w:r>
        <w:rPr>
          <w:noProof/>
          <w:lang w:eastAsia="es-DO"/>
        </w:rPr>
        <w:drawing>
          <wp:inline distT="0" distB="0" distL="0" distR="0" wp14:anchorId="5B78C14D" wp14:editId="6F97FD36">
            <wp:extent cx="3895725" cy="3560798"/>
            <wp:effectExtent l="0" t="0" r="0" b="190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5423" t="20047" r="40878" b="8910"/>
                    <a:stretch/>
                  </pic:blipFill>
                  <pic:spPr bwMode="auto">
                    <a:xfrm>
                      <a:off x="0" y="0"/>
                      <a:ext cx="3915066" cy="3578476"/>
                    </a:xfrm>
                    <a:prstGeom prst="rect">
                      <a:avLst/>
                    </a:prstGeom>
                    <a:ln>
                      <a:noFill/>
                    </a:ln>
                    <a:extLst>
                      <a:ext uri="{53640926-AAD7-44D8-BBD7-CCE9431645EC}">
                        <a14:shadowObscured xmlns:a14="http://schemas.microsoft.com/office/drawing/2010/main"/>
                      </a:ext>
                    </a:extLst>
                  </pic:spPr>
                </pic:pic>
              </a:graphicData>
            </a:graphic>
          </wp:inline>
        </w:drawing>
      </w:r>
      <w:r w:rsidR="000047B2">
        <w:br w:type="page"/>
      </w:r>
    </w:p>
    <w:p w14:paraId="72D540D6" w14:textId="43589F64" w:rsidR="005820A7" w:rsidRDefault="006A2E97" w:rsidP="00305F36">
      <w:pPr>
        <w:rPr>
          <w:rFonts w:asciiTheme="minorHAnsi" w:hAnsiTheme="minorHAnsi"/>
          <w:color w:val="auto"/>
          <w:sz w:val="22"/>
        </w:rPr>
      </w:pPr>
      <w:r>
        <w:t>VENTAS ACUMULADAS DE LOS JUEGOS DE AZAR LOTERÍA ELECTRÓNICA</w:t>
      </w:r>
      <w:r w:rsidR="005820A7">
        <w:fldChar w:fldCharType="begin"/>
      </w:r>
      <w:r w:rsidR="005820A7">
        <w:instrText xml:space="preserve"> LINK Excel.Sheet.12 "Libro1" "Hoja1!F2C2:F6C5" \a \f 4 \h  \* MERGEFORMAT </w:instrText>
      </w:r>
      <w:r w:rsidR="005820A7">
        <w:fldChar w:fldCharType="separate"/>
      </w:r>
    </w:p>
    <w:tbl>
      <w:tblPr>
        <w:tblW w:w="7352" w:type="dxa"/>
        <w:tblCellMar>
          <w:left w:w="70" w:type="dxa"/>
          <w:right w:w="70" w:type="dxa"/>
        </w:tblCellMar>
        <w:tblLook w:val="04A0" w:firstRow="1" w:lastRow="0" w:firstColumn="1" w:lastColumn="0" w:noHBand="0" w:noVBand="1"/>
      </w:tblPr>
      <w:tblGrid>
        <w:gridCol w:w="1276"/>
        <w:gridCol w:w="1938"/>
        <w:gridCol w:w="2137"/>
        <w:gridCol w:w="2001"/>
      </w:tblGrid>
      <w:tr w:rsidR="004F2AE3" w:rsidRPr="005820A7" w14:paraId="38D96596" w14:textId="77777777" w:rsidTr="004F2AE3">
        <w:trPr>
          <w:trHeight w:val="165"/>
        </w:trPr>
        <w:tc>
          <w:tcPr>
            <w:tcW w:w="1276" w:type="dxa"/>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4658C0A3" w14:textId="05693220" w:rsidR="005820A7" w:rsidRPr="005820A7" w:rsidRDefault="005820A7" w:rsidP="005820A7">
            <w:pPr>
              <w:spacing w:after="0" w:line="240" w:lineRule="auto"/>
              <w:ind w:left="0"/>
              <w:jc w:val="center"/>
              <w:rPr>
                <w:rFonts w:ascii="Calibri" w:eastAsia="Times New Roman" w:hAnsi="Calibri" w:cs="Calibri"/>
                <w:b/>
                <w:bCs/>
                <w:color w:val="000000"/>
                <w:sz w:val="22"/>
                <w:lang w:eastAsia="es-DO"/>
              </w:rPr>
            </w:pPr>
            <w:r w:rsidRPr="005820A7">
              <w:rPr>
                <w:rFonts w:ascii="Calibri" w:eastAsia="Times New Roman" w:hAnsi="Calibri" w:cs="Calibri"/>
                <w:b/>
                <w:bCs/>
                <w:color w:val="000000"/>
                <w:sz w:val="22"/>
                <w:lang w:eastAsia="es-DO"/>
              </w:rPr>
              <w:t>LOTERÍA</w:t>
            </w:r>
          </w:p>
        </w:tc>
        <w:tc>
          <w:tcPr>
            <w:tcW w:w="1938" w:type="dxa"/>
            <w:tcBorders>
              <w:top w:val="single" w:sz="4" w:space="0" w:color="auto"/>
              <w:left w:val="nil"/>
              <w:bottom w:val="single" w:sz="4" w:space="0" w:color="auto"/>
              <w:right w:val="single" w:sz="4" w:space="0" w:color="auto"/>
            </w:tcBorders>
            <w:shd w:val="clear" w:color="000000" w:fill="9BC2E6"/>
            <w:noWrap/>
            <w:vAlign w:val="center"/>
            <w:hideMark/>
          </w:tcPr>
          <w:p w14:paraId="55E2F7C4" w14:textId="77777777" w:rsidR="005820A7" w:rsidRPr="005820A7" w:rsidRDefault="005820A7" w:rsidP="005820A7">
            <w:pPr>
              <w:spacing w:after="0" w:line="240" w:lineRule="auto"/>
              <w:ind w:left="0"/>
              <w:jc w:val="center"/>
              <w:rPr>
                <w:rFonts w:ascii="Calibri" w:eastAsia="Times New Roman" w:hAnsi="Calibri" w:cs="Calibri"/>
                <w:b/>
                <w:bCs/>
                <w:color w:val="000000"/>
                <w:sz w:val="22"/>
                <w:lang w:eastAsia="es-DO"/>
              </w:rPr>
            </w:pPr>
            <w:r w:rsidRPr="005820A7">
              <w:rPr>
                <w:rFonts w:ascii="Calibri" w:eastAsia="Times New Roman" w:hAnsi="Calibri" w:cs="Calibri"/>
                <w:b/>
                <w:bCs/>
                <w:color w:val="000000"/>
                <w:sz w:val="22"/>
                <w:lang w:eastAsia="es-DO"/>
              </w:rPr>
              <w:t>2019</w:t>
            </w:r>
          </w:p>
        </w:tc>
        <w:tc>
          <w:tcPr>
            <w:tcW w:w="2137" w:type="dxa"/>
            <w:tcBorders>
              <w:top w:val="single" w:sz="4" w:space="0" w:color="auto"/>
              <w:left w:val="nil"/>
              <w:bottom w:val="single" w:sz="4" w:space="0" w:color="auto"/>
              <w:right w:val="single" w:sz="4" w:space="0" w:color="auto"/>
            </w:tcBorders>
            <w:shd w:val="clear" w:color="000000" w:fill="9BC2E6"/>
            <w:noWrap/>
            <w:vAlign w:val="center"/>
            <w:hideMark/>
          </w:tcPr>
          <w:p w14:paraId="7F481023" w14:textId="77777777" w:rsidR="005820A7" w:rsidRPr="005820A7" w:rsidRDefault="005820A7" w:rsidP="005820A7">
            <w:pPr>
              <w:spacing w:after="0" w:line="240" w:lineRule="auto"/>
              <w:ind w:left="0"/>
              <w:jc w:val="center"/>
              <w:rPr>
                <w:rFonts w:ascii="Calibri" w:eastAsia="Times New Roman" w:hAnsi="Calibri" w:cs="Calibri"/>
                <w:b/>
                <w:bCs/>
                <w:color w:val="000000"/>
                <w:sz w:val="22"/>
                <w:lang w:eastAsia="es-DO"/>
              </w:rPr>
            </w:pPr>
            <w:r w:rsidRPr="005820A7">
              <w:rPr>
                <w:rFonts w:ascii="Calibri" w:eastAsia="Times New Roman" w:hAnsi="Calibri" w:cs="Calibri"/>
                <w:b/>
                <w:bCs/>
                <w:color w:val="000000"/>
                <w:sz w:val="22"/>
                <w:lang w:eastAsia="es-DO"/>
              </w:rPr>
              <w:t>2020</w:t>
            </w:r>
          </w:p>
        </w:tc>
        <w:tc>
          <w:tcPr>
            <w:tcW w:w="2001" w:type="dxa"/>
            <w:tcBorders>
              <w:top w:val="single" w:sz="4" w:space="0" w:color="auto"/>
              <w:left w:val="nil"/>
              <w:bottom w:val="single" w:sz="4" w:space="0" w:color="auto"/>
              <w:right w:val="single" w:sz="4" w:space="0" w:color="auto"/>
            </w:tcBorders>
            <w:shd w:val="clear" w:color="000000" w:fill="9BC2E6"/>
            <w:noWrap/>
            <w:vAlign w:val="center"/>
            <w:hideMark/>
          </w:tcPr>
          <w:p w14:paraId="0AA00B2D" w14:textId="4BD90C4B" w:rsidR="005820A7" w:rsidRPr="005820A7" w:rsidRDefault="008F1268" w:rsidP="005820A7">
            <w:pPr>
              <w:spacing w:after="0" w:line="240" w:lineRule="auto"/>
              <w:ind w:left="0"/>
              <w:jc w:val="center"/>
              <w:rPr>
                <w:rFonts w:ascii="Calibri" w:eastAsia="Times New Roman" w:hAnsi="Calibri" w:cs="Calibri"/>
                <w:b/>
                <w:bCs/>
                <w:color w:val="000000"/>
                <w:sz w:val="22"/>
                <w:lang w:eastAsia="es-DO"/>
              </w:rPr>
            </w:pPr>
            <w:r w:rsidRPr="005820A7">
              <w:rPr>
                <w:rFonts w:ascii="Calibri" w:eastAsia="Times New Roman" w:hAnsi="Calibri" w:cs="Calibri"/>
                <w:b/>
                <w:bCs/>
                <w:color w:val="000000"/>
                <w:sz w:val="22"/>
                <w:lang w:eastAsia="es-DO"/>
              </w:rPr>
              <w:t>VARIACIÓN</w:t>
            </w:r>
          </w:p>
        </w:tc>
      </w:tr>
      <w:tr w:rsidR="005820A7" w:rsidRPr="005820A7" w14:paraId="04032862" w14:textId="77777777" w:rsidTr="004F2AE3">
        <w:trPr>
          <w:trHeight w:val="165"/>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71AF3BA" w14:textId="77777777" w:rsidR="005820A7" w:rsidRPr="005820A7" w:rsidRDefault="005820A7" w:rsidP="005820A7">
            <w:pPr>
              <w:spacing w:after="0" w:line="240" w:lineRule="auto"/>
              <w:ind w:left="0"/>
              <w:jc w:val="center"/>
              <w:rPr>
                <w:rFonts w:ascii="Calibri" w:eastAsia="Times New Roman" w:hAnsi="Calibri" w:cs="Calibri"/>
                <w:b/>
                <w:bCs/>
                <w:color w:val="000000"/>
                <w:sz w:val="22"/>
                <w:lang w:eastAsia="es-DO"/>
              </w:rPr>
            </w:pPr>
            <w:r w:rsidRPr="005820A7">
              <w:rPr>
                <w:rFonts w:ascii="Calibri" w:eastAsia="Times New Roman" w:hAnsi="Calibri" w:cs="Calibri"/>
                <w:b/>
                <w:bCs/>
                <w:color w:val="000000"/>
                <w:sz w:val="22"/>
                <w:lang w:eastAsia="es-DO"/>
              </w:rPr>
              <w:t xml:space="preserve">LEIDSA </w:t>
            </w:r>
          </w:p>
        </w:tc>
        <w:tc>
          <w:tcPr>
            <w:tcW w:w="1938" w:type="dxa"/>
            <w:tcBorders>
              <w:top w:val="nil"/>
              <w:left w:val="nil"/>
              <w:bottom w:val="single" w:sz="4" w:space="0" w:color="auto"/>
              <w:right w:val="single" w:sz="4" w:space="0" w:color="auto"/>
            </w:tcBorders>
            <w:shd w:val="clear" w:color="auto" w:fill="auto"/>
            <w:noWrap/>
            <w:vAlign w:val="center"/>
            <w:hideMark/>
          </w:tcPr>
          <w:p w14:paraId="3004DDF2" w14:textId="77777777" w:rsidR="005820A7" w:rsidRPr="005820A7" w:rsidRDefault="005820A7" w:rsidP="005820A7">
            <w:pPr>
              <w:spacing w:after="0" w:line="240" w:lineRule="auto"/>
              <w:ind w:left="0"/>
              <w:jc w:val="center"/>
              <w:rPr>
                <w:rFonts w:ascii="Calibri" w:eastAsia="Times New Roman" w:hAnsi="Calibri" w:cs="Calibri"/>
                <w:color w:val="000000"/>
                <w:sz w:val="22"/>
                <w:lang w:eastAsia="es-DO"/>
              </w:rPr>
            </w:pPr>
            <w:r w:rsidRPr="005820A7">
              <w:rPr>
                <w:rFonts w:ascii="Calibri" w:eastAsia="Times New Roman" w:hAnsi="Calibri" w:cs="Calibri"/>
                <w:color w:val="000000"/>
                <w:sz w:val="22"/>
                <w:lang w:eastAsia="es-DO"/>
              </w:rPr>
              <w:t xml:space="preserve">    5,877,889,530.00 </w:t>
            </w:r>
          </w:p>
        </w:tc>
        <w:tc>
          <w:tcPr>
            <w:tcW w:w="2137" w:type="dxa"/>
            <w:tcBorders>
              <w:top w:val="nil"/>
              <w:left w:val="nil"/>
              <w:bottom w:val="single" w:sz="4" w:space="0" w:color="auto"/>
              <w:right w:val="single" w:sz="4" w:space="0" w:color="auto"/>
            </w:tcBorders>
            <w:shd w:val="clear" w:color="auto" w:fill="auto"/>
            <w:noWrap/>
            <w:vAlign w:val="center"/>
            <w:hideMark/>
          </w:tcPr>
          <w:p w14:paraId="45C3494E" w14:textId="77777777" w:rsidR="005820A7" w:rsidRPr="005820A7" w:rsidRDefault="005820A7" w:rsidP="005820A7">
            <w:pPr>
              <w:spacing w:after="0" w:line="240" w:lineRule="auto"/>
              <w:ind w:left="0"/>
              <w:jc w:val="center"/>
              <w:rPr>
                <w:rFonts w:ascii="Calibri" w:eastAsia="Times New Roman" w:hAnsi="Calibri" w:cs="Calibri"/>
                <w:color w:val="000000"/>
                <w:sz w:val="22"/>
                <w:lang w:eastAsia="es-DO"/>
              </w:rPr>
            </w:pPr>
            <w:r w:rsidRPr="005820A7">
              <w:rPr>
                <w:rFonts w:ascii="Calibri" w:eastAsia="Times New Roman" w:hAnsi="Calibri" w:cs="Calibri"/>
                <w:color w:val="000000"/>
                <w:sz w:val="22"/>
                <w:lang w:eastAsia="es-DO"/>
              </w:rPr>
              <w:t xml:space="preserve">        3,826,910,305.00 </w:t>
            </w:r>
          </w:p>
        </w:tc>
        <w:tc>
          <w:tcPr>
            <w:tcW w:w="2001" w:type="dxa"/>
            <w:tcBorders>
              <w:top w:val="nil"/>
              <w:left w:val="nil"/>
              <w:bottom w:val="single" w:sz="4" w:space="0" w:color="auto"/>
              <w:right w:val="single" w:sz="4" w:space="0" w:color="auto"/>
            </w:tcBorders>
            <w:shd w:val="clear" w:color="auto" w:fill="auto"/>
            <w:noWrap/>
            <w:vAlign w:val="center"/>
            <w:hideMark/>
          </w:tcPr>
          <w:p w14:paraId="6FE01E9C" w14:textId="77777777" w:rsidR="005820A7" w:rsidRPr="005820A7" w:rsidRDefault="005820A7" w:rsidP="005820A7">
            <w:pPr>
              <w:spacing w:after="0" w:line="240" w:lineRule="auto"/>
              <w:ind w:left="0"/>
              <w:jc w:val="center"/>
              <w:rPr>
                <w:rFonts w:ascii="Calibri" w:eastAsia="Times New Roman" w:hAnsi="Calibri" w:cs="Calibri"/>
                <w:color w:val="000000"/>
                <w:sz w:val="22"/>
                <w:lang w:eastAsia="es-DO"/>
              </w:rPr>
            </w:pPr>
            <w:r w:rsidRPr="005820A7">
              <w:rPr>
                <w:rFonts w:ascii="Calibri" w:eastAsia="Times New Roman" w:hAnsi="Calibri" w:cs="Calibri"/>
                <w:color w:val="000000"/>
                <w:sz w:val="22"/>
                <w:lang w:eastAsia="es-DO"/>
              </w:rPr>
              <w:t xml:space="preserve">  (2,050,979,225.00)</w:t>
            </w:r>
          </w:p>
        </w:tc>
      </w:tr>
      <w:tr w:rsidR="005820A7" w:rsidRPr="005820A7" w14:paraId="6E1CB375" w14:textId="77777777" w:rsidTr="004F2AE3">
        <w:trPr>
          <w:trHeight w:val="165"/>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830E5B0" w14:textId="77777777" w:rsidR="005820A7" w:rsidRPr="005820A7" w:rsidRDefault="005820A7" w:rsidP="005820A7">
            <w:pPr>
              <w:spacing w:after="0" w:line="240" w:lineRule="auto"/>
              <w:ind w:left="0"/>
              <w:jc w:val="center"/>
              <w:rPr>
                <w:rFonts w:ascii="Calibri" w:eastAsia="Times New Roman" w:hAnsi="Calibri" w:cs="Calibri"/>
                <w:b/>
                <w:bCs/>
                <w:color w:val="000000"/>
                <w:sz w:val="22"/>
                <w:lang w:eastAsia="es-DO"/>
              </w:rPr>
            </w:pPr>
            <w:r w:rsidRPr="005820A7">
              <w:rPr>
                <w:rFonts w:ascii="Calibri" w:eastAsia="Times New Roman" w:hAnsi="Calibri" w:cs="Calibri"/>
                <w:b/>
                <w:bCs/>
                <w:color w:val="000000"/>
                <w:sz w:val="22"/>
                <w:lang w:eastAsia="es-DO"/>
              </w:rPr>
              <w:t>LOTEKA</w:t>
            </w:r>
          </w:p>
        </w:tc>
        <w:tc>
          <w:tcPr>
            <w:tcW w:w="1938" w:type="dxa"/>
            <w:tcBorders>
              <w:top w:val="nil"/>
              <w:left w:val="nil"/>
              <w:bottom w:val="single" w:sz="4" w:space="0" w:color="auto"/>
              <w:right w:val="single" w:sz="4" w:space="0" w:color="auto"/>
            </w:tcBorders>
            <w:shd w:val="clear" w:color="auto" w:fill="auto"/>
            <w:noWrap/>
            <w:vAlign w:val="center"/>
            <w:hideMark/>
          </w:tcPr>
          <w:p w14:paraId="56E8393F" w14:textId="77777777" w:rsidR="005820A7" w:rsidRPr="005820A7" w:rsidRDefault="005820A7" w:rsidP="005820A7">
            <w:pPr>
              <w:spacing w:after="0" w:line="240" w:lineRule="auto"/>
              <w:ind w:left="0"/>
              <w:jc w:val="center"/>
              <w:rPr>
                <w:rFonts w:ascii="Calibri" w:eastAsia="Times New Roman" w:hAnsi="Calibri" w:cs="Calibri"/>
                <w:color w:val="000000"/>
                <w:sz w:val="22"/>
                <w:lang w:eastAsia="es-DO"/>
              </w:rPr>
            </w:pPr>
            <w:r w:rsidRPr="005820A7">
              <w:rPr>
                <w:rFonts w:ascii="Calibri" w:eastAsia="Times New Roman" w:hAnsi="Calibri" w:cs="Calibri"/>
                <w:color w:val="000000"/>
                <w:sz w:val="22"/>
                <w:lang w:eastAsia="es-DO"/>
              </w:rPr>
              <w:t xml:space="preserve">        319,095,959.00 </w:t>
            </w:r>
          </w:p>
        </w:tc>
        <w:tc>
          <w:tcPr>
            <w:tcW w:w="2137" w:type="dxa"/>
            <w:tcBorders>
              <w:top w:val="nil"/>
              <w:left w:val="nil"/>
              <w:bottom w:val="single" w:sz="4" w:space="0" w:color="auto"/>
              <w:right w:val="single" w:sz="4" w:space="0" w:color="auto"/>
            </w:tcBorders>
            <w:shd w:val="clear" w:color="auto" w:fill="auto"/>
            <w:noWrap/>
            <w:vAlign w:val="center"/>
            <w:hideMark/>
          </w:tcPr>
          <w:p w14:paraId="25E91B73" w14:textId="77777777" w:rsidR="005820A7" w:rsidRPr="005820A7" w:rsidRDefault="005820A7" w:rsidP="005820A7">
            <w:pPr>
              <w:spacing w:after="0" w:line="240" w:lineRule="auto"/>
              <w:ind w:left="0"/>
              <w:jc w:val="center"/>
              <w:rPr>
                <w:rFonts w:ascii="Calibri" w:eastAsia="Times New Roman" w:hAnsi="Calibri" w:cs="Calibri"/>
                <w:color w:val="000000"/>
                <w:sz w:val="22"/>
                <w:lang w:eastAsia="es-DO"/>
              </w:rPr>
            </w:pPr>
            <w:r w:rsidRPr="005820A7">
              <w:rPr>
                <w:rFonts w:ascii="Calibri" w:eastAsia="Times New Roman" w:hAnsi="Calibri" w:cs="Calibri"/>
                <w:color w:val="000000"/>
                <w:sz w:val="22"/>
                <w:lang w:eastAsia="es-DO"/>
              </w:rPr>
              <w:t xml:space="preserve">           246,995,636.00 </w:t>
            </w:r>
          </w:p>
        </w:tc>
        <w:tc>
          <w:tcPr>
            <w:tcW w:w="2001" w:type="dxa"/>
            <w:tcBorders>
              <w:top w:val="nil"/>
              <w:left w:val="nil"/>
              <w:bottom w:val="single" w:sz="4" w:space="0" w:color="auto"/>
              <w:right w:val="single" w:sz="4" w:space="0" w:color="auto"/>
            </w:tcBorders>
            <w:shd w:val="clear" w:color="auto" w:fill="auto"/>
            <w:noWrap/>
            <w:vAlign w:val="center"/>
            <w:hideMark/>
          </w:tcPr>
          <w:p w14:paraId="7ACEE463" w14:textId="77777777" w:rsidR="005820A7" w:rsidRPr="005820A7" w:rsidRDefault="005820A7" w:rsidP="005820A7">
            <w:pPr>
              <w:spacing w:after="0" w:line="240" w:lineRule="auto"/>
              <w:ind w:left="0"/>
              <w:jc w:val="center"/>
              <w:rPr>
                <w:rFonts w:ascii="Calibri" w:eastAsia="Times New Roman" w:hAnsi="Calibri" w:cs="Calibri"/>
                <w:color w:val="000000"/>
                <w:sz w:val="22"/>
                <w:lang w:eastAsia="es-DO"/>
              </w:rPr>
            </w:pPr>
            <w:r w:rsidRPr="005820A7">
              <w:rPr>
                <w:rFonts w:ascii="Calibri" w:eastAsia="Times New Roman" w:hAnsi="Calibri" w:cs="Calibri"/>
                <w:color w:val="000000"/>
                <w:sz w:val="22"/>
                <w:lang w:eastAsia="es-DO"/>
              </w:rPr>
              <w:t xml:space="preserve">        (72,100,323.00)</w:t>
            </w:r>
          </w:p>
        </w:tc>
      </w:tr>
      <w:tr w:rsidR="005820A7" w:rsidRPr="005820A7" w14:paraId="0A8CA2CA" w14:textId="77777777" w:rsidTr="004F2AE3">
        <w:trPr>
          <w:trHeight w:val="165"/>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5E1D7554" w14:textId="77777777" w:rsidR="005820A7" w:rsidRPr="005820A7" w:rsidRDefault="005820A7" w:rsidP="005820A7">
            <w:pPr>
              <w:spacing w:after="0" w:line="240" w:lineRule="auto"/>
              <w:ind w:left="0"/>
              <w:jc w:val="center"/>
              <w:rPr>
                <w:rFonts w:ascii="Calibri" w:eastAsia="Times New Roman" w:hAnsi="Calibri" w:cs="Calibri"/>
                <w:b/>
                <w:bCs/>
                <w:color w:val="000000"/>
                <w:sz w:val="22"/>
                <w:lang w:eastAsia="es-DO"/>
              </w:rPr>
            </w:pPr>
            <w:r w:rsidRPr="005820A7">
              <w:rPr>
                <w:rFonts w:ascii="Calibri" w:eastAsia="Times New Roman" w:hAnsi="Calibri" w:cs="Calibri"/>
                <w:b/>
                <w:bCs/>
                <w:color w:val="000000"/>
                <w:sz w:val="22"/>
                <w:lang w:eastAsia="es-DO"/>
              </w:rPr>
              <w:t>LOTO REAL</w:t>
            </w:r>
          </w:p>
        </w:tc>
        <w:tc>
          <w:tcPr>
            <w:tcW w:w="1938" w:type="dxa"/>
            <w:tcBorders>
              <w:top w:val="nil"/>
              <w:left w:val="nil"/>
              <w:bottom w:val="single" w:sz="4" w:space="0" w:color="auto"/>
              <w:right w:val="single" w:sz="4" w:space="0" w:color="auto"/>
            </w:tcBorders>
            <w:shd w:val="clear" w:color="auto" w:fill="auto"/>
            <w:noWrap/>
            <w:vAlign w:val="center"/>
            <w:hideMark/>
          </w:tcPr>
          <w:p w14:paraId="2B2B1206" w14:textId="77777777" w:rsidR="005820A7" w:rsidRPr="005820A7" w:rsidRDefault="005820A7" w:rsidP="005820A7">
            <w:pPr>
              <w:spacing w:after="0" w:line="240" w:lineRule="auto"/>
              <w:ind w:left="0"/>
              <w:jc w:val="center"/>
              <w:rPr>
                <w:rFonts w:ascii="Calibri" w:eastAsia="Times New Roman" w:hAnsi="Calibri" w:cs="Calibri"/>
                <w:color w:val="000000"/>
                <w:sz w:val="22"/>
                <w:lang w:eastAsia="es-DO"/>
              </w:rPr>
            </w:pPr>
            <w:r w:rsidRPr="005820A7">
              <w:rPr>
                <w:rFonts w:ascii="Calibri" w:eastAsia="Times New Roman" w:hAnsi="Calibri" w:cs="Calibri"/>
                <w:color w:val="000000"/>
                <w:sz w:val="22"/>
                <w:lang w:eastAsia="es-DO"/>
              </w:rPr>
              <w:t xml:space="preserve">          19,938,253.00 </w:t>
            </w:r>
          </w:p>
        </w:tc>
        <w:tc>
          <w:tcPr>
            <w:tcW w:w="2137" w:type="dxa"/>
            <w:tcBorders>
              <w:top w:val="nil"/>
              <w:left w:val="nil"/>
              <w:bottom w:val="single" w:sz="4" w:space="0" w:color="auto"/>
              <w:right w:val="single" w:sz="4" w:space="0" w:color="auto"/>
            </w:tcBorders>
            <w:shd w:val="clear" w:color="auto" w:fill="auto"/>
            <w:noWrap/>
            <w:vAlign w:val="center"/>
            <w:hideMark/>
          </w:tcPr>
          <w:p w14:paraId="2E5F4959" w14:textId="77777777" w:rsidR="005820A7" w:rsidRPr="005820A7" w:rsidRDefault="005820A7" w:rsidP="005820A7">
            <w:pPr>
              <w:spacing w:after="0" w:line="240" w:lineRule="auto"/>
              <w:ind w:left="0"/>
              <w:jc w:val="center"/>
              <w:rPr>
                <w:rFonts w:ascii="Calibri" w:eastAsia="Times New Roman" w:hAnsi="Calibri" w:cs="Calibri"/>
                <w:color w:val="000000"/>
                <w:sz w:val="22"/>
                <w:lang w:eastAsia="es-DO"/>
              </w:rPr>
            </w:pPr>
            <w:r w:rsidRPr="005820A7">
              <w:rPr>
                <w:rFonts w:ascii="Calibri" w:eastAsia="Times New Roman" w:hAnsi="Calibri" w:cs="Calibri"/>
                <w:color w:val="000000"/>
                <w:sz w:val="22"/>
                <w:lang w:eastAsia="es-DO"/>
              </w:rPr>
              <w:t xml:space="preserve">              12,504,593.00 </w:t>
            </w:r>
          </w:p>
        </w:tc>
        <w:tc>
          <w:tcPr>
            <w:tcW w:w="2001" w:type="dxa"/>
            <w:tcBorders>
              <w:top w:val="nil"/>
              <w:left w:val="nil"/>
              <w:bottom w:val="single" w:sz="4" w:space="0" w:color="auto"/>
              <w:right w:val="single" w:sz="4" w:space="0" w:color="auto"/>
            </w:tcBorders>
            <w:shd w:val="clear" w:color="auto" w:fill="auto"/>
            <w:noWrap/>
            <w:vAlign w:val="center"/>
            <w:hideMark/>
          </w:tcPr>
          <w:p w14:paraId="188D94A8" w14:textId="77777777" w:rsidR="005820A7" w:rsidRPr="005820A7" w:rsidRDefault="005820A7" w:rsidP="005820A7">
            <w:pPr>
              <w:spacing w:after="0" w:line="240" w:lineRule="auto"/>
              <w:ind w:left="0"/>
              <w:jc w:val="center"/>
              <w:rPr>
                <w:rFonts w:ascii="Calibri" w:eastAsia="Times New Roman" w:hAnsi="Calibri" w:cs="Calibri"/>
                <w:color w:val="000000"/>
                <w:sz w:val="22"/>
                <w:lang w:eastAsia="es-DO"/>
              </w:rPr>
            </w:pPr>
            <w:r w:rsidRPr="005820A7">
              <w:rPr>
                <w:rFonts w:ascii="Calibri" w:eastAsia="Times New Roman" w:hAnsi="Calibri" w:cs="Calibri"/>
                <w:color w:val="000000"/>
                <w:sz w:val="22"/>
                <w:lang w:eastAsia="es-DO"/>
              </w:rPr>
              <w:t xml:space="preserve">           (7,433,660.00)</w:t>
            </w:r>
          </w:p>
        </w:tc>
      </w:tr>
      <w:tr w:rsidR="005820A7" w:rsidRPr="005820A7" w14:paraId="3B8BB682" w14:textId="77777777" w:rsidTr="004F2AE3">
        <w:trPr>
          <w:trHeight w:val="165"/>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504DC3DF" w14:textId="77777777" w:rsidR="005820A7" w:rsidRPr="005820A7" w:rsidRDefault="005820A7" w:rsidP="005820A7">
            <w:pPr>
              <w:spacing w:after="0" w:line="240" w:lineRule="auto"/>
              <w:ind w:left="0"/>
              <w:jc w:val="center"/>
              <w:rPr>
                <w:rFonts w:ascii="Calibri" w:eastAsia="Times New Roman" w:hAnsi="Calibri" w:cs="Calibri"/>
                <w:b/>
                <w:bCs/>
                <w:color w:val="000000"/>
                <w:sz w:val="22"/>
                <w:lang w:eastAsia="es-DO"/>
              </w:rPr>
            </w:pPr>
            <w:r w:rsidRPr="005820A7">
              <w:rPr>
                <w:rFonts w:ascii="Calibri" w:eastAsia="Times New Roman" w:hAnsi="Calibri" w:cs="Calibri"/>
                <w:b/>
                <w:bCs/>
                <w:color w:val="000000"/>
                <w:sz w:val="22"/>
                <w:lang w:eastAsia="es-DO"/>
              </w:rPr>
              <w:t>TOTAL RD$</w:t>
            </w:r>
          </w:p>
        </w:tc>
        <w:tc>
          <w:tcPr>
            <w:tcW w:w="1938" w:type="dxa"/>
            <w:tcBorders>
              <w:top w:val="nil"/>
              <w:left w:val="nil"/>
              <w:bottom w:val="single" w:sz="4" w:space="0" w:color="auto"/>
              <w:right w:val="single" w:sz="4" w:space="0" w:color="auto"/>
            </w:tcBorders>
            <w:shd w:val="clear" w:color="auto" w:fill="auto"/>
            <w:noWrap/>
            <w:vAlign w:val="center"/>
            <w:hideMark/>
          </w:tcPr>
          <w:p w14:paraId="52602D75" w14:textId="77777777" w:rsidR="005820A7" w:rsidRPr="005820A7" w:rsidRDefault="005820A7" w:rsidP="005820A7">
            <w:pPr>
              <w:spacing w:after="0" w:line="240" w:lineRule="auto"/>
              <w:ind w:left="0"/>
              <w:jc w:val="center"/>
              <w:rPr>
                <w:rFonts w:ascii="Calibri" w:eastAsia="Times New Roman" w:hAnsi="Calibri" w:cs="Calibri"/>
                <w:b/>
                <w:bCs/>
                <w:color w:val="000000"/>
                <w:sz w:val="22"/>
                <w:lang w:eastAsia="es-DO"/>
              </w:rPr>
            </w:pPr>
            <w:r w:rsidRPr="005820A7">
              <w:rPr>
                <w:rFonts w:ascii="Calibri" w:eastAsia="Times New Roman" w:hAnsi="Calibri" w:cs="Calibri"/>
                <w:b/>
                <w:bCs/>
                <w:color w:val="000000"/>
                <w:sz w:val="22"/>
                <w:lang w:eastAsia="es-DO"/>
              </w:rPr>
              <w:t xml:space="preserve">    6,216,925,761.00 </w:t>
            </w:r>
          </w:p>
        </w:tc>
        <w:tc>
          <w:tcPr>
            <w:tcW w:w="2137" w:type="dxa"/>
            <w:tcBorders>
              <w:top w:val="nil"/>
              <w:left w:val="nil"/>
              <w:bottom w:val="single" w:sz="4" w:space="0" w:color="auto"/>
              <w:right w:val="single" w:sz="4" w:space="0" w:color="auto"/>
            </w:tcBorders>
            <w:shd w:val="clear" w:color="auto" w:fill="auto"/>
            <w:noWrap/>
            <w:vAlign w:val="center"/>
            <w:hideMark/>
          </w:tcPr>
          <w:p w14:paraId="4EBCCD7A" w14:textId="77777777" w:rsidR="005820A7" w:rsidRPr="005820A7" w:rsidRDefault="005820A7" w:rsidP="005820A7">
            <w:pPr>
              <w:spacing w:after="0" w:line="240" w:lineRule="auto"/>
              <w:ind w:left="0"/>
              <w:jc w:val="center"/>
              <w:rPr>
                <w:rFonts w:ascii="Calibri" w:eastAsia="Times New Roman" w:hAnsi="Calibri" w:cs="Calibri"/>
                <w:b/>
                <w:bCs/>
                <w:color w:val="000000"/>
                <w:sz w:val="22"/>
                <w:lang w:eastAsia="es-DO"/>
              </w:rPr>
            </w:pPr>
            <w:r w:rsidRPr="005820A7">
              <w:rPr>
                <w:rFonts w:ascii="Calibri" w:eastAsia="Times New Roman" w:hAnsi="Calibri" w:cs="Calibri"/>
                <w:b/>
                <w:bCs/>
                <w:color w:val="000000"/>
                <w:sz w:val="22"/>
                <w:lang w:eastAsia="es-DO"/>
              </w:rPr>
              <w:t xml:space="preserve">        4,086,412,554.00 </w:t>
            </w:r>
          </w:p>
        </w:tc>
        <w:tc>
          <w:tcPr>
            <w:tcW w:w="2001" w:type="dxa"/>
            <w:tcBorders>
              <w:top w:val="nil"/>
              <w:left w:val="nil"/>
              <w:bottom w:val="single" w:sz="4" w:space="0" w:color="auto"/>
              <w:right w:val="single" w:sz="4" w:space="0" w:color="auto"/>
            </w:tcBorders>
            <w:shd w:val="clear" w:color="auto" w:fill="auto"/>
            <w:noWrap/>
            <w:vAlign w:val="center"/>
            <w:hideMark/>
          </w:tcPr>
          <w:p w14:paraId="3C239158" w14:textId="77777777" w:rsidR="005820A7" w:rsidRPr="005820A7" w:rsidRDefault="005820A7" w:rsidP="005820A7">
            <w:pPr>
              <w:spacing w:after="0" w:line="240" w:lineRule="auto"/>
              <w:ind w:left="0"/>
              <w:jc w:val="center"/>
              <w:rPr>
                <w:rFonts w:ascii="Calibri" w:eastAsia="Times New Roman" w:hAnsi="Calibri" w:cs="Calibri"/>
                <w:b/>
                <w:bCs/>
                <w:color w:val="000000"/>
                <w:sz w:val="22"/>
                <w:lang w:eastAsia="es-DO"/>
              </w:rPr>
            </w:pPr>
            <w:r w:rsidRPr="005820A7">
              <w:rPr>
                <w:rFonts w:ascii="Calibri" w:eastAsia="Times New Roman" w:hAnsi="Calibri" w:cs="Calibri"/>
                <w:b/>
                <w:bCs/>
                <w:color w:val="000000"/>
                <w:sz w:val="22"/>
                <w:lang w:eastAsia="es-DO"/>
              </w:rPr>
              <w:t xml:space="preserve">  (2,130,513,207.00)</w:t>
            </w:r>
          </w:p>
        </w:tc>
      </w:tr>
    </w:tbl>
    <w:p w14:paraId="2D553B62" w14:textId="13420B3D" w:rsidR="009F66B3" w:rsidRDefault="005820A7" w:rsidP="00305F36">
      <w:r>
        <w:fldChar w:fldCharType="end"/>
      </w:r>
    </w:p>
    <w:p w14:paraId="133591BC" w14:textId="77777777" w:rsidR="008849AF" w:rsidRPr="009373E7" w:rsidRDefault="008849AF" w:rsidP="008849AF">
      <w:r w:rsidRPr="009373E7">
        <w:rPr>
          <w:shd w:val="clear" w:color="auto" w:fill="FFFFFF"/>
        </w:rPr>
        <w:t>SORTEO EXTRAORDINARIO NAVIDEÑO</w:t>
      </w:r>
    </w:p>
    <w:p w14:paraId="16BBB0D5" w14:textId="74AB6A0F" w:rsidR="0027675A" w:rsidRPr="009373E7" w:rsidRDefault="0027675A" w:rsidP="005E12EF">
      <w:r w:rsidRPr="0027675A">
        <w:rPr>
          <w:noProof/>
          <w:lang w:eastAsia="es-DO"/>
        </w:rPr>
        <w:drawing>
          <wp:inline distT="0" distB="0" distL="0" distR="0" wp14:anchorId="0EEEFEAF" wp14:editId="0823A942">
            <wp:extent cx="3720662" cy="5667754"/>
            <wp:effectExtent l="0" t="0" r="0" b="9525"/>
            <wp:docPr id="28" name="Imagen 28" descr="C:\Users\asoriano\Downloads\IMG-20201114-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oriano\Downloads\IMG-20201114-WA004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26139" cy="5676097"/>
                    </a:xfrm>
                    <a:prstGeom prst="rect">
                      <a:avLst/>
                    </a:prstGeom>
                    <a:noFill/>
                    <a:ln>
                      <a:noFill/>
                    </a:ln>
                  </pic:spPr>
                </pic:pic>
              </a:graphicData>
            </a:graphic>
          </wp:inline>
        </w:drawing>
      </w:r>
    </w:p>
    <w:sectPr w:rsidR="0027675A" w:rsidRPr="009373E7" w:rsidSect="008C70FF">
      <w:footerReference w:type="default" r:id="rId24"/>
      <w:footerReference w:type="first" r:id="rId25"/>
      <w:pgSz w:w="11906" w:h="16838"/>
      <w:pgMar w:top="2160" w:right="2160" w:bottom="2160" w:left="2160"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EA83AA" w14:textId="77777777" w:rsidR="00974D79" w:rsidRDefault="00974D79" w:rsidP="00DC4A14">
      <w:pPr>
        <w:spacing w:after="0" w:line="240" w:lineRule="auto"/>
      </w:pPr>
      <w:r>
        <w:separator/>
      </w:r>
    </w:p>
  </w:endnote>
  <w:endnote w:type="continuationSeparator" w:id="0">
    <w:p w14:paraId="39E9C768" w14:textId="77777777" w:rsidR="00974D79" w:rsidRDefault="00974D79" w:rsidP="00DC4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tifex CF Extra Light">
    <w:altName w:val="Courier New"/>
    <w:panose1 w:val="00000000000000000000"/>
    <w:charset w:val="00"/>
    <w:family w:val="modern"/>
    <w:notTrueType/>
    <w:pitch w:val="variable"/>
    <w:sig w:usb0="00000007" w:usb1="00000000" w:usb2="00000000" w:usb3="00000000" w:csb0="00000093" w:csb1="00000000"/>
  </w:font>
  <w:font w:name="Artifex CF Light">
    <w:altName w:val="Courier New"/>
    <w:panose1 w:val="00000000000000000000"/>
    <w:charset w:val="00"/>
    <w:family w:val="modern"/>
    <w:notTrueType/>
    <w:pitch w:val="variable"/>
    <w:sig w:usb0="00000007" w:usb1="00000000" w:usb2="00000000" w:usb3="00000000" w:csb0="00000093" w:csb1="00000000"/>
  </w:font>
  <w:font w:name="Gotham Medium">
    <w:altName w:val="Yu Gothic"/>
    <w:panose1 w:val="00000000000000000000"/>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tifex CF">
    <w:altName w:val="Courier New"/>
    <w:panose1 w:val="00000000000000000000"/>
    <w:charset w:val="00"/>
    <w:family w:val="modern"/>
    <w:notTrueType/>
    <w:pitch w:val="variable"/>
    <w:sig w:usb0="00000007" w:usb1="00000000" w:usb2="00000000" w:usb3="00000000" w:csb0="00000093" w:csb1="00000000"/>
  </w:font>
  <w:font w:name="Artifex CF Demi Bold">
    <w:altName w:val="Courier New"/>
    <w:panose1 w:val="00000000000000000000"/>
    <w:charset w:val="00"/>
    <w:family w:val="modern"/>
    <w:notTrueType/>
    <w:pitch w:val="variable"/>
    <w:sig w:usb0="00000001" w:usb1="00000000" w:usb2="00000000" w:usb3="00000000" w:csb0="00000093" w:csb1="00000000"/>
  </w:font>
  <w:font w:name="ARTIFEX CF EXTRA LIGHT.">
    <w:altName w:val="Times New Roman"/>
    <w:panose1 w:val="00000000000000000000"/>
    <w:charset w:val="00"/>
    <w:family w:val="roman"/>
    <w:notTrueType/>
    <w:pitch w:val="default"/>
  </w:font>
  <w:font w:name="Quicksand">
    <w:altName w:val="Times New Roman"/>
    <w:panose1 w:val="00000000000000000000"/>
    <w:charset w:val="00"/>
    <w:family w:val="roman"/>
    <w:notTrueType/>
    <w:pitch w:val="default"/>
  </w:font>
  <w:font w:name="Gotham Light">
    <w:altName w:val="MS Gothic"/>
    <w:panose1 w:val="00000000000000000000"/>
    <w:charset w:val="00"/>
    <w:family w:val="modern"/>
    <w:notTrueType/>
    <w:pitch w:val="variable"/>
    <w:sig w:usb0="A00000AF" w:usb1="50000048" w:usb2="00000000" w:usb3="00000000" w:csb0="0000011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DE065" w14:textId="3A5AF343" w:rsidR="00974D79" w:rsidRDefault="00974D79" w:rsidP="008F7667">
    <w:pPr>
      <w:pStyle w:val="Piedepgina"/>
    </w:pPr>
  </w:p>
  <w:p w14:paraId="39D440E1" w14:textId="77777777" w:rsidR="00974D79" w:rsidRDefault="00974D79">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221111"/>
      <w:docPartObj>
        <w:docPartGallery w:val="Page Numbers (Bottom of Page)"/>
        <w:docPartUnique/>
      </w:docPartObj>
    </w:sdtPr>
    <w:sdtEndPr>
      <w:rPr>
        <w:rFonts w:ascii="Gotham Light" w:hAnsi="Gotham Light"/>
        <w:sz w:val="15"/>
        <w:szCs w:val="15"/>
      </w:rPr>
    </w:sdtEndPr>
    <w:sdtContent>
      <w:p w14:paraId="64F497B2" w14:textId="77186BD4" w:rsidR="00974D79" w:rsidRPr="00213B6D" w:rsidRDefault="00974D79">
        <w:pPr>
          <w:pStyle w:val="Piedepgina"/>
          <w:jc w:val="center"/>
          <w:rPr>
            <w:rFonts w:ascii="Gotham Light" w:hAnsi="Gotham Light"/>
            <w:sz w:val="15"/>
            <w:szCs w:val="15"/>
          </w:rPr>
        </w:pPr>
        <w:r w:rsidRPr="00213B6D">
          <w:rPr>
            <w:rFonts w:ascii="Gotham Light" w:hAnsi="Gotham Light"/>
            <w:noProof/>
            <w:sz w:val="15"/>
            <w:szCs w:val="15"/>
            <w:lang w:eastAsia="es-DO"/>
          </w:rPr>
          <w:drawing>
            <wp:anchor distT="0" distB="0" distL="114300" distR="114300" simplePos="0" relativeHeight="251659264" behindDoc="1" locked="0" layoutInCell="1" allowOverlap="1" wp14:anchorId="1806C364" wp14:editId="34BD3733">
              <wp:simplePos x="0" y="0"/>
              <wp:positionH relativeFrom="column">
                <wp:posOffset>1289050</wp:posOffset>
              </wp:positionH>
              <wp:positionV relativeFrom="paragraph">
                <wp:posOffset>-406731</wp:posOffset>
              </wp:positionV>
              <wp:extent cx="2413000" cy="292100"/>
              <wp:effectExtent l="0" t="0" r="6350" b="0"/>
              <wp:wrapNone/>
              <wp:docPr id="8" name="Imagen 8"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medidor, reloj&#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413000" cy="292100"/>
                      </a:xfrm>
                      <a:prstGeom prst="rect">
                        <a:avLst/>
                      </a:prstGeom>
                    </pic:spPr>
                  </pic:pic>
                </a:graphicData>
              </a:graphic>
              <wp14:sizeRelH relativeFrom="page">
                <wp14:pctWidth>0</wp14:pctWidth>
              </wp14:sizeRelH>
              <wp14:sizeRelV relativeFrom="page">
                <wp14:pctHeight>0</wp14:pctHeight>
              </wp14:sizeRelV>
            </wp:anchor>
          </w:drawing>
        </w:r>
        <w:r w:rsidRPr="00213B6D">
          <w:rPr>
            <w:rFonts w:ascii="Gotham Light" w:hAnsi="Gotham Light"/>
            <w:sz w:val="15"/>
            <w:szCs w:val="15"/>
          </w:rPr>
          <w:fldChar w:fldCharType="begin"/>
        </w:r>
        <w:r w:rsidRPr="00213B6D">
          <w:rPr>
            <w:rFonts w:ascii="Gotham Light" w:hAnsi="Gotham Light"/>
            <w:sz w:val="15"/>
            <w:szCs w:val="15"/>
          </w:rPr>
          <w:instrText>PAGE   \* MERGEFORMAT</w:instrText>
        </w:r>
        <w:r w:rsidRPr="00213B6D">
          <w:rPr>
            <w:rFonts w:ascii="Gotham Light" w:hAnsi="Gotham Light"/>
            <w:sz w:val="15"/>
            <w:szCs w:val="15"/>
          </w:rPr>
          <w:fldChar w:fldCharType="separate"/>
        </w:r>
        <w:r w:rsidR="005444FF" w:rsidRPr="005444FF">
          <w:rPr>
            <w:rFonts w:ascii="Gotham Light" w:hAnsi="Gotham Light"/>
            <w:noProof/>
            <w:sz w:val="15"/>
            <w:szCs w:val="15"/>
            <w:lang w:val="es-ES"/>
          </w:rPr>
          <w:t>2</w:t>
        </w:r>
        <w:r w:rsidRPr="00213B6D">
          <w:rPr>
            <w:rFonts w:ascii="Gotham Light" w:hAnsi="Gotham Light"/>
            <w:sz w:val="15"/>
            <w:szCs w:val="15"/>
          </w:rPr>
          <w:fldChar w:fldCharType="end"/>
        </w:r>
      </w:p>
    </w:sdtContent>
  </w:sdt>
  <w:p w14:paraId="3DE41E49" w14:textId="77777777" w:rsidR="00974D79" w:rsidRDefault="00974D79">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E9E97" w14:textId="77777777" w:rsidR="00974D79" w:rsidRDefault="00974D7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2F93D4" w14:textId="77777777" w:rsidR="00974D79" w:rsidRDefault="00974D79" w:rsidP="00DC4A14">
      <w:pPr>
        <w:spacing w:after="0" w:line="240" w:lineRule="auto"/>
      </w:pPr>
      <w:r>
        <w:separator/>
      </w:r>
    </w:p>
  </w:footnote>
  <w:footnote w:type="continuationSeparator" w:id="0">
    <w:p w14:paraId="49F680D1" w14:textId="77777777" w:rsidR="00974D79" w:rsidRDefault="00974D79" w:rsidP="00DC4A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E4A74"/>
    <w:multiLevelType w:val="hybridMultilevel"/>
    <w:tmpl w:val="010C70AC"/>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1" w15:restartNumberingAfterBreak="0">
    <w:nsid w:val="029826B8"/>
    <w:multiLevelType w:val="hybridMultilevel"/>
    <w:tmpl w:val="F87AFAE6"/>
    <w:lvl w:ilvl="0" w:tplc="1C0A001B">
      <w:start w:val="1"/>
      <w:numFmt w:val="lowerRoman"/>
      <w:lvlText w:val="%1."/>
      <w:lvlJc w:val="righ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2" w15:restartNumberingAfterBreak="0">
    <w:nsid w:val="03127872"/>
    <w:multiLevelType w:val="hybridMultilevel"/>
    <w:tmpl w:val="05F4AAA0"/>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3" w15:restartNumberingAfterBreak="0">
    <w:nsid w:val="046415C5"/>
    <w:multiLevelType w:val="hybridMultilevel"/>
    <w:tmpl w:val="98A096F2"/>
    <w:lvl w:ilvl="0" w:tplc="1C0A0001">
      <w:start w:val="1"/>
      <w:numFmt w:val="bullet"/>
      <w:lvlText w:val=""/>
      <w:lvlJc w:val="left"/>
      <w:pPr>
        <w:ind w:left="1221" w:hanging="360"/>
      </w:pPr>
      <w:rPr>
        <w:rFonts w:ascii="Symbol" w:hAnsi="Symbol" w:hint="default"/>
      </w:rPr>
    </w:lvl>
    <w:lvl w:ilvl="1" w:tplc="1C0A0003" w:tentative="1">
      <w:start w:val="1"/>
      <w:numFmt w:val="bullet"/>
      <w:lvlText w:val="o"/>
      <w:lvlJc w:val="left"/>
      <w:pPr>
        <w:ind w:left="1941" w:hanging="360"/>
      </w:pPr>
      <w:rPr>
        <w:rFonts w:ascii="Courier New" w:hAnsi="Courier New" w:cs="Courier New" w:hint="default"/>
      </w:rPr>
    </w:lvl>
    <w:lvl w:ilvl="2" w:tplc="1C0A0005" w:tentative="1">
      <w:start w:val="1"/>
      <w:numFmt w:val="bullet"/>
      <w:lvlText w:val=""/>
      <w:lvlJc w:val="left"/>
      <w:pPr>
        <w:ind w:left="2661" w:hanging="360"/>
      </w:pPr>
      <w:rPr>
        <w:rFonts w:ascii="Wingdings" w:hAnsi="Wingdings" w:hint="default"/>
      </w:rPr>
    </w:lvl>
    <w:lvl w:ilvl="3" w:tplc="1C0A0001" w:tentative="1">
      <w:start w:val="1"/>
      <w:numFmt w:val="bullet"/>
      <w:lvlText w:val=""/>
      <w:lvlJc w:val="left"/>
      <w:pPr>
        <w:ind w:left="3381" w:hanging="360"/>
      </w:pPr>
      <w:rPr>
        <w:rFonts w:ascii="Symbol" w:hAnsi="Symbol" w:hint="default"/>
      </w:rPr>
    </w:lvl>
    <w:lvl w:ilvl="4" w:tplc="1C0A0003" w:tentative="1">
      <w:start w:val="1"/>
      <w:numFmt w:val="bullet"/>
      <w:lvlText w:val="o"/>
      <w:lvlJc w:val="left"/>
      <w:pPr>
        <w:ind w:left="4101" w:hanging="360"/>
      </w:pPr>
      <w:rPr>
        <w:rFonts w:ascii="Courier New" w:hAnsi="Courier New" w:cs="Courier New" w:hint="default"/>
      </w:rPr>
    </w:lvl>
    <w:lvl w:ilvl="5" w:tplc="1C0A0005" w:tentative="1">
      <w:start w:val="1"/>
      <w:numFmt w:val="bullet"/>
      <w:lvlText w:val=""/>
      <w:lvlJc w:val="left"/>
      <w:pPr>
        <w:ind w:left="4821" w:hanging="360"/>
      </w:pPr>
      <w:rPr>
        <w:rFonts w:ascii="Wingdings" w:hAnsi="Wingdings" w:hint="default"/>
      </w:rPr>
    </w:lvl>
    <w:lvl w:ilvl="6" w:tplc="1C0A0001" w:tentative="1">
      <w:start w:val="1"/>
      <w:numFmt w:val="bullet"/>
      <w:lvlText w:val=""/>
      <w:lvlJc w:val="left"/>
      <w:pPr>
        <w:ind w:left="5541" w:hanging="360"/>
      </w:pPr>
      <w:rPr>
        <w:rFonts w:ascii="Symbol" w:hAnsi="Symbol" w:hint="default"/>
      </w:rPr>
    </w:lvl>
    <w:lvl w:ilvl="7" w:tplc="1C0A0003" w:tentative="1">
      <w:start w:val="1"/>
      <w:numFmt w:val="bullet"/>
      <w:lvlText w:val="o"/>
      <w:lvlJc w:val="left"/>
      <w:pPr>
        <w:ind w:left="6261" w:hanging="360"/>
      </w:pPr>
      <w:rPr>
        <w:rFonts w:ascii="Courier New" w:hAnsi="Courier New" w:cs="Courier New" w:hint="default"/>
      </w:rPr>
    </w:lvl>
    <w:lvl w:ilvl="8" w:tplc="1C0A0005" w:tentative="1">
      <w:start w:val="1"/>
      <w:numFmt w:val="bullet"/>
      <w:lvlText w:val=""/>
      <w:lvlJc w:val="left"/>
      <w:pPr>
        <w:ind w:left="6981" w:hanging="360"/>
      </w:pPr>
      <w:rPr>
        <w:rFonts w:ascii="Wingdings" w:hAnsi="Wingdings" w:hint="default"/>
      </w:rPr>
    </w:lvl>
  </w:abstractNum>
  <w:abstractNum w:abstractNumId="4" w15:restartNumberingAfterBreak="0">
    <w:nsid w:val="05A94B60"/>
    <w:multiLevelType w:val="hybridMultilevel"/>
    <w:tmpl w:val="277E820E"/>
    <w:lvl w:ilvl="0" w:tplc="1C0A001B">
      <w:start w:val="1"/>
      <w:numFmt w:val="lowerRoman"/>
      <w:lvlText w:val="%1."/>
      <w:lvlJc w:val="righ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5" w15:restartNumberingAfterBreak="0">
    <w:nsid w:val="065819F2"/>
    <w:multiLevelType w:val="hybridMultilevel"/>
    <w:tmpl w:val="1C2042C2"/>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6" w15:restartNumberingAfterBreak="0">
    <w:nsid w:val="06824CC4"/>
    <w:multiLevelType w:val="hybridMultilevel"/>
    <w:tmpl w:val="7800041E"/>
    <w:lvl w:ilvl="0" w:tplc="1C0A0015">
      <w:start w:val="1"/>
      <w:numFmt w:val="upperLetter"/>
      <w:lvlText w:val="%1."/>
      <w:lvlJc w:val="lef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7" w15:restartNumberingAfterBreak="0">
    <w:nsid w:val="09245ACB"/>
    <w:multiLevelType w:val="hybridMultilevel"/>
    <w:tmpl w:val="4064C416"/>
    <w:lvl w:ilvl="0" w:tplc="1C0A001B">
      <w:start w:val="1"/>
      <w:numFmt w:val="lowerRoman"/>
      <w:lvlText w:val="%1."/>
      <w:lvlJc w:val="righ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8" w15:restartNumberingAfterBreak="0">
    <w:nsid w:val="0D367AFB"/>
    <w:multiLevelType w:val="hybridMultilevel"/>
    <w:tmpl w:val="81120A28"/>
    <w:lvl w:ilvl="0" w:tplc="1C0A0013">
      <w:start w:val="1"/>
      <w:numFmt w:val="upperRoman"/>
      <w:lvlText w:val="%1."/>
      <w:lvlJc w:val="righ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9" w15:restartNumberingAfterBreak="0">
    <w:nsid w:val="0E406556"/>
    <w:multiLevelType w:val="hybridMultilevel"/>
    <w:tmpl w:val="38BCD03E"/>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10" w15:restartNumberingAfterBreak="0">
    <w:nsid w:val="0F6132AA"/>
    <w:multiLevelType w:val="hybridMultilevel"/>
    <w:tmpl w:val="4E5A4EA8"/>
    <w:lvl w:ilvl="0" w:tplc="1C0A001B">
      <w:start w:val="1"/>
      <w:numFmt w:val="lowerRoman"/>
      <w:lvlText w:val="%1."/>
      <w:lvlJc w:val="righ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11" w15:restartNumberingAfterBreak="0">
    <w:nsid w:val="1000123E"/>
    <w:multiLevelType w:val="hybridMultilevel"/>
    <w:tmpl w:val="13FE67EA"/>
    <w:lvl w:ilvl="0" w:tplc="1C0A0017">
      <w:start w:val="1"/>
      <w:numFmt w:val="lowerLetter"/>
      <w:lvlText w:val="%1)"/>
      <w:lvlJc w:val="lef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12" w15:restartNumberingAfterBreak="0">
    <w:nsid w:val="104F523C"/>
    <w:multiLevelType w:val="hybridMultilevel"/>
    <w:tmpl w:val="AA60A778"/>
    <w:lvl w:ilvl="0" w:tplc="1F36A3C0">
      <w:start w:val="1"/>
      <w:numFmt w:val="decimal"/>
      <w:lvlText w:val="%1."/>
      <w:lvlJc w:val="left"/>
      <w:pPr>
        <w:ind w:left="1004" w:hanging="360"/>
      </w:pPr>
      <w:rPr>
        <w:rFonts w:hint="default"/>
      </w:r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13" w15:restartNumberingAfterBreak="0">
    <w:nsid w:val="134F7A65"/>
    <w:multiLevelType w:val="hybridMultilevel"/>
    <w:tmpl w:val="F87AFAE6"/>
    <w:lvl w:ilvl="0" w:tplc="1C0A001B">
      <w:start w:val="1"/>
      <w:numFmt w:val="lowerRoman"/>
      <w:lvlText w:val="%1."/>
      <w:lvlJc w:val="righ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14" w15:restartNumberingAfterBreak="0">
    <w:nsid w:val="140C4BC0"/>
    <w:multiLevelType w:val="hybridMultilevel"/>
    <w:tmpl w:val="78664C78"/>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15" w15:restartNumberingAfterBreak="0">
    <w:nsid w:val="141F1F26"/>
    <w:multiLevelType w:val="hybridMultilevel"/>
    <w:tmpl w:val="FD985CC0"/>
    <w:lvl w:ilvl="0" w:tplc="1C0A0017">
      <w:start w:val="1"/>
      <w:numFmt w:val="lowerLetter"/>
      <w:lvlText w:val="%1)"/>
      <w:lvlJc w:val="lef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16" w15:restartNumberingAfterBreak="0">
    <w:nsid w:val="14E662BE"/>
    <w:multiLevelType w:val="hybridMultilevel"/>
    <w:tmpl w:val="C30C269C"/>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17" w15:restartNumberingAfterBreak="0">
    <w:nsid w:val="189A1401"/>
    <w:multiLevelType w:val="hybridMultilevel"/>
    <w:tmpl w:val="549440EA"/>
    <w:lvl w:ilvl="0" w:tplc="1C0A001B">
      <w:start w:val="1"/>
      <w:numFmt w:val="lowerRoman"/>
      <w:lvlText w:val="%1."/>
      <w:lvlJc w:val="righ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18" w15:restartNumberingAfterBreak="0">
    <w:nsid w:val="18EC395A"/>
    <w:multiLevelType w:val="hybridMultilevel"/>
    <w:tmpl w:val="E604D334"/>
    <w:lvl w:ilvl="0" w:tplc="1C0A0017">
      <w:start w:val="1"/>
      <w:numFmt w:val="lowerLetter"/>
      <w:lvlText w:val="%1)"/>
      <w:lvlJc w:val="left"/>
      <w:pPr>
        <w:ind w:left="1724" w:hanging="360"/>
      </w:pPr>
    </w:lvl>
    <w:lvl w:ilvl="1" w:tplc="1C0A0019" w:tentative="1">
      <w:start w:val="1"/>
      <w:numFmt w:val="lowerLetter"/>
      <w:lvlText w:val="%2."/>
      <w:lvlJc w:val="left"/>
      <w:pPr>
        <w:ind w:left="2444" w:hanging="360"/>
      </w:pPr>
    </w:lvl>
    <w:lvl w:ilvl="2" w:tplc="1C0A001B" w:tentative="1">
      <w:start w:val="1"/>
      <w:numFmt w:val="lowerRoman"/>
      <w:lvlText w:val="%3."/>
      <w:lvlJc w:val="right"/>
      <w:pPr>
        <w:ind w:left="3164" w:hanging="180"/>
      </w:pPr>
    </w:lvl>
    <w:lvl w:ilvl="3" w:tplc="1C0A000F" w:tentative="1">
      <w:start w:val="1"/>
      <w:numFmt w:val="decimal"/>
      <w:lvlText w:val="%4."/>
      <w:lvlJc w:val="left"/>
      <w:pPr>
        <w:ind w:left="3884" w:hanging="360"/>
      </w:pPr>
    </w:lvl>
    <w:lvl w:ilvl="4" w:tplc="1C0A0019" w:tentative="1">
      <w:start w:val="1"/>
      <w:numFmt w:val="lowerLetter"/>
      <w:lvlText w:val="%5."/>
      <w:lvlJc w:val="left"/>
      <w:pPr>
        <w:ind w:left="4604" w:hanging="360"/>
      </w:pPr>
    </w:lvl>
    <w:lvl w:ilvl="5" w:tplc="1C0A001B" w:tentative="1">
      <w:start w:val="1"/>
      <w:numFmt w:val="lowerRoman"/>
      <w:lvlText w:val="%6."/>
      <w:lvlJc w:val="right"/>
      <w:pPr>
        <w:ind w:left="5324" w:hanging="180"/>
      </w:pPr>
    </w:lvl>
    <w:lvl w:ilvl="6" w:tplc="1C0A000F" w:tentative="1">
      <w:start w:val="1"/>
      <w:numFmt w:val="decimal"/>
      <w:lvlText w:val="%7."/>
      <w:lvlJc w:val="left"/>
      <w:pPr>
        <w:ind w:left="6044" w:hanging="360"/>
      </w:pPr>
    </w:lvl>
    <w:lvl w:ilvl="7" w:tplc="1C0A0019" w:tentative="1">
      <w:start w:val="1"/>
      <w:numFmt w:val="lowerLetter"/>
      <w:lvlText w:val="%8."/>
      <w:lvlJc w:val="left"/>
      <w:pPr>
        <w:ind w:left="6764" w:hanging="360"/>
      </w:pPr>
    </w:lvl>
    <w:lvl w:ilvl="8" w:tplc="1C0A001B" w:tentative="1">
      <w:start w:val="1"/>
      <w:numFmt w:val="lowerRoman"/>
      <w:lvlText w:val="%9."/>
      <w:lvlJc w:val="right"/>
      <w:pPr>
        <w:ind w:left="7484" w:hanging="180"/>
      </w:pPr>
    </w:lvl>
  </w:abstractNum>
  <w:abstractNum w:abstractNumId="19" w15:restartNumberingAfterBreak="0">
    <w:nsid w:val="1D0D3DE6"/>
    <w:multiLevelType w:val="hybridMultilevel"/>
    <w:tmpl w:val="C2B67A30"/>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20" w15:restartNumberingAfterBreak="0">
    <w:nsid w:val="20A8783F"/>
    <w:multiLevelType w:val="hybridMultilevel"/>
    <w:tmpl w:val="B03691E2"/>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21" w15:restartNumberingAfterBreak="0">
    <w:nsid w:val="266641D1"/>
    <w:multiLevelType w:val="hybridMultilevel"/>
    <w:tmpl w:val="4E9C06DE"/>
    <w:lvl w:ilvl="0" w:tplc="1C0A001B">
      <w:start w:val="1"/>
      <w:numFmt w:val="lowerRoman"/>
      <w:lvlText w:val="%1."/>
      <w:lvlJc w:val="righ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22" w15:restartNumberingAfterBreak="0">
    <w:nsid w:val="273F6679"/>
    <w:multiLevelType w:val="hybridMultilevel"/>
    <w:tmpl w:val="0C461C5E"/>
    <w:lvl w:ilvl="0" w:tplc="1C0A0013">
      <w:start w:val="1"/>
      <w:numFmt w:val="upperRoman"/>
      <w:lvlText w:val="%1."/>
      <w:lvlJc w:val="righ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23" w15:restartNumberingAfterBreak="0">
    <w:nsid w:val="2E9E11E7"/>
    <w:multiLevelType w:val="hybridMultilevel"/>
    <w:tmpl w:val="F87AFAE6"/>
    <w:lvl w:ilvl="0" w:tplc="1C0A001B">
      <w:start w:val="1"/>
      <w:numFmt w:val="lowerRoman"/>
      <w:lvlText w:val="%1."/>
      <w:lvlJc w:val="righ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24" w15:restartNumberingAfterBreak="0">
    <w:nsid w:val="37700351"/>
    <w:multiLevelType w:val="hybridMultilevel"/>
    <w:tmpl w:val="38E86E42"/>
    <w:lvl w:ilvl="0" w:tplc="1C0A0017">
      <w:start w:val="1"/>
      <w:numFmt w:val="lowerLetter"/>
      <w:lvlText w:val="%1)"/>
      <w:lvlJc w:val="lef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25" w15:restartNumberingAfterBreak="0">
    <w:nsid w:val="38317E17"/>
    <w:multiLevelType w:val="hybridMultilevel"/>
    <w:tmpl w:val="1E7842EA"/>
    <w:lvl w:ilvl="0" w:tplc="1C0A000B">
      <w:start w:val="1"/>
      <w:numFmt w:val="bullet"/>
      <w:lvlText w:val=""/>
      <w:lvlJc w:val="left"/>
      <w:pPr>
        <w:ind w:left="1004" w:hanging="360"/>
      </w:pPr>
      <w:rPr>
        <w:rFonts w:ascii="Wingdings" w:hAnsi="Wingdings"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26" w15:restartNumberingAfterBreak="0">
    <w:nsid w:val="3A1863D0"/>
    <w:multiLevelType w:val="hybridMultilevel"/>
    <w:tmpl w:val="FD123FE0"/>
    <w:lvl w:ilvl="0" w:tplc="1C0A001B">
      <w:start w:val="1"/>
      <w:numFmt w:val="lowerRoman"/>
      <w:lvlText w:val="%1."/>
      <w:lvlJc w:val="righ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27" w15:restartNumberingAfterBreak="0">
    <w:nsid w:val="3A7841F2"/>
    <w:multiLevelType w:val="hybridMultilevel"/>
    <w:tmpl w:val="6C42C068"/>
    <w:lvl w:ilvl="0" w:tplc="1C0A000F">
      <w:start w:val="1"/>
      <w:numFmt w:val="decimal"/>
      <w:lvlText w:val="%1."/>
      <w:lvlJc w:val="lef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28" w15:restartNumberingAfterBreak="0">
    <w:nsid w:val="3A7F4D30"/>
    <w:multiLevelType w:val="hybridMultilevel"/>
    <w:tmpl w:val="D35A9A94"/>
    <w:lvl w:ilvl="0" w:tplc="1C0A000D">
      <w:start w:val="1"/>
      <w:numFmt w:val="bullet"/>
      <w:lvlText w:val=""/>
      <w:lvlJc w:val="left"/>
      <w:pPr>
        <w:ind w:left="1004" w:hanging="360"/>
      </w:pPr>
      <w:rPr>
        <w:rFonts w:ascii="Wingdings" w:hAnsi="Wingdings"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29" w15:restartNumberingAfterBreak="0">
    <w:nsid w:val="3C3B54B9"/>
    <w:multiLevelType w:val="hybridMultilevel"/>
    <w:tmpl w:val="E1AAB8F0"/>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30" w15:restartNumberingAfterBreak="0">
    <w:nsid w:val="432F34D4"/>
    <w:multiLevelType w:val="hybridMultilevel"/>
    <w:tmpl w:val="E23CC254"/>
    <w:lvl w:ilvl="0" w:tplc="657A854A">
      <w:numFmt w:val="bullet"/>
      <w:lvlText w:val="•"/>
      <w:lvlJc w:val="left"/>
      <w:pPr>
        <w:ind w:left="1004" w:hanging="360"/>
      </w:pPr>
      <w:rPr>
        <w:rFonts w:hint="default"/>
        <w:lang w:val="es-ES" w:eastAsia="es-ES" w:bidi="es-ES"/>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31" w15:restartNumberingAfterBreak="0">
    <w:nsid w:val="50DA6F3A"/>
    <w:multiLevelType w:val="hybridMultilevel"/>
    <w:tmpl w:val="B63A8590"/>
    <w:lvl w:ilvl="0" w:tplc="1C0A001B">
      <w:start w:val="1"/>
      <w:numFmt w:val="lowerRoman"/>
      <w:lvlText w:val="%1."/>
      <w:lvlJc w:val="righ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32" w15:restartNumberingAfterBreak="0">
    <w:nsid w:val="50EC40D7"/>
    <w:multiLevelType w:val="hybridMultilevel"/>
    <w:tmpl w:val="5CF8F996"/>
    <w:lvl w:ilvl="0" w:tplc="1C0A0017">
      <w:start w:val="1"/>
      <w:numFmt w:val="lowerLetter"/>
      <w:lvlText w:val="%1)"/>
      <w:lvlJc w:val="lef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33" w15:restartNumberingAfterBreak="0">
    <w:nsid w:val="51F02FEE"/>
    <w:multiLevelType w:val="hybridMultilevel"/>
    <w:tmpl w:val="4064C416"/>
    <w:lvl w:ilvl="0" w:tplc="1C0A001B">
      <w:start w:val="1"/>
      <w:numFmt w:val="lowerRoman"/>
      <w:lvlText w:val="%1."/>
      <w:lvlJc w:val="righ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34" w15:restartNumberingAfterBreak="0">
    <w:nsid w:val="53C74D16"/>
    <w:multiLevelType w:val="hybridMultilevel"/>
    <w:tmpl w:val="617E8D80"/>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35" w15:restartNumberingAfterBreak="0">
    <w:nsid w:val="57355445"/>
    <w:multiLevelType w:val="hybridMultilevel"/>
    <w:tmpl w:val="F87AFAE6"/>
    <w:lvl w:ilvl="0" w:tplc="1C0A001B">
      <w:start w:val="1"/>
      <w:numFmt w:val="lowerRoman"/>
      <w:lvlText w:val="%1."/>
      <w:lvlJc w:val="righ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36" w15:restartNumberingAfterBreak="0">
    <w:nsid w:val="5ED60223"/>
    <w:multiLevelType w:val="hybridMultilevel"/>
    <w:tmpl w:val="2DEAD26E"/>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37" w15:restartNumberingAfterBreak="0">
    <w:nsid w:val="638F2AE9"/>
    <w:multiLevelType w:val="hybridMultilevel"/>
    <w:tmpl w:val="FD9AA21A"/>
    <w:lvl w:ilvl="0" w:tplc="1C0A001B">
      <w:start w:val="1"/>
      <w:numFmt w:val="lowerRoman"/>
      <w:lvlText w:val="%1."/>
      <w:lvlJc w:val="righ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38" w15:restartNumberingAfterBreak="0">
    <w:nsid w:val="655F2F17"/>
    <w:multiLevelType w:val="hybridMultilevel"/>
    <w:tmpl w:val="79C4D450"/>
    <w:lvl w:ilvl="0" w:tplc="1C0A000F">
      <w:start w:val="1"/>
      <w:numFmt w:val="decimal"/>
      <w:lvlText w:val="%1."/>
      <w:lvlJc w:val="lef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39" w15:restartNumberingAfterBreak="0">
    <w:nsid w:val="67A1499A"/>
    <w:multiLevelType w:val="hybridMultilevel"/>
    <w:tmpl w:val="D4E60844"/>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40" w15:restartNumberingAfterBreak="0">
    <w:nsid w:val="6B1E2916"/>
    <w:multiLevelType w:val="hybridMultilevel"/>
    <w:tmpl w:val="549440EA"/>
    <w:lvl w:ilvl="0" w:tplc="1C0A001B">
      <w:start w:val="1"/>
      <w:numFmt w:val="lowerRoman"/>
      <w:lvlText w:val="%1."/>
      <w:lvlJc w:val="righ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41" w15:restartNumberingAfterBreak="0">
    <w:nsid w:val="6E9A58FB"/>
    <w:multiLevelType w:val="hybridMultilevel"/>
    <w:tmpl w:val="C1464E52"/>
    <w:lvl w:ilvl="0" w:tplc="1C0A001B">
      <w:start w:val="1"/>
      <w:numFmt w:val="lowerRoman"/>
      <w:lvlText w:val="%1."/>
      <w:lvlJc w:val="righ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42" w15:restartNumberingAfterBreak="0">
    <w:nsid w:val="763D54EA"/>
    <w:multiLevelType w:val="hybridMultilevel"/>
    <w:tmpl w:val="6860A8DE"/>
    <w:lvl w:ilvl="0" w:tplc="1C0A0017">
      <w:start w:val="1"/>
      <w:numFmt w:val="lowerLetter"/>
      <w:lvlText w:val="%1)"/>
      <w:lvlJc w:val="lef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43" w15:restartNumberingAfterBreak="0">
    <w:nsid w:val="767E1FB6"/>
    <w:multiLevelType w:val="hybridMultilevel"/>
    <w:tmpl w:val="7C3EB45E"/>
    <w:lvl w:ilvl="0" w:tplc="1C0A0017">
      <w:start w:val="1"/>
      <w:numFmt w:val="lowerLetter"/>
      <w:lvlText w:val="%1)"/>
      <w:lvlJc w:val="lef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44" w15:restartNumberingAfterBreak="0">
    <w:nsid w:val="76E57E3C"/>
    <w:multiLevelType w:val="hybridMultilevel"/>
    <w:tmpl w:val="1278CDF6"/>
    <w:lvl w:ilvl="0" w:tplc="1C0A0015">
      <w:start w:val="1"/>
      <w:numFmt w:val="upperLetter"/>
      <w:lvlText w:val="%1."/>
      <w:lvlJc w:val="lef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45" w15:restartNumberingAfterBreak="0">
    <w:nsid w:val="7C837599"/>
    <w:multiLevelType w:val="hybridMultilevel"/>
    <w:tmpl w:val="AABECD9A"/>
    <w:lvl w:ilvl="0" w:tplc="1C0A001B">
      <w:start w:val="1"/>
      <w:numFmt w:val="lowerRoman"/>
      <w:lvlText w:val="%1."/>
      <w:lvlJc w:val="righ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46" w15:restartNumberingAfterBreak="0">
    <w:nsid w:val="7E974AB8"/>
    <w:multiLevelType w:val="hybridMultilevel"/>
    <w:tmpl w:val="FFA62BFE"/>
    <w:lvl w:ilvl="0" w:tplc="1C0A001B">
      <w:start w:val="1"/>
      <w:numFmt w:val="lowerRoman"/>
      <w:lvlText w:val="%1."/>
      <w:lvlJc w:val="righ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num w:numId="1">
    <w:abstractNumId w:val="22"/>
  </w:num>
  <w:num w:numId="2">
    <w:abstractNumId w:val="46"/>
  </w:num>
  <w:num w:numId="3">
    <w:abstractNumId w:val="18"/>
  </w:num>
  <w:num w:numId="4">
    <w:abstractNumId w:val="44"/>
  </w:num>
  <w:num w:numId="5">
    <w:abstractNumId w:val="29"/>
  </w:num>
  <w:num w:numId="6">
    <w:abstractNumId w:val="25"/>
  </w:num>
  <w:num w:numId="7">
    <w:abstractNumId w:val="28"/>
  </w:num>
  <w:num w:numId="8">
    <w:abstractNumId w:val="14"/>
  </w:num>
  <w:num w:numId="9">
    <w:abstractNumId w:val="33"/>
  </w:num>
  <w:num w:numId="10">
    <w:abstractNumId w:val="16"/>
  </w:num>
  <w:num w:numId="11">
    <w:abstractNumId w:val="30"/>
  </w:num>
  <w:num w:numId="12">
    <w:abstractNumId w:val="6"/>
  </w:num>
  <w:num w:numId="13">
    <w:abstractNumId w:val="34"/>
  </w:num>
  <w:num w:numId="14">
    <w:abstractNumId w:val="42"/>
  </w:num>
  <w:num w:numId="15">
    <w:abstractNumId w:val="45"/>
  </w:num>
  <w:num w:numId="16">
    <w:abstractNumId w:val="43"/>
  </w:num>
  <w:num w:numId="17">
    <w:abstractNumId w:val="27"/>
  </w:num>
  <w:num w:numId="18">
    <w:abstractNumId w:val="17"/>
  </w:num>
  <w:num w:numId="19">
    <w:abstractNumId w:val="38"/>
  </w:num>
  <w:num w:numId="20">
    <w:abstractNumId w:val="35"/>
  </w:num>
  <w:num w:numId="21">
    <w:abstractNumId w:val="10"/>
  </w:num>
  <w:num w:numId="22">
    <w:abstractNumId w:val="15"/>
  </w:num>
  <w:num w:numId="23">
    <w:abstractNumId w:val="21"/>
  </w:num>
  <w:num w:numId="24">
    <w:abstractNumId w:val="32"/>
  </w:num>
  <w:num w:numId="25">
    <w:abstractNumId w:val="24"/>
  </w:num>
  <w:num w:numId="26">
    <w:abstractNumId w:val="31"/>
  </w:num>
  <w:num w:numId="27">
    <w:abstractNumId w:val="26"/>
  </w:num>
  <w:num w:numId="28">
    <w:abstractNumId w:val="11"/>
  </w:num>
  <w:num w:numId="29">
    <w:abstractNumId w:val="41"/>
  </w:num>
  <w:num w:numId="30">
    <w:abstractNumId w:val="8"/>
  </w:num>
  <w:num w:numId="31">
    <w:abstractNumId w:val="4"/>
  </w:num>
  <w:num w:numId="32">
    <w:abstractNumId w:val="37"/>
  </w:num>
  <w:num w:numId="33">
    <w:abstractNumId w:val="40"/>
  </w:num>
  <w:num w:numId="34">
    <w:abstractNumId w:val="1"/>
  </w:num>
  <w:num w:numId="35">
    <w:abstractNumId w:val="13"/>
  </w:num>
  <w:num w:numId="36">
    <w:abstractNumId w:val="23"/>
  </w:num>
  <w:num w:numId="37">
    <w:abstractNumId w:val="0"/>
  </w:num>
  <w:num w:numId="38">
    <w:abstractNumId w:val="5"/>
  </w:num>
  <w:num w:numId="39">
    <w:abstractNumId w:val="7"/>
  </w:num>
  <w:num w:numId="40">
    <w:abstractNumId w:val="9"/>
  </w:num>
  <w:num w:numId="41">
    <w:abstractNumId w:val="39"/>
  </w:num>
  <w:num w:numId="42">
    <w:abstractNumId w:val="19"/>
  </w:num>
  <w:num w:numId="43">
    <w:abstractNumId w:val="20"/>
  </w:num>
  <w:num w:numId="44">
    <w:abstractNumId w:val="36"/>
  </w:num>
  <w:num w:numId="45">
    <w:abstractNumId w:val="12"/>
  </w:num>
  <w:num w:numId="46">
    <w:abstractNumId w:val="3"/>
  </w:num>
  <w:num w:numId="47">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191"/>
    <w:rsid w:val="0000085E"/>
    <w:rsid w:val="0000270F"/>
    <w:rsid w:val="000047B2"/>
    <w:rsid w:val="00010E8E"/>
    <w:rsid w:val="00011955"/>
    <w:rsid w:val="000120FE"/>
    <w:rsid w:val="00023F8F"/>
    <w:rsid w:val="000278DA"/>
    <w:rsid w:val="00035D91"/>
    <w:rsid w:val="00040CC9"/>
    <w:rsid w:val="00042CA2"/>
    <w:rsid w:val="00044B4C"/>
    <w:rsid w:val="00045032"/>
    <w:rsid w:val="00052192"/>
    <w:rsid w:val="00060A8F"/>
    <w:rsid w:val="00063317"/>
    <w:rsid w:val="0006358F"/>
    <w:rsid w:val="000657DE"/>
    <w:rsid w:val="000707B5"/>
    <w:rsid w:val="000725A7"/>
    <w:rsid w:val="00091638"/>
    <w:rsid w:val="000949D3"/>
    <w:rsid w:val="000C0EB6"/>
    <w:rsid w:val="000C3E7B"/>
    <w:rsid w:val="000C6C35"/>
    <w:rsid w:val="000D3A0D"/>
    <w:rsid w:val="000D639B"/>
    <w:rsid w:val="000E1BBA"/>
    <w:rsid w:val="000E73A2"/>
    <w:rsid w:val="000F0268"/>
    <w:rsid w:val="000F6764"/>
    <w:rsid w:val="000F68D2"/>
    <w:rsid w:val="00104A30"/>
    <w:rsid w:val="001053ED"/>
    <w:rsid w:val="00121A30"/>
    <w:rsid w:val="00126372"/>
    <w:rsid w:val="00127191"/>
    <w:rsid w:val="00136C54"/>
    <w:rsid w:val="00141846"/>
    <w:rsid w:val="001437D4"/>
    <w:rsid w:val="001453E8"/>
    <w:rsid w:val="00152B8C"/>
    <w:rsid w:val="00154AF9"/>
    <w:rsid w:val="0015555D"/>
    <w:rsid w:val="00161D2F"/>
    <w:rsid w:val="00161D87"/>
    <w:rsid w:val="00163378"/>
    <w:rsid w:val="0017463C"/>
    <w:rsid w:val="00180F3A"/>
    <w:rsid w:val="00182A9E"/>
    <w:rsid w:val="001852DE"/>
    <w:rsid w:val="001959EB"/>
    <w:rsid w:val="001A2516"/>
    <w:rsid w:val="001B08D4"/>
    <w:rsid w:val="001B3D9F"/>
    <w:rsid w:val="001B7F8B"/>
    <w:rsid w:val="001D415D"/>
    <w:rsid w:val="001D62AC"/>
    <w:rsid w:val="001E78C3"/>
    <w:rsid w:val="001F0530"/>
    <w:rsid w:val="001F38CE"/>
    <w:rsid w:val="00204148"/>
    <w:rsid w:val="00205820"/>
    <w:rsid w:val="002133B9"/>
    <w:rsid w:val="00213B6D"/>
    <w:rsid w:val="00217DC2"/>
    <w:rsid w:val="00226847"/>
    <w:rsid w:val="00232BC7"/>
    <w:rsid w:val="00234F5D"/>
    <w:rsid w:val="002374AE"/>
    <w:rsid w:val="002414EB"/>
    <w:rsid w:val="00253459"/>
    <w:rsid w:val="00254EC6"/>
    <w:rsid w:val="0025688E"/>
    <w:rsid w:val="0026538A"/>
    <w:rsid w:val="0027103A"/>
    <w:rsid w:val="0027458E"/>
    <w:rsid w:val="00276667"/>
    <w:rsid w:val="0027675A"/>
    <w:rsid w:val="00284CEF"/>
    <w:rsid w:val="002863CB"/>
    <w:rsid w:val="00287C89"/>
    <w:rsid w:val="002941EE"/>
    <w:rsid w:val="002961DA"/>
    <w:rsid w:val="002970D0"/>
    <w:rsid w:val="002A084B"/>
    <w:rsid w:val="002A553C"/>
    <w:rsid w:val="002A70F9"/>
    <w:rsid w:val="002B44EE"/>
    <w:rsid w:val="002B5AEC"/>
    <w:rsid w:val="002C1109"/>
    <w:rsid w:val="002C18F0"/>
    <w:rsid w:val="002C3D60"/>
    <w:rsid w:val="002C3EF7"/>
    <w:rsid w:val="002C4D11"/>
    <w:rsid w:val="002D2E41"/>
    <w:rsid w:val="002D57F5"/>
    <w:rsid w:val="002E515D"/>
    <w:rsid w:val="002F0373"/>
    <w:rsid w:val="002F3EBD"/>
    <w:rsid w:val="002F5701"/>
    <w:rsid w:val="002F58D3"/>
    <w:rsid w:val="00301230"/>
    <w:rsid w:val="003053E9"/>
    <w:rsid w:val="00305F36"/>
    <w:rsid w:val="00311286"/>
    <w:rsid w:val="00313126"/>
    <w:rsid w:val="00331F0C"/>
    <w:rsid w:val="00332F94"/>
    <w:rsid w:val="003338E4"/>
    <w:rsid w:val="00335905"/>
    <w:rsid w:val="0034521D"/>
    <w:rsid w:val="00362932"/>
    <w:rsid w:val="00367D29"/>
    <w:rsid w:val="00371A6F"/>
    <w:rsid w:val="00371DD4"/>
    <w:rsid w:val="00372D45"/>
    <w:rsid w:val="00374C13"/>
    <w:rsid w:val="00392A72"/>
    <w:rsid w:val="00397D5A"/>
    <w:rsid w:val="003A0B2F"/>
    <w:rsid w:val="003B1A1B"/>
    <w:rsid w:val="003B3830"/>
    <w:rsid w:val="003B43FD"/>
    <w:rsid w:val="003B4B36"/>
    <w:rsid w:val="003C4FBF"/>
    <w:rsid w:val="003C793A"/>
    <w:rsid w:val="003D0038"/>
    <w:rsid w:val="003D405B"/>
    <w:rsid w:val="003D63B9"/>
    <w:rsid w:val="003E19B6"/>
    <w:rsid w:val="003E2293"/>
    <w:rsid w:val="003E6CEB"/>
    <w:rsid w:val="003F0BE6"/>
    <w:rsid w:val="003F18A9"/>
    <w:rsid w:val="003F5956"/>
    <w:rsid w:val="003F7A35"/>
    <w:rsid w:val="00400D9F"/>
    <w:rsid w:val="0040494A"/>
    <w:rsid w:val="0040702C"/>
    <w:rsid w:val="0041227C"/>
    <w:rsid w:val="0041591B"/>
    <w:rsid w:val="004223DF"/>
    <w:rsid w:val="00423AC9"/>
    <w:rsid w:val="004267B1"/>
    <w:rsid w:val="00431C81"/>
    <w:rsid w:val="00433CE4"/>
    <w:rsid w:val="00440FBA"/>
    <w:rsid w:val="0044392C"/>
    <w:rsid w:val="004445D9"/>
    <w:rsid w:val="004539E7"/>
    <w:rsid w:val="00454E22"/>
    <w:rsid w:val="0045607D"/>
    <w:rsid w:val="00462DC1"/>
    <w:rsid w:val="0046556E"/>
    <w:rsid w:val="00470FFF"/>
    <w:rsid w:val="004710C0"/>
    <w:rsid w:val="004712BD"/>
    <w:rsid w:val="00471B93"/>
    <w:rsid w:val="004755C8"/>
    <w:rsid w:val="0047746A"/>
    <w:rsid w:val="00482956"/>
    <w:rsid w:val="00490160"/>
    <w:rsid w:val="00492305"/>
    <w:rsid w:val="00492B9C"/>
    <w:rsid w:val="004A2757"/>
    <w:rsid w:val="004A35C9"/>
    <w:rsid w:val="004B27F3"/>
    <w:rsid w:val="004C33D3"/>
    <w:rsid w:val="004C73FE"/>
    <w:rsid w:val="004D26CE"/>
    <w:rsid w:val="004E04C0"/>
    <w:rsid w:val="004E253A"/>
    <w:rsid w:val="004E7EBD"/>
    <w:rsid w:val="004F2AE3"/>
    <w:rsid w:val="005002B0"/>
    <w:rsid w:val="00500731"/>
    <w:rsid w:val="005009EE"/>
    <w:rsid w:val="00510023"/>
    <w:rsid w:val="00510155"/>
    <w:rsid w:val="0051182C"/>
    <w:rsid w:val="00525E6C"/>
    <w:rsid w:val="00534034"/>
    <w:rsid w:val="0053439E"/>
    <w:rsid w:val="00535963"/>
    <w:rsid w:val="0053791F"/>
    <w:rsid w:val="00543B73"/>
    <w:rsid w:val="005444FF"/>
    <w:rsid w:val="00567118"/>
    <w:rsid w:val="00567302"/>
    <w:rsid w:val="00570E7C"/>
    <w:rsid w:val="00572B4A"/>
    <w:rsid w:val="00576056"/>
    <w:rsid w:val="00576DB0"/>
    <w:rsid w:val="00577101"/>
    <w:rsid w:val="005820A7"/>
    <w:rsid w:val="00583D30"/>
    <w:rsid w:val="00585E2D"/>
    <w:rsid w:val="00585E9E"/>
    <w:rsid w:val="0059159D"/>
    <w:rsid w:val="005C0CD1"/>
    <w:rsid w:val="005C5A61"/>
    <w:rsid w:val="005D43EE"/>
    <w:rsid w:val="005E12EF"/>
    <w:rsid w:val="005E2260"/>
    <w:rsid w:val="005F0C86"/>
    <w:rsid w:val="005F36D0"/>
    <w:rsid w:val="005F40CF"/>
    <w:rsid w:val="006021A2"/>
    <w:rsid w:val="00602678"/>
    <w:rsid w:val="0060492D"/>
    <w:rsid w:val="00607D75"/>
    <w:rsid w:val="00607E45"/>
    <w:rsid w:val="00612435"/>
    <w:rsid w:val="00612755"/>
    <w:rsid w:val="0061461A"/>
    <w:rsid w:val="00642F9F"/>
    <w:rsid w:val="006432AA"/>
    <w:rsid w:val="00644D92"/>
    <w:rsid w:val="00652A64"/>
    <w:rsid w:val="00656840"/>
    <w:rsid w:val="00662719"/>
    <w:rsid w:val="00670114"/>
    <w:rsid w:val="00672908"/>
    <w:rsid w:val="006735B9"/>
    <w:rsid w:val="00675B81"/>
    <w:rsid w:val="00681F94"/>
    <w:rsid w:val="00684C98"/>
    <w:rsid w:val="006863AF"/>
    <w:rsid w:val="00687892"/>
    <w:rsid w:val="006946E3"/>
    <w:rsid w:val="006A2E97"/>
    <w:rsid w:val="006A7063"/>
    <w:rsid w:val="006B0D5D"/>
    <w:rsid w:val="006B218E"/>
    <w:rsid w:val="006B3E36"/>
    <w:rsid w:val="006B5DEC"/>
    <w:rsid w:val="006C031B"/>
    <w:rsid w:val="006C71FE"/>
    <w:rsid w:val="006F1C31"/>
    <w:rsid w:val="007071BB"/>
    <w:rsid w:val="00721EAC"/>
    <w:rsid w:val="00733B34"/>
    <w:rsid w:val="00733B35"/>
    <w:rsid w:val="00737D41"/>
    <w:rsid w:val="00740249"/>
    <w:rsid w:val="00750DF6"/>
    <w:rsid w:val="00761D64"/>
    <w:rsid w:val="00764F7A"/>
    <w:rsid w:val="007652C8"/>
    <w:rsid w:val="00771827"/>
    <w:rsid w:val="00773921"/>
    <w:rsid w:val="00790BA2"/>
    <w:rsid w:val="007970B4"/>
    <w:rsid w:val="007A0F2E"/>
    <w:rsid w:val="007A7263"/>
    <w:rsid w:val="007B7421"/>
    <w:rsid w:val="007C06D4"/>
    <w:rsid w:val="007C45CD"/>
    <w:rsid w:val="007D2846"/>
    <w:rsid w:val="007D3B15"/>
    <w:rsid w:val="007D52AC"/>
    <w:rsid w:val="007D6E9F"/>
    <w:rsid w:val="007D7232"/>
    <w:rsid w:val="007F0511"/>
    <w:rsid w:val="007F573C"/>
    <w:rsid w:val="008025B8"/>
    <w:rsid w:val="00812B1B"/>
    <w:rsid w:val="008202CD"/>
    <w:rsid w:val="00831B4A"/>
    <w:rsid w:val="0083366D"/>
    <w:rsid w:val="008350F1"/>
    <w:rsid w:val="00852D5F"/>
    <w:rsid w:val="008571E6"/>
    <w:rsid w:val="00860525"/>
    <w:rsid w:val="00860882"/>
    <w:rsid w:val="0087065D"/>
    <w:rsid w:val="0088199A"/>
    <w:rsid w:val="00882E81"/>
    <w:rsid w:val="00883ECB"/>
    <w:rsid w:val="008849AF"/>
    <w:rsid w:val="008867ED"/>
    <w:rsid w:val="00887725"/>
    <w:rsid w:val="00890423"/>
    <w:rsid w:val="00891601"/>
    <w:rsid w:val="0089501E"/>
    <w:rsid w:val="00895B6F"/>
    <w:rsid w:val="008C235A"/>
    <w:rsid w:val="008C3253"/>
    <w:rsid w:val="008C6C21"/>
    <w:rsid w:val="008C70FF"/>
    <w:rsid w:val="008E34FC"/>
    <w:rsid w:val="008E4423"/>
    <w:rsid w:val="008E5731"/>
    <w:rsid w:val="008E58E2"/>
    <w:rsid w:val="008E65D6"/>
    <w:rsid w:val="008F1268"/>
    <w:rsid w:val="008F20C8"/>
    <w:rsid w:val="008F45FD"/>
    <w:rsid w:val="008F71E5"/>
    <w:rsid w:val="008F7667"/>
    <w:rsid w:val="00901741"/>
    <w:rsid w:val="0090638E"/>
    <w:rsid w:val="00906A33"/>
    <w:rsid w:val="00906C93"/>
    <w:rsid w:val="009140E1"/>
    <w:rsid w:val="00920B84"/>
    <w:rsid w:val="00925F92"/>
    <w:rsid w:val="00927EA6"/>
    <w:rsid w:val="0093088A"/>
    <w:rsid w:val="00935F1D"/>
    <w:rsid w:val="009373E7"/>
    <w:rsid w:val="00945149"/>
    <w:rsid w:val="009526FA"/>
    <w:rsid w:val="0095557F"/>
    <w:rsid w:val="00962888"/>
    <w:rsid w:val="00966940"/>
    <w:rsid w:val="009705C7"/>
    <w:rsid w:val="00974772"/>
    <w:rsid w:val="00974D79"/>
    <w:rsid w:val="009759EE"/>
    <w:rsid w:val="009819B4"/>
    <w:rsid w:val="00982218"/>
    <w:rsid w:val="00993F30"/>
    <w:rsid w:val="00994D64"/>
    <w:rsid w:val="00995698"/>
    <w:rsid w:val="009B56FE"/>
    <w:rsid w:val="009B5DF6"/>
    <w:rsid w:val="009C349E"/>
    <w:rsid w:val="009C7AA0"/>
    <w:rsid w:val="009D0AE1"/>
    <w:rsid w:val="009D147C"/>
    <w:rsid w:val="009E161D"/>
    <w:rsid w:val="009E322D"/>
    <w:rsid w:val="009E4807"/>
    <w:rsid w:val="009E4ABD"/>
    <w:rsid w:val="009F6092"/>
    <w:rsid w:val="009F66B3"/>
    <w:rsid w:val="00A0408F"/>
    <w:rsid w:val="00A041FF"/>
    <w:rsid w:val="00A13A44"/>
    <w:rsid w:val="00A35570"/>
    <w:rsid w:val="00A431C6"/>
    <w:rsid w:val="00A453BA"/>
    <w:rsid w:val="00A47E50"/>
    <w:rsid w:val="00A65EAD"/>
    <w:rsid w:val="00A71E65"/>
    <w:rsid w:val="00A801D6"/>
    <w:rsid w:val="00A84130"/>
    <w:rsid w:val="00A8417B"/>
    <w:rsid w:val="00A87751"/>
    <w:rsid w:val="00A95F68"/>
    <w:rsid w:val="00AA1B9D"/>
    <w:rsid w:val="00AB7B02"/>
    <w:rsid w:val="00AC46BD"/>
    <w:rsid w:val="00AC7344"/>
    <w:rsid w:val="00AD31D0"/>
    <w:rsid w:val="00AD5455"/>
    <w:rsid w:val="00AE4375"/>
    <w:rsid w:val="00AE492C"/>
    <w:rsid w:val="00AE68F6"/>
    <w:rsid w:val="00AF2894"/>
    <w:rsid w:val="00AF7413"/>
    <w:rsid w:val="00B03E9D"/>
    <w:rsid w:val="00B075F6"/>
    <w:rsid w:val="00B101FB"/>
    <w:rsid w:val="00B10895"/>
    <w:rsid w:val="00B156FB"/>
    <w:rsid w:val="00B436FE"/>
    <w:rsid w:val="00B47272"/>
    <w:rsid w:val="00B51042"/>
    <w:rsid w:val="00B55B0A"/>
    <w:rsid w:val="00B614B4"/>
    <w:rsid w:val="00B666A8"/>
    <w:rsid w:val="00B67E9E"/>
    <w:rsid w:val="00B73598"/>
    <w:rsid w:val="00B73C74"/>
    <w:rsid w:val="00B81900"/>
    <w:rsid w:val="00B81BDB"/>
    <w:rsid w:val="00B86E6B"/>
    <w:rsid w:val="00B87CC9"/>
    <w:rsid w:val="00B902CA"/>
    <w:rsid w:val="00B91365"/>
    <w:rsid w:val="00B919DD"/>
    <w:rsid w:val="00B9565E"/>
    <w:rsid w:val="00B95CD5"/>
    <w:rsid w:val="00B96C40"/>
    <w:rsid w:val="00BA0D57"/>
    <w:rsid w:val="00BA16AE"/>
    <w:rsid w:val="00BA189C"/>
    <w:rsid w:val="00BA32CF"/>
    <w:rsid w:val="00BA4579"/>
    <w:rsid w:val="00BA4DD1"/>
    <w:rsid w:val="00BA506B"/>
    <w:rsid w:val="00BB2E14"/>
    <w:rsid w:val="00BB6959"/>
    <w:rsid w:val="00BB6DC0"/>
    <w:rsid w:val="00BC2C97"/>
    <w:rsid w:val="00BD2478"/>
    <w:rsid w:val="00BD59E7"/>
    <w:rsid w:val="00BD60D5"/>
    <w:rsid w:val="00BE217C"/>
    <w:rsid w:val="00BE2F67"/>
    <w:rsid w:val="00BE33F6"/>
    <w:rsid w:val="00BE3D4F"/>
    <w:rsid w:val="00BF3CAB"/>
    <w:rsid w:val="00C057A0"/>
    <w:rsid w:val="00C1135A"/>
    <w:rsid w:val="00C2033F"/>
    <w:rsid w:val="00C22535"/>
    <w:rsid w:val="00C231F6"/>
    <w:rsid w:val="00C27A35"/>
    <w:rsid w:val="00C3106C"/>
    <w:rsid w:val="00C3118F"/>
    <w:rsid w:val="00C311C7"/>
    <w:rsid w:val="00C37623"/>
    <w:rsid w:val="00C516C9"/>
    <w:rsid w:val="00C5278F"/>
    <w:rsid w:val="00C614CE"/>
    <w:rsid w:val="00C64EB0"/>
    <w:rsid w:val="00C7206E"/>
    <w:rsid w:val="00C760A0"/>
    <w:rsid w:val="00C761DC"/>
    <w:rsid w:val="00C84F4B"/>
    <w:rsid w:val="00C86858"/>
    <w:rsid w:val="00C86E66"/>
    <w:rsid w:val="00CB2607"/>
    <w:rsid w:val="00CB4219"/>
    <w:rsid w:val="00CD3AB3"/>
    <w:rsid w:val="00CD65B7"/>
    <w:rsid w:val="00CD7137"/>
    <w:rsid w:val="00CE113F"/>
    <w:rsid w:val="00CE3873"/>
    <w:rsid w:val="00CE3FE8"/>
    <w:rsid w:val="00D02EC0"/>
    <w:rsid w:val="00D0398E"/>
    <w:rsid w:val="00D04A39"/>
    <w:rsid w:val="00D07694"/>
    <w:rsid w:val="00D16294"/>
    <w:rsid w:val="00D23444"/>
    <w:rsid w:val="00D245C4"/>
    <w:rsid w:val="00D3109A"/>
    <w:rsid w:val="00D33195"/>
    <w:rsid w:val="00D35CD2"/>
    <w:rsid w:val="00D40861"/>
    <w:rsid w:val="00D529FA"/>
    <w:rsid w:val="00D564FE"/>
    <w:rsid w:val="00D60998"/>
    <w:rsid w:val="00D70398"/>
    <w:rsid w:val="00D83ECC"/>
    <w:rsid w:val="00D8514F"/>
    <w:rsid w:val="00D85904"/>
    <w:rsid w:val="00D85C39"/>
    <w:rsid w:val="00D93314"/>
    <w:rsid w:val="00D95EB6"/>
    <w:rsid w:val="00D97855"/>
    <w:rsid w:val="00DA44CA"/>
    <w:rsid w:val="00DA5A31"/>
    <w:rsid w:val="00DB48CD"/>
    <w:rsid w:val="00DC4A14"/>
    <w:rsid w:val="00DC6BFB"/>
    <w:rsid w:val="00DD1894"/>
    <w:rsid w:val="00DE057D"/>
    <w:rsid w:val="00DE0C05"/>
    <w:rsid w:val="00DE5787"/>
    <w:rsid w:val="00DE7BE6"/>
    <w:rsid w:val="00DF0C46"/>
    <w:rsid w:val="00DF693D"/>
    <w:rsid w:val="00DF6EB5"/>
    <w:rsid w:val="00E0512C"/>
    <w:rsid w:val="00E26069"/>
    <w:rsid w:val="00E35748"/>
    <w:rsid w:val="00E3637C"/>
    <w:rsid w:val="00E42DC9"/>
    <w:rsid w:val="00E45B1B"/>
    <w:rsid w:val="00E52D6E"/>
    <w:rsid w:val="00E54660"/>
    <w:rsid w:val="00E556F3"/>
    <w:rsid w:val="00E604C3"/>
    <w:rsid w:val="00E61B95"/>
    <w:rsid w:val="00E63B44"/>
    <w:rsid w:val="00E64445"/>
    <w:rsid w:val="00E819B4"/>
    <w:rsid w:val="00E838FA"/>
    <w:rsid w:val="00E8459A"/>
    <w:rsid w:val="00E917E1"/>
    <w:rsid w:val="00E91F86"/>
    <w:rsid w:val="00E928D9"/>
    <w:rsid w:val="00E944C6"/>
    <w:rsid w:val="00E96E5C"/>
    <w:rsid w:val="00EA382A"/>
    <w:rsid w:val="00EA472A"/>
    <w:rsid w:val="00EB5537"/>
    <w:rsid w:val="00EB606D"/>
    <w:rsid w:val="00EC0868"/>
    <w:rsid w:val="00EC0CBD"/>
    <w:rsid w:val="00EC24E2"/>
    <w:rsid w:val="00EC3201"/>
    <w:rsid w:val="00EC45EB"/>
    <w:rsid w:val="00EC5F10"/>
    <w:rsid w:val="00ED128D"/>
    <w:rsid w:val="00ED5D77"/>
    <w:rsid w:val="00ED5DF6"/>
    <w:rsid w:val="00EE0555"/>
    <w:rsid w:val="00EE4083"/>
    <w:rsid w:val="00EE7486"/>
    <w:rsid w:val="00EF2EBD"/>
    <w:rsid w:val="00EF3ED7"/>
    <w:rsid w:val="00F0055F"/>
    <w:rsid w:val="00F0430D"/>
    <w:rsid w:val="00F06E3B"/>
    <w:rsid w:val="00F07107"/>
    <w:rsid w:val="00F1408B"/>
    <w:rsid w:val="00F149D0"/>
    <w:rsid w:val="00F325F5"/>
    <w:rsid w:val="00F3394E"/>
    <w:rsid w:val="00F41DFB"/>
    <w:rsid w:val="00F458AF"/>
    <w:rsid w:val="00F52234"/>
    <w:rsid w:val="00F525B3"/>
    <w:rsid w:val="00F66E67"/>
    <w:rsid w:val="00F673B5"/>
    <w:rsid w:val="00F73DA3"/>
    <w:rsid w:val="00F74DB5"/>
    <w:rsid w:val="00F8061E"/>
    <w:rsid w:val="00F816F4"/>
    <w:rsid w:val="00F82736"/>
    <w:rsid w:val="00F8711F"/>
    <w:rsid w:val="00F93A58"/>
    <w:rsid w:val="00FE04B9"/>
    <w:rsid w:val="00FE2A5B"/>
    <w:rsid w:val="00FF66C4"/>
    <w:rsid w:val="00FF7625"/>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E1C984A"/>
  <w15:chartTrackingRefBased/>
  <w15:docId w15:val="{2382EF95-1DD5-467A-B721-DB31A8F2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417B"/>
    <w:pPr>
      <w:spacing w:line="456" w:lineRule="auto"/>
      <w:ind w:left="284"/>
      <w:jc w:val="both"/>
    </w:pPr>
    <w:rPr>
      <w:rFonts w:ascii="Artifex CF Extra Light" w:hAnsi="Artifex CF Extra Light"/>
      <w:color w:val="1F4E79" w:themeColor="accent1" w:themeShade="80"/>
      <w:sz w:val="18"/>
    </w:rPr>
  </w:style>
  <w:style w:type="paragraph" w:styleId="Ttulo1">
    <w:name w:val="heading 1"/>
    <w:basedOn w:val="Normal"/>
    <w:next w:val="Normal"/>
    <w:link w:val="Ttulo1Car"/>
    <w:uiPriority w:val="9"/>
    <w:qFormat/>
    <w:rsid w:val="00E61B95"/>
    <w:pPr>
      <w:keepNext/>
      <w:keepLines/>
      <w:spacing w:before="240" w:after="0"/>
      <w:jc w:val="center"/>
      <w:outlineLvl w:val="0"/>
    </w:pPr>
    <w:rPr>
      <w:rFonts w:ascii="Artifex CF Light" w:eastAsiaTheme="majorEastAsia" w:hAnsi="Artifex CF Light" w:cstheme="majorBidi"/>
      <w:color w:val="2E74B5" w:themeColor="accent1" w:themeShade="BF"/>
      <w:spacing w:val="30"/>
      <w:kern w:val="38"/>
      <w:sz w:val="26"/>
      <w:szCs w:val="32"/>
    </w:rPr>
  </w:style>
  <w:style w:type="paragraph" w:styleId="Ttulo2">
    <w:name w:val="heading 2"/>
    <w:basedOn w:val="Normal"/>
    <w:next w:val="Normal"/>
    <w:link w:val="Ttulo2Car"/>
    <w:uiPriority w:val="9"/>
    <w:unhideWhenUsed/>
    <w:qFormat/>
    <w:rsid w:val="00E61B95"/>
    <w:pPr>
      <w:keepNext/>
      <w:keepLines/>
      <w:spacing w:before="40" w:after="0"/>
      <w:jc w:val="center"/>
      <w:outlineLvl w:val="1"/>
    </w:pPr>
    <w:rPr>
      <w:rFonts w:ascii="Gotham Medium" w:eastAsiaTheme="majorEastAsia" w:hAnsi="Gotham Medium" w:cstheme="majorBidi"/>
      <w:sz w:val="16"/>
      <w:szCs w:val="26"/>
    </w:rPr>
  </w:style>
  <w:style w:type="paragraph" w:styleId="Ttulo3">
    <w:name w:val="heading 3"/>
    <w:basedOn w:val="Normal"/>
    <w:next w:val="Normal"/>
    <w:link w:val="Ttulo3Car"/>
    <w:uiPriority w:val="9"/>
    <w:unhideWhenUsed/>
    <w:qFormat/>
    <w:rsid w:val="003B4B36"/>
    <w:pPr>
      <w:keepNext/>
      <w:keepLines/>
      <w:spacing w:before="40" w:after="0"/>
      <w:jc w:val="center"/>
      <w:outlineLvl w:val="2"/>
    </w:pPr>
    <w:rPr>
      <w:rFonts w:ascii="Gotham Medium" w:eastAsiaTheme="majorEastAsia" w:hAnsi="Gotham Medium" w:cstheme="majorBidi"/>
      <w:color w:val="1F4D78" w:themeColor="accent1" w:themeShade="7F"/>
      <w:sz w:val="16"/>
      <w:szCs w:val="24"/>
    </w:rPr>
  </w:style>
  <w:style w:type="paragraph" w:styleId="Ttulo4">
    <w:name w:val="heading 4"/>
    <w:basedOn w:val="Normal"/>
    <w:next w:val="Normal"/>
    <w:link w:val="Ttulo4Car"/>
    <w:uiPriority w:val="9"/>
    <w:unhideWhenUsed/>
    <w:qFormat/>
    <w:rsid w:val="00E819B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C4A1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C4A14"/>
  </w:style>
  <w:style w:type="paragraph" w:styleId="Piedepgina">
    <w:name w:val="footer"/>
    <w:basedOn w:val="Normal"/>
    <w:link w:val="PiedepginaCar"/>
    <w:uiPriority w:val="99"/>
    <w:unhideWhenUsed/>
    <w:rsid w:val="00DC4A1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C4A14"/>
  </w:style>
  <w:style w:type="character" w:customStyle="1" w:styleId="Ttulo1Car">
    <w:name w:val="Título 1 Car"/>
    <w:basedOn w:val="Fuentedeprrafopredeter"/>
    <w:link w:val="Ttulo1"/>
    <w:uiPriority w:val="9"/>
    <w:rsid w:val="00E61B95"/>
    <w:rPr>
      <w:rFonts w:ascii="Artifex CF Light" w:eastAsiaTheme="majorEastAsia" w:hAnsi="Artifex CF Light" w:cstheme="majorBidi"/>
      <w:color w:val="2E74B5" w:themeColor="accent1" w:themeShade="BF"/>
      <w:spacing w:val="30"/>
      <w:kern w:val="38"/>
      <w:sz w:val="26"/>
      <w:szCs w:val="32"/>
    </w:rPr>
  </w:style>
  <w:style w:type="paragraph" w:styleId="Sinespaciado">
    <w:name w:val="No Spacing"/>
    <w:link w:val="SinespaciadoCar"/>
    <w:uiPriority w:val="1"/>
    <w:qFormat/>
    <w:rsid w:val="00EF3ED7"/>
    <w:pPr>
      <w:spacing w:after="0" w:line="240" w:lineRule="auto"/>
    </w:pPr>
    <w:rPr>
      <w:rFonts w:eastAsiaTheme="minorEastAsia"/>
      <w:lang w:eastAsia="es-DO"/>
    </w:rPr>
  </w:style>
  <w:style w:type="character" w:customStyle="1" w:styleId="SinespaciadoCar">
    <w:name w:val="Sin espaciado Car"/>
    <w:basedOn w:val="Fuentedeprrafopredeter"/>
    <w:link w:val="Sinespaciado"/>
    <w:uiPriority w:val="1"/>
    <w:rsid w:val="00EF3ED7"/>
    <w:rPr>
      <w:rFonts w:eastAsiaTheme="minorEastAsia"/>
      <w:lang w:eastAsia="es-DO"/>
    </w:rPr>
  </w:style>
  <w:style w:type="character" w:customStyle="1" w:styleId="Ttulo2Car">
    <w:name w:val="Título 2 Car"/>
    <w:basedOn w:val="Fuentedeprrafopredeter"/>
    <w:link w:val="Ttulo2"/>
    <w:uiPriority w:val="9"/>
    <w:rsid w:val="00E61B95"/>
    <w:rPr>
      <w:rFonts w:ascii="Gotham Medium" w:eastAsiaTheme="majorEastAsia" w:hAnsi="Gotham Medium" w:cstheme="majorBidi"/>
      <w:color w:val="1F4E79" w:themeColor="accent1" w:themeShade="80"/>
      <w:sz w:val="16"/>
      <w:szCs w:val="26"/>
    </w:rPr>
  </w:style>
  <w:style w:type="paragraph" w:styleId="TtuloTDC">
    <w:name w:val="TOC Heading"/>
    <w:basedOn w:val="Ttulo1"/>
    <w:next w:val="Normal"/>
    <w:uiPriority w:val="39"/>
    <w:unhideWhenUsed/>
    <w:qFormat/>
    <w:rsid w:val="005F40CF"/>
    <w:pPr>
      <w:jc w:val="left"/>
      <w:outlineLvl w:val="9"/>
    </w:pPr>
    <w:rPr>
      <w:rFonts w:asciiTheme="majorHAnsi" w:hAnsiTheme="majorHAnsi"/>
      <w:spacing w:val="0"/>
      <w:kern w:val="0"/>
      <w:sz w:val="32"/>
      <w:lang w:eastAsia="es-DO"/>
    </w:rPr>
  </w:style>
  <w:style w:type="paragraph" w:styleId="TDC1">
    <w:name w:val="toc 1"/>
    <w:basedOn w:val="Normal"/>
    <w:next w:val="Normal"/>
    <w:autoRedefine/>
    <w:uiPriority w:val="39"/>
    <w:unhideWhenUsed/>
    <w:rsid w:val="005F40CF"/>
    <w:pPr>
      <w:spacing w:after="100"/>
    </w:pPr>
    <w:rPr>
      <w:spacing w:val="10"/>
      <w:position w:val="4"/>
    </w:rPr>
  </w:style>
  <w:style w:type="character" w:styleId="Hipervnculo">
    <w:name w:val="Hyperlink"/>
    <w:basedOn w:val="Fuentedeprrafopredeter"/>
    <w:uiPriority w:val="99"/>
    <w:unhideWhenUsed/>
    <w:rsid w:val="005F40CF"/>
    <w:rPr>
      <w:color w:val="0563C1" w:themeColor="hyperlink"/>
      <w:u w:val="single"/>
    </w:rPr>
  </w:style>
  <w:style w:type="paragraph" w:styleId="TDC2">
    <w:name w:val="toc 2"/>
    <w:basedOn w:val="Normal"/>
    <w:next w:val="Normal"/>
    <w:autoRedefine/>
    <w:uiPriority w:val="39"/>
    <w:unhideWhenUsed/>
    <w:rsid w:val="001F38CE"/>
    <w:pPr>
      <w:spacing w:after="100"/>
      <w:ind w:left="220"/>
    </w:pPr>
  </w:style>
  <w:style w:type="paragraph" w:styleId="Prrafodelista">
    <w:name w:val="List Paragraph"/>
    <w:basedOn w:val="Normal"/>
    <w:uiPriority w:val="34"/>
    <w:qFormat/>
    <w:rsid w:val="00440FBA"/>
    <w:pPr>
      <w:ind w:left="720"/>
      <w:contextualSpacing/>
    </w:pPr>
  </w:style>
  <w:style w:type="paragraph" w:customStyle="1" w:styleId="Default">
    <w:name w:val="Default"/>
    <w:rsid w:val="00BD59E7"/>
    <w:pPr>
      <w:autoSpaceDE w:val="0"/>
      <w:autoSpaceDN w:val="0"/>
      <w:adjustRightInd w:val="0"/>
      <w:spacing w:after="0" w:line="240" w:lineRule="auto"/>
    </w:pPr>
    <w:rPr>
      <w:rFonts w:ascii="Calibri" w:hAnsi="Calibri" w:cs="Calibri"/>
      <w:color w:val="000000"/>
      <w:sz w:val="24"/>
      <w:szCs w:val="24"/>
    </w:rPr>
  </w:style>
  <w:style w:type="paragraph" w:customStyle="1" w:styleId="xmsonormal">
    <w:name w:val="x_msonormal"/>
    <w:basedOn w:val="Normal"/>
    <w:rsid w:val="00AB7B02"/>
    <w:pPr>
      <w:spacing w:before="100" w:beforeAutospacing="1" w:after="100" w:afterAutospacing="1" w:line="240" w:lineRule="auto"/>
      <w:ind w:left="0"/>
      <w:jc w:val="left"/>
    </w:pPr>
    <w:rPr>
      <w:rFonts w:ascii="Times New Roman" w:eastAsia="Times New Roman" w:hAnsi="Times New Roman" w:cs="Times New Roman"/>
      <w:color w:val="auto"/>
      <w:sz w:val="24"/>
      <w:szCs w:val="24"/>
      <w:lang w:val="es-ES" w:eastAsia="es-ES"/>
    </w:rPr>
  </w:style>
  <w:style w:type="character" w:styleId="Textoennegrita">
    <w:name w:val="Strong"/>
    <w:basedOn w:val="Fuentedeprrafopredeter"/>
    <w:uiPriority w:val="22"/>
    <w:qFormat/>
    <w:rsid w:val="00180F3A"/>
    <w:rPr>
      <w:b/>
      <w:bCs/>
    </w:rPr>
  </w:style>
  <w:style w:type="paragraph" w:styleId="Descripcin">
    <w:name w:val="caption"/>
    <w:basedOn w:val="Normal"/>
    <w:next w:val="Normal"/>
    <w:uiPriority w:val="35"/>
    <w:semiHidden/>
    <w:unhideWhenUsed/>
    <w:qFormat/>
    <w:rsid w:val="00B101FB"/>
    <w:pPr>
      <w:spacing w:after="200" w:line="240" w:lineRule="auto"/>
    </w:pPr>
    <w:rPr>
      <w:i/>
      <w:iCs/>
      <w:color w:val="44546A" w:themeColor="text2"/>
      <w:szCs w:val="18"/>
    </w:rPr>
  </w:style>
  <w:style w:type="paragraph" w:styleId="Textoindependiente">
    <w:name w:val="Body Text"/>
    <w:basedOn w:val="Normal"/>
    <w:link w:val="TextoindependienteCar"/>
    <w:uiPriority w:val="1"/>
    <w:qFormat/>
    <w:rsid w:val="008571E6"/>
    <w:pPr>
      <w:widowControl w:val="0"/>
      <w:autoSpaceDE w:val="0"/>
      <w:autoSpaceDN w:val="0"/>
      <w:spacing w:after="0" w:line="240" w:lineRule="auto"/>
      <w:ind w:left="0"/>
      <w:jc w:val="left"/>
    </w:pPr>
    <w:rPr>
      <w:rFonts w:ascii="Times New Roman" w:eastAsia="Times New Roman" w:hAnsi="Times New Roman" w:cs="Times New Roman"/>
      <w:color w:val="auto"/>
      <w:sz w:val="24"/>
      <w:szCs w:val="24"/>
      <w:lang w:val="es-ES" w:eastAsia="es-ES" w:bidi="es-ES"/>
    </w:rPr>
  </w:style>
  <w:style w:type="character" w:customStyle="1" w:styleId="TextoindependienteCar">
    <w:name w:val="Texto independiente Car"/>
    <w:basedOn w:val="Fuentedeprrafopredeter"/>
    <w:link w:val="Textoindependiente"/>
    <w:uiPriority w:val="1"/>
    <w:rsid w:val="008571E6"/>
    <w:rPr>
      <w:rFonts w:ascii="Times New Roman" w:eastAsia="Times New Roman" w:hAnsi="Times New Roman" w:cs="Times New Roman"/>
      <w:sz w:val="24"/>
      <w:szCs w:val="24"/>
      <w:lang w:val="es-ES" w:eastAsia="es-ES" w:bidi="es-ES"/>
    </w:rPr>
  </w:style>
  <w:style w:type="character" w:customStyle="1" w:styleId="Ttulo3Car">
    <w:name w:val="Título 3 Car"/>
    <w:basedOn w:val="Fuentedeprrafopredeter"/>
    <w:link w:val="Ttulo3"/>
    <w:uiPriority w:val="9"/>
    <w:rsid w:val="003B4B36"/>
    <w:rPr>
      <w:rFonts w:ascii="Gotham Medium" w:eastAsiaTheme="majorEastAsia" w:hAnsi="Gotham Medium" w:cstheme="majorBidi"/>
      <w:color w:val="1F4D78" w:themeColor="accent1" w:themeShade="7F"/>
      <w:sz w:val="16"/>
      <w:szCs w:val="24"/>
    </w:rPr>
  </w:style>
  <w:style w:type="character" w:customStyle="1" w:styleId="Ttulo4Car">
    <w:name w:val="Título 4 Car"/>
    <w:basedOn w:val="Fuentedeprrafopredeter"/>
    <w:link w:val="Ttulo4"/>
    <w:uiPriority w:val="9"/>
    <w:rsid w:val="00E819B4"/>
    <w:rPr>
      <w:rFonts w:asciiTheme="majorHAnsi" w:eastAsiaTheme="majorEastAsia" w:hAnsiTheme="majorHAnsi" w:cstheme="majorBidi"/>
      <w:i/>
      <w:iCs/>
      <w:color w:val="2E74B5" w:themeColor="accent1" w:themeShade="BF"/>
    </w:rPr>
  </w:style>
  <w:style w:type="paragraph" w:styleId="TDC3">
    <w:name w:val="toc 3"/>
    <w:basedOn w:val="Normal"/>
    <w:next w:val="Normal"/>
    <w:autoRedefine/>
    <w:uiPriority w:val="39"/>
    <w:unhideWhenUsed/>
    <w:rsid w:val="00F1408B"/>
    <w:pPr>
      <w:spacing w:after="100"/>
      <w:ind w:left="440"/>
    </w:pPr>
  </w:style>
  <w:style w:type="paragraph" w:styleId="Textonotapie">
    <w:name w:val="footnote text"/>
    <w:basedOn w:val="Normal"/>
    <w:link w:val="TextonotapieCar"/>
    <w:uiPriority w:val="99"/>
    <w:semiHidden/>
    <w:unhideWhenUsed/>
    <w:rsid w:val="00AA1B9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A1B9D"/>
    <w:rPr>
      <w:rFonts w:ascii="Artifex CF Extra Light" w:hAnsi="Artifex CF Extra Light"/>
      <w:color w:val="1F4E79" w:themeColor="accent1" w:themeShade="80"/>
      <w:sz w:val="20"/>
      <w:szCs w:val="20"/>
    </w:rPr>
  </w:style>
  <w:style w:type="character" w:styleId="Refdenotaalpie">
    <w:name w:val="footnote reference"/>
    <w:basedOn w:val="Fuentedeprrafopredeter"/>
    <w:uiPriority w:val="99"/>
    <w:semiHidden/>
    <w:unhideWhenUsed/>
    <w:rsid w:val="00AA1B9D"/>
    <w:rPr>
      <w:vertAlign w:val="superscript"/>
    </w:rPr>
  </w:style>
  <w:style w:type="paragraph" w:customStyle="1" w:styleId="Normal1">
    <w:name w:val="Normal1"/>
    <w:rsid w:val="007F573C"/>
    <w:pPr>
      <w:spacing w:after="0" w:line="276" w:lineRule="auto"/>
    </w:pPr>
    <w:rPr>
      <w:rFonts w:ascii="Arial" w:eastAsia="Arial" w:hAnsi="Arial" w:cs="Arial"/>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956120">
      <w:bodyDiv w:val="1"/>
      <w:marLeft w:val="0"/>
      <w:marRight w:val="0"/>
      <w:marTop w:val="0"/>
      <w:marBottom w:val="0"/>
      <w:divBdr>
        <w:top w:val="none" w:sz="0" w:space="0" w:color="auto"/>
        <w:left w:val="none" w:sz="0" w:space="0" w:color="auto"/>
        <w:bottom w:val="none" w:sz="0" w:space="0" w:color="auto"/>
        <w:right w:val="none" w:sz="0" w:space="0" w:color="auto"/>
      </w:divBdr>
    </w:div>
    <w:div w:id="187456364">
      <w:bodyDiv w:val="1"/>
      <w:marLeft w:val="0"/>
      <w:marRight w:val="0"/>
      <w:marTop w:val="0"/>
      <w:marBottom w:val="0"/>
      <w:divBdr>
        <w:top w:val="none" w:sz="0" w:space="0" w:color="auto"/>
        <w:left w:val="none" w:sz="0" w:space="0" w:color="auto"/>
        <w:bottom w:val="none" w:sz="0" w:space="0" w:color="auto"/>
        <w:right w:val="none" w:sz="0" w:space="0" w:color="auto"/>
      </w:divBdr>
    </w:div>
    <w:div w:id="420680196">
      <w:bodyDiv w:val="1"/>
      <w:marLeft w:val="0"/>
      <w:marRight w:val="0"/>
      <w:marTop w:val="0"/>
      <w:marBottom w:val="0"/>
      <w:divBdr>
        <w:top w:val="none" w:sz="0" w:space="0" w:color="auto"/>
        <w:left w:val="none" w:sz="0" w:space="0" w:color="auto"/>
        <w:bottom w:val="none" w:sz="0" w:space="0" w:color="auto"/>
        <w:right w:val="none" w:sz="0" w:space="0" w:color="auto"/>
      </w:divBdr>
    </w:div>
    <w:div w:id="869991512">
      <w:bodyDiv w:val="1"/>
      <w:marLeft w:val="0"/>
      <w:marRight w:val="0"/>
      <w:marTop w:val="0"/>
      <w:marBottom w:val="0"/>
      <w:divBdr>
        <w:top w:val="none" w:sz="0" w:space="0" w:color="auto"/>
        <w:left w:val="none" w:sz="0" w:space="0" w:color="auto"/>
        <w:bottom w:val="none" w:sz="0" w:space="0" w:color="auto"/>
        <w:right w:val="none" w:sz="0" w:space="0" w:color="auto"/>
      </w:divBdr>
    </w:div>
    <w:div w:id="955988408">
      <w:bodyDiv w:val="1"/>
      <w:marLeft w:val="0"/>
      <w:marRight w:val="0"/>
      <w:marTop w:val="0"/>
      <w:marBottom w:val="0"/>
      <w:divBdr>
        <w:top w:val="none" w:sz="0" w:space="0" w:color="auto"/>
        <w:left w:val="none" w:sz="0" w:space="0" w:color="auto"/>
        <w:bottom w:val="none" w:sz="0" w:space="0" w:color="auto"/>
        <w:right w:val="none" w:sz="0" w:space="0" w:color="auto"/>
      </w:divBdr>
    </w:div>
    <w:div w:id="972252829">
      <w:bodyDiv w:val="1"/>
      <w:marLeft w:val="0"/>
      <w:marRight w:val="0"/>
      <w:marTop w:val="0"/>
      <w:marBottom w:val="0"/>
      <w:divBdr>
        <w:top w:val="none" w:sz="0" w:space="0" w:color="auto"/>
        <w:left w:val="none" w:sz="0" w:space="0" w:color="auto"/>
        <w:bottom w:val="none" w:sz="0" w:space="0" w:color="auto"/>
        <w:right w:val="none" w:sz="0" w:space="0" w:color="auto"/>
      </w:divBdr>
    </w:div>
    <w:div w:id="1038042667">
      <w:bodyDiv w:val="1"/>
      <w:marLeft w:val="0"/>
      <w:marRight w:val="0"/>
      <w:marTop w:val="0"/>
      <w:marBottom w:val="0"/>
      <w:divBdr>
        <w:top w:val="none" w:sz="0" w:space="0" w:color="auto"/>
        <w:left w:val="none" w:sz="0" w:space="0" w:color="auto"/>
        <w:bottom w:val="none" w:sz="0" w:space="0" w:color="auto"/>
        <w:right w:val="none" w:sz="0" w:space="0" w:color="auto"/>
      </w:divBdr>
    </w:div>
    <w:div w:id="1054233420">
      <w:bodyDiv w:val="1"/>
      <w:marLeft w:val="0"/>
      <w:marRight w:val="0"/>
      <w:marTop w:val="0"/>
      <w:marBottom w:val="0"/>
      <w:divBdr>
        <w:top w:val="none" w:sz="0" w:space="0" w:color="auto"/>
        <w:left w:val="none" w:sz="0" w:space="0" w:color="auto"/>
        <w:bottom w:val="none" w:sz="0" w:space="0" w:color="auto"/>
        <w:right w:val="none" w:sz="0" w:space="0" w:color="auto"/>
      </w:divBdr>
    </w:div>
    <w:div w:id="1199273095">
      <w:bodyDiv w:val="1"/>
      <w:marLeft w:val="0"/>
      <w:marRight w:val="0"/>
      <w:marTop w:val="0"/>
      <w:marBottom w:val="0"/>
      <w:divBdr>
        <w:top w:val="none" w:sz="0" w:space="0" w:color="auto"/>
        <w:left w:val="none" w:sz="0" w:space="0" w:color="auto"/>
        <w:bottom w:val="none" w:sz="0" w:space="0" w:color="auto"/>
        <w:right w:val="none" w:sz="0" w:space="0" w:color="auto"/>
      </w:divBdr>
    </w:div>
    <w:div w:id="1880166196">
      <w:bodyDiv w:val="1"/>
      <w:marLeft w:val="0"/>
      <w:marRight w:val="0"/>
      <w:marTop w:val="0"/>
      <w:marBottom w:val="0"/>
      <w:divBdr>
        <w:top w:val="none" w:sz="0" w:space="0" w:color="auto"/>
        <w:left w:val="none" w:sz="0" w:space="0" w:color="auto"/>
        <w:bottom w:val="none" w:sz="0" w:space="0" w:color="auto"/>
        <w:right w:val="none" w:sz="0" w:space="0" w:color="auto"/>
      </w:divBdr>
    </w:div>
    <w:div w:id="189565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311.gob.do" TargetMode="External"/><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jpeg"/><Relationship Id="rId10" Type="http://schemas.microsoft.com/office/2007/relationships/hdphoto" Target="media/hdphoto1.wdp"/><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loterianacional.gob.do" TargetMode="External"/><Relationship Id="rId22" Type="http://schemas.openxmlformats.org/officeDocument/2006/relationships/image" Target="media/image11.png"/><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E27BF-6B6C-41C4-8001-6E3D29BB8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2499</TotalTime>
  <Pages>36</Pages>
  <Words>6435</Words>
  <Characters>35394</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MEMORIA INSTITUCIONAL</vt:lpstr>
    </vt:vector>
  </TitlesOfParts>
  <Company/>
  <LinksUpToDate>false</LinksUpToDate>
  <CharactersWithSpaces>41746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INSTITUCIONAL</dc:title>
  <dc:subject>AÑO 2020</dc:subject>
  <dc:creator>FRANCISCO GONZALEZ</dc:creator>
  <cp:keywords/>
  <dc:description/>
  <cp:lastModifiedBy>FRANCISCO GONZALEZ</cp:lastModifiedBy>
  <cp:revision>232</cp:revision>
  <cp:lastPrinted>2020-11-20T19:23:00Z</cp:lastPrinted>
  <dcterms:created xsi:type="dcterms:W3CDTF">2020-11-04T12:30:00Z</dcterms:created>
  <dcterms:modified xsi:type="dcterms:W3CDTF">2020-12-16T14:58:00Z</dcterms:modified>
</cp:coreProperties>
</file>